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276" w:lineRule="auto"/>
        <w:rPr>
          <w:rFonts w:ascii="Arial" w:cs="Arial" w:eastAsia="Arial" w:hAnsi="Arial"/>
          <w:color w:val="000000"/>
        </w:rPr>
      </w:pPr>
      <w:r w:rsidDel="00000000" w:rsidR="00000000" w:rsidRPr="00000000">
        <w:rPr>
          <w:rtl w:val="0"/>
        </w:rPr>
      </w:r>
    </w:p>
    <w:tbl>
      <w:tblPr>
        <w:tblStyle w:val="Table1"/>
        <w:tblW w:w="9780.0" w:type="dxa"/>
        <w:jc w:val="left"/>
        <w:tblInd w:w="15.0" w:type="dxa"/>
        <w:tblBorders>
          <w:top w:color="000000" w:space="0" w:sz="4" w:val="dotted"/>
          <w:left w:color="000000" w:space="0" w:sz="4" w:val="dotted"/>
          <w:bottom w:color="000000" w:space="0" w:sz="4" w:val="dotted"/>
          <w:right w:color="000000" w:space="0" w:sz="4" w:val="dotted"/>
          <w:insideH w:color="000000" w:space="0" w:sz="4" w:val="dotted"/>
          <w:insideV w:color="000000" w:space="0" w:sz="4" w:val="dotted"/>
        </w:tblBorders>
        <w:tblLayout w:type="fixed"/>
        <w:tblLook w:val="0400"/>
      </w:tblPr>
      <w:tblGrid>
        <w:gridCol w:w="2535"/>
        <w:gridCol w:w="7245"/>
        <w:tblGridChange w:id="0">
          <w:tblGrid>
            <w:gridCol w:w="2535"/>
            <w:gridCol w:w="7245"/>
          </w:tblGrid>
        </w:tblGridChange>
      </w:tblGrid>
      <w:tr>
        <w:trPr>
          <w:cantSplit w:val="0"/>
          <w:tblHeader w:val="0"/>
        </w:trPr>
        <w:tc>
          <w:tcPr/>
          <w:p w:rsidR="00000000" w:rsidDel="00000000" w:rsidP="00000000" w:rsidRDefault="00000000" w:rsidRPr="00000000" w14:paraId="00000002">
            <w:pPr>
              <w:rPr/>
            </w:pPr>
            <w:r w:rsidDel="00000000" w:rsidR="00000000" w:rsidRPr="00000000">
              <w:rPr>
                <w:rtl w:val="0"/>
              </w:rPr>
              <w:t xml:space="preserve">Nodarbības nosaukums</w:t>
            </w:r>
          </w:p>
        </w:tc>
        <w:tc>
          <w:tcPr/>
          <w:p w:rsidR="00000000" w:rsidDel="00000000" w:rsidP="00000000" w:rsidRDefault="00000000" w:rsidRPr="00000000" w14:paraId="00000003">
            <w:pPr>
              <w:rPr>
                <w:i w:val="1"/>
                <w:iCs w:val="1"/>
                <w:color w:val="0000ff"/>
                <w:sz w:val="28"/>
                <w:szCs w:val="28"/>
              </w:rPr>
            </w:pPr>
            <w:r w:rsidDel="00000000" w:rsidR="00000000" w:rsidRPr="00000000">
              <w:rPr>
                <w:i w:val="1"/>
                <w:iCs w:val="1"/>
                <w:color w:val="4472c4"/>
                <w:sz w:val="28"/>
                <w:szCs w:val="28"/>
                <w:rtl w:val="0"/>
              </w:rPr>
              <w:t xml:space="preserve">Invazīvie viesi: Draugs vai ienaidnieks?</w:t>
            </w:r>
            <w:r w:rsidDel="00000000" w:rsidR="00000000" w:rsidRPr="00000000">
              <w:rPr>
                <w:rtl w:val="0"/>
              </w:rPr>
            </w:r>
          </w:p>
        </w:tc>
      </w:tr>
      <w:tr>
        <w:trPr>
          <w:cantSplit w:val="0"/>
          <w:tblHeader w:val="0"/>
        </w:trPr>
        <w:tc>
          <w:tcPr>
            <w:gridSpan w:val="2"/>
          </w:tcPr>
          <w:p w:rsidR="00000000" w:rsidDel="00000000" w:rsidP="00000000" w:rsidRDefault="00000000" w:rsidRPr="00000000" w14:paraId="00000004">
            <w:pPr>
              <w:rPr>
                <w:i w:val="1"/>
                <w:iCs w:val="1"/>
                <w:color w:val="0000ff"/>
                <w:sz w:val="32"/>
                <w:szCs w:val="32"/>
              </w:rPr>
            </w:pPr>
            <w:r w:rsidDel="00000000" w:rsidR="00000000" w:rsidRPr="00000000">
              <w:rPr>
                <w:rtl w:val="0"/>
              </w:rPr>
              <w:t xml:space="preserve">Autors: Dr. biol. Maksims Balalaikins</w:t>
            </w:r>
            <w:r w:rsidDel="00000000" w:rsidR="00000000" w:rsidRPr="00000000">
              <w:rPr>
                <w:rtl w:val="0"/>
              </w:rPr>
            </w:r>
          </w:p>
        </w:tc>
      </w:tr>
      <w:tr>
        <w:trPr>
          <w:cantSplit w:val="0"/>
          <w:tblHeader w:val="0"/>
        </w:trPr>
        <w:tc>
          <w:tcPr>
            <w:gridSpan w:val="2"/>
            <w:shd w:fill="d9d9d9" w:val="clear"/>
          </w:tcPr>
          <w:p w:rsidR="00000000" w:rsidDel="00000000" w:rsidP="00000000" w:rsidRDefault="00000000" w:rsidRPr="00000000" w14:paraId="00000006">
            <w:pPr>
              <w:numPr>
                <w:ilvl w:val="0"/>
                <w:numId w:val="1"/>
              </w:numPr>
              <w:pBdr>
                <w:top w:space="0" w:sz="0" w:val="nil"/>
                <w:left w:space="0" w:sz="0" w:val="nil"/>
                <w:bottom w:space="0" w:sz="0" w:val="nil"/>
                <w:right w:space="0" w:sz="0" w:val="nil"/>
                <w:between w:space="0" w:sz="0" w:val="nil"/>
              </w:pBdr>
              <w:spacing w:after="160" w:line="259" w:lineRule="auto"/>
              <w:ind w:left="720" w:hanging="360"/>
              <w:rPr>
                <w:b w:val="1"/>
                <w:bCs w:val="1"/>
              </w:rPr>
            </w:pPr>
            <w:r w:rsidDel="00000000" w:rsidR="00000000" w:rsidRPr="00000000">
              <w:rPr>
                <w:b w:val="1"/>
                <w:bCs w:val="1"/>
                <w:color w:val="000000"/>
                <w:rtl w:val="0"/>
              </w:rPr>
              <w:t xml:space="preserve">TEMATA PLĀNS</w:t>
            </w: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tc>
      </w:tr>
      <w:tr>
        <w:trPr>
          <w:cantSplit w:val="0"/>
          <w:tblHeader w:val="0"/>
        </w:trPr>
        <w:tc>
          <w:tcPr/>
          <w:p w:rsidR="00000000" w:rsidDel="00000000" w:rsidP="00000000" w:rsidRDefault="00000000" w:rsidRPr="00000000" w14:paraId="00000009">
            <w:pPr>
              <w:numPr>
                <w:ilvl w:val="1"/>
                <w:numId w:val="5"/>
              </w:numPr>
              <w:pBdr>
                <w:top w:space="0" w:sz="0" w:val="nil"/>
                <w:left w:space="0" w:sz="0" w:val="nil"/>
                <w:bottom w:space="0" w:sz="0" w:val="nil"/>
                <w:right w:space="0" w:sz="0" w:val="nil"/>
                <w:between w:space="0" w:sz="0" w:val="nil"/>
              </w:pBdr>
              <w:spacing w:after="160" w:line="259" w:lineRule="auto"/>
              <w:ind w:left="720" w:hanging="360"/>
              <w:rPr>
                <w:color w:val="000000"/>
              </w:rPr>
            </w:pPr>
            <w:r w:rsidDel="00000000" w:rsidR="00000000" w:rsidRPr="00000000">
              <w:rPr>
                <w:color w:val="000000"/>
                <w:rtl w:val="0"/>
              </w:rPr>
              <w:t xml:space="preserve">Mērķis</w:t>
            </w:r>
          </w:p>
          <w:p w:rsidR="00000000" w:rsidDel="00000000" w:rsidP="00000000" w:rsidRDefault="00000000" w:rsidRPr="00000000" w14:paraId="0000000A">
            <w:pPr>
              <w:rPr/>
            </w:pPr>
            <w:r w:rsidDel="00000000" w:rsidR="00000000" w:rsidRPr="00000000">
              <w:rPr>
                <w:rtl w:val="0"/>
              </w:rPr>
            </w:r>
          </w:p>
        </w:tc>
        <w:tc>
          <w:tcPr/>
          <w:p w:rsidR="00000000" w:rsidDel="00000000" w:rsidP="00000000" w:rsidRDefault="00000000" w:rsidRPr="00000000" w14:paraId="0000000B">
            <w:pPr>
              <w:jc w:val="both"/>
              <w:rPr>
                <w:rFonts w:ascii="Calibri" w:cs="Calibri" w:eastAsia="Calibri" w:hAnsi="Calibri"/>
              </w:rPr>
            </w:pPr>
            <w:r w:rsidDel="00000000" w:rsidR="00000000" w:rsidRPr="00000000">
              <w:rPr>
                <w:rFonts w:ascii="Calibri" w:cs="Calibri" w:eastAsia="Calibri" w:hAnsi="Calibri"/>
                <w:rtl w:val="0"/>
              </w:rPr>
              <w:t xml:space="preserve">Sniegt dalībniekiem izpratni par invazīvo sugu būtību un to negatīvo ietekmi uz vietējo bioloģisko daudzveidību, vienlaikus attīstot praktiskas iemaņas šo sugu atpazīšanā un veidojot atbildīgu attieksmi pret apkārtējo vidi.</w:t>
            </w:r>
          </w:p>
        </w:tc>
      </w:tr>
      <w:tr>
        <w:trPr>
          <w:cantSplit w:val="0"/>
          <w:tblHeader w:val="0"/>
        </w:trPr>
        <w:tc>
          <w:tcPr/>
          <w:p w:rsidR="00000000" w:rsidDel="00000000" w:rsidP="00000000" w:rsidRDefault="00000000" w:rsidRPr="00000000" w14:paraId="0000000C">
            <w:pPr>
              <w:numPr>
                <w:ilvl w:val="1"/>
                <w:numId w:val="5"/>
              </w:numPr>
              <w:pBdr>
                <w:top w:space="0" w:sz="0" w:val="nil"/>
                <w:left w:space="0" w:sz="0" w:val="nil"/>
                <w:bottom w:space="0" w:sz="0" w:val="nil"/>
                <w:right w:space="0" w:sz="0" w:val="nil"/>
                <w:between w:space="0" w:sz="0" w:val="nil"/>
              </w:pBdr>
              <w:spacing w:after="160" w:line="259" w:lineRule="auto"/>
              <w:ind w:left="720" w:hanging="360"/>
              <w:rPr>
                <w:color w:val="000000"/>
              </w:rPr>
            </w:pPr>
            <w:r w:rsidDel="00000000" w:rsidR="00000000" w:rsidRPr="00000000">
              <w:rPr>
                <w:color w:val="000000"/>
                <w:rtl w:val="0"/>
              </w:rPr>
              <w:t xml:space="preserve">Uzdevumi</w:t>
            </w:r>
          </w:p>
          <w:p w:rsidR="00000000" w:rsidDel="00000000" w:rsidP="00000000" w:rsidRDefault="00000000" w:rsidRPr="00000000" w14:paraId="0000000D">
            <w:pPr>
              <w:rPr/>
            </w:pPr>
            <w:r w:rsidDel="00000000" w:rsidR="00000000" w:rsidRPr="00000000">
              <w:rPr>
                <w:rtl w:val="0"/>
              </w:rPr>
            </w:r>
          </w:p>
        </w:tc>
        <w:tc>
          <w:tcPr/>
          <w:p w:rsidR="00000000" w:rsidDel="00000000" w:rsidP="00000000" w:rsidRDefault="00000000" w:rsidRPr="00000000" w14:paraId="0000000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31" w:right="0" w:firstLine="329"/>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Skaidrot invazīvo sugu jēdzienu un izcelsmi palīdzot dalībniekiem saprast, kā cilvēka darbība (tirdzniecība, dārzkopība, transports) veicina sugu pārvietošanos un kāpēc dažas sugas kļūst par invazīvām.</w:t>
            </w:r>
          </w:p>
          <w:p w:rsidR="00000000" w:rsidDel="00000000" w:rsidP="00000000" w:rsidRDefault="00000000" w:rsidRPr="00000000" w14:paraId="0000000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31" w:right="0" w:firstLine="329"/>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Iepazīstināt ar vietējās ekosistēmas apdraudējumiem, sniedzot zināšanas par to, kā invazīvās sugas (piemēram, Kanādas zeltgalvīte) maina augsnes ķīmisko sastāvu un izstumj vietējos augus, samazinot barības bāzi kukaiņiem un putniem.</w:t>
            </w:r>
          </w:p>
          <w:p w:rsidR="00000000" w:rsidDel="00000000" w:rsidP="00000000" w:rsidRDefault="00000000" w:rsidRPr="00000000" w14:paraId="0000001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31" w:right="0" w:firstLine="283"/>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Trenēt sugu noteikšanas un uzskaites iemaņas, praktiski iemācot atpazīt populārākās invazīvās sugas (daudzlapu lupīnu, puķu sprigani, kanādas zeltgalvīti) pēc to lapu formas un ziedkopām, izmantojot noteicējus vai lietotnes.</w:t>
            </w:r>
          </w:p>
          <w:p w:rsidR="00000000" w:rsidDel="00000000" w:rsidP="00000000" w:rsidRDefault="00000000" w:rsidRPr="00000000" w14:paraId="0000001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31" w:right="0" w:firstLine="283"/>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Analizēt sugu ietekmi parauglaukumā, veicot praktiskus aprēķinus, nosakot, kādu procentuālo daļu no parauglaukuma (var izvēlēties 1 m</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superscript"/>
                <w:rtl w:val="0"/>
              </w:rPr>
              <w:t xml:space="preserve">2 </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vai 5 m</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superscript"/>
                <w:rtl w:val="0"/>
              </w:rPr>
              <w:t xml:space="preserve">2 </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parauglaukumu) aizņem invazīvā suga attiecībā pret vietējo sugu segumu.</w:t>
            </w:r>
          </w:p>
          <w:p w:rsidR="00000000" w:rsidDel="00000000" w:rsidP="00000000" w:rsidRDefault="00000000" w:rsidRPr="00000000" w14:paraId="0000001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31" w:right="0" w:firstLine="283"/>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Mācīt drošas rīcības principus, izglītojot par to, ka dažas invazīvās sugas, piemēram, Sosnovska latvānis, ir bīstamas veselībai, un apgūstot metodes, kā tās droši identificēt bez tieša kontakta.</w:t>
            </w:r>
          </w:p>
          <w:p w:rsidR="00000000" w:rsidDel="00000000" w:rsidP="00000000" w:rsidRDefault="00000000" w:rsidRPr="00000000" w14:paraId="0000001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31" w:right="0" w:firstLine="283"/>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Veicināt prasmi saskatīt cēloņsakarības, palīdzot dalībniekiem pamanīt vides problēmas apkārtējā vidē vai parkā, norādot uz vietām, piemēram kur dārza atkritumu izmešana vai citas cilvēku darbības veicināja svešzemju sugu izplatību.</w:t>
            </w:r>
          </w:p>
          <w:p w:rsidR="00000000" w:rsidDel="00000000" w:rsidP="00000000" w:rsidRDefault="00000000" w:rsidRPr="00000000" w14:paraId="0000001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31" w:right="0" w:firstLine="283"/>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Mācīt strādāt komandā un ziņot par atradumiem, veicinot sadarbību grupu darbā un praktiski iemācot, kā par invazīvo sugu atradnēm ziņot portālā </w:t>
            </w:r>
            <w:r w:rsidDel="00000000" w:rsidR="00000000" w:rsidRPr="00000000">
              <w:rPr>
                <w:rFonts w:ascii="Calibri" w:cs="Calibri" w:eastAsia="Calibri" w:hAnsi="Calibri"/>
                <w:b w:val="0"/>
                <w:bCs w:val="0"/>
                <w:i w:val="1"/>
                <w:iCs w:val="1"/>
                <w:smallCaps w:val="0"/>
                <w:strike w:val="0"/>
                <w:color w:val="000000"/>
                <w:sz w:val="24"/>
                <w:szCs w:val="24"/>
                <w:u w:val="none"/>
                <w:shd w:fill="auto" w:val="clear"/>
                <w:vertAlign w:val="baseline"/>
                <w:rtl w:val="0"/>
              </w:rPr>
              <w:t xml:space="preserve">Invazivs.lv</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vai izmantojot citus interaktīvus rīkus.</w:t>
            </w:r>
          </w:p>
          <w:p w:rsidR="00000000" w:rsidDel="00000000" w:rsidP="00000000" w:rsidRDefault="00000000" w:rsidRPr="00000000" w14:paraId="0000001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59" w:lineRule="auto"/>
              <w:ind w:left="31" w:right="0" w:firstLine="283"/>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veidot atbildīgu attieksmi pret savu rīcību, stiprinot pārliecību, ka katra indivīda izvēle, piemēram, nepirkt un nestādīt invazīvus augus savā dārzā, ir tiešs ieguldījums Latvijas dabas saglabāšanā.</w:t>
            </w:r>
          </w:p>
        </w:tc>
      </w:tr>
      <w:tr>
        <w:trPr>
          <w:cantSplit w:val="0"/>
          <w:tblHeader w:val="0"/>
        </w:trPr>
        <w:tc>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60" w:line="259" w:lineRule="auto"/>
              <w:ind w:left="720" w:firstLine="0"/>
              <w:rPr>
                <w:color w:val="000000"/>
              </w:rPr>
            </w:pPr>
            <w:r w:rsidDel="00000000" w:rsidR="00000000" w:rsidRPr="00000000">
              <w:rPr>
                <w:rtl w:val="0"/>
              </w:rPr>
              <w:t xml:space="preserve">1.3. </w:t>
            </w:r>
            <w:r w:rsidDel="00000000" w:rsidR="00000000" w:rsidRPr="00000000">
              <w:rPr>
                <w:color w:val="000000"/>
                <w:rtl w:val="0"/>
              </w:rPr>
              <w:t xml:space="preserve">Īss teorētiskais pamatojums</w:t>
            </w:r>
          </w:p>
          <w:p w:rsidR="00000000" w:rsidDel="00000000" w:rsidP="00000000" w:rsidRDefault="00000000" w:rsidRPr="00000000" w14:paraId="00000017">
            <w:pPr>
              <w:rPr/>
            </w:pPr>
            <w:r w:rsidDel="00000000" w:rsidR="00000000" w:rsidRPr="00000000">
              <w:rPr>
                <w:rtl w:val="0"/>
              </w:rPr>
            </w:r>
          </w:p>
        </w:tc>
        <w:tc>
          <w:tcPr/>
          <w:p w:rsidR="00000000" w:rsidDel="00000000" w:rsidP="00000000" w:rsidRDefault="00000000" w:rsidRPr="00000000" w14:paraId="00000018">
            <w:pPr>
              <w:spacing w:after="280" w:lineRule="auto"/>
              <w:jc w:val="both"/>
              <w:rPr/>
            </w:pPr>
            <w:r w:rsidDel="00000000" w:rsidR="00000000" w:rsidRPr="00000000">
              <w:rPr>
                <w:rtl w:val="0"/>
              </w:rPr>
              <w:t xml:space="preserve">Ekoloģiskā pēda un migrācija: skaidro, kā cilvēku darbība (transports, dārzkopība utt.) veicina sugu pārvietošanos ārpus to dabiskā areāla.</w:t>
            </w:r>
          </w:p>
          <w:p w:rsidR="00000000" w:rsidDel="00000000" w:rsidP="00000000" w:rsidRDefault="00000000" w:rsidRPr="00000000" w14:paraId="00000019">
            <w:pPr>
              <w:spacing w:after="280" w:before="280" w:lineRule="auto"/>
              <w:jc w:val="both"/>
              <w:rPr/>
            </w:pPr>
            <w:r w:rsidDel="00000000" w:rsidR="00000000" w:rsidRPr="00000000">
              <w:rPr>
                <w:rtl w:val="0"/>
              </w:rPr>
              <w:t xml:space="preserve">Mūsdienu globalizētajā pasaulē cilvēka ekoloģiskā pēda ir tieši saistīta ar sugu piespiedu vai nejaušu migrāciju, kas būtiski pārsniedz dabisko izplatīšanās ātrumu. Attīstoties starptautiskajam transportam un loģistikai, svešzemju sugas ceļo kā "pasažieri" kuģu balasta ūdeņos, lidmašīnu kravās vai automašīnu riepu protektoros, savukārt dārzkopības un ainavu arhitektūras tendences veicina estētiski pievilcīgu, bet ekosistēmai bīstamu augu apzinātu ievešanu. Kad šīs sugas "izmūk" no dārziem vai tiek nejauši izplatītas ar transporta palīdzību, tās nonāk ārpus sava dabiskā areāla, kur tām bieži vien nav dabisko ienaidnieku. Rezultātā cilvēka saimnieciskā darbība kļūst par katalizatoru invazīvo sugu izplatībai, radot neatgriezeniskas izmaiņas vietējā biodaudzveidībā un pārvēršot dabisko migrāciju par agresīvu vides transformāciju.</w:t>
            </w:r>
          </w:p>
          <w:p w:rsidR="00000000" w:rsidDel="00000000" w:rsidP="00000000" w:rsidRDefault="00000000" w:rsidRPr="00000000" w14:paraId="0000001A">
            <w:pPr>
              <w:spacing w:after="280" w:before="280" w:lineRule="auto"/>
              <w:jc w:val="both"/>
              <w:rPr/>
            </w:pPr>
            <w:r w:rsidDel="00000000" w:rsidR="00000000" w:rsidRPr="00000000">
              <w:rPr>
                <w:rtl w:val="0"/>
              </w:rPr>
              <w:t xml:space="preserve">Jēdzienu definēšana: atšķirība starp </w:t>
            </w:r>
            <w:r w:rsidDel="00000000" w:rsidR="00000000" w:rsidRPr="00000000">
              <w:rPr>
                <w:i w:val="1"/>
                <w:iCs w:val="1"/>
                <w:rtl w:val="0"/>
              </w:rPr>
              <w:t xml:space="preserve">svešzemju</w:t>
            </w:r>
            <w:r w:rsidDel="00000000" w:rsidR="00000000" w:rsidRPr="00000000">
              <w:rPr>
                <w:rtl w:val="0"/>
              </w:rPr>
              <w:t xml:space="preserve"> sugu (kas var būt nekaitīga) un </w:t>
            </w:r>
            <w:r w:rsidDel="00000000" w:rsidR="00000000" w:rsidRPr="00000000">
              <w:rPr>
                <w:i w:val="1"/>
                <w:iCs w:val="1"/>
                <w:rtl w:val="0"/>
              </w:rPr>
              <w:t xml:space="preserve">invazīvu</w:t>
            </w:r>
            <w:r w:rsidDel="00000000" w:rsidR="00000000" w:rsidRPr="00000000">
              <w:rPr>
                <w:rtl w:val="0"/>
              </w:rPr>
              <w:t xml:space="preserve"> sugu (kas agresīvi izplešas un izstumj vietējās sugas).</w:t>
            </w:r>
          </w:p>
          <w:p w:rsidR="00000000" w:rsidDel="00000000" w:rsidP="00000000" w:rsidRDefault="00000000" w:rsidRPr="00000000" w14:paraId="0000001B">
            <w:pPr>
              <w:spacing w:before="280" w:lineRule="auto"/>
              <w:jc w:val="both"/>
              <w:rPr/>
            </w:pPr>
            <w:r w:rsidDel="00000000" w:rsidR="00000000" w:rsidRPr="00000000">
              <w:rPr>
                <w:rtl w:val="0"/>
              </w:rPr>
              <w:t xml:space="preserve">Lai izprastu dabas procesos notiekošo, ir būtiski nošķirt divus fundamentālus jēdzienus, kas bieži tiek jaukti. Svešzemju suga ir jebkurš organisms, kas cilvēka darbības rezultātā (tīši vai nejauši) ir nonācis teritorijā, kur tas vēsturiski nav bijis sastopams, piemēram, daudzi mūsu dārzu krāšņumaugi vai kultūraugi. Lielākā daļa šo sugu ir "nekaitīgas" — tās nespēj patstāvīgi izplatīties savvaļā vai arī to ietekme uz vietējo dabu ir minimāla. Turpretī par invazīvu sugu dēvējam tikai tādu svešzemju sugu, kas jaunajā vidē sāk agresīvi un nekontrolēti vairoties, izplešoties plašās teritorijās un radot tiešu apdraudējumu vietējai bioloģiskajai daudzveidībai. Šādi iebrucēji izmaina barības ķēdes, aizņem dzīves telpu un burtiski "izstumj" vietējos augus un dzīvniekus, kļūstot par nopietnu vides problēmu, kuras risināšanai nepieciešama cilvēka iejaukšanās.</w:t>
            </w:r>
          </w:p>
        </w:tc>
      </w:tr>
      <w:tr>
        <w:trPr>
          <w:cantSplit w:val="0"/>
          <w:trHeight w:val="692" w:hRule="atLeast"/>
          <w:tblHeader w:val="0"/>
        </w:trPr>
        <w:tc>
          <w:tcPr>
            <w:gridSpan w:val="2"/>
            <w:shd w:fill="d9d9d9" w:val="clear"/>
          </w:tcPr>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160" w:line="259" w:lineRule="auto"/>
              <w:jc w:val="both"/>
              <w:rPr>
                <w:b w:val="1"/>
                <w:bCs w:val="1"/>
                <w:color w:val="000000"/>
              </w:rPr>
            </w:pPr>
            <w:r w:rsidDel="00000000" w:rsidR="00000000" w:rsidRPr="00000000">
              <w:rPr>
                <w:b w:val="1"/>
                <w:bCs w:val="1"/>
                <w:rtl w:val="0"/>
              </w:rPr>
              <w:t xml:space="preserve">2. </w:t>
            </w:r>
            <w:r w:rsidDel="00000000" w:rsidR="00000000" w:rsidRPr="00000000">
              <w:rPr>
                <w:b w:val="1"/>
                <w:bCs w:val="1"/>
                <w:color w:val="000000"/>
                <w:rtl w:val="0"/>
              </w:rPr>
              <w:t xml:space="preserve">METODISKIE IETEIKUMI NODARBĪBAS ĪSTENOŠANAI</w:t>
            </w:r>
          </w:p>
          <w:p w:rsidR="00000000" w:rsidDel="00000000" w:rsidP="00000000" w:rsidRDefault="00000000" w:rsidRPr="00000000" w14:paraId="0000001D">
            <w:pPr>
              <w:rPr/>
            </w:pPr>
            <w:r w:rsidDel="00000000" w:rsidR="00000000" w:rsidRPr="00000000">
              <w:rPr>
                <w:rtl w:val="0"/>
              </w:rPr>
            </w:r>
          </w:p>
        </w:tc>
      </w:tr>
      <w:tr>
        <w:trPr>
          <w:cantSplit w:val="0"/>
          <w:tblHeader w:val="0"/>
        </w:trPr>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60" w:line="259" w:lineRule="auto"/>
              <w:rPr/>
            </w:pPr>
            <w:r w:rsidDel="00000000" w:rsidR="00000000" w:rsidRPr="00000000">
              <w:rPr>
                <w:rtl w:val="0"/>
              </w:rPr>
              <w:t xml:space="preserve">2.1. </w:t>
            </w:r>
            <w:r w:rsidDel="00000000" w:rsidR="00000000" w:rsidRPr="00000000">
              <w:rPr>
                <w:color w:val="000000"/>
                <w:rtl w:val="0"/>
              </w:rPr>
              <w:t xml:space="preserve">Mērķa grupa</w:t>
            </w:r>
            <w:r w:rsidDel="00000000" w:rsidR="00000000" w:rsidRPr="00000000">
              <w:rPr>
                <w:rtl w:val="0"/>
              </w:rPr>
            </w:r>
          </w:p>
        </w:tc>
        <w:tc>
          <w:tcPr/>
          <w:p w:rsidR="00000000" w:rsidDel="00000000" w:rsidP="00000000" w:rsidRDefault="00000000" w:rsidRPr="00000000" w14:paraId="00000020">
            <w:pPr>
              <w:rPr/>
            </w:pPr>
            <w:r w:rsidDel="00000000" w:rsidR="00000000" w:rsidRPr="00000000">
              <w:rPr>
                <w:rtl w:val="0"/>
              </w:rPr>
              <w:t xml:space="preserve">skolēni, jaunieši</w:t>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60" w:line="259" w:lineRule="auto"/>
              <w:rPr/>
            </w:pPr>
            <w:r w:rsidDel="00000000" w:rsidR="00000000" w:rsidRPr="00000000">
              <w:rPr>
                <w:rtl w:val="0"/>
              </w:rPr>
              <w:t xml:space="preserve">2.2. </w:t>
            </w:r>
            <w:r w:rsidDel="00000000" w:rsidR="00000000" w:rsidRPr="00000000">
              <w:rPr>
                <w:color w:val="000000"/>
                <w:rtl w:val="0"/>
              </w:rPr>
              <w:t xml:space="preserve">Nodarbības ilgums</w:t>
            </w:r>
            <w:r w:rsidDel="00000000" w:rsidR="00000000" w:rsidRPr="00000000">
              <w:rPr>
                <w:rtl w:val="0"/>
              </w:rPr>
            </w:r>
          </w:p>
        </w:tc>
        <w:tc>
          <w:tcPr/>
          <w:p w:rsidR="00000000" w:rsidDel="00000000" w:rsidP="00000000" w:rsidRDefault="00000000" w:rsidRPr="00000000" w14:paraId="00000022">
            <w:pPr>
              <w:rPr/>
            </w:pPr>
            <w:r w:rsidDel="00000000" w:rsidR="00000000" w:rsidRPr="00000000">
              <w:rPr>
                <w:rtl w:val="0"/>
              </w:rPr>
              <w:t xml:space="preserve">90 minūtes</w:t>
            </w:r>
          </w:p>
        </w:tc>
      </w:tr>
      <w:tr>
        <w:trPr>
          <w:cantSplit w:val="0"/>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60" w:line="259" w:lineRule="auto"/>
              <w:rPr/>
            </w:pPr>
            <w:r w:rsidDel="00000000" w:rsidR="00000000" w:rsidRPr="00000000">
              <w:rPr>
                <w:rtl w:val="0"/>
              </w:rPr>
              <w:t xml:space="preserve">2.3. </w:t>
            </w:r>
            <w:r w:rsidDel="00000000" w:rsidR="00000000" w:rsidRPr="00000000">
              <w:rPr>
                <w:color w:val="000000"/>
                <w:rtl w:val="0"/>
              </w:rPr>
              <w:t xml:space="preserve">Aktivitātes un norises gaita</w:t>
            </w:r>
            <w:r w:rsidDel="00000000" w:rsidR="00000000" w:rsidRPr="00000000">
              <w:rPr>
                <w:rtl w:val="0"/>
              </w:rPr>
            </w:r>
          </w:p>
        </w:tc>
        <w:tc>
          <w:tcPr/>
          <w:p w:rsidR="00000000" w:rsidDel="00000000" w:rsidP="00000000" w:rsidRDefault="00000000" w:rsidRPr="00000000" w14:paraId="00000024">
            <w:pPr>
              <w:jc w:val="both"/>
              <w:rPr/>
            </w:pPr>
            <w:r w:rsidDel="00000000" w:rsidR="00000000" w:rsidRPr="00000000">
              <w:rPr>
                <w:rtl w:val="0"/>
              </w:rPr>
              <w:t xml:space="preserve">1.aktivitāte </w:t>
            </w:r>
            <w:r w:rsidDel="00000000" w:rsidR="00000000" w:rsidRPr="00000000">
              <w:rPr>
                <w:b w:val="1"/>
                <w:bCs w:val="1"/>
                <w:rtl w:val="0"/>
              </w:rPr>
              <w:t xml:space="preserve">"Svešinieki mūsu vidū"</w:t>
            </w:r>
            <w:r w:rsidDel="00000000" w:rsidR="00000000" w:rsidRPr="00000000">
              <w:rPr>
                <w:rtl w:val="0"/>
              </w:rPr>
            </w:r>
          </w:p>
          <w:p w:rsidR="00000000" w:rsidDel="00000000" w:rsidP="00000000" w:rsidRDefault="00000000" w:rsidRPr="00000000" w14:paraId="00000025">
            <w:pPr>
              <w:jc w:val="both"/>
              <w:rPr>
                <w:color w:val="000000"/>
              </w:rPr>
            </w:pPr>
            <w:r w:rsidDel="00000000" w:rsidR="00000000" w:rsidRPr="00000000">
              <w:rPr>
                <w:rtl w:val="0"/>
              </w:rPr>
              <w:t xml:space="preserve">2.aktivitāte </w:t>
            </w:r>
            <w:r w:rsidDel="00000000" w:rsidR="00000000" w:rsidRPr="00000000">
              <w:rPr>
                <w:b w:val="1"/>
                <w:bCs w:val="1"/>
                <w:rtl w:val="0"/>
              </w:rPr>
              <w:t xml:space="preserve">"</w:t>
            </w:r>
            <w:r w:rsidDel="00000000" w:rsidR="00000000" w:rsidRPr="00000000">
              <w:rPr>
                <w:b w:val="1"/>
                <w:bCs w:val="1"/>
                <w:color w:val="000000"/>
                <w:rtl w:val="0"/>
              </w:rPr>
              <w:t xml:space="preserve">Ienācēju meklēšana"</w:t>
            </w:r>
            <w:r w:rsidDel="00000000" w:rsidR="00000000" w:rsidRPr="00000000">
              <w:rPr>
                <w:rtl w:val="0"/>
              </w:rPr>
            </w:r>
          </w:p>
          <w:p w:rsidR="00000000" w:rsidDel="00000000" w:rsidP="00000000" w:rsidRDefault="00000000" w:rsidRPr="00000000" w14:paraId="00000026">
            <w:pPr>
              <w:jc w:val="both"/>
              <w:rPr>
                <w:color w:val="000000"/>
                <w:sz w:val="24"/>
                <w:szCs w:val="24"/>
              </w:rPr>
            </w:pPr>
            <w:r w:rsidDel="00000000" w:rsidR="00000000" w:rsidRPr="00000000">
              <w:rPr>
                <w:color w:val="000000"/>
                <w:rtl w:val="0"/>
              </w:rPr>
              <w:t xml:space="preserve">3.</w:t>
            </w:r>
            <w:r w:rsidDel="00000000" w:rsidR="00000000" w:rsidRPr="00000000">
              <w:rPr>
                <w:rtl w:val="0"/>
              </w:rPr>
              <w:t xml:space="preserve">aktivitāte </w:t>
            </w:r>
            <w:r w:rsidDel="00000000" w:rsidR="00000000" w:rsidRPr="00000000">
              <w:rPr>
                <w:b w:val="1"/>
                <w:bCs w:val="1"/>
                <w:color w:val="000000"/>
                <w:rtl w:val="0"/>
              </w:rPr>
              <w:t xml:space="preserve">"Draugs vai Ienaidnieks?"</w:t>
            </w:r>
            <w:r w:rsidDel="00000000" w:rsidR="00000000" w:rsidRPr="00000000">
              <w:rPr>
                <w:color w:val="000000"/>
                <w:sz w:val="24"/>
                <w:szCs w:val="24"/>
                <w:rtl w:val="0"/>
              </w:rPr>
              <w:t xml:space="preserve"> </w:t>
            </w:r>
          </w:p>
          <w:p w:rsidR="00000000" w:rsidDel="00000000" w:rsidP="00000000" w:rsidRDefault="00000000" w:rsidRPr="00000000" w14:paraId="00000027">
            <w:pPr>
              <w:jc w:val="both"/>
              <w:rPr/>
            </w:pPr>
            <w:r w:rsidDel="00000000" w:rsidR="00000000" w:rsidRPr="00000000">
              <w:rPr>
                <w:color w:val="000000"/>
                <w:rtl w:val="0"/>
              </w:rPr>
              <w:t xml:space="preserve">4.</w:t>
            </w:r>
            <w:r w:rsidDel="00000000" w:rsidR="00000000" w:rsidRPr="00000000">
              <w:rPr>
                <w:rtl w:val="0"/>
              </w:rPr>
              <w:t xml:space="preserve">aktivitāte </w:t>
            </w:r>
            <w:r w:rsidDel="00000000" w:rsidR="00000000" w:rsidRPr="00000000">
              <w:rPr>
                <w:b w:val="1"/>
                <w:bCs w:val="1"/>
                <w:color w:val="000000"/>
                <w:rtl w:val="0"/>
              </w:rPr>
              <w:t xml:space="preserve">"Rīcības plāns"</w:t>
            </w:r>
            <w:r w:rsidDel="00000000" w:rsidR="00000000" w:rsidRPr="00000000">
              <w:rPr>
                <w:rtl w:val="0"/>
              </w:rPr>
            </w:r>
          </w:p>
        </w:tc>
      </w:tr>
      <w:tr>
        <w:trPr>
          <w:cantSplit w:val="0"/>
          <w:trHeight w:val="573" w:hRule="atLeast"/>
          <w:tblHeader w:val="0"/>
        </w:trPr>
        <w:tc>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160" w:line="259" w:lineRule="auto"/>
              <w:rPr/>
            </w:pPr>
            <w:r w:rsidDel="00000000" w:rsidR="00000000" w:rsidRPr="00000000">
              <w:rPr>
                <w:rtl w:val="0"/>
              </w:rPr>
              <w:t xml:space="preserve">2.4. </w:t>
            </w:r>
            <w:r w:rsidDel="00000000" w:rsidR="00000000" w:rsidRPr="00000000">
              <w:rPr>
                <w:color w:val="000000"/>
                <w:rtl w:val="0"/>
              </w:rPr>
              <w:t xml:space="preserve">Nepieciešamie materiāli (darba lapas, prezentācijas, uzdevumi)</w:t>
            </w:r>
            <w:r w:rsidDel="00000000" w:rsidR="00000000" w:rsidRPr="00000000">
              <w:rPr>
                <w:rtl w:val="0"/>
              </w:rPr>
            </w:r>
          </w:p>
        </w:tc>
        <w:tc>
          <w:tcPr/>
          <w:p w:rsidR="00000000" w:rsidDel="00000000" w:rsidP="00000000" w:rsidRDefault="00000000" w:rsidRPr="00000000" w14:paraId="00000029">
            <w:pPr>
              <w:jc w:val="both"/>
              <w:rPr>
                <w:color w:val="000000"/>
              </w:rPr>
            </w:pPr>
            <w:r w:rsidDel="00000000" w:rsidR="00000000" w:rsidRPr="00000000">
              <w:rPr>
                <w:rtl w:val="0"/>
              </w:rPr>
              <w:t xml:space="preserve">2.aktivitāte </w:t>
            </w:r>
            <w:r w:rsidDel="00000000" w:rsidR="00000000" w:rsidRPr="00000000">
              <w:rPr>
                <w:b w:val="1"/>
                <w:bCs w:val="1"/>
                <w:rtl w:val="0"/>
              </w:rPr>
              <w:t xml:space="preserve">"</w:t>
            </w:r>
            <w:r w:rsidDel="00000000" w:rsidR="00000000" w:rsidRPr="00000000">
              <w:rPr>
                <w:b w:val="1"/>
                <w:bCs w:val="1"/>
                <w:color w:val="000000"/>
                <w:rtl w:val="0"/>
              </w:rPr>
              <w:t xml:space="preserve">Ienācēju meklēšana"</w:t>
            </w:r>
            <w:r w:rsidDel="00000000" w:rsidR="00000000" w:rsidRPr="00000000">
              <w:rPr>
                <w:rtl w:val="0"/>
              </w:rPr>
            </w:r>
          </w:p>
          <w:p w:rsidR="00000000" w:rsidDel="00000000" w:rsidP="00000000" w:rsidRDefault="00000000" w:rsidRPr="00000000" w14:paraId="0000002A">
            <w:pPr>
              <w:jc w:val="both"/>
              <w:rPr>
                <w:color w:val="000000"/>
                <w:sz w:val="24"/>
                <w:szCs w:val="24"/>
              </w:rPr>
            </w:pPr>
            <w:r w:rsidDel="00000000" w:rsidR="00000000" w:rsidRPr="00000000">
              <w:rPr>
                <w:color w:val="000000"/>
                <w:rtl w:val="0"/>
              </w:rPr>
              <w:t xml:space="preserve">3.</w:t>
            </w:r>
            <w:r w:rsidDel="00000000" w:rsidR="00000000" w:rsidRPr="00000000">
              <w:rPr>
                <w:rtl w:val="0"/>
              </w:rPr>
              <w:t xml:space="preserve">aktivitāte </w:t>
            </w:r>
            <w:r w:rsidDel="00000000" w:rsidR="00000000" w:rsidRPr="00000000">
              <w:rPr>
                <w:b w:val="1"/>
                <w:bCs w:val="1"/>
                <w:color w:val="000000"/>
                <w:rtl w:val="0"/>
              </w:rPr>
              <w:t xml:space="preserve">"Draugs vai Ienaidnieks?"</w:t>
            </w:r>
            <w:r w:rsidDel="00000000" w:rsidR="00000000" w:rsidRPr="00000000">
              <w:rPr>
                <w:color w:val="000000"/>
                <w:sz w:val="24"/>
                <w:szCs w:val="24"/>
                <w:rtl w:val="0"/>
              </w:rPr>
              <w:t xml:space="preserve"> </w:t>
            </w:r>
          </w:p>
          <w:p w:rsidR="00000000" w:rsidDel="00000000" w:rsidP="00000000" w:rsidRDefault="00000000" w:rsidRPr="00000000" w14:paraId="0000002B">
            <w:pPr>
              <w:jc w:val="both"/>
              <w:rPr/>
            </w:pPr>
            <w:r w:rsidDel="00000000" w:rsidR="00000000" w:rsidRPr="00000000">
              <w:rPr>
                <w:rtl w:val="0"/>
              </w:rPr>
              <w:t xml:space="preserve">Darba lapa “Ienācēju meklēšana parauglaukumā”, invazīvo sugu noteicēji (bukleti), darba lapas, lupas, cimdi (drošībai), viedtālruņi ar lietotni </w:t>
            </w:r>
            <w:r w:rsidDel="00000000" w:rsidR="00000000" w:rsidRPr="00000000">
              <w:rPr>
                <w:i w:val="1"/>
                <w:iCs w:val="1"/>
                <w:rtl w:val="0"/>
              </w:rPr>
              <w:t xml:space="preserve">invazivs.lv</w:t>
            </w:r>
            <w:r w:rsidDel="00000000" w:rsidR="00000000" w:rsidRPr="00000000">
              <w:rPr>
                <w:rtl w:val="0"/>
              </w:rPr>
              <w:t xml:space="preserve">.</w:t>
            </w:r>
          </w:p>
        </w:tc>
      </w:tr>
      <w:tr>
        <w:trPr>
          <w:cantSplit w:val="0"/>
          <w:tblHeader w:val="0"/>
        </w:trPr>
        <w:tc>
          <w:tcPr>
            <w:gridSpan w:val="2"/>
            <w:shd w:fill="d9d9d9" w:val="clear"/>
          </w:tcPr>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160" w:line="259" w:lineRule="auto"/>
              <w:rPr>
                <w:b w:val="1"/>
                <w:bCs w:val="1"/>
                <w:color w:val="000000"/>
              </w:rPr>
            </w:pPr>
            <w:r w:rsidDel="00000000" w:rsidR="00000000" w:rsidRPr="00000000">
              <w:rPr>
                <w:b w:val="1"/>
                <w:bCs w:val="1"/>
                <w:rtl w:val="0"/>
              </w:rPr>
              <w:t xml:space="preserve">3. </w:t>
            </w:r>
            <w:r w:rsidDel="00000000" w:rsidR="00000000" w:rsidRPr="00000000">
              <w:rPr>
                <w:b w:val="1"/>
                <w:bCs w:val="1"/>
                <w:color w:val="000000"/>
                <w:rtl w:val="0"/>
              </w:rPr>
              <w:t xml:space="preserve">NODARBĪBAS SATURS</w:t>
            </w:r>
          </w:p>
          <w:p w:rsidR="00000000" w:rsidDel="00000000" w:rsidP="00000000" w:rsidRDefault="00000000" w:rsidRPr="00000000" w14:paraId="0000002D">
            <w:pPr>
              <w:rPr/>
            </w:pPr>
            <w:r w:rsidDel="00000000" w:rsidR="00000000" w:rsidRPr="00000000">
              <w:rPr>
                <w:rtl w:val="0"/>
              </w:rPr>
            </w:r>
          </w:p>
        </w:tc>
      </w:tr>
      <w:tr>
        <w:trPr>
          <w:cantSplit w:val="0"/>
          <w:tblHeader w:val="0"/>
        </w:trPr>
        <w:tc>
          <w:tcPr/>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160" w:line="259" w:lineRule="auto"/>
              <w:rPr/>
            </w:pPr>
            <w:r w:rsidDel="00000000" w:rsidR="00000000" w:rsidRPr="00000000">
              <w:rPr>
                <w:rtl w:val="0"/>
              </w:rPr>
              <w:t xml:space="preserve">3.1. </w:t>
            </w:r>
            <w:r w:rsidDel="00000000" w:rsidR="00000000" w:rsidRPr="00000000">
              <w:rPr>
                <w:color w:val="000000"/>
                <w:rtl w:val="0"/>
              </w:rPr>
              <w:t xml:space="preserve">Tēmu un uzdevumu apraksti, mācību saturs</w:t>
            </w:r>
            <w:r w:rsidDel="00000000" w:rsidR="00000000" w:rsidRPr="00000000">
              <w:rPr>
                <w:rtl w:val="0"/>
              </w:rPr>
            </w:r>
          </w:p>
        </w:tc>
        <w:tc>
          <w:tcPr/>
          <w:p w:rsidR="00000000" w:rsidDel="00000000" w:rsidP="00000000" w:rsidRDefault="00000000" w:rsidRPr="00000000" w14:paraId="00000030">
            <w:pPr>
              <w:jc w:val="both"/>
              <w:rPr/>
            </w:pPr>
            <w:r w:rsidDel="00000000" w:rsidR="00000000" w:rsidRPr="00000000">
              <w:rPr>
                <w:rtl w:val="0"/>
              </w:rPr>
              <w:t xml:space="preserve">1.aktivitāte </w:t>
            </w:r>
            <w:r w:rsidDel="00000000" w:rsidR="00000000" w:rsidRPr="00000000">
              <w:rPr>
                <w:b w:val="1"/>
                <w:bCs w:val="1"/>
                <w:rtl w:val="0"/>
              </w:rPr>
              <w:t xml:space="preserve">"Svešinieki mūsu vidū"</w:t>
            </w:r>
            <w:r w:rsidDel="00000000" w:rsidR="00000000" w:rsidRPr="00000000">
              <w:rPr>
                <w:rtl w:val="0"/>
              </w:rPr>
            </w:r>
          </w:p>
          <w:p w:rsidR="00000000" w:rsidDel="00000000" w:rsidP="00000000" w:rsidRDefault="00000000" w:rsidRPr="00000000" w14:paraId="00000031">
            <w:pPr>
              <w:jc w:val="both"/>
              <w:rPr>
                <w:color w:val="000000"/>
              </w:rPr>
            </w:pPr>
            <w:r w:rsidDel="00000000" w:rsidR="00000000" w:rsidRPr="00000000">
              <w:rPr>
                <w:rtl w:val="0"/>
              </w:rPr>
              <w:t xml:space="preserve">2.aktivitāte </w:t>
            </w:r>
            <w:r w:rsidDel="00000000" w:rsidR="00000000" w:rsidRPr="00000000">
              <w:rPr>
                <w:b w:val="1"/>
                <w:bCs w:val="1"/>
                <w:rtl w:val="0"/>
              </w:rPr>
              <w:t xml:space="preserve">"</w:t>
            </w:r>
            <w:r w:rsidDel="00000000" w:rsidR="00000000" w:rsidRPr="00000000">
              <w:rPr>
                <w:b w:val="1"/>
                <w:bCs w:val="1"/>
                <w:color w:val="000000"/>
                <w:rtl w:val="0"/>
              </w:rPr>
              <w:t xml:space="preserve">Ienācēju meklēšana"</w:t>
            </w:r>
            <w:r w:rsidDel="00000000" w:rsidR="00000000" w:rsidRPr="00000000">
              <w:rPr>
                <w:rtl w:val="0"/>
              </w:rPr>
            </w:r>
          </w:p>
          <w:p w:rsidR="00000000" w:rsidDel="00000000" w:rsidP="00000000" w:rsidRDefault="00000000" w:rsidRPr="00000000" w14:paraId="00000032">
            <w:pPr>
              <w:jc w:val="both"/>
              <w:rPr>
                <w:color w:val="000000"/>
                <w:sz w:val="24"/>
                <w:szCs w:val="24"/>
              </w:rPr>
            </w:pPr>
            <w:r w:rsidDel="00000000" w:rsidR="00000000" w:rsidRPr="00000000">
              <w:rPr>
                <w:color w:val="000000"/>
                <w:rtl w:val="0"/>
              </w:rPr>
              <w:t xml:space="preserve">3.</w:t>
            </w:r>
            <w:r w:rsidDel="00000000" w:rsidR="00000000" w:rsidRPr="00000000">
              <w:rPr>
                <w:rtl w:val="0"/>
              </w:rPr>
              <w:t xml:space="preserve">aktivitāte </w:t>
            </w:r>
            <w:r w:rsidDel="00000000" w:rsidR="00000000" w:rsidRPr="00000000">
              <w:rPr>
                <w:b w:val="1"/>
                <w:bCs w:val="1"/>
                <w:color w:val="000000"/>
                <w:rtl w:val="0"/>
              </w:rPr>
              <w:t xml:space="preserve">"Draugs vai Ienaidnieks?"</w:t>
            </w:r>
            <w:r w:rsidDel="00000000" w:rsidR="00000000" w:rsidRPr="00000000">
              <w:rPr>
                <w:color w:val="000000"/>
                <w:sz w:val="24"/>
                <w:szCs w:val="24"/>
                <w:rtl w:val="0"/>
              </w:rPr>
              <w:t xml:space="preserve"> </w:t>
            </w:r>
          </w:p>
          <w:p w:rsidR="00000000" w:rsidDel="00000000" w:rsidP="00000000" w:rsidRDefault="00000000" w:rsidRPr="00000000" w14:paraId="00000033">
            <w:pPr>
              <w:spacing w:line="278.00000000000006" w:lineRule="auto"/>
              <w:rPr>
                <w:b w:val="1"/>
                <w:bCs w:val="1"/>
                <w:color w:val="000000"/>
              </w:rPr>
            </w:pPr>
            <w:r w:rsidDel="00000000" w:rsidR="00000000" w:rsidRPr="00000000">
              <w:rPr>
                <w:color w:val="000000"/>
                <w:rtl w:val="0"/>
              </w:rPr>
              <w:t xml:space="preserve">4.</w:t>
            </w:r>
            <w:r w:rsidDel="00000000" w:rsidR="00000000" w:rsidRPr="00000000">
              <w:rPr>
                <w:rtl w:val="0"/>
              </w:rPr>
              <w:t xml:space="preserve">aktivitāte </w:t>
            </w:r>
            <w:r w:rsidDel="00000000" w:rsidR="00000000" w:rsidRPr="00000000">
              <w:rPr>
                <w:b w:val="1"/>
                <w:bCs w:val="1"/>
                <w:color w:val="000000"/>
                <w:rtl w:val="0"/>
              </w:rPr>
              <w:t xml:space="preserve">"Rīcības plāns"</w:t>
            </w:r>
          </w:p>
          <w:p w:rsidR="00000000" w:rsidDel="00000000" w:rsidP="00000000" w:rsidRDefault="00000000" w:rsidRPr="00000000" w14:paraId="00000034">
            <w:pPr>
              <w:spacing w:line="278.00000000000006" w:lineRule="auto"/>
              <w:rPr/>
            </w:pPr>
            <w:r w:rsidDel="00000000" w:rsidR="00000000" w:rsidRPr="00000000">
              <w:rPr>
                <w:sz w:val="20"/>
                <w:szCs w:val="20"/>
                <w:rtl w:val="0"/>
              </w:rPr>
              <w:t xml:space="preserve">Piezīme: detalizēti tēmu un uzdevumu apraksti ir pieejami pielikumā</w:t>
            </w:r>
            <w:r w:rsidDel="00000000" w:rsidR="00000000" w:rsidRPr="00000000">
              <w:rPr>
                <w:rtl w:val="0"/>
              </w:rPr>
            </w:r>
          </w:p>
        </w:tc>
      </w:tr>
      <w:tr>
        <w:trPr>
          <w:cantSplit w:val="0"/>
          <w:tblHeader w:val="0"/>
        </w:trPr>
        <w:tc>
          <w:tcPr/>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160" w:line="259" w:lineRule="auto"/>
              <w:rPr>
                <w:color w:val="000000"/>
              </w:rPr>
            </w:pPr>
            <w:r w:rsidDel="00000000" w:rsidR="00000000" w:rsidRPr="00000000">
              <w:rPr>
                <w:rtl w:val="0"/>
              </w:rPr>
              <w:t xml:space="preserve">3.2. </w:t>
            </w:r>
            <w:r w:rsidDel="00000000" w:rsidR="00000000" w:rsidRPr="00000000">
              <w:rPr>
                <w:color w:val="000000"/>
                <w:rtl w:val="0"/>
              </w:rPr>
              <w:t xml:space="preserve">Izmantotās metodes</w:t>
            </w:r>
          </w:p>
          <w:p w:rsidR="00000000" w:rsidDel="00000000" w:rsidP="00000000" w:rsidRDefault="00000000" w:rsidRPr="00000000" w14:paraId="00000036">
            <w:pPr>
              <w:ind w:left="360" w:firstLine="0"/>
              <w:rPr/>
            </w:pPr>
            <w:r w:rsidDel="00000000" w:rsidR="00000000" w:rsidRPr="00000000">
              <w:rPr>
                <w:rtl w:val="0"/>
              </w:rPr>
            </w:r>
          </w:p>
        </w:tc>
        <w:tc>
          <w:tcPr/>
          <w:p w:rsidR="00000000" w:rsidDel="00000000" w:rsidP="00000000" w:rsidRDefault="00000000" w:rsidRPr="00000000" w14:paraId="00000037">
            <w:pPr>
              <w:jc w:val="both"/>
              <w:rPr>
                <w:b w:val="1"/>
                <w:bCs w:val="1"/>
              </w:rPr>
            </w:pPr>
            <w:r w:rsidDel="00000000" w:rsidR="00000000" w:rsidRPr="00000000">
              <w:rPr>
                <w:b w:val="1"/>
                <w:bCs w:val="1"/>
                <w:rtl w:val="0"/>
              </w:rPr>
              <w:t xml:space="preserve">1.aktivitāte "</w:t>
            </w:r>
            <w:r w:rsidDel="00000000" w:rsidR="00000000" w:rsidRPr="00000000">
              <w:rPr>
                <w:b w:val="1"/>
                <w:bCs w:val="1"/>
                <w:color w:val="000000"/>
                <w:rtl w:val="0"/>
              </w:rPr>
              <w:t xml:space="preserve">Ekosistēmas ilgtspējība un apdraudējumi</w:t>
            </w:r>
            <w:r w:rsidDel="00000000" w:rsidR="00000000" w:rsidRPr="00000000">
              <w:rPr>
                <w:b w:val="1"/>
                <w:bCs w:val="1"/>
                <w:rtl w:val="0"/>
              </w:rPr>
              <w:t xml:space="preserve">"</w:t>
            </w:r>
          </w:p>
          <w:p w:rsidR="00000000" w:rsidDel="00000000" w:rsidP="00000000" w:rsidRDefault="00000000" w:rsidRPr="00000000" w14:paraId="00000038">
            <w:pPr>
              <w:jc w:val="both"/>
              <w:rPr/>
            </w:pPr>
            <w:r w:rsidDel="00000000" w:rsidR="00000000" w:rsidRPr="00000000">
              <w:rPr>
                <w:rtl w:val="0"/>
              </w:rPr>
              <w:t xml:space="preserve">Šajā posmā dominē </w:t>
            </w:r>
            <w:r w:rsidDel="00000000" w:rsidR="00000000" w:rsidRPr="00000000">
              <w:rPr>
                <w:b w:val="1"/>
                <w:bCs w:val="1"/>
                <w:rtl w:val="0"/>
              </w:rPr>
              <w:t xml:space="preserve">atklāsmē balstīta un pētnieciskā mācīšanās</w:t>
            </w:r>
            <w:r w:rsidDel="00000000" w:rsidR="00000000" w:rsidRPr="00000000">
              <w:rPr>
                <w:rtl w:val="0"/>
              </w:rPr>
              <w:t xml:space="preserve">, kuras pamatā ir šādas metodes:</w:t>
            </w:r>
          </w:p>
          <w:p w:rsidR="00000000" w:rsidDel="00000000" w:rsidP="00000000" w:rsidRDefault="00000000" w:rsidRPr="00000000" w14:paraId="00000039">
            <w:pPr>
              <w:numPr>
                <w:ilvl w:val="0"/>
                <w:numId w:val="2"/>
              </w:numPr>
              <w:ind w:left="720" w:hanging="360"/>
              <w:jc w:val="both"/>
              <w:rPr/>
            </w:pPr>
            <w:r w:rsidDel="00000000" w:rsidR="00000000" w:rsidRPr="00000000">
              <w:rPr>
                <w:b w:val="1"/>
                <w:bCs w:val="1"/>
                <w:rtl w:val="0"/>
              </w:rPr>
              <w:t xml:space="preserve">Sakaidrojošais stāstījums:</w:t>
            </w:r>
            <w:r w:rsidDel="00000000" w:rsidR="00000000" w:rsidRPr="00000000">
              <w:rPr>
                <w:rtl w:val="0"/>
              </w:rPr>
              <w:t xml:space="preserve"> dalībniekiem tiek sniegta vispārīgā informācija par invazīvām sugām, to būtību un ienākšanas iemesliem vietējā dabā.</w:t>
            </w:r>
          </w:p>
          <w:p w:rsidR="00000000" w:rsidDel="00000000" w:rsidP="00000000" w:rsidRDefault="00000000" w:rsidRPr="00000000" w14:paraId="0000003A">
            <w:pPr>
              <w:numPr>
                <w:ilvl w:val="0"/>
                <w:numId w:val="2"/>
              </w:numPr>
              <w:ind w:left="720" w:hanging="360"/>
              <w:jc w:val="both"/>
              <w:rPr>
                <w:b w:val="1"/>
                <w:bCs w:val="1"/>
              </w:rPr>
            </w:pPr>
            <w:r w:rsidDel="00000000" w:rsidR="00000000" w:rsidRPr="00000000">
              <w:rPr>
                <w:b w:val="1"/>
                <w:bCs w:val="1"/>
                <w:sz w:val="24"/>
                <w:szCs w:val="24"/>
                <w:rtl w:val="0"/>
              </w:rPr>
              <w:t xml:space="preserve">Jēdzienu definēšana</w:t>
            </w:r>
            <w:r w:rsidDel="00000000" w:rsidR="00000000" w:rsidRPr="00000000">
              <w:rPr>
                <w:b w:val="1"/>
                <w:bCs w:val="1"/>
                <w:rtl w:val="0"/>
              </w:rPr>
              <w:t xml:space="preserve">: </w:t>
            </w:r>
            <w:r w:rsidDel="00000000" w:rsidR="00000000" w:rsidRPr="00000000">
              <w:rPr>
                <w:rtl w:val="0"/>
              </w:rPr>
              <w:t xml:space="preserve">dalībniekiem tiek skaidroti pamata jēdzieni, kurus tie varēs izmantot nodarbības gaitā un turpmāk saskarsmē ar invazīvo organismu tematiku.</w:t>
            </w:r>
            <w:r w:rsidDel="00000000" w:rsidR="00000000" w:rsidRPr="00000000">
              <w:rPr>
                <w:b w:val="1"/>
                <w:bCs w:val="1"/>
                <w:rtl w:val="0"/>
              </w:rPr>
              <w:t xml:space="preserve"> </w:t>
            </w:r>
          </w:p>
          <w:p w:rsidR="00000000" w:rsidDel="00000000" w:rsidP="00000000" w:rsidRDefault="00000000" w:rsidRPr="00000000" w14:paraId="0000003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59" w:lineRule="auto"/>
              <w:ind w:left="720" w:right="0" w:hanging="360"/>
              <w:jc w:val="both"/>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Diskusiju metode: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aktivitātes noslēgumā dalībnieki vērtē dažādu sugu invazīvitātes iezīmes, stāsta savu pieredzi un mācās atšķirt invazīvās sugas no ekspansīvām, nezālēm un citām ekoloģiskām grupām.</w:t>
            </w:r>
          </w:p>
          <w:p w:rsidR="00000000" w:rsidDel="00000000" w:rsidP="00000000" w:rsidRDefault="00000000" w:rsidRPr="00000000" w14:paraId="0000003C">
            <w:pPr>
              <w:jc w:val="both"/>
              <w:rPr>
                <w:b w:val="1"/>
                <w:bCs w:val="1"/>
              </w:rPr>
            </w:pPr>
            <w:r w:rsidDel="00000000" w:rsidR="00000000" w:rsidRPr="00000000">
              <w:rPr>
                <w:b w:val="1"/>
                <w:bCs w:val="1"/>
                <w:rtl w:val="0"/>
              </w:rPr>
              <w:t xml:space="preserve">2.aktivitāte: "</w:t>
            </w:r>
            <w:r w:rsidDel="00000000" w:rsidR="00000000" w:rsidRPr="00000000">
              <w:rPr>
                <w:b w:val="1"/>
                <w:bCs w:val="1"/>
                <w:color w:val="000000"/>
                <w:rtl w:val="0"/>
              </w:rPr>
              <w:t xml:space="preserve">Ienācēju meklēšana"</w:t>
            </w:r>
            <w:r w:rsidDel="00000000" w:rsidR="00000000" w:rsidRPr="00000000">
              <w:rPr>
                <w:rtl w:val="0"/>
              </w:rPr>
            </w:r>
          </w:p>
          <w:p w:rsidR="00000000" w:rsidDel="00000000" w:rsidP="00000000" w:rsidRDefault="00000000" w:rsidRPr="00000000" w14:paraId="0000003D">
            <w:pPr>
              <w:jc w:val="both"/>
              <w:rPr/>
            </w:pPr>
            <w:r w:rsidDel="00000000" w:rsidR="00000000" w:rsidRPr="00000000">
              <w:rPr>
                <w:rtl w:val="0"/>
              </w:rPr>
              <w:t xml:space="preserve">Šajā posmā dominē </w:t>
            </w:r>
            <w:r w:rsidDel="00000000" w:rsidR="00000000" w:rsidRPr="00000000">
              <w:rPr>
                <w:b w:val="1"/>
                <w:bCs w:val="1"/>
                <w:rtl w:val="0"/>
              </w:rPr>
              <w:t xml:space="preserve">pētnieciskā mācīšanās</w:t>
            </w:r>
            <w:r w:rsidDel="00000000" w:rsidR="00000000" w:rsidRPr="00000000">
              <w:rPr>
                <w:rtl w:val="0"/>
              </w:rPr>
              <w:t xml:space="preserve">, kuras pamatā ir šādas metodes:</w:t>
            </w:r>
          </w:p>
          <w:p w:rsidR="00000000" w:rsidDel="00000000" w:rsidP="00000000" w:rsidRDefault="00000000" w:rsidRPr="00000000" w14:paraId="0000003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Detalizēta novērošana, analīze:</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dalībnieki praktiski apgūst pētnieciskās metodes bioloģijā, identificējot invazīvās sugas.</w:t>
            </w: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59" w:lineRule="auto"/>
              <w:ind w:left="720" w:right="0" w:hanging="360"/>
              <w:jc w:val="both"/>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Taktilā atmiņa, pazīmju meklēšana:</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dalībnieki apgūst klasiskās bioloģijas pētnieciskās metodes, iepazīstot noteicēju struktūru un mācoties tos pielietot dabā, kā arī salīdzināt klasisko pieeju ar digitālām iespējām, izmantojot modernas aplikācijas.</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0">
            <w:pPr>
              <w:numPr>
                <w:ilvl w:val="0"/>
                <w:numId w:val="2"/>
              </w:numPr>
              <w:ind w:left="720" w:hanging="360"/>
              <w:jc w:val="both"/>
              <w:rPr/>
            </w:pPr>
            <w:r w:rsidDel="00000000" w:rsidR="00000000" w:rsidRPr="00000000">
              <w:rPr>
                <w:b w:val="1"/>
                <w:bCs w:val="1"/>
                <w:rtl w:val="0"/>
              </w:rPr>
              <w:t xml:space="preserve">Mācīšanās sadarbojoties:</w:t>
            </w:r>
            <w:r w:rsidDel="00000000" w:rsidR="00000000" w:rsidRPr="00000000">
              <w:rPr>
                <w:rtl w:val="0"/>
              </w:rPr>
              <w:t xml:space="preserve"> darbs grupās veicina komunikāciju un pienākumu sadali, kur katra dalībnieka ieguldījums ir būtisks kopējā rezultāta sasniegšanai.</w:t>
            </w:r>
          </w:p>
          <w:p w:rsidR="00000000" w:rsidDel="00000000" w:rsidP="00000000" w:rsidRDefault="00000000" w:rsidRPr="00000000" w14:paraId="00000041">
            <w:pPr>
              <w:spacing w:line="278.00000000000006" w:lineRule="auto"/>
              <w:rPr>
                <w:b w:val="1"/>
                <w:bCs w:val="1"/>
                <w:color w:val="000000"/>
              </w:rPr>
            </w:pPr>
            <w:r w:rsidDel="00000000" w:rsidR="00000000" w:rsidRPr="00000000">
              <w:rPr>
                <w:b w:val="1"/>
                <w:bCs w:val="1"/>
                <w:rtl w:val="0"/>
              </w:rPr>
              <w:t xml:space="preserve">3.aktivitāte </w:t>
            </w:r>
            <w:r w:rsidDel="00000000" w:rsidR="00000000" w:rsidRPr="00000000">
              <w:rPr>
                <w:b w:val="1"/>
                <w:bCs w:val="1"/>
                <w:color w:val="000000"/>
                <w:rtl w:val="0"/>
              </w:rPr>
              <w:t xml:space="preserve">"Draugs vai Ienaidnieks?"</w:t>
            </w:r>
          </w:p>
          <w:p w:rsidR="00000000" w:rsidDel="00000000" w:rsidP="00000000" w:rsidRDefault="00000000" w:rsidRPr="00000000" w14:paraId="00000042">
            <w:pPr>
              <w:numPr>
                <w:ilvl w:val="0"/>
                <w:numId w:val="2"/>
              </w:numPr>
              <w:ind w:left="720" w:hanging="360"/>
              <w:jc w:val="both"/>
              <w:rPr/>
            </w:pPr>
            <w:r w:rsidDel="00000000" w:rsidR="00000000" w:rsidRPr="00000000">
              <w:rPr>
                <w:b w:val="1"/>
                <w:bCs w:val="1"/>
                <w:rtl w:val="0"/>
              </w:rPr>
              <w:t xml:space="preserve">Mācīšanās sadarbojoties:</w:t>
            </w:r>
            <w:r w:rsidDel="00000000" w:rsidR="00000000" w:rsidRPr="00000000">
              <w:rPr>
                <w:rtl w:val="0"/>
              </w:rPr>
              <w:t xml:space="preserve"> darbs grupās veicina komunikāciju un pienākumu sadali, kur katra dalībnieka ieguldījums ir būtisks kopējā rezultāta sasniegšanai.</w:t>
            </w:r>
          </w:p>
          <w:p w:rsidR="00000000" w:rsidDel="00000000" w:rsidP="00000000" w:rsidRDefault="00000000" w:rsidRPr="00000000" w14:paraId="00000043">
            <w:pPr>
              <w:numPr>
                <w:ilvl w:val="0"/>
                <w:numId w:val="2"/>
              </w:numPr>
              <w:ind w:left="720" w:hanging="360"/>
              <w:jc w:val="both"/>
              <w:rPr/>
            </w:pPr>
            <w:r w:rsidDel="00000000" w:rsidR="00000000" w:rsidRPr="00000000">
              <w:rPr>
                <w:b w:val="1"/>
                <w:bCs w:val="1"/>
                <w:rtl w:val="0"/>
              </w:rPr>
              <w:t xml:space="preserve">Prezentēšana:</w:t>
            </w:r>
            <w:r w:rsidDel="00000000" w:rsidR="00000000" w:rsidRPr="00000000">
              <w:rPr>
                <w:rtl w:val="0"/>
              </w:rPr>
              <w:t xml:space="preserve"> grupas prezentē sava darba rezultātus, sniedzot savus novērojumus.</w:t>
            </w:r>
          </w:p>
          <w:p w:rsidR="00000000" w:rsidDel="00000000" w:rsidP="00000000" w:rsidRDefault="00000000" w:rsidRPr="00000000" w14:paraId="00000044">
            <w:pPr>
              <w:numPr>
                <w:ilvl w:val="0"/>
                <w:numId w:val="2"/>
              </w:numPr>
              <w:ind w:left="720" w:hanging="360"/>
              <w:jc w:val="both"/>
              <w:rPr/>
            </w:pPr>
            <w:r w:rsidDel="00000000" w:rsidR="00000000" w:rsidRPr="00000000">
              <w:rPr>
                <w:b w:val="1"/>
                <w:bCs w:val="1"/>
                <w:rtl w:val="0"/>
              </w:rPr>
              <w:t xml:space="preserve">Sakaidrojošais stāstījums:</w:t>
            </w:r>
            <w:r w:rsidDel="00000000" w:rsidR="00000000" w:rsidRPr="00000000">
              <w:rPr>
                <w:rtl w:val="0"/>
              </w:rPr>
              <w:t xml:space="preserve"> dalībniekiem tiek sniegta informācija par invazīvo sugu negatīvo ietekmi.</w:t>
            </w:r>
          </w:p>
          <w:p w:rsidR="00000000" w:rsidDel="00000000" w:rsidP="00000000" w:rsidRDefault="00000000" w:rsidRPr="00000000" w14:paraId="00000045">
            <w:pPr>
              <w:numPr>
                <w:ilvl w:val="0"/>
                <w:numId w:val="2"/>
              </w:numPr>
              <w:ind w:left="720" w:hanging="360"/>
              <w:jc w:val="both"/>
              <w:rPr>
                <w:b w:val="1"/>
                <w:bCs w:val="1"/>
              </w:rPr>
            </w:pPr>
            <w:r w:rsidDel="00000000" w:rsidR="00000000" w:rsidRPr="00000000">
              <w:rPr>
                <w:b w:val="1"/>
                <w:bCs w:val="1"/>
                <w:rtl w:val="0"/>
              </w:rPr>
              <w:t xml:space="preserve">Informācijas analīze: </w:t>
            </w:r>
            <w:r w:rsidDel="00000000" w:rsidR="00000000" w:rsidRPr="00000000">
              <w:rPr>
                <w:rtl w:val="0"/>
              </w:rPr>
              <w:t xml:space="preserve">Dalībnieki identificē vietējās sugas, kas cieš no invazīvajām un izvērtē to negatīvo ietekmi.</w:t>
            </w:r>
            <w:r w:rsidDel="00000000" w:rsidR="00000000" w:rsidRPr="00000000">
              <w:rPr>
                <w:rtl w:val="0"/>
              </w:rPr>
            </w:r>
          </w:p>
          <w:p w:rsidR="00000000" w:rsidDel="00000000" w:rsidP="00000000" w:rsidRDefault="00000000" w:rsidRPr="00000000" w14:paraId="00000046">
            <w:pPr>
              <w:spacing w:line="278.00000000000006" w:lineRule="auto"/>
              <w:rPr>
                <w:b w:val="1"/>
                <w:bCs w:val="1"/>
                <w:color w:val="000000"/>
              </w:rPr>
            </w:pPr>
            <w:r w:rsidDel="00000000" w:rsidR="00000000" w:rsidRPr="00000000">
              <w:rPr>
                <w:b w:val="1"/>
                <w:bCs w:val="1"/>
                <w:color w:val="000000"/>
                <w:rtl w:val="0"/>
              </w:rPr>
              <w:t xml:space="preserve">4.</w:t>
            </w:r>
            <w:r w:rsidDel="00000000" w:rsidR="00000000" w:rsidRPr="00000000">
              <w:rPr>
                <w:b w:val="1"/>
                <w:bCs w:val="1"/>
                <w:rtl w:val="0"/>
              </w:rPr>
              <w:t xml:space="preserve">aktivitāte </w:t>
            </w:r>
            <w:r w:rsidDel="00000000" w:rsidR="00000000" w:rsidRPr="00000000">
              <w:rPr>
                <w:b w:val="1"/>
                <w:bCs w:val="1"/>
                <w:color w:val="000000"/>
                <w:rtl w:val="0"/>
              </w:rPr>
              <w:t xml:space="preserve">"Rīcības plāns"</w:t>
            </w:r>
          </w:p>
          <w:p w:rsidR="00000000" w:rsidDel="00000000" w:rsidP="00000000" w:rsidRDefault="00000000" w:rsidRPr="00000000" w14:paraId="0000004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60" w:before="0" w:line="278.00000000000006" w:lineRule="auto"/>
              <w:ind w:left="720" w:right="0" w:hanging="360"/>
              <w:jc w:val="both"/>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Skaidrojošā diskusija:</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tiek sniegta informācija par invazīvo sugu ierobežošanas pasākumiem un tiek saņemti darbības ierosinājumi no dalībniekiem</w:t>
            </w:r>
            <w:r w:rsidDel="00000000" w:rsidR="00000000" w:rsidRPr="00000000">
              <w:rPr>
                <w:rtl w:val="0"/>
              </w:rPr>
            </w:r>
          </w:p>
        </w:tc>
      </w:tr>
      <w:tr>
        <w:trPr>
          <w:cantSplit w:val="0"/>
          <w:tblHeader w:val="0"/>
        </w:trPr>
        <w:tc>
          <w:tcPr>
            <w:gridSpan w:val="2"/>
            <w:shd w:fill="d9d9d9" w:val="clear"/>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160" w:line="259" w:lineRule="auto"/>
              <w:rPr>
                <w:b w:val="1"/>
                <w:bCs w:val="1"/>
                <w:color w:val="000000"/>
              </w:rPr>
            </w:pPr>
            <w:r w:rsidDel="00000000" w:rsidR="00000000" w:rsidRPr="00000000">
              <w:rPr>
                <w:b w:val="1"/>
                <w:bCs w:val="1"/>
                <w:rtl w:val="0"/>
              </w:rPr>
              <w:t xml:space="preserve">4. </w:t>
            </w:r>
            <w:r w:rsidDel="00000000" w:rsidR="00000000" w:rsidRPr="00000000">
              <w:rPr>
                <w:b w:val="1"/>
                <w:bCs w:val="1"/>
                <w:color w:val="000000"/>
                <w:rtl w:val="0"/>
              </w:rPr>
              <w:t xml:space="preserve">DIGITĀLAIS SATURS</w:t>
            </w:r>
          </w:p>
          <w:p w:rsidR="00000000" w:rsidDel="00000000" w:rsidP="00000000" w:rsidRDefault="00000000" w:rsidRPr="00000000" w14:paraId="00000049">
            <w:pPr>
              <w:rPr/>
            </w:pPr>
            <w:r w:rsidDel="00000000" w:rsidR="00000000" w:rsidRPr="00000000">
              <w:rPr>
                <w:rtl w:val="0"/>
              </w:rPr>
            </w:r>
          </w:p>
        </w:tc>
      </w:tr>
      <w:tr>
        <w:trPr>
          <w:cantSplit w:val="0"/>
          <w:tblHeader w:val="0"/>
        </w:trP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60" w:line="259" w:lineRule="auto"/>
              <w:rPr>
                <w:color w:val="000000"/>
              </w:rPr>
            </w:pPr>
            <w:r w:rsidDel="00000000" w:rsidR="00000000" w:rsidRPr="00000000">
              <w:rPr>
                <w:rtl w:val="0"/>
              </w:rPr>
              <w:t xml:space="preserve">4.1. </w:t>
            </w:r>
            <w:r w:rsidDel="00000000" w:rsidR="00000000" w:rsidRPr="00000000">
              <w:rPr>
                <w:color w:val="000000"/>
                <w:rtl w:val="0"/>
              </w:rPr>
              <w:t xml:space="preserve">PDF vai Power Point materiāls prezentēšanai</w:t>
            </w:r>
          </w:p>
          <w:p w:rsidR="00000000" w:rsidDel="00000000" w:rsidP="00000000" w:rsidRDefault="00000000" w:rsidRPr="00000000" w14:paraId="0000004C">
            <w:pPr>
              <w:ind w:left="360" w:firstLine="0"/>
              <w:rPr/>
            </w:pPr>
            <w:r w:rsidDel="00000000" w:rsidR="00000000" w:rsidRPr="00000000">
              <w:rPr>
                <w:rtl w:val="0"/>
              </w:rPr>
            </w:r>
          </w:p>
        </w:tc>
        <w:tc>
          <w:tcPr/>
          <w:p w:rsidR="00000000" w:rsidDel="00000000" w:rsidP="00000000" w:rsidRDefault="00000000" w:rsidRPr="00000000" w14:paraId="0000004D">
            <w:pPr>
              <w:jc w:val="both"/>
              <w:rPr>
                <w:b w:val="1"/>
                <w:bCs w:val="1"/>
              </w:rPr>
            </w:pPr>
            <w:r w:rsidDel="00000000" w:rsidR="00000000" w:rsidRPr="00000000">
              <w:rPr>
                <w:rtl w:val="0"/>
              </w:rPr>
            </w:r>
          </w:p>
        </w:tc>
      </w:tr>
      <w:tr>
        <w:trPr>
          <w:cantSplit w:val="0"/>
          <w:tblHeader w:val="0"/>
        </w:trPr>
        <w:tc>
          <w:tcPr/>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160" w:line="259" w:lineRule="auto"/>
              <w:rPr/>
            </w:pPr>
            <w:r w:rsidDel="00000000" w:rsidR="00000000" w:rsidRPr="00000000">
              <w:rPr>
                <w:rtl w:val="0"/>
              </w:rPr>
              <w:t xml:space="preserve">4.2. </w:t>
            </w:r>
            <w:r w:rsidDel="00000000" w:rsidR="00000000" w:rsidRPr="00000000">
              <w:rPr>
                <w:color w:val="000000"/>
                <w:rtl w:val="0"/>
              </w:rPr>
              <w:t xml:space="preserve">Darba lapas, vizualizācijas vai citi resursi (attēli, aktivitāšu lapas u.c.) </w:t>
            </w:r>
            <w:r w:rsidDel="00000000" w:rsidR="00000000" w:rsidRPr="00000000">
              <w:rPr>
                <w:rtl w:val="0"/>
              </w:rPr>
            </w:r>
          </w:p>
        </w:tc>
        <w:tc>
          <w:tcPr/>
          <w:p w:rsidR="00000000" w:rsidDel="00000000" w:rsidP="00000000" w:rsidRDefault="00000000" w:rsidRPr="00000000" w14:paraId="0000004F">
            <w:pPr>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Izmantotā literatūra:</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Baroniņa, V. 2021. Kas aug dabiskās pļavās? Kas dzīvo dabiskās pļavās? Ilustratīvs sugu noteicējs. Rīga: Latvijas Dabas fonds, 112 lpp. ISBN 9789984959696.</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Balalaikins M., A. Bojāre red., Invazīvo sugu rokasgrāmata (2023) Daugavpils, Daugavpils Universitātes Dabas izpētes un vides izglītības centrs, 292 lpp</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Opermanis O. (red.). 2001. Sugu un biotopu aizsardzība Latvijā. Rīga: Latvijas Universitāte, 118 lpp. ISBN 9984725055.</w:t>
            </w:r>
            <w:r w:rsidDel="00000000" w:rsidR="00000000" w:rsidRPr="00000000">
              <w:rPr>
                <w:rtl w:val="0"/>
              </w:rPr>
            </w:r>
          </w:p>
        </w:tc>
      </w:tr>
      <w:tr>
        <w:trPr>
          <w:cantSplit w:val="0"/>
          <w:tblHeader w:val="0"/>
        </w:trPr>
        <w:tc>
          <w:tcPr/>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160" w:line="259" w:lineRule="auto"/>
              <w:rPr/>
            </w:pPr>
            <w:r w:rsidDel="00000000" w:rsidR="00000000" w:rsidRPr="00000000">
              <w:rPr>
                <w:rtl w:val="0"/>
              </w:rPr>
              <w:t xml:space="preserve">4.3. </w:t>
            </w:r>
            <w:r w:rsidDel="00000000" w:rsidR="00000000" w:rsidRPr="00000000">
              <w:rPr>
                <w:color w:val="000000"/>
                <w:rtl w:val="0"/>
              </w:rPr>
              <w:t xml:space="preserve">Metodiskais apraksts nodarbības vadītājam</w:t>
            </w:r>
            <w:r w:rsidDel="00000000" w:rsidR="00000000" w:rsidRPr="00000000">
              <w:rPr>
                <w:rtl w:val="0"/>
              </w:rPr>
            </w:r>
          </w:p>
        </w:tc>
        <w:tc>
          <w:tcPr/>
          <w:p w:rsidR="00000000" w:rsidDel="00000000" w:rsidP="00000000" w:rsidRDefault="00000000" w:rsidRPr="00000000" w14:paraId="00000054">
            <w:pPr>
              <w:jc w:val="both"/>
              <w:rPr/>
            </w:pPr>
            <w:r w:rsidDel="00000000" w:rsidR="00000000" w:rsidRPr="00000000">
              <w:rPr>
                <w:color w:val="000000"/>
                <w:rtl w:val="0"/>
              </w:rPr>
              <w:t xml:space="preserve">Aktivitāšu </w:t>
            </w:r>
            <w:r w:rsidDel="00000000" w:rsidR="00000000" w:rsidRPr="00000000">
              <w:rPr>
                <w:rtl w:val="0"/>
              </w:rPr>
              <w:t xml:space="preserve">"Svešinieki mūsu vidū", "</w:t>
            </w:r>
            <w:r w:rsidDel="00000000" w:rsidR="00000000" w:rsidRPr="00000000">
              <w:rPr>
                <w:color w:val="000000"/>
                <w:rtl w:val="0"/>
              </w:rPr>
              <w:t xml:space="preserve">Ienācēju meklēšana"</w:t>
            </w:r>
            <w:r w:rsidDel="00000000" w:rsidR="00000000" w:rsidRPr="00000000">
              <w:rPr>
                <w:rtl w:val="0"/>
              </w:rPr>
              <w:t xml:space="preserve">, </w:t>
            </w:r>
            <w:r w:rsidDel="00000000" w:rsidR="00000000" w:rsidRPr="00000000">
              <w:rPr>
                <w:color w:val="000000"/>
                <w:rtl w:val="0"/>
              </w:rPr>
              <w:t xml:space="preserve">"Draugs vai Ienaidnieks?"</w:t>
            </w:r>
            <w:r w:rsidDel="00000000" w:rsidR="00000000" w:rsidRPr="00000000">
              <w:rPr>
                <w:color w:val="000000"/>
                <w:sz w:val="24"/>
                <w:szCs w:val="24"/>
                <w:rtl w:val="0"/>
              </w:rPr>
              <w:t xml:space="preserve">, </w:t>
            </w:r>
            <w:r w:rsidDel="00000000" w:rsidR="00000000" w:rsidRPr="00000000">
              <w:rPr>
                <w:color w:val="000000"/>
                <w:rtl w:val="0"/>
              </w:rPr>
              <w:t xml:space="preserve">"Rīcības plāns" detalizēti metodiskie apraksti ir pieejami pielikumā.</w:t>
            </w:r>
            <w:r w:rsidDel="00000000" w:rsidR="00000000" w:rsidRPr="00000000">
              <w:rPr>
                <w:rtl w:val="0"/>
              </w:rPr>
            </w:r>
          </w:p>
        </w:tc>
      </w:tr>
    </w:tbl>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t xml:space="preserve">  </w:t>
      </w:r>
    </w:p>
    <w:sectPr>
      <w:headerReference r:id="rId7" w:type="default"/>
      <w:headerReference r:id="rId8" w:type="first"/>
      <w:headerReference r:id="rId9" w:type="even"/>
      <w:footerReference r:id="rId10" w:type="default"/>
      <w:footerReference r:id="rId11" w:type="first"/>
      <w:footerReference r:id="rId12" w:type="even"/>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jc w:val="right"/>
      <w:rPr>
        <w:color w:val="000000"/>
        <w:sz w:val="20"/>
        <w:szCs w:val="20"/>
      </w:rPr>
    </w:pPr>
    <w:r w:rsidDel="00000000" w:rsidR="00000000" w:rsidRPr="00000000">
      <w:rPr>
        <w:color w:val="000000"/>
        <w:sz w:val="20"/>
        <w:szCs w:val="20"/>
        <w:rtl w:val="0"/>
      </w:rPr>
      <w:t xml:space="preserve">Projekts “Sabiedrības izglītošana un izpratnes veicināšana par augu nozīmi cilvēku dzīvē” </w:t>
    </w:r>
  </w:p>
  <w:p w:rsidR="00000000" w:rsidDel="00000000" w:rsidP="00000000" w:rsidRDefault="00000000" w:rsidRPr="00000000" w14:paraId="0000005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jc w:val="right"/>
      <w:rPr>
        <w:color w:val="000000"/>
        <w:sz w:val="20"/>
        <w:szCs w:val="20"/>
      </w:rPr>
    </w:pPr>
    <w:r w:rsidDel="00000000" w:rsidR="00000000" w:rsidRPr="00000000">
      <w:rPr>
        <w:color w:val="000000"/>
        <w:sz w:val="20"/>
        <w:szCs w:val="20"/>
        <w:rtl w:val="0"/>
      </w:rPr>
      <w:t xml:space="preserve">Green Stories. Society education and raising public awareness on the importance of flora to humanity, LL-00188</w:t>
    </w:r>
  </w:p>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jc w:val="center"/>
      <w:rPr>
        <w:smallCaps w:val="1"/>
        <w:color w:val="4472c4"/>
      </w:rPr>
    </w:pPr>
    <w:r w:rsidDel="00000000" w:rsidR="00000000" w:rsidRPr="00000000">
      <w:rPr>
        <w:rtl w:val="0"/>
      </w:rPr>
    </w:r>
  </w:p>
  <w:p w:rsidR="00000000" w:rsidDel="00000000" w:rsidP="00000000" w:rsidRDefault="00000000" w:rsidRPr="00000000" w14:paraId="0000005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mc:AlternateContent>
        <mc:Choice Requires="wpg">
          <w:drawing>
            <wp:inline distB="0" distT="0" distL="0" distR="0">
              <wp:extent cx="313055" cy="313055"/>
              <wp:effectExtent b="0" l="0" r="0" t="0"/>
              <wp:docPr id="3" name=""/>
              <a:graphic>
                <a:graphicData uri="http://schemas.microsoft.com/office/word/2010/wordprocessingShape">
                  <wps:wsp>
                    <wps:cNvSpPr/>
                    <wps:cNvPr id="2" name="Shape 2"/>
                    <wps:spPr>
                      <a:xfrm>
                        <a:off x="5194235" y="3628235"/>
                        <a:ext cx="303530" cy="30353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inline>
          </w:drawing>
        </mc:Choice>
        <mc:Fallback>
          <w:drawing>
            <wp:inline distB="0" distT="0" distL="0" distR="0">
              <wp:extent cx="313055" cy="313055"/>
              <wp:effectExtent b="0" l="0" r="0" t="0"/>
              <wp:docPr id="3"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313055" cy="313055"/>
                      </a:xfrm>
                      <a:prstGeom prst="rect"/>
                      <a:ln/>
                    </pic:spPr>
                  </pic:pic>
                </a:graphicData>
              </a:graphic>
            </wp:inline>
          </w:drawing>
        </mc:Fallback>
      </mc:AlternateContent>
    </w:r>
    <w:r w:rsidDel="00000000" w:rsidR="00000000" w:rsidRPr="00000000">
      <w:rPr>
        <w:color w:val="000000"/>
      </w:rPr>
      <w:drawing>
        <wp:inline distB="0" distT="0" distL="0" distR="0">
          <wp:extent cx="4181506" cy="904882"/>
          <wp:effectExtent b="0" l="0" r="0" t="0"/>
          <wp:docPr id="4"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4181506" cy="904882"/>
                  </a:xfrm>
                  <a:prstGeom prst="rect"/>
                  <a:ln/>
                </pic:spPr>
              </pic:pic>
            </a:graphicData>
          </a:graphic>
        </wp:inline>
      </w:drawing>
    </w: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ab/>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decimal"/>
      <w:lvlText w:val="%1."/>
      <w:lvlJc w:val="left"/>
      <w:pPr>
        <w:ind w:left="360" w:hanging="360"/>
      </w:pPr>
      <w:rPr/>
    </w:lvl>
    <w:lvl w:ilvl="1">
      <w:start w:val="1"/>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lv"/>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0" w:customStyle="1">
    <w:name w:val="TableNormal"/>
    <w:tblPr>
      <w:tblCellMar>
        <w:top w:w="100.0" w:type="dxa"/>
        <w:left w:w="100.0" w:type="dxa"/>
        <w:bottom w:w="100.0" w:type="dxa"/>
        <w:right w:w="100.0" w:type="dxa"/>
      </w:tblCellMar>
    </w:tblPr>
  </w:style>
  <w:style w:type="table" w:styleId="TableNormal1" w:customStyle="1">
    <w:name w:val="TableNormal"/>
    <w:tblPr>
      <w:tblCellMar>
        <w:top w:w="100.0" w:type="dxa"/>
        <w:left w:w="100.0" w:type="dxa"/>
        <w:bottom w:w="100.0" w:type="dxa"/>
        <w:right w:w="100.0" w:type="dxa"/>
      </w:tblCellMar>
    </w:tblPr>
  </w:style>
  <w:style w:type="paragraph" w:styleId="ListParagraph">
    <w:name w:val="List Paragraph"/>
    <w:basedOn w:val="Normal"/>
    <w:uiPriority w:val="34"/>
    <w:qFormat w:val="1"/>
    <w:rsid w:val="00DD0002"/>
    <w:pPr>
      <w:ind w:left="720"/>
      <w:contextualSpacing w:val="1"/>
    </w:pPr>
  </w:style>
  <w:style w:type="table" w:styleId="TableGrid">
    <w:name w:val="Table Grid"/>
    <w:basedOn w:val="TableNormal"/>
    <w:uiPriority w:val="39"/>
    <w:rsid w:val="00CC62D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a" w:customStyle="1">
    <w:basedOn w:val="TableNormal"/>
    <w:pPr>
      <w:spacing w:after="0" w:line="240" w:lineRule="auto"/>
    </w:pPr>
    <w:tblPr>
      <w:tblStyleRowBandSize w:val="1"/>
      <w:tblStyleColBandSize w:val="1"/>
    </w:tblPr>
  </w:style>
  <w:style w:type="paragraph" w:styleId="Header">
    <w:name w:val="header"/>
    <w:basedOn w:val="Normal"/>
    <w:link w:val="HeaderChar"/>
    <w:uiPriority w:val="99"/>
    <w:unhideWhenUsed w:val="1"/>
    <w:rsid w:val="008D4971"/>
    <w:pPr>
      <w:tabs>
        <w:tab w:val="center" w:pos="4513"/>
        <w:tab w:val="right" w:pos="9026"/>
      </w:tabs>
      <w:spacing w:after="0" w:line="240" w:lineRule="auto"/>
    </w:pPr>
  </w:style>
  <w:style w:type="character" w:styleId="HeaderChar" w:customStyle="1">
    <w:name w:val="Header Char"/>
    <w:basedOn w:val="DefaultParagraphFont"/>
    <w:link w:val="Header"/>
    <w:uiPriority w:val="99"/>
    <w:rsid w:val="008D4971"/>
  </w:style>
  <w:style w:type="paragraph" w:styleId="Footer">
    <w:name w:val="footer"/>
    <w:basedOn w:val="Normal"/>
    <w:link w:val="FooterChar"/>
    <w:uiPriority w:val="99"/>
    <w:unhideWhenUsed w:val="1"/>
    <w:rsid w:val="008D4971"/>
    <w:pPr>
      <w:tabs>
        <w:tab w:val="center" w:pos="4513"/>
        <w:tab w:val="right" w:pos="9026"/>
      </w:tabs>
      <w:spacing w:after="0" w:line="240" w:lineRule="auto"/>
    </w:pPr>
  </w:style>
  <w:style w:type="character" w:styleId="FooterChar" w:customStyle="1">
    <w:name w:val="Footer Char"/>
    <w:basedOn w:val="DefaultParagraphFont"/>
    <w:link w:val="Footer"/>
    <w:uiPriority w:val="99"/>
    <w:rsid w:val="008D4971"/>
  </w:style>
  <w:style w:type="character" w:styleId="Hyperlink">
    <w:name w:val="Hyperlink"/>
    <w:basedOn w:val="DefaultParagraphFont"/>
    <w:uiPriority w:val="99"/>
    <w:unhideWhenUsed w:val="1"/>
    <w:rsid w:val="00F9152E"/>
    <w:rPr>
      <w:color w:val="0563c1" w:themeColor="hyperlink"/>
      <w:u w:val="single"/>
    </w:rPr>
  </w:style>
  <w:style w:type="table" w:styleId="a0" w:customStyle="1">
    <w:basedOn w:val="TableNormal"/>
    <w:pPr>
      <w:spacing w:after="0" w:line="240" w:lineRule="auto"/>
    </w:pPr>
    <w:tblPr>
      <w:tblStyleRowBandSize w:val="1"/>
      <w:tblStyleColBandSize w:val="1"/>
    </w:tblPr>
  </w:style>
  <w:style w:type="paragraph" w:styleId="NormalWeb">
    <w:name w:val="Normal (Web)"/>
    <w:basedOn w:val="Normal"/>
    <w:uiPriority w:val="99"/>
    <w:unhideWhenUsed w:val="1"/>
    <w:rsid w:val="0056035A"/>
    <w:pPr>
      <w:spacing w:after="100" w:afterAutospacing="1" w:before="100" w:beforeAutospacing="1" w:line="240" w:lineRule="auto"/>
    </w:pPr>
    <w:rPr>
      <w:rFonts w:ascii="Times New Roman" w:cs="Times New Roman" w:eastAsia="Times New Roman" w:hAnsi="Times New Roman"/>
      <w:sz w:val="24"/>
      <w:szCs w:val="24"/>
      <w:lang w:val="en-GB"/>
    </w:rPr>
  </w:style>
  <w:style w:type="character" w:styleId="Strong">
    <w:name w:val="Strong"/>
    <w:basedOn w:val="DefaultParagraphFont"/>
    <w:uiPriority w:val="22"/>
    <w:qFormat w:val="1"/>
    <w:rsid w:val="00BE5BDE"/>
    <w:rPr>
      <w:b w:val="1"/>
      <w:bCs w:val="1"/>
    </w:rPr>
  </w:style>
  <w:style w:type="character" w:styleId="citation-1015" w:customStyle="1">
    <w:name w:val="citation-1015"/>
    <w:basedOn w:val="DefaultParagraphFont"/>
    <w:rsid w:val="00D20B28"/>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3.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E/B8RXo+Axk7oQg++68/Q5EqHzQ==">CgMxLjA4AHIhMUhyYjNfNFFhTjJzdGJIZXUxVlgtQXUxbW5BdFNEQmFP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2026-02-03T08:11:00Z</dcterms:created>
  <dc:creator>Eridiana Oļehnoviča</dc:creator>
</cp:coreProperties>
</file>