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tbl>
      <w:tblPr>
        <w:tblStyle w:val="Table1"/>
        <w:tblW w:w="9780.0" w:type="dxa"/>
        <w:jc w:val="left"/>
        <w:tblInd w:w="15.0" w:type="dxa"/>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400"/>
      </w:tblPr>
      <w:tblGrid>
        <w:gridCol w:w="2535"/>
        <w:gridCol w:w="7245"/>
        <w:tblGridChange w:id="0">
          <w:tblGrid>
            <w:gridCol w:w="2535"/>
            <w:gridCol w:w="7245"/>
          </w:tblGrid>
        </w:tblGridChange>
      </w:tblGrid>
      <w:tr>
        <w:trPr>
          <w:cantSplit w:val="0"/>
          <w:tblHeader w:val="0"/>
        </w:trPr>
        <w:tc>
          <w:tcPr/>
          <w:p w:rsidR="00000000" w:rsidDel="00000000" w:rsidP="00000000" w:rsidRDefault="00000000" w:rsidRPr="00000000" w14:paraId="00000002">
            <w:pPr>
              <w:rPr/>
            </w:pPr>
            <w:r w:rsidDel="00000000" w:rsidR="00000000" w:rsidRPr="00000000">
              <w:rPr>
                <w:rtl w:val="0"/>
              </w:rPr>
              <w:t xml:space="preserve">Nodarbības nosaukums</w:t>
            </w:r>
          </w:p>
        </w:tc>
        <w:tc>
          <w:tcPr/>
          <w:p w:rsidR="00000000" w:rsidDel="00000000" w:rsidP="00000000" w:rsidRDefault="00000000" w:rsidRPr="00000000" w14:paraId="00000003">
            <w:pPr>
              <w:rPr>
                <w:i w:val="1"/>
                <w:iCs w:val="1"/>
                <w:color w:val="0000ff"/>
                <w:sz w:val="28"/>
                <w:szCs w:val="28"/>
              </w:rPr>
            </w:pPr>
            <w:r w:rsidDel="00000000" w:rsidR="00000000" w:rsidRPr="00000000">
              <w:rPr>
                <w:i w:val="1"/>
                <w:iCs w:val="1"/>
                <w:color w:val="4472c4"/>
                <w:sz w:val="32"/>
                <w:szCs w:val="32"/>
                <w:rtl w:val="0"/>
              </w:rPr>
              <w:t xml:space="preserve">Sarkanās grāmatas noslēpumi: retie un aizsargājamie augi</w:t>
            </w:r>
            <w:r w:rsidDel="00000000" w:rsidR="00000000" w:rsidRPr="00000000">
              <w:rPr>
                <w:i w:val="1"/>
                <w:iCs w:val="1"/>
                <w:color w:val="4472c4"/>
                <w:sz w:val="40"/>
                <w:szCs w:val="40"/>
                <w:rtl w:val="0"/>
              </w:rPr>
              <w:t xml:space="preserve"> </w:t>
            </w:r>
            <w:r w:rsidDel="00000000" w:rsidR="00000000" w:rsidRPr="00000000">
              <w:rPr>
                <w:rtl w:val="0"/>
              </w:rPr>
            </w:r>
          </w:p>
        </w:tc>
      </w:tr>
      <w:tr>
        <w:trPr>
          <w:cantSplit w:val="0"/>
          <w:tblHeader w:val="0"/>
        </w:trPr>
        <w:tc>
          <w:tcPr>
            <w:gridSpan w:val="2"/>
          </w:tcPr>
          <w:p w:rsidR="00000000" w:rsidDel="00000000" w:rsidP="00000000" w:rsidRDefault="00000000" w:rsidRPr="00000000" w14:paraId="00000004">
            <w:pPr>
              <w:rPr>
                <w:i w:val="1"/>
                <w:iCs w:val="1"/>
                <w:color w:val="0000ff"/>
                <w:sz w:val="32"/>
                <w:szCs w:val="32"/>
              </w:rPr>
            </w:pPr>
            <w:r w:rsidDel="00000000" w:rsidR="00000000" w:rsidRPr="00000000">
              <w:rPr>
                <w:rtl w:val="0"/>
              </w:rPr>
              <w:t xml:space="preserve">Autors: Dr. biol. Maksims Balalaikins</w:t>
            </w:r>
            <w:r w:rsidDel="00000000" w:rsidR="00000000" w:rsidRPr="00000000">
              <w:rPr>
                <w:rtl w:val="0"/>
              </w:rPr>
            </w:r>
          </w:p>
        </w:tc>
      </w:tr>
      <w:tr>
        <w:trPr>
          <w:cantSplit w:val="0"/>
          <w:tblHeader w:val="0"/>
        </w:trPr>
        <w:tc>
          <w:tcPr>
            <w:gridSpan w:val="2"/>
            <w:shd w:fill="d9d9d9" w:val="clear"/>
          </w:tcPr>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spacing w:after="160" w:line="259" w:lineRule="auto"/>
              <w:ind w:left="720" w:hanging="360"/>
              <w:rPr>
                <w:b w:val="1"/>
                <w:bCs w:val="1"/>
              </w:rPr>
            </w:pPr>
            <w:r w:rsidDel="00000000" w:rsidR="00000000" w:rsidRPr="00000000">
              <w:rPr>
                <w:b w:val="1"/>
                <w:bCs w:val="1"/>
                <w:color w:val="000000"/>
                <w:rtl w:val="0"/>
              </w:rPr>
              <w:t xml:space="preserve">TEMATA PLĀNS</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tc>
      </w:tr>
      <w:tr>
        <w:trPr>
          <w:cantSplit w:val="0"/>
          <w:tblHeader w:val="0"/>
        </w:trPr>
        <w:tc>
          <w:tcPr/>
          <w:p w:rsidR="00000000" w:rsidDel="00000000" w:rsidP="00000000" w:rsidRDefault="00000000" w:rsidRPr="00000000" w14:paraId="00000009">
            <w:pPr>
              <w:numPr>
                <w:ilvl w:val="1"/>
                <w:numId w:val="5"/>
              </w:numPr>
              <w:pBdr>
                <w:top w:space="0" w:sz="0" w:val="nil"/>
                <w:left w:space="0" w:sz="0" w:val="nil"/>
                <w:bottom w:space="0" w:sz="0" w:val="nil"/>
                <w:right w:space="0" w:sz="0" w:val="nil"/>
                <w:between w:space="0" w:sz="0" w:val="nil"/>
              </w:pBdr>
              <w:spacing w:after="160" w:line="259" w:lineRule="auto"/>
              <w:ind w:left="720" w:hanging="360"/>
              <w:rPr>
                <w:color w:val="000000"/>
              </w:rPr>
            </w:pPr>
            <w:r w:rsidDel="00000000" w:rsidR="00000000" w:rsidRPr="00000000">
              <w:rPr>
                <w:color w:val="000000"/>
                <w:rtl w:val="0"/>
              </w:rPr>
              <w:t xml:space="preserve">Mērķis</w:t>
            </w:r>
          </w:p>
          <w:p w:rsidR="00000000" w:rsidDel="00000000" w:rsidP="00000000" w:rsidRDefault="00000000" w:rsidRPr="00000000" w14:paraId="0000000A">
            <w:pPr>
              <w:rPr/>
            </w:pPr>
            <w:r w:rsidDel="00000000" w:rsidR="00000000" w:rsidRPr="00000000">
              <w:rPr>
                <w:rtl w:val="0"/>
              </w:rPr>
            </w:r>
          </w:p>
        </w:tc>
        <w:tc>
          <w:tcPr/>
          <w:p w:rsidR="00000000" w:rsidDel="00000000" w:rsidP="00000000" w:rsidRDefault="00000000" w:rsidRPr="00000000" w14:paraId="0000000B">
            <w:pPr>
              <w:jc w:val="both"/>
              <w:rPr/>
            </w:pPr>
            <w:r w:rsidDel="00000000" w:rsidR="00000000" w:rsidRPr="00000000">
              <w:rPr>
                <w:color w:val="000000"/>
                <w:rtl w:val="0"/>
              </w:rPr>
              <w:t xml:space="preserve">Veicināt izpratni par bioloģisko daudzveidību, mācot atpazīt un novērtēt aizsargājamas augu sugas, vienlaikus aktīvi iesaistoties ekosistēmas ilgtspejības nodrošināšanā, ierobežojot invazīvo sugu izplatību.</w:t>
            </w:r>
            <w:r w:rsidDel="00000000" w:rsidR="00000000" w:rsidRPr="00000000">
              <w:rPr>
                <w:rtl w:val="0"/>
              </w:rPr>
            </w:r>
          </w:p>
        </w:tc>
      </w:tr>
      <w:tr>
        <w:trPr>
          <w:cantSplit w:val="0"/>
          <w:tblHeader w:val="0"/>
        </w:trPr>
        <w:tc>
          <w:tcPr/>
          <w:p w:rsidR="00000000" w:rsidDel="00000000" w:rsidP="00000000" w:rsidRDefault="00000000" w:rsidRPr="00000000" w14:paraId="0000000C">
            <w:pPr>
              <w:numPr>
                <w:ilvl w:val="1"/>
                <w:numId w:val="5"/>
              </w:numPr>
              <w:pBdr>
                <w:top w:space="0" w:sz="0" w:val="nil"/>
                <w:left w:space="0" w:sz="0" w:val="nil"/>
                <w:bottom w:space="0" w:sz="0" w:val="nil"/>
                <w:right w:space="0" w:sz="0" w:val="nil"/>
                <w:between w:space="0" w:sz="0" w:val="nil"/>
              </w:pBdr>
              <w:spacing w:after="160" w:line="259" w:lineRule="auto"/>
              <w:ind w:left="720" w:hanging="360"/>
              <w:rPr>
                <w:color w:val="000000"/>
              </w:rPr>
            </w:pPr>
            <w:r w:rsidDel="00000000" w:rsidR="00000000" w:rsidRPr="00000000">
              <w:rPr>
                <w:color w:val="000000"/>
                <w:rtl w:val="0"/>
              </w:rPr>
              <w:t xml:space="preserve">Uzdevumi</w:t>
            </w:r>
          </w:p>
          <w:p w:rsidR="00000000" w:rsidDel="00000000" w:rsidP="00000000" w:rsidRDefault="00000000" w:rsidRPr="00000000" w14:paraId="0000000D">
            <w:pPr>
              <w:rPr/>
            </w:pPr>
            <w:r w:rsidDel="00000000" w:rsidR="00000000" w:rsidRPr="00000000">
              <w:rPr>
                <w:rtl w:val="0"/>
              </w:rPr>
            </w:r>
          </w:p>
        </w:tc>
        <w:tc>
          <w:tcPr/>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34" w:right="0" w:firstLine="32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Skaidrot faktorus, kas apdraud augu sugu izdzīvošanu un iepazīstināt ar to apdraudējuma līmeņiem saskaņā ar IUCN kritērijiem, uzsvērot, ka retu sugu kultivēšana parkā sniedz unikālu iespēju vienuviet klātienē iepazīt tādas īpaši aizsargājamas sugas, kuras dabiskajā vidē sastopamas ļoti reti vai grūti pieejamās vietās.</w:t>
            </w:r>
          </w:p>
          <w:p w:rsidR="00000000" w:rsidDel="00000000" w:rsidP="00000000" w:rsidRDefault="00000000" w:rsidRPr="00000000" w14:paraId="0000000F">
            <w:pPr>
              <w:rPr>
                <w:rFonts w:ascii="Calibri" w:cs="Calibri" w:eastAsia="Calibri" w:hAnsi="Calibri"/>
              </w:rPr>
            </w:pP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175" w:right="0" w:firstLine="66.00000000000001"/>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Iepazīstināt ar vietējās ekosistēmas unikālajām vērtībām, sniedzot zināšanas par to, kāpēc kritiski apdraudētas sugas ir nozīmīgas barības bāzes nodrošināšanai vietējo kukaiņu un putnu faunas sugām.</w:t>
            </w:r>
          </w:p>
          <w:p w:rsidR="00000000" w:rsidDel="00000000" w:rsidP="00000000" w:rsidRDefault="00000000" w:rsidRPr="00000000" w14:paraId="00000011">
            <w:pPr>
              <w:rPr>
                <w:rFonts w:ascii="Calibri" w:cs="Calibri" w:eastAsia="Calibri" w:hAnsi="Calibri"/>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175" w:right="0" w:firstLine="66.00000000000001"/>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Trenēt sugu noteikšanas un uzskaites iemaņas, praktiski iemācot atpazīt retās sugas pēc to morfoloģiskajām pazīmēm, piemēram, atšķirt divirbuļu vilkābeli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Crataegus laevigata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no parastajām sugām vai atpazīt kārpaino segliņu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Euonymus verrucosus</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pēc tā mizas izaugumiem.</w:t>
            </w:r>
          </w:p>
          <w:p w:rsidR="00000000" w:rsidDel="00000000" w:rsidP="00000000" w:rsidRDefault="00000000" w:rsidRPr="00000000" w14:paraId="00000013">
            <w:pPr>
              <w:rPr>
                <w:rFonts w:ascii="Calibri" w:cs="Calibri" w:eastAsia="Calibri" w:hAnsi="Calibri"/>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175" w:right="0" w:firstLine="14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Mācīt drošas un saudzīgas rīcības principus, izglītojot par to, ka aizsargājamie augi, piemēram, Grīņa sārtene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Erica tetralix</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ir trausli un to izdzīvošana ir atkarīga no specifiskiem vides apstākļiem, tādēļ to plūkšana vai bojāšana nav pieņemama un noteikšna jāveic ar neinvazīvām metodēm.</w:t>
            </w:r>
          </w:p>
          <w:p w:rsidR="00000000" w:rsidDel="00000000" w:rsidP="00000000" w:rsidRDefault="00000000" w:rsidRPr="00000000" w14:paraId="00000015">
            <w:pPr>
              <w:rPr>
                <w:rFonts w:ascii="Calibri" w:cs="Calibri" w:eastAsia="Calibri" w:hAnsi="Calibri"/>
              </w:rPr>
            </w:pP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175" w:right="0" w:firstLine="284"/>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Veicināt prasmi saskatīt cēloņsakarības, palīdzot pamanīt, kā vides kvalitātes izmaiņas vai nepareiza parka apsaimniekošana tieši apdraud parkā esošu aizsargājamo sugu dzīvotspēju.</w:t>
            </w:r>
          </w:p>
          <w:p w:rsidR="00000000" w:rsidDel="00000000" w:rsidP="00000000" w:rsidRDefault="00000000" w:rsidRPr="00000000" w14:paraId="00000017">
            <w:pPr>
              <w:rPr>
                <w:rFonts w:ascii="Calibri" w:cs="Calibri" w:eastAsia="Calibri" w:hAnsi="Calibri"/>
              </w:rPr>
            </w:pP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175" w:right="0" w:firstLine="18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Mācīt strādāt komandā un dokumentēt atradumus, veicinot sadarbību grupu darbā.</w:t>
            </w:r>
          </w:p>
          <w:p w:rsidR="00000000" w:rsidDel="00000000" w:rsidP="00000000" w:rsidRDefault="00000000" w:rsidRPr="00000000" w14:paraId="00000019">
            <w:pPr>
              <w:rPr>
                <w:rFonts w:ascii="Calibri" w:cs="Calibri" w:eastAsia="Calibri" w:hAnsi="Calibri"/>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175" w:right="0" w:firstLine="14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Veidot atbildīgu attieksmi pret dabas mantojumu, stiprinot pārliecību, ka katra cilvēka rīcība, saudzīgi izturoties pret aizsargājamām sugām dabā un rūpējoties par veco parku unikālās vides saglabāšanu ir tiešs ieguldījums Latvijas Sarkanās grāmatas sugu ilgtspējībā.</w:t>
            </w:r>
          </w:p>
          <w:p w:rsidR="00000000" w:rsidDel="00000000" w:rsidP="00000000" w:rsidRDefault="00000000" w:rsidRPr="00000000" w14:paraId="0000001B">
            <w:pPr>
              <w:jc w:val="both"/>
              <w:rPr>
                <w:rFonts w:ascii="Calibri" w:cs="Calibri" w:eastAsia="Calibri" w:hAnsi="Calibri"/>
              </w:rPr>
            </w:pPr>
            <w:r w:rsidDel="00000000" w:rsidR="00000000" w:rsidRPr="00000000">
              <w:rPr>
                <w:rtl w:val="0"/>
              </w:rPr>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60" w:line="259" w:lineRule="auto"/>
              <w:ind w:left="720" w:firstLine="0"/>
              <w:rPr>
                <w:color w:val="000000"/>
              </w:rPr>
            </w:pPr>
            <w:r w:rsidDel="00000000" w:rsidR="00000000" w:rsidRPr="00000000">
              <w:rPr>
                <w:rtl w:val="0"/>
              </w:rPr>
              <w:t xml:space="preserve">1.3. </w:t>
            </w:r>
            <w:r w:rsidDel="00000000" w:rsidR="00000000" w:rsidRPr="00000000">
              <w:rPr>
                <w:color w:val="000000"/>
                <w:rtl w:val="0"/>
              </w:rPr>
              <w:t xml:space="preserve">Īss teorētiskais pamatojums</w:t>
            </w:r>
          </w:p>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Nodarbības sākumā dalībnieki tiek iepazīstināti ar faktoriem, kas mūsdienās visbūtiskāk apdraud augu sugu izdzīvošanu – sākot no piemērotu dzīvotņu izzušanas un beidzot ar klimata pārmaiņām un citu sugu konkurenci. Lai izprastu šo apdraudējumu nopietnību, tiek skaidrota IUCN (Starptautiskās dabas aizsardzības savienības) izstrādātā sistēma, kas iedala sugas dažādos līmeņos atkarībā no to izmiršanas riska.</w:t>
            </w:r>
          </w:p>
          <w:p w:rsidR="00000000" w:rsidDel="00000000" w:rsidP="00000000" w:rsidRDefault="00000000" w:rsidRPr="00000000" w14:paraId="00000020">
            <w:pPr>
              <w:shd w:fill="ffffff" w:val="clear"/>
              <w:spacing w:after="240" w:lineRule="auto"/>
              <w:jc w:val="both"/>
              <w:rPr>
                <w:rFonts w:ascii="Calibri" w:cs="Calibri" w:eastAsia="Calibri" w:hAnsi="Calibri"/>
                <w:color w:val="1b1b1b"/>
              </w:rPr>
            </w:pPr>
            <w:r w:rsidDel="00000000" w:rsidR="00000000" w:rsidRPr="00000000">
              <w:rPr>
                <w:rFonts w:ascii="Calibri" w:cs="Calibri" w:eastAsia="Calibri" w:hAnsi="Calibri"/>
                <w:color w:val="1b1b1b"/>
                <w:rtl w:val="0"/>
              </w:rPr>
              <w:t xml:space="preserve">Starptautiskā dabas un dabas resursu aizsardzības savienība (</w:t>
            </w:r>
            <w:hyperlink r:id="rId7">
              <w:r w:rsidDel="00000000" w:rsidR="00000000" w:rsidRPr="00000000">
                <w:rPr>
                  <w:rFonts w:ascii="Calibri" w:cs="Calibri" w:eastAsia="Calibri" w:hAnsi="Calibri"/>
                  <w:color w:val="000000"/>
                  <w:rtl w:val="0"/>
                </w:rPr>
                <w:t xml:space="preserve">IUCN </w:t>
              </w:r>
            </w:hyperlink>
            <w:r w:rsidDel="00000000" w:rsidR="00000000" w:rsidRPr="00000000">
              <w:rPr>
                <w:rFonts w:ascii="Calibri" w:cs="Calibri" w:eastAsia="Calibri" w:hAnsi="Calibri"/>
                <w:color w:val="1b1b1b"/>
                <w:rtl w:val="0"/>
              </w:rPr>
              <w:t xml:space="preserve">saīsinājumā no angļu valodas </w:t>
            </w:r>
            <w:r w:rsidDel="00000000" w:rsidR="00000000" w:rsidRPr="00000000">
              <w:rPr>
                <w:rFonts w:ascii="Calibri" w:cs="Calibri" w:eastAsia="Calibri" w:hAnsi="Calibri"/>
                <w:i w:val="1"/>
                <w:iCs w:val="1"/>
                <w:color w:val="1b1b1b"/>
                <w:rtl w:val="0"/>
              </w:rPr>
              <w:t xml:space="preserve">International Union for Conservation of Nature</w:t>
            </w:r>
            <w:r w:rsidDel="00000000" w:rsidR="00000000" w:rsidRPr="00000000">
              <w:rPr>
                <w:rFonts w:ascii="Calibri" w:cs="Calibri" w:eastAsia="Calibri" w:hAnsi="Calibri"/>
                <w:color w:val="1b1b1b"/>
                <w:rtl w:val="0"/>
              </w:rPr>
              <w:t xml:space="preserve">) ir starptautiska dabas un sugu aizsardzības organizācija. Tās darbība vērsta uz zinātniski pamatotas informācijas vākšanu, apkopošanu un publicēšanu. Kopš 1966. gada organizācija globāli un sistemātiski apkopo informāciju par dzīvnieku, sēņu un augu sugu stāvokli un publicē to Sarkanajos sarakstos jeb Sarkanajās grāmatās. </w:t>
            </w:r>
          </w:p>
          <w:p w:rsidR="00000000" w:rsidDel="00000000" w:rsidP="00000000" w:rsidRDefault="00000000" w:rsidRPr="00000000" w14:paraId="00000021">
            <w:pPr>
              <w:shd w:fill="ffffff" w:val="clear"/>
              <w:spacing w:after="240" w:lineRule="auto"/>
              <w:jc w:val="both"/>
              <w:rPr>
                <w:rFonts w:ascii="Calibri" w:cs="Calibri" w:eastAsia="Calibri" w:hAnsi="Calibri"/>
                <w:color w:val="1b1b1b"/>
              </w:rPr>
            </w:pPr>
            <w:r w:rsidDel="00000000" w:rsidR="00000000" w:rsidRPr="00000000">
              <w:rPr>
                <w:rFonts w:ascii="Calibri" w:cs="Calibri" w:eastAsia="Calibri" w:hAnsi="Calibri"/>
                <w:color w:val="1b1b1b"/>
                <w:rtl w:val="0"/>
              </w:rPr>
              <w:t xml:space="preserve">IUCN ir deviņas kategorijas, pēc kurām nosaka aizsardzības statusu:</w:t>
            </w:r>
          </w:p>
          <w:p w:rsidR="00000000" w:rsidDel="00000000" w:rsidP="00000000" w:rsidRDefault="00000000" w:rsidRPr="00000000" w14:paraId="00000022">
            <w:pPr>
              <w:numPr>
                <w:ilvl w:val="0"/>
                <w:numId w:val="3"/>
              </w:numPr>
              <w:shd w:fill="ffffff" w:val="clear"/>
              <w:spacing w:after="0" w:before="280" w:lineRule="auto"/>
              <w:ind w:left="720" w:hanging="360"/>
              <w:jc w:val="both"/>
              <w:rPr>
                <w:rFonts w:ascii="Calibri" w:cs="Calibri" w:eastAsia="Calibri" w:hAnsi="Calibri"/>
                <w:color w:val="1b1b1b"/>
              </w:rPr>
            </w:pPr>
            <w:r w:rsidDel="00000000" w:rsidR="00000000" w:rsidRPr="00000000">
              <w:rPr>
                <w:rFonts w:ascii="Calibri" w:cs="Calibri" w:eastAsia="Calibri" w:hAnsi="Calibri"/>
                <w:color w:val="1b1b1b"/>
                <w:rtl w:val="0"/>
              </w:rPr>
              <w:t xml:space="preserve">izmiris (saīsināti apzīmē ar EX no angļu valodas vārda </w:t>
            </w:r>
            <w:r w:rsidDel="00000000" w:rsidR="00000000" w:rsidRPr="00000000">
              <w:rPr>
                <w:rFonts w:ascii="Calibri" w:cs="Calibri" w:eastAsia="Calibri" w:hAnsi="Calibri"/>
                <w:i w:val="1"/>
                <w:iCs w:val="1"/>
                <w:color w:val="1b1b1b"/>
                <w:rtl w:val="0"/>
              </w:rPr>
              <w:t xml:space="preserve">Extinct</w:t>
            </w:r>
            <w:r w:rsidDel="00000000" w:rsidR="00000000" w:rsidRPr="00000000">
              <w:rPr>
                <w:rFonts w:ascii="Calibri" w:cs="Calibri" w:eastAsia="Calibri" w:hAnsi="Calibri"/>
                <w:color w:val="1b1b1b"/>
                <w:rtl w:val="0"/>
              </w:rPr>
              <w:t xml:space="preserve">) – nav zināms neviens dzīvs indivīds;</w:t>
            </w:r>
          </w:p>
          <w:p w:rsidR="00000000" w:rsidDel="00000000" w:rsidP="00000000" w:rsidRDefault="00000000" w:rsidRPr="00000000" w14:paraId="00000023">
            <w:pPr>
              <w:numPr>
                <w:ilvl w:val="0"/>
                <w:numId w:val="3"/>
              </w:numPr>
              <w:shd w:fill="ffffff" w:val="clear"/>
              <w:spacing w:after="0" w:before="0" w:lineRule="auto"/>
              <w:ind w:left="720" w:hanging="360"/>
              <w:jc w:val="both"/>
              <w:rPr>
                <w:rFonts w:ascii="Calibri" w:cs="Calibri" w:eastAsia="Calibri" w:hAnsi="Calibri"/>
                <w:color w:val="1b1b1b"/>
              </w:rPr>
            </w:pPr>
            <w:r w:rsidDel="00000000" w:rsidR="00000000" w:rsidRPr="00000000">
              <w:rPr>
                <w:rFonts w:ascii="Calibri" w:cs="Calibri" w:eastAsia="Calibri" w:hAnsi="Calibri"/>
                <w:color w:val="1b1b1b"/>
                <w:rtl w:val="0"/>
              </w:rPr>
              <w:t xml:space="preserve">izmiris savvaļā (EW no </w:t>
            </w:r>
            <w:r w:rsidDel="00000000" w:rsidR="00000000" w:rsidRPr="00000000">
              <w:rPr>
                <w:rFonts w:ascii="Calibri" w:cs="Calibri" w:eastAsia="Calibri" w:hAnsi="Calibri"/>
                <w:i w:val="1"/>
                <w:iCs w:val="1"/>
                <w:color w:val="1b1b1b"/>
                <w:rtl w:val="0"/>
              </w:rPr>
              <w:t xml:space="preserve">Extinct in the Wild</w:t>
            </w:r>
            <w:r w:rsidDel="00000000" w:rsidR="00000000" w:rsidRPr="00000000">
              <w:rPr>
                <w:rFonts w:ascii="Calibri" w:cs="Calibri" w:eastAsia="Calibri" w:hAnsi="Calibri"/>
                <w:color w:val="1b1b1b"/>
                <w:rtl w:val="0"/>
              </w:rPr>
              <w:t xml:space="preserve">) – savvaļā nav sastopams neviens indivīds; suga sastopama tikai nebrīvē;</w:t>
            </w:r>
          </w:p>
          <w:p w:rsidR="00000000" w:rsidDel="00000000" w:rsidP="00000000" w:rsidRDefault="00000000" w:rsidRPr="00000000" w14:paraId="00000024">
            <w:pPr>
              <w:numPr>
                <w:ilvl w:val="0"/>
                <w:numId w:val="3"/>
              </w:numPr>
              <w:shd w:fill="ffffff" w:val="clear"/>
              <w:spacing w:after="0" w:before="0" w:lineRule="auto"/>
              <w:ind w:left="720" w:hanging="360"/>
              <w:jc w:val="both"/>
              <w:rPr>
                <w:rFonts w:ascii="Calibri" w:cs="Calibri" w:eastAsia="Calibri" w:hAnsi="Calibri"/>
                <w:color w:val="1b1b1b"/>
              </w:rPr>
            </w:pPr>
            <w:r w:rsidDel="00000000" w:rsidR="00000000" w:rsidRPr="00000000">
              <w:rPr>
                <w:rFonts w:ascii="Calibri" w:cs="Calibri" w:eastAsia="Calibri" w:hAnsi="Calibri"/>
                <w:color w:val="1b1b1b"/>
                <w:rtl w:val="0"/>
              </w:rPr>
              <w:t xml:space="preserve">kritiski apdraudēts (CR no </w:t>
            </w:r>
            <w:r w:rsidDel="00000000" w:rsidR="00000000" w:rsidRPr="00000000">
              <w:rPr>
                <w:rFonts w:ascii="Calibri" w:cs="Calibri" w:eastAsia="Calibri" w:hAnsi="Calibri"/>
                <w:i w:val="1"/>
                <w:iCs w:val="1"/>
                <w:color w:val="1b1b1b"/>
                <w:rtl w:val="0"/>
              </w:rPr>
              <w:t xml:space="preserve">Critically Endangered</w:t>
            </w:r>
            <w:r w:rsidDel="00000000" w:rsidR="00000000" w:rsidRPr="00000000">
              <w:rPr>
                <w:rFonts w:ascii="Calibri" w:cs="Calibri" w:eastAsia="Calibri" w:hAnsi="Calibri"/>
                <w:color w:val="1b1b1b"/>
                <w:rtl w:val="0"/>
              </w:rPr>
              <w:t xml:space="preserve">) – ļoti augsts risks sugai izmirt savvaļā;</w:t>
            </w:r>
          </w:p>
          <w:p w:rsidR="00000000" w:rsidDel="00000000" w:rsidP="00000000" w:rsidRDefault="00000000" w:rsidRPr="00000000" w14:paraId="00000025">
            <w:pPr>
              <w:numPr>
                <w:ilvl w:val="0"/>
                <w:numId w:val="3"/>
              </w:numPr>
              <w:shd w:fill="ffffff" w:val="clear"/>
              <w:spacing w:after="0" w:before="0" w:lineRule="auto"/>
              <w:ind w:left="720" w:hanging="360"/>
              <w:jc w:val="both"/>
              <w:rPr>
                <w:rFonts w:ascii="Calibri" w:cs="Calibri" w:eastAsia="Calibri" w:hAnsi="Calibri"/>
                <w:color w:val="1b1b1b"/>
              </w:rPr>
            </w:pPr>
            <w:r w:rsidDel="00000000" w:rsidR="00000000" w:rsidRPr="00000000">
              <w:rPr>
                <w:rFonts w:ascii="Calibri" w:cs="Calibri" w:eastAsia="Calibri" w:hAnsi="Calibri"/>
                <w:color w:val="1b1b1b"/>
                <w:rtl w:val="0"/>
              </w:rPr>
              <w:t xml:space="preserve">izmirstošs (EN no </w:t>
            </w:r>
            <w:r w:rsidDel="00000000" w:rsidR="00000000" w:rsidRPr="00000000">
              <w:rPr>
                <w:rFonts w:ascii="Calibri" w:cs="Calibri" w:eastAsia="Calibri" w:hAnsi="Calibri"/>
                <w:i w:val="1"/>
                <w:iCs w:val="1"/>
                <w:color w:val="1b1b1b"/>
                <w:rtl w:val="0"/>
              </w:rPr>
              <w:t xml:space="preserve">Endangered</w:t>
            </w:r>
            <w:r w:rsidDel="00000000" w:rsidR="00000000" w:rsidRPr="00000000">
              <w:rPr>
                <w:rFonts w:ascii="Calibri" w:cs="Calibri" w:eastAsia="Calibri" w:hAnsi="Calibri"/>
                <w:color w:val="1b1b1b"/>
                <w:rtl w:val="0"/>
              </w:rPr>
              <w:t xml:space="preserve">) – atrodas uz izmiršanas robežas;</w:t>
            </w:r>
          </w:p>
          <w:p w:rsidR="00000000" w:rsidDel="00000000" w:rsidP="00000000" w:rsidRDefault="00000000" w:rsidRPr="00000000" w14:paraId="00000026">
            <w:pPr>
              <w:numPr>
                <w:ilvl w:val="0"/>
                <w:numId w:val="3"/>
              </w:numPr>
              <w:shd w:fill="ffffff" w:val="clear"/>
              <w:spacing w:after="0" w:before="0" w:lineRule="auto"/>
              <w:ind w:left="720" w:hanging="360"/>
              <w:jc w:val="both"/>
              <w:rPr>
                <w:rFonts w:ascii="Calibri" w:cs="Calibri" w:eastAsia="Calibri" w:hAnsi="Calibri"/>
                <w:color w:val="1b1b1b"/>
              </w:rPr>
            </w:pPr>
            <w:r w:rsidDel="00000000" w:rsidR="00000000" w:rsidRPr="00000000">
              <w:rPr>
                <w:rFonts w:ascii="Calibri" w:cs="Calibri" w:eastAsia="Calibri" w:hAnsi="Calibri"/>
                <w:color w:val="1b1b1b"/>
                <w:rtl w:val="0"/>
              </w:rPr>
              <w:t xml:space="preserve">saudzējams (VU no </w:t>
            </w:r>
            <w:r w:rsidDel="00000000" w:rsidR="00000000" w:rsidRPr="00000000">
              <w:rPr>
                <w:rFonts w:ascii="Calibri" w:cs="Calibri" w:eastAsia="Calibri" w:hAnsi="Calibri"/>
                <w:i w:val="1"/>
                <w:iCs w:val="1"/>
                <w:color w:val="1b1b1b"/>
                <w:rtl w:val="0"/>
              </w:rPr>
              <w:t xml:space="preserve">Vulnerable</w:t>
            </w:r>
            <w:r w:rsidDel="00000000" w:rsidR="00000000" w:rsidRPr="00000000">
              <w:rPr>
                <w:rFonts w:ascii="Calibri" w:cs="Calibri" w:eastAsia="Calibri" w:hAnsi="Calibri"/>
                <w:color w:val="1b1b1b"/>
                <w:rtl w:val="0"/>
              </w:rPr>
              <w:t xml:space="preserve">) – augsts apdraudējuma risks;</w:t>
            </w:r>
          </w:p>
          <w:p w:rsidR="00000000" w:rsidDel="00000000" w:rsidP="00000000" w:rsidRDefault="00000000" w:rsidRPr="00000000" w14:paraId="00000027">
            <w:pPr>
              <w:numPr>
                <w:ilvl w:val="0"/>
                <w:numId w:val="3"/>
              </w:numPr>
              <w:shd w:fill="ffffff" w:val="clear"/>
              <w:spacing w:after="0" w:before="0" w:lineRule="auto"/>
              <w:ind w:left="720" w:hanging="360"/>
              <w:jc w:val="both"/>
              <w:rPr>
                <w:rFonts w:ascii="Calibri" w:cs="Calibri" w:eastAsia="Calibri" w:hAnsi="Calibri"/>
                <w:color w:val="1b1b1b"/>
              </w:rPr>
            </w:pPr>
            <w:r w:rsidDel="00000000" w:rsidR="00000000" w:rsidRPr="00000000">
              <w:rPr>
                <w:rFonts w:ascii="Calibri" w:cs="Calibri" w:eastAsia="Calibri" w:hAnsi="Calibri"/>
                <w:color w:val="1b1b1b"/>
                <w:rtl w:val="0"/>
              </w:rPr>
              <w:t xml:space="preserve">gandrīz apdraudēts (NT no </w:t>
            </w:r>
            <w:r w:rsidDel="00000000" w:rsidR="00000000" w:rsidRPr="00000000">
              <w:rPr>
                <w:rFonts w:ascii="Calibri" w:cs="Calibri" w:eastAsia="Calibri" w:hAnsi="Calibri"/>
                <w:i w:val="1"/>
                <w:iCs w:val="1"/>
                <w:color w:val="1b1b1b"/>
                <w:rtl w:val="0"/>
              </w:rPr>
              <w:t xml:space="preserve">Near Threatened</w:t>
            </w:r>
            <w:r w:rsidDel="00000000" w:rsidR="00000000" w:rsidRPr="00000000">
              <w:rPr>
                <w:rFonts w:ascii="Calibri" w:cs="Calibri" w:eastAsia="Calibri" w:hAnsi="Calibri"/>
                <w:color w:val="1b1b1b"/>
                <w:rtl w:val="0"/>
              </w:rPr>
              <w:t xml:space="preserve">) – nākotnē ir iespējams apdraudējums;</w:t>
            </w:r>
          </w:p>
          <w:p w:rsidR="00000000" w:rsidDel="00000000" w:rsidP="00000000" w:rsidRDefault="00000000" w:rsidRPr="00000000" w14:paraId="00000028">
            <w:pPr>
              <w:numPr>
                <w:ilvl w:val="0"/>
                <w:numId w:val="3"/>
              </w:numPr>
              <w:shd w:fill="ffffff" w:val="clear"/>
              <w:spacing w:after="0" w:before="0" w:lineRule="auto"/>
              <w:ind w:left="720" w:hanging="360"/>
              <w:jc w:val="both"/>
              <w:rPr>
                <w:rFonts w:ascii="Calibri" w:cs="Calibri" w:eastAsia="Calibri" w:hAnsi="Calibri"/>
                <w:color w:val="1b1b1b"/>
              </w:rPr>
            </w:pPr>
            <w:r w:rsidDel="00000000" w:rsidR="00000000" w:rsidRPr="00000000">
              <w:rPr>
                <w:rFonts w:ascii="Calibri" w:cs="Calibri" w:eastAsia="Calibri" w:hAnsi="Calibri"/>
                <w:color w:val="1b1b1b"/>
                <w:rtl w:val="0"/>
              </w:rPr>
              <w:t xml:space="preserve">zems risks (LC no </w:t>
            </w:r>
            <w:r w:rsidDel="00000000" w:rsidR="00000000" w:rsidRPr="00000000">
              <w:rPr>
                <w:rFonts w:ascii="Calibri" w:cs="Calibri" w:eastAsia="Calibri" w:hAnsi="Calibri"/>
                <w:i w:val="1"/>
                <w:iCs w:val="1"/>
                <w:color w:val="1b1b1b"/>
                <w:rtl w:val="0"/>
              </w:rPr>
              <w:t xml:space="preserve">Least Concern</w:t>
            </w:r>
            <w:r w:rsidDel="00000000" w:rsidR="00000000" w:rsidRPr="00000000">
              <w:rPr>
                <w:rFonts w:ascii="Calibri" w:cs="Calibri" w:eastAsia="Calibri" w:hAnsi="Calibri"/>
                <w:color w:val="1b1b1b"/>
                <w:rtl w:val="0"/>
              </w:rPr>
              <w:t xml:space="preserve">) – zems risks, sugai apdraudējums ilgākā laika posmā nedraud;</w:t>
            </w:r>
          </w:p>
          <w:p w:rsidR="00000000" w:rsidDel="00000000" w:rsidP="00000000" w:rsidRDefault="00000000" w:rsidRPr="00000000" w14:paraId="00000029">
            <w:pPr>
              <w:numPr>
                <w:ilvl w:val="0"/>
                <w:numId w:val="3"/>
              </w:numPr>
              <w:shd w:fill="ffffff" w:val="clear"/>
              <w:spacing w:after="0" w:before="0" w:lineRule="auto"/>
              <w:ind w:left="720" w:hanging="360"/>
              <w:jc w:val="both"/>
              <w:rPr>
                <w:rFonts w:ascii="Calibri" w:cs="Calibri" w:eastAsia="Calibri" w:hAnsi="Calibri"/>
                <w:color w:val="1b1b1b"/>
              </w:rPr>
            </w:pPr>
            <w:r w:rsidDel="00000000" w:rsidR="00000000" w:rsidRPr="00000000">
              <w:rPr>
                <w:rFonts w:ascii="Calibri" w:cs="Calibri" w:eastAsia="Calibri" w:hAnsi="Calibri"/>
                <w:color w:val="1b1b1b"/>
                <w:rtl w:val="0"/>
              </w:rPr>
              <w:t xml:space="preserve">nepilnīga informācija (DD no </w:t>
            </w:r>
            <w:r w:rsidDel="00000000" w:rsidR="00000000" w:rsidRPr="00000000">
              <w:rPr>
                <w:rFonts w:ascii="Calibri" w:cs="Calibri" w:eastAsia="Calibri" w:hAnsi="Calibri"/>
                <w:i w:val="1"/>
                <w:iCs w:val="1"/>
                <w:color w:val="1b1b1b"/>
                <w:rtl w:val="0"/>
              </w:rPr>
              <w:t xml:space="preserve">Data Deficient</w:t>
            </w:r>
            <w:r w:rsidDel="00000000" w:rsidR="00000000" w:rsidRPr="00000000">
              <w:rPr>
                <w:rFonts w:ascii="Calibri" w:cs="Calibri" w:eastAsia="Calibri" w:hAnsi="Calibri"/>
                <w:color w:val="1b1b1b"/>
                <w:rtl w:val="0"/>
              </w:rPr>
              <w:t xml:space="preserve">) – nav informācijas par sugas stāvokli dabā;</w:t>
            </w:r>
          </w:p>
          <w:p w:rsidR="00000000" w:rsidDel="00000000" w:rsidP="00000000" w:rsidRDefault="00000000" w:rsidRPr="00000000" w14:paraId="0000002A">
            <w:pPr>
              <w:numPr>
                <w:ilvl w:val="0"/>
                <w:numId w:val="3"/>
              </w:numPr>
              <w:shd w:fill="ffffff" w:val="clear"/>
              <w:spacing w:after="280" w:before="0" w:lineRule="auto"/>
              <w:ind w:left="720" w:hanging="360"/>
              <w:jc w:val="both"/>
              <w:rPr>
                <w:rFonts w:ascii="Calibri" w:cs="Calibri" w:eastAsia="Calibri" w:hAnsi="Calibri"/>
                <w:color w:val="1b1b1b"/>
              </w:rPr>
            </w:pPr>
            <w:r w:rsidDel="00000000" w:rsidR="00000000" w:rsidRPr="00000000">
              <w:rPr>
                <w:rFonts w:ascii="Calibri" w:cs="Calibri" w:eastAsia="Calibri" w:hAnsi="Calibri"/>
                <w:color w:val="1b1b1b"/>
                <w:rtl w:val="0"/>
              </w:rPr>
              <w:t xml:space="preserve">nav novērtēts (NE no </w:t>
            </w:r>
            <w:r w:rsidDel="00000000" w:rsidR="00000000" w:rsidRPr="00000000">
              <w:rPr>
                <w:rFonts w:ascii="Calibri" w:cs="Calibri" w:eastAsia="Calibri" w:hAnsi="Calibri"/>
                <w:i w:val="1"/>
                <w:iCs w:val="1"/>
                <w:color w:val="1b1b1b"/>
                <w:rtl w:val="0"/>
              </w:rPr>
              <w:t xml:space="preserve">Not Evaluated</w:t>
            </w:r>
            <w:r w:rsidDel="00000000" w:rsidR="00000000" w:rsidRPr="00000000">
              <w:rPr>
                <w:rFonts w:ascii="Calibri" w:cs="Calibri" w:eastAsia="Calibri" w:hAnsi="Calibri"/>
                <w:color w:val="1b1b1b"/>
                <w:rtl w:val="0"/>
              </w:rPr>
              <w:t xml:space="preserve">) – sugas statuss nav vēl novērtēts.`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Apdraudējuma līmeņu izpratne:</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Nodarbības laikā dalībnieki apgūst prasmi orientēties augu aizsardzības kategorijās, kas definētas IUCN sistēmā, izprotot IUCN statusu nozīmi un to nozīmi dabas aizsardzības sistēmā. Īpaša uzmanība tiek pievērsta kritiski apdraudētām (CR) sugām, piemēram, Klinšu pīlādzim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Sorbus rupicola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un Teodora pīlādzim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Sorbus theodorii</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kas atrodas uz izmiršanas robežas Latvijā, kā arī stipri apdraudētajām (EN) sugām, pie kurām Latvijā pieder parastā īve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Taxus baccata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un parastā efeja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Hedera helix</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Šī izpratne palīdz dalībniekiem saskatīt atšķirību starp dažādiem apdraudējuma līmeņiem.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Tiek uzsvērts, ka aizsargājamo sugu kultivēšana kontrolētā vidē (parkā vai botāniskajā dārzā) ļauj izglītības funkcijai izmantot sugas, kuras dabiskajā vidē sastopamas ļoti reti vai atrodas grūti pieejamās vietās. Turklāt dažādas sugas var ieraudzīt vienuviet, un izpētīt augus, kuri dabā, Latvijā atrodas uz izmiršanas robežas, piemēram, divirbuļu vilkābeli (CR) vai grīņa sārteni (EN).</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Ievads noslēdzas ar diskusiju par to, kā apzināta sugu saglabāšana un aizsardzība parkos un botāniskajos dārzos ir saistīta ar to pētniecību un ir tiešs ieguldījums bioloģiskās daudzveidības saglabāšanā.</w:t>
            </w:r>
          </w:p>
          <w:p w:rsidR="00000000" w:rsidDel="00000000" w:rsidP="00000000" w:rsidRDefault="00000000" w:rsidRPr="00000000" w14:paraId="0000002F">
            <w:pPr>
              <w:jc w:val="both"/>
              <w:rPr>
                <w:rFonts w:ascii="Calibri" w:cs="Calibri" w:eastAsia="Calibri" w:hAnsi="Calibri"/>
              </w:rPr>
            </w:pPr>
            <w:r w:rsidDel="00000000" w:rsidR="00000000" w:rsidRPr="00000000">
              <w:rPr>
                <w:rtl w:val="0"/>
              </w:rPr>
            </w:r>
          </w:p>
        </w:tc>
      </w:tr>
      <w:tr>
        <w:trPr>
          <w:cantSplit w:val="0"/>
          <w:trHeight w:val="692" w:hRule="atLeast"/>
          <w:tblHeader w:val="0"/>
        </w:trPr>
        <w:tc>
          <w:tcPr>
            <w:gridSpan w:val="2"/>
            <w:shd w:fill="d9d9d9" w:val="clear"/>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60" w:line="259" w:lineRule="auto"/>
              <w:jc w:val="both"/>
              <w:rPr>
                <w:b w:val="1"/>
                <w:bCs w:val="1"/>
                <w:color w:val="000000"/>
              </w:rPr>
            </w:pPr>
            <w:r w:rsidDel="00000000" w:rsidR="00000000" w:rsidRPr="00000000">
              <w:rPr>
                <w:b w:val="1"/>
                <w:bCs w:val="1"/>
                <w:rtl w:val="0"/>
              </w:rPr>
              <w:t xml:space="preserve">2. </w:t>
            </w:r>
            <w:r w:rsidDel="00000000" w:rsidR="00000000" w:rsidRPr="00000000">
              <w:rPr>
                <w:b w:val="1"/>
                <w:bCs w:val="1"/>
                <w:color w:val="000000"/>
                <w:rtl w:val="0"/>
              </w:rPr>
              <w:t xml:space="preserve">METODISKIE IETEIKUMI NODARBĪBAS ĪSTENOŠANAI</w:t>
            </w:r>
          </w:p>
          <w:p w:rsidR="00000000" w:rsidDel="00000000" w:rsidP="00000000" w:rsidRDefault="00000000" w:rsidRPr="00000000" w14:paraId="00000031">
            <w:pPr>
              <w:rPr/>
            </w:pPr>
            <w:r w:rsidDel="00000000" w:rsidR="00000000" w:rsidRPr="00000000">
              <w:rPr>
                <w:rtl w:val="0"/>
              </w:rPr>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60" w:line="259" w:lineRule="auto"/>
              <w:rPr/>
            </w:pPr>
            <w:r w:rsidDel="00000000" w:rsidR="00000000" w:rsidRPr="00000000">
              <w:rPr>
                <w:rtl w:val="0"/>
              </w:rPr>
              <w:t xml:space="preserve">2.1. </w:t>
            </w:r>
            <w:r w:rsidDel="00000000" w:rsidR="00000000" w:rsidRPr="00000000">
              <w:rPr>
                <w:color w:val="000000"/>
                <w:rtl w:val="0"/>
              </w:rPr>
              <w:t xml:space="preserve">Mērķa grupa</w:t>
            </w:r>
            <w:r w:rsidDel="00000000" w:rsidR="00000000" w:rsidRPr="00000000">
              <w:rPr>
                <w:rtl w:val="0"/>
              </w:rPr>
            </w:r>
          </w:p>
        </w:tc>
        <w:tc>
          <w:tcPr/>
          <w:p w:rsidR="00000000" w:rsidDel="00000000" w:rsidP="00000000" w:rsidRDefault="00000000" w:rsidRPr="00000000" w14:paraId="00000034">
            <w:pPr>
              <w:rPr/>
            </w:pPr>
            <w:r w:rsidDel="00000000" w:rsidR="00000000" w:rsidRPr="00000000">
              <w:rPr>
                <w:rtl w:val="0"/>
              </w:rPr>
              <w:t xml:space="preserve">skolēni, jaunieši</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60" w:line="259" w:lineRule="auto"/>
              <w:rPr/>
            </w:pPr>
            <w:r w:rsidDel="00000000" w:rsidR="00000000" w:rsidRPr="00000000">
              <w:rPr>
                <w:rtl w:val="0"/>
              </w:rPr>
              <w:t xml:space="preserve">2.2. </w:t>
            </w:r>
            <w:r w:rsidDel="00000000" w:rsidR="00000000" w:rsidRPr="00000000">
              <w:rPr>
                <w:color w:val="000000"/>
                <w:rtl w:val="0"/>
              </w:rPr>
              <w:t xml:space="preserve">Nodarbības ilgums</w:t>
            </w:r>
            <w:r w:rsidDel="00000000" w:rsidR="00000000" w:rsidRPr="00000000">
              <w:rPr>
                <w:rtl w:val="0"/>
              </w:rPr>
            </w:r>
          </w:p>
        </w:tc>
        <w:tc>
          <w:tcPr/>
          <w:p w:rsidR="00000000" w:rsidDel="00000000" w:rsidP="00000000" w:rsidRDefault="00000000" w:rsidRPr="00000000" w14:paraId="00000036">
            <w:pPr>
              <w:rPr/>
            </w:pPr>
            <w:r w:rsidDel="00000000" w:rsidR="00000000" w:rsidRPr="00000000">
              <w:rPr>
                <w:rtl w:val="0"/>
              </w:rPr>
              <w:t xml:space="preserve">90 minūtes</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60" w:line="259" w:lineRule="auto"/>
              <w:rPr/>
            </w:pPr>
            <w:r w:rsidDel="00000000" w:rsidR="00000000" w:rsidRPr="00000000">
              <w:rPr>
                <w:rtl w:val="0"/>
              </w:rPr>
              <w:t xml:space="preserve">2.3. </w:t>
            </w:r>
            <w:r w:rsidDel="00000000" w:rsidR="00000000" w:rsidRPr="00000000">
              <w:rPr>
                <w:color w:val="000000"/>
                <w:rtl w:val="0"/>
              </w:rPr>
              <w:t xml:space="preserve">Aktivitātes un norises gaita</w:t>
            </w:r>
            <w:r w:rsidDel="00000000" w:rsidR="00000000" w:rsidRPr="00000000">
              <w:rPr>
                <w:rtl w:val="0"/>
              </w:rPr>
            </w:r>
          </w:p>
        </w:tc>
        <w:tc>
          <w:tcPr/>
          <w:p w:rsidR="00000000" w:rsidDel="00000000" w:rsidP="00000000" w:rsidRDefault="00000000" w:rsidRPr="00000000" w14:paraId="00000038">
            <w:pPr>
              <w:jc w:val="both"/>
              <w:rPr/>
            </w:pPr>
            <w:r w:rsidDel="00000000" w:rsidR="00000000" w:rsidRPr="00000000">
              <w:rPr>
                <w:rtl w:val="0"/>
              </w:rPr>
              <w:t xml:space="preserve">1.aktivitāte "</w:t>
            </w:r>
            <w:r w:rsidDel="00000000" w:rsidR="00000000" w:rsidRPr="00000000">
              <w:rPr>
                <w:color w:val="000000"/>
                <w:rtl w:val="0"/>
              </w:rPr>
              <w:t xml:space="preserve">Ekosistēmas ilgtspējība un apdraudējumi</w:t>
            </w:r>
            <w:r w:rsidDel="00000000" w:rsidR="00000000" w:rsidRPr="00000000">
              <w:rPr>
                <w:rtl w:val="0"/>
              </w:rPr>
              <w:t xml:space="preserve">"</w:t>
            </w:r>
          </w:p>
          <w:p w:rsidR="00000000" w:rsidDel="00000000" w:rsidP="00000000" w:rsidRDefault="00000000" w:rsidRPr="00000000" w14:paraId="00000039">
            <w:pPr>
              <w:jc w:val="both"/>
              <w:rPr/>
            </w:pPr>
            <w:r w:rsidDel="00000000" w:rsidR="00000000" w:rsidRPr="00000000">
              <w:rPr>
                <w:rtl w:val="0"/>
              </w:rPr>
              <w:t xml:space="preserve">2. aktivitāte "</w:t>
            </w:r>
            <w:r w:rsidDel="00000000" w:rsidR="00000000" w:rsidRPr="00000000">
              <w:rPr>
                <w:color w:val="000000"/>
                <w:rtl w:val="0"/>
              </w:rPr>
              <w:t xml:space="preserve">Pētnieku treniņš: sugu noteikšana</w:t>
            </w:r>
            <w:r w:rsidDel="00000000" w:rsidR="00000000" w:rsidRPr="00000000">
              <w:rPr>
                <w:rtl w:val="0"/>
              </w:rPr>
              <w:t xml:space="preserve">"</w:t>
            </w:r>
          </w:p>
          <w:p w:rsidR="00000000" w:rsidDel="00000000" w:rsidP="00000000" w:rsidRDefault="00000000" w:rsidRPr="00000000" w14:paraId="0000003A">
            <w:pPr>
              <w:jc w:val="both"/>
              <w:rPr/>
            </w:pPr>
            <w:r w:rsidDel="00000000" w:rsidR="00000000" w:rsidRPr="00000000">
              <w:rPr>
                <w:rtl w:val="0"/>
              </w:rPr>
              <w:t xml:space="preserve">3. aktivitāte “</w:t>
            </w:r>
            <w:r w:rsidDel="00000000" w:rsidR="00000000" w:rsidRPr="00000000">
              <w:rPr>
                <w:color w:val="000000"/>
                <w:rtl w:val="0"/>
              </w:rPr>
              <w:t xml:space="preserve">Komandas darbs un atbildības veicināšana”</w:t>
            </w:r>
            <w:r w:rsidDel="00000000" w:rsidR="00000000" w:rsidRPr="00000000">
              <w:rPr>
                <w:rtl w:val="0"/>
              </w:rPr>
            </w:r>
          </w:p>
        </w:tc>
      </w:tr>
      <w:tr>
        <w:trPr>
          <w:cantSplit w:val="0"/>
          <w:trHeight w:val="573" w:hRule="atLeast"/>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60" w:line="259" w:lineRule="auto"/>
              <w:rPr/>
            </w:pPr>
            <w:r w:rsidDel="00000000" w:rsidR="00000000" w:rsidRPr="00000000">
              <w:rPr>
                <w:rtl w:val="0"/>
              </w:rPr>
              <w:t xml:space="preserve">2.4. </w:t>
            </w:r>
            <w:r w:rsidDel="00000000" w:rsidR="00000000" w:rsidRPr="00000000">
              <w:rPr>
                <w:color w:val="000000"/>
                <w:rtl w:val="0"/>
              </w:rPr>
              <w:t xml:space="preserve">Nepieciešamie materiāli (darba lapas, prezentācijas, uzdevumi)</w:t>
            </w:r>
            <w:r w:rsidDel="00000000" w:rsidR="00000000" w:rsidRPr="00000000">
              <w:rPr>
                <w:rtl w:val="0"/>
              </w:rPr>
            </w:r>
          </w:p>
        </w:tc>
        <w:tc>
          <w:tcPr/>
          <w:p w:rsidR="00000000" w:rsidDel="00000000" w:rsidP="00000000" w:rsidRDefault="00000000" w:rsidRPr="00000000" w14:paraId="0000003C">
            <w:pPr>
              <w:jc w:val="both"/>
              <w:rPr>
                <w:b w:val="1"/>
                <w:bCs w:val="1"/>
              </w:rPr>
            </w:pPr>
            <w:r w:rsidDel="00000000" w:rsidR="00000000" w:rsidRPr="00000000">
              <w:rPr>
                <w:b w:val="1"/>
                <w:bCs w:val="1"/>
                <w:rtl w:val="0"/>
              </w:rPr>
              <w:t xml:space="preserve">2. aktivitāte "</w:t>
            </w:r>
            <w:r w:rsidDel="00000000" w:rsidR="00000000" w:rsidRPr="00000000">
              <w:rPr>
                <w:b w:val="1"/>
                <w:bCs w:val="1"/>
                <w:color w:val="000000"/>
                <w:rtl w:val="0"/>
              </w:rPr>
              <w:t xml:space="preserve">Pētnieku treniņš: sugu noteikšana</w:t>
            </w:r>
            <w:r w:rsidDel="00000000" w:rsidR="00000000" w:rsidRPr="00000000">
              <w:rPr>
                <w:b w:val="1"/>
                <w:bCs w:val="1"/>
                <w:rtl w:val="0"/>
              </w:rPr>
              <w:t xml:space="preserve">"</w:t>
            </w:r>
          </w:p>
          <w:p w:rsidR="00000000" w:rsidDel="00000000" w:rsidP="00000000" w:rsidRDefault="00000000" w:rsidRPr="00000000" w14:paraId="0000003D">
            <w:pPr>
              <w:ind w:left="175" w:firstLine="0"/>
              <w:rPr/>
            </w:pPr>
            <w:r w:rsidDel="00000000" w:rsidR="00000000" w:rsidRPr="00000000">
              <w:rPr>
                <w:color w:val="000000"/>
                <w:rtl w:val="0"/>
              </w:rPr>
              <w:t xml:space="preserve">Sugu noteicēji, Latvijas Sarkanā grāmata (augi), lupas.</w:t>
            </w:r>
            <w:r w:rsidDel="00000000" w:rsidR="00000000" w:rsidRPr="00000000">
              <w:rPr>
                <w:rtl w:val="0"/>
              </w:rPr>
            </w:r>
          </w:p>
        </w:tc>
      </w:tr>
      <w:tr>
        <w:trPr>
          <w:cantSplit w:val="0"/>
          <w:tblHeader w:val="0"/>
        </w:trPr>
        <w:tc>
          <w:tcPr>
            <w:gridSpan w:val="2"/>
            <w:shd w:fill="d9d9d9" w:val="clear"/>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60" w:line="259" w:lineRule="auto"/>
              <w:rPr>
                <w:b w:val="1"/>
                <w:bCs w:val="1"/>
                <w:color w:val="000000"/>
              </w:rPr>
            </w:pPr>
            <w:r w:rsidDel="00000000" w:rsidR="00000000" w:rsidRPr="00000000">
              <w:rPr>
                <w:b w:val="1"/>
                <w:bCs w:val="1"/>
                <w:rtl w:val="0"/>
              </w:rPr>
              <w:t xml:space="preserve">3. </w:t>
            </w:r>
            <w:r w:rsidDel="00000000" w:rsidR="00000000" w:rsidRPr="00000000">
              <w:rPr>
                <w:b w:val="1"/>
                <w:bCs w:val="1"/>
                <w:color w:val="000000"/>
                <w:rtl w:val="0"/>
              </w:rPr>
              <w:t xml:space="preserve">NODARBĪBAS SATURS</w:t>
            </w:r>
          </w:p>
          <w:p w:rsidR="00000000" w:rsidDel="00000000" w:rsidP="00000000" w:rsidRDefault="00000000" w:rsidRPr="00000000" w14:paraId="0000003F">
            <w:pPr>
              <w:rPr/>
            </w:pPr>
            <w:r w:rsidDel="00000000" w:rsidR="00000000" w:rsidRPr="00000000">
              <w:rPr>
                <w:rtl w:val="0"/>
              </w:rPr>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60" w:line="259" w:lineRule="auto"/>
              <w:rPr/>
            </w:pPr>
            <w:r w:rsidDel="00000000" w:rsidR="00000000" w:rsidRPr="00000000">
              <w:rPr>
                <w:rtl w:val="0"/>
              </w:rPr>
              <w:t xml:space="preserve">3.1. </w:t>
            </w:r>
            <w:r w:rsidDel="00000000" w:rsidR="00000000" w:rsidRPr="00000000">
              <w:rPr>
                <w:color w:val="000000"/>
                <w:rtl w:val="0"/>
              </w:rPr>
              <w:t xml:space="preserve">Tēmu un uzdevumu apraksti, mācību saturs</w:t>
            </w:r>
            <w:r w:rsidDel="00000000" w:rsidR="00000000" w:rsidRPr="00000000">
              <w:rPr>
                <w:rtl w:val="0"/>
              </w:rPr>
            </w:r>
          </w:p>
        </w:tc>
        <w:tc>
          <w:tcPr/>
          <w:p w:rsidR="00000000" w:rsidDel="00000000" w:rsidP="00000000" w:rsidRDefault="00000000" w:rsidRPr="00000000" w14:paraId="00000042">
            <w:pPr>
              <w:jc w:val="both"/>
              <w:rPr>
                <w:b w:val="1"/>
                <w:bCs w:val="1"/>
              </w:rPr>
            </w:pPr>
            <w:r w:rsidDel="00000000" w:rsidR="00000000" w:rsidRPr="00000000">
              <w:rPr>
                <w:b w:val="1"/>
                <w:bCs w:val="1"/>
                <w:rtl w:val="0"/>
              </w:rPr>
              <w:t xml:space="preserve">1.aktivitāte "</w:t>
            </w:r>
            <w:r w:rsidDel="00000000" w:rsidR="00000000" w:rsidRPr="00000000">
              <w:rPr>
                <w:b w:val="1"/>
                <w:bCs w:val="1"/>
                <w:color w:val="000000"/>
                <w:rtl w:val="0"/>
              </w:rPr>
              <w:t xml:space="preserve">Ekosistēmas ilgtspējība un apdraudējumi</w:t>
            </w:r>
            <w:r w:rsidDel="00000000" w:rsidR="00000000" w:rsidRPr="00000000">
              <w:rPr>
                <w:b w:val="1"/>
                <w:bCs w:val="1"/>
                <w:rtl w:val="0"/>
              </w:rPr>
              <w:t xml:space="preserve">"</w:t>
            </w:r>
          </w:p>
          <w:p w:rsidR="00000000" w:rsidDel="00000000" w:rsidP="00000000" w:rsidRDefault="00000000" w:rsidRPr="00000000" w14:paraId="00000043">
            <w:pPr>
              <w:jc w:val="both"/>
              <w:rPr>
                <w:b w:val="1"/>
                <w:bCs w:val="1"/>
              </w:rPr>
            </w:pPr>
            <w:r w:rsidDel="00000000" w:rsidR="00000000" w:rsidRPr="00000000">
              <w:rPr>
                <w:b w:val="1"/>
                <w:bCs w:val="1"/>
                <w:rtl w:val="0"/>
              </w:rPr>
              <w:t xml:space="preserve">2. aktivitāte "</w:t>
            </w:r>
            <w:r w:rsidDel="00000000" w:rsidR="00000000" w:rsidRPr="00000000">
              <w:rPr>
                <w:b w:val="1"/>
                <w:bCs w:val="1"/>
                <w:color w:val="000000"/>
                <w:rtl w:val="0"/>
              </w:rPr>
              <w:t xml:space="preserve">Pētnieku treniņš: sugu noteikšana</w:t>
            </w:r>
            <w:r w:rsidDel="00000000" w:rsidR="00000000" w:rsidRPr="00000000">
              <w:rPr>
                <w:b w:val="1"/>
                <w:bCs w:val="1"/>
                <w:rtl w:val="0"/>
              </w:rPr>
              <w:t xml:space="preserve">"</w:t>
            </w:r>
          </w:p>
          <w:p w:rsidR="00000000" w:rsidDel="00000000" w:rsidP="00000000" w:rsidRDefault="00000000" w:rsidRPr="00000000" w14:paraId="00000044">
            <w:pPr>
              <w:spacing w:line="278.00000000000006" w:lineRule="auto"/>
              <w:rPr>
                <w:b w:val="1"/>
                <w:bCs w:val="1"/>
                <w:color w:val="000000"/>
              </w:rPr>
            </w:pPr>
            <w:r w:rsidDel="00000000" w:rsidR="00000000" w:rsidRPr="00000000">
              <w:rPr>
                <w:b w:val="1"/>
                <w:bCs w:val="1"/>
                <w:rtl w:val="0"/>
              </w:rPr>
              <w:t xml:space="preserve">3. aktivitāte “</w:t>
            </w:r>
            <w:r w:rsidDel="00000000" w:rsidR="00000000" w:rsidRPr="00000000">
              <w:rPr>
                <w:b w:val="1"/>
                <w:bCs w:val="1"/>
                <w:color w:val="000000"/>
                <w:rtl w:val="0"/>
              </w:rPr>
              <w:t xml:space="preserve">Komandas darbs un atbildības veicināšana”</w:t>
            </w:r>
          </w:p>
          <w:p w:rsidR="00000000" w:rsidDel="00000000" w:rsidP="00000000" w:rsidRDefault="00000000" w:rsidRPr="00000000" w14:paraId="00000045">
            <w:pPr>
              <w:spacing w:line="278.00000000000006" w:lineRule="auto"/>
              <w:rPr/>
            </w:pPr>
            <w:r w:rsidDel="00000000" w:rsidR="00000000" w:rsidRPr="00000000">
              <w:rPr>
                <w:sz w:val="20"/>
                <w:szCs w:val="20"/>
                <w:rtl w:val="0"/>
              </w:rPr>
              <w:t xml:space="preserve">Piezīme: detalizēti tēmu un uzdevumu apraksti ir pieejami pielikumā</w:t>
            </w:r>
            <w:r w:rsidDel="00000000" w:rsidR="00000000" w:rsidRPr="00000000">
              <w:rPr>
                <w:rtl w:val="0"/>
              </w:rPr>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60" w:line="259" w:lineRule="auto"/>
              <w:rPr>
                <w:color w:val="000000"/>
              </w:rPr>
            </w:pPr>
            <w:r w:rsidDel="00000000" w:rsidR="00000000" w:rsidRPr="00000000">
              <w:rPr>
                <w:rtl w:val="0"/>
              </w:rPr>
              <w:t xml:space="preserve">3.2. </w:t>
            </w:r>
            <w:r w:rsidDel="00000000" w:rsidR="00000000" w:rsidRPr="00000000">
              <w:rPr>
                <w:color w:val="000000"/>
                <w:rtl w:val="0"/>
              </w:rPr>
              <w:t xml:space="preserve">Izmantotās metodes</w:t>
            </w:r>
          </w:p>
          <w:p w:rsidR="00000000" w:rsidDel="00000000" w:rsidP="00000000" w:rsidRDefault="00000000" w:rsidRPr="00000000" w14:paraId="00000047">
            <w:pPr>
              <w:ind w:left="360" w:firstLine="0"/>
              <w:rPr/>
            </w:pPr>
            <w:r w:rsidDel="00000000" w:rsidR="00000000" w:rsidRPr="00000000">
              <w:rPr>
                <w:rtl w:val="0"/>
              </w:rPr>
            </w:r>
          </w:p>
        </w:tc>
        <w:tc>
          <w:tcPr/>
          <w:p w:rsidR="00000000" w:rsidDel="00000000" w:rsidP="00000000" w:rsidRDefault="00000000" w:rsidRPr="00000000" w14:paraId="00000048">
            <w:pPr>
              <w:jc w:val="both"/>
              <w:rPr>
                <w:b w:val="1"/>
                <w:bCs w:val="1"/>
              </w:rPr>
            </w:pPr>
            <w:r w:rsidDel="00000000" w:rsidR="00000000" w:rsidRPr="00000000">
              <w:rPr>
                <w:b w:val="1"/>
                <w:bCs w:val="1"/>
                <w:rtl w:val="0"/>
              </w:rPr>
              <w:t xml:space="preserve">1.aktivitāte "</w:t>
            </w:r>
            <w:r w:rsidDel="00000000" w:rsidR="00000000" w:rsidRPr="00000000">
              <w:rPr>
                <w:b w:val="1"/>
                <w:bCs w:val="1"/>
                <w:color w:val="000000"/>
                <w:rtl w:val="0"/>
              </w:rPr>
              <w:t xml:space="preserve">Ekosistēmas ilgtspējība un apdraudējumi</w:t>
            </w:r>
            <w:r w:rsidDel="00000000" w:rsidR="00000000" w:rsidRPr="00000000">
              <w:rPr>
                <w:b w:val="1"/>
                <w:bCs w:val="1"/>
                <w:rtl w:val="0"/>
              </w:rPr>
              <w:t xml:space="preserve">"</w:t>
            </w:r>
          </w:p>
          <w:p w:rsidR="00000000" w:rsidDel="00000000" w:rsidP="00000000" w:rsidRDefault="00000000" w:rsidRPr="00000000" w14:paraId="00000049">
            <w:pPr>
              <w:jc w:val="both"/>
              <w:rPr/>
            </w:pPr>
            <w:r w:rsidDel="00000000" w:rsidR="00000000" w:rsidRPr="00000000">
              <w:rPr>
                <w:rtl w:val="0"/>
              </w:rPr>
              <w:t xml:space="preserve">Šajā posmā dominē </w:t>
            </w:r>
            <w:r w:rsidDel="00000000" w:rsidR="00000000" w:rsidRPr="00000000">
              <w:rPr>
                <w:b w:val="1"/>
                <w:bCs w:val="1"/>
                <w:rtl w:val="0"/>
              </w:rPr>
              <w:t xml:space="preserve">atklāsmē balstīta un pētnieciskā mācīšanās</w:t>
            </w:r>
            <w:r w:rsidDel="00000000" w:rsidR="00000000" w:rsidRPr="00000000">
              <w:rPr>
                <w:rtl w:val="0"/>
              </w:rPr>
              <w:t xml:space="preserve">, kuras pamatā ir šādas metodes:</w:t>
            </w:r>
          </w:p>
          <w:p w:rsidR="00000000" w:rsidDel="00000000" w:rsidP="00000000" w:rsidRDefault="00000000" w:rsidRPr="00000000" w14:paraId="0000004A">
            <w:pPr>
              <w:numPr>
                <w:ilvl w:val="0"/>
                <w:numId w:val="6"/>
              </w:numPr>
              <w:ind w:left="720" w:hanging="360"/>
              <w:jc w:val="both"/>
              <w:rPr/>
            </w:pPr>
            <w:r w:rsidDel="00000000" w:rsidR="00000000" w:rsidRPr="00000000">
              <w:rPr>
                <w:b w:val="1"/>
                <w:bCs w:val="1"/>
                <w:rtl w:val="0"/>
              </w:rPr>
              <w:t xml:space="preserve">Cēloņsakarību analīze:</w:t>
            </w:r>
            <w:r w:rsidDel="00000000" w:rsidR="00000000" w:rsidRPr="00000000">
              <w:rPr>
                <w:rtl w:val="0"/>
              </w:rPr>
              <w:t xml:space="preserve"> dalībnieki cenšas izprast ekosistēmas darbības principus, identificējot ekosistēmas uzbūves elementus un izprotot mijiedarbību starp tiem.  </w:t>
            </w:r>
          </w:p>
          <w:p w:rsidR="00000000" w:rsidDel="00000000" w:rsidP="00000000" w:rsidRDefault="00000000" w:rsidRPr="00000000" w14:paraId="0000004B">
            <w:pPr>
              <w:numPr>
                <w:ilvl w:val="0"/>
                <w:numId w:val="6"/>
              </w:numPr>
              <w:ind w:left="720" w:hanging="360"/>
              <w:jc w:val="both"/>
              <w:rPr/>
            </w:pPr>
            <w:r w:rsidDel="00000000" w:rsidR="00000000" w:rsidRPr="00000000">
              <w:rPr>
                <w:b w:val="1"/>
                <w:bCs w:val="1"/>
                <w:rtl w:val="0"/>
              </w:rPr>
              <w:t xml:space="preserve">Sistēmu modelēšana:</w:t>
            </w:r>
            <w:r w:rsidDel="00000000" w:rsidR="00000000" w:rsidRPr="00000000">
              <w:rPr>
                <w:rtl w:val="0"/>
              </w:rPr>
              <w:t xml:space="preserve"> kad ir izveidojusies sapratne par ekosistēmas darbības principiem, dalībnieki var modelēt dažādas organismu grupas un to savstarpējo mijiedarbību, veidojot noteiktas sabiedrības. </w:t>
            </w:r>
          </w:p>
          <w:p w:rsidR="00000000" w:rsidDel="00000000" w:rsidP="00000000" w:rsidRDefault="00000000" w:rsidRPr="00000000" w14:paraId="0000004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Funkcionālā analīze: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aktivitātes noslēgumā dalībnieki izvēlas konkrētus organismu mijiedarbības piemērus ekosistēmā un veic to funkcionālo izvērtējumu, izprotot katra organisma lomu ekosistēmā.</w:t>
            </w:r>
          </w:p>
          <w:p w:rsidR="00000000" w:rsidDel="00000000" w:rsidP="00000000" w:rsidRDefault="00000000" w:rsidRPr="00000000" w14:paraId="0000004D">
            <w:pPr>
              <w:jc w:val="both"/>
              <w:rPr>
                <w:b w:val="1"/>
                <w:bCs w:val="1"/>
              </w:rPr>
            </w:pPr>
            <w:r w:rsidDel="00000000" w:rsidR="00000000" w:rsidRPr="00000000">
              <w:rPr>
                <w:b w:val="1"/>
                <w:bCs w:val="1"/>
                <w:rtl w:val="0"/>
              </w:rPr>
              <w:t xml:space="preserve">2.aktivitāte: "</w:t>
            </w:r>
            <w:r w:rsidDel="00000000" w:rsidR="00000000" w:rsidRPr="00000000">
              <w:rPr>
                <w:b w:val="1"/>
                <w:bCs w:val="1"/>
                <w:color w:val="000000"/>
                <w:rtl w:val="0"/>
              </w:rPr>
              <w:t xml:space="preserve">Pētnieku treniņš: sugu noteikšana</w:t>
            </w:r>
            <w:r w:rsidDel="00000000" w:rsidR="00000000" w:rsidRPr="00000000">
              <w:rPr>
                <w:b w:val="1"/>
                <w:bCs w:val="1"/>
                <w:rtl w:val="0"/>
              </w:rPr>
              <w:t xml:space="preserve">"</w:t>
            </w:r>
          </w:p>
          <w:p w:rsidR="00000000" w:rsidDel="00000000" w:rsidP="00000000" w:rsidRDefault="00000000" w:rsidRPr="00000000" w14:paraId="0000004E">
            <w:pPr>
              <w:jc w:val="both"/>
              <w:rPr/>
            </w:pPr>
            <w:r w:rsidDel="00000000" w:rsidR="00000000" w:rsidRPr="00000000">
              <w:rPr>
                <w:rtl w:val="0"/>
              </w:rPr>
              <w:t xml:space="preserve">Šajā posmā dominē </w:t>
            </w:r>
            <w:r w:rsidDel="00000000" w:rsidR="00000000" w:rsidRPr="00000000">
              <w:rPr>
                <w:b w:val="1"/>
                <w:bCs w:val="1"/>
                <w:rtl w:val="0"/>
              </w:rPr>
              <w:t xml:space="preserve">pētnieciskā mācīšanās</w:t>
            </w:r>
            <w:r w:rsidDel="00000000" w:rsidR="00000000" w:rsidRPr="00000000">
              <w:rPr>
                <w:rtl w:val="0"/>
              </w:rPr>
              <w:t xml:space="preserve">, kuras pamatā ir šādas metodes:</w:t>
            </w:r>
          </w:p>
          <w:p w:rsidR="00000000" w:rsidDel="00000000" w:rsidP="00000000" w:rsidRDefault="00000000" w:rsidRPr="00000000" w14:paraId="0000004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Detalizēta novērošana, analīze: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dalībnieki praktiski apgūst pētnieciskās metodes bioloģijā, identificējot augu noteikšanai būtiskas augu struktūras un mācoties atrast šīs pazīmes dabā un savstarpēji salīdzināt dažādos objektos.</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Taktilā atmiņa, pazīmju meklēšana: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dalībnieki apgūst klasiskās bioloģijas pētnieciskās metodes, iepazīstot noteicēju struktūru un mācoties tos pielietot dabā, kā arī salīdzināt klasisko pieeju ar digitālām iespējām, izmantojot modernas aplikācijas.</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5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Starpdisciplinārā integrācija: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metodes apvieno bioloģiju (augu uzbūve) un matemātiku, veicot aprēķinus.</w:t>
            </w:r>
            <w:r w:rsidDel="00000000" w:rsidR="00000000" w:rsidRPr="00000000">
              <w:rPr>
                <w:rtl w:val="0"/>
              </w:rPr>
            </w:r>
          </w:p>
          <w:p w:rsidR="00000000" w:rsidDel="00000000" w:rsidP="00000000" w:rsidRDefault="00000000" w:rsidRPr="00000000" w14:paraId="00000052">
            <w:pPr>
              <w:spacing w:line="278.00000000000006" w:lineRule="auto"/>
              <w:rPr>
                <w:b w:val="1"/>
                <w:bCs w:val="1"/>
                <w:color w:val="000000"/>
              </w:rPr>
            </w:pPr>
            <w:r w:rsidDel="00000000" w:rsidR="00000000" w:rsidRPr="00000000">
              <w:rPr>
                <w:b w:val="1"/>
                <w:bCs w:val="1"/>
                <w:rtl w:val="0"/>
              </w:rPr>
              <w:t xml:space="preserve">3.aktivitāte “</w:t>
            </w:r>
            <w:r w:rsidDel="00000000" w:rsidR="00000000" w:rsidRPr="00000000">
              <w:rPr>
                <w:b w:val="1"/>
                <w:bCs w:val="1"/>
                <w:color w:val="000000"/>
                <w:rtl w:val="0"/>
              </w:rPr>
              <w:t xml:space="preserve">Komandas darbs un atbildības veicināšana”</w:t>
            </w:r>
          </w:p>
          <w:p w:rsidR="00000000" w:rsidDel="00000000" w:rsidP="00000000" w:rsidRDefault="00000000" w:rsidRPr="00000000" w14:paraId="00000053">
            <w:pPr>
              <w:numPr>
                <w:ilvl w:val="0"/>
                <w:numId w:val="7"/>
              </w:numPr>
              <w:ind w:left="720" w:hanging="360"/>
              <w:jc w:val="both"/>
              <w:rPr/>
            </w:pPr>
            <w:r w:rsidDel="00000000" w:rsidR="00000000" w:rsidRPr="00000000">
              <w:rPr>
                <w:b w:val="1"/>
                <w:bCs w:val="1"/>
                <w:rtl w:val="0"/>
              </w:rPr>
              <w:t xml:space="preserve">Mācīšanās sadarbojoties:</w:t>
            </w:r>
            <w:r w:rsidDel="00000000" w:rsidR="00000000" w:rsidRPr="00000000">
              <w:rPr>
                <w:rtl w:val="0"/>
              </w:rPr>
              <w:t xml:space="preserve"> darbs grupās veicina komunikāciju un pienākumu sadali, kur katra dalībnieka ieguldījums ir būtisks kopējā rezultāta sasniegšanai.</w:t>
            </w:r>
          </w:p>
          <w:p w:rsidR="00000000" w:rsidDel="00000000" w:rsidP="00000000" w:rsidRDefault="00000000" w:rsidRPr="00000000" w14:paraId="00000054">
            <w:pPr>
              <w:numPr>
                <w:ilvl w:val="0"/>
                <w:numId w:val="7"/>
              </w:numPr>
              <w:ind w:left="720" w:hanging="360"/>
              <w:jc w:val="both"/>
              <w:rPr/>
            </w:pPr>
            <w:r w:rsidDel="00000000" w:rsidR="00000000" w:rsidRPr="00000000">
              <w:rPr>
                <w:b w:val="1"/>
                <w:bCs w:val="1"/>
                <w:rtl w:val="0"/>
              </w:rPr>
              <w:t xml:space="preserve">Refleksija:</w:t>
            </w:r>
            <w:r w:rsidDel="00000000" w:rsidR="00000000" w:rsidRPr="00000000">
              <w:rPr>
                <w:rtl w:val="0"/>
              </w:rPr>
              <w:t xml:space="preserve"> noslēguma diskusija palīdz skolēniem apzināties dabas aizsardzības principus un izveidot pozitīvu attieksmi pret apkārtējo vidi. </w:t>
            </w:r>
          </w:p>
          <w:p w:rsidR="00000000" w:rsidDel="00000000" w:rsidP="00000000" w:rsidRDefault="00000000" w:rsidRPr="00000000" w14:paraId="00000055">
            <w:pPr>
              <w:numPr>
                <w:ilvl w:val="0"/>
                <w:numId w:val="7"/>
              </w:numPr>
              <w:ind w:left="720" w:hanging="360"/>
              <w:jc w:val="both"/>
              <w:rPr/>
            </w:pPr>
            <w:r w:rsidDel="00000000" w:rsidR="00000000" w:rsidRPr="00000000">
              <w:rPr>
                <w:b w:val="1"/>
                <w:bCs w:val="1"/>
                <w:rtl w:val="0"/>
              </w:rPr>
              <w:t xml:space="preserve">Digitālo kompetenču veidošana:</w:t>
            </w:r>
            <w:r w:rsidDel="00000000" w:rsidR="00000000" w:rsidRPr="00000000">
              <w:rPr>
                <w:rtl w:val="0"/>
              </w:rPr>
              <w:t xml:space="preserve"> apgūstot mūsdienīgas pētījumu metodes uzlabojas skolēnu prasmes darboties ar digitāliem rīķiem. </w:t>
            </w:r>
          </w:p>
          <w:p w:rsidR="00000000" w:rsidDel="00000000" w:rsidP="00000000" w:rsidRDefault="00000000" w:rsidRPr="00000000" w14:paraId="00000056">
            <w:pPr>
              <w:jc w:val="both"/>
              <w:rPr/>
            </w:pPr>
            <w:r w:rsidDel="00000000" w:rsidR="00000000" w:rsidRPr="00000000">
              <w:rPr>
                <w:rtl w:val="0"/>
              </w:rPr>
            </w:r>
          </w:p>
        </w:tc>
      </w:tr>
      <w:tr>
        <w:trPr>
          <w:cantSplit w:val="0"/>
          <w:tblHeader w:val="0"/>
        </w:trPr>
        <w:tc>
          <w:tcPr>
            <w:gridSpan w:val="2"/>
            <w:shd w:fill="d9d9d9" w:val="clear"/>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60" w:line="259" w:lineRule="auto"/>
              <w:rPr>
                <w:b w:val="1"/>
                <w:bCs w:val="1"/>
                <w:color w:val="000000"/>
              </w:rPr>
            </w:pPr>
            <w:r w:rsidDel="00000000" w:rsidR="00000000" w:rsidRPr="00000000">
              <w:rPr>
                <w:b w:val="1"/>
                <w:bCs w:val="1"/>
                <w:rtl w:val="0"/>
              </w:rPr>
              <w:t xml:space="preserve">4. </w:t>
            </w:r>
            <w:r w:rsidDel="00000000" w:rsidR="00000000" w:rsidRPr="00000000">
              <w:rPr>
                <w:b w:val="1"/>
                <w:bCs w:val="1"/>
                <w:color w:val="000000"/>
                <w:rtl w:val="0"/>
              </w:rPr>
              <w:t xml:space="preserve">DIGITĀLAIS SATURS</w:t>
            </w:r>
          </w:p>
          <w:p w:rsidR="00000000" w:rsidDel="00000000" w:rsidP="00000000" w:rsidRDefault="00000000" w:rsidRPr="00000000" w14:paraId="00000058">
            <w:pPr>
              <w:rPr/>
            </w:pPr>
            <w:r w:rsidDel="00000000" w:rsidR="00000000" w:rsidRPr="00000000">
              <w:rPr>
                <w:rtl w:val="0"/>
              </w:rPr>
            </w:r>
          </w:p>
        </w:tc>
      </w:tr>
      <w:tr>
        <w:trPr>
          <w:cantSplit w:val="0"/>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60" w:line="259" w:lineRule="auto"/>
              <w:rPr>
                <w:color w:val="000000"/>
              </w:rPr>
            </w:pPr>
            <w:r w:rsidDel="00000000" w:rsidR="00000000" w:rsidRPr="00000000">
              <w:rPr>
                <w:rtl w:val="0"/>
              </w:rPr>
              <w:t xml:space="preserve">4.1. </w:t>
            </w:r>
            <w:r w:rsidDel="00000000" w:rsidR="00000000" w:rsidRPr="00000000">
              <w:rPr>
                <w:color w:val="000000"/>
                <w:rtl w:val="0"/>
              </w:rPr>
              <w:t xml:space="preserve">PDF vai Power Point materiāls prezentēšanai</w:t>
            </w:r>
          </w:p>
          <w:p w:rsidR="00000000" w:rsidDel="00000000" w:rsidP="00000000" w:rsidRDefault="00000000" w:rsidRPr="00000000" w14:paraId="0000005B">
            <w:pPr>
              <w:ind w:left="360" w:firstLine="0"/>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60" w:line="259" w:lineRule="auto"/>
              <w:rPr/>
            </w:pPr>
            <w:r w:rsidDel="00000000" w:rsidR="00000000" w:rsidRPr="00000000">
              <w:rPr>
                <w:rtl w:val="0"/>
              </w:rPr>
              <w:t xml:space="preserve">4.2. </w:t>
            </w:r>
            <w:r w:rsidDel="00000000" w:rsidR="00000000" w:rsidRPr="00000000">
              <w:rPr>
                <w:color w:val="000000"/>
                <w:rtl w:val="0"/>
              </w:rPr>
              <w:t xml:space="preserve">Darba lapas, vizualizācijas vai citi resursi (attēli, aktivitāšu lapas u.c.) </w:t>
            </w:r>
            <w:r w:rsidDel="00000000" w:rsidR="00000000" w:rsidRPr="00000000">
              <w:rPr>
                <w:rtl w:val="0"/>
              </w:rPr>
            </w:r>
          </w:p>
        </w:tc>
        <w:tc>
          <w:tcPr/>
          <w:p w:rsidR="00000000" w:rsidDel="00000000" w:rsidP="00000000" w:rsidRDefault="00000000" w:rsidRPr="00000000" w14:paraId="0000005E">
            <w:pPr>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Izmantotā literatūra:</w:t>
            </w:r>
          </w:p>
          <w:p w:rsidR="00000000" w:rsidDel="00000000" w:rsidP="00000000" w:rsidRDefault="00000000" w:rsidRPr="00000000" w14:paraId="0000005F">
            <w:pPr>
              <w:jc w:val="both"/>
              <w:rPr>
                <w:rFonts w:ascii="Calibri" w:cs="Calibri" w:eastAsia="Calibri" w:hAnsi="Calibri"/>
              </w:rPr>
            </w:pPr>
            <w:r w:rsidDel="00000000" w:rsidR="00000000" w:rsidRPr="00000000">
              <w:rPr>
                <w:rFonts w:ascii="Calibri" w:cs="Calibri" w:eastAsia="Calibri" w:hAnsi="Calibri"/>
                <w:color w:val="000000"/>
                <w:rtl w:val="0"/>
              </w:rPr>
              <w:t xml:space="preserve">Auniņa L. (Red.). 2026. </w:t>
            </w:r>
            <w:r w:rsidDel="00000000" w:rsidR="00000000" w:rsidRPr="00000000">
              <w:rPr>
                <w:rFonts w:ascii="Calibri" w:cs="Calibri" w:eastAsia="Calibri" w:hAnsi="Calibri"/>
                <w:i w:val="1"/>
                <w:iCs w:val="1"/>
                <w:color w:val="000000"/>
                <w:rtl w:val="0"/>
              </w:rPr>
              <w:t xml:space="preserve">Latvijas Sarkanā grāmata. Vaskulārie augi.</w:t>
            </w:r>
            <w:r w:rsidDel="00000000" w:rsidR="00000000" w:rsidRPr="00000000">
              <w:rPr>
                <w:rFonts w:ascii="Calibri" w:cs="Calibri" w:eastAsia="Calibri" w:hAnsi="Calibri"/>
                <w:color w:val="000000"/>
                <w:rtl w:val="0"/>
              </w:rPr>
              <w:t xml:space="preserve"> 3. sējums. Rīga: LU Bioloģijas institūts / Dabas aizsardzības pārvalde.</w:t>
            </w:r>
            <w:r w:rsidDel="00000000" w:rsidR="00000000" w:rsidRPr="00000000">
              <w:rPr>
                <w:rtl w:val="0"/>
              </w:rPr>
            </w:r>
          </w:p>
          <w:p w:rsidR="00000000" w:rsidDel="00000000" w:rsidP="00000000" w:rsidRDefault="00000000" w:rsidRPr="00000000" w14:paraId="00000060">
            <w:pPr>
              <w:jc w:val="both"/>
              <w:rPr>
                <w:rFonts w:ascii="Calibri" w:cs="Calibri" w:eastAsia="Calibri" w:hAnsi="Calibri"/>
              </w:rPr>
            </w:pPr>
            <w:r w:rsidDel="00000000" w:rsidR="00000000" w:rsidRPr="00000000">
              <w:rPr>
                <w:rFonts w:ascii="Calibri" w:cs="Calibri" w:eastAsia="Calibri" w:hAnsi="Calibri"/>
                <w:color w:val="000000"/>
                <w:rtl w:val="0"/>
              </w:rPr>
              <w:t xml:space="preserve">Baroniņa, V. 2021. Kas aug dabiskās pļavās? Kas dzīvo dabiskās pļavās? Ilustratīvs sugu noteicējs. Rīga: Latvijas Dabas fonds, 112 lpp. ISBN 9789984959696.</w:t>
            </w:r>
            <w:r w:rsidDel="00000000" w:rsidR="00000000" w:rsidRPr="00000000">
              <w:rPr>
                <w:rtl w:val="0"/>
              </w:rPr>
            </w:r>
          </w:p>
          <w:p w:rsidR="00000000" w:rsidDel="00000000" w:rsidP="00000000" w:rsidRDefault="00000000" w:rsidRPr="00000000" w14:paraId="00000061">
            <w:pPr>
              <w:jc w:val="both"/>
              <w:rPr>
                <w:rFonts w:ascii="Calibri" w:cs="Calibri" w:eastAsia="Calibri" w:hAnsi="Calibri"/>
              </w:rPr>
            </w:pPr>
            <w:r w:rsidDel="00000000" w:rsidR="00000000" w:rsidRPr="00000000">
              <w:rPr>
                <w:rFonts w:ascii="Calibri" w:cs="Calibri" w:eastAsia="Calibri" w:hAnsi="Calibri"/>
                <w:color w:val="000000"/>
                <w:rtl w:val="0"/>
              </w:rPr>
              <w:t xml:space="preserve">Balalaikins M., A. Bojāre red., Invazīvo sugu rokasgrāmata (2023) Daugavpils, Daugavpils Universitātes Dabas izpētes un vides izglītības centrs, 292 lpp</w:t>
            </w:r>
            <w:r w:rsidDel="00000000" w:rsidR="00000000" w:rsidRPr="00000000">
              <w:rPr>
                <w:rtl w:val="0"/>
              </w:rPr>
            </w:r>
          </w:p>
          <w:p w:rsidR="00000000" w:rsidDel="00000000" w:rsidP="00000000" w:rsidRDefault="00000000" w:rsidRPr="00000000" w14:paraId="00000062">
            <w:pPr>
              <w:jc w:val="both"/>
              <w:rPr>
                <w:rFonts w:ascii="Calibri" w:cs="Calibri" w:eastAsia="Calibri" w:hAnsi="Calibri"/>
              </w:rPr>
            </w:pPr>
            <w:r w:rsidDel="00000000" w:rsidR="00000000" w:rsidRPr="00000000">
              <w:rPr>
                <w:rFonts w:ascii="Calibri" w:cs="Calibri" w:eastAsia="Calibri" w:hAnsi="Calibri"/>
                <w:color w:val="000000"/>
                <w:rtl w:val="0"/>
              </w:rPr>
              <w:t xml:space="preserve">Galenieks, P. (red.) 1955. Latvijas PSR flora. 2. sēj. Rīga, Latvijas Valsts izdevniecība, 414 lpp.</w:t>
            </w:r>
            <w:r w:rsidDel="00000000" w:rsidR="00000000" w:rsidRPr="00000000">
              <w:rPr>
                <w:rtl w:val="0"/>
              </w:rPr>
            </w:r>
          </w:p>
          <w:p w:rsidR="00000000" w:rsidDel="00000000" w:rsidP="00000000" w:rsidRDefault="00000000" w:rsidRPr="00000000" w14:paraId="00000063">
            <w:pPr>
              <w:jc w:val="both"/>
              <w:rPr>
                <w:rFonts w:ascii="Calibri" w:cs="Calibri" w:eastAsia="Calibri" w:hAnsi="Calibri"/>
              </w:rPr>
            </w:pPr>
            <w:r w:rsidDel="00000000" w:rsidR="00000000" w:rsidRPr="00000000">
              <w:rPr>
                <w:rFonts w:ascii="Calibri" w:cs="Calibri" w:eastAsia="Calibri" w:hAnsi="Calibri"/>
                <w:color w:val="000000"/>
                <w:rtl w:val="0"/>
              </w:rPr>
              <w:t xml:space="preserve">Galenieks, P. 1960. Augu sistemātika. Rīga, Latvijas Valsts izdevniecība, 466 lpp.</w:t>
            </w:r>
            <w:r w:rsidDel="00000000" w:rsidR="00000000" w:rsidRPr="00000000">
              <w:rPr>
                <w:rtl w:val="0"/>
              </w:rPr>
            </w:r>
          </w:p>
          <w:p w:rsidR="00000000" w:rsidDel="00000000" w:rsidP="00000000" w:rsidRDefault="00000000" w:rsidRPr="00000000" w14:paraId="00000064">
            <w:pPr>
              <w:jc w:val="both"/>
              <w:rPr>
                <w:rFonts w:ascii="Calibri" w:cs="Calibri" w:eastAsia="Calibri" w:hAnsi="Calibri"/>
              </w:rPr>
            </w:pPr>
            <w:r w:rsidDel="00000000" w:rsidR="00000000" w:rsidRPr="00000000">
              <w:rPr>
                <w:rFonts w:ascii="Calibri" w:cs="Calibri" w:eastAsia="Calibri" w:hAnsi="Calibri"/>
                <w:color w:val="000000"/>
                <w:rtl w:val="0"/>
              </w:rPr>
              <w:t xml:space="preserve">Opermanis O. (red.). 2001. Sugu un biotopu aizsardzība Latvijā. Rīga: Latvijas Universitāte, 118 lpp. ISBN 9984725055.</w:t>
            </w:r>
            <w:r w:rsidDel="00000000" w:rsidR="00000000" w:rsidRPr="00000000">
              <w:rPr>
                <w:rtl w:val="0"/>
              </w:rPr>
            </w:r>
          </w:p>
          <w:p w:rsidR="00000000" w:rsidDel="00000000" w:rsidP="00000000" w:rsidRDefault="00000000" w:rsidRPr="00000000" w14:paraId="00000065">
            <w:pPr>
              <w:jc w:val="both"/>
              <w:rPr>
                <w:rFonts w:ascii="Calibri" w:cs="Calibri" w:eastAsia="Calibri" w:hAnsi="Calibri"/>
              </w:rPr>
            </w:pPr>
            <w:r w:rsidDel="00000000" w:rsidR="00000000" w:rsidRPr="00000000">
              <w:rPr>
                <w:rtl w:val="0"/>
              </w:rPr>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60" w:line="259" w:lineRule="auto"/>
              <w:rPr/>
            </w:pPr>
            <w:r w:rsidDel="00000000" w:rsidR="00000000" w:rsidRPr="00000000">
              <w:rPr>
                <w:rtl w:val="0"/>
              </w:rPr>
              <w:t xml:space="preserve">4.3. </w:t>
            </w:r>
            <w:r w:rsidDel="00000000" w:rsidR="00000000" w:rsidRPr="00000000">
              <w:rPr>
                <w:color w:val="000000"/>
                <w:rtl w:val="0"/>
              </w:rPr>
              <w:t xml:space="preserve">Metodiskais apraksts nodarbības vadītājam</w:t>
            </w:r>
            <w:r w:rsidDel="00000000" w:rsidR="00000000" w:rsidRPr="00000000">
              <w:rPr>
                <w:rtl w:val="0"/>
              </w:rPr>
            </w:r>
          </w:p>
        </w:tc>
        <w:tc>
          <w:tcPr/>
          <w:p w:rsidR="00000000" w:rsidDel="00000000" w:rsidP="00000000" w:rsidRDefault="00000000" w:rsidRPr="00000000" w14:paraId="00000067">
            <w:pPr>
              <w:jc w:val="both"/>
              <w:rPr/>
            </w:pPr>
            <w:r w:rsidDel="00000000" w:rsidR="00000000" w:rsidRPr="00000000">
              <w:rPr>
                <w:color w:val="000000"/>
                <w:rtl w:val="0"/>
              </w:rPr>
              <w:t xml:space="preserve">Aktivitāšu </w:t>
            </w:r>
            <w:r w:rsidDel="00000000" w:rsidR="00000000" w:rsidRPr="00000000">
              <w:rPr>
                <w:rtl w:val="0"/>
              </w:rPr>
              <w:t xml:space="preserve">"</w:t>
            </w:r>
            <w:r w:rsidDel="00000000" w:rsidR="00000000" w:rsidRPr="00000000">
              <w:rPr>
                <w:color w:val="000000"/>
                <w:rtl w:val="0"/>
              </w:rPr>
              <w:t xml:space="preserve">Ekosistēmas ilgtspējība un apdraudējumi</w:t>
            </w:r>
            <w:r w:rsidDel="00000000" w:rsidR="00000000" w:rsidRPr="00000000">
              <w:rPr>
                <w:rtl w:val="0"/>
              </w:rPr>
              <w:t xml:space="preserve">", "</w:t>
            </w:r>
            <w:r w:rsidDel="00000000" w:rsidR="00000000" w:rsidRPr="00000000">
              <w:rPr>
                <w:color w:val="000000"/>
                <w:rtl w:val="0"/>
              </w:rPr>
              <w:t xml:space="preserve">Pētnieku treniņš: sugu noteikšana</w:t>
            </w:r>
            <w:r w:rsidDel="00000000" w:rsidR="00000000" w:rsidRPr="00000000">
              <w:rPr>
                <w:rtl w:val="0"/>
              </w:rPr>
              <w:t xml:space="preserve">"un “</w:t>
            </w:r>
            <w:r w:rsidDel="00000000" w:rsidR="00000000" w:rsidRPr="00000000">
              <w:rPr>
                <w:color w:val="000000"/>
                <w:rtl w:val="0"/>
              </w:rPr>
              <w:t xml:space="preserve">Komandas darbs un atbildības veicināšana”</w:t>
            </w:r>
            <w:r w:rsidDel="00000000" w:rsidR="00000000" w:rsidRPr="00000000">
              <w:rPr>
                <w:rtl w:val="0"/>
              </w:rPr>
            </w:r>
          </w:p>
          <w:p w:rsidR="00000000" w:rsidDel="00000000" w:rsidP="00000000" w:rsidRDefault="00000000" w:rsidRPr="00000000" w14:paraId="00000068">
            <w:pPr>
              <w:spacing w:line="278.00000000000006" w:lineRule="auto"/>
              <w:rPr/>
            </w:pPr>
            <w:r w:rsidDel="00000000" w:rsidR="00000000" w:rsidRPr="00000000">
              <w:rPr>
                <w:color w:val="000000"/>
                <w:rtl w:val="0"/>
              </w:rPr>
              <w:t xml:space="preserve">detalizēti metodiskie apraksti ir pieejami pielikumā.</w:t>
            </w:r>
            <w:r w:rsidDel="00000000" w:rsidR="00000000" w:rsidRPr="00000000">
              <w:rPr>
                <w:rtl w:val="0"/>
              </w:rPr>
            </w:r>
          </w:p>
        </w:tc>
      </w:tr>
    </w:tbl>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  </w:t>
      </w:r>
    </w:p>
    <w:sectPr>
      <w:headerReference r:id="rId8" w:type="default"/>
      <w:headerReference r:id="rId9" w:type="first"/>
      <w:headerReference r:id="rId10" w:type="even"/>
      <w:footerReference r:id="rId11" w:type="default"/>
      <w:footerReference r:id="rId12" w:type="first"/>
      <w:footerReference r:id="rId13" w:type="even"/>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color w:val="000000"/>
        <w:sz w:val="20"/>
        <w:szCs w:val="20"/>
      </w:rPr>
    </w:pPr>
    <w:r w:rsidDel="00000000" w:rsidR="00000000" w:rsidRPr="00000000">
      <w:rPr>
        <w:color w:val="000000"/>
        <w:sz w:val="20"/>
        <w:szCs w:val="20"/>
        <w:rtl w:val="0"/>
      </w:rPr>
      <w:t xml:space="preserve">Projekts “Sabiedrības izglītošana un izpratnes veicināšana par augu nozīmi cilvēku dzīvē” </w:t>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color w:val="000000"/>
        <w:sz w:val="20"/>
        <w:szCs w:val="20"/>
      </w:rPr>
    </w:pPr>
    <w:r w:rsidDel="00000000" w:rsidR="00000000" w:rsidRPr="00000000">
      <w:rPr>
        <w:color w:val="000000"/>
        <w:sz w:val="20"/>
        <w:szCs w:val="20"/>
        <w:rtl w:val="0"/>
      </w:rPr>
      <w:t xml:space="preserve">Green Stories. Society education and raising public awareness on the importance of flora to humanity, LL-00188</w:t>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smallCaps w:val="1"/>
        <w:color w:val="4472c4"/>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mc:AlternateContent>
        <mc:Choice Requires="wpg">
          <w:drawing>
            <wp:inline distB="0" distT="0" distL="0" distR="0">
              <wp:extent cx="313055" cy="313055"/>
              <wp:effectExtent b="0" l="0" r="0" t="0"/>
              <wp:docPr id="3" name=""/>
              <a:graphic>
                <a:graphicData uri="http://schemas.microsoft.com/office/word/2010/wordprocessingShape">
                  <wps:wsp>
                    <wps:cNvSpPr/>
                    <wps:cNvPr id="2" name="Shape 2"/>
                    <wps:spPr>
                      <a:xfrm>
                        <a:off x="5194235" y="3628235"/>
                        <a:ext cx="303530" cy="30353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0" distR="0">
              <wp:extent cx="313055" cy="313055"/>
              <wp:effectExtent b="0" l="0" r="0" t="0"/>
              <wp:docPr id="3"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313055" cy="313055"/>
                      </a:xfrm>
                      <a:prstGeom prst="rect"/>
                      <a:ln/>
                    </pic:spPr>
                  </pic:pic>
                </a:graphicData>
              </a:graphic>
            </wp:inline>
          </w:drawing>
        </mc:Fallback>
      </mc:AlternateContent>
    </w:r>
    <w:r w:rsidDel="00000000" w:rsidR="00000000" w:rsidRPr="00000000">
      <w:rPr>
        <w:color w:val="000000"/>
      </w:rPr>
      <w:drawing>
        <wp:inline distB="0" distT="0" distL="0" distR="0">
          <wp:extent cx="4181506" cy="904882"/>
          <wp:effectExtent b="0" l="0" r="0" t="0"/>
          <wp:docPr id="4"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4181506" cy="904882"/>
                  </a:xfrm>
                  <a:prstGeom prst="rect"/>
                  <a:ln/>
                </pic:spPr>
              </pic:pic>
            </a:graphicData>
          </a:graphic>
        </wp:inline>
      </w:drawing>
    </w: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ab/>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decimal"/>
      <w:lvlText w:val="%1."/>
      <w:lvlJc w:val="left"/>
      <w:pPr>
        <w:ind w:left="36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lv"/>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paragraph" w:styleId="ListParagraph">
    <w:name w:val="List Paragraph"/>
    <w:basedOn w:val="Normal"/>
    <w:uiPriority w:val="34"/>
    <w:qFormat w:val="1"/>
    <w:rsid w:val="00DD0002"/>
    <w:pPr>
      <w:ind w:left="720"/>
      <w:contextualSpacing w:val="1"/>
    </w:pPr>
  </w:style>
  <w:style w:type="table" w:styleId="TableGrid">
    <w:name w:val="Table Grid"/>
    <w:basedOn w:val="TableNormal"/>
    <w:uiPriority w:val="39"/>
    <w:rsid w:val="00CC62D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 w:customStyle="1">
    <w:basedOn w:val="TableNormal"/>
    <w:pPr>
      <w:spacing w:after="0" w:line="240" w:lineRule="auto"/>
    </w:pPr>
    <w:tblPr>
      <w:tblStyleRowBandSize w:val="1"/>
      <w:tblStyleColBandSize w:val="1"/>
    </w:tblPr>
  </w:style>
  <w:style w:type="paragraph" w:styleId="Header">
    <w:name w:val="header"/>
    <w:basedOn w:val="Normal"/>
    <w:link w:val="HeaderChar"/>
    <w:uiPriority w:val="99"/>
    <w:unhideWhenUsed w:val="1"/>
    <w:rsid w:val="008D4971"/>
    <w:pPr>
      <w:tabs>
        <w:tab w:val="center" w:pos="4513"/>
        <w:tab w:val="right" w:pos="9026"/>
      </w:tabs>
      <w:spacing w:after="0" w:line="240" w:lineRule="auto"/>
    </w:pPr>
  </w:style>
  <w:style w:type="character" w:styleId="HeaderChar" w:customStyle="1">
    <w:name w:val="Header Char"/>
    <w:basedOn w:val="DefaultParagraphFont"/>
    <w:link w:val="Header"/>
    <w:uiPriority w:val="99"/>
    <w:rsid w:val="008D4971"/>
  </w:style>
  <w:style w:type="paragraph" w:styleId="Footer">
    <w:name w:val="footer"/>
    <w:basedOn w:val="Normal"/>
    <w:link w:val="FooterChar"/>
    <w:uiPriority w:val="99"/>
    <w:unhideWhenUsed w:val="1"/>
    <w:rsid w:val="008D4971"/>
    <w:pPr>
      <w:tabs>
        <w:tab w:val="center" w:pos="4513"/>
        <w:tab w:val="right" w:pos="9026"/>
      </w:tabs>
      <w:spacing w:after="0" w:line="240" w:lineRule="auto"/>
    </w:pPr>
  </w:style>
  <w:style w:type="character" w:styleId="FooterChar" w:customStyle="1">
    <w:name w:val="Footer Char"/>
    <w:basedOn w:val="DefaultParagraphFont"/>
    <w:link w:val="Footer"/>
    <w:uiPriority w:val="99"/>
    <w:rsid w:val="008D4971"/>
  </w:style>
  <w:style w:type="character" w:styleId="Hyperlink">
    <w:name w:val="Hyperlink"/>
    <w:basedOn w:val="DefaultParagraphFont"/>
    <w:uiPriority w:val="99"/>
    <w:unhideWhenUsed w:val="1"/>
    <w:rsid w:val="00F9152E"/>
    <w:rPr>
      <w:color w:val="0563c1" w:themeColor="hyperlink"/>
      <w:u w:val="single"/>
    </w:rPr>
  </w:style>
  <w:style w:type="table" w:styleId="a0" w:customStyle="1">
    <w:basedOn w:val="TableNormal"/>
    <w:pPr>
      <w:spacing w:after="0" w:line="240" w:lineRule="auto"/>
    </w:pPr>
    <w:tblPr>
      <w:tblStyleRowBandSize w:val="1"/>
      <w:tblStyleColBandSize w:val="1"/>
    </w:tblPr>
  </w:style>
  <w:style w:type="paragraph" w:styleId="NormalWeb">
    <w:name w:val="Normal (Web)"/>
    <w:basedOn w:val="Normal"/>
    <w:uiPriority w:val="99"/>
    <w:semiHidden w:val="1"/>
    <w:unhideWhenUsed w:val="1"/>
    <w:rsid w:val="0056035A"/>
    <w:pPr>
      <w:spacing w:after="100" w:afterAutospacing="1" w:before="100" w:beforeAutospacing="1" w:line="240" w:lineRule="auto"/>
    </w:pPr>
    <w:rPr>
      <w:rFonts w:ascii="Times New Roman" w:cs="Times New Roman" w:eastAsia="Times New Roman" w:hAnsi="Times New Roman"/>
      <w:sz w:val="24"/>
      <w:szCs w:val="24"/>
      <w:lang w:val="en-GB"/>
    </w:rPr>
  </w:style>
  <w:style w:type="character" w:styleId="Strong">
    <w:name w:val="Strong"/>
    <w:basedOn w:val="DefaultParagraphFont"/>
    <w:uiPriority w:val="22"/>
    <w:qFormat w:val="1"/>
    <w:rsid w:val="00BE5BDE"/>
    <w:rPr>
      <w:b w:val="1"/>
      <w:bCs w:val="1"/>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iucnredlist.org/"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D+MlBguND0ddF9peDGw/HUQkng==">CgMxLjA4AHIhMS1sMnA0bGo1bl9aTU1fcXZPRXNGdlczeFJOVjNhZ0hr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2026-02-03T07:18:00Z</dcterms:created>
  <dc:creator>Eridiana Oļehnoviča</dc:creator>
</cp:coreProperties>
</file>