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D9F59" w14:textId="77777777" w:rsidR="00920E64" w:rsidRDefault="00D8096F">
      <w:pPr>
        <w:pStyle w:val="Header"/>
        <w:rPr>
          <w:b/>
          <w:color w:val="00B0F0"/>
        </w:rPr>
      </w:pPr>
      <w:r>
        <w:rPr>
          <w:b/>
          <w:color w:val="00B0F0"/>
        </w:rPr>
        <w:t xml:space="preserve">B-Ierobežotās izvēles kursi </w:t>
      </w:r>
    </w:p>
    <w:p w14:paraId="13F6DC52" w14:textId="77777777" w:rsidR="00920E64" w:rsidRDefault="00920E64">
      <w:pPr>
        <w:pStyle w:val="Header"/>
        <w:jc w:val="center"/>
        <w:rPr>
          <w:b/>
        </w:rPr>
      </w:pPr>
    </w:p>
    <w:p w14:paraId="006EF81B" w14:textId="77777777" w:rsidR="00920E64" w:rsidRPr="00221D9B" w:rsidRDefault="00D8096F">
      <w:pPr>
        <w:pStyle w:val="Header"/>
        <w:jc w:val="center"/>
        <w:rPr>
          <w:b/>
        </w:rPr>
      </w:pPr>
      <w:r w:rsidRPr="00221D9B">
        <w:rPr>
          <w:b/>
        </w:rPr>
        <w:t>DAUGAVPILS UNIVERSITĀTES</w:t>
      </w:r>
    </w:p>
    <w:p w14:paraId="3C30CDC5" w14:textId="77777777" w:rsidR="00920E64" w:rsidRPr="00221D9B" w:rsidRDefault="00D8096F">
      <w:pPr>
        <w:jc w:val="center"/>
        <w:rPr>
          <w:b/>
          <w:lang w:val="de-DE"/>
        </w:rPr>
      </w:pPr>
      <w:r w:rsidRPr="00221D9B">
        <w:rPr>
          <w:b/>
        </w:rPr>
        <w:t>STUDIJU KURSA APRAKSTS</w:t>
      </w:r>
    </w:p>
    <w:p w14:paraId="3752CD9E" w14:textId="77777777" w:rsidR="00920E64" w:rsidRPr="00221D9B" w:rsidRDefault="00920E64"/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4827"/>
        <w:gridCol w:w="4813"/>
      </w:tblGrid>
      <w:tr w:rsidR="00221D9B" w:rsidRPr="00221D9B" w14:paraId="6EBCE1DA" w14:textId="77777777">
        <w:trPr>
          <w:jc w:val="center"/>
        </w:trPr>
        <w:tc>
          <w:tcPr>
            <w:tcW w:w="4827" w:type="dxa"/>
          </w:tcPr>
          <w:p w14:paraId="7EA6FD89" w14:textId="77777777" w:rsidR="00920E64" w:rsidRPr="00221D9B" w:rsidRDefault="00D8096F">
            <w:pPr>
              <w:pStyle w:val="Nosaukumi"/>
            </w:pPr>
            <w:r w:rsidRPr="00221D9B">
              <w:br w:type="page"/>
            </w:r>
            <w:r w:rsidRPr="00221D9B">
              <w:br w:type="page"/>
            </w:r>
            <w:r w:rsidRPr="00221D9B">
              <w:br w:type="page"/>
            </w:r>
            <w:r w:rsidRPr="00221D9B">
              <w:br w:type="page"/>
              <w:t>Studiju kursa nosaukums</w:t>
            </w:r>
          </w:p>
        </w:tc>
        <w:tc>
          <w:tcPr>
            <w:tcW w:w="4813" w:type="dxa"/>
          </w:tcPr>
          <w:p w14:paraId="67597A7C" w14:textId="1EB5717F" w:rsidR="00920E64" w:rsidRPr="00221D9B" w:rsidRDefault="00D8096F">
            <w:pPr>
              <w:jc w:val="both"/>
              <w:rPr>
                <w:rFonts w:eastAsia="Times New Roman"/>
                <w:lang w:eastAsia="lv-LV"/>
              </w:rPr>
            </w:pPr>
            <w:proofErr w:type="spellStart"/>
            <w:r w:rsidRPr="00221D9B">
              <w:rPr>
                <w:rFonts w:eastAsia="Times New Roman"/>
                <w:sz w:val="22"/>
                <w:szCs w:val="22"/>
                <w:lang w:val="en-US" w:eastAsia="lv-LV"/>
              </w:rPr>
              <w:t>Saldūdeņu</w:t>
            </w:r>
            <w:proofErr w:type="spellEnd"/>
            <w:r w:rsidRPr="00221D9B">
              <w:rPr>
                <w:rFonts w:eastAsia="Times New Roman"/>
                <w:sz w:val="22"/>
                <w:szCs w:val="22"/>
                <w:lang w:val="en-US" w:eastAsia="lv-LV"/>
              </w:rPr>
              <w:t xml:space="preserve"> </w:t>
            </w:r>
            <w:proofErr w:type="spellStart"/>
            <w:r w:rsidRPr="00221D9B">
              <w:rPr>
                <w:rFonts w:eastAsia="Times New Roman"/>
                <w:sz w:val="22"/>
                <w:szCs w:val="22"/>
                <w:lang w:val="en-US" w:eastAsia="lv-LV"/>
              </w:rPr>
              <w:t>ekoloģija</w:t>
            </w:r>
            <w:proofErr w:type="spellEnd"/>
          </w:p>
        </w:tc>
      </w:tr>
      <w:tr w:rsidR="00221D9B" w:rsidRPr="00221D9B" w14:paraId="40D6F0FE" w14:textId="77777777">
        <w:trPr>
          <w:jc w:val="center"/>
        </w:trPr>
        <w:tc>
          <w:tcPr>
            <w:tcW w:w="4827" w:type="dxa"/>
          </w:tcPr>
          <w:p w14:paraId="5F315D3B" w14:textId="77777777" w:rsidR="00920E64" w:rsidRPr="00221D9B" w:rsidRDefault="00D8096F">
            <w:pPr>
              <w:pStyle w:val="Nosaukumi"/>
            </w:pPr>
            <w:r w:rsidRPr="00221D9B">
              <w:t>Studiju kursa kods (DUIS)</w:t>
            </w:r>
          </w:p>
        </w:tc>
        <w:tc>
          <w:tcPr>
            <w:tcW w:w="4813" w:type="dxa"/>
            <w:vAlign w:val="center"/>
          </w:tcPr>
          <w:p w14:paraId="03D29626" w14:textId="2E17C09C" w:rsidR="00920E64" w:rsidRPr="00221D9B" w:rsidRDefault="00920E64">
            <w:pPr>
              <w:rPr>
                <w:lang w:eastAsia="lv-LV"/>
              </w:rPr>
            </w:pPr>
          </w:p>
        </w:tc>
      </w:tr>
      <w:tr w:rsidR="00221D9B" w:rsidRPr="00221D9B" w14:paraId="0BD5411E" w14:textId="77777777">
        <w:trPr>
          <w:jc w:val="center"/>
        </w:trPr>
        <w:tc>
          <w:tcPr>
            <w:tcW w:w="4827" w:type="dxa"/>
          </w:tcPr>
          <w:p w14:paraId="10E81B2A" w14:textId="77777777" w:rsidR="00920E64" w:rsidRPr="00221D9B" w:rsidRDefault="00D8096F">
            <w:pPr>
              <w:pStyle w:val="Nosaukumi"/>
            </w:pPr>
            <w:r w:rsidRPr="00221D9B">
              <w:t>Zinātnes nozare</w:t>
            </w:r>
          </w:p>
        </w:tc>
        <w:tc>
          <w:tcPr>
            <w:tcW w:w="4813" w:type="dxa"/>
          </w:tcPr>
          <w:p w14:paraId="3366DA66" w14:textId="77777777" w:rsidR="00920E64" w:rsidRPr="00221D9B" w:rsidRDefault="00D8096F">
            <w:pPr>
              <w:snapToGrid w:val="0"/>
            </w:pPr>
            <w:r w:rsidRPr="00221D9B">
              <w:t>Bioloģija</w:t>
            </w:r>
          </w:p>
        </w:tc>
      </w:tr>
      <w:tr w:rsidR="00221D9B" w:rsidRPr="00221D9B" w14:paraId="09B7168C" w14:textId="77777777">
        <w:trPr>
          <w:jc w:val="center"/>
        </w:trPr>
        <w:tc>
          <w:tcPr>
            <w:tcW w:w="4827" w:type="dxa"/>
          </w:tcPr>
          <w:p w14:paraId="0F2FC902" w14:textId="77777777" w:rsidR="00920E64" w:rsidRPr="00221D9B" w:rsidRDefault="00D8096F">
            <w:pPr>
              <w:pStyle w:val="Nosaukumi"/>
            </w:pPr>
            <w:r w:rsidRPr="00221D9B">
              <w:t>Kursa līmenis</w:t>
            </w:r>
          </w:p>
        </w:tc>
        <w:tc>
          <w:tcPr>
            <w:tcW w:w="4813" w:type="dxa"/>
            <w:shd w:val="clear" w:color="auto" w:fill="auto"/>
          </w:tcPr>
          <w:p w14:paraId="373F128A" w14:textId="28FA52C7" w:rsidR="00920E64" w:rsidRPr="00221D9B" w:rsidRDefault="002C7BB0">
            <w:pPr>
              <w:rPr>
                <w:b/>
                <w:bCs w:val="0"/>
                <w:lang w:eastAsia="lv-LV"/>
              </w:rPr>
            </w:pPr>
            <w:r w:rsidRPr="00221D9B">
              <w:rPr>
                <w:b/>
                <w:bCs w:val="0"/>
              </w:rPr>
              <w:t>2</w:t>
            </w:r>
          </w:p>
        </w:tc>
      </w:tr>
      <w:tr w:rsidR="00221D9B" w:rsidRPr="00221D9B" w14:paraId="523539D5" w14:textId="77777777">
        <w:trPr>
          <w:jc w:val="center"/>
        </w:trPr>
        <w:tc>
          <w:tcPr>
            <w:tcW w:w="4827" w:type="dxa"/>
          </w:tcPr>
          <w:p w14:paraId="4FE8A73D" w14:textId="77777777" w:rsidR="00920E64" w:rsidRPr="00221D9B" w:rsidRDefault="00D8096F">
            <w:pPr>
              <w:pStyle w:val="Nosaukumi"/>
              <w:rPr>
                <w:u w:val="single"/>
              </w:rPr>
            </w:pPr>
            <w:r w:rsidRPr="00221D9B">
              <w:t>Kredītpunkti</w:t>
            </w:r>
          </w:p>
        </w:tc>
        <w:tc>
          <w:tcPr>
            <w:tcW w:w="4813" w:type="dxa"/>
            <w:vAlign w:val="center"/>
          </w:tcPr>
          <w:p w14:paraId="2B64B9B6" w14:textId="77777777" w:rsidR="00920E64" w:rsidRPr="00221D9B" w:rsidRDefault="00D8096F">
            <w:pPr>
              <w:rPr>
                <w:lang w:eastAsia="lv-LV"/>
              </w:rPr>
            </w:pPr>
            <w:r w:rsidRPr="00221D9B">
              <w:rPr>
                <w:lang w:eastAsia="lv-LV"/>
              </w:rPr>
              <w:t>2</w:t>
            </w:r>
          </w:p>
        </w:tc>
      </w:tr>
      <w:tr w:rsidR="00221D9B" w:rsidRPr="00221D9B" w14:paraId="739CE2FB" w14:textId="77777777">
        <w:trPr>
          <w:jc w:val="center"/>
        </w:trPr>
        <w:tc>
          <w:tcPr>
            <w:tcW w:w="4827" w:type="dxa"/>
          </w:tcPr>
          <w:p w14:paraId="5EF87B7D" w14:textId="77777777" w:rsidR="00920E64" w:rsidRPr="00221D9B" w:rsidRDefault="00D8096F">
            <w:pPr>
              <w:pStyle w:val="Nosaukumi"/>
              <w:rPr>
                <w:u w:val="single"/>
              </w:rPr>
            </w:pPr>
            <w:r w:rsidRPr="00221D9B">
              <w:t>ECTS kredītpunkti</w:t>
            </w:r>
          </w:p>
        </w:tc>
        <w:tc>
          <w:tcPr>
            <w:tcW w:w="4813" w:type="dxa"/>
          </w:tcPr>
          <w:p w14:paraId="7DA665D0" w14:textId="77777777" w:rsidR="00920E64" w:rsidRPr="00221D9B" w:rsidRDefault="00D8096F">
            <w:r w:rsidRPr="00221D9B">
              <w:t>3</w:t>
            </w:r>
          </w:p>
        </w:tc>
      </w:tr>
      <w:tr w:rsidR="00221D9B" w:rsidRPr="00221D9B" w14:paraId="38905FE9" w14:textId="77777777">
        <w:trPr>
          <w:jc w:val="center"/>
        </w:trPr>
        <w:tc>
          <w:tcPr>
            <w:tcW w:w="4827" w:type="dxa"/>
          </w:tcPr>
          <w:p w14:paraId="64BCB24A" w14:textId="77777777" w:rsidR="00920E64" w:rsidRPr="00221D9B" w:rsidRDefault="00D8096F">
            <w:pPr>
              <w:pStyle w:val="Nosaukumi"/>
            </w:pPr>
            <w:r w:rsidRPr="00221D9B">
              <w:t xml:space="preserve">Kopējais </w:t>
            </w:r>
            <w:r w:rsidRPr="00221D9B">
              <w:t>kontaktstundu skaits</w:t>
            </w:r>
          </w:p>
        </w:tc>
        <w:tc>
          <w:tcPr>
            <w:tcW w:w="4813" w:type="dxa"/>
            <w:vAlign w:val="center"/>
          </w:tcPr>
          <w:p w14:paraId="3610AB82" w14:textId="77777777" w:rsidR="00920E64" w:rsidRPr="00221D9B" w:rsidRDefault="00D8096F">
            <w:pPr>
              <w:rPr>
                <w:lang w:eastAsia="lv-LV"/>
              </w:rPr>
            </w:pPr>
            <w:r w:rsidRPr="00221D9B">
              <w:rPr>
                <w:lang w:eastAsia="lv-LV"/>
              </w:rPr>
              <w:t>32</w:t>
            </w:r>
          </w:p>
        </w:tc>
      </w:tr>
      <w:tr w:rsidR="00221D9B" w:rsidRPr="00221D9B" w14:paraId="4A7F8163" w14:textId="77777777">
        <w:trPr>
          <w:jc w:val="center"/>
        </w:trPr>
        <w:tc>
          <w:tcPr>
            <w:tcW w:w="4827" w:type="dxa"/>
          </w:tcPr>
          <w:p w14:paraId="15BC44A4" w14:textId="77777777" w:rsidR="00920E64" w:rsidRPr="00221D9B" w:rsidRDefault="00D8096F">
            <w:pPr>
              <w:pStyle w:val="Nosaukumi2"/>
            </w:pPr>
            <w:r w:rsidRPr="00221D9B">
              <w:t>Lekciju stundu skaits</w:t>
            </w:r>
          </w:p>
        </w:tc>
        <w:tc>
          <w:tcPr>
            <w:tcW w:w="4813" w:type="dxa"/>
          </w:tcPr>
          <w:p w14:paraId="72A1F6A1" w14:textId="77777777" w:rsidR="00920E64" w:rsidRPr="00221D9B" w:rsidRDefault="00D8096F">
            <w:r w:rsidRPr="00221D9B">
              <w:t>16</w:t>
            </w:r>
          </w:p>
        </w:tc>
      </w:tr>
      <w:tr w:rsidR="00221D9B" w:rsidRPr="00221D9B" w14:paraId="0289AE40" w14:textId="77777777">
        <w:trPr>
          <w:jc w:val="center"/>
        </w:trPr>
        <w:tc>
          <w:tcPr>
            <w:tcW w:w="4827" w:type="dxa"/>
          </w:tcPr>
          <w:p w14:paraId="18939965" w14:textId="77777777" w:rsidR="00920E64" w:rsidRPr="00221D9B" w:rsidRDefault="00D8096F">
            <w:pPr>
              <w:pStyle w:val="Nosaukumi2"/>
            </w:pPr>
            <w:r w:rsidRPr="00221D9B">
              <w:t>Semināru stundu skaits</w:t>
            </w:r>
          </w:p>
        </w:tc>
        <w:tc>
          <w:tcPr>
            <w:tcW w:w="4813" w:type="dxa"/>
          </w:tcPr>
          <w:p w14:paraId="717076C7" w14:textId="77777777" w:rsidR="00920E64" w:rsidRPr="00221D9B" w:rsidRDefault="00D8096F">
            <w:r w:rsidRPr="00221D9B">
              <w:t>-</w:t>
            </w:r>
          </w:p>
        </w:tc>
      </w:tr>
      <w:tr w:rsidR="00221D9B" w:rsidRPr="00221D9B" w14:paraId="6CC300F7" w14:textId="77777777">
        <w:trPr>
          <w:jc w:val="center"/>
        </w:trPr>
        <w:tc>
          <w:tcPr>
            <w:tcW w:w="4827" w:type="dxa"/>
          </w:tcPr>
          <w:p w14:paraId="76EE8DC3" w14:textId="77777777" w:rsidR="00920E64" w:rsidRPr="00221D9B" w:rsidRDefault="00D8096F">
            <w:pPr>
              <w:pStyle w:val="Nosaukumi2"/>
            </w:pPr>
            <w:r w:rsidRPr="00221D9B">
              <w:t>Praktisko darbu stundu skaits</w:t>
            </w:r>
          </w:p>
        </w:tc>
        <w:tc>
          <w:tcPr>
            <w:tcW w:w="4813" w:type="dxa"/>
          </w:tcPr>
          <w:p w14:paraId="38C15ABE" w14:textId="77777777" w:rsidR="00920E64" w:rsidRPr="00221D9B" w:rsidRDefault="00D8096F">
            <w:r w:rsidRPr="00221D9B">
              <w:t>2</w:t>
            </w:r>
          </w:p>
        </w:tc>
      </w:tr>
      <w:tr w:rsidR="00221D9B" w:rsidRPr="00221D9B" w14:paraId="0475711E" w14:textId="77777777">
        <w:trPr>
          <w:jc w:val="center"/>
        </w:trPr>
        <w:tc>
          <w:tcPr>
            <w:tcW w:w="4827" w:type="dxa"/>
          </w:tcPr>
          <w:p w14:paraId="1008EAAF" w14:textId="77777777" w:rsidR="00920E64" w:rsidRPr="00221D9B" w:rsidRDefault="00D8096F">
            <w:pPr>
              <w:pStyle w:val="Nosaukumi2"/>
            </w:pPr>
            <w:r w:rsidRPr="00221D9B">
              <w:t>Laboratorijas darbu stundu skaits</w:t>
            </w:r>
          </w:p>
        </w:tc>
        <w:tc>
          <w:tcPr>
            <w:tcW w:w="4813" w:type="dxa"/>
          </w:tcPr>
          <w:p w14:paraId="4120053B" w14:textId="77777777" w:rsidR="00920E64" w:rsidRPr="00221D9B" w:rsidRDefault="00D8096F">
            <w:r w:rsidRPr="00221D9B">
              <w:t>14</w:t>
            </w:r>
          </w:p>
        </w:tc>
      </w:tr>
      <w:tr w:rsidR="00221D9B" w:rsidRPr="00221D9B" w14:paraId="6EADB888" w14:textId="77777777">
        <w:trPr>
          <w:jc w:val="center"/>
        </w:trPr>
        <w:tc>
          <w:tcPr>
            <w:tcW w:w="4827" w:type="dxa"/>
          </w:tcPr>
          <w:p w14:paraId="288146B8" w14:textId="77777777" w:rsidR="00920E64" w:rsidRPr="00221D9B" w:rsidRDefault="00D8096F">
            <w:pPr>
              <w:pStyle w:val="Nosaukumi2"/>
              <w:rPr>
                <w:lang w:eastAsia="lv-LV"/>
              </w:rPr>
            </w:pPr>
            <w:r w:rsidRPr="00221D9B">
              <w:rPr>
                <w:lang w:eastAsia="lv-LV"/>
              </w:rPr>
              <w:t>Studējošā patstāvīgā darba stundu skaits</w:t>
            </w:r>
          </w:p>
        </w:tc>
        <w:tc>
          <w:tcPr>
            <w:tcW w:w="4813" w:type="dxa"/>
            <w:vAlign w:val="center"/>
          </w:tcPr>
          <w:p w14:paraId="0282CAE1" w14:textId="77777777" w:rsidR="00920E64" w:rsidRPr="00221D9B" w:rsidRDefault="00D8096F">
            <w:pPr>
              <w:rPr>
                <w:lang w:eastAsia="lv-LV"/>
              </w:rPr>
            </w:pPr>
            <w:r w:rsidRPr="00221D9B">
              <w:rPr>
                <w:lang w:eastAsia="lv-LV"/>
              </w:rPr>
              <w:t>48</w:t>
            </w:r>
          </w:p>
        </w:tc>
      </w:tr>
      <w:tr w:rsidR="00221D9B" w:rsidRPr="00221D9B" w14:paraId="57EB3550" w14:textId="77777777">
        <w:trPr>
          <w:jc w:val="center"/>
        </w:trPr>
        <w:tc>
          <w:tcPr>
            <w:tcW w:w="9640" w:type="dxa"/>
            <w:gridSpan w:val="2"/>
          </w:tcPr>
          <w:p w14:paraId="198D2C5A" w14:textId="77777777" w:rsidR="00920E64" w:rsidRPr="00221D9B" w:rsidRDefault="00920E64">
            <w:pPr>
              <w:rPr>
                <w:lang w:eastAsia="lv-LV"/>
              </w:rPr>
            </w:pPr>
          </w:p>
        </w:tc>
      </w:tr>
      <w:tr w:rsidR="00221D9B" w:rsidRPr="00221D9B" w14:paraId="5B792E15" w14:textId="77777777">
        <w:trPr>
          <w:jc w:val="center"/>
        </w:trPr>
        <w:tc>
          <w:tcPr>
            <w:tcW w:w="9640" w:type="dxa"/>
            <w:gridSpan w:val="2"/>
          </w:tcPr>
          <w:p w14:paraId="756915E0" w14:textId="77777777" w:rsidR="00920E64" w:rsidRPr="00221D9B" w:rsidRDefault="00D8096F">
            <w:pPr>
              <w:pStyle w:val="Nosaukumi"/>
            </w:pPr>
            <w:r w:rsidRPr="00221D9B">
              <w:t>Kursa autors(-i)</w:t>
            </w:r>
          </w:p>
        </w:tc>
      </w:tr>
      <w:tr w:rsidR="00221D9B" w:rsidRPr="00221D9B" w14:paraId="6A429581" w14:textId="77777777">
        <w:trPr>
          <w:jc w:val="center"/>
        </w:trPr>
        <w:tc>
          <w:tcPr>
            <w:tcW w:w="9640" w:type="dxa"/>
            <w:gridSpan w:val="2"/>
          </w:tcPr>
          <w:p w14:paraId="52E9B145" w14:textId="77777777" w:rsidR="00920E64" w:rsidRPr="00221D9B" w:rsidRDefault="00D8096F">
            <w:r w:rsidRPr="00221D9B">
              <w:t xml:space="preserve">Dr. Biol., </w:t>
            </w:r>
            <w:proofErr w:type="spellStart"/>
            <w:r w:rsidRPr="00221D9B">
              <w:t>pētn</w:t>
            </w:r>
            <w:proofErr w:type="spellEnd"/>
            <w:r w:rsidRPr="00221D9B">
              <w:t>. Jana Paidere</w:t>
            </w:r>
            <w:r w:rsidRPr="00221D9B">
              <w:rPr>
                <w:bCs w:val="0"/>
              </w:rPr>
              <w:t xml:space="preserve"> </w:t>
            </w:r>
          </w:p>
        </w:tc>
      </w:tr>
      <w:tr w:rsidR="00221D9B" w:rsidRPr="00221D9B" w14:paraId="03B9FB98" w14:textId="77777777">
        <w:trPr>
          <w:jc w:val="center"/>
        </w:trPr>
        <w:tc>
          <w:tcPr>
            <w:tcW w:w="9640" w:type="dxa"/>
            <w:gridSpan w:val="2"/>
          </w:tcPr>
          <w:p w14:paraId="176E7638" w14:textId="77777777" w:rsidR="00920E64" w:rsidRPr="00221D9B" w:rsidRDefault="00D8096F">
            <w:pPr>
              <w:pStyle w:val="Nosaukumi"/>
            </w:pPr>
            <w:r w:rsidRPr="00221D9B">
              <w:t xml:space="preserve">Kursa </w:t>
            </w:r>
            <w:r w:rsidRPr="00221D9B">
              <w:t>docētājs(-i)</w:t>
            </w:r>
          </w:p>
        </w:tc>
      </w:tr>
      <w:tr w:rsidR="00221D9B" w:rsidRPr="00221D9B" w14:paraId="4EAE448E" w14:textId="77777777">
        <w:trPr>
          <w:jc w:val="center"/>
        </w:trPr>
        <w:tc>
          <w:tcPr>
            <w:tcW w:w="9640" w:type="dxa"/>
            <w:gridSpan w:val="2"/>
          </w:tcPr>
          <w:p w14:paraId="10F5A102" w14:textId="77777777" w:rsidR="00920E64" w:rsidRPr="00221D9B" w:rsidRDefault="00D8096F">
            <w:r w:rsidRPr="00221D9B">
              <w:t xml:space="preserve">Dr. Biol., </w:t>
            </w:r>
            <w:proofErr w:type="spellStart"/>
            <w:r w:rsidRPr="00221D9B">
              <w:t>pētn</w:t>
            </w:r>
            <w:proofErr w:type="spellEnd"/>
            <w:r w:rsidRPr="00221D9B">
              <w:t>. Jana Paidere;</w:t>
            </w:r>
          </w:p>
          <w:p w14:paraId="3A2E7257" w14:textId="77777777" w:rsidR="00920E64" w:rsidRPr="00221D9B" w:rsidRDefault="00D8096F">
            <w:pPr>
              <w:rPr>
                <w:bCs w:val="0"/>
              </w:rPr>
            </w:pPr>
            <w:r w:rsidRPr="00221D9B">
              <w:rPr>
                <w:bCs w:val="0"/>
              </w:rPr>
              <w:t>Dr. Biol., doc. Dāvis Gruberts;</w:t>
            </w:r>
          </w:p>
          <w:p w14:paraId="22E53851" w14:textId="77777777" w:rsidR="00920E64" w:rsidRPr="00221D9B" w:rsidRDefault="00D8096F">
            <w:r w:rsidRPr="00221D9B">
              <w:rPr>
                <w:bCs w:val="0"/>
              </w:rPr>
              <w:t>Dr. Biol., prof. Artūrs Škute</w:t>
            </w:r>
          </w:p>
        </w:tc>
      </w:tr>
      <w:tr w:rsidR="00221D9B" w:rsidRPr="00221D9B" w14:paraId="340E75A6" w14:textId="77777777">
        <w:trPr>
          <w:jc w:val="center"/>
        </w:trPr>
        <w:tc>
          <w:tcPr>
            <w:tcW w:w="9640" w:type="dxa"/>
            <w:gridSpan w:val="2"/>
          </w:tcPr>
          <w:p w14:paraId="0E88E038" w14:textId="77777777" w:rsidR="00920E64" w:rsidRPr="00221D9B" w:rsidRDefault="00D8096F">
            <w:pPr>
              <w:pStyle w:val="Nosaukumi"/>
            </w:pPr>
            <w:r w:rsidRPr="00221D9B">
              <w:t>Priekšzināšanas</w:t>
            </w:r>
          </w:p>
        </w:tc>
      </w:tr>
      <w:tr w:rsidR="00221D9B" w:rsidRPr="00221D9B" w14:paraId="655AABED" w14:textId="77777777">
        <w:trPr>
          <w:jc w:val="center"/>
        </w:trPr>
        <w:tc>
          <w:tcPr>
            <w:tcW w:w="9640" w:type="dxa"/>
            <w:gridSpan w:val="2"/>
          </w:tcPr>
          <w:p w14:paraId="29C428B7" w14:textId="77777777" w:rsidR="00920E64" w:rsidRPr="00221D9B" w:rsidRDefault="00D8096F">
            <w:pPr>
              <w:snapToGrid w:val="0"/>
            </w:pPr>
            <w:r w:rsidRPr="00221D9B">
              <w:t>Biol1094 Vispārīgā ekoloģija</w:t>
            </w:r>
          </w:p>
        </w:tc>
      </w:tr>
      <w:tr w:rsidR="00221D9B" w:rsidRPr="00221D9B" w14:paraId="45613971" w14:textId="77777777">
        <w:trPr>
          <w:jc w:val="center"/>
        </w:trPr>
        <w:tc>
          <w:tcPr>
            <w:tcW w:w="9640" w:type="dxa"/>
            <w:gridSpan w:val="2"/>
          </w:tcPr>
          <w:p w14:paraId="62828CD2" w14:textId="77777777" w:rsidR="00920E64" w:rsidRPr="00221D9B" w:rsidRDefault="00D8096F">
            <w:pPr>
              <w:pStyle w:val="Nosaukumi"/>
            </w:pPr>
            <w:r w:rsidRPr="00221D9B">
              <w:t xml:space="preserve">Studiju kursa anotācija </w:t>
            </w:r>
          </w:p>
        </w:tc>
      </w:tr>
      <w:tr w:rsidR="00221D9B" w:rsidRPr="00221D9B" w14:paraId="442DB0CB" w14:textId="77777777">
        <w:trPr>
          <w:trHeight w:val="1119"/>
          <w:jc w:val="center"/>
        </w:trPr>
        <w:tc>
          <w:tcPr>
            <w:tcW w:w="9640" w:type="dxa"/>
            <w:gridSpan w:val="2"/>
          </w:tcPr>
          <w:p w14:paraId="3DE58622" w14:textId="77777777" w:rsidR="00920E64" w:rsidRPr="00221D9B" w:rsidRDefault="00D8096F">
            <w:pPr>
              <w:snapToGrid w:val="0"/>
            </w:pPr>
            <w:r w:rsidRPr="00221D9B">
              <w:t xml:space="preserve">KURSA MĒRĶIS: </w:t>
            </w:r>
          </w:p>
          <w:p w14:paraId="29579747" w14:textId="77777777" w:rsidR="00920E64" w:rsidRPr="00221D9B" w:rsidRDefault="00D8096F">
            <w:pPr>
              <w:jc w:val="both"/>
            </w:pPr>
            <w:r w:rsidRPr="00221D9B">
              <w:rPr>
                <w:iCs w:val="0"/>
                <w:lang w:eastAsia="ko-KR"/>
              </w:rPr>
              <w:t xml:space="preserve">Sniegt </w:t>
            </w:r>
            <w:proofErr w:type="spellStart"/>
            <w:r w:rsidRPr="00221D9B">
              <w:rPr>
                <w:iCs w:val="0"/>
                <w:lang w:eastAsia="ko-KR"/>
              </w:rPr>
              <w:t>pamatzināšanas</w:t>
            </w:r>
            <w:proofErr w:type="spellEnd"/>
            <w:r w:rsidRPr="00221D9B">
              <w:rPr>
                <w:iCs w:val="0"/>
                <w:lang w:eastAsia="ko-KR"/>
              </w:rPr>
              <w:t xml:space="preserve"> par ūdens ekosistēmu ekoloģijas pamatjēdzieniem, ūdens ekosistēmu procesiem un antropogēno ietekmi uz tām.</w:t>
            </w:r>
          </w:p>
          <w:p w14:paraId="205338DD" w14:textId="77777777" w:rsidR="00920E64" w:rsidRPr="00221D9B" w:rsidRDefault="00D8096F">
            <w:pPr>
              <w:suppressAutoHyphens/>
              <w:autoSpaceDE/>
              <w:autoSpaceDN/>
              <w:adjustRightInd/>
              <w:jc w:val="both"/>
            </w:pPr>
            <w:r w:rsidRPr="00221D9B">
              <w:t xml:space="preserve">KURSA UZDEVUMI: </w:t>
            </w:r>
          </w:p>
          <w:p w14:paraId="1C43DC52" w14:textId="77777777" w:rsidR="00D50792" w:rsidRPr="00221D9B" w:rsidRDefault="00D8096F" w:rsidP="00D50792">
            <w:pPr>
              <w:pStyle w:val="ListParagraph"/>
              <w:rPr>
                <w:color w:val="auto"/>
              </w:rPr>
            </w:pPr>
            <w:r w:rsidRPr="00221D9B">
              <w:rPr>
                <w:color w:val="auto"/>
              </w:rPr>
              <w:t xml:space="preserve">Veicināt izpratni par saldūdeņu ekosistēmu ekoloģiskajiem procesiem, </w:t>
            </w:r>
            <w:proofErr w:type="spellStart"/>
            <w:r w:rsidRPr="00221D9B">
              <w:rPr>
                <w:color w:val="auto"/>
              </w:rPr>
              <w:t>abiotiskajiem</w:t>
            </w:r>
            <w:proofErr w:type="spellEnd"/>
            <w:r w:rsidRPr="00221D9B">
              <w:rPr>
                <w:color w:val="auto"/>
              </w:rPr>
              <w:t xml:space="preserve"> faktoriem un </w:t>
            </w:r>
            <w:proofErr w:type="spellStart"/>
            <w:r w:rsidRPr="00221D9B">
              <w:rPr>
                <w:color w:val="auto"/>
              </w:rPr>
              <w:t>biotisko</w:t>
            </w:r>
            <w:proofErr w:type="spellEnd"/>
            <w:r w:rsidRPr="00221D9B">
              <w:rPr>
                <w:color w:val="auto"/>
              </w:rPr>
              <w:t xml:space="preserve"> faktoru struktūru un funkc</w:t>
            </w:r>
            <w:r w:rsidRPr="00221D9B">
              <w:rPr>
                <w:color w:val="auto"/>
              </w:rPr>
              <w:t xml:space="preserve">ijām; </w:t>
            </w:r>
          </w:p>
          <w:p w14:paraId="173EA972" w14:textId="77777777" w:rsidR="00D50792" w:rsidRPr="00221D9B" w:rsidRDefault="00D8096F" w:rsidP="00D50792">
            <w:pPr>
              <w:pStyle w:val="ListParagraph"/>
              <w:rPr>
                <w:color w:val="auto"/>
              </w:rPr>
            </w:pPr>
            <w:r w:rsidRPr="00221D9B">
              <w:rPr>
                <w:color w:val="auto"/>
              </w:rPr>
              <w:t xml:space="preserve">sniegt praktiskas iemaņas saldūdeņu ekoloģiskajos pētījumos; </w:t>
            </w:r>
          </w:p>
          <w:p w14:paraId="7EBEA66C" w14:textId="58647DEB" w:rsidR="00D50792" w:rsidRPr="00221D9B" w:rsidRDefault="00D8096F" w:rsidP="00D50792">
            <w:pPr>
              <w:pStyle w:val="ListParagraph"/>
              <w:rPr>
                <w:color w:val="auto"/>
              </w:rPr>
            </w:pPr>
            <w:r w:rsidRPr="00221D9B">
              <w:rPr>
                <w:color w:val="auto"/>
              </w:rPr>
              <w:t xml:space="preserve">sekmēt spēju analītiski aprakstīt un novērtēt saldūdeņu </w:t>
            </w:r>
            <w:r w:rsidR="00D50792" w:rsidRPr="00221D9B">
              <w:rPr>
                <w:color w:val="auto"/>
              </w:rPr>
              <w:t xml:space="preserve">vides </w:t>
            </w:r>
            <w:r w:rsidRPr="00221D9B">
              <w:rPr>
                <w:color w:val="auto"/>
              </w:rPr>
              <w:t xml:space="preserve">kvalitāti (ezeru </w:t>
            </w:r>
            <w:proofErr w:type="spellStart"/>
            <w:r w:rsidRPr="00221D9B">
              <w:rPr>
                <w:color w:val="auto"/>
              </w:rPr>
              <w:t>trofiju</w:t>
            </w:r>
            <w:proofErr w:type="spellEnd"/>
            <w:r w:rsidRPr="00221D9B">
              <w:rPr>
                <w:color w:val="auto"/>
              </w:rPr>
              <w:t xml:space="preserve">), izmantojot apgūtās zināšanas un prasmes; </w:t>
            </w:r>
          </w:p>
          <w:p w14:paraId="33B9475C" w14:textId="2D62B78E" w:rsidR="00920E64" w:rsidRPr="00221D9B" w:rsidRDefault="00D8096F" w:rsidP="00D50792">
            <w:pPr>
              <w:pStyle w:val="ListParagraph"/>
              <w:rPr>
                <w:color w:val="auto"/>
              </w:rPr>
            </w:pPr>
            <w:r w:rsidRPr="00221D9B">
              <w:rPr>
                <w:color w:val="auto"/>
              </w:rPr>
              <w:t xml:space="preserve">sekmēt studējošo kompetences pielietot (plānot, veikt, </w:t>
            </w:r>
            <w:r w:rsidRPr="00221D9B">
              <w:rPr>
                <w:color w:val="auto"/>
              </w:rPr>
              <w:t>analizēt, novērtēt) apgūtās zināšanas un prasmes integrētos saldūdeņu ekoloģiskajos</w:t>
            </w:r>
            <w:r w:rsidR="00D50792" w:rsidRPr="00221D9B">
              <w:rPr>
                <w:color w:val="auto"/>
              </w:rPr>
              <w:t xml:space="preserve"> un vides stāvokļa</w:t>
            </w:r>
            <w:r w:rsidRPr="00221D9B">
              <w:rPr>
                <w:color w:val="auto"/>
              </w:rPr>
              <w:t xml:space="preserve"> pētījumos.</w:t>
            </w:r>
          </w:p>
          <w:p w14:paraId="65F35C6D" w14:textId="77777777" w:rsidR="00920E64" w:rsidRPr="00221D9B" w:rsidRDefault="00920E64">
            <w:pPr>
              <w:suppressAutoHyphens/>
              <w:autoSpaceDE/>
              <w:autoSpaceDN/>
              <w:adjustRightInd/>
              <w:snapToGrid w:val="0"/>
              <w:jc w:val="both"/>
            </w:pPr>
          </w:p>
        </w:tc>
      </w:tr>
      <w:tr w:rsidR="00221D9B" w:rsidRPr="00221D9B" w14:paraId="76592AA6" w14:textId="77777777">
        <w:trPr>
          <w:jc w:val="center"/>
        </w:trPr>
        <w:tc>
          <w:tcPr>
            <w:tcW w:w="9640" w:type="dxa"/>
            <w:gridSpan w:val="2"/>
          </w:tcPr>
          <w:p w14:paraId="27E42481" w14:textId="77777777" w:rsidR="00920E64" w:rsidRPr="00221D9B" w:rsidRDefault="00D8096F">
            <w:pPr>
              <w:pStyle w:val="Nosaukumi"/>
            </w:pPr>
            <w:r w:rsidRPr="00221D9B">
              <w:t>Studiju kursa kalendārais plāns</w:t>
            </w:r>
          </w:p>
        </w:tc>
      </w:tr>
      <w:tr w:rsidR="00221D9B" w:rsidRPr="00221D9B" w14:paraId="02A17F77" w14:textId="77777777">
        <w:trPr>
          <w:jc w:val="center"/>
        </w:trPr>
        <w:tc>
          <w:tcPr>
            <w:tcW w:w="9640" w:type="dxa"/>
            <w:gridSpan w:val="2"/>
          </w:tcPr>
          <w:p w14:paraId="55C60E93" w14:textId="77777777" w:rsidR="00920E64" w:rsidRPr="00221D9B" w:rsidRDefault="00D8096F">
            <w:pPr>
              <w:ind w:left="34"/>
              <w:jc w:val="both"/>
              <w:rPr>
                <w:i/>
                <w:lang w:eastAsia="ko-KR"/>
              </w:rPr>
            </w:pPr>
            <w:r w:rsidRPr="00221D9B">
              <w:rPr>
                <w:i/>
                <w:lang w:eastAsia="ko-KR"/>
              </w:rPr>
              <w:t>L -  lekcija</w:t>
            </w:r>
          </w:p>
          <w:p w14:paraId="29B677E6" w14:textId="77777777" w:rsidR="00920E64" w:rsidRPr="00221D9B" w:rsidRDefault="00D8096F">
            <w:pPr>
              <w:ind w:left="34"/>
              <w:jc w:val="both"/>
              <w:rPr>
                <w:i/>
                <w:lang w:eastAsia="ko-KR"/>
              </w:rPr>
            </w:pPr>
            <w:r w:rsidRPr="00221D9B">
              <w:rPr>
                <w:i/>
                <w:lang w:eastAsia="ko-KR"/>
              </w:rPr>
              <w:t>P – praktiskie darbi</w:t>
            </w:r>
          </w:p>
          <w:p w14:paraId="58228C18" w14:textId="77777777" w:rsidR="00920E64" w:rsidRPr="00221D9B" w:rsidRDefault="00D8096F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221D9B">
              <w:rPr>
                <w:i/>
                <w:lang w:eastAsia="ko-KR"/>
              </w:rPr>
              <w:t>Ld</w:t>
            </w:r>
            <w:proofErr w:type="spellEnd"/>
            <w:r w:rsidRPr="00221D9B">
              <w:rPr>
                <w:i/>
                <w:lang w:eastAsia="ko-KR"/>
              </w:rPr>
              <w:t xml:space="preserve"> – laboratorijas darbi</w:t>
            </w:r>
          </w:p>
          <w:p w14:paraId="406550E1" w14:textId="77777777" w:rsidR="00920E64" w:rsidRPr="00221D9B" w:rsidRDefault="00D8096F">
            <w:pPr>
              <w:spacing w:after="160" w:line="259" w:lineRule="auto"/>
              <w:ind w:left="34"/>
              <w:rPr>
                <w:i/>
                <w:lang w:eastAsia="ko-KR"/>
              </w:rPr>
            </w:pPr>
            <w:proofErr w:type="spellStart"/>
            <w:r w:rsidRPr="00221D9B">
              <w:rPr>
                <w:i/>
                <w:lang w:eastAsia="ko-KR"/>
              </w:rPr>
              <w:t>Pd</w:t>
            </w:r>
            <w:proofErr w:type="spellEnd"/>
            <w:r w:rsidRPr="00221D9B">
              <w:rPr>
                <w:i/>
                <w:lang w:eastAsia="ko-KR"/>
              </w:rPr>
              <w:t xml:space="preserve"> – patstāvīgais darbs</w:t>
            </w:r>
          </w:p>
          <w:p w14:paraId="09DCB19E" w14:textId="77777777" w:rsidR="00920E64" w:rsidRPr="00221D9B" w:rsidRDefault="00D8096F">
            <w:pPr>
              <w:numPr>
                <w:ilvl w:val="0"/>
                <w:numId w:val="1"/>
              </w:numPr>
              <w:rPr>
                <w:iCs w:val="0"/>
                <w:lang w:eastAsia="ko-KR"/>
              </w:rPr>
            </w:pPr>
            <w:r w:rsidRPr="00221D9B">
              <w:rPr>
                <w:iCs w:val="0"/>
                <w:lang w:eastAsia="ko-KR"/>
              </w:rPr>
              <w:t>Saldūdens ekosistēmu ekol</w:t>
            </w:r>
            <w:r w:rsidRPr="00221D9B">
              <w:rPr>
                <w:iCs w:val="0"/>
                <w:lang w:eastAsia="ko-KR"/>
              </w:rPr>
              <w:t xml:space="preserve">oģiskā izpratne. </w:t>
            </w:r>
            <w:r w:rsidRPr="00221D9B">
              <w:rPr>
                <w:lang w:eastAsia="ko-KR"/>
              </w:rPr>
              <w:t>(</w:t>
            </w:r>
            <w:r w:rsidRPr="00221D9B">
              <w:rPr>
                <w:lang w:eastAsia="ko-KR"/>
              </w:rPr>
              <w:t>L2, Pd4</w:t>
            </w:r>
            <w:r w:rsidRPr="00221D9B">
              <w:rPr>
                <w:lang w:eastAsia="ko-KR"/>
              </w:rPr>
              <w:t>)</w:t>
            </w:r>
          </w:p>
          <w:p w14:paraId="7296A0C2" w14:textId="77777777" w:rsidR="00920E64" w:rsidRPr="00221D9B" w:rsidRDefault="00D8096F">
            <w:pPr>
              <w:numPr>
                <w:ilvl w:val="0"/>
                <w:numId w:val="1"/>
              </w:numPr>
              <w:rPr>
                <w:iCs w:val="0"/>
                <w:lang w:eastAsia="ko-KR"/>
              </w:rPr>
            </w:pPr>
            <w:r w:rsidRPr="00221D9B">
              <w:rPr>
                <w:iCs w:val="0"/>
                <w:lang w:eastAsia="ko-KR"/>
              </w:rPr>
              <w:t>Stāvošu un tekošu saldūdeņu ekosistēmas. (</w:t>
            </w:r>
            <w:r w:rsidRPr="00221D9B">
              <w:rPr>
                <w:iCs w:val="0"/>
                <w:lang w:eastAsia="ko-KR"/>
              </w:rPr>
              <w:t>L4, P2, Ld2, Pd12</w:t>
            </w:r>
            <w:r w:rsidRPr="00221D9B">
              <w:rPr>
                <w:iCs w:val="0"/>
                <w:lang w:eastAsia="ko-KR"/>
              </w:rPr>
              <w:t>)</w:t>
            </w:r>
          </w:p>
          <w:p w14:paraId="17A232AF" w14:textId="77777777" w:rsidR="00920E64" w:rsidRPr="00221D9B" w:rsidRDefault="00D8096F">
            <w:pPr>
              <w:numPr>
                <w:ilvl w:val="0"/>
                <w:numId w:val="1"/>
              </w:numPr>
              <w:rPr>
                <w:iCs w:val="0"/>
                <w:lang w:eastAsia="ko-KR"/>
              </w:rPr>
            </w:pPr>
            <w:r w:rsidRPr="00221D9B">
              <w:rPr>
                <w:iCs w:val="0"/>
                <w:lang w:eastAsia="ko-KR"/>
              </w:rPr>
              <w:t>Saldūdens ekosistēmu stabilitāte un ietekme. (</w:t>
            </w:r>
            <w:r w:rsidRPr="00221D9B">
              <w:rPr>
                <w:iCs w:val="0"/>
                <w:lang w:eastAsia="ko-KR"/>
              </w:rPr>
              <w:t>L2, Ld2, Pd8</w:t>
            </w:r>
            <w:r w:rsidRPr="00221D9B">
              <w:rPr>
                <w:iCs w:val="0"/>
                <w:lang w:eastAsia="ko-KR"/>
              </w:rPr>
              <w:t>)</w:t>
            </w:r>
          </w:p>
          <w:p w14:paraId="447F0EF5" w14:textId="77777777" w:rsidR="00920E64" w:rsidRPr="00221D9B" w:rsidRDefault="00D8096F">
            <w:pPr>
              <w:numPr>
                <w:ilvl w:val="0"/>
                <w:numId w:val="1"/>
              </w:numPr>
              <w:rPr>
                <w:iCs w:val="0"/>
                <w:lang w:eastAsia="ko-KR"/>
              </w:rPr>
            </w:pPr>
            <w:r w:rsidRPr="00221D9B">
              <w:rPr>
                <w:iCs w:val="0"/>
                <w:lang w:eastAsia="ko-KR"/>
              </w:rPr>
              <w:t>Stāvošu un tekošu saldūdeņu izpētes metodes. (</w:t>
            </w:r>
            <w:r w:rsidRPr="00221D9B">
              <w:rPr>
                <w:iCs w:val="0"/>
                <w:lang w:eastAsia="ko-KR"/>
              </w:rPr>
              <w:t>L2, Pd8</w:t>
            </w:r>
            <w:r w:rsidRPr="00221D9B">
              <w:rPr>
                <w:iCs w:val="0"/>
                <w:lang w:eastAsia="ko-KR"/>
              </w:rPr>
              <w:t>)</w:t>
            </w:r>
          </w:p>
          <w:p w14:paraId="596DAD5C" w14:textId="77777777" w:rsidR="00920E64" w:rsidRPr="00221D9B" w:rsidRDefault="00D8096F">
            <w:pPr>
              <w:numPr>
                <w:ilvl w:val="0"/>
                <w:numId w:val="1"/>
              </w:numPr>
              <w:rPr>
                <w:iCs w:val="0"/>
                <w:lang w:eastAsia="ko-KR"/>
              </w:rPr>
            </w:pPr>
            <w:r w:rsidRPr="00221D9B">
              <w:rPr>
                <w:iCs w:val="0"/>
                <w:lang w:eastAsia="ko-KR"/>
              </w:rPr>
              <w:t>Saldūdens ekosistēmu bioloģiskais novērtējums. (</w:t>
            </w:r>
            <w:r w:rsidRPr="00221D9B">
              <w:rPr>
                <w:iCs w:val="0"/>
                <w:lang w:eastAsia="ko-KR"/>
              </w:rPr>
              <w:t xml:space="preserve">L4, </w:t>
            </w:r>
            <w:r w:rsidRPr="00221D9B">
              <w:rPr>
                <w:iCs w:val="0"/>
                <w:lang w:eastAsia="ko-KR"/>
              </w:rPr>
              <w:t>Ld6, Pd8</w:t>
            </w:r>
            <w:r w:rsidRPr="00221D9B">
              <w:rPr>
                <w:iCs w:val="0"/>
                <w:lang w:eastAsia="ko-KR"/>
              </w:rPr>
              <w:t>)</w:t>
            </w:r>
          </w:p>
          <w:p w14:paraId="5FA092E3" w14:textId="77777777" w:rsidR="00920E64" w:rsidRPr="00221D9B" w:rsidRDefault="00D8096F">
            <w:pPr>
              <w:numPr>
                <w:ilvl w:val="0"/>
                <w:numId w:val="1"/>
              </w:numPr>
              <w:rPr>
                <w:iCs w:val="0"/>
              </w:rPr>
            </w:pPr>
            <w:r w:rsidRPr="00221D9B">
              <w:rPr>
                <w:iCs w:val="0"/>
                <w:lang w:eastAsia="ko-KR"/>
              </w:rPr>
              <w:t>Ūdens fizikāli-ķīmisko parametru novērtējums. (</w:t>
            </w:r>
            <w:r w:rsidRPr="00221D9B">
              <w:rPr>
                <w:iCs w:val="0"/>
                <w:lang w:eastAsia="ko-KR"/>
              </w:rPr>
              <w:t>L2, Ld4,</w:t>
            </w:r>
            <w:r w:rsidRPr="00221D9B">
              <w:rPr>
                <w:iCs w:val="0"/>
                <w:lang w:eastAsia="ko-KR"/>
              </w:rPr>
              <w:t xml:space="preserve"> </w:t>
            </w:r>
            <w:r w:rsidRPr="00221D9B">
              <w:rPr>
                <w:iCs w:val="0"/>
                <w:lang w:eastAsia="ko-KR"/>
              </w:rPr>
              <w:t>Pd8</w:t>
            </w:r>
            <w:r w:rsidRPr="00221D9B">
              <w:rPr>
                <w:iCs w:val="0"/>
                <w:lang w:eastAsia="ko-KR"/>
              </w:rPr>
              <w:t>)</w:t>
            </w:r>
          </w:p>
          <w:p w14:paraId="7A87C108" w14:textId="77777777" w:rsidR="00920E64" w:rsidRPr="00221D9B" w:rsidRDefault="00920E64">
            <w:pPr>
              <w:ind w:leftChars="100" w:left="240"/>
              <w:rPr>
                <w:iCs w:val="0"/>
              </w:rPr>
            </w:pPr>
          </w:p>
          <w:p w14:paraId="78EA67D0" w14:textId="77777777" w:rsidR="00D50792" w:rsidRPr="00221D9B" w:rsidRDefault="00D50792">
            <w:pPr>
              <w:ind w:leftChars="100" w:left="240"/>
              <w:rPr>
                <w:iCs w:val="0"/>
              </w:rPr>
            </w:pPr>
          </w:p>
          <w:p w14:paraId="2E3000F5" w14:textId="77777777" w:rsidR="00D50792" w:rsidRPr="00221D9B" w:rsidRDefault="00D50792">
            <w:pPr>
              <w:ind w:leftChars="100" w:left="240"/>
              <w:rPr>
                <w:iCs w:val="0"/>
              </w:rPr>
            </w:pPr>
          </w:p>
        </w:tc>
      </w:tr>
      <w:tr w:rsidR="00221D9B" w:rsidRPr="00221D9B" w14:paraId="07F6C7D7" w14:textId="77777777">
        <w:trPr>
          <w:jc w:val="center"/>
        </w:trPr>
        <w:tc>
          <w:tcPr>
            <w:tcW w:w="9640" w:type="dxa"/>
            <w:gridSpan w:val="2"/>
          </w:tcPr>
          <w:p w14:paraId="08A39E26" w14:textId="77777777" w:rsidR="00920E64" w:rsidRPr="00221D9B" w:rsidRDefault="00D8096F">
            <w:pPr>
              <w:pStyle w:val="Nosaukumi"/>
            </w:pPr>
            <w:r w:rsidRPr="00221D9B">
              <w:lastRenderedPageBreak/>
              <w:t>Studiju rezultāti</w:t>
            </w:r>
          </w:p>
        </w:tc>
      </w:tr>
      <w:tr w:rsidR="00221D9B" w:rsidRPr="00221D9B" w14:paraId="76835F16" w14:textId="77777777">
        <w:trPr>
          <w:jc w:val="center"/>
        </w:trPr>
        <w:tc>
          <w:tcPr>
            <w:tcW w:w="9640" w:type="dxa"/>
            <w:gridSpan w:val="2"/>
          </w:tcPr>
          <w:p w14:paraId="215D37C6" w14:textId="77777777" w:rsidR="00920E64" w:rsidRPr="00221D9B" w:rsidRDefault="00D8096F" w:rsidP="00D50792">
            <w:r w:rsidRPr="00221D9B">
              <w:t>ZINĀŠANAS:</w:t>
            </w:r>
          </w:p>
          <w:p w14:paraId="103165C0" w14:textId="77777777" w:rsidR="00920E64" w:rsidRPr="00221D9B" w:rsidRDefault="00D8096F" w:rsidP="00D50792">
            <w:pPr>
              <w:pStyle w:val="ListParagraph"/>
              <w:numPr>
                <w:ilvl w:val="0"/>
                <w:numId w:val="2"/>
              </w:numPr>
              <w:rPr>
                <w:color w:val="auto"/>
              </w:rPr>
            </w:pPr>
            <w:r w:rsidRPr="00221D9B">
              <w:rPr>
                <w:color w:val="auto"/>
              </w:rPr>
              <w:t>par ūdens ekosistēmu vides faktoriem, to lomu ūdens ekosistēmu funkcionēšanā, par saldūdens ekosistēmu biodaudzveidību, to strukturālajām un funkcionāl</w:t>
            </w:r>
            <w:r w:rsidRPr="00221D9B">
              <w:rPr>
                <w:color w:val="auto"/>
              </w:rPr>
              <w:t>ajām izmaiņām telpā un laikā; izprot saldūdens ekosistēmu nozīmi;</w:t>
            </w:r>
          </w:p>
          <w:p w14:paraId="521939E3" w14:textId="77777777" w:rsidR="00920E64" w:rsidRPr="00221D9B" w:rsidRDefault="00D8096F" w:rsidP="00D50792">
            <w:pPr>
              <w:pStyle w:val="ListParagraph"/>
              <w:numPr>
                <w:ilvl w:val="0"/>
                <w:numId w:val="2"/>
              </w:numPr>
              <w:rPr>
                <w:color w:val="auto"/>
              </w:rPr>
            </w:pPr>
            <w:r w:rsidRPr="00221D9B">
              <w:rPr>
                <w:color w:val="auto"/>
              </w:rPr>
              <w:t xml:space="preserve">par </w:t>
            </w:r>
            <w:proofErr w:type="spellStart"/>
            <w:r w:rsidRPr="00221D9B">
              <w:rPr>
                <w:color w:val="auto"/>
              </w:rPr>
              <w:t>zooplanktona</w:t>
            </w:r>
            <w:proofErr w:type="spellEnd"/>
            <w:r w:rsidRPr="00221D9B">
              <w:rPr>
                <w:color w:val="auto"/>
              </w:rPr>
              <w:t xml:space="preserve">, </w:t>
            </w:r>
            <w:proofErr w:type="spellStart"/>
            <w:r w:rsidRPr="00221D9B">
              <w:rPr>
                <w:color w:val="auto"/>
              </w:rPr>
              <w:t>makrobezmugurkaulnieku</w:t>
            </w:r>
            <w:proofErr w:type="spellEnd"/>
            <w:r w:rsidRPr="00221D9B">
              <w:rPr>
                <w:color w:val="auto"/>
              </w:rPr>
              <w:t xml:space="preserve"> pielietošanu ūdens vides izpētē un tās kvalitātes novērtēšanā;</w:t>
            </w:r>
          </w:p>
          <w:p w14:paraId="2CCE89B7" w14:textId="77777777" w:rsidR="00920E64" w:rsidRPr="00221D9B" w:rsidRDefault="00D8096F" w:rsidP="00D50792">
            <w:pPr>
              <w:pStyle w:val="ListParagraph"/>
              <w:numPr>
                <w:ilvl w:val="0"/>
                <w:numId w:val="2"/>
              </w:numPr>
              <w:rPr>
                <w:color w:val="auto"/>
              </w:rPr>
            </w:pPr>
            <w:r w:rsidRPr="00221D9B">
              <w:rPr>
                <w:color w:val="auto"/>
              </w:rPr>
              <w:t>par saldūdens lauka un laboratoriskajām pētījumu metodēm;</w:t>
            </w:r>
          </w:p>
          <w:p w14:paraId="0A85F991" w14:textId="77777777" w:rsidR="00920E64" w:rsidRPr="00221D9B" w:rsidRDefault="00920E64">
            <w:pPr>
              <w:ind w:left="20"/>
            </w:pPr>
          </w:p>
          <w:p w14:paraId="50C3D91C" w14:textId="77777777" w:rsidR="00920E64" w:rsidRPr="00221D9B" w:rsidRDefault="00D8096F">
            <w:pPr>
              <w:ind w:left="20"/>
            </w:pPr>
            <w:r w:rsidRPr="00221D9B">
              <w:t>PRASMES:</w:t>
            </w:r>
          </w:p>
          <w:p w14:paraId="046CF22C" w14:textId="77777777" w:rsidR="00920E64" w:rsidRPr="00221D9B" w:rsidRDefault="00D8096F">
            <w:pPr>
              <w:numPr>
                <w:ilvl w:val="0"/>
                <w:numId w:val="2"/>
              </w:numPr>
              <w:tabs>
                <w:tab w:val="clear" w:pos="425"/>
              </w:tabs>
              <w:jc w:val="both"/>
            </w:pPr>
            <w:r w:rsidRPr="00221D9B">
              <w:t xml:space="preserve">raksturo ezeru veidus, ezeru ekosistēmu struktūru un funkcijas saistībā ar ezeru stratifikāciju jeb noslāņošanos, organismu </w:t>
            </w:r>
            <w:proofErr w:type="spellStart"/>
            <w:r w:rsidRPr="00221D9B">
              <w:t>mijattiecībām</w:t>
            </w:r>
            <w:proofErr w:type="spellEnd"/>
            <w:r w:rsidRPr="00221D9B">
              <w:t>, barības vielu apriti, eitrofikāciju; raksturo tekošu ūdeņu (upju) uzbūvi un funkcijas saistībā ar organisko vielu pro</w:t>
            </w:r>
            <w:r w:rsidRPr="00221D9B">
              <w:t>cesiem, barības vielu apriti un hidroloģiju;</w:t>
            </w:r>
          </w:p>
          <w:p w14:paraId="62934425" w14:textId="77777777" w:rsidR="00920E64" w:rsidRPr="00221D9B" w:rsidRDefault="00D8096F">
            <w:pPr>
              <w:numPr>
                <w:ilvl w:val="0"/>
                <w:numId w:val="2"/>
              </w:numPr>
              <w:tabs>
                <w:tab w:val="clear" w:pos="425"/>
              </w:tabs>
              <w:jc w:val="both"/>
            </w:pPr>
            <w:r w:rsidRPr="00221D9B">
              <w:t>spēj pielietot ūdens (fizikāli-ķīmisko, bioloģisko) paraugu iegūšanas un analīzes metodes, pielietot instrumentālās metodes ūdens fizikāli-ķīmisko parametru noteikšanā;</w:t>
            </w:r>
          </w:p>
          <w:p w14:paraId="46AA2831" w14:textId="77777777" w:rsidR="00920E64" w:rsidRPr="00221D9B" w:rsidRDefault="00D8096F">
            <w:pPr>
              <w:numPr>
                <w:ilvl w:val="0"/>
                <w:numId w:val="2"/>
              </w:numPr>
              <w:tabs>
                <w:tab w:val="clear" w:pos="425"/>
              </w:tabs>
              <w:jc w:val="both"/>
            </w:pPr>
            <w:r w:rsidRPr="00221D9B">
              <w:t xml:space="preserve">prot identificēt un raksturot saldūdens </w:t>
            </w:r>
            <w:proofErr w:type="spellStart"/>
            <w:r w:rsidRPr="00221D9B">
              <w:t>zo</w:t>
            </w:r>
            <w:r w:rsidRPr="00221D9B">
              <w:t>oplanktona</w:t>
            </w:r>
            <w:proofErr w:type="spellEnd"/>
            <w:r w:rsidRPr="00221D9B">
              <w:t xml:space="preserve"> un </w:t>
            </w:r>
            <w:proofErr w:type="spellStart"/>
            <w:r w:rsidRPr="00221D9B">
              <w:t>makrobezmugurkaulnieku</w:t>
            </w:r>
            <w:proofErr w:type="spellEnd"/>
            <w:r w:rsidRPr="00221D9B">
              <w:t xml:space="preserve"> galvenās iezīmes;</w:t>
            </w:r>
          </w:p>
          <w:p w14:paraId="08D4B719" w14:textId="77777777" w:rsidR="00920E64" w:rsidRPr="00221D9B" w:rsidRDefault="00D8096F">
            <w:pPr>
              <w:numPr>
                <w:ilvl w:val="0"/>
                <w:numId w:val="2"/>
              </w:numPr>
              <w:tabs>
                <w:tab w:val="clear" w:pos="425"/>
              </w:tabs>
              <w:jc w:val="both"/>
            </w:pPr>
            <w:r w:rsidRPr="00221D9B">
              <w:t xml:space="preserve">prot pielietot </w:t>
            </w:r>
            <w:proofErr w:type="spellStart"/>
            <w:r w:rsidRPr="00221D9B">
              <w:t>zooplanktonu</w:t>
            </w:r>
            <w:proofErr w:type="spellEnd"/>
            <w:r w:rsidRPr="00221D9B">
              <w:t xml:space="preserve"> un </w:t>
            </w:r>
            <w:proofErr w:type="spellStart"/>
            <w:r w:rsidRPr="00221D9B">
              <w:t>makrobezmugurkaulniekus</w:t>
            </w:r>
            <w:proofErr w:type="spellEnd"/>
            <w:r w:rsidRPr="00221D9B">
              <w:t xml:space="preserve"> ūdens bioloģiskās kvalitātes (trofijas) novērtējumā;</w:t>
            </w:r>
          </w:p>
          <w:p w14:paraId="6380DEA5" w14:textId="77777777" w:rsidR="00920E64" w:rsidRPr="00221D9B" w:rsidRDefault="00920E64" w:rsidP="00D50792">
            <w:pPr>
              <w:pStyle w:val="ListParagraph"/>
              <w:numPr>
                <w:ilvl w:val="0"/>
                <w:numId w:val="0"/>
              </w:numPr>
              <w:ind w:left="457"/>
              <w:rPr>
                <w:color w:val="auto"/>
              </w:rPr>
            </w:pPr>
          </w:p>
          <w:p w14:paraId="61EA525B" w14:textId="77777777" w:rsidR="00920E64" w:rsidRPr="00221D9B" w:rsidRDefault="00D8096F">
            <w:pPr>
              <w:ind w:left="20"/>
            </w:pPr>
            <w:r w:rsidRPr="00221D9B">
              <w:t>KOMPETENCE:</w:t>
            </w:r>
          </w:p>
          <w:p w14:paraId="756654E8" w14:textId="77777777" w:rsidR="00920E64" w:rsidRPr="00221D9B" w:rsidRDefault="00D8096F" w:rsidP="00D50792">
            <w:pPr>
              <w:pStyle w:val="ListParagraph"/>
              <w:numPr>
                <w:ilvl w:val="0"/>
                <w:numId w:val="2"/>
              </w:numPr>
              <w:rPr>
                <w:color w:val="auto"/>
              </w:rPr>
            </w:pPr>
            <w:r w:rsidRPr="00221D9B">
              <w:rPr>
                <w:color w:val="auto"/>
              </w:rPr>
              <w:t>spēj patstāvīgi plānot un veikt integrētus saldūdeņu ekoloģiskos pētījumus, prot</w:t>
            </w:r>
            <w:r w:rsidRPr="00221D9B">
              <w:rPr>
                <w:color w:val="auto"/>
              </w:rPr>
              <w:t xml:space="preserve"> sniegt saldūdeņu kvalitātes (ezeru trofijas) analītisku aprakstu un novērtējumu.</w:t>
            </w:r>
          </w:p>
          <w:p w14:paraId="71D43F0A" w14:textId="77777777" w:rsidR="00920E64" w:rsidRPr="00221D9B" w:rsidRDefault="00920E64"/>
        </w:tc>
      </w:tr>
      <w:tr w:rsidR="00221D9B" w:rsidRPr="00221D9B" w14:paraId="44E1564F" w14:textId="77777777">
        <w:trPr>
          <w:jc w:val="center"/>
        </w:trPr>
        <w:tc>
          <w:tcPr>
            <w:tcW w:w="9640" w:type="dxa"/>
            <w:gridSpan w:val="2"/>
          </w:tcPr>
          <w:p w14:paraId="28E3C3F5" w14:textId="77777777" w:rsidR="00920E64" w:rsidRPr="00221D9B" w:rsidRDefault="00D8096F">
            <w:pPr>
              <w:pStyle w:val="Nosaukumi"/>
            </w:pPr>
            <w:r w:rsidRPr="00221D9B">
              <w:t>Studējošo patstāvīgo darbu organizācijas un uzdevumu raksturojums</w:t>
            </w:r>
          </w:p>
        </w:tc>
      </w:tr>
      <w:tr w:rsidR="00221D9B" w:rsidRPr="00221D9B" w14:paraId="7AFBB35E" w14:textId="77777777">
        <w:trPr>
          <w:jc w:val="center"/>
        </w:trPr>
        <w:tc>
          <w:tcPr>
            <w:tcW w:w="9640" w:type="dxa"/>
            <w:gridSpan w:val="2"/>
          </w:tcPr>
          <w:p w14:paraId="13B8F968" w14:textId="77777777" w:rsidR="00920E64" w:rsidRPr="00221D9B" w:rsidRDefault="00D8096F">
            <w:pPr>
              <w:spacing w:after="160" w:line="259" w:lineRule="auto"/>
              <w:jc w:val="both"/>
              <w:rPr>
                <w:iCs w:val="0"/>
                <w:lang w:eastAsia="ko-KR"/>
              </w:rPr>
            </w:pPr>
            <w:r w:rsidRPr="00221D9B">
              <w:rPr>
                <w:iCs w:val="0"/>
                <w:lang w:eastAsia="ko-KR"/>
              </w:rPr>
              <w:t xml:space="preserve">Patstāvīgie uzdevumi: apkopot un analizēt ar studiju kursa tēmām saistīto zinātnisko literatūru </w:t>
            </w:r>
            <w:r w:rsidRPr="00221D9B">
              <w:rPr>
                <w:iCs w:val="0"/>
                <w:lang w:eastAsia="ko-KR"/>
              </w:rPr>
              <w:t>(publikācijas), pieejamos datus, citus materiālus. Gatavot un sniegt prezentācijas vai rakstiskus ziņojumus par laboratorijas darbu rezultātiem. Patstāvīgi izstrādāts izpētes darbs un sniegta tā prezentācija.</w:t>
            </w:r>
          </w:p>
          <w:p w14:paraId="3A44C30E" w14:textId="77777777" w:rsidR="00920E64" w:rsidRPr="00221D9B" w:rsidRDefault="00D8096F">
            <w:pPr>
              <w:spacing w:after="160" w:line="259" w:lineRule="auto"/>
              <w:jc w:val="both"/>
            </w:pPr>
            <w:r w:rsidRPr="00221D9B">
              <w:rPr>
                <w:iCs w:val="0"/>
                <w:lang w:eastAsia="ko-KR"/>
              </w:rPr>
              <w:t>Studējošo patstāvīgais darbs tiek organizēts in</w:t>
            </w:r>
            <w:r w:rsidRPr="00221D9B">
              <w:rPr>
                <w:iCs w:val="0"/>
                <w:lang w:eastAsia="ko-KR"/>
              </w:rPr>
              <w:t xml:space="preserve">dividuāli un/vai mazākās darba grupās. </w:t>
            </w:r>
          </w:p>
        </w:tc>
      </w:tr>
      <w:tr w:rsidR="00221D9B" w:rsidRPr="00221D9B" w14:paraId="69A28FF0" w14:textId="77777777">
        <w:trPr>
          <w:jc w:val="center"/>
        </w:trPr>
        <w:tc>
          <w:tcPr>
            <w:tcW w:w="9640" w:type="dxa"/>
            <w:gridSpan w:val="2"/>
          </w:tcPr>
          <w:p w14:paraId="251D21B3" w14:textId="77777777" w:rsidR="00920E64" w:rsidRPr="00221D9B" w:rsidRDefault="00D8096F">
            <w:pPr>
              <w:pStyle w:val="Nosaukumi"/>
            </w:pPr>
            <w:r w:rsidRPr="00221D9B">
              <w:t>Prasības kredītpunktu iegūšanai</w:t>
            </w:r>
          </w:p>
        </w:tc>
      </w:tr>
      <w:tr w:rsidR="00221D9B" w:rsidRPr="00221D9B" w14:paraId="0E9AA17A" w14:textId="77777777">
        <w:trPr>
          <w:jc w:val="center"/>
        </w:trPr>
        <w:tc>
          <w:tcPr>
            <w:tcW w:w="9640" w:type="dxa"/>
            <w:gridSpan w:val="2"/>
          </w:tcPr>
          <w:p w14:paraId="656BB402" w14:textId="77777777" w:rsidR="00920E64" w:rsidRPr="00221D9B" w:rsidRDefault="00D8096F">
            <w:r w:rsidRPr="00221D9B">
              <w:t>STUDIJU REZULTĀTU VĒRTĒŠANAS KRITĒRIJI</w:t>
            </w:r>
          </w:p>
          <w:p w14:paraId="6FE596C7" w14:textId="77777777" w:rsidR="00920E64" w:rsidRPr="00221D9B" w:rsidRDefault="00D8096F">
            <w:pPr>
              <w:jc w:val="both"/>
              <w:rPr>
                <w:rFonts w:eastAsia="Times New Roman"/>
              </w:rPr>
            </w:pPr>
            <w:r w:rsidRPr="00221D9B">
              <w:t>Studiju kursa apguve tā noslēgumā tiek vērtēta 10 ballu skalā saskaņā ar Latvijas Republikas  normatīvajiem aktiem un atbilstoši “Nolikumam par</w:t>
            </w:r>
            <w:r w:rsidRPr="00221D9B">
              <w:t xml:space="preserve"> studijām Daugavpils Universitātē” (apstiprināts DU Senāta sēdē 17.12.2018.,  protokols Nr. 15), vadoties pēc šādiem kritērijiem: iegūto zināšanu apjoms un kvalitāte, iegūtās prasmes un kompetence atbilstoši plānotajiem studiju rezultātiem.</w:t>
            </w:r>
            <w:r w:rsidRPr="00221D9B">
              <w:t xml:space="preserve"> </w:t>
            </w:r>
          </w:p>
          <w:p w14:paraId="55D63944" w14:textId="77777777" w:rsidR="00920E64" w:rsidRPr="00221D9B" w:rsidRDefault="00920E64"/>
          <w:p w14:paraId="165FD1FA" w14:textId="77777777" w:rsidR="00920E64" w:rsidRPr="00221D9B" w:rsidRDefault="00D8096F">
            <w:pPr>
              <w:jc w:val="both"/>
            </w:pPr>
            <w:proofErr w:type="spellStart"/>
            <w:r w:rsidRPr="00221D9B">
              <w:t>Starppārbaudī</w:t>
            </w:r>
            <w:r w:rsidRPr="00221D9B">
              <w:t>jums</w:t>
            </w:r>
            <w:proofErr w:type="spellEnd"/>
            <w:r w:rsidRPr="00221D9B">
              <w:t xml:space="preserve">: </w:t>
            </w:r>
          </w:p>
          <w:p w14:paraId="7507295A" w14:textId="77777777" w:rsidR="00920E64" w:rsidRPr="00221D9B" w:rsidRDefault="00D8096F">
            <w:pPr>
              <w:ind w:left="480"/>
              <w:jc w:val="both"/>
            </w:pPr>
            <w:r w:rsidRPr="00221D9B">
              <w:t>Studiju kursa pamatjautājumu apskats, raksturojums un analīze un to mutiska prezentācija, darbs laboratorijas, praktiskajos darbos – 80 %.</w:t>
            </w:r>
          </w:p>
          <w:p w14:paraId="2ECA511D" w14:textId="77777777" w:rsidR="00920E64" w:rsidRPr="00221D9B" w:rsidRDefault="00D8096F">
            <w:pPr>
              <w:jc w:val="both"/>
            </w:pPr>
            <w:r w:rsidRPr="00221D9B">
              <w:t>Noslēguma pārbaudījums:</w:t>
            </w:r>
          </w:p>
          <w:p w14:paraId="2296A346" w14:textId="77777777" w:rsidR="00920E64" w:rsidRPr="00221D9B" w:rsidRDefault="00D8096F">
            <w:pPr>
              <w:ind w:left="480"/>
              <w:jc w:val="both"/>
            </w:pPr>
            <w:r w:rsidRPr="00221D9B">
              <w:t>Eksāmens (</w:t>
            </w:r>
            <w:r w:rsidRPr="00221D9B">
              <w:rPr>
                <w:lang w:eastAsia="lv-LV"/>
              </w:rPr>
              <w:t>patstāvīgi i</w:t>
            </w:r>
            <w:r w:rsidRPr="00221D9B">
              <w:rPr>
                <w:rFonts w:eastAsia="Times New Roman"/>
                <w:lang w:eastAsia="lv-LV"/>
              </w:rPr>
              <w:t>zstrādāt</w:t>
            </w:r>
            <w:r w:rsidRPr="00221D9B">
              <w:rPr>
                <w:lang w:eastAsia="lv-LV"/>
              </w:rPr>
              <w:t>s</w:t>
            </w:r>
            <w:r w:rsidRPr="00221D9B">
              <w:rPr>
                <w:rFonts w:eastAsia="Times New Roman"/>
                <w:lang w:eastAsia="lv-LV"/>
              </w:rPr>
              <w:t xml:space="preserve"> izpētes</w:t>
            </w:r>
            <w:r w:rsidRPr="00221D9B">
              <w:rPr>
                <w:lang w:eastAsia="lv-LV"/>
              </w:rPr>
              <w:t xml:space="preserve"> </w:t>
            </w:r>
            <w:r w:rsidRPr="00221D9B">
              <w:rPr>
                <w:rFonts w:eastAsia="Times New Roman"/>
                <w:lang w:eastAsia="lv-LV"/>
              </w:rPr>
              <w:t>darb</w:t>
            </w:r>
            <w:r w:rsidRPr="00221D9B">
              <w:rPr>
                <w:lang w:eastAsia="lv-LV"/>
              </w:rPr>
              <w:t>s</w:t>
            </w:r>
            <w:r w:rsidRPr="00221D9B">
              <w:rPr>
                <w:rFonts w:eastAsia="Times New Roman"/>
                <w:lang w:eastAsia="lv-LV"/>
              </w:rPr>
              <w:t xml:space="preserve"> un </w:t>
            </w:r>
            <w:r w:rsidRPr="00221D9B">
              <w:rPr>
                <w:lang w:eastAsia="lv-LV"/>
              </w:rPr>
              <w:t xml:space="preserve">sniegta </w:t>
            </w:r>
            <w:r w:rsidRPr="00221D9B">
              <w:rPr>
                <w:rFonts w:eastAsia="Times New Roman"/>
                <w:lang w:eastAsia="lv-LV"/>
              </w:rPr>
              <w:t>tā prezent</w:t>
            </w:r>
            <w:r w:rsidRPr="00221D9B">
              <w:rPr>
                <w:lang w:eastAsia="lv-LV"/>
              </w:rPr>
              <w:t>ācija</w:t>
            </w:r>
            <w:r w:rsidRPr="00221D9B">
              <w:t>) – 20 %</w:t>
            </w:r>
          </w:p>
          <w:p w14:paraId="080270D3" w14:textId="77777777" w:rsidR="00920E64" w:rsidRPr="00221D9B" w:rsidRDefault="00D8096F">
            <w:pPr>
              <w:ind w:left="480"/>
              <w:jc w:val="both"/>
              <w:rPr>
                <w:rFonts w:eastAsia="Times New Roman"/>
                <w:lang w:eastAsia="lv-LV"/>
              </w:rPr>
            </w:pPr>
            <w:r w:rsidRPr="00221D9B">
              <w:rPr>
                <w:rFonts w:eastAsia="Times New Roman"/>
                <w:lang w:eastAsia="lv-LV"/>
              </w:rPr>
              <w:t xml:space="preserve">Noslēguma pārbaudījumu studenti drīkst kārtot tikai tad, ja ir izpildīts </w:t>
            </w:r>
            <w:proofErr w:type="spellStart"/>
            <w:r w:rsidRPr="00221D9B">
              <w:rPr>
                <w:rFonts w:eastAsia="Times New Roman"/>
                <w:lang w:eastAsia="lv-LV"/>
              </w:rPr>
              <w:t>starppārbaudījums</w:t>
            </w:r>
            <w:proofErr w:type="spellEnd"/>
            <w:r w:rsidRPr="00221D9B">
              <w:rPr>
                <w:rFonts w:eastAsia="Times New Roman"/>
                <w:lang w:eastAsia="lv-LV"/>
              </w:rPr>
              <w:t>.</w:t>
            </w:r>
          </w:p>
          <w:p w14:paraId="60AF1190" w14:textId="77777777" w:rsidR="00920E64" w:rsidRPr="00221D9B" w:rsidRDefault="00920E64"/>
          <w:p w14:paraId="3741A305" w14:textId="77777777" w:rsidR="00920E64" w:rsidRPr="00221D9B" w:rsidRDefault="00D8096F">
            <w:r w:rsidRPr="00221D9B">
              <w:t>STUDIJU REZULTĀTU VĒRTĒŠANA</w:t>
            </w:r>
          </w:p>
          <w:tbl>
            <w:tblPr>
              <w:tblW w:w="7238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694"/>
              <w:gridCol w:w="527"/>
              <w:gridCol w:w="561"/>
              <w:gridCol w:w="561"/>
              <w:gridCol w:w="561"/>
              <w:gridCol w:w="561"/>
              <w:gridCol w:w="559"/>
              <w:gridCol w:w="607"/>
              <w:gridCol w:w="607"/>
            </w:tblGrid>
            <w:tr w:rsidR="00221D9B" w:rsidRPr="00221D9B" w14:paraId="3B1DA0CE" w14:textId="77777777">
              <w:trPr>
                <w:jc w:val="center"/>
              </w:trPr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17CB42" w14:textId="77777777" w:rsidR="00920E64" w:rsidRPr="00221D9B" w:rsidRDefault="00D8096F">
                  <w:pPr>
                    <w:jc w:val="center"/>
                  </w:pPr>
                  <w:r w:rsidRPr="00221D9B">
                    <w:t>Pārbaudījumu veidi</w:t>
                  </w:r>
                </w:p>
              </w:tc>
              <w:tc>
                <w:tcPr>
                  <w:tcW w:w="454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DD9803" w14:textId="77777777" w:rsidR="00920E64" w:rsidRPr="00221D9B" w:rsidRDefault="00D8096F">
                  <w:pPr>
                    <w:jc w:val="center"/>
                  </w:pPr>
                  <w:r w:rsidRPr="00221D9B">
                    <w:t>Studiju rezultāti</w:t>
                  </w:r>
                </w:p>
              </w:tc>
            </w:tr>
            <w:tr w:rsidR="00221D9B" w:rsidRPr="00221D9B" w14:paraId="755F15D4" w14:textId="77777777">
              <w:trPr>
                <w:jc w:val="center"/>
              </w:trPr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AEC005" w14:textId="77777777" w:rsidR="00920E64" w:rsidRPr="00221D9B" w:rsidRDefault="00920E64">
                  <w:pPr>
                    <w:jc w:val="center"/>
                  </w:pPr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098112" w14:textId="77777777" w:rsidR="00920E64" w:rsidRPr="00221D9B" w:rsidRDefault="00D8096F">
                  <w:pPr>
                    <w:jc w:val="center"/>
                  </w:pPr>
                  <w:r w:rsidRPr="00221D9B">
                    <w:t>1.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A94FC1" w14:textId="77777777" w:rsidR="00920E64" w:rsidRPr="00221D9B" w:rsidRDefault="00D8096F">
                  <w:pPr>
                    <w:jc w:val="center"/>
                  </w:pPr>
                  <w:r w:rsidRPr="00221D9B">
                    <w:t>2.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656C24" w14:textId="77777777" w:rsidR="00920E64" w:rsidRPr="00221D9B" w:rsidRDefault="00D8096F">
                  <w:pPr>
                    <w:jc w:val="center"/>
                  </w:pPr>
                  <w:r w:rsidRPr="00221D9B">
                    <w:t>3.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F2706E" w14:textId="77777777" w:rsidR="00920E64" w:rsidRPr="00221D9B" w:rsidRDefault="00D8096F">
                  <w:pPr>
                    <w:jc w:val="center"/>
                  </w:pPr>
                  <w:r w:rsidRPr="00221D9B">
                    <w:t>4.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CFED27" w14:textId="77777777" w:rsidR="00920E64" w:rsidRPr="00221D9B" w:rsidRDefault="00D8096F">
                  <w:pPr>
                    <w:jc w:val="center"/>
                  </w:pPr>
                  <w:r w:rsidRPr="00221D9B">
                    <w:t>5.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C9A5B0" w14:textId="77777777" w:rsidR="00920E64" w:rsidRPr="00221D9B" w:rsidRDefault="00D8096F">
                  <w:pPr>
                    <w:jc w:val="center"/>
                  </w:pPr>
                  <w:r w:rsidRPr="00221D9B">
                    <w:t>6.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E65DCE" w14:textId="77777777" w:rsidR="00920E64" w:rsidRPr="00221D9B" w:rsidRDefault="00D8096F">
                  <w:pPr>
                    <w:jc w:val="center"/>
                  </w:pPr>
                  <w:r w:rsidRPr="00221D9B">
                    <w:t>7.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A984FA" w14:textId="77777777" w:rsidR="00920E64" w:rsidRPr="00221D9B" w:rsidRDefault="00D8096F">
                  <w:pPr>
                    <w:jc w:val="center"/>
                  </w:pPr>
                  <w:r w:rsidRPr="00221D9B">
                    <w:t>8.</w:t>
                  </w:r>
                </w:p>
              </w:tc>
            </w:tr>
            <w:tr w:rsidR="00221D9B" w:rsidRPr="00221D9B" w14:paraId="663B7843" w14:textId="77777777" w:rsidTr="00513510">
              <w:trPr>
                <w:jc w:val="center"/>
              </w:trPr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D549E5" w14:textId="77777777" w:rsidR="00D50792" w:rsidRPr="00221D9B" w:rsidRDefault="00D50792" w:rsidP="00D50792">
                  <w:proofErr w:type="spellStart"/>
                  <w:r w:rsidRPr="00221D9B">
                    <w:t>Starppārbaudījums</w:t>
                  </w:r>
                  <w:proofErr w:type="spellEnd"/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80B4FA" w14:textId="6F3BC570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ABAC0C" w14:textId="2FAA0219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F3F7F0" w14:textId="51366204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7B9923" w14:textId="747BDA8A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AEC395" w14:textId="7E3AF8F0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920C3C" w14:textId="6E251ECD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EC4338" w14:textId="36D1FC27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DBAAFC" w14:textId="49EFE9C6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</w:tr>
            <w:tr w:rsidR="00221D9B" w:rsidRPr="00221D9B" w14:paraId="63BF1A42" w14:textId="77777777" w:rsidTr="00C843A2">
              <w:trPr>
                <w:jc w:val="center"/>
              </w:trPr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2817FB4" w14:textId="77777777" w:rsidR="00D50792" w:rsidRPr="00221D9B" w:rsidRDefault="00D50792" w:rsidP="00D50792">
                  <w:r w:rsidRPr="00221D9B">
                    <w:t xml:space="preserve">Eksāmens </w:t>
                  </w:r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0CDC4F" w14:textId="0DD10831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6C73DA" w14:textId="0F9B55DF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A55207" w14:textId="2FF96E54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48BC98" w14:textId="1CBDA5F7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77FC57" w14:textId="0FE57E50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188FD0" w14:textId="08050298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52024A" w14:textId="375BA4AA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2EC817" w14:textId="22F6AF6E" w:rsidR="00D50792" w:rsidRPr="00221D9B" w:rsidRDefault="00D50792" w:rsidP="00D50792">
                  <w:pPr>
                    <w:jc w:val="center"/>
                  </w:pPr>
                  <w:r w:rsidRPr="00221D9B">
                    <w:t>x</w:t>
                  </w:r>
                </w:p>
              </w:tc>
            </w:tr>
          </w:tbl>
          <w:p w14:paraId="20163276" w14:textId="67DFCFE1" w:rsidR="00920E64" w:rsidRPr="00221D9B" w:rsidRDefault="00D50792" w:rsidP="00D50792">
            <w:r w:rsidRPr="00221D9B">
              <w:t xml:space="preserve">    </w:t>
            </w:r>
          </w:p>
        </w:tc>
      </w:tr>
      <w:tr w:rsidR="00221D9B" w:rsidRPr="00221D9B" w14:paraId="4E025B22" w14:textId="77777777">
        <w:trPr>
          <w:jc w:val="center"/>
        </w:trPr>
        <w:tc>
          <w:tcPr>
            <w:tcW w:w="9640" w:type="dxa"/>
            <w:gridSpan w:val="2"/>
          </w:tcPr>
          <w:p w14:paraId="5D31792B" w14:textId="77777777" w:rsidR="00920E64" w:rsidRPr="00221D9B" w:rsidRDefault="00D8096F">
            <w:pPr>
              <w:pStyle w:val="Nosaukumi"/>
            </w:pPr>
            <w:r w:rsidRPr="00221D9B">
              <w:lastRenderedPageBreak/>
              <w:t>Kursa saturs</w:t>
            </w:r>
          </w:p>
        </w:tc>
      </w:tr>
      <w:tr w:rsidR="00221D9B" w:rsidRPr="00221D9B" w14:paraId="102F12A2" w14:textId="77777777">
        <w:trPr>
          <w:jc w:val="center"/>
        </w:trPr>
        <w:tc>
          <w:tcPr>
            <w:tcW w:w="9640" w:type="dxa"/>
            <w:gridSpan w:val="2"/>
          </w:tcPr>
          <w:p w14:paraId="4B6F1280" w14:textId="77777777" w:rsidR="00920E64" w:rsidRPr="00221D9B" w:rsidRDefault="00D8096F">
            <w:pPr>
              <w:ind w:left="34"/>
              <w:jc w:val="both"/>
              <w:rPr>
                <w:i/>
                <w:lang w:eastAsia="ko-KR"/>
              </w:rPr>
            </w:pPr>
            <w:r w:rsidRPr="00221D9B">
              <w:rPr>
                <w:i/>
                <w:lang w:eastAsia="ko-KR"/>
              </w:rPr>
              <w:t>L -  lekcija</w:t>
            </w:r>
          </w:p>
          <w:p w14:paraId="5DF63617" w14:textId="77777777" w:rsidR="00920E64" w:rsidRPr="00221D9B" w:rsidRDefault="00D8096F">
            <w:pPr>
              <w:ind w:left="34"/>
              <w:jc w:val="both"/>
              <w:rPr>
                <w:i/>
                <w:lang w:eastAsia="ko-KR"/>
              </w:rPr>
            </w:pPr>
            <w:r w:rsidRPr="00221D9B">
              <w:rPr>
                <w:i/>
                <w:lang w:eastAsia="ko-KR"/>
              </w:rPr>
              <w:t>P – praktiskie darbi</w:t>
            </w:r>
          </w:p>
          <w:p w14:paraId="4985E865" w14:textId="77777777" w:rsidR="00920E64" w:rsidRPr="00221D9B" w:rsidRDefault="00D8096F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221D9B">
              <w:rPr>
                <w:i/>
                <w:lang w:eastAsia="ko-KR"/>
              </w:rPr>
              <w:t>Ld</w:t>
            </w:r>
            <w:proofErr w:type="spellEnd"/>
            <w:r w:rsidRPr="00221D9B">
              <w:rPr>
                <w:i/>
                <w:lang w:eastAsia="ko-KR"/>
              </w:rPr>
              <w:t xml:space="preserve"> – laboratorijas darbi</w:t>
            </w:r>
          </w:p>
          <w:p w14:paraId="313154F1" w14:textId="77777777" w:rsidR="00920E64" w:rsidRPr="00221D9B" w:rsidRDefault="00D8096F">
            <w:pPr>
              <w:spacing w:after="160" w:line="259" w:lineRule="auto"/>
              <w:ind w:left="34"/>
              <w:rPr>
                <w:i/>
                <w:lang w:eastAsia="ko-KR"/>
              </w:rPr>
            </w:pPr>
            <w:proofErr w:type="spellStart"/>
            <w:r w:rsidRPr="00221D9B">
              <w:rPr>
                <w:i/>
                <w:lang w:eastAsia="ko-KR"/>
              </w:rPr>
              <w:t>Pd</w:t>
            </w:r>
            <w:proofErr w:type="spellEnd"/>
            <w:r w:rsidRPr="00221D9B">
              <w:rPr>
                <w:i/>
                <w:lang w:eastAsia="ko-KR"/>
              </w:rPr>
              <w:t xml:space="preserve"> – patstāvīgais darbs</w:t>
            </w:r>
          </w:p>
          <w:p w14:paraId="4C946AC1" w14:textId="77777777" w:rsidR="00920E64" w:rsidRPr="00221D9B" w:rsidRDefault="00D8096F">
            <w:pPr>
              <w:rPr>
                <w:b/>
                <w:bCs w:val="0"/>
              </w:rPr>
            </w:pPr>
            <w:r w:rsidRPr="00221D9B">
              <w:rPr>
                <w:b/>
                <w:bCs w:val="0"/>
              </w:rPr>
              <w:t>Lekcijas (16)</w:t>
            </w:r>
          </w:p>
          <w:p w14:paraId="74D059B5" w14:textId="77777777" w:rsidR="00920E64" w:rsidRPr="00221D9B" w:rsidRDefault="00D8096F">
            <w:pPr>
              <w:numPr>
                <w:ilvl w:val="0"/>
                <w:numId w:val="3"/>
              </w:numPr>
              <w:spacing w:after="60"/>
              <w:jc w:val="both"/>
            </w:pPr>
            <w:r w:rsidRPr="00221D9B">
              <w:t xml:space="preserve">Saldūdens ekosistēmu ekoloģiskā izpratne (ūdens kā vide, ūdens ekosistēma kā ekoloģiska vienība - enerģijas plūsma, organismu </w:t>
            </w:r>
            <w:proofErr w:type="spellStart"/>
            <w:r w:rsidRPr="00221D9B">
              <w:t>trofiskie</w:t>
            </w:r>
            <w:proofErr w:type="spellEnd"/>
            <w:r w:rsidRPr="00221D9B">
              <w:t xml:space="preserve"> līmeņi, </w:t>
            </w:r>
            <w:proofErr w:type="spellStart"/>
            <w:r w:rsidRPr="00221D9B">
              <w:t>cenožu</w:t>
            </w:r>
            <w:proofErr w:type="spellEnd"/>
            <w:r w:rsidRPr="00221D9B">
              <w:t xml:space="preserve"> struktūra, vielu aprite, produktivitāte). (</w:t>
            </w:r>
            <w:r w:rsidRPr="00221D9B">
              <w:t>L2, Pd4</w:t>
            </w:r>
            <w:r w:rsidRPr="00221D9B">
              <w:t>)</w:t>
            </w:r>
          </w:p>
          <w:p w14:paraId="780E6EA9" w14:textId="77777777" w:rsidR="00920E64" w:rsidRPr="00221D9B" w:rsidRDefault="00D8096F">
            <w:pPr>
              <w:numPr>
                <w:ilvl w:val="0"/>
                <w:numId w:val="3"/>
              </w:numPr>
              <w:spacing w:after="60"/>
              <w:jc w:val="both"/>
            </w:pPr>
            <w:r w:rsidRPr="00221D9B">
              <w:t xml:space="preserve">Stāvošu un tekošu saldūdeņu ekosistēmas (ezeru veidi, vertikālā un horizontālā </w:t>
            </w:r>
            <w:proofErr w:type="spellStart"/>
            <w:r w:rsidRPr="00221D9B">
              <w:t>abiotisko</w:t>
            </w:r>
            <w:proofErr w:type="spellEnd"/>
            <w:r w:rsidRPr="00221D9B">
              <w:t xml:space="preserve"> faktoru stratifikācija, </w:t>
            </w:r>
            <w:proofErr w:type="spellStart"/>
            <w:r w:rsidRPr="00221D9B">
              <w:t>biotisko</w:t>
            </w:r>
            <w:proofErr w:type="spellEnd"/>
            <w:r w:rsidRPr="00221D9B">
              <w:t xml:space="preserve"> un </w:t>
            </w:r>
            <w:proofErr w:type="spellStart"/>
            <w:r w:rsidRPr="00221D9B">
              <w:t>abiotisko</w:t>
            </w:r>
            <w:proofErr w:type="spellEnd"/>
            <w:r w:rsidRPr="00221D9B">
              <w:t xml:space="preserve"> faktoru mijiedarbība, </w:t>
            </w:r>
            <w:proofErr w:type="spellStart"/>
            <w:r w:rsidRPr="00221D9B">
              <w:t>bottom-up</w:t>
            </w:r>
            <w:proofErr w:type="spellEnd"/>
            <w:r w:rsidRPr="00221D9B">
              <w:t>, top-</w:t>
            </w:r>
            <w:proofErr w:type="spellStart"/>
            <w:r w:rsidRPr="00221D9B">
              <w:t>down</w:t>
            </w:r>
            <w:proofErr w:type="spellEnd"/>
            <w:r w:rsidRPr="00221D9B">
              <w:t xml:space="preserve"> kontrole, </w:t>
            </w:r>
            <w:proofErr w:type="spellStart"/>
            <w:r w:rsidRPr="00221D9B">
              <w:t>trofiskais</w:t>
            </w:r>
            <w:proofErr w:type="spellEnd"/>
            <w:r w:rsidRPr="00221D9B">
              <w:t xml:space="preserve"> stāvoklis; tekošu ūdeņu zonējums, upes nepārtrauktības koncepcija un citas koncepcijas tekošu ūdeņu procesu izpratnē). (</w:t>
            </w:r>
            <w:r w:rsidRPr="00221D9B">
              <w:t>L4, Pd4</w:t>
            </w:r>
            <w:r w:rsidRPr="00221D9B">
              <w:t>)</w:t>
            </w:r>
          </w:p>
          <w:p w14:paraId="5CB8379D" w14:textId="77777777" w:rsidR="00920E64" w:rsidRPr="00221D9B" w:rsidRDefault="00D8096F">
            <w:pPr>
              <w:numPr>
                <w:ilvl w:val="0"/>
                <w:numId w:val="3"/>
              </w:numPr>
              <w:spacing w:after="60"/>
              <w:jc w:val="both"/>
            </w:pPr>
            <w:r w:rsidRPr="00221D9B">
              <w:t>Saldūdens ekosistēmu stabilitāte un ietekme (</w:t>
            </w:r>
            <w:proofErr w:type="spellStart"/>
            <w:r w:rsidRPr="00221D9B">
              <w:t>sukcesija</w:t>
            </w:r>
            <w:proofErr w:type="spellEnd"/>
            <w:r w:rsidRPr="00221D9B">
              <w:t xml:space="preserve">, eitrofikācija, traucējumi (plūdi), sateces baseins, klimata izmaiņas, </w:t>
            </w:r>
            <w:r w:rsidRPr="00221D9B">
              <w:t>svešzemju sugas). (</w:t>
            </w:r>
            <w:r w:rsidRPr="00221D9B">
              <w:t>L2, Pd4</w:t>
            </w:r>
            <w:r w:rsidRPr="00221D9B">
              <w:t>)</w:t>
            </w:r>
          </w:p>
          <w:p w14:paraId="223A635F" w14:textId="77777777" w:rsidR="00920E64" w:rsidRPr="00221D9B" w:rsidRDefault="00D8096F">
            <w:pPr>
              <w:numPr>
                <w:ilvl w:val="0"/>
                <w:numId w:val="3"/>
              </w:numPr>
              <w:spacing w:after="60"/>
              <w:jc w:val="both"/>
            </w:pPr>
            <w:r w:rsidRPr="00221D9B">
              <w:t xml:space="preserve">Stāvošu un tekošu saldūdeņu izpētes metodes (eksperimentālie pētījumi; </w:t>
            </w:r>
            <w:proofErr w:type="spellStart"/>
            <w:r w:rsidRPr="00221D9B">
              <w:t>pelagiāles</w:t>
            </w:r>
            <w:proofErr w:type="spellEnd"/>
            <w:r w:rsidRPr="00221D9B">
              <w:t xml:space="preserve"> pētījumu metodes; </w:t>
            </w:r>
            <w:proofErr w:type="spellStart"/>
            <w:r w:rsidRPr="00221D9B">
              <w:t>profundāles</w:t>
            </w:r>
            <w:proofErr w:type="spellEnd"/>
            <w:r w:rsidRPr="00221D9B">
              <w:t xml:space="preserve"> un bentāles pētījumu metodes; tekošu ūdeņu pētījumu metodes; laboratorijas pētījuma metodes </w:t>
            </w:r>
            <w:proofErr w:type="spellStart"/>
            <w:r w:rsidRPr="00221D9B">
              <w:t>zooplanktona</w:t>
            </w:r>
            <w:proofErr w:type="spellEnd"/>
            <w:r w:rsidRPr="00221D9B">
              <w:t xml:space="preserve"> un </w:t>
            </w:r>
            <w:proofErr w:type="spellStart"/>
            <w:r w:rsidRPr="00221D9B">
              <w:t>makrobez</w:t>
            </w:r>
            <w:r w:rsidRPr="00221D9B">
              <w:t>mugurkaulnieku</w:t>
            </w:r>
            <w:proofErr w:type="spellEnd"/>
            <w:r w:rsidRPr="00221D9B">
              <w:t xml:space="preserve"> izpētē). (</w:t>
            </w:r>
            <w:r w:rsidRPr="00221D9B">
              <w:t>L2, Pd8</w:t>
            </w:r>
            <w:r w:rsidRPr="00221D9B">
              <w:t>)</w:t>
            </w:r>
          </w:p>
          <w:p w14:paraId="3502E51E" w14:textId="77777777" w:rsidR="00920E64" w:rsidRPr="00221D9B" w:rsidRDefault="00D8096F">
            <w:pPr>
              <w:numPr>
                <w:ilvl w:val="0"/>
                <w:numId w:val="3"/>
              </w:numPr>
              <w:spacing w:after="60"/>
              <w:jc w:val="both"/>
            </w:pPr>
            <w:r w:rsidRPr="00221D9B">
              <w:t>Saldūdens ekosistēmu bioloģiskais novērtējums (</w:t>
            </w:r>
            <w:proofErr w:type="spellStart"/>
            <w:r w:rsidRPr="00221D9B">
              <w:t>zooplanktons</w:t>
            </w:r>
            <w:proofErr w:type="spellEnd"/>
            <w:r w:rsidRPr="00221D9B">
              <w:t xml:space="preserve"> un </w:t>
            </w:r>
            <w:proofErr w:type="spellStart"/>
            <w:r w:rsidRPr="00221D9B">
              <w:t>makrobezmugurkaulnieki</w:t>
            </w:r>
            <w:proofErr w:type="spellEnd"/>
            <w:r w:rsidRPr="00221D9B">
              <w:t xml:space="preserve"> kā </w:t>
            </w:r>
            <w:proofErr w:type="spellStart"/>
            <w:r w:rsidRPr="00221D9B">
              <w:t>bioindikatori</w:t>
            </w:r>
            <w:proofErr w:type="spellEnd"/>
            <w:r w:rsidRPr="00221D9B">
              <w:t>; indeksi; barošanās funkcionālās grupas). (</w:t>
            </w:r>
            <w:r w:rsidRPr="00221D9B">
              <w:t>L4, Pd4</w:t>
            </w:r>
            <w:r w:rsidRPr="00221D9B">
              <w:t>)</w:t>
            </w:r>
          </w:p>
          <w:p w14:paraId="4B1C6CD1" w14:textId="77777777" w:rsidR="00920E64" w:rsidRPr="00221D9B" w:rsidRDefault="00D8096F">
            <w:pPr>
              <w:numPr>
                <w:ilvl w:val="0"/>
                <w:numId w:val="3"/>
              </w:numPr>
              <w:spacing w:after="60"/>
              <w:jc w:val="both"/>
            </w:pPr>
            <w:r w:rsidRPr="00221D9B">
              <w:rPr>
                <w:iCs w:val="0"/>
                <w:lang w:eastAsia="ko-KR"/>
              </w:rPr>
              <w:t>Ūdens fizikāli-ķīmisko parametru novērtējums (ūdens fizikāli-ķīmisk</w:t>
            </w:r>
            <w:r w:rsidRPr="00221D9B">
              <w:rPr>
                <w:iCs w:val="0"/>
                <w:lang w:eastAsia="ko-KR"/>
              </w:rPr>
              <w:t xml:space="preserve">ie parametri kā nozīmīgi vides faktori un vides rādītāji). </w:t>
            </w:r>
            <w:r w:rsidRPr="00221D9B">
              <w:t>(</w:t>
            </w:r>
            <w:r w:rsidRPr="00221D9B">
              <w:t>L2, Pd4</w:t>
            </w:r>
            <w:r w:rsidRPr="00221D9B">
              <w:t>)</w:t>
            </w:r>
          </w:p>
          <w:p w14:paraId="1C875B41" w14:textId="77777777" w:rsidR="00920E64" w:rsidRPr="00221D9B" w:rsidRDefault="00920E64">
            <w:pPr>
              <w:spacing w:after="60"/>
              <w:jc w:val="both"/>
            </w:pPr>
          </w:p>
          <w:p w14:paraId="0FC4917A" w14:textId="77777777" w:rsidR="00920E64" w:rsidRPr="00221D9B" w:rsidRDefault="00D8096F">
            <w:pPr>
              <w:rPr>
                <w:b/>
                <w:bCs w:val="0"/>
              </w:rPr>
            </w:pPr>
            <w:r w:rsidRPr="00221D9B">
              <w:rPr>
                <w:b/>
                <w:bCs w:val="0"/>
              </w:rPr>
              <w:t>Praktiskie darbi (2)</w:t>
            </w:r>
          </w:p>
          <w:p w14:paraId="030DA607" w14:textId="77777777" w:rsidR="00920E64" w:rsidRPr="00221D9B" w:rsidRDefault="00D8096F">
            <w:pPr>
              <w:numPr>
                <w:ilvl w:val="0"/>
                <w:numId w:val="4"/>
              </w:numPr>
              <w:spacing w:line="260" w:lineRule="auto"/>
              <w:ind w:left="432" w:hanging="432"/>
            </w:pPr>
            <w:r w:rsidRPr="00221D9B">
              <w:t xml:space="preserve">Ūdens kvalitāte, saldūdeņu </w:t>
            </w:r>
            <w:proofErr w:type="spellStart"/>
            <w:r w:rsidRPr="00221D9B">
              <w:t>biodaudzveidība</w:t>
            </w:r>
            <w:proofErr w:type="spellEnd"/>
            <w:r w:rsidRPr="00221D9B">
              <w:t xml:space="preserve"> un biotopi. (</w:t>
            </w:r>
            <w:r w:rsidRPr="00221D9B">
              <w:t>P2, Pd4</w:t>
            </w:r>
            <w:r w:rsidRPr="00221D9B">
              <w:t>)</w:t>
            </w:r>
          </w:p>
          <w:p w14:paraId="3DA71091" w14:textId="77777777" w:rsidR="00920E64" w:rsidRPr="00221D9B" w:rsidRDefault="00920E64">
            <w:pPr>
              <w:spacing w:line="260" w:lineRule="auto"/>
            </w:pPr>
          </w:p>
          <w:p w14:paraId="4D336318" w14:textId="77777777" w:rsidR="00920E64" w:rsidRPr="00221D9B" w:rsidRDefault="00D8096F">
            <w:pPr>
              <w:rPr>
                <w:b/>
                <w:bCs w:val="0"/>
              </w:rPr>
            </w:pPr>
            <w:r w:rsidRPr="00221D9B">
              <w:rPr>
                <w:b/>
                <w:bCs w:val="0"/>
              </w:rPr>
              <w:t>Laboratorijas darbi (14)</w:t>
            </w:r>
          </w:p>
          <w:p w14:paraId="476D6716" w14:textId="77777777" w:rsidR="00920E64" w:rsidRPr="00221D9B" w:rsidRDefault="00D8096F">
            <w:pPr>
              <w:numPr>
                <w:ilvl w:val="0"/>
                <w:numId w:val="5"/>
              </w:numPr>
              <w:spacing w:after="60"/>
              <w:jc w:val="both"/>
            </w:pPr>
            <w:r w:rsidRPr="00221D9B">
              <w:t>Ūdens mikroorganismi, to loma ūdens ekosistēmās; ūdens piesārņojuma indika</w:t>
            </w:r>
            <w:r w:rsidRPr="00221D9B">
              <w:t>tori (</w:t>
            </w:r>
            <w:proofErr w:type="spellStart"/>
            <w:r w:rsidRPr="00221D9B">
              <w:t>mikropreperātu</w:t>
            </w:r>
            <w:proofErr w:type="spellEnd"/>
            <w:r w:rsidRPr="00221D9B">
              <w:t xml:space="preserve"> analīze). (</w:t>
            </w:r>
            <w:r w:rsidRPr="00221D9B">
              <w:t>Ld2, Pd4</w:t>
            </w:r>
            <w:r w:rsidRPr="00221D9B">
              <w:t>)</w:t>
            </w:r>
          </w:p>
          <w:p w14:paraId="4B1888E3" w14:textId="77777777" w:rsidR="00920E64" w:rsidRPr="00221D9B" w:rsidRDefault="00D8096F">
            <w:pPr>
              <w:numPr>
                <w:ilvl w:val="0"/>
                <w:numId w:val="5"/>
              </w:numPr>
              <w:spacing w:after="60"/>
              <w:jc w:val="both"/>
            </w:pPr>
            <w:r w:rsidRPr="00221D9B">
              <w:t>Eitrofikācijas rādītāji (</w:t>
            </w:r>
            <w:proofErr w:type="spellStart"/>
            <w:r w:rsidRPr="00221D9B">
              <w:t>mikropreperātu</w:t>
            </w:r>
            <w:proofErr w:type="spellEnd"/>
            <w:r w:rsidRPr="00221D9B">
              <w:t xml:space="preserve"> analīze). (</w:t>
            </w:r>
            <w:r w:rsidRPr="00221D9B">
              <w:t>Ld2, Pd4</w:t>
            </w:r>
            <w:r w:rsidRPr="00221D9B">
              <w:t>)</w:t>
            </w:r>
          </w:p>
          <w:p w14:paraId="07485AC3" w14:textId="77777777" w:rsidR="00920E64" w:rsidRPr="00221D9B" w:rsidRDefault="00D8096F">
            <w:pPr>
              <w:numPr>
                <w:ilvl w:val="0"/>
                <w:numId w:val="5"/>
              </w:numPr>
              <w:spacing w:after="60"/>
              <w:jc w:val="both"/>
            </w:pPr>
            <w:proofErr w:type="spellStart"/>
            <w:r w:rsidRPr="00221D9B">
              <w:t>Hidrobiontu</w:t>
            </w:r>
            <w:proofErr w:type="spellEnd"/>
            <w:r w:rsidRPr="00221D9B">
              <w:t xml:space="preserve"> paraugu ievākšana, </w:t>
            </w:r>
            <w:proofErr w:type="spellStart"/>
            <w:r w:rsidRPr="00221D9B">
              <w:t>zooplanktona</w:t>
            </w:r>
            <w:proofErr w:type="spellEnd"/>
            <w:r w:rsidRPr="00221D9B">
              <w:t xml:space="preserve"> mikroskopiskā analīze, datu analīze, </w:t>
            </w:r>
            <w:proofErr w:type="spellStart"/>
            <w:r w:rsidRPr="00221D9B">
              <w:t>makrobezmugurkaulnieku</w:t>
            </w:r>
            <w:proofErr w:type="spellEnd"/>
            <w:r w:rsidRPr="00221D9B">
              <w:t xml:space="preserve"> identifikācija un datu analīze, </w:t>
            </w:r>
            <w:proofErr w:type="spellStart"/>
            <w:r w:rsidRPr="00221D9B">
              <w:t>bionovērtējums</w:t>
            </w:r>
            <w:proofErr w:type="spellEnd"/>
            <w:r w:rsidRPr="00221D9B">
              <w:t>. (</w:t>
            </w:r>
            <w:r w:rsidRPr="00221D9B">
              <w:t>Ld6, Pd4</w:t>
            </w:r>
            <w:r w:rsidRPr="00221D9B">
              <w:t>)</w:t>
            </w:r>
          </w:p>
          <w:p w14:paraId="7DCEACB3" w14:textId="77777777" w:rsidR="00920E64" w:rsidRPr="00221D9B" w:rsidRDefault="00D8096F">
            <w:pPr>
              <w:numPr>
                <w:ilvl w:val="0"/>
                <w:numId w:val="5"/>
              </w:numPr>
              <w:spacing w:after="60"/>
              <w:jc w:val="both"/>
              <w:rPr>
                <w:iCs w:val="0"/>
              </w:rPr>
            </w:pPr>
            <w:r w:rsidRPr="00221D9B">
              <w:t xml:space="preserve">Ūdens fizikāli-ķīmisko parametru mērījumi ar daudzparametru zondēm, ūdens paraugu ievākšana, ūdens ķīmisko parametru noteikšana ar </w:t>
            </w:r>
            <w:proofErr w:type="spellStart"/>
            <w:r w:rsidRPr="00221D9B">
              <w:t>eksprestestiem</w:t>
            </w:r>
            <w:proofErr w:type="spellEnd"/>
            <w:r w:rsidRPr="00221D9B">
              <w:t>, datu analīze, novērtējums. (</w:t>
            </w:r>
            <w:r w:rsidRPr="00221D9B">
              <w:t>Ld4, Pd4</w:t>
            </w:r>
            <w:r w:rsidRPr="00221D9B">
              <w:t>)</w:t>
            </w:r>
          </w:p>
          <w:p w14:paraId="7CC44244" w14:textId="77777777" w:rsidR="00920E64" w:rsidRPr="00221D9B" w:rsidRDefault="00920E64">
            <w:pPr>
              <w:spacing w:after="60"/>
              <w:jc w:val="both"/>
              <w:rPr>
                <w:iCs w:val="0"/>
              </w:rPr>
            </w:pPr>
          </w:p>
        </w:tc>
      </w:tr>
      <w:tr w:rsidR="00221D9B" w:rsidRPr="00221D9B" w14:paraId="57876053" w14:textId="77777777">
        <w:trPr>
          <w:jc w:val="center"/>
        </w:trPr>
        <w:tc>
          <w:tcPr>
            <w:tcW w:w="9640" w:type="dxa"/>
            <w:gridSpan w:val="2"/>
          </w:tcPr>
          <w:p w14:paraId="78EA81ED" w14:textId="77777777" w:rsidR="00920E64" w:rsidRPr="00221D9B" w:rsidRDefault="00D8096F">
            <w:pPr>
              <w:pStyle w:val="Nosaukumi"/>
            </w:pPr>
            <w:r w:rsidRPr="00221D9B">
              <w:t>Obligāti izmantojamie informācijas avoti</w:t>
            </w:r>
          </w:p>
        </w:tc>
      </w:tr>
      <w:tr w:rsidR="00221D9B" w:rsidRPr="00221D9B" w14:paraId="24A8C832" w14:textId="77777777">
        <w:trPr>
          <w:jc w:val="center"/>
        </w:trPr>
        <w:tc>
          <w:tcPr>
            <w:tcW w:w="9640" w:type="dxa"/>
            <w:gridSpan w:val="2"/>
          </w:tcPr>
          <w:p w14:paraId="7F873A79" w14:textId="77777777" w:rsidR="00920E64" w:rsidRPr="00221D9B" w:rsidRDefault="00D8096F">
            <w:pPr>
              <w:numPr>
                <w:ilvl w:val="0"/>
                <w:numId w:val="6"/>
              </w:numPr>
              <w:spacing w:line="260" w:lineRule="auto"/>
              <w:jc w:val="both"/>
            </w:pPr>
            <w:bookmarkStart w:id="0" w:name="_GoBack"/>
            <w:r w:rsidRPr="00221D9B">
              <w:t xml:space="preserve">Cimdiņš, P. 2001. </w:t>
            </w:r>
            <w:proofErr w:type="spellStart"/>
            <w:r w:rsidRPr="00221D9B">
              <w:t>Limnoekoloģija</w:t>
            </w:r>
            <w:proofErr w:type="spellEnd"/>
            <w:r w:rsidRPr="00221D9B">
              <w:t>. LU, 159 lpp.</w:t>
            </w:r>
          </w:p>
          <w:p w14:paraId="01DB2A7F" w14:textId="77777777" w:rsidR="00920E64" w:rsidRPr="00221D9B" w:rsidRDefault="00D8096F">
            <w:pPr>
              <w:numPr>
                <w:ilvl w:val="0"/>
                <w:numId w:val="6"/>
              </w:numPr>
              <w:spacing w:line="260" w:lineRule="auto"/>
              <w:jc w:val="both"/>
            </w:pPr>
            <w:proofErr w:type="spellStart"/>
            <w:r w:rsidRPr="00221D9B">
              <w:t>Dodds</w:t>
            </w:r>
            <w:proofErr w:type="spellEnd"/>
            <w:r w:rsidRPr="00221D9B">
              <w:t xml:space="preserve">, W. K. 2002. </w:t>
            </w:r>
            <w:proofErr w:type="spellStart"/>
            <w:r w:rsidRPr="00221D9B">
              <w:t>Freshwater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Ecology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Concepts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and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Environmental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Applications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Academic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Press</w:t>
            </w:r>
            <w:proofErr w:type="spellEnd"/>
            <w:r w:rsidRPr="00221D9B">
              <w:t>, 2002. 569 p.</w:t>
            </w:r>
          </w:p>
          <w:p w14:paraId="4FFA0B66" w14:textId="77777777" w:rsidR="00920E64" w:rsidRPr="00221D9B" w:rsidRDefault="00D8096F">
            <w:pPr>
              <w:numPr>
                <w:ilvl w:val="0"/>
                <w:numId w:val="6"/>
              </w:numPr>
              <w:spacing w:line="260" w:lineRule="auto"/>
              <w:jc w:val="both"/>
            </w:pPr>
            <w:proofErr w:type="spellStart"/>
            <w:r w:rsidRPr="00221D9B">
              <w:t>Dodson</w:t>
            </w:r>
            <w:proofErr w:type="spellEnd"/>
            <w:r w:rsidRPr="00221D9B">
              <w:t xml:space="preserve">, S. I. 2005. </w:t>
            </w:r>
            <w:proofErr w:type="spellStart"/>
            <w:r w:rsidRPr="00221D9B">
              <w:t>Introduction</w:t>
            </w:r>
            <w:proofErr w:type="spellEnd"/>
            <w:r w:rsidRPr="00221D9B">
              <w:t xml:space="preserve"> to </w:t>
            </w:r>
            <w:proofErr w:type="spellStart"/>
            <w:r w:rsidRPr="00221D9B">
              <w:t>Limnology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McGraw</w:t>
            </w:r>
            <w:proofErr w:type="spellEnd"/>
            <w:r w:rsidRPr="00221D9B">
              <w:t xml:space="preserve">-Hill </w:t>
            </w:r>
            <w:proofErr w:type="spellStart"/>
            <w:r w:rsidRPr="00221D9B">
              <w:t>Higher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Education</w:t>
            </w:r>
            <w:proofErr w:type="spellEnd"/>
            <w:r w:rsidRPr="00221D9B">
              <w:t>, 400 p.</w:t>
            </w:r>
          </w:p>
          <w:p w14:paraId="469429EA" w14:textId="77777777" w:rsidR="00920E64" w:rsidRPr="00221D9B" w:rsidRDefault="00D8096F">
            <w:pPr>
              <w:numPr>
                <w:ilvl w:val="0"/>
                <w:numId w:val="6"/>
              </w:numPr>
              <w:spacing w:line="260" w:lineRule="auto"/>
              <w:jc w:val="both"/>
            </w:pPr>
            <w:proofErr w:type="spellStart"/>
            <w:r w:rsidRPr="00221D9B">
              <w:t>Kalff</w:t>
            </w:r>
            <w:proofErr w:type="spellEnd"/>
            <w:r w:rsidRPr="00221D9B">
              <w:t xml:space="preserve">, J. 2003. </w:t>
            </w:r>
            <w:proofErr w:type="spellStart"/>
            <w:r w:rsidRPr="00221D9B">
              <w:t>Limnology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Inland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Water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Ecosystems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Prentice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Hall</w:t>
            </w:r>
            <w:proofErr w:type="spellEnd"/>
            <w:r w:rsidRPr="00221D9B">
              <w:t>, 592 p.</w:t>
            </w:r>
          </w:p>
          <w:p w14:paraId="3D18C907" w14:textId="77777777" w:rsidR="00920E64" w:rsidRPr="00221D9B" w:rsidRDefault="00D8096F">
            <w:pPr>
              <w:numPr>
                <w:ilvl w:val="0"/>
                <w:numId w:val="6"/>
              </w:numPr>
              <w:spacing w:line="260" w:lineRule="auto"/>
              <w:jc w:val="both"/>
            </w:pPr>
            <w:proofErr w:type="spellStart"/>
            <w:r w:rsidRPr="00221D9B">
              <w:t>Lampert</w:t>
            </w:r>
            <w:proofErr w:type="spellEnd"/>
            <w:r w:rsidRPr="00221D9B">
              <w:t xml:space="preserve">, W., </w:t>
            </w:r>
            <w:proofErr w:type="spellStart"/>
            <w:r w:rsidRPr="00221D9B">
              <w:t>Sommer</w:t>
            </w:r>
            <w:proofErr w:type="spellEnd"/>
            <w:r w:rsidRPr="00221D9B">
              <w:t xml:space="preserve">, U. 2007. </w:t>
            </w:r>
            <w:proofErr w:type="spellStart"/>
            <w:r w:rsidRPr="00221D9B">
              <w:t>Limnoecology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Ecology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Lakes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and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Streams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Oxford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University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Press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Inc</w:t>
            </w:r>
            <w:proofErr w:type="spellEnd"/>
            <w:r w:rsidRPr="00221D9B">
              <w:t>., 2007. ix, 324 p.</w:t>
            </w:r>
          </w:p>
          <w:p w14:paraId="7AE4F545" w14:textId="77777777" w:rsidR="00920E64" w:rsidRPr="00221D9B" w:rsidRDefault="00D8096F">
            <w:pPr>
              <w:numPr>
                <w:ilvl w:val="0"/>
                <w:numId w:val="6"/>
              </w:numPr>
              <w:spacing w:line="260" w:lineRule="auto"/>
              <w:jc w:val="both"/>
            </w:pPr>
            <w:proofErr w:type="spellStart"/>
            <w:r w:rsidRPr="00221D9B">
              <w:t>River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and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Stream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Ecosystems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World</w:t>
            </w:r>
            <w:proofErr w:type="spellEnd"/>
            <w:r w:rsidRPr="00221D9B">
              <w:t xml:space="preserve">: </w:t>
            </w:r>
            <w:proofErr w:type="spellStart"/>
            <w:r w:rsidRPr="00221D9B">
              <w:t>With</w:t>
            </w:r>
            <w:proofErr w:type="spellEnd"/>
            <w:r w:rsidRPr="00221D9B">
              <w:t xml:space="preserve"> a </w:t>
            </w:r>
            <w:proofErr w:type="spellStart"/>
            <w:r w:rsidRPr="00221D9B">
              <w:t>New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Introduction</w:t>
            </w:r>
            <w:proofErr w:type="spellEnd"/>
            <w:r w:rsidRPr="00221D9B">
              <w:t xml:space="preserve">. 2006. </w:t>
            </w:r>
            <w:r w:rsidRPr="00221D9B">
              <w:t xml:space="preserve">Ed.by </w:t>
            </w:r>
            <w:proofErr w:type="spellStart"/>
            <w:r w:rsidRPr="00221D9B">
              <w:t>C.E.Cushing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et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al</w:t>
            </w:r>
            <w:proofErr w:type="spellEnd"/>
            <w:r w:rsidRPr="00221D9B">
              <w:t xml:space="preserve">., </w:t>
            </w:r>
            <w:proofErr w:type="spellStart"/>
            <w:r w:rsidRPr="00221D9B">
              <w:t>University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California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Press</w:t>
            </w:r>
            <w:proofErr w:type="spellEnd"/>
            <w:r w:rsidRPr="00221D9B">
              <w:t>, 817 p.</w:t>
            </w:r>
          </w:p>
          <w:p w14:paraId="3CA24F34" w14:textId="77777777" w:rsidR="00920E64" w:rsidRPr="00221D9B" w:rsidRDefault="00D8096F">
            <w:pPr>
              <w:numPr>
                <w:ilvl w:val="0"/>
                <w:numId w:val="6"/>
              </w:numPr>
              <w:spacing w:line="260" w:lineRule="auto"/>
              <w:jc w:val="both"/>
            </w:pPr>
            <w:proofErr w:type="spellStart"/>
            <w:r w:rsidRPr="00221D9B">
              <w:t>Water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Quality</w:t>
            </w:r>
            <w:proofErr w:type="spellEnd"/>
            <w:r w:rsidRPr="00221D9B">
              <w:t xml:space="preserve"> Monitoring: A </w:t>
            </w:r>
            <w:proofErr w:type="spellStart"/>
            <w:r w:rsidRPr="00221D9B">
              <w:t>practical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guide</w:t>
            </w:r>
            <w:proofErr w:type="spellEnd"/>
            <w:r w:rsidRPr="00221D9B">
              <w:t xml:space="preserve"> to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design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and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implementation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freshwater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guality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studies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and</w:t>
            </w:r>
            <w:proofErr w:type="spellEnd"/>
            <w:r w:rsidRPr="00221D9B">
              <w:t xml:space="preserve"> monitoring </w:t>
            </w:r>
            <w:proofErr w:type="spellStart"/>
            <w:r w:rsidRPr="00221D9B">
              <w:t>programmes</w:t>
            </w:r>
            <w:proofErr w:type="spellEnd"/>
            <w:r w:rsidRPr="00221D9B">
              <w:t xml:space="preserve">. 2005. Ed.by </w:t>
            </w:r>
            <w:proofErr w:type="spellStart"/>
            <w:r w:rsidRPr="00221D9B">
              <w:t>Jamie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Bartram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and</w:t>
            </w:r>
            <w:proofErr w:type="spellEnd"/>
            <w:r w:rsidRPr="00221D9B">
              <w:t xml:space="preserve"> Richard </w:t>
            </w:r>
            <w:proofErr w:type="spellStart"/>
            <w:r w:rsidRPr="00221D9B">
              <w:t>Ballance.London,Tay</w:t>
            </w:r>
            <w:r w:rsidRPr="00221D9B">
              <w:t>lor</w:t>
            </w:r>
            <w:proofErr w:type="spellEnd"/>
            <w:r w:rsidRPr="00221D9B">
              <w:t xml:space="preserve"> &amp; Francis, 383 p.</w:t>
            </w:r>
          </w:p>
          <w:p w14:paraId="39C5508A" w14:textId="77777777" w:rsidR="00920E64" w:rsidRPr="00221D9B" w:rsidRDefault="00D8096F">
            <w:pPr>
              <w:numPr>
                <w:ilvl w:val="0"/>
                <w:numId w:val="6"/>
              </w:numPr>
              <w:spacing w:line="260" w:lineRule="auto"/>
              <w:jc w:val="both"/>
            </w:pPr>
            <w:proofErr w:type="spellStart"/>
            <w:r w:rsidRPr="00221D9B">
              <w:lastRenderedPageBreak/>
              <w:t>Wetzel</w:t>
            </w:r>
            <w:proofErr w:type="spellEnd"/>
            <w:r w:rsidRPr="00221D9B">
              <w:t xml:space="preserve">, R. G. 2001. </w:t>
            </w:r>
            <w:proofErr w:type="spellStart"/>
            <w:r w:rsidRPr="00221D9B">
              <w:t>Limnology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Limnology</w:t>
            </w:r>
            <w:proofErr w:type="spellEnd"/>
            <w:r w:rsidRPr="00221D9B">
              <w:t xml:space="preserve">: </w:t>
            </w:r>
            <w:proofErr w:type="spellStart"/>
            <w:r w:rsidRPr="00221D9B">
              <w:t>Lake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and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River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Ecosystems</w:t>
            </w:r>
            <w:proofErr w:type="spellEnd"/>
            <w:r w:rsidRPr="00221D9B">
              <w:t>. Academic Press,1006 p.</w:t>
            </w:r>
          </w:p>
          <w:bookmarkEnd w:id="0"/>
          <w:p w14:paraId="61AF7F05" w14:textId="77777777" w:rsidR="00920E64" w:rsidRPr="00221D9B" w:rsidRDefault="00920E64">
            <w:pPr>
              <w:spacing w:line="260" w:lineRule="auto"/>
              <w:jc w:val="both"/>
            </w:pPr>
          </w:p>
        </w:tc>
      </w:tr>
      <w:tr w:rsidR="00221D9B" w:rsidRPr="00221D9B" w14:paraId="114C67F2" w14:textId="77777777">
        <w:trPr>
          <w:jc w:val="center"/>
        </w:trPr>
        <w:tc>
          <w:tcPr>
            <w:tcW w:w="9640" w:type="dxa"/>
            <w:gridSpan w:val="2"/>
          </w:tcPr>
          <w:p w14:paraId="7A14F6C9" w14:textId="77777777" w:rsidR="00920E64" w:rsidRPr="00221D9B" w:rsidRDefault="00D8096F">
            <w:pPr>
              <w:pStyle w:val="Nosaukumi"/>
            </w:pPr>
            <w:r w:rsidRPr="00221D9B">
              <w:lastRenderedPageBreak/>
              <w:t>Papildus informācijas avoti</w:t>
            </w:r>
          </w:p>
        </w:tc>
      </w:tr>
      <w:tr w:rsidR="00221D9B" w:rsidRPr="00221D9B" w14:paraId="25ADC7D3" w14:textId="77777777">
        <w:trPr>
          <w:jc w:val="center"/>
        </w:trPr>
        <w:tc>
          <w:tcPr>
            <w:tcW w:w="9640" w:type="dxa"/>
            <w:gridSpan w:val="2"/>
          </w:tcPr>
          <w:p w14:paraId="3B3C6A2F" w14:textId="77777777" w:rsidR="00920E64" w:rsidRPr="00221D9B" w:rsidRDefault="00D8096F">
            <w:pPr>
              <w:numPr>
                <w:ilvl w:val="0"/>
                <w:numId w:val="7"/>
              </w:numPr>
              <w:spacing w:line="260" w:lineRule="auto"/>
              <w:ind w:left="432" w:hanging="432"/>
              <w:jc w:val="both"/>
            </w:pPr>
            <w:proofErr w:type="spellStart"/>
            <w:r w:rsidRPr="00221D9B">
              <w:t>Assessing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Biological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Quality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Fresh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Waters</w:t>
            </w:r>
            <w:proofErr w:type="spellEnd"/>
            <w:r w:rsidRPr="00221D9B">
              <w:t xml:space="preserve">: </w:t>
            </w:r>
            <w:proofErr w:type="spellStart"/>
            <w:r w:rsidRPr="00221D9B">
              <w:t>Rivpacs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and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Other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Techniques</w:t>
            </w:r>
            <w:proofErr w:type="spellEnd"/>
            <w:r w:rsidRPr="00221D9B">
              <w:t xml:space="preserve">. 2000. Ed.by </w:t>
            </w:r>
            <w:proofErr w:type="spellStart"/>
            <w:r w:rsidRPr="00221D9B">
              <w:t>John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F.Wright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et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al</w:t>
            </w:r>
            <w:proofErr w:type="spellEnd"/>
            <w:r w:rsidRPr="00221D9B">
              <w:t xml:space="preserve">., Kendal </w:t>
            </w:r>
            <w:proofErr w:type="spellStart"/>
            <w:r w:rsidRPr="00221D9B">
              <w:t>Titus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Wilson</w:t>
            </w:r>
            <w:proofErr w:type="spellEnd"/>
            <w:r w:rsidRPr="00221D9B">
              <w:t xml:space="preserve"> &amp; </w:t>
            </w:r>
            <w:proofErr w:type="spellStart"/>
            <w:r w:rsidRPr="00221D9B">
              <w:t>Son</w:t>
            </w:r>
            <w:proofErr w:type="spellEnd"/>
            <w:r w:rsidRPr="00221D9B">
              <w:t>, 373 p.</w:t>
            </w:r>
          </w:p>
          <w:p w14:paraId="17C25A8E" w14:textId="77777777" w:rsidR="00920E64" w:rsidRPr="00221D9B" w:rsidRDefault="00D8096F">
            <w:pPr>
              <w:numPr>
                <w:ilvl w:val="0"/>
                <w:numId w:val="7"/>
              </w:numPr>
              <w:spacing w:line="260" w:lineRule="auto"/>
              <w:ind w:left="432" w:hanging="432"/>
              <w:jc w:val="both"/>
            </w:pPr>
            <w:proofErr w:type="spellStart"/>
            <w:r w:rsidRPr="00221D9B">
              <w:t>Bielańska-Grajner</w:t>
            </w:r>
            <w:proofErr w:type="spellEnd"/>
            <w:r w:rsidRPr="00221D9B">
              <w:t xml:space="preserve">, I. 2015. </w:t>
            </w:r>
            <w:proofErr w:type="spellStart"/>
            <w:r w:rsidRPr="00221D9B">
              <w:t>Rotifers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Łódź</w:t>
            </w:r>
            <w:proofErr w:type="spellEnd"/>
            <w:r w:rsidRPr="00221D9B">
              <w:t xml:space="preserve"> : </w:t>
            </w:r>
            <w:proofErr w:type="spellStart"/>
            <w:r w:rsidRPr="00221D9B">
              <w:t>Łódź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University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Press</w:t>
            </w:r>
            <w:proofErr w:type="spellEnd"/>
            <w:r w:rsidRPr="00221D9B">
              <w:t>, 579. lpp.</w:t>
            </w:r>
          </w:p>
          <w:p w14:paraId="1618A605" w14:textId="77777777" w:rsidR="00920E64" w:rsidRPr="00221D9B" w:rsidRDefault="00D8096F">
            <w:pPr>
              <w:numPr>
                <w:ilvl w:val="0"/>
                <w:numId w:val="7"/>
              </w:numPr>
              <w:spacing w:line="260" w:lineRule="auto"/>
              <w:ind w:left="432" w:hanging="432"/>
              <w:jc w:val="both"/>
            </w:pPr>
            <w:proofErr w:type="spellStart"/>
            <w:r w:rsidRPr="00221D9B">
              <w:t>Closs</w:t>
            </w:r>
            <w:proofErr w:type="spellEnd"/>
            <w:r w:rsidRPr="00221D9B">
              <w:t xml:space="preserve">, G., </w:t>
            </w:r>
            <w:proofErr w:type="spellStart"/>
            <w:r w:rsidRPr="00221D9B">
              <w:t>Downes</w:t>
            </w:r>
            <w:proofErr w:type="spellEnd"/>
            <w:r w:rsidRPr="00221D9B">
              <w:t xml:space="preserve">, B., </w:t>
            </w:r>
            <w:proofErr w:type="spellStart"/>
            <w:r w:rsidRPr="00221D9B">
              <w:t>Boulton</w:t>
            </w:r>
            <w:proofErr w:type="spellEnd"/>
            <w:r w:rsidRPr="00221D9B">
              <w:t xml:space="preserve">, A. 2005. </w:t>
            </w:r>
            <w:proofErr w:type="spellStart"/>
            <w:r w:rsidRPr="00221D9B">
              <w:t>Freshwater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Ecology</w:t>
            </w:r>
            <w:proofErr w:type="spellEnd"/>
            <w:r w:rsidRPr="00221D9B">
              <w:t xml:space="preserve">. A </w:t>
            </w:r>
            <w:proofErr w:type="spellStart"/>
            <w:r w:rsidRPr="00221D9B">
              <w:t>Scientific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Introduction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Blackwell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Publishing</w:t>
            </w:r>
            <w:proofErr w:type="spellEnd"/>
            <w:r w:rsidRPr="00221D9B">
              <w:t>. 221 p.</w:t>
            </w:r>
          </w:p>
          <w:p w14:paraId="4AA5DCA4" w14:textId="77777777" w:rsidR="00920E64" w:rsidRPr="00221D9B" w:rsidRDefault="00D8096F">
            <w:pPr>
              <w:numPr>
                <w:ilvl w:val="0"/>
                <w:numId w:val="7"/>
              </w:numPr>
              <w:spacing w:line="260" w:lineRule="auto"/>
              <w:ind w:left="432" w:hanging="432"/>
              <w:jc w:val="both"/>
            </w:pPr>
            <w:proofErr w:type="spellStart"/>
            <w:r w:rsidRPr="00221D9B">
              <w:t>Dumont</w:t>
            </w:r>
            <w:proofErr w:type="spellEnd"/>
            <w:r w:rsidRPr="00221D9B">
              <w:t xml:space="preserve">, H. J., </w:t>
            </w:r>
            <w:proofErr w:type="spellStart"/>
            <w:r w:rsidRPr="00221D9B">
              <w:t>Negrea</w:t>
            </w:r>
            <w:proofErr w:type="spellEnd"/>
            <w:r w:rsidRPr="00221D9B">
              <w:t>, S</w:t>
            </w:r>
            <w:r w:rsidRPr="00221D9B">
              <w:t xml:space="preserve">. V. 2002. </w:t>
            </w:r>
            <w:proofErr w:type="spellStart"/>
            <w:r w:rsidRPr="00221D9B">
              <w:t>Branchiopoda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Guides</w:t>
            </w:r>
            <w:proofErr w:type="spellEnd"/>
            <w:r w:rsidRPr="00221D9B">
              <w:t xml:space="preserve"> to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Identification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Microinvertebrates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Continental </w:t>
            </w:r>
            <w:proofErr w:type="spellStart"/>
            <w:r w:rsidRPr="00221D9B">
              <w:t>Waters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World;19. </w:t>
            </w:r>
            <w:proofErr w:type="spellStart"/>
            <w:r w:rsidRPr="00221D9B">
              <w:t>Backhuys</w:t>
            </w:r>
            <w:proofErr w:type="spellEnd"/>
            <w:r w:rsidRPr="00221D9B">
              <w:t xml:space="preserve"> Publishers,398 p.</w:t>
            </w:r>
          </w:p>
          <w:p w14:paraId="580E5CB6" w14:textId="77777777" w:rsidR="00920E64" w:rsidRPr="00221D9B" w:rsidRDefault="00D8096F">
            <w:pPr>
              <w:numPr>
                <w:ilvl w:val="0"/>
                <w:numId w:val="7"/>
              </w:numPr>
              <w:spacing w:line="260" w:lineRule="auto"/>
              <w:ind w:left="432" w:hanging="432"/>
              <w:jc w:val="both"/>
            </w:pPr>
            <w:proofErr w:type="spellStart"/>
            <w:r w:rsidRPr="00221D9B">
              <w:t>Dussart</w:t>
            </w:r>
            <w:proofErr w:type="spellEnd"/>
            <w:r w:rsidRPr="00221D9B">
              <w:t xml:space="preserve">, B. H., </w:t>
            </w:r>
            <w:proofErr w:type="spellStart"/>
            <w:r w:rsidRPr="00221D9B">
              <w:t>Defaye</w:t>
            </w:r>
            <w:proofErr w:type="spellEnd"/>
            <w:r w:rsidRPr="00221D9B">
              <w:t xml:space="preserve">, D. 2001. </w:t>
            </w:r>
            <w:proofErr w:type="spellStart"/>
            <w:r w:rsidRPr="00221D9B">
              <w:t>Introduction</w:t>
            </w:r>
            <w:proofErr w:type="spellEnd"/>
            <w:r w:rsidRPr="00221D9B">
              <w:t xml:space="preserve"> to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Copepoda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Guides</w:t>
            </w:r>
            <w:proofErr w:type="spellEnd"/>
            <w:r w:rsidRPr="00221D9B">
              <w:t xml:space="preserve"> to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Identification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Microin</w:t>
            </w:r>
            <w:r w:rsidRPr="00221D9B">
              <w:t>vertebrates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Continental </w:t>
            </w:r>
            <w:proofErr w:type="spellStart"/>
            <w:r w:rsidRPr="00221D9B">
              <w:t>Waters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World;16. </w:t>
            </w:r>
            <w:proofErr w:type="spellStart"/>
            <w:r w:rsidRPr="00221D9B">
              <w:t>Backhuys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Publishers</w:t>
            </w:r>
            <w:proofErr w:type="spellEnd"/>
            <w:r w:rsidRPr="00221D9B">
              <w:t>, 344 p.</w:t>
            </w:r>
          </w:p>
          <w:p w14:paraId="3A07A9DA" w14:textId="77777777" w:rsidR="00920E64" w:rsidRPr="00221D9B" w:rsidRDefault="00D8096F">
            <w:pPr>
              <w:numPr>
                <w:ilvl w:val="0"/>
                <w:numId w:val="7"/>
              </w:numPr>
              <w:spacing w:line="260" w:lineRule="auto"/>
              <w:ind w:left="432" w:hanging="432"/>
              <w:jc w:val="both"/>
            </w:pPr>
            <w:proofErr w:type="spellStart"/>
            <w:r w:rsidRPr="00221D9B">
              <w:t>Giere</w:t>
            </w:r>
            <w:proofErr w:type="spellEnd"/>
            <w:r w:rsidRPr="00221D9B">
              <w:t xml:space="preserve">, O. 2009.  </w:t>
            </w:r>
            <w:proofErr w:type="spellStart"/>
            <w:r w:rsidRPr="00221D9B">
              <w:t>Meiobenthology</w:t>
            </w:r>
            <w:proofErr w:type="spellEnd"/>
            <w:r w:rsidRPr="00221D9B">
              <w:t xml:space="preserve">: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microscopic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motile</w:t>
            </w:r>
            <w:proofErr w:type="spellEnd"/>
            <w:r w:rsidRPr="00221D9B">
              <w:t xml:space="preserve"> fauna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aquatic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sediments</w:t>
            </w:r>
            <w:proofErr w:type="spellEnd"/>
            <w:r w:rsidRPr="00221D9B">
              <w:t xml:space="preserve">. Berlin, </w:t>
            </w:r>
            <w:proofErr w:type="spellStart"/>
            <w:r w:rsidRPr="00221D9B">
              <w:t>Springer</w:t>
            </w:r>
            <w:proofErr w:type="spellEnd"/>
            <w:r w:rsidRPr="00221D9B">
              <w:t>, 527 lpp.</w:t>
            </w:r>
          </w:p>
          <w:p w14:paraId="530BF413" w14:textId="77777777" w:rsidR="00920E64" w:rsidRPr="00221D9B" w:rsidRDefault="00D8096F">
            <w:pPr>
              <w:numPr>
                <w:ilvl w:val="0"/>
                <w:numId w:val="7"/>
              </w:numPr>
              <w:spacing w:line="260" w:lineRule="auto"/>
              <w:ind w:left="432" w:hanging="432"/>
              <w:jc w:val="both"/>
            </w:pPr>
            <w:r w:rsidRPr="00221D9B">
              <w:t>Kļaviņš, M., P. Cimdiņš. 2004. Ūdeņu kvalitāte un tās aizsardz</w:t>
            </w:r>
            <w:r w:rsidRPr="00221D9B">
              <w:t>ība. LU Akadēmiskais apgāds. 204.lpp</w:t>
            </w:r>
          </w:p>
          <w:p w14:paraId="0C9F5B9D" w14:textId="77777777" w:rsidR="00920E64" w:rsidRPr="00221D9B" w:rsidRDefault="00D8096F">
            <w:pPr>
              <w:numPr>
                <w:ilvl w:val="0"/>
                <w:numId w:val="7"/>
              </w:numPr>
              <w:spacing w:line="260" w:lineRule="auto"/>
              <w:ind w:left="432" w:hanging="432"/>
              <w:jc w:val="both"/>
            </w:pPr>
            <w:r w:rsidRPr="00221D9B">
              <w:t xml:space="preserve">Kļaviņš, M., </w:t>
            </w:r>
            <w:proofErr w:type="spellStart"/>
            <w:r w:rsidRPr="00221D9B">
              <w:t>Rodinovs</w:t>
            </w:r>
            <w:proofErr w:type="spellEnd"/>
            <w:r w:rsidRPr="00221D9B">
              <w:t xml:space="preserve">, V., </w:t>
            </w:r>
            <w:proofErr w:type="spellStart"/>
            <w:r w:rsidRPr="00221D9B">
              <w:t>Kokorīte</w:t>
            </w:r>
            <w:proofErr w:type="spellEnd"/>
            <w:r w:rsidRPr="00221D9B">
              <w:t xml:space="preserve">, I. 2002. </w:t>
            </w:r>
            <w:proofErr w:type="spellStart"/>
            <w:r w:rsidRPr="00221D9B">
              <w:t>Chemistry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surface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waters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in</w:t>
            </w:r>
            <w:proofErr w:type="spellEnd"/>
            <w:r w:rsidRPr="00221D9B">
              <w:t xml:space="preserve"> Latvia. </w:t>
            </w:r>
            <w:proofErr w:type="spellStart"/>
            <w:r w:rsidRPr="00221D9B">
              <w:t>University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Latvia, 285 lpp.</w:t>
            </w:r>
          </w:p>
          <w:p w14:paraId="588A604A" w14:textId="77777777" w:rsidR="00920E64" w:rsidRPr="00221D9B" w:rsidRDefault="00D8096F">
            <w:pPr>
              <w:numPr>
                <w:ilvl w:val="0"/>
                <w:numId w:val="7"/>
              </w:numPr>
              <w:spacing w:line="260" w:lineRule="auto"/>
              <w:ind w:left="432" w:hanging="432"/>
              <w:jc w:val="both"/>
            </w:pP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Lakes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Handbook</w:t>
            </w:r>
            <w:proofErr w:type="spellEnd"/>
            <w:r w:rsidRPr="00221D9B">
              <w:t xml:space="preserve">. 2004. Vol.1 </w:t>
            </w:r>
            <w:proofErr w:type="spellStart"/>
            <w:r w:rsidRPr="00221D9B">
              <w:t>Limnology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and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Limnetic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Ecology</w:t>
            </w:r>
            <w:proofErr w:type="spellEnd"/>
            <w:r w:rsidRPr="00221D9B">
              <w:t xml:space="preserve">, Ed.by P.E. </w:t>
            </w:r>
            <w:proofErr w:type="spellStart"/>
            <w:r w:rsidRPr="00221D9B">
              <w:t>O'Sullivan</w:t>
            </w:r>
            <w:proofErr w:type="spellEnd"/>
            <w:r w:rsidRPr="00221D9B">
              <w:t xml:space="preserve">, C.S. </w:t>
            </w:r>
            <w:proofErr w:type="spellStart"/>
            <w:r w:rsidRPr="00221D9B">
              <w:t>Reynolds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B</w:t>
            </w:r>
            <w:r w:rsidRPr="00221D9B">
              <w:t>lackwell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Publishing</w:t>
            </w:r>
            <w:proofErr w:type="spellEnd"/>
            <w:r w:rsidRPr="00221D9B">
              <w:t>, 699 p.</w:t>
            </w:r>
          </w:p>
          <w:p w14:paraId="4F9CD0F2" w14:textId="77777777" w:rsidR="00920E64" w:rsidRPr="00221D9B" w:rsidRDefault="00D8096F">
            <w:pPr>
              <w:numPr>
                <w:ilvl w:val="0"/>
                <w:numId w:val="7"/>
              </w:numPr>
              <w:spacing w:line="260" w:lineRule="auto"/>
              <w:ind w:left="432" w:hanging="432"/>
              <w:jc w:val="both"/>
            </w:pP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Lakes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Handbook</w:t>
            </w:r>
            <w:proofErr w:type="spellEnd"/>
            <w:r w:rsidRPr="00221D9B">
              <w:t xml:space="preserve">. 2005. Vol.2 </w:t>
            </w:r>
            <w:proofErr w:type="spellStart"/>
            <w:r w:rsidRPr="00221D9B">
              <w:t>Lake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Restoration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and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Rehabilitation</w:t>
            </w:r>
            <w:proofErr w:type="spellEnd"/>
            <w:r w:rsidRPr="00221D9B">
              <w:t xml:space="preserve">. Ed.by P.E. </w:t>
            </w:r>
            <w:proofErr w:type="spellStart"/>
            <w:r w:rsidRPr="00221D9B">
              <w:t>O'Sullivan</w:t>
            </w:r>
            <w:proofErr w:type="spellEnd"/>
            <w:r w:rsidRPr="00221D9B">
              <w:t xml:space="preserve">, C.S. </w:t>
            </w:r>
            <w:proofErr w:type="spellStart"/>
            <w:r w:rsidRPr="00221D9B">
              <w:t>Reynolds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Blackwell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Publishing</w:t>
            </w:r>
            <w:proofErr w:type="spellEnd"/>
            <w:r w:rsidRPr="00221D9B">
              <w:t>, 560 p.</w:t>
            </w:r>
          </w:p>
          <w:p w14:paraId="4E08BA7E" w14:textId="77777777" w:rsidR="00920E64" w:rsidRPr="00221D9B" w:rsidRDefault="00D8096F">
            <w:pPr>
              <w:numPr>
                <w:ilvl w:val="0"/>
                <w:numId w:val="7"/>
              </w:numPr>
              <w:spacing w:line="260" w:lineRule="auto"/>
              <w:ind w:left="432" w:hanging="432"/>
              <w:jc w:val="both"/>
            </w:pP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natural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history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of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the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crustacea</w:t>
            </w:r>
            <w:proofErr w:type="spellEnd"/>
            <w:r w:rsidRPr="00221D9B">
              <w:t xml:space="preserve">. 2018. </w:t>
            </w:r>
            <w:proofErr w:type="spellStart"/>
            <w:r w:rsidRPr="00221D9B">
              <w:t>Life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histories</w:t>
            </w:r>
            <w:proofErr w:type="spellEnd"/>
            <w:r w:rsidRPr="00221D9B">
              <w:t xml:space="preserve">. </w:t>
            </w:r>
            <w:proofErr w:type="spellStart"/>
            <w:r w:rsidRPr="00221D9B">
              <w:t>Volume</w:t>
            </w:r>
            <w:proofErr w:type="spellEnd"/>
            <w:r w:rsidRPr="00221D9B">
              <w:t xml:space="preserve"> 5. </w:t>
            </w:r>
            <w:proofErr w:type="spellStart"/>
            <w:r w:rsidRPr="00221D9B">
              <w:t>Edited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by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Gary</w:t>
            </w:r>
            <w:proofErr w:type="spellEnd"/>
            <w:r w:rsidRPr="00221D9B">
              <w:t xml:space="preserve"> A. </w:t>
            </w:r>
            <w:proofErr w:type="spellStart"/>
            <w:r w:rsidRPr="00221D9B">
              <w:t>Well</w:t>
            </w:r>
            <w:r w:rsidRPr="00221D9B">
              <w:t>born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and</w:t>
            </w:r>
            <w:proofErr w:type="spellEnd"/>
            <w:r w:rsidRPr="00221D9B">
              <w:t xml:space="preserve"> Martin </w:t>
            </w:r>
            <w:proofErr w:type="spellStart"/>
            <w:r w:rsidRPr="00221D9B">
              <w:t>Thiel.New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York</w:t>
            </w:r>
            <w:proofErr w:type="spellEnd"/>
            <w:r w:rsidRPr="00221D9B">
              <w:t xml:space="preserve">, NY, </w:t>
            </w:r>
            <w:proofErr w:type="spellStart"/>
            <w:r w:rsidRPr="00221D9B">
              <w:t>Oxford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University</w:t>
            </w:r>
            <w:proofErr w:type="spellEnd"/>
            <w:r w:rsidRPr="00221D9B">
              <w:t xml:space="preserve"> </w:t>
            </w:r>
            <w:proofErr w:type="spellStart"/>
            <w:r w:rsidRPr="00221D9B">
              <w:t>Press</w:t>
            </w:r>
            <w:proofErr w:type="spellEnd"/>
            <w:r w:rsidRPr="00221D9B">
              <w:t>, 438 lpp.</w:t>
            </w:r>
          </w:p>
          <w:p w14:paraId="3FE740CD" w14:textId="77777777" w:rsidR="00920E64" w:rsidRPr="00221D9B" w:rsidRDefault="00920E64">
            <w:pPr>
              <w:spacing w:line="260" w:lineRule="auto"/>
              <w:jc w:val="both"/>
            </w:pPr>
          </w:p>
        </w:tc>
      </w:tr>
      <w:tr w:rsidR="00221D9B" w:rsidRPr="00221D9B" w14:paraId="6AC1D4FE" w14:textId="77777777">
        <w:trPr>
          <w:jc w:val="center"/>
        </w:trPr>
        <w:tc>
          <w:tcPr>
            <w:tcW w:w="9640" w:type="dxa"/>
            <w:gridSpan w:val="2"/>
          </w:tcPr>
          <w:p w14:paraId="16D7AAD8" w14:textId="77777777" w:rsidR="00920E64" w:rsidRPr="00221D9B" w:rsidRDefault="00D8096F">
            <w:pPr>
              <w:pStyle w:val="Nosaukumi"/>
            </w:pPr>
            <w:r w:rsidRPr="00221D9B">
              <w:t>Periodika un citi informācijas avoti</w:t>
            </w:r>
          </w:p>
        </w:tc>
      </w:tr>
      <w:tr w:rsidR="00221D9B" w:rsidRPr="00221D9B" w14:paraId="04E61688" w14:textId="77777777">
        <w:trPr>
          <w:jc w:val="center"/>
        </w:trPr>
        <w:tc>
          <w:tcPr>
            <w:tcW w:w="9640" w:type="dxa"/>
            <w:gridSpan w:val="2"/>
          </w:tcPr>
          <w:p w14:paraId="2914FAC7" w14:textId="77777777" w:rsidR="00920E64" w:rsidRPr="00221D9B" w:rsidRDefault="00D8096F">
            <w:pPr>
              <w:numPr>
                <w:ilvl w:val="0"/>
                <w:numId w:val="8"/>
              </w:numPr>
              <w:spacing w:line="260" w:lineRule="auto"/>
              <w:ind w:left="432" w:hanging="432"/>
              <w:jc w:val="both"/>
            </w:pPr>
            <w:r w:rsidRPr="00221D9B">
              <w:t xml:space="preserve">Latvijas Vides, ģeoloģijas un meteoroloģijas centrs. Pieejams: https://videscentrs.lvgmc.lv/ </w:t>
            </w:r>
          </w:p>
          <w:p w14:paraId="24E56A5A" w14:textId="77777777" w:rsidR="00920E64" w:rsidRPr="00221D9B" w:rsidRDefault="00D8096F">
            <w:pPr>
              <w:numPr>
                <w:ilvl w:val="0"/>
                <w:numId w:val="8"/>
              </w:numPr>
              <w:spacing w:line="260" w:lineRule="auto"/>
              <w:ind w:left="432" w:hanging="432"/>
              <w:jc w:val="both"/>
            </w:pPr>
            <w:r w:rsidRPr="00221D9B">
              <w:t xml:space="preserve">Dabas aizsardzības pārvalde. Pieejams: </w:t>
            </w:r>
            <w:r w:rsidRPr="00221D9B">
              <w:t>https://www.daba.gov.lv/lv</w:t>
            </w:r>
          </w:p>
          <w:p w14:paraId="102DD22B" w14:textId="77777777" w:rsidR="00920E64" w:rsidRPr="00221D9B" w:rsidRDefault="00D8096F">
            <w:pPr>
              <w:numPr>
                <w:ilvl w:val="0"/>
                <w:numId w:val="8"/>
              </w:numPr>
              <w:spacing w:line="260" w:lineRule="auto"/>
              <w:ind w:left="432" w:hanging="432"/>
              <w:jc w:val="both"/>
            </w:pPr>
            <w:proofErr w:type="spellStart"/>
            <w:r w:rsidRPr="00221D9B">
              <w:rPr>
                <w:i/>
                <w:iCs w:val="0"/>
              </w:rPr>
              <w:t>Aquatic</w:t>
            </w:r>
            <w:proofErr w:type="spellEnd"/>
            <w:r w:rsidRPr="00221D9B">
              <w:rPr>
                <w:i/>
                <w:iCs w:val="0"/>
              </w:rPr>
              <w:t xml:space="preserve"> </w:t>
            </w:r>
            <w:proofErr w:type="spellStart"/>
            <w:r w:rsidRPr="00221D9B">
              <w:rPr>
                <w:i/>
                <w:iCs w:val="0"/>
              </w:rPr>
              <w:t>ecology</w:t>
            </w:r>
            <w:proofErr w:type="spellEnd"/>
            <w:r w:rsidRPr="00221D9B">
              <w:t>. Pieejams: https://link.springer.com/journal/10452</w:t>
            </w:r>
          </w:p>
          <w:p w14:paraId="48E47C6F" w14:textId="77777777" w:rsidR="00920E64" w:rsidRPr="00221D9B" w:rsidRDefault="00D8096F">
            <w:pPr>
              <w:numPr>
                <w:ilvl w:val="0"/>
                <w:numId w:val="8"/>
              </w:numPr>
              <w:spacing w:line="260" w:lineRule="auto"/>
              <w:ind w:left="432" w:hanging="432"/>
              <w:jc w:val="both"/>
            </w:pPr>
            <w:proofErr w:type="spellStart"/>
            <w:r w:rsidRPr="00221D9B">
              <w:rPr>
                <w:i/>
                <w:iCs w:val="0"/>
              </w:rPr>
              <w:t>Hydrobiologia</w:t>
            </w:r>
            <w:proofErr w:type="spellEnd"/>
            <w:r w:rsidRPr="00221D9B">
              <w:t>. Pieejams: https://link.springer.com/journal/10750</w:t>
            </w:r>
          </w:p>
          <w:p w14:paraId="00868CBD" w14:textId="77777777" w:rsidR="00920E64" w:rsidRPr="00221D9B" w:rsidRDefault="00D8096F">
            <w:pPr>
              <w:numPr>
                <w:ilvl w:val="0"/>
                <w:numId w:val="8"/>
              </w:numPr>
              <w:spacing w:line="260" w:lineRule="auto"/>
              <w:ind w:left="432" w:hanging="432"/>
            </w:pPr>
            <w:proofErr w:type="spellStart"/>
            <w:r w:rsidRPr="00221D9B">
              <w:rPr>
                <w:i/>
                <w:iCs w:val="0"/>
              </w:rPr>
              <w:t>Ecohydrology</w:t>
            </w:r>
            <w:proofErr w:type="spellEnd"/>
            <w:r w:rsidRPr="00221D9B">
              <w:rPr>
                <w:i/>
                <w:iCs w:val="0"/>
              </w:rPr>
              <w:t xml:space="preserve"> &amp; </w:t>
            </w:r>
            <w:proofErr w:type="spellStart"/>
            <w:r w:rsidRPr="00221D9B">
              <w:rPr>
                <w:i/>
                <w:iCs w:val="0"/>
              </w:rPr>
              <w:t>Hydrobiology</w:t>
            </w:r>
            <w:proofErr w:type="spellEnd"/>
            <w:r w:rsidRPr="00221D9B">
              <w:t>. Pieejams: https://www.sciencedirect.com/journal/ecohydrology-and-hyd</w:t>
            </w:r>
            <w:r w:rsidRPr="00221D9B">
              <w:t>robiology</w:t>
            </w:r>
          </w:p>
          <w:p w14:paraId="44D1DD0A" w14:textId="77777777" w:rsidR="00920E64" w:rsidRPr="00221D9B" w:rsidRDefault="00D8096F">
            <w:pPr>
              <w:numPr>
                <w:ilvl w:val="0"/>
                <w:numId w:val="8"/>
              </w:numPr>
              <w:spacing w:line="260" w:lineRule="auto"/>
              <w:ind w:left="432" w:hanging="432"/>
              <w:jc w:val="both"/>
            </w:pPr>
            <w:proofErr w:type="spellStart"/>
            <w:r w:rsidRPr="00221D9B">
              <w:rPr>
                <w:i/>
                <w:iCs w:val="0"/>
              </w:rPr>
              <w:t>Journal</w:t>
            </w:r>
            <w:proofErr w:type="spellEnd"/>
            <w:r w:rsidRPr="00221D9B">
              <w:rPr>
                <w:i/>
                <w:iCs w:val="0"/>
              </w:rPr>
              <w:t xml:space="preserve"> </w:t>
            </w:r>
            <w:proofErr w:type="spellStart"/>
            <w:r w:rsidRPr="00221D9B">
              <w:rPr>
                <w:i/>
                <w:iCs w:val="0"/>
              </w:rPr>
              <w:t>of</w:t>
            </w:r>
            <w:proofErr w:type="spellEnd"/>
            <w:r w:rsidRPr="00221D9B">
              <w:rPr>
                <w:i/>
                <w:iCs w:val="0"/>
              </w:rPr>
              <w:t xml:space="preserve"> Plankton </w:t>
            </w:r>
            <w:proofErr w:type="spellStart"/>
            <w:r w:rsidRPr="00221D9B">
              <w:rPr>
                <w:i/>
                <w:iCs w:val="0"/>
              </w:rPr>
              <w:t>research</w:t>
            </w:r>
            <w:proofErr w:type="spellEnd"/>
            <w:r w:rsidRPr="00221D9B">
              <w:t xml:space="preserve">. Pieejams: http://plankt.oxfordjournals.org/ </w:t>
            </w:r>
          </w:p>
          <w:p w14:paraId="4219B32F" w14:textId="77777777" w:rsidR="00920E64" w:rsidRPr="00221D9B" w:rsidRDefault="00D8096F">
            <w:pPr>
              <w:numPr>
                <w:ilvl w:val="0"/>
                <w:numId w:val="8"/>
              </w:numPr>
              <w:spacing w:line="260" w:lineRule="auto"/>
              <w:ind w:left="432" w:hanging="432"/>
              <w:jc w:val="both"/>
            </w:pPr>
            <w:r w:rsidRPr="00221D9B">
              <w:t>Vadlīnijas aizsargājamo biotopu saglabāšanai Latvijā. 2017. (1. sējums - Piejūra, smiltāji un virsāji, 2. sējums – Upes un ezeri. Pieejams: https://www.daba.gov.lv/lv/biot</w:t>
            </w:r>
            <w:r w:rsidRPr="00221D9B">
              <w:t>opu-saglabasanas-vadlinijas</w:t>
            </w:r>
          </w:p>
          <w:p w14:paraId="6EFBDC40" w14:textId="77777777" w:rsidR="00920E64" w:rsidRPr="00221D9B" w:rsidRDefault="00D8096F">
            <w:pPr>
              <w:numPr>
                <w:ilvl w:val="0"/>
                <w:numId w:val="8"/>
              </w:numPr>
              <w:spacing w:line="260" w:lineRule="auto"/>
              <w:ind w:left="432" w:hanging="432"/>
              <w:jc w:val="both"/>
            </w:pPr>
            <w:r w:rsidRPr="00221D9B">
              <w:t xml:space="preserve">Latvijas Republikas tiesību akti. Pieejams: </w:t>
            </w:r>
            <w:hyperlink r:id="rId7" w:history="1">
              <w:r w:rsidRPr="00221D9B">
                <w:rPr>
                  <w:rStyle w:val="Hyperlink"/>
                  <w:color w:val="auto"/>
                </w:rPr>
                <w:t>https://likumi.lv/</w:t>
              </w:r>
            </w:hyperlink>
          </w:p>
          <w:p w14:paraId="4F3D7CB5" w14:textId="77777777" w:rsidR="00920E64" w:rsidRPr="00221D9B" w:rsidRDefault="00920E64">
            <w:pPr>
              <w:spacing w:line="260" w:lineRule="auto"/>
              <w:jc w:val="both"/>
            </w:pPr>
          </w:p>
        </w:tc>
      </w:tr>
      <w:tr w:rsidR="00221D9B" w:rsidRPr="00221D9B" w14:paraId="7F21A481" w14:textId="77777777">
        <w:trPr>
          <w:jc w:val="center"/>
        </w:trPr>
        <w:tc>
          <w:tcPr>
            <w:tcW w:w="9640" w:type="dxa"/>
            <w:gridSpan w:val="2"/>
          </w:tcPr>
          <w:p w14:paraId="09FB0CAB" w14:textId="77777777" w:rsidR="00920E64" w:rsidRPr="00221D9B" w:rsidRDefault="00D8096F">
            <w:pPr>
              <w:pStyle w:val="Nosaukumi"/>
            </w:pPr>
            <w:r w:rsidRPr="00221D9B">
              <w:t>Piezīmes</w:t>
            </w:r>
          </w:p>
        </w:tc>
      </w:tr>
      <w:tr w:rsidR="00920E64" w:rsidRPr="00221D9B" w14:paraId="17AB8AC8" w14:textId="77777777">
        <w:trPr>
          <w:jc w:val="center"/>
        </w:trPr>
        <w:tc>
          <w:tcPr>
            <w:tcW w:w="9640" w:type="dxa"/>
            <w:gridSpan w:val="2"/>
          </w:tcPr>
          <w:p w14:paraId="48B0E565" w14:textId="77777777" w:rsidR="00920E64" w:rsidRPr="00221D9B" w:rsidRDefault="00D8096F">
            <w:r w:rsidRPr="00221D9B">
              <w:t>ABSP “Vides zinātne” B daļas studiju kurss.</w:t>
            </w:r>
          </w:p>
          <w:p w14:paraId="455D2956" w14:textId="77777777" w:rsidR="00920E64" w:rsidRPr="00221D9B" w:rsidRDefault="00920E64">
            <w:pPr>
              <w:rPr>
                <w:bCs w:val="0"/>
              </w:rPr>
            </w:pPr>
          </w:p>
          <w:p w14:paraId="22079353" w14:textId="77777777" w:rsidR="00920E64" w:rsidRPr="00221D9B" w:rsidRDefault="00D8096F">
            <w:r w:rsidRPr="00221D9B">
              <w:t>Kurss tiek docēts latviešu un angļu valodā.</w:t>
            </w:r>
          </w:p>
        </w:tc>
      </w:tr>
    </w:tbl>
    <w:p w14:paraId="2AF7D3E7" w14:textId="77777777" w:rsidR="00920E64" w:rsidRPr="00221D9B" w:rsidRDefault="00920E64"/>
    <w:sectPr w:rsidR="00920E64" w:rsidRPr="00221D9B">
      <w:pgSz w:w="11906" w:h="16838"/>
      <w:pgMar w:top="567" w:right="1418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5E324" w14:textId="77777777" w:rsidR="00D8096F" w:rsidRDefault="00D8096F">
      <w:r>
        <w:separator/>
      </w:r>
    </w:p>
  </w:endnote>
  <w:endnote w:type="continuationSeparator" w:id="0">
    <w:p w14:paraId="184D7841" w14:textId="77777777" w:rsidR="00D8096F" w:rsidRDefault="00D8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8DC05" w14:textId="77777777" w:rsidR="00D8096F" w:rsidRDefault="00D8096F">
      <w:r>
        <w:separator/>
      </w:r>
    </w:p>
  </w:footnote>
  <w:footnote w:type="continuationSeparator" w:id="0">
    <w:p w14:paraId="257EDB8C" w14:textId="77777777" w:rsidR="00D8096F" w:rsidRDefault="00D80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49B52E5"/>
    <w:multiLevelType w:val="singleLevel"/>
    <w:tmpl w:val="A49B52E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D2A971A9"/>
    <w:multiLevelType w:val="singleLevel"/>
    <w:tmpl w:val="D2A971A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EE6EDAA0"/>
    <w:multiLevelType w:val="singleLevel"/>
    <w:tmpl w:val="EE6EDAA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F6016C18"/>
    <w:multiLevelType w:val="singleLevel"/>
    <w:tmpl w:val="F6016C18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  <w:rPr>
        <w:rFonts w:hint="default"/>
      </w:rPr>
    </w:lvl>
  </w:abstractNum>
  <w:abstractNum w:abstractNumId="4" w15:restartNumberingAfterBreak="0">
    <w:nsid w:val="FE217168"/>
    <w:multiLevelType w:val="singleLevel"/>
    <w:tmpl w:val="FE217168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color w:val="auto"/>
      </w:rPr>
    </w:lvl>
  </w:abstractNum>
  <w:abstractNum w:abstractNumId="5" w15:restartNumberingAfterBreak="0">
    <w:nsid w:val="2EB53298"/>
    <w:multiLevelType w:val="singleLevel"/>
    <w:tmpl w:val="2EB53298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6" w15:restartNumberingAfterBreak="0">
    <w:nsid w:val="3A93674C"/>
    <w:multiLevelType w:val="hybridMultilevel"/>
    <w:tmpl w:val="985CA6DA"/>
    <w:lvl w:ilvl="0" w:tplc="7EBC800C">
      <w:start w:val="1"/>
      <w:numFmt w:val="decimal"/>
      <w:pStyle w:val="ListParagraph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44D71"/>
    <w:multiLevelType w:val="singleLevel"/>
    <w:tmpl w:val="3AD44D7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color w:val="auto"/>
      </w:rPr>
    </w:lvl>
  </w:abstractNum>
  <w:abstractNum w:abstractNumId="8" w15:restartNumberingAfterBreak="0">
    <w:nsid w:val="474931C8"/>
    <w:multiLevelType w:val="singleLevel"/>
    <w:tmpl w:val="474931C8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color w:val="auto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5189C"/>
    <w:rsid w:val="00086491"/>
    <w:rsid w:val="000A0819"/>
    <w:rsid w:val="000A6CF2"/>
    <w:rsid w:val="00105EDA"/>
    <w:rsid w:val="0010616B"/>
    <w:rsid w:val="001109C1"/>
    <w:rsid w:val="001352D4"/>
    <w:rsid w:val="0019363E"/>
    <w:rsid w:val="001A24AD"/>
    <w:rsid w:val="001B4907"/>
    <w:rsid w:val="001E0FBF"/>
    <w:rsid w:val="001F0B1E"/>
    <w:rsid w:val="001F6481"/>
    <w:rsid w:val="00221D9B"/>
    <w:rsid w:val="002308DB"/>
    <w:rsid w:val="00244E4B"/>
    <w:rsid w:val="0026747C"/>
    <w:rsid w:val="00274920"/>
    <w:rsid w:val="00294615"/>
    <w:rsid w:val="002C00A0"/>
    <w:rsid w:val="002C5002"/>
    <w:rsid w:val="002C7BB0"/>
    <w:rsid w:val="00360579"/>
    <w:rsid w:val="003820E1"/>
    <w:rsid w:val="003C2FFF"/>
    <w:rsid w:val="003C51CA"/>
    <w:rsid w:val="003E19E1"/>
    <w:rsid w:val="003E46DC"/>
    <w:rsid w:val="00404796"/>
    <w:rsid w:val="00404DD7"/>
    <w:rsid w:val="00446C78"/>
    <w:rsid w:val="00460D5C"/>
    <w:rsid w:val="0047288B"/>
    <w:rsid w:val="0048400B"/>
    <w:rsid w:val="004A6E15"/>
    <w:rsid w:val="004A7387"/>
    <w:rsid w:val="004B0866"/>
    <w:rsid w:val="004C3A8E"/>
    <w:rsid w:val="005122B7"/>
    <w:rsid w:val="0051265C"/>
    <w:rsid w:val="005160BF"/>
    <w:rsid w:val="005513B8"/>
    <w:rsid w:val="00552752"/>
    <w:rsid w:val="00553A4B"/>
    <w:rsid w:val="00555FF9"/>
    <w:rsid w:val="0056659C"/>
    <w:rsid w:val="005B4646"/>
    <w:rsid w:val="00612290"/>
    <w:rsid w:val="00620E1B"/>
    <w:rsid w:val="006214C8"/>
    <w:rsid w:val="00632799"/>
    <w:rsid w:val="00673D3E"/>
    <w:rsid w:val="00696CB5"/>
    <w:rsid w:val="006D050D"/>
    <w:rsid w:val="006D55DE"/>
    <w:rsid w:val="00704340"/>
    <w:rsid w:val="00726C70"/>
    <w:rsid w:val="00751DCB"/>
    <w:rsid w:val="00760109"/>
    <w:rsid w:val="00776803"/>
    <w:rsid w:val="00783D9A"/>
    <w:rsid w:val="00791E37"/>
    <w:rsid w:val="007B6B57"/>
    <w:rsid w:val="008464B7"/>
    <w:rsid w:val="008655EB"/>
    <w:rsid w:val="00875ADC"/>
    <w:rsid w:val="00877E76"/>
    <w:rsid w:val="00883B37"/>
    <w:rsid w:val="00884D41"/>
    <w:rsid w:val="008B369A"/>
    <w:rsid w:val="008D4CBD"/>
    <w:rsid w:val="008E5127"/>
    <w:rsid w:val="008F5EB7"/>
    <w:rsid w:val="008F6232"/>
    <w:rsid w:val="00920E64"/>
    <w:rsid w:val="009353D4"/>
    <w:rsid w:val="00941E56"/>
    <w:rsid w:val="00976214"/>
    <w:rsid w:val="0099695A"/>
    <w:rsid w:val="009D7554"/>
    <w:rsid w:val="009E42B8"/>
    <w:rsid w:val="00A029F0"/>
    <w:rsid w:val="00A07BE3"/>
    <w:rsid w:val="00A42761"/>
    <w:rsid w:val="00A515E5"/>
    <w:rsid w:val="00A65099"/>
    <w:rsid w:val="00A87D98"/>
    <w:rsid w:val="00A944FE"/>
    <w:rsid w:val="00AB0B4E"/>
    <w:rsid w:val="00AB4869"/>
    <w:rsid w:val="00AD1361"/>
    <w:rsid w:val="00B13E94"/>
    <w:rsid w:val="00B262CA"/>
    <w:rsid w:val="00B6353B"/>
    <w:rsid w:val="00B64581"/>
    <w:rsid w:val="00B64894"/>
    <w:rsid w:val="00B71DE9"/>
    <w:rsid w:val="00BC05DC"/>
    <w:rsid w:val="00BE747E"/>
    <w:rsid w:val="00C04C6D"/>
    <w:rsid w:val="00C2027E"/>
    <w:rsid w:val="00C2631F"/>
    <w:rsid w:val="00C574E9"/>
    <w:rsid w:val="00C62E84"/>
    <w:rsid w:val="00C8008F"/>
    <w:rsid w:val="00C808F3"/>
    <w:rsid w:val="00C82381"/>
    <w:rsid w:val="00CA5A2E"/>
    <w:rsid w:val="00CB1690"/>
    <w:rsid w:val="00CB4C95"/>
    <w:rsid w:val="00CD72AC"/>
    <w:rsid w:val="00CE5486"/>
    <w:rsid w:val="00D02DB9"/>
    <w:rsid w:val="00D50792"/>
    <w:rsid w:val="00D8096F"/>
    <w:rsid w:val="00DA2EE3"/>
    <w:rsid w:val="00DB0231"/>
    <w:rsid w:val="00DE6F6C"/>
    <w:rsid w:val="00DE7DC0"/>
    <w:rsid w:val="00DF4436"/>
    <w:rsid w:val="00E475A0"/>
    <w:rsid w:val="00E843CF"/>
    <w:rsid w:val="00EC0A0A"/>
    <w:rsid w:val="00ED323F"/>
    <w:rsid w:val="00ED47B3"/>
    <w:rsid w:val="00ED6ACC"/>
    <w:rsid w:val="00EE0515"/>
    <w:rsid w:val="00F04F8C"/>
    <w:rsid w:val="00F21E8E"/>
    <w:rsid w:val="00F26F9C"/>
    <w:rsid w:val="00F535B0"/>
    <w:rsid w:val="00FA5EA3"/>
    <w:rsid w:val="00FD08F8"/>
    <w:rsid w:val="00FD585C"/>
    <w:rsid w:val="00FE2DFF"/>
    <w:rsid w:val="3DF877C9"/>
    <w:rsid w:val="592B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C8769A"/>
  <w15:docId w15:val="{5230B249-7FAF-430E-ACA7-08D91C7C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rFonts w:ascii="Times New Roman" w:hAnsi="Times New Roman" w:cs="Times New Roman"/>
      <w:bCs/>
      <w:iCs/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9"/>
    <w:qFormat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iPriority w:val="1"/>
    <w:unhideWhenUsed/>
    <w:qFormat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paragraph" w:styleId="Footer">
    <w:name w:val="footer"/>
    <w:basedOn w:val="Normal"/>
    <w:link w:val="FooterChar"/>
    <w:autoRedefine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autoRedefine/>
    <w:uiPriority w:val="99"/>
    <w:unhideWhenUsed/>
    <w:qFormat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autoRedefine/>
    <w:uiPriority w:val="99"/>
    <w:unhideWhenUsed/>
    <w:qFormat/>
    <w:rPr>
      <w:color w:val="0563C1" w:themeColor="hyperlink"/>
      <w:u w:val="single"/>
    </w:rPr>
  </w:style>
  <w:style w:type="paragraph" w:styleId="NormalWeb">
    <w:name w:val="Normal (Web)"/>
    <w:basedOn w:val="Normal"/>
    <w:autoRedefine/>
    <w:uiPriority w:val="99"/>
    <w:semiHidden/>
    <w:unhideWhenUsed/>
    <w:qFormat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eastAsia="lv-LV"/>
    </w:rPr>
  </w:style>
  <w:style w:type="table" w:styleId="TableGrid">
    <w:name w:val="Table Grid"/>
    <w:basedOn w:val="TableNormal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9"/>
    <w:rPr>
      <w:rFonts w:ascii="Times New Roman" w:hAnsi="Times New Roman"/>
      <w:b/>
      <w:sz w:val="24"/>
      <w:lang w:val="lv-LV"/>
    </w:rPr>
  </w:style>
  <w:style w:type="character" w:customStyle="1" w:styleId="HeaderChar">
    <w:name w:val="Header Char"/>
    <w:basedOn w:val="DefaultParagraphFont"/>
    <w:link w:val="Header"/>
    <w:autoRedefine/>
    <w:uiPriority w:val="99"/>
    <w:qFormat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autoRedefine/>
    <w:qFormat/>
    <w:rPr>
      <w:b/>
      <w:bCs w:val="0"/>
      <w:i/>
      <w:iCs w:val="0"/>
    </w:rPr>
  </w:style>
  <w:style w:type="paragraph" w:customStyle="1" w:styleId="Nosaukumi2">
    <w:name w:val="Nosaukumi2"/>
    <w:basedOn w:val="Normal"/>
    <w:autoRedefine/>
    <w:qFormat/>
    <w:rPr>
      <w:i/>
      <w:iCs w:val="0"/>
    </w:rPr>
  </w:style>
  <w:style w:type="paragraph" w:styleId="ListParagraph">
    <w:name w:val="List Paragraph"/>
    <w:basedOn w:val="Normal"/>
    <w:link w:val="ListParagraphChar"/>
    <w:autoRedefine/>
    <w:qFormat/>
    <w:rsid w:val="00D50792"/>
    <w:pPr>
      <w:numPr>
        <w:numId w:val="9"/>
      </w:numPr>
      <w:suppressAutoHyphens/>
      <w:autoSpaceDE/>
      <w:autoSpaceDN/>
      <w:adjustRightInd/>
      <w:snapToGrid w:val="0"/>
      <w:ind w:left="457"/>
      <w:contextualSpacing/>
      <w:jc w:val="both"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link w:val="ListParagraph"/>
    <w:autoRedefine/>
    <w:qFormat/>
    <w:locked/>
    <w:rsid w:val="00D50792"/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character" w:customStyle="1" w:styleId="BodyTextChar">
    <w:name w:val="Body Text Char"/>
    <w:basedOn w:val="DefaultParagraphFont"/>
    <w:link w:val="BodyText"/>
    <w:autoRedefine/>
    <w:uiPriority w:val="1"/>
    <w:qFormat/>
    <w:rPr>
      <w:rFonts w:ascii="Calibri" w:eastAsia="Calibri" w:hAnsi="Calibri" w:cs="Times New Roman"/>
      <w:color w:val="000000" w:themeColor="text1"/>
    </w:rPr>
  </w:style>
  <w:style w:type="character" w:customStyle="1" w:styleId="FooterChar">
    <w:name w:val="Footer Char"/>
    <w:basedOn w:val="DefaultParagraphFont"/>
    <w:link w:val="Footer"/>
    <w:autoRedefine/>
    <w:uiPriority w:val="99"/>
    <w:qFormat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autoRedefine/>
    <w:qFormat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</w:rPr>
  </w:style>
  <w:style w:type="paragraph" w:customStyle="1" w:styleId="Sarakstarindkopa1">
    <w:name w:val="Saraksta rindkopa1"/>
    <w:basedOn w:val="Normal"/>
    <w:autoRedefine/>
    <w:uiPriority w:val="34"/>
    <w:qFormat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UnresolvedMention1">
    <w:name w:val="Unresolved Mention1"/>
    <w:basedOn w:val="DefaultParagraphFont"/>
    <w:autoRedefine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ikumi.l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1252</Words>
  <Characters>8583</Characters>
  <Application>Microsoft Office Word</Application>
  <DocSecurity>0</DocSecurity>
  <Lines>238</Lines>
  <Paragraphs>178</Paragraphs>
  <ScaleCrop>false</ScaleCrop>
  <Company/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9</cp:revision>
  <dcterms:created xsi:type="dcterms:W3CDTF">2024-02-03T13:44:00Z</dcterms:created>
  <dcterms:modified xsi:type="dcterms:W3CDTF">2024-05-14T07:32:00Z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6045F34C3E3549D091E2CF0FC2C8E6CC_13</vt:lpwstr>
  </property>
</Properties>
</file>