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584AF" w14:textId="799FD0D9" w:rsidR="00736194" w:rsidRPr="00B70A35" w:rsidRDefault="006A5819" w:rsidP="006A5819">
      <w:pPr>
        <w:spacing w:before="0" w:after="0"/>
        <w:jc w:val="center"/>
        <w:rPr>
          <w:rFonts w:ascii="Times New Roman" w:hAnsi="Times New Roman"/>
          <w:b/>
          <w:bCs/>
          <w:sz w:val="24"/>
          <w:szCs w:val="24"/>
        </w:rPr>
      </w:pPr>
      <w:r w:rsidRPr="00B70A35">
        <w:rPr>
          <w:rFonts w:ascii="Times New Roman" w:hAnsi="Times New Roman"/>
          <w:b/>
          <w:bCs/>
          <w:sz w:val="24"/>
          <w:szCs w:val="24"/>
        </w:rPr>
        <w:t>AKADĒMISKĀS BAKALAURA STUDIJU PROGRAMMAS “VIDES ZINĀTNE” (43431) STUDĒJOŠO APTAUJ</w:t>
      </w:r>
      <w:r w:rsidR="000D5C69">
        <w:rPr>
          <w:rFonts w:ascii="Times New Roman" w:hAnsi="Times New Roman"/>
          <w:b/>
          <w:bCs/>
          <w:sz w:val="24"/>
          <w:szCs w:val="24"/>
        </w:rPr>
        <w:t>U</w:t>
      </w:r>
      <w:r w:rsidRPr="00B70A35">
        <w:rPr>
          <w:rFonts w:ascii="Times New Roman" w:hAnsi="Times New Roman"/>
          <w:b/>
          <w:bCs/>
          <w:sz w:val="24"/>
          <w:szCs w:val="24"/>
        </w:rPr>
        <w:t xml:space="preserve"> REZULTĀTU ANALĪZE</w:t>
      </w:r>
    </w:p>
    <w:p w14:paraId="7464925E" w14:textId="77777777" w:rsidR="006A5819" w:rsidRPr="00B70A35" w:rsidRDefault="006A5819" w:rsidP="00736194">
      <w:pPr>
        <w:spacing w:before="0" w:after="0"/>
        <w:ind w:firstLine="567"/>
        <w:rPr>
          <w:rFonts w:ascii="Times New Roman" w:hAnsi="Times New Roman"/>
          <w:sz w:val="24"/>
          <w:szCs w:val="24"/>
        </w:rPr>
      </w:pPr>
    </w:p>
    <w:p w14:paraId="2990162D" w14:textId="7FFBA7E2" w:rsidR="00736194" w:rsidRPr="00B70A35" w:rsidRDefault="00736194" w:rsidP="00736194">
      <w:pPr>
        <w:spacing w:before="0" w:after="0"/>
        <w:ind w:firstLine="567"/>
        <w:rPr>
          <w:rFonts w:ascii="Times New Roman" w:hAnsi="Times New Roman"/>
          <w:sz w:val="24"/>
          <w:szCs w:val="24"/>
        </w:rPr>
      </w:pPr>
      <w:r w:rsidRPr="00B70A35">
        <w:rPr>
          <w:rFonts w:ascii="Times New Roman" w:hAnsi="Times New Roman"/>
          <w:sz w:val="24"/>
          <w:szCs w:val="24"/>
        </w:rPr>
        <w:t>Akadēmiskās bakalaura studiju programmas ”Vides zinātne” studējošajiem studiju gadā tiek piedāvātas iespējas piedalīties divās anonīmās studiju kvalitātes novērtēšanas aptaujās –Daugavpils Universitātes Aptaujas sistēmas sagatavotajā aptaujā un D</w:t>
      </w:r>
      <w:r w:rsidR="006A5819" w:rsidRPr="00B70A35">
        <w:rPr>
          <w:rFonts w:ascii="Times New Roman" w:hAnsi="Times New Roman"/>
          <w:sz w:val="24"/>
          <w:szCs w:val="24"/>
        </w:rPr>
        <w:t>VAF</w:t>
      </w:r>
      <w:r w:rsidRPr="00B70A35">
        <w:rPr>
          <w:rFonts w:ascii="Times New Roman" w:hAnsi="Times New Roman"/>
          <w:sz w:val="24"/>
          <w:szCs w:val="24"/>
        </w:rPr>
        <w:t xml:space="preserve"> Vides </w:t>
      </w:r>
      <w:bookmarkStart w:id="0" w:name="_Hlk163937218"/>
      <w:r w:rsidRPr="00B70A35">
        <w:rPr>
          <w:rFonts w:ascii="Times New Roman" w:hAnsi="Times New Roman"/>
          <w:sz w:val="24"/>
          <w:szCs w:val="24"/>
        </w:rPr>
        <w:t xml:space="preserve">un </w:t>
      </w:r>
      <w:r w:rsidR="00195CBA" w:rsidRPr="00B70A35">
        <w:rPr>
          <w:rFonts w:ascii="Times New Roman" w:hAnsi="Times New Roman"/>
          <w:sz w:val="24"/>
          <w:szCs w:val="24"/>
        </w:rPr>
        <w:t>tehnoloģiju</w:t>
      </w:r>
      <w:r w:rsidRPr="00B70A35">
        <w:rPr>
          <w:rFonts w:ascii="Times New Roman" w:hAnsi="Times New Roman"/>
          <w:sz w:val="24"/>
          <w:szCs w:val="24"/>
        </w:rPr>
        <w:t xml:space="preserve"> </w:t>
      </w:r>
      <w:bookmarkEnd w:id="0"/>
      <w:r w:rsidRPr="00B70A35">
        <w:rPr>
          <w:rFonts w:ascii="Times New Roman" w:hAnsi="Times New Roman"/>
          <w:sz w:val="24"/>
          <w:szCs w:val="24"/>
        </w:rPr>
        <w:t xml:space="preserve">katedras izstrādātajā aptaujā. Pirmā no tām tiek organizēta studiju gada noslēgumā, otrā – katra semestra noslēgumā. Abas aptaujas tiek organizētas </w:t>
      </w:r>
      <w:r w:rsidR="006A5819" w:rsidRPr="00B70A35">
        <w:rPr>
          <w:rFonts w:ascii="Times New Roman" w:hAnsi="Times New Roman"/>
          <w:sz w:val="24"/>
          <w:szCs w:val="24"/>
        </w:rPr>
        <w:t xml:space="preserve">anonīmi, </w:t>
      </w:r>
      <w:r w:rsidRPr="00B70A35">
        <w:rPr>
          <w:rFonts w:ascii="Times New Roman" w:hAnsi="Times New Roman"/>
          <w:sz w:val="24"/>
          <w:szCs w:val="24"/>
        </w:rPr>
        <w:t>elektroniskā formā.</w:t>
      </w:r>
    </w:p>
    <w:p w14:paraId="17AF85B5" w14:textId="77777777" w:rsidR="00736194" w:rsidRPr="00B70A35" w:rsidRDefault="00736194" w:rsidP="00736194">
      <w:pPr>
        <w:spacing w:before="0" w:after="0"/>
        <w:ind w:firstLine="567"/>
        <w:rPr>
          <w:rFonts w:ascii="Times New Roman" w:hAnsi="Times New Roman"/>
          <w:sz w:val="24"/>
          <w:szCs w:val="24"/>
        </w:rPr>
      </w:pPr>
    </w:p>
    <w:p w14:paraId="43A91D90" w14:textId="334F8B97" w:rsidR="00736194" w:rsidRPr="00B70A35" w:rsidRDefault="00736194" w:rsidP="00736194">
      <w:pPr>
        <w:spacing w:before="0" w:after="0"/>
        <w:ind w:firstLine="567"/>
        <w:rPr>
          <w:rFonts w:ascii="Times New Roman" w:hAnsi="Times New Roman"/>
          <w:sz w:val="24"/>
          <w:szCs w:val="24"/>
        </w:rPr>
      </w:pPr>
      <w:r w:rsidRPr="00B70A35">
        <w:rPr>
          <w:rFonts w:ascii="Times New Roman" w:hAnsi="Times New Roman"/>
          <w:sz w:val="24"/>
          <w:szCs w:val="24"/>
        </w:rPr>
        <w:t xml:space="preserve">DU Aptaujas sistēmas sagatavotā aptauja ietver studiju </w:t>
      </w:r>
      <w:r w:rsidR="009C2932" w:rsidRPr="00B70A35">
        <w:rPr>
          <w:rFonts w:ascii="Times New Roman" w:hAnsi="Times New Roman"/>
          <w:sz w:val="24"/>
          <w:szCs w:val="24"/>
        </w:rPr>
        <w:t>programmas</w:t>
      </w:r>
      <w:r w:rsidRPr="00B70A35">
        <w:rPr>
          <w:rFonts w:ascii="Times New Roman" w:hAnsi="Times New Roman"/>
          <w:sz w:val="24"/>
          <w:szCs w:val="24"/>
        </w:rPr>
        <w:t xml:space="preserve"> kvalitātes vadības nodrošināšanai </w:t>
      </w:r>
      <w:r w:rsidR="009A6D55" w:rsidRPr="00B70A35">
        <w:rPr>
          <w:rFonts w:ascii="Times New Roman" w:hAnsi="Times New Roman"/>
          <w:sz w:val="24"/>
          <w:szCs w:val="24"/>
        </w:rPr>
        <w:t>divas</w:t>
      </w:r>
      <w:r w:rsidRPr="00B70A35">
        <w:rPr>
          <w:rFonts w:ascii="Times New Roman" w:hAnsi="Times New Roman"/>
          <w:sz w:val="24"/>
          <w:szCs w:val="24"/>
        </w:rPr>
        <w:t xml:space="preserve"> būtiskas jautājumu grupas, t.i. docētāju profesionālās darbības </w:t>
      </w:r>
      <w:proofErr w:type="spellStart"/>
      <w:r w:rsidRPr="00B70A35">
        <w:rPr>
          <w:rFonts w:ascii="Times New Roman" w:hAnsi="Times New Roman"/>
          <w:sz w:val="24"/>
          <w:szCs w:val="24"/>
        </w:rPr>
        <w:t>izvērtējumu</w:t>
      </w:r>
      <w:proofErr w:type="spellEnd"/>
      <w:r w:rsidR="009A6D55" w:rsidRPr="00B70A35">
        <w:rPr>
          <w:rFonts w:ascii="Times New Roman" w:hAnsi="Times New Roman"/>
          <w:sz w:val="24"/>
          <w:szCs w:val="24"/>
        </w:rPr>
        <w:t xml:space="preserve"> un </w:t>
      </w:r>
      <w:r w:rsidRPr="00B70A35">
        <w:rPr>
          <w:rFonts w:ascii="Times New Roman" w:hAnsi="Times New Roman"/>
          <w:sz w:val="24"/>
          <w:szCs w:val="24"/>
        </w:rPr>
        <w:t xml:space="preserve">studiju procesa struktūras un satura </w:t>
      </w:r>
      <w:proofErr w:type="spellStart"/>
      <w:r w:rsidRPr="00B70A35">
        <w:rPr>
          <w:rFonts w:ascii="Times New Roman" w:hAnsi="Times New Roman"/>
          <w:sz w:val="24"/>
          <w:szCs w:val="24"/>
        </w:rPr>
        <w:t>izvērtējumu</w:t>
      </w:r>
      <w:proofErr w:type="spellEnd"/>
      <w:r w:rsidRPr="00B70A35">
        <w:rPr>
          <w:rFonts w:ascii="Times New Roman" w:hAnsi="Times New Roman"/>
          <w:sz w:val="24"/>
          <w:szCs w:val="24"/>
        </w:rPr>
        <w:t xml:space="preserve">. </w:t>
      </w:r>
    </w:p>
    <w:p w14:paraId="5A00E1BA" w14:textId="209261C8" w:rsidR="00147A1A" w:rsidRPr="00B70A35" w:rsidRDefault="00147A1A" w:rsidP="00736194">
      <w:pPr>
        <w:spacing w:before="0" w:after="0"/>
        <w:ind w:firstLine="567"/>
        <w:rPr>
          <w:rFonts w:ascii="Times New Roman" w:hAnsi="Times New Roman"/>
          <w:sz w:val="24"/>
          <w:szCs w:val="24"/>
        </w:rPr>
      </w:pPr>
      <w:r w:rsidRPr="00B70A35">
        <w:rPr>
          <w:rFonts w:ascii="Times New Roman" w:hAnsi="Times New Roman"/>
          <w:sz w:val="24"/>
          <w:szCs w:val="24"/>
        </w:rPr>
        <w:t xml:space="preserve">Zemāk ir sniegts </w:t>
      </w:r>
      <w:r w:rsidR="002F3254" w:rsidRPr="00B70A35">
        <w:rPr>
          <w:rFonts w:ascii="Times New Roman" w:hAnsi="Times New Roman"/>
          <w:sz w:val="24"/>
          <w:szCs w:val="24"/>
        </w:rPr>
        <w:t xml:space="preserve">studējošo aptaujas rezultātu pārskats </w:t>
      </w:r>
      <w:r w:rsidR="00735699" w:rsidRPr="00B70A35">
        <w:rPr>
          <w:rFonts w:ascii="Times New Roman" w:hAnsi="Times New Roman"/>
          <w:sz w:val="24"/>
          <w:szCs w:val="24"/>
        </w:rPr>
        <w:t xml:space="preserve">par laika periodu </w:t>
      </w:r>
      <w:r w:rsidR="002F3254" w:rsidRPr="00B70A35">
        <w:rPr>
          <w:rFonts w:ascii="Times New Roman" w:hAnsi="Times New Roman"/>
          <w:sz w:val="24"/>
          <w:szCs w:val="24"/>
        </w:rPr>
        <w:t>no 2017.- 2023.gadam.</w:t>
      </w:r>
    </w:p>
    <w:p w14:paraId="49DFE89D" w14:textId="3BD2C2DD" w:rsidR="00736194" w:rsidRPr="00B70A35" w:rsidRDefault="00736194" w:rsidP="00736194">
      <w:pPr>
        <w:spacing w:before="0" w:after="0"/>
        <w:ind w:firstLine="567"/>
        <w:rPr>
          <w:rFonts w:ascii="Times New Roman" w:hAnsi="Times New Roman"/>
          <w:strike/>
          <w:sz w:val="24"/>
          <w:szCs w:val="24"/>
        </w:rPr>
      </w:pPr>
      <w:r w:rsidRPr="00B70A35">
        <w:rPr>
          <w:rFonts w:ascii="Times New Roman" w:hAnsi="Times New Roman"/>
          <w:sz w:val="24"/>
          <w:szCs w:val="24"/>
        </w:rPr>
        <w:t>Pirmajā no aptaujas jautājumu grupām „Docēšanas kvalitāte” aptaujas rezultāti liecina, ka vairākums studentu</w:t>
      </w:r>
      <w:r w:rsidR="006B5851" w:rsidRPr="00B70A35">
        <w:rPr>
          <w:rFonts w:ascii="Times New Roman" w:hAnsi="Times New Roman"/>
          <w:sz w:val="24"/>
          <w:szCs w:val="24"/>
        </w:rPr>
        <w:t xml:space="preserve"> </w:t>
      </w:r>
      <w:r w:rsidRPr="00B70A35">
        <w:rPr>
          <w:rFonts w:ascii="Times New Roman" w:hAnsi="Times New Roman"/>
          <w:sz w:val="24"/>
          <w:szCs w:val="24"/>
        </w:rPr>
        <w:t>(</w:t>
      </w:r>
      <w:r w:rsidR="00801A6E" w:rsidRPr="00B70A35">
        <w:rPr>
          <w:rFonts w:ascii="Times New Roman" w:hAnsi="Times New Roman"/>
          <w:sz w:val="24"/>
          <w:szCs w:val="24"/>
        </w:rPr>
        <w:t>82</w:t>
      </w:r>
      <w:r w:rsidR="006B5851" w:rsidRPr="00B70A35">
        <w:rPr>
          <w:rFonts w:ascii="Times New Roman" w:hAnsi="Times New Roman"/>
          <w:sz w:val="24"/>
          <w:szCs w:val="24"/>
        </w:rPr>
        <w:t>%</w:t>
      </w:r>
      <w:r w:rsidRPr="00B70A35">
        <w:rPr>
          <w:rFonts w:ascii="Times New Roman" w:hAnsi="Times New Roman"/>
          <w:sz w:val="24"/>
          <w:szCs w:val="24"/>
        </w:rPr>
        <w:t xml:space="preserve"> no aptaujātajiem) augstu vērtē DU studiju </w:t>
      </w:r>
      <w:r w:rsidR="000864BF" w:rsidRPr="00B70A35">
        <w:rPr>
          <w:rFonts w:ascii="Times New Roman" w:hAnsi="Times New Roman"/>
          <w:sz w:val="24"/>
          <w:szCs w:val="24"/>
        </w:rPr>
        <w:t>programmas</w:t>
      </w:r>
      <w:r w:rsidRPr="00B70A35">
        <w:rPr>
          <w:rFonts w:ascii="Times New Roman" w:hAnsi="Times New Roman"/>
          <w:sz w:val="24"/>
          <w:szCs w:val="24"/>
        </w:rPr>
        <w:t xml:space="preserve"> „Vides </w:t>
      </w:r>
      <w:r w:rsidR="000864BF" w:rsidRPr="00B70A35">
        <w:rPr>
          <w:rFonts w:ascii="Times New Roman" w:hAnsi="Times New Roman"/>
          <w:sz w:val="24"/>
          <w:szCs w:val="24"/>
        </w:rPr>
        <w:t>zinātne</w:t>
      </w:r>
      <w:r w:rsidRPr="00B70A35">
        <w:rPr>
          <w:rFonts w:ascii="Times New Roman" w:hAnsi="Times New Roman"/>
          <w:sz w:val="24"/>
          <w:szCs w:val="24"/>
        </w:rPr>
        <w:t>” docēšanas kvalitāti (skat.1. attēlu)</w:t>
      </w:r>
      <w:r w:rsidR="006B5851" w:rsidRPr="00B70A35">
        <w:rPr>
          <w:rFonts w:ascii="Times New Roman" w:hAnsi="Times New Roman"/>
          <w:sz w:val="24"/>
          <w:szCs w:val="24"/>
        </w:rPr>
        <w:t>.</w:t>
      </w:r>
      <w:r w:rsidR="0094758B" w:rsidRPr="00B70A35">
        <w:rPr>
          <w:rFonts w:ascii="Times New Roman" w:hAnsi="Times New Roman"/>
          <w:sz w:val="24"/>
          <w:szCs w:val="24"/>
        </w:rPr>
        <w:t xml:space="preserve"> </w:t>
      </w:r>
    </w:p>
    <w:p w14:paraId="36380C3D" w14:textId="284504F2" w:rsidR="00736194" w:rsidRPr="00B70A35" w:rsidRDefault="007C4F22" w:rsidP="00736194">
      <w:pPr>
        <w:spacing w:before="0" w:after="0"/>
        <w:jc w:val="center"/>
        <w:rPr>
          <w:rFonts w:ascii="Times New Roman" w:hAnsi="Times New Roman"/>
          <w:sz w:val="24"/>
          <w:szCs w:val="24"/>
        </w:rPr>
      </w:pPr>
      <w:r w:rsidRPr="00B70A35">
        <w:rPr>
          <w:rFonts w:ascii="Times New Roman" w:hAnsi="Times New Roman"/>
          <w:noProof/>
          <w:sz w:val="24"/>
          <w:szCs w:val="24"/>
          <w14:ligatures w14:val="standardContextual"/>
        </w:rPr>
        <w:drawing>
          <wp:inline distT="0" distB="0" distL="0" distR="0" wp14:anchorId="7ADB81DD" wp14:editId="52120634">
            <wp:extent cx="5149849" cy="2720975"/>
            <wp:effectExtent l="0" t="0" r="0" b="3175"/>
            <wp:docPr id="1692636668" name="Chart 1">
              <a:extLst xmlns:a="http://schemas.openxmlformats.org/drawingml/2006/main">
                <a:ext uri="{FF2B5EF4-FFF2-40B4-BE49-F238E27FC236}">
                  <a16:creationId xmlns:a16="http://schemas.microsoft.com/office/drawing/2014/main" id="{E995F79E-E5F0-6CA8-7E2C-9059F2FD6E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1F3A5954" w14:textId="0E1C75D1" w:rsidR="00736194" w:rsidRPr="00B70A35" w:rsidRDefault="00736194" w:rsidP="00736194">
      <w:pPr>
        <w:pStyle w:val="BodyText2"/>
        <w:tabs>
          <w:tab w:val="left" w:pos="567"/>
        </w:tabs>
        <w:rPr>
          <w:sz w:val="24"/>
          <w:szCs w:val="24"/>
          <w:lang w:val="lv-LV"/>
        </w:rPr>
      </w:pPr>
      <w:r w:rsidRPr="00B70A35">
        <w:rPr>
          <w:iCs/>
          <w:sz w:val="24"/>
          <w:szCs w:val="24"/>
          <w:lang w:val="lv-LV"/>
        </w:rPr>
        <w:t>1.</w:t>
      </w:r>
      <w:r w:rsidRPr="00B70A35">
        <w:rPr>
          <w:sz w:val="24"/>
          <w:szCs w:val="24"/>
          <w:lang w:val="lv-LV"/>
        </w:rPr>
        <w:t xml:space="preserve"> attēls. Studējošo atbildes uz jautājumu „Docēšanas kvalitāte ir augstā līmenī” </w:t>
      </w:r>
    </w:p>
    <w:p w14:paraId="1C81A4D7" w14:textId="77777777" w:rsidR="00736194" w:rsidRPr="00B70A35" w:rsidRDefault="00736194" w:rsidP="00736194">
      <w:pPr>
        <w:spacing w:before="0" w:after="0"/>
        <w:ind w:firstLine="567"/>
        <w:rPr>
          <w:rFonts w:ascii="Times New Roman" w:hAnsi="Times New Roman"/>
          <w:sz w:val="24"/>
          <w:szCs w:val="24"/>
        </w:rPr>
      </w:pPr>
    </w:p>
    <w:p w14:paraId="18F22BC7" w14:textId="2FDDD47B" w:rsidR="00736194" w:rsidRPr="00B70A35" w:rsidRDefault="000864BF" w:rsidP="00B11C9C">
      <w:pPr>
        <w:spacing w:before="0" w:after="0"/>
        <w:ind w:firstLine="567"/>
        <w:rPr>
          <w:rFonts w:ascii="Times New Roman" w:hAnsi="Times New Roman"/>
          <w:sz w:val="24"/>
          <w:szCs w:val="24"/>
        </w:rPr>
      </w:pPr>
      <w:r w:rsidRPr="00B70A35">
        <w:rPr>
          <w:rFonts w:ascii="Times New Roman" w:hAnsi="Times New Roman"/>
          <w:sz w:val="24"/>
          <w:szCs w:val="24"/>
        </w:rPr>
        <w:t xml:space="preserve">Kopējais augstais docēšanas kvalitātes novērtējums tiešā veidā saistīts arī ar </w:t>
      </w:r>
      <w:r w:rsidR="002C3406" w:rsidRPr="00B70A35">
        <w:rPr>
          <w:rFonts w:ascii="Times New Roman" w:hAnsi="Times New Roman"/>
          <w:sz w:val="24"/>
          <w:szCs w:val="24"/>
        </w:rPr>
        <w:t>“</w:t>
      </w:r>
      <w:r w:rsidRPr="00B70A35">
        <w:rPr>
          <w:rFonts w:ascii="Times New Roman" w:hAnsi="Times New Roman"/>
          <w:sz w:val="24"/>
          <w:szCs w:val="24"/>
        </w:rPr>
        <w:t>skaidr</w:t>
      </w:r>
      <w:r w:rsidR="002C3406" w:rsidRPr="00B70A35">
        <w:rPr>
          <w:rFonts w:ascii="Times New Roman" w:hAnsi="Times New Roman"/>
          <w:sz w:val="24"/>
          <w:szCs w:val="24"/>
        </w:rPr>
        <w:t>ie</w:t>
      </w:r>
      <w:r w:rsidRPr="00B70A35">
        <w:rPr>
          <w:rFonts w:ascii="Times New Roman" w:hAnsi="Times New Roman"/>
          <w:sz w:val="24"/>
          <w:szCs w:val="24"/>
        </w:rPr>
        <w:t xml:space="preserve">m </w:t>
      </w:r>
      <w:r w:rsidR="002C3406" w:rsidRPr="00B70A35">
        <w:rPr>
          <w:rFonts w:ascii="Times New Roman" w:hAnsi="Times New Roman"/>
          <w:sz w:val="24"/>
          <w:szCs w:val="24"/>
        </w:rPr>
        <w:t xml:space="preserve">spēles noteikumiem” no docētāju puses. </w:t>
      </w:r>
      <w:r w:rsidR="00736194" w:rsidRPr="00B70A35">
        <w:rPr>
          <w:rFonts w:ascii="Times New Roman" w:hAnsi="Times New Roman"/>
          <w:sz w:val="24"/>
          <w:szCs w:val="24"/>
        </w:rPr>
        <w:t>Studējošie pilnībā (</w:t>
      </w:r>
      <w:r w:rsidR="002B31F7" w:rsidRPr="00B70A35">
        <w:rPr>
          <w:rFonts w:ascii="Times New Roman" w:hAnsi="Times New Roman"/>
          <w:sz w:val="24"/>
          <w:szCs w:val="24"/>
        </w:rPr>
        <w:t>75</w:t>
      </w:r>
      <w:r w:rsidR="00736194" w:rsidRPr="00B70A35">
        <w:rPr>
          <w:rFonts w:ascii="Times New Roman" w:hAnsi="Times New Roman"/>
          <w:sz w:val="24"/>
          <w:szCs w:val="24"/>
        </w:rPr>
        <w:t>%) vai daļēji (</w:t>
      </w:r>
      <w:r w:rsidR="002B31F7" w:rsidRPr="00B70A35">
        <w:rPr>
          <w:rFonts w:ascii="Times New Roman" w:hAnsi="Times New Roman"/>
          <w:sz w:val="24"/>
          <w:szCs w:val="24"/>
        </w:rPr>
        <w:t>1</w:t>
      </w:r>
      <w:r w:rsidR="007C4F22" w:rsidRPr="00B70A35">
        <w:rPr>
          <w:rFonts w:ascii="Times New Roman" w:hAnsi="Times New Roman"/>
          <w:sz w:val="24"/>
          <w:szCs w:val="24"/>
        </w:rPr>
        <w:t>0</w:t>
      </w:r>
      <w:r w:rsidR="00736194" w:rsidRPr="00B70A35">
        <w:rPr>
          <w:rFonts w:ascii="Times New Roman" w:hAnsi="Times New Roman"/>
          <w:sz w:val="24"/>
          <w:szCs w:val="24"/>
        </w:rPr>
        <w:t>%) piekrīt, ka pirmajā nodarbībā mācībspēki viņus iepazīstināja ar studiju kursa saturu, informēja par to, kā tiks vērtēti studiju rezultāti (skat.</w:t>
      </w:r>
      <w:r w:rsidR="007C4F22" w:rsidRPr="00B70A35">
        <w:rPr>
          <w:rFonts w:ascii="Times New Roman" w:hAnsi="Times New Roman"/>
          <w:sz w:val="24"/>
          <w:szCs w:val="24"/>
        </w:rPr>
        <w:t xml:space="preserve"> </w:t>
      </w:r>
      <w:r w:rsidR="00736194" w:rsidRPr="00B70A35">
        <w:rPr>
          <w:rFonts w:ascii="Times New Roman" w:hAnsi="Times New Roman"/>
          <w:sz w:val="24"/>
          <w:szCs w:val="24"/>
        </w:rPr>
        <w:t>2. attēlu).</w:t>
      </w:r>
    </w:p>
    <w:p w14:paraId="1D863661" w14:textId="77777777" w:rsidR="00736194" w:rsidRPr="00B70A35" w:rsidRDefault="00736194" w:rsidP="00736194">
      <w:pPr>
        <w:spacing w:before="0" w:after="0"/>
        <w:ind w:firstLine="567"/>
        <w:rPr>
          <w:rFonts w:ascii="Times New Roman" w:hAnsi="Times New Roman"/>
          <w:sz w:val="24"/>
          <w:szCs w:val="24"/>
        </w:rPr>
      </w:pPr>
    </w:p>
    <w:p w14:paraId="1A773A41" w14:textId="78AF1DA5" w:rsidR="00736194" w:rsidRPr="00B70A35" w:rsidRDefault="007C4F22" w:rsidP="007C4F22">
      <w:pPr>
        <w:spacing w:before="0" w:after="0"/>
        <w:jc w:val="center"/>
        <w:rPr>
          <w:rFonts w:ascii="Times New Roman" w:hAnsi="Times New Roman"/>
          <w:sz w:val="24"/>
          <w:szCs w:val="24"/>
        </w:rPr>
      </w:pPr>
      <w:r w:rsidRPr="00B70A35">
        <w:rPr>
          <w:rFonts w:ascii="Times New Roman" w:hAnsi="Times New Roman"/>
          <w:noProof/>
          <w:sz w:val="24"/>
          <w:szCs w:val="24"/>
          <w14:ligatures w14:val="standardContextual"/>
        </w:rPr>
        <w:lastRenderedPageBreak/>
        <w:drawing>
          <wp:inline distT="0" distB="0" distL="0" distR="0" wp14:anchorId="711145B0" wp14:editId="3EAB6FCB">
            <wp:extent cx="5149850" cy="2743200"/>
            <wp:effectExtent l="0" t="0" r="0" b="0"/>
            <wp:docPr id="743491481" name="Chart 1">
              <a:extLst xmlns:a="http://schemas.openxmlformats.org/drawingml/2006/main">
                <a:ext uri="{FF2B5EF4-FFF2-40B4-BE49-F238E27FC236}">
                  <a16:creationId xmlns:a16="http://schemas.microsoft.com/office/drawing/2014/main" id="{8687EA99-96BE-89BB-509B-FDDE4E5F10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6B029F1C" w14:textId="3892A6AC" w:rsidR="00736194" w:rsidRPr="00B70A35" w:rsidRDefault="00736194" w:rsidP="002B31F7">
      <w:pPr>
        <w:pStyle w:val="BodyText2"/>
        <w:tabs>
          <w:tab w:val="left" w:pos="567"/>
        </w:tabs>
        <w:rPr>
          <w:sz w:val="24"/>
          <w:szCs w:val="24"/>
          <w:lang w:val="lv-LV"/>
        </w:rPr>
      </w:pPr>
      <w:r w:rsidRPr="00B70A35">
        <w:rPr>
          <w:iCs/>
          <w:sz w:val="24"/>
          <w:szCs w:val="24"/>
          <w:lang w:val="lv-LV"/>
        </w:rPr>
        <w:t>2.</w:t>
      </w:r>
      <w:r w:rsidRPr="00B70A35">
        <w:rPr>
          <w:sz w:val="24"/>
          <w:szCs w:val="24"/>
          <w:lang w:val="lv-LV"/>
        </w:rPr>
        <w:t xml:space="preserve"> attēls. Studējošo atbildes uz jautājumu „Pirmajā nodarbībā mācībspēki iepazīstināja ar studiju kursa saturu, informēja par to, kā tiks vērtēti studiju rezultāti” </w:t>
      </w:r>
    </w:p>
    <w:p w14:paraId="5E9EEAA8" w14:textId="77777777" w:rsidR="00736194" w:rsidRPr="00B70A35" w:rsidRDefault="00736194" w:rsidP="00736194">
      <w:pPr>
        <w:spacing w:before="0" w:after="0"/>
        <w:rPr>
          <w:rFonts w:ascii="Times New Roman" w:hAnsi="Times New Roman"/>
          <w:sz w:val="24"/>
          <w:szCs w:val="24"/>
        </w:rPr>
      </w:pPr>
    </w:p>
    <w:p w14:paraId="119D280B" w14:textId="2674AC3A" w:rsidR="00736194" w:rsidRPr="00B70A35" w:rsidRDefault="00B77554" w:rsidP="00113899">
      <w:pPr>
        <w:spacing w:before="0" w:after="0"/>
        <w:ind w:firstLine="567"/>
        <w:rPr>
          <w:rFonts w:ascii="Times New Roman" w:hAnsi="Times New Roman"/>
          <w:sz w:val="24"/>
          <w:szCs w:val="24"/>
        </w:rPr>
      </w:pPr>
      <w:r w:rsidRPr="00B70A35">
        <w:rPr>
          <w:rFonts w:ascii="Times New Roman" w:hAnsi="Times New Roman"/>
          <w:sz w:val="24"/>
          <w:szCs w:val="24"/>
        </w:rPr>
        <w:t>Tāpat s</w:t>
      </w:r>
      <w:r w:rsidR="00736194" w:rsidRPr="00B70A35">
        <w:rPr>
          <w:rFonts w:ascii="Times New Roman" w:hAnsi="Times New Roman"/>
          <w:sz w:val="24"/>
          <w:szCs w:val="24"/>
        </w:rPr>
        <w:t>tudējoš</w:t>
      </w:r>
      <w:r w:rsidR="00E002A1" w:rsidRPr="00B70A35">
        <w:rPr>
          <w:rFonts w:ascii="Times New Roman" w:hAnsi="Times New Roman"/>
          <w:sz w:val="24"/>
          <w:szCs w:val="24"/>
        </w:rPr>
        <w:t xml:space="preserve">ie </w:t>
      </w:r>
      <w:r w:rsidR="00736194" w:rsidRPr="00B70A35">
        <w:rPr>
          <w:rFonts w:ascii="Times New Roman" w:hAnsi="Times New Roman"/>
          <w:sz w:val="24"/>
          <w:szCs w:val="24"/>
        </w:rPr>
        <w:t>pilnībā (</w:t>
      </w:r>
      <w:r w:rsidR="006144B4" w:rsidRPr="00B70A35">
        <w:rPr>
          <w:rFonts w:ascii="Times New Roman" w:hAnsi="Times New Roman"/>
          <w:sz w:val="24"/>
          <w:szCs w:val="24"/>
        </w:rPr>
        <w:t>79</w:t>
      </w:r>
      <w:r w:rsidR="00736194" w:rsidRPr="00B70A35">
        <w:rPr>
          <w:rFonts w:ascii="Times New Roman" w:hAnsi="Times New Roman"/>
          <w:sz w:val="24"/>
          <w:szCs w:val="24"/>
        </w:rPr>
        <w:t>%)</w:t>
      </w:r>
      <w:r w:rsidR="006144B4" w:rsidRPr="00B70A35">
        <w:rPr>
          <w:rFonts w:ascii="Times New Roman" w:hAnsi="Times New Roman"/>
          <w:sz w:val="24"/>
          <w:szCs w:val="24"/>
        </w:rPr>
        <w:t xml:space="preserve"> vai daļēji (21%)</w:t>
      </w:r>
      <w:r w:rsidR="00113899" w:rsidRPr="00B70A35">
        <w:rPr>
          <w:rFonts w:ascii="Times New Roman" w:hAnsi="Times New Roman"/>
          <w:sz w:val="24"/>
          <w:szCs w:val="24"/>
        </w:rPr>
        <w:t xml:space="preserve"> </w:t>
      </w:r>
      <w:r w:rsidR="00736194" w:rsidRPr="00B70A35">
        <w:rPr>
          <w:rFonts w:ascii="Times New Roman" w:hAnsi="Times New Roman"/>
          <w:sz w:val="24"/>
          <w:szCs w:val="24"/>
        </w:rPr>
        <w:t xml:space="preserve">piekrīt, ka studiju </w:t>
      </w:r>
      <w:r w:rsidR="00E002A1" w:rsidRPr="00B70A35">
        <w:rPr>
          <w:rFonts w:ascii="Times New Roman" w:hAnsi="Times New Roman"/>
          <w:sz w:val="24"/>
          <w:szCs w:val="24"/>
        </w:rPr>
        <w:t>programmas</w:t>
      </w:r>
      <w:r w:rsidR="00736194" w:rsidRPr="00B70A35">
        <w:rPr>
          <w:rFonts w:ascii="Times New Roman" w:hAnsi="Times New Roman"/>
          <w:sz w:val="24"/>
          <w:szCs w:val="24"/>
        </w:rPr>
        <w:t xml:space="preserve"> „Vides </w:t>
      </w:r>
      <w:r w:rsidR="00E002A1" w:rsidRPr="00B70A35">
        <w:rPr>
          <w:rFonts w:ascii="Times New Roman" w:hAnsi="Times New Roman"/>
          <w:sz w:val="24"/>
          <w:szCs w:val="24"/>
        </w:rPr>
        <w:t>zinātne</w:t>
      </w:r>
      <w:r w:rsidR="00736194" w:rsidRPr="00B70A35">
        <w:rPr>
          <w:rFonts w:ascii="Times New Roman" w:hAnsi="Times New Roman"/>
          <w:sz w:val="24"/>
          <w:szCs w:val="24"/>
        </w:rPr>
        <w:t>” mācībspēki studiju kursā sniedza visu nepieciešamo atbalstu, lai palīdzētu sasniegt definētos studiju rezultātus (skat.</w:t>
      </w:r>
      <w:r w:rsidR="007C4F22" w:rsidRPr="00B70A35">
        <w:rPr>
          <w:rFonts w:ascii="Times New Roman" w:hAnsi="Times New Roman"/>
          <w:sz w:val="24"/>
          <w:szCs w:val="24"/>
        </w:rPr>
        <w:t xml:space="preserve"> </w:t>
      </w:r>
      <w:r w:rsidR="0028187A" w:rsidRPr="00B70A35">
        <w:rPr>
          <w:rFonts w:ascii="Times New Roman" w:hAnsi="Times New Roman"/>
          <w:sz w:val="24"/>
          <w:szCs w:val="24"/>
        </w:rPr>
        <w:t>3</w:t>
      </w:r>
      <w:r w:rsidR="00736194" w:rsidRPr="00B70A35">
        <w:rPr>
          <w:rFonts w:ascii="Times New Roman" w:hAnsi="Times New Roman"/>
          <w:sz w:val="24"/>
          <w:szCs w:val="24"/>
        </w:rPr>
        <w:t>. attēlu).</w:t>
      </w:r>
    </w:p>
    <w:p w14:paraId="00FF32D4" w14:textId="57EC8794" w:rsidR="00736194" w:rsidRPr="00B70A35" w:rsidRDefault="007C4F22" w:rsidP="007C4F22">
      <w:pPr>
        <w:spacing w:before="0" w:after="0"/>
        <w:jc w:val="center"/>
        <w:rPr>
          <w:rFonts w:ascii="Times New Roman" w:hAnsi="Times New Roman"/>
          <w:sz w:val="24"/>
          <w:szCs w:val="24"/>
        </w:rPr>
      </w:pPr>
      <w:r w:rsidRPr="00B70A35">
        <w:rPr>
          <w:rFonts w:ascii="Times New Roman" w:hAnsi="Times New Roman"/>
          <w:noProof/>
          <w:sz w:val="24"/>
          <w:szCs w:val="24"/>
          <w14:ligatures w14:val="standardContextual"/>
        </w:rPr>
        <w:drawing>
          <wp:inline distT="0" distB="0" distL="0" distR="0" wp14:anchorId="281A1049" wp14:editId="0AEF79FE">
            <wp:extent cx="5124450" cy="2743200"/>
            <wp:effectExtent l="0" t="0" r="0" b="0"/>
            <wp:docPr id="2093871512" name="Chart 1">
              <a:extLst xmlns:a="http://schemas.openxmlformats.org/drawingml/2006/main">
                <a:ext uri="{FF2B5EF4-FFF2-40B4-BE49-F238E27FC236}">
                  <a16:creationId xmlns:a16="http://schemas.microsoft.com/office/drawing/2014/main" id="{EEB2357B-143F-9AB2-481E-588D2CB375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94D9AB3" w14:textId="5F20E866" w:rsidR="00736194" w:rsidRPr="00B70A35" w:rsidRDefault="00736194" w:rsidP="00113899">
      <w:pPr>
        <w:pStyle w:val="BodyText2"/>
        <w:tabs>
          <w:tab w:val="left" w:pos="567"/>
        </w:tabs>
        <w:rPr>
          <w:sz w:val="24"/>
          <w:szCs w:val="24"/>
          <w:lang w:val="lv-LV"/>
        </w:rPr>
      </w:pPr>
      <w:r w:rsidRPr="00B70A35">
        <w:rPr>
          <w:iCs/>
          <w:sz w:val="24"/>
          <w:szCs w:val="24"/>
          <w:lang w:val="lv-LV"/>
        </w:rPr>
        <w:t>3.</w:t>
      </w:r>
      <w:r w:rsidRPr="00B70A35">
        <w:rPr>
          <w:sz w:val="24"/>
          <w:szCs w:val="24"/>
          <w:lang w:val="lv-LV"/>
        </w:rPr>
        <w:t xml:space="preserve"> attēls. Studējošo atbildes uz jautājumu „Mācībspēki studiju kursā sniedza visu nepieciešamo atbalstu, lai palīdzētu sasniegt studiju rezultātus” </w:t>
      </w:r>
    </w:p>
    <w:p w14:paraId="11349AE6" w14:textId="77777777" w:rsidR="00736194" w:rsidRPr="00B70A35" w:rsidRDefault="00736194" w:rsidP="001B5151">
      <w:pPr>
        <w:spacing w:before="0" w:after="0"/>
        <w:ind w:firstLine="567"/>
        <w:rPr>
          <w:rFonts w:ascii="Times New Roman" w:hAnsi="Times New Roman"/>
          <w:sz w:val="24"/>
          <w:szCs w:val="24"/>
        </w:rPr>
      </w:pPr>
    </w:p>
    <w:p w14:paraId="2A272EA4" w14:textId="6FC66C2B" w:rsidR="00736194" w:rsidRPr="00B70A35" w:rsidRDefault="00736194" w:rsidP="001B5151">
      <w:pPr>
        <w:spacing w:before="0" w:after="0"/>
        <w:ind w:firstLine="567"/>
        <w:rPr>
          <w:rFonts w:ascii="Times New Roman" w:hAnsi="Times New Roman"/>
          <w:sz w:val="24"/>
          <w:szCs w:val="24"/>
        </w:rPr>
      </w:pPr>
      <w:r w:rsidRPr="00B70A35">
        <w:rPr>
          <w:rFonts w:ascii="Times New Roman" w:hAnsi="Times New Roman"/>
          <w:sz w:val="24"/>
          <w:szCs w:val="24"/>
        </w:rPr>
        <w:t>Studējošiem pilnībā (</w:t>
      </w:r>
      <w:r w:rsidR="001B5151" w:rsidRPr="00B70A35">
        <w:rPr>
          <w:rFonts w:ascii="Times New Roman" w:hAnsi="Times New Roman"/>
          <w:sz w:val="24"/>
          <w:szCs w:val="24"/>
        </w:rPr>
        <w:t>62</w:t>
      </w:r>
      <w:r w:rsidRPr="00B70A35">
        <w:rPr>
          <w:rFonts w:ascii="Times New Roman" w:hAnsi="Times New Roman"/>
          <w:sz w:val="24"/>
          <w:szCs w:val="24"/>
        </w:rPr>
        <w:t>%) vai daļēji (</w:t>
      </w:r>
      <w:r w:rsidR="001B5151" w:rsidRPr="00B70A35">
        <w:rPr>
          <w:rFonts w:ascii="Times New Roman" w:hAnsi="Times New Roman"/>
          <w:sz w:val="24"/>
          <w:szCs w:val="24"/>
        </w:rPr>
        <w:t>1</w:t>
      </w:r>
      <w:r w:rsidRPr="00B70A35">
        <w:rPr>
          <w:rFonts w:ascii="Times New Roman" w:hAnsi="Times New Roman"/>
          <w:sz w:val="24"/>
          <w:szCs w:val="24"/>
        </w:rPr>
        <w:t>3%)</w:t>
      </w:r>
      <w:r w:rsidR="0028187A" w:rsidRPr="00B70A35">
        <w:rPr>
          <w:rFonts w:ascii="Times New Roman" w:hAnsi="Times New Roman"/>
          <w:sz w:val="24"/>
          <w:szCs w:val="24"/>
        </w:rPr>
        <w:t xml:space="preserve"> </w:t>
      </w:r>
      <w:r w:rsidRPr="00B70A35">
        <w:rPr>
          <w:rFonts w:ascii="Times New Roman" w:hAnsi="Times New Roman"/>
          <w:sz w:val="24"/>
          <w:szCs w:val="24"/>
        </w:rPr>
        <w:t>ir skaidras studējošo patstāvīgā darba apjoma prasības un pārbaudes formas (skat. 4. attēlu).</w:t>
      </w:r>
    </w:p>
    <w:p w14:paraId="3C350F30" w14:textId="77777777" w:rsidR="00736194" w:rsidRPr="00B70A35" w:rsidRDefault="00736194" w:rsidP="001B5151">
      <w:pPr>
        <w:spacing w:before="0" w:after="0"/>
        <w:ind w:firstLine="567"/>
        <w:rPr>
          <w:rFonts w:ascii="Times New Roman" w:hAnsi="Times New Roman"/>
          <w:sz w:val="24"/>
          <w:szCs w:val="24"/>
        </w:rPr>
      </w:pPr>
    </w:p>
    <w:p w14:paraId="213FAF08" w14:textId="4E9F6C1F" w:rsidR="00736194" w:rsidRPr="00B70A35" w:rsidRDefault="00736194" w:rsidP="00736194">
      <w:pPr>
        <w:spacing w:before="0" w:after="0"/>
        <w:ind w:firstLine="567"/>
        <w:rPr>
          <w:rFonts w:ascii="Times New Roman" w:hAnsi="Times New Roman"/>
          <w:sz w:val="24"/>
          <w:szCs w:val="24"/>
        </w:rPr>
      </w:pPr>
    </w:p>
    <w:p w14:paraId="28CE464C" w14:textId="77777777" w:rsidR="007C4F22" w:rsidRPr="00B70A35" w:rsidRDefault="007C4F22" w:rsidP="007C4F22">
      <w:pPr>
        <w:spacing w:before="0" w:after="0"/>
        <w:rPr>
          <w:rFonts w:ascii="Times New Roman" w:hAnsi="Times New Roman"/>
          <w:sz w:val="24"/>
          <w:szCs w:val="24"/>
        </w:rPr>
      </w:pPr>
    </w:p>
    <w:p w14:paraId="1744677B" w14:textId="07DE837E" w:rsidR="007C4F22" w:rsidRPr="00B70A35" w:rsidRDefault="007C4F22" w:rsidP="007C4F22">
      <w:pPr>
        <w:spacing w:before="0" w:after="0"/>
        <w:jc w:val="center"/>
        <w:rPr>
          <w:rFonts w:ascii="Times New Roman" w:hAnsi="Times New Roman"/>
          <w:sz w:val="24"/>
          <w:szCs w:val="24"/>
        </w:rPr>
      </w:pPr>
      <w:r w:rsidRPr="00B70A35">
        <w:rPr>
          <w:rFonts w:ascii="Times New Roman" w:hAnsi="Times New Roman"/>
          <w:noProof/>
          <w:sz w:val="24"/>
          <w:szCs w:val="24"/>
          <w14:ligatures w14:val="standardContextual"/>
        </w:rPr>
        <w:lastRenderedPageBreak/>
        <w:drawing>
          <wp:inline distT="0" distB="0" distL="0" distR="0" wp14:anchorId="7E672906" wp14:editId="569DCA7B">
            <wp:extent cx="5156200" cy="2743200"/>
            <wp:effectExtent l="0" t="0" r="6350" b="0"/>
            <wp:docPr id="91330087" name="Chart 1">
              <a:extLst xmlns:a="http://schemas.openxmlformats.org/drawingml/2006/main">
                <a:ext uri="{FF2B5EF4-FFF2-40B4-BE49-F238E27FC236}">
                  <a16:creationId xmlns:a16="http://schemas.microsoft.com/office/drawing/2014/main" id="{B271C728-48C3-3587-08A8-A1BDA33395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32A9136" w14:textId="226B6647" w:rsidR="00736194" w:rsidRPr="00B70A35" w:rsidRDefault="00736194" w:rsidP="00C02F5A">
      <w:pPr>
        <w:pStyle w:val="BodyText2"/>
        <w:tabs>
          <w:tab w:val="left" w:pos="567"/>
        </w:tabs>
        <w:rPr>
          <w:sz w:val="24"/>
          <w:szCs w:val="24"/>
          <w:lang w:val="lv-LV"/>
        </w:rPr>
      </w:pPr>
      <w:r w:rsidRPr="00B70A35">
        <w:rPr>
          <w:iCs/>
          <w:sz w:val="24"/>
          <w:szCs w:val="24"/>
          <w:lang w:val="lv-LV"/>
        </w:rPr>
        <w:t>4.</w:t>
      </w:r>
      <w:r w:rsidRPr="00B70A35">
        <w:rPr>
          <w:sz w:val="24"/>
          <w:szCs w:val="24"/>
          <w:lang w:val="lv-LV"/>
        </w:rPr>
        <w:t xml:space="preserve"> attēls. Studējošo atbildes uz jautājumu „Man ir skaidras studējošo patstāvīgā darba apjoma prasības un pārbaudes formas” </w:t>
      </w:r>
    </w:p>
    <w:p w14:paraId="33118D26" w14:textId="77777777" w:rsidR="00736194" w:rsidRPr="00B70A35" w:rsidRDefault="00736194" w:rsidP="00736194">
      <w:pPr>
        <w:spacing w:before="0" w:after="0"/>
        <w:ind w:firstLine="567"/>
        <w:rPr>
          <w:rFonts w:ascii="Times New Roman" w:hAnsi="Times New Roman"/>
          <w:sz w:val="24"/>
          <w:szCs w:val="24"/>
        </w:rPr>
      </w:pPr>
    </w:p>
    <w:p w14:paraId="4360BE0D" w14:textId="3A877585" w:rsidR="00736194" w:rsidRPr="00B70A35" w:rsidRDefault="00736194" w:rsidP="00164A6A">
      <w:pPr>
        <w:spacing w:before="0" w:after="0"/>
        <w:ind w:firstLine="567"/>
        <w:rPr>
          <w:rFonts w:ascii="Times New Roman" w:hAnsi="Times New Roman"/>
          <w:sz w:val="24"/>
          <w:szCs w:val="24"/>
        </w:rPr>
      </w:pPr>
      <w:r w:rsidRPr="00B70A35">
        <w:rPr>
          <w:rFonts w:ascii="Times New Roman" w:hAnsi="Times New Roman"/>
          <w:sz w:val="24"/>
          <w:szCs w:val="24"/>
        </w:rPr>
        <w:t>Studējošo vairākums pilnībā (66%) vai daļēji (</w:t>
      </w:r>
      <w:r w:rsidR="00262AC2" w:rsidRPr="00B70A35">
        <w:rPr>
          <w:rFonts w:ascii="Times New Roman" w:hAnsi="Times New Roman"/>
          <w:sz w:val="24"/>
          <w:szCs w:val="24"/>
        </w:rPr>
        <w:t>28</w:t>
      </w:r>
      <w:r w:rsidRPr="00B70A35">
        <w:rPr>
          <w:rFonts w:ascii="Times New Roman" w:hAnsi="Times New Roman"/>
          <w:sz w:val="24"/>
          <w:szCs w:val="24"/>
        </w:rPr>
        <w:t>%)</w:t>
      </w:r>
      <w:r w:rsidR="00164A6A" w:rsidRPr="00B70A35">
        <w:rPr>
          <w:rFonts w:ascii="Times New Roman" w:hAnsi="Times New Roman"/>
          <w:sz w:val="24"/>
          <w:szCs w:val="24"/>
        </w:rPr>
        <w:t xml:space="preserve"> </w:t>
      </w:r>
      <w:r w:rsidRPr="00B70A35">
        <w:rPr>
          <w:rFonts w:ascii="Times New Roman" w:hAnsi="Times New Roman"/>
          <w:sz w:val="24"/>
          <w:szCs w:val="24"/>
        </w:rPr>
        <w:t xml:space="preserve">piekrīt, ka studiju </w:t>
      </w:r>
      <w:r w:rsidR="00725868" w:rsidRPr="00B70A35">
        <w:rPr>
          <w:rFonts w:ascii="Times New Roman" w:hAnsi="Times New Roman"/>
          <w:sz w:val="24"/>
          <w:szCs w:val="24"/>
        </w:rPr>
        <w:t xml:space="preserve">programmas </w:t>
      </w:r>
      <w:r w:rsidRPr="00B70A35">
        <w:rPr>
          <w:rFonts w:ascii="Times New Roman" w:hAnsi="Times New Roman"/>
          <w:sz w:val="24"/>
          <w:szCs w:val="24"/>
        </w:rPr>
        <w:t xml:space="preserve"> „Vides </w:t>
      </w:r>
      <w:r w:rsidR="00725868" w:rsidRPr="00B70A35">
        <w:rPr>
          <w:rFonts w:ascii="Times New Roman" w:hAnsi="Times New Roman"/>
          <w:sz w:val="24"/>
          <w:szCs w:val="24"/>
        </w:rPr>
        <w:t>zinātne</w:t>
      </w:r>
      <w:r w:rsidRPr="00B70A35">
        <w:rPr>
          <w:rFonts w:ascii="Times New Roman" w:hAnsi="Times New Roman"/>
          <w:sz w:val="24"/>
          <w:szCs w:val="24"/>
        </w:rPr>
        <w:t>” ietvaros viņiem veidojās pozitīva sadarbība ar docētājiem un tiek saņemta atgriezeniskā saite (5. attēls).</w:t>
      </w:r>
    </w:p>
    <w:p w14:paraId="7940BEA7" w14:textId="7F8E40E1" w:rsidR="007C4F22" w:rsidRPr="00B70A35" w:rsidRDefault="007C4F22" w:rsidP="007C4F22">
      <w:pPr>
        <w:spacing w:before="0" w:after="0"/>
        <w:jc w:val="center"/>
        <w:rPr>
          <w:rFonts w:ascii="Times New Roman" w:hAnsi="Times New Roman"/>
          <w:sz w:val="24"/>
          <w:szCs w:val="24"/>
        </w:rPr>
      </w:pPr>
      <w:r w:rsidRPr="00B70A35">
        <w:rPr>
          <w:rFonts w:ascii="Times New Roman" w:hAnsi="Times New Roman"/>
          <w:noProof/>
          <w:sz w:val="24"/>
          <w:szCs w:val="24"/>
        </w:rPr>
        <w:drawing>
          <wp:inline distT="0" distB="0" distL="0" distR="0" wp14:anchorId="5F3CD5E9" wp14:editId="16EC3A88">
            <wp:extent cx="5145405" cy="2743200"/>
            <wp:effectExtent l="0" t="0" r="0" b="0"/>
            <wp:docPr id="14332977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5405" cy="2743200"/>
                    </a:xfrm>
                    <a:prstGeom prst="rect">
                      <a:avLst/>
                    </a:prstGeom>
                    <a:noFill/>
                  </pic:spPr>
                </pic:pic>
              </a:graphicData>
            </a:graphic>
          </wp:inline>
        </w:drawing>
      </w:r>
    </w:p>
    <w:p w14:paraId="1A34677D" w14:textId="5C915223" w:rsidR="00736194" w:rsidRPr="00B70A35" w:rsidRDefault="00736194" w:rsidP="006E455C">
      <w:pPr>
        <w:spacing w:before="0" w:after="0"/>
        <w:jc w:val="left"/>
        <w:rPr>
          <w:rFonts w:ascii="Times New Roman" w:hAnsi="Times New Roman"/>
          <w:sz w:val="24"/>
          <w:szCs w:val="24"/>
        </w:rPr>
      </w:pPr>
      <w:r w:rsidRPr="00B70A35">
        <w:rPr>
          <w:rFonts w:ascii="Times New Roman" w:hAnsi="Times New Roman"/>
          <w:sz w:val="24"/>
          <w:szCs w:val="24"/>
        </w:rPr>
        <w:t>5. attēls. Studējošo atbildes uz jautājumu „No docētājiem saņemtā atgriezeniskā saite (novērtējums par veiktajiem uzdevumiem, rekomendācijas, u.c.) ir pietiekama”</w:t>
      </w:r>
    </w:p>
    <w:p w14:paraId="6772DF21" w14:textId="77777777" w:rsidR="00736194" w:rsidRPr="00B70A35" w:rsidRDefault="00736194" w:rsidP="00736194">
      <w:pPr>
        <w:pStyle w:val="BodyText2"/>
        <w:tabs>
          <w:tab w:val="left" w:pos="567"/>
        </w:tabs>
        <w:rPr>
          <w:sz w:val="24"/>
          <w:szCs w:val="24"/>
          <w:lang w:val="lv-LV"/>
        </w:rPr>
      </w:pPr>
    </w:p>
    <w:p w14:paraId="3CE6E216" w14:textId="60A4079A" w:rsidR="00736194" w:rsidRPr="00B70A35" w:rsidRDefault="007C4F22" w:rsidP="008E645B">
      <w:pPr>
        <w:pStyle w:val="BodyText2"/>
        <w:tabs>
          <w:tab w:val="left" w:pos="567"/>
        </w:tabs>
        <w:rPr>
          <w:sz w:val="24"/>
          <w:szCs w:val="24"/>
          <w:lang w:val="lv-LV"/>
        </w:rPr>
      </w:pPr>
      <w:r w:rsidRPr="00B70A35">
        <w:rPr>
          <w:sz w:val="24"/>
          <w:szCs w:val="24"/>
          <w:lang w:val="lv-LV"/>
        </w:rPr>
        <w:tab/>
      </w:r>
      <w:r w:rsidR="004D2EE6" w:rsidRPr="00B70A35">
        <w:rPr>
          <w:sz w:val="24"/>
          <w:szCs w:val="24"/>
          <w:lang w:val="lv-LV"/>
        </w:rPr>
        <w:t>Salīdzinoši neliela daļa</w:t>
      </w:r>
      <w:r w:rsidR="00736194" w:rsidRPr="00B70A35">
        <w:rPr>
          <w:sz w:val="24"/>
          <w:szCs w:val="24"/>
          <w:lang w:val="lv-LV"/>
        </w:rPr>
        <w:t xml:space="preserve"> studentu </w:t>
      </w:r>
      <w:r w:rsidR="004D2EE6" w:rsidRPr="00B70A35">
        <w:rPr>
          <w:sz w:val="24"/>
          <w:szCs w:val="24"/>
          <w:lang w:val="lv-LV"/>
        </w:rPr>
        <w:t xml:space="preserve">ir </w:t>
      </w:r>
      <w:r w:rsidR="00725868" w:rsidRPr="00B70A35">
        <w:rPr>
          <w:sz w:val="24"/>
          <w:szCs w:val="24"/>
          <w:lang w:val="lv-LV"/>
        </w:rPr>
        <w:t xml:space="preserve">daļēji </w:t>
      </w:r>
      <w:r w:rsidR="00736194" w:rsidRPr="00B70A35">
        <w:rPr>
          <w:sz w:val="24"/>
          <w:szCs w:val="24"/>
          <w:lang w:val="lv-LV"/>
        </w:rPr>
        <w:t>neapmierināt</w:t>
      </w:r>
      <w:r w:rsidR="004D2EE6" w:rsidRPr="00B70A35">
        <w:rPr>
          <w:sz w:val="24"/>
          <w:szCs w:val="24"/>
          <w:lang w:val="lv-LV"/>
        </w:rPr>
        <w:t>i</w:t>
      </w:r>
      <w:r w:rsidR="00736194" w:rsidRPr="00B70A35">
        <w:rPr>
          <w:sz w:val="24"/>
          <w:szCs w:val="24"/>
          <w:lang w:val="lv-LV"/>
        </w:rPr>
        <w:t xml:space="preserve"> ar atgriezenisko saiti</w:t>
      </w:r>
      <w:r w:rsidR="00CF26FD" w:rsidRPr="00B70A35">
        <w:rPr>
          <w:sz w:val="24"/>
          <w:szCs w:val="24"/>
          <w:lang w:val="lv-LV"/>
        </w:rPr>
        <w:t>, kas, visticamāk,</w:t>
      </w:r>
      <w:r w:rsidR="00736194" w:rsidRPr="00B70A35">
        <w:rPr>
          <w:sz w:val="24"/>
          <w:szCs w:val="24"/>
          <w:lang w:val="lv-LV"/>
        </w:rPr>
        <w:t xml:space="preserve"> ir saistīt</w:t>
      </w:r>
      <w:r w:rsidR="00CF26FD" w:rsidRPr="00B70A35">
        <w:rPr>
          <w:sz w:val="24"/>
          <w:szCs w:val="24"/>
          <w:lang w:val="lv-LV"/>
        </w:rPr>
        <w:t>s</w:t>
      </w:r>
      <w:r w:rsidR="00736194" w:rsidRPr="00B70A35">
        <w:rPr>
          <w:sz w:val="24"/>
          <w:szCs w:val="24"/>
          <w:lang w:val="lv-LV"/>
        </w:rPr>
        <w:t xml:space="preserve"> ar apstākli, ka daļa </w:t>
      </w:r>
      <w:r w:rsidR="00CF26FD" w:rsidRPr="00B70A35">
        <w:rPr>
          <w:sz w:val="24"/>
          <w:szCs w:val="24"/>
          <w:lang w:val="lv-LV"/>
        </w:rPr>
        <w:t xml:space="preserve">no </w:t>
      </w:r>
      <w:r w:rsidRPr="00B70A35">
        <w:rPr>
          <w:sz w:val="24"/>
          <w:szCs w:val="24"/>
          <w:lang w:val="lv-LV"/>
        </w:rPr>
        <w:t>iepriekšējo</w:t>
      </w:r>
      <w:r w:rsidR="00CF26FD" w:rsidRPr="00B70A35">
        <w:rPr>
          <w:sz w:val="24"/>
          <w:szCs w:val="24"/>
          <w:lang w:val="lv-LV"/>
        </w:rPr>
        <w:t xml:space="preserve"> gadu </w:t>
      </w:r>
      <w:r w:rsidR="00736194" w:rsidRPr="00B70A35">
        <w:rPr>
          <w:sz w:val="24"/>
          <w:szCs w:val="24"/>
          <w:lang w:val="lv-LV"/>
        </w:rPr>
        <w:t>studij</w:t>
      </w:r>
      <w:r w:rsidR="00CF26FD" w:rsidRPr="00B70A35">
        <w:rPr>
          <w:sz w:val="24"/>
          <w:szCs w:val="24"/>
          <w:lang w:val="lv-LV"/>
        </w:rPr>
        <w:t>ām</w:t>
      </w:r>
      <w:r w:rsidR="00736194" w:rsidRPr="00B70A35">
        <w:rPr>
          <w:sz w:val="24"/>
          <w:szCs w:val="24"/>
          <w:lang w:val="lv-LV"/>
        </w:rPr>
        <w:t xml:space="preserve"> tika aizvadīta</w:t>
      </w:r>
      <w:r w:rsidR="00600083" w:rsidRPr="00B70A35">
        <w:rPr>
          <w:sz w:val="24"/>
          <w:szCs w:val="24"/>
          <w:lang w:val="lv-LV"/>
        </w:rPr>
        <w:t>s</w:t>
      </w:r>
      <w:r w:rsidR="00736194" w:rsidRPr="00B70A35">
        <w:rPr>
          <w:sz w:val="24"/>
          <w:szCs w:val="24"/>
          <w:lang w:val="lv-LV"/>
        </w:rPr>
        <w:t xml:space="preserve"> </w:t>
      </w:r>
      <w:r w:rsidR="00F16794" w:rsidRPr="00B70A35">
        <w:rPr>
          <w:sz w:val="24"/>
          <w:szCs w:val="24"/>
          <w:lang w:val="lv-LV"/>
        </w:rPr>
        <w:t xml:space="preserve">pilnībā vai daļēji </w:t>
      </w:r>
      <w:r w:rsidR="00736194" w:rsidRPr="00B70A35">
        <w:rPr>
          <w:sz w:val="24"/>
          <w:szCs w:val="24"/>
          <w:lang w:val="lv-LV"/>
        </w:rPr>
        <w:t>attālināti</w:t>
      </w:r>
      <w:r w:rsidR="00F16794" w:rsidRPr="00B70A35">
        <w:rPr>
          <w:sz w:val="24"/>
          <w:szCs w:val="24"/>
          <w:lang w:val="lv-LV"/>
        </w:rPr>
        <w:t xml:space="preserve"> COVID-19 pandēmijas dēļ</w:t>
      </w:r>
      <w:r w:rsidR="00736194" w:rsidRPr="00B70A35">
        <w:rPr>
          <w:sz w:val="24"/>
          <w:szCs w:val="24"/>
          <w:lang w:val="lv-LV"/>
        </w:rPr>
        <w:t>, un studējošajiem nebija iespējas saņemt konsultācijas vai neskaidro jautājumu izklāstu klātienē.</w:t>
      </w:r>
    </w:p>
    <w:p w14:paraId="109D69DB" w14:textId="0D8CA705" w:rsidR="00736194" w:rsidRPr="00B70A35" w:rsidRDefault="00736194" w:rsidP="00586C14">
      <w:pPr>
        <w:spacing w:before="0" w:after="0"/>
        <w:ind w:firstLine="567"/>
        <w:rPr>
          <w:rFonts w:ascii="Times New Roman" w:hAnsi="Times New Roman"/>
          <w:sz w:val="24"/>
          <w:szCs w:val="24"/>
        </w:rPr>
      </w:pPr>
      <w:r w:rsidRPr="00B70A35">
        <w:rPr>
          <w:rFonts w:ascii="Times New Roman" w:hAnsi="Times New Roman"/>
          <w:sz w:val="24"/>
          <w:szCs w:val="24"/>
        </w:rPr>
        <w:t>Izvērtējot, vai studiju programmas nodrošinājums ar vieslektoriem bija pietiekams, studentu domas dalās – daļa studējošo uzskata, ka tas pilnībā pietiekams (</w:t>
      </w:r>
      <w:r w:rsidR="00397D10" w:rsidRPr="00B70A35">
        <w:rPr>
          <w:rFonts w:ascii="Times New Roman" w:hAnsi="Times New Roman"/>
          <w:sz w:val="24"/>
          <w:szCs w:val="24"/>
        </w:rPr>
        <w:t>25</w:t>
      </w:r>
      <w:r w:rsidRPr="00B70A35">
        <w:rPr>
          <w:rFonts w:ascii="Times New Roman" w:hAnsi="Times New Roman"/>
          <w:sz w:val="24"/>
          <w:szCs w:val="24"/>
        </w:rPr>
        <w:t>%),   daļa – ka nav pietiekams (</w:t>
      </w:r>
      <w:r w:rsidR="00067D5F" w:rsidRPr="00B70A35">
        <w:rPr>
          <w:rFonts w:ascii="Times New Roman" w:hAnsi="Times New Roman"/>
          <w:sz w:val="24"/>
          <w:szCs w:val="24"/>
        </w:rPr>
        <w:t>20</w:t>
      </w:r>
      <w:r w:rsidRPr="00B70A35">
        <w:rPr>
          <w:rFonts w:ascii="Times New Roman" w:hAnsi="Times New Roman"/>
          <w:sz w:val="24"/>
          <w:szCs w:val="24"/>
        </w:rPr>
        <w:t xml:space="preserve">%)  vai </w:t>
      </w:r>
      <w:r w:rsidR="00B72B47" w:rsidRPr="00B70A35">
        <w:rPr>
          <w:rFonts w:ascii="Times New Roman" w:hAnsi="Times New Roman"/>
          <w:sz w:val="24"/>
          <w:szCs w:val="24"/>
        </w:rPr>
        <w:t>neitrāls vērtējums</w:t>
      </w:r>
      <w:r w:rsidRPr="00B70A35">
        <w:rPr>
          <w:rFonts w:ascii="Times New Roman" w:hAnsi="Times New Roman"/>
          <w:sz w:val="24"/>
          <w:szCs w:val="24"/>
        </w:rPr>
        <w:t xml:space="preserve"> (2</w:t>
      </w:r>
      <w:r w:rsidR="00B72B47" w:rsidRPr="00B70A35">
        <w:rPr>
          <w:rFonts w:ascii="Times New Roman" w:hAnsi="Times New Roman"/>
          <w:sz w:val="24"/>
          <w:szCs w:val="24"/>
        </w:rPr>
        <w:t>0</w:t>
      </w:r>
      <w:r w:rsidRPr="00B70A35">
        <w:rPr>
          <w:rFonts w:ascii="Times New Roman" w:hAnsi="Times New Roman"/>
          <w:sz w:val="24"/>
          <w:szCs w:val="24"/>
        </w:rPr>
        <w:t>%), vēl daļa – ka daļēji pietiekams (</w:t>
      </w:r>
      <w:r w:rsidR="00B72B47" w:rsidRPr="00B70A35">
        <w:rPr>
          <w:rFonts w:ascii="Times New Roman" w:hAnsi="Times New Roman"/>
          <w:sz w:val="24"/>
          <w:szCs w:val="24"/>
        </w:rPr>
        <w:t>3</w:t>
      </w:r>
      <w:r w:rsidRPr="00B70A35">
        <w:rPr>
          <w:rFonts w:ascii="Times New Roman" w:hAnsi="Times New Roman"/>
          <w:sz w:val="24"/>
          <w:szCs w:val="24"/>
        </w:rPr>
        <w:t xml:space="preserve">5%), </w:t>
      </w:r>
      <w:bookmarkStart w:id="1" w:name="_Hlk163936644"/>
      <w:r w:rsidRPr="00B70A35">
        <w:rPr>
          <w:rFonts w:ascii="Times New Roman" w:hAnsi="Times New Roman"/>
          <w:sz w:val="24"/>
          <w:szCs w:val="24"/>
        </w:rPr>
        <w:t>(skat.</w:t>
      </w:r>
      <w:r w:rsidR="007C4F22" w:rsidRPr="00B70A35">
        <w:rPr>
          <w:rFonts w:ascii="Times New Roman" w:hAnsi="Times New Roman"/>
          <w:sz w:val="24"/>
          <w:szCs w:val="24"/>
        </w:rPr>
        <w:t xml:space="preserve"> </w:t>
      </w:r>
      <w:r w:rsidRPr="00B70A35">
        <w:rPr>
          <w:rFonts w:ascii="Times New Roman" w:hAnsi="Times New Roman"/>
          <w:sz w:val="24"/>
          <w:szCs w:val="24"/>
        </w:rPr>
        <w:t>6. attēlu).</w:t>
      </w:r>
    </w:p>
    <w:bookmarkEnd w:id="1"/>
    <w:p w14:paraId="01F2B713" w14:textId="639F665C" w:rsidR="00736194" w:rsidRPr="00B70A35" w:rsidRDefault="00736194" w:rsidP="00736194">
      <w:pPr>
        <w:spacing w:before="0" w:after="0"/>
        <w:ind w:firstLine="567"/>
        <w:jc w:val="center"/>
        <w:rPr>
          <w:rFonts w:ascii="Times New Roman" w:hAnsi="Times New Roman"/>
          <w:strike/>
          <w:sz w:val="24"/>
          <w:szCs w:val="24"/>
        </w:rPr>
      </w:pPr>
    </w:p>
    <w:p w14:paraId="03ACBF11" w14:textId="406670EA" w:rsidR="007C4F22" w:rsidRPr="00B70A35" w:rsidRDefault="007C4F22" w:rsidP="007C4F22">
      <w:pPr>
        <w:spacing w:before="0" w:after="0"/>
        <w:jc w:val="center"/>
        <w:rPr>
          <w:rFonts w:ascii="Times New Roman" w:hAnsi="Times New Roman"/>
          <w:strike/>
          <w:sz w:val="24"/>
          <w:szCs w:val="24"/>
        </w:rPr>
      </w:pPr>
      <w:r w:rsidRPr="00B70A35">
        <w:rPr>
          <w:rFonts w:ascii="Times New Roman" w:hAnsi="Times New Roman"/>
          <w:noProof/>
          <w:sz w:val="24"/>
          <w:szCs w:val="24"/>
          <w14:ligatures w14:val="standardContextual"/>
        </w:rPr>
        <w:lastRenderedPageBreak/>
        <w:drawing>
          <wp:inline distT="0" distB="0" distL="0" distR="0" wp14:anchorId="35069F91" wp14:editId="5A24605B">
            <wp:extent cx="5162549" cy="2743200"/>
            <wp:effectExtent l="0" t="0" r="635" b="0"/>
            <wp:docPr id="1655496923" name="Chart 1">
              <a:extLst xmlns:a="http://schemas.openxmlformats.org/drawingml/2006/main">
                <a:ext uri="{FF2B5EF4-FFF2-40B4-BE49-F238E27FC236}">
                  <a16:creationId xmlns:a16="http://schemas.microsoft.com/office/drawing/2014/main" id="{68D7CFB7-3039-621B-6FD7-B07118D16D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13C856" w14:textId="6C731A95" w:rsidR="00736194" w:rsidRPr="00B70A35" w:rsidRDefault="00736194" w:rsidP="00736194">
      <w:pPr>
        <w:pStyle w:val="BodyText2"/>
        <w:tabs>
          <w:tab w:val="left" w:pos="567"/>
        </w:tabs>
        <w:rPr>
          <w:sz w:val="24"/>
          <w:szCs w:val="24"/>
          <w:lang w:val="lv-LV"/>
        </w:rPr>
      </w:pPr>
      <w:r w:rsidRPr="00B70A35">
        <w:rPr>
          <w:iCs/>
          <w:sz w:val="24"/>
          <w:szCs w:val="24"/>
          <w:lang w:val="lv-LV"/>
        </w:rPr>
        <w:t>6.</w:t>
      </w:r>
      <w:r w:rsidRPr="00B70A35">
        <w:rPr>
          <w:sz w:val="24"/>
          <w:szCs w:val="24"/>
          <w:lang w:val="lv-LV"/>
        </w:rPr>
        <w:t xml:space="preserve"> attēls. Studējošo atbildes uz jautājumu „Vai studiju programmas nodrošinājums ar vieslektoriem bija pietiekams?” </w:t>
      </w:r>
    </w:p>
    <w:p w14:paraId="26F955B9" w14:textId="77777777" w:rsidR="00736194" w:rsidRPr="00B70A35" w:rsidRDefault="00736194" w:rsidP="00736194">
      <w:pPr>
        <w:spacing w:before="0" w:after="0"/>
        <w:ind w:firstLine="567"/>
        <w:jc w:val="center"/>
        <w:rPr>
          <w:rFonts w:ascii="Times New Roman" w:hAnsi="Times New Roman"/>
          <w:strike/>
          <w:sz w:val="24"/>
          <w:szCs w:val="24"/>
        </w:rPr>
      </w:pPr>
    </w:p>
    <w:p w14:paraId="465A62D0" w14:textId="06420801" w:rsidR="00736194" w:rsidRPr="00B70A35" w:rsidRDefault="001B14C6" w:rsidP="00736194">
      <w:pPr>
        <w:pStyle w:val="BodyText2"/>
        <w:tabs>
          <w:tab w:val="left" w:pos="567"/>
        </w:tabs>
        <w:rPr>
          <w:sz w:val="24"/>
          <w:szCs w:val="24"/>
          <w:lang w:val="lv-LV"/>
        </w:rPr>
      </w:pPr>
      <w:r w:rsidRPr="00B70A35">
        <w:rPr>
          <w:sz w:val="24"/>
          <w:szCs w:val="24"/>
          <w:lang w:val="lv-LV"/>
        </w:rPr>
        <w:tab/>
        <w:t>Vairums s</w:t>
      </w:r>
      <w:r w:rsidR="00736194" w:rsidRPr="00B70A35">
        <w:rPr>
          <w:sz w:val="24"/>
          <w:szCs w:val="24"/>
          <w:lang w:val="lv-LV"/>
        </w:rPr>
        <w:t xml:space="preserve">tudējošo </w:t>
      </w:r>
      <w:r w:rsidRPr="00B70A35">
        <w:rPr>
          <w:sz w:val="24"/>
          <w:szCs w:val="24"/>
          <w:lang w:val="lv-LV"/>
        </w:rPr>
        <w:t>uzskata, ka</w:t>
      </w:r>
      <w:r w:rsidR="00736194" w:rsidRPr="00B70A35">
        <w:rPr>
          <w:sz w:val="24"/>
          <w:szCs w:val="24"/>
          <w:lang w:val="lv-LV"/>
        </w:rPr>
        <w:t xml:space="preserve"> studiju kursu saturs savstarpēji nedublējas (</w:t>
      </w:r>
      <w:r w:rsidR="008F4D12" w:rsidRPr="00B70A35">
        <w:rPr>
          <w:sz w:val="24"/>
          <w:szCs w:val="24"/>
          <w:lang w:val="lv-LV"/>
        </w:rPr>
        <w:t>75</w:t>
      </w:r>
      <w:r w:rsidR="00736194" w:rsidRPr="00B70A35">
        <w:rPr>
          <w:sz w:val="24"/>
          <w:szCs w:val="24"/>
          <w:lang w:val="lv-LV"/>
        </w:rPr>
        <w:t>%</w:t>
      </w:r>
      <w:r w:rsidR="007035C8" w:rsidRPr="00B70A35">
        <w:rPr>
          <w:sz w:val="24"/>
          <w:szCs w:val="24"/>
          <w:lang w:val="lv-LV"/>
        </w:rPr>
        <w:t xml:space="preserve"> </w:t>
      </w:r>
      <w:r w:rsidR="00736194" w:rsidRPr="00B70A35">
        <w:rPr>
          <w:sz w:val="24"/>
          <w:szCs w:val="24"/>
          <w:lang w:val="lv-LV"/>
        </w:rPr>
        <w:t>atbilžu).</w:t>
      </w:r>
      <w:r w:rsidR="008D0190" w:rsidRPr="00B70A35">
        <w:rPr>
          <w:sz w:val="24"/>
          <w:szCs w:val="24"/>
          <w:lang w:val="lv-LV"/>
        </w:rPr>
        <w:t xml:space="preserve"> </w:t>
      </w:r>
      <w:r w:rsidR="00095AB3" w:rsidRPr="00B70A35">
        <w:rPr>
          <w:sz w:val="24"/>
          <w:szCs w:val="24"/>
          <w:lang w:val="lv-LV"/>
        </w:rPr>
        <w:t>Studiju programmā dažādu kursu ietvaros var tikt apskatīt</w:t>
      </w:r>
      <w:r w:rsidR="00676A48" w:rsidRPr="00B70A35">
        <w:rPr>
          <w:sz w:val="24"/>
          <w:szCs w:val="24"/>
          <w:lang w:val="lv-LV"/>
        </w:rPr>
        <w:t>a</w:t>
      </w:r>
      <w:r w:rsidR="00095AB3" w:rsidRPr="00B70A35">
        <w:rPr>
          <w:sz w:val="24"/>
          <w:szCs w:val="24"/>
          <w:lang w:val="lv-LV"/>
        </w:rPr>
        <w:t xml:space="preserve"> </w:t>
      </w:r>
      <w:r w:rsidR="00A23A51" w:rsidRPr="00B70A35">
        <w:rPr>
          <w:sz w:val="24"/>
          <w:szCs w:val="24"/>
          <w:lang w:val="lv-LV"/>
        </w:rPr>
        <w:t>viena un tā pati</w:t>
      </w:r>
      <w:r w:rsidR="00676A48" w:rsidRPr="00B70A35">
        <w:rPr>
          <w:sz w:val="24"/>
          <w:szCs w:val="24"/>
          <w:lang w:val="lv-LV"/>
        </w:rPr>
        <w:t xml:space="preserve"> problēma</w:t>
      </w:r>
      <w:r w:rsidR="003B750D" w:rsidRPr="00B70A35">
        <w:rPr>
          <w:sz w:val="24"/>
          <w:szCs w:val="24"/>
          <w:lang w:val="lv-LV"/>
        </w:rPr>
        <w:t>/jautājums/aktualitāte u.tml.</w:t>
      </w:r>
      <w:r w:rsidR="006831E4" w:rsidRPr="00B70A35">
        <w:rPr>
          <w:sz w:val="24"/>
          <w:szCs w:val="24"/>
          <w:lang w:val="lv-LV"/>
        </w:rPr>
        <w:t xml:space="preserve">, tomēr tā tiek vērtēta un analizēta no konkrētā studiju kursa pozīcijas. Tāpēc ir pilnīgi </w:t>
      </w:r>
      <w:r w:rsidR="00372BDB" w:rsidRPr="00B70A35">
        <w:rPr>
          <w:sz w:val="24"/>
          <w:szCs w:val="24"/>
          <w:lang w:val="lv-LV"/>
        </w:rPr>
        <w:t>iespējams, ka ir tēmas, par kurām studējošie uzskata, kā tās dublējas dažādos kursos</w:t>
      </w:r>
      <w:r w:rsidR="000140AF" w:rsidRPr="00B70A35">
        <w:rPr>
          <w:sz w:val="24"/>
          <w:szCs w:val="24"/>
          <w:lang w:val="lv-LV"/>
        </w:rPr>
        <w:t xml:space="preserve"> </w:t>
      </w:r>
      <w:r w:rsidR="00372BDB" w:rsidRPr="00B70A35">
        <w:rPr>
          <w:sz w:val="24"/>
          <w:szCs w:val="24"/>
          <w:lang w:val="lv-LV"/>
        </w:rPr>
        <w:t xml:space="preserve">- </w:t>
      </w:r>
      <w:r w:rsidR="00EA77AE" w:rsidRPr="00B70A35">
        <w:rPr>
          <w:sz w:val="24"/>
          <w:szCs w:val="24"/>
          <w:lang w:val="lv-LV"/>
        </w:rPr>
        <w:t>25% studējošo</w:t>
      </w:r>
      <w:r w:rsidR="005E24C5" w:rsidRPr="00B70A35">
        <w:rPr>
          <w:sz w:val="24"/>
          <w:szCs w:val="24"/>
          <w:lang w:val="lv-LV"/>
        </w:rPr>
        <w:t xml:space="preserve"> piekrīt tikai daļēji</w:t>
      </w:r>
      <w:r w:rsidR="00EA77AE" w:rsidRPr="00B70A35">
        <w:rPr>
          <w:sz w:val="24"/>
          <w:szCs w:val="24"/>
          <w:lang w:val="lv-LV"/>
        </w:rPr>
        <w:t xml:space="preserve"> vai </w:t>
      </w:r>
      <w:r w:rsidR="00122D93" w:rsidRPr="00B70A35">
        <w:rPr>
          <w:sz w:val="24"/>
          <w:szCs w:val="24"/>
          <w:lang w:val="lv-LV"/>
        </w:rPr>
        <w:t>ir snieguši šim jautājumam neitrālu vērtējumu</w:t>
      </w:r>
      <w:r w:rsidR="000140AF" w:rsidRPr="00B70A35">
        <w:rPr>
          <w:sz w:val="24"/>
          <w:szCs w:val="24"/>
          <w:lang w:val="lv-LV"/>
        </w:rPr>
        <w:t xml:space="preserve"> (skat.</w:t>
      </w:r>
      <w:r w:rsidR="007C4F22" w:rsidRPr="00B70A35">
        <w:rPr>
          <w:sz w:val="24"/>
          <w:szCs w:val="24"/>
          <w:lang w:val="lv-LV"/>
        </w:rPr>
        <w:t xml:space="preserve"> </w:t>
      </w:r>
      <w:r w:rsidR="000140AF" w:rsidRPr="00B70A35">
        <w:rPr>
          <w:sz w:val="24"/>
          <w:szCs w:val="24"/>
          <w:lang w:val="lv-LV"/>
        </w:rPr>
        <w:t xml:space="preserve">7. attēlu). </w:t>
      </w:r>
    </w:p>
    <w:p w14:paraId="38AB62A6" w14:textId="3495502D" w:rsidR="007C4F22" w:rsidRPr="00B70A35" w:rsidRDefault="007C4F22" w:rsidP="00736194">
      <w:pPr>
        <w:pStyle w:val="BodyText2"/>
        <w:tabs>
          <w:tab w:val="left" w:pos="567"/>
        </w:tabs>
        <w:rPr>
          <w:sz w:val="24"/>
          <w:szCs w:val="24"/>
          <w:lang w:val="lv-LV"/>
        </w:rPr>
      </w:pPr>
      <w:r w:rsidRPr="00B70A35">
        <w:rPr>
          <w:noProof/>
          <w:sz w:val="24"/>
          <w:szCs w:val="24"/>
          <w14:ligatures w14:val="standardContextual"/>
        </w:rPr>
        <w:drawing>
          <wp:inline distT="0" distB="0" distL="0" distR="0" wp14:anchorId="5F3197C7" wp14:editId="0C98876F">
            <wp:extent cx="5153025" cy="2743200"/>
            <wp:effectExtent l="0" t="0" r="0" b="0"/>
            <wp:docPr id="702283039" name="Chart 1">
              <a:extLst xmlns:a="http://schemas.openxmlformats.org/drawingml/2006/main">
                <a:ext uri="{FF2B5EF4-FFF2-40B4-BE49-F238E27FC236}">
                  <a16:creationId xmlns:a16="http://schemas.microsoft.com/office/drawing/2014/main" id="{20071D89-F2F7-9746-7669-ECCAD7E5B0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988306D" w14:textId="2E39B22E" w:rsidR="00736194" w:rsidRPr="00B70A35" w:rsidRDefault="00736194" w:rsidP="002127BB">
      <w:pPr>
        <w:pStyle w:val="BodyText2"/>
        <w:tabs>
          <w:tab w:val="left" w:pos="567"/>
        </w:tabs>
        <w:rPr>
          <w:sz w:val="24"/>
          <w:szCs w:val="24"/>
          <w:lang w:val="lv-LV"/>
        </w:rPr>
      </w:pPr>
      <w:r w:rsidRPr="00B70A35">
        <w:rPr>
          <w:iCs/>
          <w:sz w:val="24"/>
          <w:szCs w:val="24"/>
          <w:lang w:val="lv-LV"/>
        </w:rPr>
        <w:t>7.</w:t>
      </w:r>
      <w:r w:rsidRPr="00B70A35">
        <w:rPr>
          <w:sz w:val="24"/>
          <w:szCs w:val="24"/>
          <w:lang w:val="lv-LV"/>
        </w:rPr>
        <w:t xml:space="preserve"> attēls. Studējošo atbildes uz jautājumu „Studiju kursu saturs savstarpēji nedublējas”</w:t>
      </w:r>
    </w:p>
    <w:p w14:paraId="78B6B4DD" w14:textId="77777777" w:rsidR="00736194" w:rsidRPr="00B70A35" w:rsidRDefault="00736194" w:rsidP="002127BB">
      <w:pPr>
        <w:pStyle w:val="BodyText2"/>
        <w:tabs>
          <w:tab w:val="left" w:pos="567"/>
        </w:tabs>
        <w:rPr>
          <w:sz w:val="24"/>
          <w:szCs w:val="24"/>
          <w:lang w:val="lv-LV"/>
        </w:rPr>
      </w:pPr>
    </w:p>
    <w:p w14:paraId="14457873" w14:textId="233EC1AA" w:rsidR="00736194" w:rsidRPr="00B70A35" w:rsidRDefault="00736194" w:rsidP="002127BB">
      <w:pPr>
        <w:pStyle w:val="BodyText2"/>
        <w:tabs>
          <w:tab w:val="left" w:pos="567"/>
        </w:tabs>
        <w:rPr>
          <w:sz w:val="24"/>
          <w:szCs w:val="24"/>
          <w:lang w:val="lv-LV"/>
        </w:rPr>
      </w:pPr>
      <w:r w:rsidRPr="00B70A35">
        <w:rPr>
          <w:sz w:val="24"/>
          <w:szCs w:val="24"/>
          <w:lang w:val="lv-LV"/>
        </w:rPr>
        <w:t>Arī nodrošinājumu ar studijām nepieciešamo literatūru un metodiskajiem materiāliem studenti vērtē kā pietiekamu (</w:t>
      </w:r>
      <w:r w:rsidR="00B70A35" w:rsidRPr="00B70A35">
        <w:rPr>
          <w:sz w:val="24"/>
          <w:szCs w:val="24"/>
          <w:lang w:val="lv-LV"/>
        </w:rPr>
        <w:t>81</w:t>
      </w:r>
      <w:r w:rsidRPr="00B70A35">
        <w:rPr>
          <w:sz w:val="24"/>
          <w:szCs w:val="24"/>
          <w:lang w:val="lv-LV"/>
        </w:rPr>
        <w:t>%</w:t>
      </w:r>
      <w:r w:rsidR="00B70A35" w:rsidRPr="00B70A35">
        <w:rPr>
          <w:sz w:val="24"/>
          <w:szCs w:val="24"/>
          <w:lang w:val="lv-LV"/>
        </w:rPr>
        <w:t xml:space="preserve"> </w:t>
      </w:r>
      <w:r w:rsidRPr="00B70A35">
        <w:rPr>
          <w:sz w:val="24"/>
          <w:szCs w:val="24"/>
          <w:lang w:val="lv-LV"/>
        </w:rPr>
        <w:t>atbilžu).</w:t>
      </w:r>
    </w:p>
    <w:p w14:paraId="482A987D" w14:textId="77777777" w:rsidR="00736194" w:rsidRPr="00B70A35" w:rsidRDefault="00736194" w:rsidP="00736194">
      <w:pPr>
        <w:pStyle w:val="BodyText2"/>
        <w:tabs>
          <w:tab w:val="left" w:pos="567"/>
        </w:tabs>
        <w:rPr>
          <w:sz w:val="24"/>
          <w:szCs w:val="24"/>
          <w:lang w:val="lv-LV"/>
        </w:rPr>
      </w:pPr>
    </w:p>
    <w:p w14:paraId="4F5C1A3A" w14:textId="2881CD1B" w:rsidR="002127BB" w:rsidRPr="00B70A35" w:rsidRDefault="002127BB" w:rsidP="00736194">
      <w:pPr>
        <w:pStyle w:val="BodyText2"/>
        <w:tabs>
          <w:tab w:val="left" w:pos="567"/>
        </w:tabs>
        <w:rPr>
          <w:sz w:val="24"/>
          <w:szCs w:val="24"/>
          <w:lang w:val="lv-LV"/>
        </w:rPr>
      </w:pPr>
    </w:p>
    <w:p w14:paraId="10360689" w14:textId="77777777" w:rsidR="007C4F22" w:rsidRPr="00B70A35" w:rsidRDefault="007C4F22" w:rsidP="00736194">
      <w:pPr>
        <w:pStyle w:val="BodyText2"/>
        <w:tabs>
          <w:tab w:val="left" w:pos="567"/>
        </w:tabs>
        <w:rPr>
          <w:sz w:val="24"/>
          <w:szCs w:val="24"/>
          <w:lang w:val="lv-LV"/>
        </w:rPr>
      </w:pPr>
    </w:p>
    <w:p w14:paraId="26AEC011" w14:textId="2DB34F4E" w:rsidR="00B70A35" w:rsidRPr="00B70A35" w:rsidRDefault="00B70A35" w:rsidP="00736194">
      <w:pPr>
        <w:pStyle w:val="BodyText2"/>
        <w:tabs>
          <w:tab w:val="left" w:pos="567"/>
        </w:tabs>
        <w:rPr>
          <w:sz w:val="24"/>
          <w:szCs w:val="24"/>
          <w:lang w:val="lv-LV"/>
        </w:rPr>
      </w:pPr>
      <w:r w:rsidRPr="00B70A35">
        <w:rPr>
          <w:noProof/>
          <w:sz w:val="24"/>
          <w:szCs w:val="24"/>
          <w14:ligatures w14:val="standardContextual"/>
        </w:rPr>
        <w:lastRenderedPageBreak/>
        <w:drawing>
          <wp:inline distT="0" distB="0" distL="0" distR="0" wp14:anchorId="52F63B13" wp14:editId="4B453CA4">
            <wp:extent cx="5143500" cy="2743200"/>
            <wp:effectExtent l="0" t="0" r="0" b="0"/>
            <wp:docPr id="771659884" name="Chart 1">
              <a:extLst xmlns:a="http://schemas.openxmlformats.org/drawingml/2006/main">
                <a:ext uri="{FF2B5EF4-FFF2-40B4-BE49-F238E27FC236}">
                  <a16:creationId xmlns:a16="http://schemas.microsoft.com/office/drawing/2014/main" id="{AF2A7C16-E825-291E-5B47-D7BA21FA6A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BE6BC47" w14:textId="3C866766" w:rsidR="00736194" w:rsidRPr="00B70A35" w:rsidRDefault="00736194" w:rsidP="002127BB">
      <w:pPr>
        <w:pStyle w:val="BodyText2"/>
        <w:tabs>
          <w:tab w:val="left" w:pos="567"/>
        </w:tabs>
        <w:rPr>
          <w:sz w:val="24"/>
          <w:szCs w:val="24"/>
          <w:lang w:val="lv-LV"/>
        </w:rPr>
      </w:pPr>
      <w:r w:rsidRPr="00B70A35">
        <w:rPr>
          <w:iCs/>
          <w:sz w:val="24"/>
          <w:szCs w:val="24"/>
          <w:lang w:val="lv-LV"/>
        </w:rPr>
        <w:t>8.</w:t>
      </w:r>
      <w:r w:rsidRPr="00B70A35">
        <w:rPr>
          <w:sz w:val="24"/>
          <w:szCs w:val="24"/>
          <w:lang w:val="lv-LV"/>
        </w:rPr>
        <w:t xml:space="preserve"> attēls. Studējošo atbildes uz jautājumu „ Nodrošinājums ar studijām nepieciešamo literatūru un metodiskajiem materiāliem ir pietiekams”</w:t>
      </w:r>
    </w:p>
    <w:p w14:paraId="3DD1E881" w14:textId="77777777" w:rsidR="00736194" w:rsidRPr="00B70A35" w:rsidRDefault="00736194" w:rsidP="00736194">
      <w:pPr>
        <w:pStyle w:val="BodyText2"/>
        <w:tabs>
          <w:tab w:val="left" w:pos="567"/>
        </w:tabs>
        <w:rPr>
          <w:sz w:val="24"/>
          <w:szCs w:val="24"/>
          <w:lang w:val="lv-LV"/>
        </w:rPr>
      </w:pPr>
    </w:p>
    <w:p w14:paraId="5B56456F" w14:textId="3F7BEB92" w:rsidR="00736194" w:rsidRPr="00B70A35" w:rsidRDefault="00736194" w:rsidP="00C1618E">
      <w:pPr>
        <w:spacing w:before="0" w:after="0"/>
        <w:ind w:firstLine="720"/>
        <w:rPr>
          <w:rFonts w:ascii="Times New Roman" w:hAnsi="Times New Roman"/>
          <w:sz w:val="24"/>
          <w:szCs w:val="24"/>
        </w:rPr>
      </w:pPr>
      <w:r w:rsidRPr="00B70A35">
        <w:rPr>
          <w:rFonts w:ascii="Times New Roman" w:hAnsi="Times New Roman"/>
          <w:sz w:val="24"/>
          <w:szCs w:val="24"/>
        </w:rPr>
        <w:t xml:space="preserve">Otrajā no aptaujas jautājumu grupām „Studiju procesa struktūras un satura </w:t>
      </w:r>
      <w:proofErr w:type="spellStart"/>
      <w:r w:rsidRPr="00B70A35">
        <w:rPr>
          <w:rFonts w:ascii="Times New Roman" w:hAnsi="Times New Roman"/>
          <w:sz w:val="24"/>
          <w:szCs w:val="24"/>
        </w:rPr>
        <w:t>izvērtējums</w:t>
      </w:r>
      <w:proofErr w:type="spellEnd"/>
      <w:r w:rsidRPr="00B70A35">
        <w:rPr>
          <w:rFonts w:ascii="Times New Roman" w:hAnsi="Times New Roman"/>
          <w:sz w:val="24"/>
          <w:szCs w:val="24"/>
        </w:rPr>
        <w:t>” aptaujas rezultāti liecina, ka aptaujātie studenti ir pilnībā apmierināti (</w:t>
      </w:r>
      <w:r w:rsidR="003C6225" w:rsidRPr="00B70A35">
        <w:rPr>
          <w:rFonts w:ascii="Times New Roman" w:hAnsi="Times New Roman"/>
          <w:sz w:val="24"/>
          <w:szCs w:val="24"/>
        </w:rPr>
        <w:t>62</w:t>
      </w:r>
      <w:r w:rsidR="00C1618E" w:rsidRPr="00B70A35">
        <w:rPr>
          <w:rFonts w:ascii="Times New Roman" w:hAnsi="Times New Roman"/>
          <w:sz w:val="24"/>
          <w:szCs w:val="24"/>
        </w:rPr>
        <w:t>%</w:t>
      </w:r>
      <w:r w:rsidRPr="00B70A35">
        <w:rPr>
          <w:rFonts w:ascii="Times New Roman" w:hAnsi="Times New Roman"/>
          <w:sz w:val="24"/>
          <w:szCs w:val="24"/>
        </w:rPr>
        <w:t>) vai pamatā/daļēji apmierināti (</w:t>
      </w:r>
      <w:r w:rsidR="003C6225" w:rsidRPr="00B70A35">
        <w:rPr>
          <w:rFonts w:ascii="Times New Roman" w:hAnsi="Times New Roman"/>
          <w:sz w:val="24"/>
          <w:szCs w:val="24"/>
        </w:rPr>
        <w:t>38</w:t>
      </w:r>
      <w:r w:rsidRPr="00B70A35">
        <w:rPr>
          <w:rFonts w:ascii="Times New Roman" w:hAnsi="Times New Roman"/>
          <w:sz w:val="24"/>
          <w:szCs w:val="24"/>
        </w:rPr>
        <w:t xml:space="preserve">%) ar studiju programmā iekļautajiem studiju kursiem (skat. </w:t>
      </w:r>
      <w:r w:rsidR="008C108C" w:rsidRPr="00B70A35">
        <w:rPr>
          <w:rFonts w:ascii="Times New Roman" w:hAnsi="Times New Roman"/>
          <w:sz w:val="24"/>
          <w:szCs w:val="24"/>
        </w:rPr>
        <w:t>9</w:t>
      </w:r>
      <w:r w:rsidRPr="00B70A35">
        <w:rPr>
          <w:rFonts w:ascii="Times New Roman" w:hAnsi="Times New Roman"/>
          <w:sz w:val="24"/>
          <w:szCs w:val="24"/>
        </w:rPr>
        <w:t>. attēlu)</w:t>
      </w:r>
      <w:r w:rsidR="006B68E4" w:rsidRPr="00B70A35">
        <w:rPr>
          <w:rFonts w:ascii="Times New Roman" w:hAnsi="Times New Roman"/>
          <w:sz w:val="24"/>
          <w:szCs w:val="24"/>
        </w:rPr>
        <w:t>. Identis</w:t>
      </w:r>
      <w:r w:rsidR="00AF6297" w:rsidRPr="00B70A35">
        <w:rPr>
          <w:rFonts w:ascii="Times New Roman" w:hAnsi="Times New Roman"/>
          <w:sz w:val="24"/>
          <w:szCs w:val="24"/>
        </w:rPr>
        <w:t xml:space="preserve">kas sniegtās atbildes bija arī jautājumā </w:t>
      </w:r>
      <w:r w:rsidR="00D1682E" w:rsidRPr="00B70A35">
        <w:rPr>
          <w:rFonts w:ascii="Times New Roman" w:hAnsi="Times New Roman"/>
          <w:sz w:val="24"/>
          <w:szCs w:val="24"/>
        </w:rPr>
        <w:t xml:space="preserve">par apmierinātību ar studiju programmas </w:t>
      </w:r>
      <w:r w:rsidRPr="00B70A35">
        <w:rPr>
          <w:rFonts w:ascii="Times New Roman" w:hAnsi="Times New Roman"/>
          <w:sz w:val="24"/>
          <w:szCs w:val="24"/>
        </w:rPr>
        <w:t xml:space="preserve">studiju kursu sadalījumu </w:t>
      </w:r>
      <w:r w:rsidR="00D1682E" w:rsidRPr="00B70A35">
        <w:rPr>
          <w:rFonts w:ascii="Times New Roman" w:hAnsi="Times New Roman"/>
          <w:sz w:val="24"/>
          <w:szCs w:val="24"/>
        </w:rPr>
        <w:t xml:space="preserve"> </w:t>
      </w:r>
      <w:r w:rsidRPr="00B70A35">
        <w:rPr>
          <w:rFonts w:ascii="Times New Roman" w:hAnsi="Times New Roman"/>
          <w:sz w:val="24"/>
          <w:szCs w:val="24"/>
        </w:rPr>
        <w:t xml:space="preserve">un apjomu </w:t>
      </w:r>
      <w:r w:rsidR="00A9301D" w:rsidRPr="00B70A35">
        <w:rPr>
          <w:rFonts w:ascii="Times New Roman" w:hAnsi="Times New Roman"/>
          <w:sz w:val="24"/>
          <w:szCs w:val="24"/>
        </w:rPr>
        <w:t>pa semestriem</w:t>
      </w:r>
      <w:r w:rsidR="003552A3" w:rsidRPr="00B70A35">
        <w:rPr>
          <w:rFonts w:ascii="Times New Roman" w:hAnsi="Times New Roman"/>
          <w:sz w:val="24"/>
          <w:szCs w:val="24"/>
        </w:rPr>
        <w:t>.</w:t>
      </w:r>
    </w:p>
    <w:p w14:paraId="1F94D990" w14:textId="1937A7DD" w:rsidR="00B70A35" w:rsidRPr="00B70A35" w:rsidRDefault="00102DA3" w:rsidP="00736194">
      <w:pPr>
        <w:spacing w:before="0" w:after="0"/>
        <w:jc w:val="center"/>
        <w:rPr>
          <w:rFonts w:ascii="Times New Roman" w:hAnsi="Times New Roman"/>
          <w:sz w:val="24"/>
          <w:szCs w:val="24"/>
        </w:rPr>
      </w:pPr>
      <w:r>
        <w:rPr>
          <w:noProof/>
          <w14:ligatures w14:val="standardContextual"/>
        </w:rPr>
        <w:drawing>
          <wp:inline distT="0" distB="0" distL="0" distR="0" wp14:anchorId="072F8B60" wp14:editId="46029D4B">
            <wp:extent cx="5137150" cy="2743200"/>
            <wp:effectExtent l="0" t="0" r="6350" b="0"/>
            <wp:docPr id="1656405716" name="Chart 1">
              <a:extLst xmlns:a="http://schemas.openxmlformats.org/drawingml/2006/main">
                <a:ext uri="{FF2B5EF4-FFF2-40B4-BE49-F238E27FC236}">
                  <a16:creationId xmlns:a16="http://schemas.microsoft.com/office/drawing/2014/main" id="{2A03186D-C1EC-7B59-FF42-71649F13B1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5FAE87C" w14:textId="0B4F0B3C" w:rsidR="00736194" w:rsidRPr="00B70A35" w:rsidRDefault="00736194" w:rsidP="00736194">
      <w:pPr>
        <w:pStyle w:val="BodyText2"/>
        <w:tabs>
          <w:tab w:val="left" w:pos="567"/>
        </w:tabs>
        <w:rPr>
          <w:sz w:val="24"/>
          <w:szCs w:val="24"/>
          <w:lang w:val="lv-LV"/>
        </w:rPr>
      </w:pPr>
      <w:r w:rsidRPr="00B70A35">
        <w:rPr>
          <w:iCs/>
          <w:sz w:val="24"/>
          <w:szCs w:val="24"/>
          <w:lang w:val="lv-LV"/>
        </w:rPr>
        <w:t xml:space="preserve">9. </w:t>
      </w:r>
      <w:r w:rsidRPr="00B70A35">
        <w:rPr>
          <w:sz w:val="24"/>
          <w:szCs w:val="24"/>
          <w:lang w:val="lv-LV"/>
        </w:rPr>
        <w:t xml:space="preserve">attēls. Studējošo atbildes uz jautājumu „Vai Jūs apmierina studiju programmas kopējā struktūra?  [Studiju programmā iekļautie studiju kursi]” </w:t>
      </w:r>
    </w:p>
    <w:p w14:paraId="15B5B098" w14:textId="77777777" w:rsidR="00736194" w:rsidRPr="00B70A35" w:rsidRDefault="00736194" w:rsidP="00736194">
      <w:pPr>
        <w:spacing w:before="0" w:after="0"/>
        <w:jc w:val="left"/>
        <w:rPr>
          <w:rFonts w:ascii="Times New Roman" w:hAnsi="Times New Roman"/>
          <w:sz w:val="24"/>
          <w:szCs w:val="24"/>
        </w:rPr>
      </w:pPr>
    </w:p>
    <w:p w14:paraId="2739D2EA" w14:textId="71215338" w:rsidR="00736194" w:rsidRPr="00B70A35" w:rsidRDefault="00736194" w:rsidP="007637CD">
      <w:pPr>
        <w:spacing w:before="0" w:after="0"/>
        <w:ind w:firstLine="567"/>
        <w:rPr>
          <w:rFonts w:ascii="Times New Roman" w:hAnsi="Times New Roman"/>
          <w:sz w:val="24"/>
          <w:szCs w:val="24"/>
          <w:lang w:eastAsia="lv-LV"/>
        </w:rPr>
      </w:pPr>
      <w:r w:rsidRPr="00B70A35">
        <w:rPr>
          <w:rFonts w:ascii="Times New Roman" w:hAnsi="Times New Roman"/>
          <w:sz w:val="24"/>
          <w:szCs w:val="24"/>
          <w:lang w:eastAsia="lv-LV"/>
        </w:rPr>
        <w:t xml:space="preserve">Tā kā aptaujas sagatavotāji nav ņēmuši vērā, ka akadēmiskajā bakalaura studiju programmā „Vides zinātne” nav kvalifikācijas vai cita veida prakses, tad atbildes uz jautājumiem „Vai Jūs apmierina studiju programmas kopējā struktūra? [Prakses norises laiks]” un „Vai Jūs apmierina studiju programmas kopējā struktūra? [Prakses saturs un vieta]” tika vērtētas, attiecinot tās uz lauka kursiem. Atbilžu analīze parāda, ka studējošie galvenokārt ir pilnībā apmierināti gan ar lauka kursa norises laiku </w:t>
      </w:r>
      <w:r w:rsidRPr="00B70A35">
        <w:rPr>
          <w:rFonts w:ascii="Times New Roman" w:hAnsi="Times New Roman"/>
          <w:sz w:val="24"/>
          <w:szCs w:val="24"/>
        </w:rPr>
        <w:t>(</w:t>
      </w:r>
      <w:r w:rsidR="007637CD" w:rsidRPr="00B70A35">
        <w:rPr>
          <w:rFonts w:ascii="Times New Roman" w:hAnsi="Times New Roman"/>
          <w:sz w:val="24"/>
          <w:szCs w:val="24"/>
        </w:rPr>
        <w:t>75</w:t>
      </w:r>
      <w:r w:rsidRPr="00B70A35">
        <w:rPr>
          <w:rFonts w:ascii="Times New Roman" w:hAnsi="Times New Roman"/>
          <w:sz w:val="24"/>
          <w:szCs w:val="24"/>
        </w:rPr>
        <w:t>%)</w:t>
      </w:r>
      <w:r w:rsidRPr="00B70A35">
        <w:rPr>
          <w:rFonts w:ascii="Times New Roman" w:hAnsi="Times New Roman"/>
          <w:sz w:val="24"/>
          <w:szCs w:val="24"/>
          <w:lang w:eastAsia="lv-LV"/>
        </w:rPr>
        <w:t xml:space="preserve">, gan ar lauka kursa saturu un vietu </w:t>
      </w:r>
      <w:r w:rsidRPr="00B70A35">
        <w:rPr>
          <w:rFonts w:ascii="Times New Roman" w:hAnsi="Times New Roman"/>
          <w:sz w:val="24"/>
          <w:szCs w:val="24"/>
          <w:shd w:val="clear" w:color="auto" w:fill="C0C0C0"/>
          <w:lang w:eastAsia="lv-LV"/>
        </w:rPr>
        <w:t xml:space="preserve"> </w:t>
      </w:r>
      <w:r w:rsidRPr="00B70A35">
        <w:rPr>
          <w:rFonts w:ascii="Times New Roman" w:hAnsi="Times New Roman"/>
          <w:sz w:val="24"/>
          <w:szCs w:val="24"/>
        </w:rPr>
        <w:t>(</w:t>
      </w:r>
      <w:r w:rsidR="007637CD" w:rsidRPr="00B70A35">
        <w:rPr>
          <w:rFonts w:ascii="Times New Roman" w:hAnsi="Times New Roman"/>
          <w:sz w:val="24"/>
          <w:szCs w:val="24"/>
        </w:rPr>
        <w:t>75</w:t>
      </w:r>
      <w:r w:rsidRPr="00B70A35">
        <w:rPr>
          <w:rFonts w:ascii="Times New Roman" w:hAnsi="Times New Roman"/>
          <w:sz w:val="24"/>
          <w:szCs w:val="24"/>
        </w:rPr>
        <w:t>%)</w:t>
      </w:r>
      <w:r w:rsidRPr="00B70A35">
        <w:rPr>
          <w:rFonts w:ascii="Times New Roman" w:hAnsi="Times New Roman"/>
          <w:sz w:val="24"/>
          <w:szCs w:val="24"/>
          <w:lang w:eastAsia="lv-LV"/>
        </w:rPr>
        <w:t xml:space="preserve"> .</w:t>
      </w:r>
    </w:p>
    <w:p w14:paraId="42B89AE4" w14:textId="502ED19D" w:rsidR="00736194" w:rsidRPr="00B70A35" w:rsidRDefault="00736194" w:rsidP="00811665">
      <w:pPr>
        <w:spacing w:before="0" w:after="0"/>
        <w:ind w:firstLine="567"/>
        <w:rPr>
          <w:rFonts w:ascii="Times New Roman" w:hAnsi="Times New Roman"/>
          <w:sz w:val="24"/>
          <w:szCs w:val="24"/>
        </w:rPr>
      </w:pPr>
      <w:r w:rsidRPr="00B70A35">
        <w:rPr>
          <w:rFonts w:ascii="Times New Roman" w:hAnsi="Times New Roman"/>
          <w:sz w:val="24"/>
          <w:szCs w:val="24"/>
        </w:rPr>
        <w:lastRenderedPageBreak/>
        <w:t>Uz jautājumu „Vai studiju procesā tika izmantota e-studiju vide MOODLE?”  100% studentu atbildējuši „jā”’</w:t>
      </w:r>
      <w:r w:rsidR="00CF1F00" w:rsidRPr="00B70A35">
        <w:rPr>
          <w:rFonts w:ascii="Times New Roman" w:hAnsi="Times New Roman"/>
          <w:sz w:val="24"/>
          <w:szCs w:val="24"/>
        </w:rPr>
        <w:t xml:space="preserve">. </w:t>
      </w:r>
      <w:r w:rsidR="00D95AB1" w:rsidRPr="00B70A35">
        <w:rPr>
          <w:rFonts w:ascii="Times New Roman" w:hAnsi="Times New Roman"/>
          <w:sz w:val="24"/>
          <w:szCs w:val="24"/>
        </w:rPr>
        <w:t xml:space="preserve">Saistībā ar Covid-19 pandēmijas ierobežojumiem studiju procesā, sākot ar 2019./2020. studiju gadā studējošie arī izvērtēja, vai attālināto un daļēji attālināti studiju laikā docētāji pietiekami izmantoja tiešsaistes platformas (ZOOM, Cisco </w:t>
      </w:r>
      <w:proofErr w:type="spellStart"/>
      <w:r w:rsidR="00D95AB1" w:rsidRPr="00B70A35">
        <w:rPr>
          <w:rFonts w:ascii="Times New Roman" w:hAnsi="Times New Roman"/>
          <w:sz w:val="24"/>
          <w:szCs w:val="24"/>
        </w:rPr>
        <w:t>Webex</w:t>
      </w:r>
      <w:proofErr w:type="spellEnd"/>
      <w:r w:rsidR="00D95AB1" w:rsidRPr="00B70A35">
        <w:rPr>
          <w:rFonts w:ascii="Times New Roman" w:hAnsi="Times New Roman"/>
          <w:sz w:val="24"/>
          <w:szCs w:val="24"/>
        </w:rPr>
        <w:t xml:space="preserve">, MS </w:t>
      </w:r>
      <w:proofErr w:type="spellStart"/>
      <w:r w:rsidR="00D95AB1" w:rsidRPr="00B70A35">
        <w:rPr>
          <w:rFonts w:ascii="Times New Roman" w:hAnsi="Times New Roman"/>
          <w:sz w:val="24"/>
          <w:szCs w:val="24"/>
        </w:rPr>
        <w:t>Teams</w:t>
      </w:r>
      <w:proofErr w:type="spellEnd"/>
      <w:r w:rsidR="00D95AB1" w:rsidRPr="00B70A35">
        <w:rPr>
          <w:rFonts w:ascii="Times New Roman" w:hAnsi="Times New Roman"/>
          <w:sz w:val="24"/>
          <w:szCs w:val="24"/>
        </w:rPr>
        <w:t xml:space="preserve">, </w:t>
      </w:r>
      <w:proofErr w:type="spellStart"/>
      <w:r w:rsidR="00D95AB1" w:rsidRPr="00B70A35">
        <w:rPr>
          <w:rFonts w:ascii="Times New Roman" w:hAnsi="Times New Roman"/>
          <w:sz w:val="24"/>
          <w:szCs w:val="24"/>
        </w:rPr>
        <w:t>Discord</w:t>
      </w:r>
      <w:proofErr w:type="spellEnd"/>
      <w:r w:rsidR="00D95AB1" w:rsidRPr="00B70A35">
        <w:rPr>
          <w:rFonts w:ascii="Times New Roman" w:hAnsi="Times New Roman"/>
          <w:sz w:val="24"/>
          <w:szCs w:val="24"/>
        </w:rPr>
        <w:t xml:space="preserve">, Skype, u.c.) nodarbību vadīšanai. </w:t>
      </w:r>
      <w:r w:rsidR="00CF1F00" w:rsidRPr="00B70A35">
        <w:rPr>
          <w:rFonts w:ascii="Times New Roman" w:hAnsi="Times New Roman"/>
          <w:sz w:val="24"/>
          <w:szCs w:val="24"/>
        </w:rPr>
        <w:t>100% studējošo</w:t>
      </w:r>
      <w:r w:rsidR="00713C7F" w:rsidRPr="00B70A35">
        <w:rPr>
          <w:rFonts w:ascii="Times New Roman" w:hAnsi="Times New Roman"/>
          <w:sz w:val="24"/>
          <w:szCs w:val="24"/>
        </w:rPr>
        <w:t xml:space="preserve"> uzskata, ka </w:t>
      </w:r>
      <w:r w:rsidR="00171B47" w:rsidRPr="00B70A35">
        <w:rPr>
          <w:rFonts w:ascii="Times New Roman" w:hAnsi="Times New Roman"/>
          <w:sz w:val="24"/>
          <w:szCs w:val="24"/>
        </w:rPr>
        <w:t xml:space="preserve">attālināto studiju laikā docētāji, pietiekami </w:t>
      </w:r>
      <w:r w:rsidR="004135B5" w:rsidRPr="00B70A35">
        <w:rPr>
          <w:rFonts w:ascii="Times New Roman" w:hAnsi="Times New Roman"/>
          <w:sz w:val="24"/>
          <w:szCs w:val="24"/>
        </w:rPr>
        <w:t xml:space="preserve">un ļoti sistemātiski </w:t>
      </w:r>
      <w:r w:rsidR="00171B47" w:rsidRPr="00B70A35">
        <w:rPr>
          <w:rFonts w:ascii="Times New Roman" w:hAnsi="Times New Roman"/>
          <w:sz w:val="24"/>
          <w:szCs w:val="24"/>
        </w:rPr>
        <w:t xml:space="preserve">izmantoja tiešsaistes platformas (ZOOM, Cisco </w:t>
      </w:r>
      <w:proofErr w:type="spellStart"/>
      <w:r w:rsidR="00171B47" w:rsidRPr="00B70A35">
        <w:rPr>
          <w:rFonts w:ascii="Times New Roman" w:hAnsi="Times New Roman"/>
          <w:sz w:val="24"/>
          <w:szCs w:val="24"/>
        </w:rPr>
        <w:t>Webex</w:t>
      </w:r>
      <w:proofErr w:type="spellEnd"/>
      <w:r w:rsidR="00171B47" w:rsidRPr="00B70A35">
        <w:rPr>
          <w:rFonts w:ascii="Times New Roman" w:hAnsi="Times New Roman"/>
          <w:sz w:val="24"/>
          <w:szCs w:val="24"/>
        </w:rPr>
        <w:t xml:space="preserve">, MS </w:t>
      </w:r>
      <w:proofErr w:type="spellStart"/>
      <w:r w:rsidR="00171B47" w:rsidRPr="00B70A35">
        <w:rPr>
          <w:rFonts w:ascii="Times New Roman" w:hAnsi="Times New Roman"/>
          <w:sz w:val="24"/>
          <w:szCs w:val="24"/>
        </w:rPr>
        <w:t>Teams</w:t>
      </w:r>
      <w:proofErr w:type="spellEnd"/>
      <w:r w:rsidR="00171B47" w:rsidRPr="00B70A35">
        <w:rPr>
          <w:rFonts w:ascii="Times New Roman" w:hAnsi="Times New Roman"/>
          <w:sz w:val="24"/>
          <w:szCs w:val="24"/>
        </w:rPr>
        <w:t xml:space="preserve">, </w:t>
      </w:r>
      <w:proofErr w:type="spellStart"/>
      <w:r w:rsidR="00171B47" w:rsidRPr="00B70A35">
        <w:rPr>
          <w:rFonts w:ascii="Times New Roman" w:hAnsi="Times New Roman"/>
          <w:sz w:val="24"/>
          <w:szCs w:val="24"/>
        </w:rPr>
        <w:t>Discord</w:t>
      </w:r>
      <w:proofErr w:type="spellEnd"/>
      <w:r w:rsidR="00171B47" w:rsidRPr="00B70A35">
        <w:rPr>
          <w:rFonts w:ascii="Times New Roman" w:hAnsi="Times New Roman"/>
          <w:sz w:val="24"/>
          <w:szCs w:val="24"/>
        </w:rPr>
        <w:t>, Skype u.c.) nodarbību vadīšanai</w:t>
      </w:r>
      <w:r w:rsidR="0029740B" w:rsidRPr="00B70A35">
        <w:rPr>
          <w:rFonts w:ascii="Times New Roman" w:hAnsi="Times New Roman"/>
          <w:sz w:val="24"/>
          <w:szCs w:val="24"/>
        </w:rPr>
        <w:t>.</w:t>
      </w:r>
    </w:p>
    <w:p w14:paraId="16B3A6A5" w14:textId="65C721CB" w:rsidR="00736194" w:rsidRPr="00B70A35" w:rsidRDefault="00736194" w:rsidP="00736194">
      <w:pPr>
        <w:spacing w:before="0" w:after="0"/>
        <w:ind w:firstLine="567"/>
        <w:rPr>
          <w:rFonts w:ascii="Times New Roman" w:hAnsi="Times New Roman"/>
          <w:sz w:val="24"/>
          <w:szCs w:val="24"/>
        </w:rPr>
      </w:pPr>
      <w:r w:rsidRPr="00B70A35">
        <w:rPr>
          <w:rFonts w:ascii="Times New Roman" w:hAnsi="Times New Roman"/>
          <w:sz w:val="24"/>
          <w:szCs w:val="24"/>
        </w:rPr>
        <w:t>Studējošie var ietekmēt studiju procesa norisi un satura kvalitāti, aktīvi kontaktējot ar pasniedzējiem un apmainoties ar informāciju, ar savu attieksmi, ieinteresētību, zinātkāri studenti var iedvesmot arī pasniedzējus, kas būs vairāk ieinteresēti ieguldīt mācību procesā, redzot un saņemot studentu atdevi, un redzot, ka viņu darbs nav veltīgs. Kā arī studenti var izteikt savu viedokli, ko viņi sagaida no konkrētās programmas vai kursa, tādā veidā palīdzot uzlabot programmas vai kursa saturu,  izsakot savu subjektīvo viedokli, un ja vairākiem studējošiem tas ir vienāds, tas būtu loģiski kaut ko mainīt.</w:t>
      </w:r>
    </w:p>
    <w:p w14:paraId="050CC563" w14:textId="3B301A35" w:rsidR="00736194" w:rsidRPr="00B70A35" w:rsidRDefault="00736194" w:rsidP="00736194">
      <w:pPr>
        <w:spacing w:before="0" w:after="0"/>
        <w:ind w:firstLine="567"/>
        <w:rPr>
          <w:rFonts w:ascii="Times New Roman" w:hAnsi="Times New Roman"/>
          <w:sz w:val="24"/>
          <w:szCs w:val="24"/>
        </w:rPr>
      </w:pPr>
      <w:bookmarkStart w:id="2" w:name="_Hlk116237808"/>
      <w:r w:rsidRPr="00B70A35">
        <w:rPr>
          <w:rFonts w:ascii="Times New Roman" w:hAnsi="Times New Roman"/>
          <w:sz w:val="24"/>
          <w:szCs w:val="24"/>
        </w:rPr>
        <w:t>Saistībā ar priekšlikumiem, jautājumiem vai komentāriem, kā uzlabot studiju kvalitāti, aptaujātie uzskata</w:t>
      </w:r>
      <w:bookmarkEnd w:id="2"/>
      <w:r w:rsidRPr="00B70A35">
        <w:rPr>
          <w:rFonts w:ascii="Times New Roman" w:hAnsi="Times New Roman"/>
          <w:sz w:val="24"/>
          <w:szCs w:val="24"/>
        </w:rPr>
        <w:t xml:space="preserve">, ka nepieciešams lielāks skaits “praktisku, nevis teorētisku uzdevumu”, </w:t>
      </w:r>
      <w:r w:rsidR="00C336FD" w:rsidRPr="00B70A35">
        <w:rPr>
          <w:rFonts w:ascii="Times New Roman" w:hAnsi="Times New Roman"/>
          <w:sz w:val="24"/>
          <w:szCs w:val="24"/>
        </w:rPr>
        <w:t xml:space="preserve">“laboratorijas darbus vajag salikt vienā vai divās dienās nedēļā”, </w:t>
      </w:r>
      <w:r w:rsidRPr="00B70A35">
        <w:rPr>
          <w:rFonts w:ascii="Times New Roman" w:hAnsi="Times New Roman"/>
          <w:sz w:val="24"/>
          <w:szCs w:val="24"/>
        </w:rPr>
        <w:t xml:space="preserve">kā arī tiek izteikts priekšlikums palielināt lauka </w:t>
      </w:r>
      <w:r w:rsidR="00B70A35" w:rsidRPr="00B70A35">
        <w:rPr>
          <w:rFonts w:ascii="Times New Roman" w:hAnsi="Times New Roman"/>
          <w:sz w:val="24"/>
          <w:szCs w:val="24"/>
        </w:rPr>
        <w:t>kursu</w:t>
      </w:r>
      <w:r w:rsidRPr="00B70A35">
        <w:rPr>
          <w:rFonts w:ascii="Times New Roman" w:hAnsi="Times New Roman"/>
          <w:sz w:val="24"/>
          <w:szCs w:val="24"/>
        </w:rPr>
        <w:t xml:space="preserve"> reižu skaitu.</w:t>
      </w:r>
    </w:p>
    <w:p w14:paraId="699BB657" w14:textId="7513BE3A" w:rsidR="00736194" w:rsidRDefault="00736194" w:rsidP="00736194">
      <w:pPr>
        <w:spacing w:before="0" w:after="0"/>
        <w:ind w:firstLine="567"/>
        <w:rPr>
          <w:rFonts w:ascii="Times New Roman" w:hAnsi="Times New Roman"/>
          <w:sz w:val="24"/>
          <w:szCs w:val="24"/>
        </w:rPr>
      </w:pPr>
      <w:r w:rsidRPr="00B70A35">
        <w:rPr>
          <w:rFonts w:ascii="Times New Roman" w:hAnsi="Times New Roman"/>
          <w:sz w:val="24"/>
          <w:szCs w:val="24"/>
        </w:rPr>
        <w:t xml:space="preserve">DU Aptaujas sistēmas sagatavotās aptaujas rezultāti parāda, ka studiju </w:t>
      </w:r>
      <w:r w:rsidR="0079357B" w:rsidRPr="00B70A35">
        <w:rPr>
          <w:rFonts w:ascii="Times New Roman" w:hAnsi="Times New Roman"/>
          <w:sz w:val="24"/>
          <w:szCs w:val="24"/>
        </w:rPr>
        <w:t>programmas</w:t>
      </w:r>
      <w:r w:rsidRPr="00B70A35">
        <w:rPr>
          <w:rFonts w:ascii="Times New Roman" w:hAnsi="Times New Roman"/>
          <w:sz w:val="24"/>
          <w:szCs w:val="24"/>
        </w:rPr>
        <w:t xml:space="preserve"> „Vides zinātne” studējoši kopumā pozitīvi vērtē gan docēšanas kvalitāti, gan studiju programmas saturu. </w:t>
      </w:r>
    </w:p>
    <w:p w14:paraId="624CC5A1" w14:textId="1D2D09FA" w:rsidR="00736194" w:rsidRPr="00B70A35" w:rsidRDefault="00736194" w:rsidP="00CE15A1">
      <w:pPr>
        <w:spacing w:after="0"/>
        <w:ind w:firstLine="567"/>
        <w:rPr>
          <w:rFonts w:ascii="Times New Roman" w:hAnsi="Times New Roman"/>
          <w:sz w:val="24"/>
          <w:szCs w:val="24"/>
        </w:rPr>
      </w:pPr>
      <w:r w:rsidRPr="00B70A35">
        <w:rPr>
          <w:rFonts w:ascii="Times New Roman" w:hAnsi="Times New Roman"/>
          <w:sz w:val="24"/>
          <w:szCs w:val="24"/>
        </w:rPr>
        <w:t xml:space="preserve">Attiecībā uz Vides </w:t>
      </w:r>
      <w:r w:rsidR="00DB7072" w:rsidRPr="00B70A35">
        <w:rPr>
          <w:rFonts w:ascii="Times New Roman" w:hAnsi="Times New Roman"/>
          <w:sz w:val="24"/>
          <w:szCs w:val="24"/>
        </w:rPr>
        <w:t xml:space="preserve">un tehnoloģiju </w:t>
      </w:r>
      <w:r w:rsidRPr="00B70A35">
        <w:rPr>
          <w:rFonts w:ascii="Times New Roman" w:hAnsi="Times New Roman"/>
          <w:sz w:val="24"/>
          <w:szCs w:val="24"/>
        </w:rPr>
        <w:t xml:space="preserve">katedras izstrādāto aptauju nepieciešams norādīt, ka katra semestra noslēgumā studiju programmas A un B daļas kursos tiek organizēta studentu anonīma aptauja (anketas paraugu </w:t>
      </w:r>
      <w:r w:rsidRPr="00102DA3">
        <w:rPr>
          <w:rFonts w:ascii="Times New Roman" w:hAnsi="Times New Roman"/>
          <w:sz w:val="24"/>
          <w:szCs w:val="24"/>
        </w:rPr>
        <w:t xml:space="preserve">skat. </w:t>
      </w:r>
      <w:r w:rsidR="00102DA3" w:rsidRPr="00102DA3">
        <w:rPr>
          <w:rFonts w:ascii="Times New Roman" w:hAnsi="Times New Roman"/>
          <w:i/>
          <w:iCs/>
          <w:sz w:val="24"/>
          <w:szCs w:val="24"/>
        </w:rPr>
        <w:t>2.5.1</w:t>
      </w:r>
      <w:r w:rsidRPr="00102DA3">
        <w:rPr>
          <w:rFonts w:ascii="Times New Roman" w:hAnsi="Times New Roman"/>
          <w:i/>
          <w:iCs/>
          <w:sz w:val="24"/>
          <w:szCs w:val="24"/>
        </w:rPr>
        <w:t>. pielikumā</w:t>
      </w:r>
      <w:r w:rsidR="00102DA3" w:rsidRPr="00102DA3">
        <w:rPr>
          <w:rFonts w:ascii="Times New Roman" w:hAnsi="Times New Roman"/>
          <w:i/>
          <w:iCs/>
          <w:sz w:val="24"/>
          <w:szCs w:val="24"/>
        </w:rPr>
        <w:t xml:space="preserve"> Katedras izstrādātas studējošo aptaujas paraugs</w:t>
      </w:r>
      <w:r w:rsidRPr="00102DA3">
        <w:rPr>
          <w:rFonts w:ascii="Times New Roman" w:hAnsi="Times New Roman"/>
          <w:sz w:val="24"/>
          <w:szCs w:val="24"/>
        </w:rPr>
        <w:t>)</w:t>
      </w:r>
      <w:r w:rsidRPr="00B70A35">
        <w:rPr>
          <w:rFonts w:ascii="Times New Roman" w:hAnsi="Times New Roman"/>
          <w:sz w:val="24"/>
          <w:szCs w:val="24"/>
        </w:rPr>
        <w:t xml:space="preserve">. </w:t>
      </w:r>
      <w:r w:rsidR="00252014">
        <w:rPr>
          <w:rFonts w:ascii="Times New Roman" w:hAnsi="Times New Roman"/>
          <w:sz w:val="24"/>
          <w:szCs w:val="24"/>
        </w:rPr>
        <w:t xml:space="preserve">Aptauja tiek organizēta </w:t>
      </w:r>
      <w:r w:rsidR="00252014" w:rsidRPr="00252014">
        <w:rPr>
          <w:rFonts w:ascii="Times New Roman" w:hAnsi="Times New Roman"/>
          <w:sz w:val="24"/>
          <w:szCs w:val="24"/>
        </w:rPr>
        <w:t xml:space="preserve">Google </w:t>
      </w:r>
      <w:proofErr w:type="spellStart"/>
      <w:r w:rsidR="00252014" w:rsidRPr="00252014">
        <w:rPr>
          <w:rFonts w:ascii="Times New Roman" w:hAnsi="Times New Roman"/>
          <w:sz w:val="24"/>
          <w:szCs w:val="24"/>
        </w:rPr>
        <w:t>Forms</w:t>
      </w:r>
      <w:proofErr w:type="spellEnd"/>
      <w:r w:rsidR="00252014" w:rsidRPr="00252014">
        <w:rPr>
          <w:rFonts w:ascii="Times New Roman" w:hAnsi="Times New Roman"/>
          <w:sz w:val="24"/>
          <w:szCs w:val="24"/>
        </w:rPr>
        <w:t xml:space="preserve">: Online </w:t>
      </w:r>
      <w:proofErr w:type="spellStart"/>
      <w:r w:rsidR="00252014" w:rsidRPr="00252014">
        <w:rPr>
          <w:rFonts w:ascii="Times New Roman" w:hAnsi="Times New Roman"/>
          <w:sz w:val="24"/>
          <w:szCs w:val="24"/>
        </w:rPr>
        <w:t>Form</w:t>
      </w:r>
      <w:proofErr w:type="spellEnd"/>
      <w:r w:rsidR="00252014" w:rsidRPr="00252014">
        <w:rPr>
          <w:rFonts w:ascii="Times New Roman" w:hAnsi="Times New Roman"/>
          <w:sz w:val="24"/>
          <w:szCs w:val="24"/>
        </w:rPr>
        <w:t xml:space="preserve"> </w:t>
      </w:r>
      <w:proofErr w:type="spellStart"/>
      <w:r w:rsidR="00252014" w:rsidRPr="00252014">
        <w:rPr>
          <w:rFonts w:ascii="Times New Roman" w:hAnsi="Times New Roman"/>
          <w:sz w:val="24"/>
          <w:szCs w:val="24"/>
        </w:rPr>
        <w:t>Creator</w:t>
      </w:r>
      <w:proofErr w:type="spellEnd"/>
      <w:r w:rsidR="00252014" w:rsidRPr="00252014">
        <w:rPr>
          <w:rFonts w:ascii="Times New Roman" w:hAnsi="Times New Roman"/>
          <w:sz w:val="24"/>
          <w:szCs w:val="24"/>
        </w:rPr>
        <w:t xml:space="preserve"> </w:t>
      </w:r>
      <w:r w:rsidR="00252014">
        <w:rPr>
          <w:rFonts w:ascii="Times New Roman" w:hAnsi="Times New Roman"/>
          <w:sz w:val="24"/>
          <w:szCs w:val="24"/>
        </w:rPr>
        <w:t>(</w:t>
      </w:r>
      <w:r w:rsidR="00252014" w:rsidRPr="00252014">
        <w:rPr>
          <w:rFonts w:ascii="Times New Roman" w:hAnsi="Times New Roman"/>
          <w:sz w:val="24"/>
          <w:szCs w:val="24"/>
        </w:rPr>
        <w:t>Google Veidlapas</w:t>
      </w:r>
      <w:r w:rsidR="00252014">
        <w:rPr>
          <w:rFonts w:ascii="Times New Roman" w:hAnsi="Times New Roman"/>
          <w:sz w:val="24"/>
          <w:szCs w:val="24"/>
        </w:rPr>
        <w:t xml:space="preserve">) vidē </w:t>
      </w:r>
      <w:hyperlink r:id="rId13" w:history="1">
        <w:r w:rsidR="00252014" w:rsidRPr="008F1FD1">
          <w:rPr>
            <w:rStyle w:val="Hyperlink"/>
            <w:rFonts w:ascii="Times New Roman" w:hAnsi="Times New Roman"/>
            <w:sz w:val="24"/>
            <w:szCs w:val="24"/>
          </w:rPr>
          <w:t>https://www.google.com/forms/about/</w:t>
        </w:r>
      </w:hyperlink>
      <w:r w:rsidR="00252014">
        <w:rPr>
          <w:rFonts w:ascii="Times New Roman" w:hAnsi="Times New Roman"/>
          <w:sz w:val="24"/>
          <w:szCs w:val="24"/>
        </w:rPr>
        <w:t xml:space="preserve">. </w:t>
      </w:r>
      <w:r w:rsidR="00252014" w:rsidRPr="00252014">
        <w:rPr>
          <w:rFonts w:ascii="Times New Roman" w:hAnsi="Times New Roman"/>
          <w:sz w:val="24"/>
          <w:szCs w:val="24"/>
        </w:rPr>
        <w:t xml:space="preserve"> </w:t>
      </w:r>
      <w:r w:rsidR="00252014">
        <w:rPr>
          <w:rFonts w:ascii="Times New Roman" w:hAnsi="Times New Roman"/>
          <w:sz w:val="24"/>
          <w:szCs w:val="24"/>
        </w:rPr>
        <w:t>Aptauja</w:t>
      </w:r>
      <w:r w:rsidRPr="00B70A35">
        <w:rPr>
          <w:rFonts w:ascii="Times New Roman" w:hAnsi="Times New Roman"/>
          <w:sz w:val="24"/>
          <w:szCs w:val="24"/>
        </w:rPr>
        <w:t xml:space="preserve"> tiek veikta, lai vērtētu un turpmāk uzlabotu konkrēto studiju kursu pasniegšanas kvalitāti, kā arī lai iegūtu priekšstatu par studentu attieksmi pret apgūto kursu un docētāj</w:t>
      </w:r>
      <w:r w:rsidR="00CE15A1">
        <w:rPr>
          <w:rFonts w:ascii="Times New Roman" w:hAnsi="Times New Roman"/>
          <w:sz w:val="24"/>
          <w:szCs w:val="24"/>
        </w:rPr>
        <w:t>a</w:t>
      </w:r>
      <w:r w:rsidRPr="00B70A35">
        <w:rPr>
          <w:rFonts w:ascii="Times New Roman" w:hAnsi="Times New Roman"/>
          <w:sz w:val="24"/>
          <w:szCs w:val="24"/>
        </w:rPr>
        <w:t xml:space="preserve"> </w:t>
      </w:r>
      <w:r w:rsidR="00CE15A1">
        <w:rPr>
          <w:rFonts w:ascii="Times New Roman" w:hAnsi="Times New Roman"/>
          <w:sz w:val="24"/>
          <w:szCs w:val="24"/>
        </w:rPr>
        <w:t>darbu un pasniegšanas veidu</w:t>
      </w:r>
      <w:r w:rsidRPr="00B70A35">
        <w:rPr>
          <w:rFonts w:ascii="Times New Roman" w:hAnsi="Times New Roman"/>
          <w:sz w:val="24"/>
          <w:szCs w:val="24"/>
        </w:rPr>
        <w:t>.</w:t>
      </w:r>
    </w:p>
    <w:p w14:paraId="36469F42" w14:textId="77777777" w:rsidR="00736194" w:rsidRPr="00B70A35" w:rsidRDefault="00736194" w:rsidP="00736194">
      <w:pPr>
        <w:spacing w:before="0" w:after="0"/>
        <w:rPr>
          <w:rFonts w:ascii="Times New Roman" w:hAnsi="Times New Roman"/>
          <w:sz w:val="24"/>
          <w:szCs w:val="24"/>
        </w:rPr>
      </w:pPr>
      <w:r w:rsidRPr="00B70A35">
        <w:rPr>
          <w:rFonts w:ascii="Times New Roman" w:hAnsi="Times New Roman"/>
          <w:sz w:val="24"/>
          <w:szCs w:val="24"/>
        </w:rPr>
        <w:tab/>
        <w:t xml:space="preserve">Anketā tiek piedāvāta iespēja atsevišķi novērtēt lekciju kursa, laboratorijas darbu kursa un zināšanu pārbaudes formu dažādus rādītājus pēc 10 </w:t>
      </w:r>
      <w:proofErr w:type="spellStart"/>
      <w:r w:rsidRPr="00B70A35">
        <w:rPr>
          <w:rFonts w:ascii="Times New Roman" w:hAnsi="Times New Roman"/>
          <w:sz w:val="24"/>
          <w:szCs w:val="24"/>
        </w:rPr>
        <w:t>ballu</w:t>
      </w:r>
      <w:proofErr w:type="spellEnd"/>
      <w:r w:rsidRPr="00B70A35">
        <w:rPr>
          <w:rFonts w:ascii="Times New Roman" w:hAnsi="Times New Roman"/>
          <w:sz w:val="24"/>
          <w:szCs w:val="24"/>
        </w:rPr>
        <w:t xml:space="preserve"> sistēmas. Vienlaicīgi tiek piedāvāta iespēja arī izteikt aizrādījumus vai sniegt priekšlikumus, piem.: lektors lieto pārāk daudz svešvārdu vai vielas izklāsta temps ir par ātru.</w:t>
      </w:r>
    </w:p>
    <w:p w14:paraId="4E5884C9" w14:textId="642D27D5" w:rsidR="00736194" w:rsidRPr="00B70A35" w:rsidRDefault="00736194" w:rsidP="00736194">
      <w:pPr>
        <w:spacing w:before="0" w:after="0"/>
        <w:rPr>
          <w:rFonts w:ascii="Times New Roman" w:hAnsi="Times New Roman"/>
          <w:sz w:val="24"/>
          <w:szCs w:val="24"/>
        </w:rPr>
      </w:pPr>
      <w:r w:rsidRPr="00B70A35">
        <w:rPr>
          <w:rFonts w:ascii="Times New Roman" w:hAnsi="Times New Roman"/>
          <w:sz w:val="24"/>
          <w:szCs w:val="24"/>
        </w:rPr>
        <w:tab/>
        <w:t>Aptaujas gaitā aizpildītās anketas tiek apstrādātas un docētājs tiek iepazīstināts gan ar kopsavilkumu, gan ar būtiskajiem ieteikumiem, ierosinājumiem un aizrādījumiem, ko studenti izteikuši anketās. Balstoties uz anketēšanas gaitā iegūtajiem datiem, kā arī ņemot vērā programmas apguves sekmības formālos rādītājus (studentu sekmība eksāmenu sesijā), docētājs veic sava studiju kursa pasniegšanas SVID analīzi. Tās gaitā tiek raksturotas stiprās puses, trūkumi, kā arī sniegti priekšlikumi studiju kursa kvalitātes tālākai uzlabošanai. SVID analīzes rezultāti un studiju kvalitātes uzlabošanas pasākumi tiek apspriesti katedras sēdē.</w:t>
      </w:r>
    </w:p>
    <w:p w14:paraId="34EAFCBF" w14:textId="16FDDB99" w:rsidR="00736194" w:rsidRPr="00B70A35" w:rsidRDefault="00736194" w:rsidP="00736194">
      <w:pPr>
        <w:spacing w:before="0" w:after="0"/>
        <w:rPr>
          <w:rFonts w:ascii="Times New Roman" w:hAnsi="Times New Roman"/>
          <w:sz w:val="24"/>
          <w:szCs w:val="24"/>
        </w:rPr>
      </w:pPr>
      <w:r w:rsidRPr="00B70A35">
        <w:rPr>
          <w:rFonts w:ascii="Times New Roman" w:hAnsi="Times New Roman"/>
          <w:sz w:val="24"/>
          <w:szCs w:val="24"/>
        </w:rPr>
        <w:tab/>
        <w:t xml:space="preserve">Aizvadītajā laika posmā </w:t>
      </w:r>
      <w:r w:rsidR="00607574" w:rsidRPr="00B70A35">
        <w:rPr>
          <w:rFonts w:ascii="Times New Roman" w:hAnsi="Times New Roman"/>
          <w:sz w:val="24"/>
          <w:szCs w:val="24"/>
        </w:rPr>
        <w:t xml:space="preserve">(no 2017.-2023.gadam) </w:t>
      </w:r>
      <w:r w:rsidRPr="00B70A35">
        <w:rPr>
          <w:rFonts w:ascii="Times New Roman" w:hAnsi="Times New Roman"/>
          <w:sz w:val="24"/>
          <w:szCs w:val="24"/>
        </w:rPr>
        <w:t xml:space="preserve"> veiktās aptaujas  liecina, ka kopumā bakalaura studiju programmā “Vides zinātne” imatrikulētie augsti vērtē lielāko daļu studiju kursus (kopsavilkuma atzīmes no </w:t>
      </w:r>
      <w:r w:rsidR="002851CE" w:rsidRPr="00B70A35">
        <w:rPr>
          <w:rFonts w:ascii="Times New Roman" w:hAnsi="Times New Roman"/>
          <w:sz w:val="24"/>
          <w:szCs w:val="24"/>
        </w:rPr>
        <w:t xml:space="preserve"> </w:t>
      </w:r>
      <w:r w:rsidR="00B70A35">
        <w:rPr>
          <w:rFonts w:ascii="Times New Roman" w:hAnsi="Times New Roman"/>
          <w:sz w:val="24"/>
          <w:szCs w:val="24"/>
        </w:rPr>
        <w:t>7</w:t>
      </w:r>
      <w:r w:rsidR="002851CE" w:rsidRPr="00B70A35">
        <w:rPr>
          <w:rFonts w:ascii="Times New Roman" w:hAnsi="Times New Roman"/>
          <w:sz w:val="24"/>
          <w:szCs w:val="24"/>
        </w:rPr>
        <w:t xml:space="preserve">,55 </w:t>
      </w:r>
      <w:r w:rsidRPr="00B70A35">
        <w:rPr>
          <w:rFonts w:ascii="Times New Roman" w:hAnsi="Times New Roman"/>
          <w:sz w:val="24"/>
          <w:szCs w:val="24"/>
        </w:rPr>
        <w:t xml:space="preserve">līdz 10,0), taču atsevišķos rādītājos docētāju darbs novērtēts arī ar zemākām atzīmēm – </w:t>
      </w:r>
      <w:r w:rsidR="00B70A35">
        <w:rPr>
          <w:rFonts w:ascii="Times New Roman" w:hAnsi="Times New Roman"/>
          <w:sz w:val="24"/>
          <w:szCs w:val="24"/>
        </w:rPr>
        <w:t>7</w:t>
      </w:r>
      <w:r w:rsidRPr="00B70A35">
        <w:rPr>
          <w:rFonts w:ascii="Times New Roman" w:hAnsi="Times New Roman"/>
          <w:sz w:val="24"/>
          <w:szCs w:val="24"/>
        </w:rPr>
        <w:t xml:space="preserve"> un pat </w:t>
      </w:r>
      <w:r w:rsidR="00B70A35">
        <w:rPr>
          <w:rFonts w:ascii="Times New Roman" w:hAnsi="Times New Roman"/>
          <w:sz w:val="24"/>
          <w:szCs w:val="24"/>
        </w:rPr>
        <w:t>6</w:t>
      </w:r>
      <w:r w:rsidRPr="00B70A35">
        <w:rPr>
          <w:rFonts w:ascii="Times New Roman" w:hAnsi="Times New Roman"/>
          <w:sz w:val="24"/>
          <w:szCs w:val="24"/>
        </w:rPr>
        <w:t xml:space="preserve"> balles. Kā galvenie trūkumi, ko min studenti, ir docētāju nepietiekamais kontakts ar auditoriju un pārāk ātrs vielas izklāsta temps.</w:t>
      </w:r>
    </w:p>
    <w:p w14:paraId="7DC4A4FC" w14:textId="67AFABED" w:rsidR="00D369A7" w:rsidRPr="00B70A35" w:rsidRDefault="00736194" w:rsidP="00102DA3">
      <w:pPr>
        <w:spacing w:before="0" w:after="0"/>
        <w:rPr>
          <w:rFonts w:ascii="Times New Roman" w:hAnsi="Times New Roman"/>
          <w:sz w:val="24"/>
          <w:szCs w:val="24"/>
        </w:rPr>
      </w:pPr>
      <w:r w:rsidRPr="00B70A35">
        <w:rPr>
          <w:rFonts w:ascii="Times New Roman" w:hAnsi="Times New Roman"/>
          <w:sz w:val="24"/>
          <w:szCs w:val="24"/>
        </w:rPr>
        <w:tab/>
        <w:t xml:space="preserve">Salīdzinot </w:t>
      </w:r>
      <w:r w:rsidR="00E9394E" w:rsidRPr="00B70A35">
        <w:rPr>
          <w:rFonts w:ascii="Times New Roman" w:hAnsi="Times New Roman"/>
          <w:sz w:val="24"/>
          <w:szCs w:val="24"/>
        </w:rPr>
        <w:t xml:space="preserve">Vides un tehnoloģiju </w:t>
      </w:r>
      <w:r w:rsidRPr="00B70A35">
        <w:rPr>
          <w:rFonts w:ascii="Times New Roman" w:hAnsi="Times New Roman"/>
          <w:sz w:val="24"/>
          <w:szCs w:val="24"/>
        </w:rPr>
        <w:t>katedras izstrādāto aptaujas anketu rezultātus laika</w:t>
      </w:r>
      <w:r w:rsidR="0016453C" w:rsidRPr="00B70A35">
        <w:rPr>
          <w:rFonts w:ascii="Times New Roman" w:hAnsi="Times New Roman"/>
          <w:sz w:val="24"/>
          <w:szCs w:val="24"/>
        </w:rPr>
        <w:t xml:space="preserve"> </w:t>
      </w:r>
      <w:r w:rsidRPr="00B70A35">
        <w:rPr>
          <w:rFonts w:ascii="Times New Roman" w:hAnsi="Times New Roman"/>
          <w:sz w:val="24"/>
          <w:szCs w:val="24"/>
        </w:rPr>
        <w:t>posmā no 20</w:t>
      </w:r>
      <w:r w:rsidR="00E9394E" w:rsidRPr="00B70A35">
        <w:rPr>
          <w:rFonts w:ascii="Times New Roman" w:hAnsi="Times New Roman"/>
          <w:sz w:val="24"/>
          <w:szCs w:val="24"/>
        </w:rPr>
        <w:t>17</w:t>
      </w:r>
      <w:r w:rsidRPr="00B70A35">
        <w:rPr>
          <w:rFonts w:ascii="Times New Roman" w:hAnsi="Times New Roman"/>
          <w:sz w:val="24"/>
          <w:szCs w:val="24"/>
        </w:rPr>
        <w:t xml:space="preserve">. gada līdz 2023. gadam, var konstatēt, ka norādītajā laika posmā studentu sniegtais studiju kursu vērtējums ir stabils un pamatā atrodas robežās starp 7 un </w:t>
      </w:r>
      <w:r w:rsidR="00E9394E" w:rsidRPr="00B70A35">
        <w:rPr>
          <w:rFonts w:ascii="Times New Roman" w:hAnsi="Times New Roman"/>
          <w:sz w:val="24"/>
          <w:szCs w:val="24"/>
        </w:rPr>
        <w:t>10</w:t>
      </w:r>
      <w:r w:rsidRPr="00B70A35">
        <w:rPr>
          <w:rFonts w:ascii="Times New Roman" w:hAnsi="Times New Roman"/>
          <w:sz w:val="24"/>
          <w:szCs w:val="24"/>
        </w:rPr>
        <w:t xml:space="preserve"> ballēm. Studiju kursu pasniegšanas kvalitātes pasliktināšanās tendences nav vērojamas, kas norāda uz docētāju atbilstošo kvalifikāciju, augsto profesionalitāti un spēju sekot jaunākajai informācijai viņu vadītajos studiju kursos.</w:t>
      </w:r>
    </w:p>
    <w:sectPr w:rsidR="00D369A7" w:rsidRPr="00B70A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94"/>
    <w:rsid w:val="000140AF"/>
    <w:rsid w:val="0005530E"/>
    <w:rsid w:val="00067D5F"/>
    <w:rsid w:val="000864BF"/>
    <w:rsid w:val="00090FAA"/>
    <w:rsid w:val="00095AB3"/>
    <w:rsid w:val="000A54A1"/>
    <w:rsid w:val="000B1691"/>
    <w:rsid w:val="000B230B"/>
    <w:rsid w:val="000D5C69"/>
    <w:rsid w:val="000D720A"/>
    <w:rsid w:val="000E1270"/>
    <w:rsid w:val="00102DA3"/>
    <w:rsid w:val="00113899"/>
    <w:rsid w:val="00122D93"/>
    <w:rsid w:val="001251A6"/>
    <w:rsid w:val="00147A1A"/>
    <w:rsid w:val="0016453C"/>
    <w:rsid w:val="00164A6A"/>
    <w:rsid w:val="00171B47"/>
    <w:rsid w:val="00186E29"/>
    <w:rsid w:val="00195CBA"/>
    <w:rsid w:val="001B14C6"/>
    <w:rsid w:val="001B5151"/>
    <w:rsid w:val="001E219A"/>
    <w:rsid w:val="002127BB"/>
    <w:rsid w:val="002168A3"/>
    <w:rsid w:val="00240A0E"/>
    <w:rsid w:val="00252014"/>
    <w:rsid w:val="00262AC2"/>
    <w:rsid w:val="0028187A"/>
    <w:rsid w:val="002851CE"/>
    <w:rsid w:val="0029740B"/>
    <w:rsid w:val="00297662"/>
    <w:rsid w:val="002B31F7"/>
    <w:rsid w:val="002C3406"/>
    <w:rsid w:val="002F3254"/>
    <w:rsid w:val="002F3719"/>
    <w:rsid w:val="00335B96"/>
    <w:rsid w:val="00345E89"/>
    <w:rsid w:val="003552A3"/>
    <w:rsid w:val="00356A48"/>
    <w:rsid w:val="00372BDB"/>
    <w:rsid w:val="00397D10"/>
    <w:rsid w:val="003B750D"/>
    <w:rsid w:val="003C6225"/>
    <w:rsid w:val="003F28B4"/>
    <w:rsid w:val="004135B5"/>
    <w:rsid w:val="00464793"/>
    <w:rsid w:val="00485555"/>
    <w:rsid w:val="004B0F2F"/>
    <w:rsid w:val="004D2781"/>
    <w:rsid w:val="004D2EE6"/>
    <w:rsid w:val="00516BBB"/>
    <w:rsid w:val="005174DF"/>
    <w:rsid w:val="00570016"/>
    <w:rsid w:val="00586C14"/>
    <w:rsid w:val="00596C2F"/>
    <w:rsid w:val="005E24C5"/>
    <w:rsid w:val="005E3756"/>
    <w:rsid w:val="00600083"/>
    <w:rsid w:val="00603FC4"/>
    <w:rsid w:val="00607574"/>
    <w:rsid w:val="006144B4"/>
    <w:rsid w:val="00676A48"/>
    <w:rsid w:val="006831E4"/>
    <w:rsid w:val="00685F32"/>
    <w:rsid w:val="006A5819"/>
    <w:rsid w:val="006B332D"/>
    <w:rsid w:val="006B5851"/>
    <w:rsid w:val="006B68E4"/>
    <w:rsid w:val="006C2BD3"/>
    <w:rsid w:val="006C4082"/>
    <w:rsid w:val="006E455C"/>
    <w:rsid w:val="007035C8"/>
    <w:rsid w:val="00713C7F"/>
    <w:rsid w:val="00725868"/>
    <w:rsid w:val="00735699"/>
    <w:rsid w:val="00736194"/>
    <w:rsid w:val="007637CD"/>
    <w:rsid w:val="0079357B"/>
    <w:rsid w:val="007B090E"/>
    <w:rsid w:val="007C4F22"/>
    <w:rsid w:val="007F2953"/>
    <w:rsid w:val="008019B8"/>
    <w:rsid w:val="00801A6E"/>
    <w:rsid w:val="00811665"/>
    <w:rsid w:val="00815E9F"/>
    <w:rsid w:val="00840375"/>
    <w:rsid w:val="008B3EC7"/>
    <w:rsid w:val="008C108C"/>
    <w:rsid w:val="008D0190"/>
    <w:rsid w:val="008E645B"/>
    <w:rsid w:val="008F4D12"/>
    <w:rsid w:val="0090296A"/>
    <w:rsid w:val="0094758B"/>
    <w:rsid w:val="00954A04"/>
    <w:rsid w:val="009674DB"/>
    <w:rsid w:val="009A6D55"/>
    <w:rsid w:val="009C2932"/>
    <w:rsid w:val="009C32B1"/>
    <w:rsid w:val="009D013A"/>
    <w:rsid w:val="00A23A51"/>
    <w:rsid w:val="00A3212F"/>
    <w:rsid w:val="00A340CE"/>
    <w:rsid w:val="00A63B42"/>
    <w:rsid w:val="00A9301D"/>
    <w:rsid w:val="00AC1D4C"/>
    <w:rsid w:val="00AF6297"/>
    <w:rsid w:val="00B11C9C"/>
    <w:rsid w:val="00B70A35"/>
    <w:rsid w:val="00B72B47"/>
    <w:rsid w:val="00B753A9"/>
    <w:rsid w:val="00B77554"/>
    <w:rsid w:val="00C02F5A"/>
    <w:rsid w:val="00C1618E"/>
    <w:rsid w:val="00C336FD"/>
    <w:rsid w:val="00C52B67"/>
    <w:rsid w:val="00C732DC"/>
    <w:rsid w:val="00CB62E0"/>
    <w:rsid w:val="00CE15A1"/>
    <w:rsid w:val="00CE16B1"/>
    <w:rsid w:val="00CF1F00"/>
    <w:rsid w:val="00CF26FD"/>
    <w:rsid w:val="00D1682E"/>
    <w:rsid w:val="00D2199C"/>
    <w:rsid w:val="00D369A7"/>
    <w:rsid w:val="00D61058"/>
    <w:rsid w:val="00D95AB1"/>
    <w:rsid w:val="00DA40C3"/>
    <w:rsid w:val="00DB7072"/>
    <w:rsid w:val="00DC37C4"/>
    <w:rsid w:val="00DC5A49"/>
    <w:rsid w:val="00E002A1"/>
    <w:rsid w:val="00E33143"/>
    <w:rsid w:val="00E53B59"/>
    <w:rsid w:val="00E64837"/>
    <w:rsid w:val="00E66B75"/>
    <w:rsid w:val="00E9394E"/>
    <w:rsid w:val="00EA77AE"/>
    <w:rsid w:val="00EE6D8E"/>
    <w:rsid w:val="00F16794"/>
    <w:rsid w:val="00F44630"/>
    <w:rsid w:val="00FF66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256C8"/>
  <w15:chartTrackingRefBased/>
  <w15:docId w15:val="{38AFE249-F6FE-4FD8-B47C-C9738B95C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94"/>
    <w:pPr>
      <w:spacing w:before="120" w:after="120" w:line="240" w:lineRule="auto"/>
      <w:jc w:val="both"/>
    </w:pPr>
    <w:rPr>
      <w:rFonts w:ascii="Calibri" w:eastAsia="Calibri" w:hAnsi="Calibri" w:cs="Times New Roman"/>
      <w:kern w:val="0"/>
      <w:lang w:val="lv-LV"/>
      <w14:ligatures w14:val="none"/>
    </w:rPr>
  </w:style>
  <w:style w:type="paragraph" w:styleId="Heading1">
    <w:name w:val="heading 1"/>
    <w:basedOn w:val="Normal"/>
    <w:next w:val="Normal"/>
    <w:link w:val="Heading1Char"/>
    <w:uiPriority w:val="9"/>
    <w:qFormat/>
    <w:rsid w:val="00736194"/>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36194"/>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unhideWhenUsed/>
    <w:qFormat/>
    <w:rsid w:val="00736194"/>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36194"/>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36194"/>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36194"/>
    <w:pPr>
      <w:keepNext/>
      <w:keepLines/>
      <w:spacing w:before="40" w:after="0" w:line="259"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36194"/>
    <w:pPr>
      <w:keepNext/>
      <w:keepLines/>
      <w:spacing w:before="40" w:after="0" w:line="259"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36194"/>
    <w:pPr>
      <w:keepNext/>
      <w:keepLines/>
      <w:spacing w:before="0" w:after="0" w:line="259"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36194"/>
    <w:pPr>
      <w:keepNext/>
      <w:keepLines/>
      <w:spacing w:before="0" w:after="0" w:line="259"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194"/>
    <w:rPr>
      <w:rFonts w:asciiTheme="majorHAnsi" w:eastAsiaTheme="majorEastAsia" w:hAnsiTheme="majorHAnsi" w:cstheme="majorBidi"/>
      <w:color w:val="0F4761" w:themeColor="accent1" w:themeShade="BF"/>
      <w:sz w:val="40"/>
      <w:szCs w:val="40"/>
      <w:lang w:val="lv-LV"/>
    </w:rPr>
  </w:style>
  <w:style w:type="character" w:customStyle="1" w:styleId="Heading2Char">
    <w:name w:val="Heading 2 Char"/>
    <w:basedOn w:val="DefaultParagraphFont"/>
    <w:link w:val="Heading2"/>
    <w:uiPriority w:val="9"/>
    <w:semiHidden/>
    <w:rsid w:val="00736194"/>
    <w:rPr>
      <w:rFonts w:asciiTheme="majorHAnsi" w:eastAsiaTheme="majorEastAsia" w:hAnsiTheme="majorHAnsi" w:cstheme="majorBidi"/>
      <w:color w:val="0F4761" w:themeColor="accent1" w:themeShade="BF"/>
      <w:sz w:val="32"/>
      <w:szCs w:val="32"/>
      <w:lang w:val="lv-LV"/>
    </w:rPr>
  </w:style>
  <w:style w:type="character" w:customStyle="1" w:styleId="Heading3Char">
    <w:name w:val="Heading 3 Char"/>
    <w:basedOn w:val="DefaultParagraphFont"/>
    <w:link w:val="Heading3"/>
    <w:uiPriority w:val="9"/>
    <w:rsid w:val="00736194"/>
    <w:rPr>
      <w:rFonts w:eastAsiaTheme="majorEastAsia" w:cstheme="majorBidi"/>
      <w:color w:val="0F4761" w:themeColor="accent1" w:themeShade="BF"/>
      <w:sz w:val="28"/>
      <w:szCs w:val="28"/>
      <w:lang w:val="lv-LV"/>
    </w:rPr>
  </w:style>
  <w:style w:type="character" w:customStyle="1" w:styleId="Heading4Char">
    <w:name w:val="Heading 4 Char"/>
    <w:basedOn w:val="DefaultParagraphFont"/>
    <w:link w:val="Heading4"/>
    <w:uiPriority w:val="9"/>
    <w:semiHidden/>
    <w:rsid w:val="00736194"/>
    <w:rPr>
      <w:rFonts w:eastAsiaTheme="majorEastAsia" w:cstheme="majorBidi"/>
      <w:i/>
      <w:iCs/>
      <w:color w:val="0F4761" w:themeColor="accent1" w:themeShade="BF"/>
      <w:lang w:val="lv-LV"/>
    </w:rPr>
  </w:style>
  <w:style w:type="character" w:customStyle="1" w:styleId="Heading5Char">
    <w:name w:val="Heading 5 Char"/>
    <w:basedOn w:val="DefaultParagraphFont"/>
    <w:link w:val="Heading5"/>
    <w:uiPriority w:val="9"/>
    <w:semiHidden/>
    <w:rsid w:val="00736194"/>
    <w:rPr>
      <w:rFonts w:eastAsiaTheme="majorEastAsia" w:cstheme="majorBidi"/>
      <w:color w:val="0F4761" w:themeColor="accent1" w:themeShade="BF"/>
      <w:lang w:val="lv-LV"/>
    </w:rPr>
  </w:style>
  <w:style w:type="character" w:customStyle="1" w:styleId="Heading6Char">
    <w:name w:val="Heading 6 Char"/>
    <w:basedOn w:val="DefaultParagraphFont"/>
    <w:link w:val="Heading6"/>
    <w:uiPriority w:val="9"/>
    <w:semiHidden/>
    <w:rsid w:val="00736194"/>
    <w:rPr>
      <w:rFonts w:eastAsiaTheme="majorEastAsia" w:cstheme="majorBidi"/>
      <w:i/>
      <w:iCs/>
      <w:color w:val="595959" w:themeColor="text1" w:themeTint="A6"/>
      <w:lang w:val="lv-LV"/>
    </w:rPr>
  </w:style>
  <w:style w:type="character" w:customStyle="1" w:styleId="Heading7Char">
    <w:name w:val="Heading 7 Char"/>
    <w:basedOn w:val="DefaultParagraphFont"/>
    <w:link w:val="Heading7"/>
    <w:uiPriority w:val="9"/>
    <w:semiHidden/>
    <w:rsid w:val="00736194"/>
    <w:rPr>
      <w:rFonts w:eastAsiaTheme="majorEastAsia" w:cstheme="majorBidi"/>
      <w:color w:val="595959" w:themeColor="text1" w:themeTint="A6"/>
      <w:lang w:val="lv-LV"/>
    </w:rPr>
  </w:style>
  <w:style w:type="character" w:customStyle="1" w:styleId="Heading8Char">
    <w:name w:val="Heading 8 Char"/>
    <w:basedOn w:val="DefaultParagraphFont"/>
    <w:link w:val="Heading8"/>
    <w:uiPriority w:val="9"/>
    <w:semiHidden/>
    <w:rsid w:val="00736194"/>
    <w:rPr>
      <w:rFonts w:eastAsiaTheme="majorEastAsia" w:cstheme="majorBidi"/>
      <w:i/>
      <w:iCs/>
      <w:color w:val="272727" w:themeColor="text1" w:themeTint="D8"/>
      <w:lang w:val="lv-LV"/>
    </w:rPr>
  </w:style>
  <w:style w:type="character" w:customStyle="1" w:styleId="Heading9Char">
    <w:name w:val="Heading 9 Char"/>
    <w:basedOn w:val="DefaultParagraphFont"/>
    <w:link w:val="Heading9"/>
    <w:uiPriority w:val="9"/>
    <w:semiHidden/>
    <w:rsid w:val="00736194"/>
    <w:rPr>
      <w:rFonts w:eastAsiaTheme="majorEastAsia" w:cstheme="majorBidi"/>
      <w:color w:val="272727" w:themeColor="text1" w:themeTint="D8"/>
      <w:lang w:val="lv-LV"/>
    </w:rPr>
  </w:style>
  <w:style w:type="paragraph" w:styleId="Title">
    <w:name w:val="Title"/>
    <w:basedOn w:val="Normal"/>
    <w:next w:val="Normal"/>
    <w:link w:val="TitleChar"/>
    <w:uiPriority w:val="10"/>
    <w:qFormat/>
    <w:rsid w:val="00736194"/>
    <w:pPr>
      <w:spacing w:before="0"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36194"/>
    <w:rPr>
      <w:rFonts w:asciiTheme="majorHAnsi" w:eastAsiaTheme="majorEastAsia" w:hAnsiTheme="majorHAnsi" w:cstheme="majorBidi"/>
      <w:spacing w:val="-10"/>
      <w:kern w:val="28"/>
      <w:sz w:val="56"/>
      <w:szCs w:val="56"/>
      <w:lang w:val="lv-LV"/>
    </w:rPr>
  </w:style>
  <w:style w:type="paragraph" w:styleId="Subtitle">
    <w:name w:val="Subtitle"/>
    <w:basedOn w:val="Normal"/>
    <w:next w:val="Normal"/>
    <w:link w:val="SubtitleChar"/>
    <w:uiPriority w:val="11"/>
    <w:qFormat/>
    <w:rsid w:val="00736194"/>
    <w:pPr>
      <w:numPr>
        <w:ilvl w:val="1"/>
      </w:numPr>
      <w:spacing w:before="0"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36194"/>
    <w:rPr>
      <w:rFonts w:eastAsiaTheme="majorEastAsia" w:cstheme="majorBidi"/>
      <w:color w:val="595959" w:themeColor="text1" w:themeTint="A6"/>
      <w:spacing w:val="15"/>
      <w:sz w:val="28"/>
      <w:szCs w:val="28"/>
      <w:lang w:val="lv-LV"/>
    </w:rPr>
  </w:style>
  <w:style w:type="paragraph" w:styleId="Quote">
    <w:name w:val="Quote"/>
    <w:basedOn w:val="Normal"/>
    <w:next w:val="Normal"/>
    <w:link w:val="QuoteChar"/>
    <w:uiPriority w:val="29"/>
    <w:qFormat/>
    <w:rsid w:val="00736194"/>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736194"/>
    <w:rPr>
      <w:i/>
      <w:iCs/>
      <w:color w:val="404040" w:themeColor="text1" w:themeTint="BF"/>
      <w:lang w:val="lv-LV"/>
    </w:rPr>
  </w:style>
  <w:style w:type="paragraph" w:styleId="ListParagraph">
    <w:name w:val="List Paragraph"/>
    <w:basedOn w:val="Normal"/>
    <w:uiPriority w:val="34"/>
    <w:qFormat/>
    <w:rsid w:val="00736194"/>
    <w:pPr>
      <w:spacing w:before="0" w:after="160" w:line="259" w:lineRule="auto"/>
      <w:ind w:left="720"/>
      <w:contextualSpacing/>
      <w:jc w:val="left"/>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736194"/>
    <w:rPr>
      <w:i/>
      <w:iCs/>
      <w:color w:val="0F4761" w:themeColor="accent1" w:themeShade="BF"/>
    </w:rPr>
  </w:style>
  <w:style w:type="paragraph" w:styleId="IntenseQuote">
    <w:name w:val="Intense Quote"/>
    <w:basedOn w:val="Normal"/>
    <w:next w:val="Normal"/>
    <w:link w:val="IntenseQuoteChar"/>
    <w:uiPriority w:val="30"/>
    <w:qFormat/>
    <w:rsid w:val="0073619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36194"/>
    <w:rPr>
      <w:i/>
      <w:iCs/>
      <w:color w:val="0F4761" w:themeColor="accent1" w:themeShade="BF"/>
      <w:lang w:val="lv-LV"/>
    </w:rPr>
  </w:style>
  <w:style w:type="character" w:styleId="IntenseReference">
    <w:name w:val="Intense Reference"/>
    <w:basedOn w:val="DefaultParagraphFont"/>
    <w:uiPriority w:val="32"/>
    <w:qFormat/>
    <w:rsid w:val="00736194"/>
    <w:rPr>
      <w:b/>
      <w:bCs/>
      <w:smallCaps/>
      <w:color w:val="0F4761" w:themeColor="accent1" w:themeShade="BF"/>
      <w:spacing w:val="5"/>
    </w:rPr>
  </w:style>
  <w:style w:type="paragraph" w:styleId="BodyText2">
    <w:name w:val="Body Text 2"/>
    <w:basedOn w:val="Normal"/>
    <w:link w:val="BodyText2Char"/>
    <w:rsid w:val="00736194"/>
    <w:pPr>
      <w:spacing w:before="0" w:after="0"/>
      <w:ind w:right="-1"/>
    </w:pPr>
    <w:rPr>
      <w:rFonts w:ascii="Times New Roman" w:eastAsia="Times New Roman" w:hAnsi="Times New Roman"/>
      <w:sz w:val="28"/>
      <w:szCs w:val="20"/>
      <w:lang w:val="de-DE" w:eastAsia="x-none"/>
    </w:rPr>
  </w:style>
  <w:style w:type="character" w:customStyle="1" w:styleId="BodyText2Char">
    <w:name w:val="Body Text 2 Char"/>
    <w:basedOn w:val="DefaultParagraphFont"/>
    <w:link w:val="BodyText2"/>
    <w:rsid w:val="00736194"/>
    <w:rPr>
      <w:rFonts w:ascii="Times New Roman" w:eastAsia="Times New Roman" w:hAnsi="Times New Roman" w:cs="Times New Roman"/>
      <w:kern w:val="0"/>
      <w:sz w:val="28"/>
      <w:szCs w:val="20"/>
      <w:lang w:val="de-DE" w:eastAsia="x-none"/>
      <w14:ligatures w14:val="none"/>
    </w:rPr>
  </w:style>
  <w:style w:type="paragraph" w:styleId="BodyText">
    <w:name w:val="Body Text"/>
    <w:basedOn w:val="Normal"/>
    <w:link w:val="BodyTextChar"/>
    <w:unhideWhenUsed/>
    <w:rsid w:val="00736194"/>
  </w:style>
  <w:style w:type="character" w:customStyle="1" w:styleId="BodyTextChar">
    <w:name w:val="Body Text Char"/>
    <w:basedOn w:val="DefaultParagraphFont"/>
    <w:link w:val="BodyText"/>
    <w:rsid w:val="00736194"/>
    <w:rPr>
      <w:rFonts w:ascii="Calibri" w:eastAsia="Calibri" w:hAnsi="Calibri" w:cs="Times New Roman"/>
      <w:kern w:val="0"/>
      <w:lang w:val="lv-LV"/>
      <w14:ligatures w14:val="none"/>
    </w:rPr>
  </w:style>
  <w:style w:type="character" w:styleId="Hyperlink">
    <w:name w:val="Hyperlink"/>
    <w:basedOn w:val="DefaultParagraphFont"/>
    <w:uiPriority w:val="99"/>
    <w:unhideWhenUsed/>
    <w:rsid w:val="00252014"/>
    <w:rPr>
      <w:color w:val="467886" w:themeColor="hyperlink"/>
      <w:u w:val="single"/>
    </w:rPr>
  </w:style>
  <w:style w:type="character" w:styleId="UnresolvedMention">
    <w:name w:val="Unresolved Mention"/>
    <w:basedOn w:val="DefaultParagraphFont"/>
    <w:uiPriority w:val="99"/>
    <w:semiHidden/>
    <w:unhideWhenUsed/>
    <w:rsid w:val="00252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m/forms/about/" TargetMode="Externa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chart" Target="charts/chart8.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chart" Target="charts/chart7.xml"/><Relationship Id="rId5" Type="http://schemas.openxmlformats.org/officeDocument/2006/relationships/chart" Target="charts/chart2.xml"/><Relationship Id="rId15" Type="http://schemas.openxmlformats.org/officeDocument/2006/relationships/theme" Target="theme/theme1.xml"/><Relationship Id="rId10" Type="http://schemas.openxmlformats.org/officeDocument/2006/relationships/chart" Target="charts/chart6.xml"/><Relationship Id="rId4" Type="http://schemas.openxmlformats.org/officeDocument/2006/relationships/chart" Target="charts/chart1.xml"/><Relationship Id="rId9" Type="http://schemas.openxmlformats.org/officeDocument/2006/relationships/chart" Target="charts/chart5.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G:\Akreditacija_videnieki_2024_04_08\Pielikumi\Studentu_aptauja_Vides_zinatne\ABSP%20Studejoso%20aptauja_04_2024_gatavais.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ABSP!$E$1:$J$1</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ABSP!$E$2:$J$2</c:f>
              <c:numCache>
                <c:formatCode>0</c:formatCode>
                <c:ptCount val="6"/>
                <c:pt idx="0">
                  <c:v>0</c:v>
                </c:pt>
                <c:pt idx="1">
                  <c:v>0</c:v>
                </c:pt>
                <c:pt idx="2">
                  <c:v>9</c:v>
                </c:pt>
                <c:pt idx="3">
                  <c:v>9</c:v>
                </c:pt>
                <c:pt idx="4">
                  <c:v>82</c:v>
                </c:pt>
                <c:pt idx="5">
                  <c:v>0</c:v>
                </c:pt>
              </c:numCache>
            </c:numRef>
          </c:val>
          <c:extLst>
            <c:ext xmlns:c16="http://schemas.microsoft.com/office/drawing/2014/chart" uri="{C3380CC4-5D6E-409C-BE32-E72D297353CC}">
              <c16:uniqueId val="{00000000-A035-4D00-954B-4FD380CA2321}"/>
            </c:ext>
          </c:extLst>
        </c:ser>
        <c:dLbls>
          <c:showLegendKey val="0"/>
          <c:showVal val="0"/>
          <c:showCatName val="0"/>
          <c:showSerName val="0"/>
          <c:showPercent val="0"/>
          <c:showBubbleSize val="0"/>
        </c:dLbls>
        <c:gapWidth val="150"/>
        <c:shape val="box"/>
        <c:axId val="1469880080"/>
        <c:axId val="1469893040"/>
        <c:axId val="0"/>
      </c:bar3DChart>
      <c:catAx>
        <c:axId val="14698800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469893040"/>
        <c:crosses val="autoZero"/>
        <c:auto val="1"/>
        <c:lblAlgn val="ctr"/>
        <c:lblOffset val="100"/>
        <c:noMultiLvlLbl val="0"/>
      </c:catAx>
      <c:valAx>
        <c:axId val="146989304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4698800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ABSP!$E$24:$J$24</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ABSP!$E$25:$J$25</c:f>
              <c:numCache>
                <c:formatCode>0</c:formatCode>
                <c:ptCount val="6"/>
                <c:pt idx="0">
                  <c:v>0</c:v>
                </c:pt>
                <c:pt idx="1">
                  <c:v>0</c:v>
                </c:pt>
                <c:pt idx="2">
                  <c:v>15</c:v>
                </c:pt>
                <c:pt idx="3">
                  <c:v>10</c:v>
                </c:pt>
                <c:pt idx="4">
                  <c:v>75</c:v>
                </c:pt>
                <c:pt idx="5">
                  <c:v>0</c:v>
                </c:pt>
              </c:numCache>
            </c:numRef>
          </c:val>
          <c:extLst>
            <c:ext xmlns:c16="http://schemas.microsoft.com/office/drawing/2014/chart" uri="{C3380CC4-5D6E-409C-BE32-E72D297353CC}">
              <c16:uniqueId val="{00000000-8F58-4B18-930D-50D4AC11538A}"/>
            </c:ext>
          </c:extLst>
        </c:ser>
        <c:dLbls>
          <c:showLegendKey val="0"/>
          <c:showVal val="0"/>
          <c:showCatName val="0"/>
          <c:showSerName val="0"/>
          <c:showPercent val="0"/>
          <c:showBubbleSize val="0"/>
        </c:dLbls>
        <c:gapWidth val="150"/>
        <c:shape val="box"/>
        <c:axId val="1299266160"/>
        <c:axId val="1299257040"/>
        <c:axId val="0"/>
      </c:bar3DChart>
      <c:catAx>
        <c:axId val="12992661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9257040"/>
        <c:crosses val="autoZero"/>
        <c:auto val="1"/>
        <c:lblAlgn val="ctr"/>
        <c:lblOffset val="100"/>
        <c:noMultiLvlLbl val="0"/>
      </c:catAx>
      <c:valAx>
        <c:axId val="129925704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92661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ABSP!$E$46:$J$46</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ABSP!$E$47:$J$47</c:f>
              <c:numCache>
                <c:formatCode>0</c:formatCode>
                <c:ptCount val="6"/>
                <c:pt idx="0">
                  <c:v>0</c:v>
                </c:pt>
                <c:pt idx="1">
                  <c:v>0</c:v>
                </c:pt>
                <c:pt idx="2">
                  <c:v>0</c:v>
                </c:pt>
                <c:pt idx="3">
                  <c:v>21</c:v>
                </c:pt>
                <c:pt idx="4">
                  <c:v>79</c:v>
                </c:pt>
                <c:pt idx="5">
                  <c:v>0</c:v>
                </c:pt>
              </c:numCache>
            </c:numRef>
          </c:val>
          <c:extLst>
            <c:ext xmlns:c16="http://schemas.microsoft.com/office/drawing/2014/chart" uri="{C3380CC4-5D6E-409C-BE32-E72D297353CC}">
              <c16:uniqueId val="{00000000-FB89-4DDD-81F4-DB72A49C160A}"/>
            </c:ext>
          </c:extLst>
        </c:ser>
        <c:dLbls>
          <c:showLegendKey val="0"/>
          <c:showVal val="0"/>
          <c:showCatName val="0"/>
          <c:showSerName val="0"/>
          <c:showPercent val="0"/>
          <c:showBubbleSize val="0"/>
        </c:dLbls>
        <c:gapWidth val="150"/>
        <c:shape val="box"/>
        <c:axId val="1469894960"/>
        <c:axId val="1469894480"/>
        <c:axId val="0"/>
      </c:bar3DChart>
      <c:catAx>
        <c:axId val="14698949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469894480"/>
        <c:crosses val="autoZero"/>
        <c:auto val="1"/>
        <c:lblAlgn val="ctr"/>
        <c:lblOffset val="100"/>
        <c:noMultiLvlLbl val="0"/>
      </c:catAx>
      <c:valAx>
        <c:axId val="146989448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4698949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ABSP!$E$69:$I$69</c:f>
              <c:strCache>
                <c:ptCount val="5"/>
                <c:pt idx="0">
                  <c:v>pilnībā nepiekrītu </c:v>
                </c:pt>
                <c:pt idx="1">
                  <c:v>daļēji nepiekrītu </c:v>
                </c:pt>
                <c:pt idx="2">
                  <c:v>neitrāls vērtējums</c:v>
                </c:pt>
                <c:pt idx="3">
                  <c:v>daļēji piekrītu</c:v>
                </c:pt>
                <c:pt idx="4">
                  <c:v>pilnībā piekrītu </c:v>
                </c:pt>
              </c:strCache>
            </c:strRef>
          </c:cat>
          <c:val>
            <c:numRef>
              <c:f>ABSP!$E$70:$I$70</c:f>
              <c:numCache>
                <c:formatCode>0</c:formatCode>
                <c:ptCount val="5"/>
                <c:pt idx="0">
                  <c:v>0</c:v>
                </c:pt>
                <c:pt idx="1">
                  <c:v>0</c:v>
                </c:pt>
                <c:pt idx="2">
                  <c:v>25</c:v>
                </c:pt>
                <c:pt idx="3">
                  <c:v>12.5</c:v>
                </c:pt>
                <c:pt idx="4">
                  <c:v>62.25</c:v>
                </c:pt>
              </c:numCache>
            </c:numRef>
          </c:val>
          <c:extLst>
            <c:ext xmlns:c16="http://schemas.microsoft.com/office/drawing/2014/chart" uri="{C3380CC4-5D6E-409C-BE32-E72D297353CC}">
              <c16:uniqueId val="{00000000-D497-4B5E-B3E9-3CF8A5079745}"/>
            </c:ext>
          </c:extLst>
        </c:ser>
        <c:dLbls>
          <c:showLegendKey val="0"/>
          <c:showVal val="0"/>
          <c:showCatName val="0"/>
          <c:showSerName val="0"/>
          <c:showPercent val="0"/>
          <c:showBubbleSize val="0"/>
        </c:dLbls>
        <c:gapWidth val="150"/>
        <c:shape val="box"/>
        <c:axId val="1588418528"/>
        <c:axId val="1588421888"/>
        <c:axId val="0"/>
      </c:bar3DChart>
      <c:catAx>
        <c:axId val="15884185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588421888"/>
        <c:crosses val="autoZero"/>
        <c:auto val="1"/>
        <c:lblAlgn val="ctr"/>
        <c:lblOffset val="100"/>
        <c:noMultiLvlLbl val="0"/>
      </c:catAx>
      <c:valAx>
        <c:axId val="1588421888"/>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5884185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ABSP!$E$113:$J$113</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ABSP!$E$114:$J$114</c:f>
              <c:numCache>
                <c:formatCode>0</c:formatCode>
                <c:ptCount val="6"/>
                <c:pt idx="0">
                  <c:v>0</c:v>
                </c:pt>
                <c:pt idx="1">
                  <c:v>20</c:v>
                </c:pt>
                <c:pt idx="2">
                  <c:v>20</c:v>
                </c:pt>
                <c:pt idx="3">
                  <c:v>35</c:v>
                </c:pt>
                <c:pt idx="4">
                  <c:v>25</c:v>
                </c:pt>
                <c:pt idx="5">
                  <c:v>0</c:v>
                </c:pt>
              </c:numCache>
            </c:numRef>
          </c:val>
          <c:extLst>
            <c:ext xmlns:c16="http://schemas.microsoft.com/office/drawing/2014/chart" uri="{C3380CC4-5D6E-409C-BE32-E72D297353CC}">
              <c16:uniqueId val="{00000000-9ACF-469D-8283-7046306377AE}"/>
            </c:ext>
          </c:extLst>
        </c:ser>
        <c:dLbls>
          <c:showLegendKey val="0"/>
          <c:showVal val="0"/>
          <c:showCatName val="0"/>
          <c:showSerName val="0"/>
          <c:showPercent val="0"/>
          <c:showBubbleSize val="0"/>
        </c:dLbls>
        <c:gapWidth val="150"/>
        <c:shape val="box"/>
        <c:axId val="1588432448"/>
        <c:axId val="1588438688"/>
        <c:axId val="0"/>
      </c:bar3DChart>
      <c:catAx>
        <c:axId val="1588432448"/>
        <c:scaling>
          <c:orientation val="minMax"/>
        </c:scaling>
        <c:delete val="0"/>
        <c:axPos val="b"/>
        <c:title>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588438688"/>
        <c:crosses val="autoZero"/>
        <c:auto val="1"/>
        <c:lblAlgn val="ctr"/>
        <c:lblOffset val="100"/>
        <c:noMultiLvlLbl val="0"/>
      </c:catAx>
      <c:valAx>
        <c:axId val="1588438688"/>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5884324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ABSP!$E$135:$J$135</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ABSP!$E$136:$J$136</c:f>
              <c:numCache>
                <c:formatCode>0</c:formatCode>
                <c:ptCount val="6"/>
                <c:pt idx="0">
                  <c:v>0</c:v>
                </c:pt>
                <c:pt idx="1">
                  <c:v>0</c:v>
                </c:pt>
                <c:pt idx="2">
                  <c:v>12</c:v>
                </c:pt>
                <c:pt idx="3">
                  <c:v>12.5</c:v>
                </c:pt>
                <c:pt idx="4">
                  <c:v>75</c:v>
                </c:pt>
                <c:pt idx="5">
                  <c:v>0</c:v>
                </c:pt>
              </c:numCache>
            </c:numRef>
          </c:val>
          <c:extLst>
            <c:ext xmlns:c16="http://schemas.microsoft.com/office/drawing/2014/chart" uri="{C3380CC4-5D6E-409C-BE32-E72D297353CC}">
              <c16:uniqueId val="{00000000-4025-4DE4-ADC0-51A11696E75F}"/>
            </c:ext>
          </c:extLst>
        </c:ser>
        <c:dLbls>
          <c:showLegendKey val="0"/>
          <c:showVal val="0"/>
          <c:showCatName val="0"/>
          <c:showSerName val="0"/>
          <c:showPercent val="0"/>
          <c:showBubbleSize val="0"/>
        </c:dLbls>
        <c:gapWidth val="150"/>
        <c:shape val="box"/>
        <c:axId val="1637651824"/>
        <c:axId val="1637649904"/>
        <c:axId val="0"/>
      </c:bar3DChart>
      <c:catAx>
        <c:axId val="1637651824"/>
        <c:scaling>
          <c:orientation val="minMax"/>
        </c:scaling>
        <c:delete val="0"/>
        <c:axPos val="b"/>
        <c:title>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637649904"/>
        <c:crosses val="autoZero"/>
        <c:auto val="1"/>
        <c:lblAlgn val="ctr"/>
        <c:lblOffset val="100"/>
        <c:noMultiLvlLbl val="0"/>
      </c:catAx>
      <c:valAx>
        <c:axId val="1637649904"/>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6376518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ABSP!$E$158:$J$158</c:f>
              <c:strCache>
                <c:ptCount val="6"/>
                <c:pt idx="0">
                  <c:v>pilnībā nepiekrītu </c:v>
                </c:pt>
                <c:pt idx="1">
                  <c:v>daļēji nepiekrītu </c:v>
                </c:pt>
                <c:pt idx="2">
                  <c:v>neitrāls vērtējums</c:v>
                </c:pt>
                <c:pt idx="3">
                  <c:v>daļēji piekrītu</c:v>
                </c:pt>
                <c:pt idx="4">
                  <c:v>pilnībā piekrītu </c:v>
                </c:pt>
                <c:pt idx="5">
                  <c:v>nav atbildes</c:v>
                </c:pt>
              </c:strCache>
            </c:strRef>
          </c:cat>
          <c:val>
            <c:numRef>
              <c:f>ABSP!$E$159:$J$159</c:f>
              <c:numCache>
                <c:formatCode>0</c:formatCode>
                <c:ptCount val="6"/>
                <c:pt idx="0">
                  <c:v>0</c:v>
                </c:pt>
                <c:pt idx="1">
                  <c:v>0</c:v>
                </c:pt>
                <c:pt idx="2">
                  <c:v>0</c:v>
                </c:pt>
                <c:pt idx="3">
                  <c:v>19</c:v>
                </c:pt>
                <c:pt idx="4">
                  <c:v>81</c:v>
                </c:pt>
                <c:pt idx="5">
                  <c:v>0</c:v>
                </c:pt>
              </c:numCache>
            </c:numRef>
          </c:val>
          <c:extLst>
            <c:ext xmlns:c16="http://schemas.microsoft.com/office/drawing/2014/chart" uri="{C3380CC4-5D6E-409C-BE32-E72D297353CC}">
              <c16:uniqueId val="{00000000-EEE2-4520-BCB1-53F633559600}"/>
            </c:ext>
          </c:extLst>
        </c:ser>
        <c:dLbls>
          <c:showLegendKey val="0"/>
          <c:showVal val="0"/>
          <c:showCatName val="0"/>
          <c:showSerName val="0"/>
          <c:showPercent val="0"/>
          <c:showBubbleSize val="0"/>
        </c:dLbls>
        <c:gapWidth val="150"/>
        <c:shape val="box"/>
        <c:axId val="1637677264"/>
        <c:axId val="1637676304"/>
        <c:axId val="0"/>
      </c:bar3DChart>
      <c:catAx>
        <c:axId val="16376772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637676304"/>
        <c:crosses val="autoZero"/>
        <c:auto val="1"/>
        <c:lblAlgn val="ctr"/>
        <c:lblOffset val="100"/>
        <c:noMultiLvlLbl val="0"/>
      </c:catAx>
      <c:valAx>
        <c:axId val="1637676304"/>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6376772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rgbClr val="92D050"/>
            </a:solidFill>
            <a:ln>
              <a:noFill/>
            </a:ln>
            <a:effectLst/>
            <a:sp3d/>
          </c:spPr>
          <c:invertIfNegative val="0"/>
          <c:cat>
            <c:strRef>
              <c:f>ABSP!$F$195:$J$195</c:f>
              <c:strCache>
                <c:ptCount val="5"/>
                <c:pt idx="0">
                  <c:v>nav iespējams izvērtēt</c:v>
                </c:pt>
                <c:pt idx="1">
                  <c:v>neapmierina</c:v>
                </c:pt>
                <c:pt idx="2">
                  <c:v>daļēji/pamatā apmierina</c:v>
                </c:pt>
                <c:pt idx="3">
                  <c:v>pilnībā piekrītu </c:v>
                </c:pt>
                <c:pt idx="4">
                  <c:v>nav atbildes</c:v>
                </c:pt>
              </c:strCache>
            </c:strRef>
          </c:cat>
          <c:val>
            <c:numRef>
              <c:f>ABSP!$F$196:$J$196</c:f>
              <c:numCache>
                <c:formatCode>0</c:formatCode>
                <c:ptCount val="5"/>
                <c:pt idx="0">
                  <c:v>0</c:v>
                </c:pt>
                <c:pt idx="1">
                  <c:v>0</c:v>
                </c:pt>
                <c:pt idx="2">
                  <c:v>38</c:v>
                </c:pt>
                <c:pt idx="3">
                  <c:v>62</c:v>
                </c:pt>
                <c:pt idx="4">
                  <c:v>0</c:v>
                </c:pt>
              </c:numCache>
            </c:numRef>
          </c:val>
          <c:extLst>
            <c:ext xmlns:c16="http://schemas.microsoft.com/office/drawing/2014/chart" uri="{C3380CC4-5D6E-409C-BE32-E72D297353CC}">
              <c16:uniqueId val="{00000000-27AC-40AF-A2CD-FFC8FD75BF49}"/>
            </c:ext>
          </c:extLst>
        </c:ser>
        <c:dLbls>
          <c:showLegendKey val="0"/>
          <c:showVal val="0"/>
          <c:showCatName val="0"/>
          <c:showSerName val="0"/>
          <c:showPercent val="0"/>
          <c:showBubbleSize val="0"/>
        </c:dLbls>
        <c:gapWidth val="150"/>
        <c:shape val="box"/>
        <c:axId val="1297690960"/>
        <c:axId val="1297684720"/>
        <c:axId val="0"/>
      </c:bar3DChart>
      <c:catAx>
        <c:axId val="12976909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7684720"/>
        <c:crosses val="autoZero"/>
        <c:auto val="1"/>
        <c:lblAlgn val="ctr"/>
        <c:lblOffset val="100"/>
        <c:noMultiLvlLbl val="0"/>
      </c:catAx>
      <c:valAx>
        <c:axId val="129768472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a:t>
                </a:r>
              </a:p>
            </c:rich>
          </c:tx>
          <c:overlay val="0"/>
          <c:spPr>
            <a:noFill/>
            <a:ln>
              <a:noFill/>
            </a:ln>
            <a:effectLst/>
          </c:spPr>
          <c:txPr>
            <a:bodyPr rot="0" spcFirstLastPara="1" vertOverflow="ellipsis" vert="wordArt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lv-LV"/>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76909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6</Pages>
  <Words>6168</Words>
  <Characters>3517</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Soms</dc:creator>
  <cp:keywords/>
  <dc:description/>
  <cp:lastModifiedBy>Juris Soms</cp:lastModifiedBy>
  <cp:revision>135</cp:revision>
  <dcterms:created xsi:type="dcterms:W3CDTF">2024-04-13T08:05:00Z</dcterms:created>
  <dcterms:modified xsi:type="dcterms:W3CDTF">2024-04-18T20:17:00Z</dcterms:modified>
</cp:coreProperties>
</file>