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C1FE" w14:textId="443A4F9C" w:rsidR="0048400B" w:rsidRPr="0048400B" w:rsidRDefault="0099695A" w:rsidP="0048400B">
      <w:pPr>
        <w:pStyle w:val="Header"/>
        <w:rPr>
          <w:b/>
          <w:color w:val="00B0F0"/>
        </w:rPr>
      </w:pPr>
      <w:r w:rsidRPr="0099695A">
        <w:rPr>
          <w:b/>
          <w:color w:val="00B0F0"/>
        </w:rPr>
        <w:t>B-Ierobežotās izvēles kursi</w:t>
      </w:r>
      <w:r w:rsidR="0048400B" w:rsidRPr="0048400B">
        <w:rPr>
          <w:b/>
          <w:color w:val="00B0F0"/>
        </w:rPr>
        <w:t xml:space="preserve">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23FAA585" w14:textId="77777777" w:rsidR="00D0651B" w:rsidRDefault="00D0651B"/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D0651B" w:rsidRPr="00026C21" w14:paraId="440F8F56" w14:textId="77777777" w:rsidTr="007C5D5C">
        <w:trPr>
          <w:trHeight w:val="295"/>
        </w:trPr>
        <w:tc>
          <w:tcPr>
            <w:tcW w:w="4820" w:type="dxa"/>
          </w:tcPr>
          <w:p w14:paraId="69D9CA1C" w14:textId="7DE2408F" w:rsidR="00D0651B" w:rsidRPr="00026C21" w:rsidRDefault="00D0651B" w:rsidP="00D0651B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20" w:type="dxa"/>
          </w:tcPr>
          <w:p w14:paraId="62A737AB" w14:textId="6BD39A85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Vides monitorings un tā metodes</w:t>
            </w:r>
          </w:p>
        </w:tc>
      </w:tr>
      <w:tr w:rsidR="00D0651B" w:rsidRPr="00026C21" w14:paraId="4CB9ED24" w14:textId="77777777" w:rsidTr="00FF6C46">
        <w:trPr>
          <w:trHeight w:val="285"/>
        </w:trPr>
        <w:tc>
          <w:tcPr>
            <w:tcW w:w="4820" w:type="dxa"/>
          </w:tcPr>
          <w:p w14:paraId="22CBAA5C" w14:textId="2FDBC1CD" w:rsidR="00D0651B" w:rsidRPr="00026C21" w:rsidRDefault="00D0651B" w:rsidP="00D0651B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20" w:type="dxa"/>
            <w:vAlign w:val="center"/>
          </w:tcPr>
          <w:p w14:paraId="177DB5F3" w14:textId="1CA69517" w:rsidR="00D0651B" w:rsidRPr="00D0651B" w:rsidRDefault="00D0651B" w:rsidP="00D0651B">
            <w:pPr>
              <w:pStyle w:val="Nosaukumi"/>
              <w:rPr>
                <w:i w:val="0"/>
                <w:iCs/>
              </w:rPr>
            </w:pPr>
            <w:r w:rsidRPr="00D0651B">
              <w:rPr>
                <w:i w:val="0"/>
                <w:iCs/>
              </w:rPr>
              <w:t>VidZ2020</w:t>
            </w:r>
          </w:p>
        </w:tc>
      </w:tr>
      <w:tr w:rsidR="00D0651B" w:rsidRPr="00026C21" w14:paraId="79075A6A" w14:textId="77777777" w:rsidTr="007C5D5C">
        <w:trPr>
          <w:trHeight w:val="285"/>
        </w:trPr>
        <w:tc>
          <w:tcPr>
            <w:tcW w:w="4820" w:type="dxa"/>
          </w:tcPr>
          <w:p w14:paraId="675A9147" w14:textId="3DB24F00" w:rsidR="00D0651B" w:rsidRPr="00026C21" w:rsidRDefault="00D0651B" w:rsidP="00D0651B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20" w:type="dxa"/>
          </w:tcPr>
          <w:p w14:paraId="13CB4AF5" w14:textId="7C8D7CF3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Vides zinātne</w:t>
            </w:r>
          </w:p>
        </w:tc>
      </w:tr>
      <w:tr w:rsidR="00D0651B" w:rsidRPr="00026C21" w14:paraId="55F4581C" w14:textId="77777777" w:rsidTr="007C5D5C">
        <w:trPr>
          <w:trHeight w:val="285"/>
        </w:trPr>
        <w:tc>
          <w:tcPr>
            <w:tcW w:w="4820" w:type="dxa"/>
          </w:tcPr>
          <w:p w14:paraId="04BFC202" w14:textId="5AFF8131" w:rsidR="00D0651B" w:rsidRPr="00026C21" w:rsidRDefault="00D0651B" w:rsidP="00D0651B">
            <w:pPr>
              <w:pStyle w:val="Nosaukumi"/>
            </w:pPr>
            <w:r w:rsidRPr="00026C21">
              <w:t>Kursa līmenis</w:t>
            </w:r>
          </w:p>
        </w:tc>
        <w:tc>
          <w:tcPr>
            <w:tcW w:w="4820" w:type="dxa"/>
          </w:tcPr>
          <w:p w14:paraId="2A24844D" w14:textId="297B98BC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i w:val="0"/>
                <w:iCs/>
              </w:rPr>
              <w:t>2</w:t>
            </w:r>
          </w:p>
        </w:tc>
      </w:tr>
      <w:tr w:rsidR="00D0651B" w:rsidRPr="00026C21" w14:paraId="04CBB6C1" w14:textId="77777777" w:rsidTr="00FF6C46">
        <w:trPr>
          <w:trHeight w:val="285"/>
        </w:trPr>
        <w:tc>
          <w:tcPr>
            <w:tcW w:w="4820" w:type="dxa"/>
          </w:tcPr>
          <w:p w14:paraId="529C947C" w14:textId="4901488E" w:rsidR="00D0651B" w:rsidRPr="00026C21" w:rsidRDefault="00D0651B" w:rsidP="00D0651B">
            <w:pPr>
              <w:pStyle w:val="Nosaukumi"/>
            </w:pPr>
            <w:r w:rsidRPr="00026C21">
              <w:t>Kredītpunkti</w:t>
            </w:r>
          </w:p>
        </w:tc>
        <w:tc>
          <w:tcPr>
            <w:tcW w:w="4820" w:type="dxa"/>
            <w:vAlign w:val="center"/>
          </w:tcPr>
          <w:p w14:paraId="19E517B8" w14:textId="514944C7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  <w:lang w:eastAsia="lv-LV"/>
              </w:rPr>
              <w:t>2</w:t>
            </w:r>
          </w:p>
        </w:tc>
      </w:tr>
      <w:tr w:rsidR="00D0651B" w:rsidRPr="00026C21" w14:paraId="18A80CFD" w14:textId="77777777" w:rsidTr="007C5D5C">
        <w:trPr>
          <w:trHeight w:val="285"/>
        </w:trPr>
        <w:tc>
          <w:tcPr>
            <w:tcW w:w="4820" w:type="dxa"/>
          </w:tcPr>
          <w:p w14:paraId="6249CFEF" w14:textId="02E0744B" w:rsidR="00D0651B" w:rsidRPr="00026C21" w:rsidRDefault="00D0651B" w:rsidP="00D0651B">
            <w:pPr>
              <w:pStyle w:val="Nosaukumi"/>
            </w:pPr>
            <w:r w:rsidRPr="00026C21">
              <w:t>ECTS kredītpunkti</w:t>
            </w:r>
          </w:p>
        </w:tc>
        <w:tc>
          <w:tcPr>
            <w:tcW w:w="4820" w:type="dxa"/>
          </w:tcPr>
          <w:p w14:paraId="162EB37A" w14:textId="77DA073B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3</w:t>
            </w:r>
          </w:p>
        </w:tc>
      </w:tr>
      <w:tr w:rsidR="00D0651B" w:rsidRPr="00026C21" w14:paraId="636B9C2D" w14:textId="77777777" w:rsidTr="00FF6C46">
        <w:trPr>
          <w:trHeight w:val="285"/>
        </w:trPr>
        <w:tc>
          <w:tcPr>
            <w:tcW w:w="4820" w:type="dxa"/>
          </w:tcPr>
          <w:p w14:paraId="7BC4C7E3" w14:textId="0254662A" w:rsidR="00D0651B" w:rsidRPr="00026C21" w:rsidRDefault="00D0651B" w:rsidP="00D0651B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20" w:type="dxa"/>
            <w:vAlign w:val="center"/>
          </w:tcPr>
          <w:p w14:paraId="02070C32" w14:textId="7AE009E2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  <w:lang w:eastAsia="lv-LV"/>
              </w:rPr>
              <w:t>32</w:t>
            </w:r>
          </w:p>
        </w:tc>
      </w:tr>
      <w:tr w:rsidR="00D0651B" w:rsidRPr="00026C21" w14:paraId="3F912C6E" w14:textId="77777777" w:rsidTr="007C5D5C">
        <w:trPr>
          <w:trHeight w:val="285"/>
        </w:trPr>
        <w:tc>
          <w:tcPr>
            <w:tcW w:w="4820" w:type="dxa"/>
          </w:tcPr>
          <w:p w14:paraId="2A944339" w14:textId="7FE81EE2" w:rsidR="00D0651B" w:rsidRPr="00D0651B" w:rsidRDefault="00D0651B" w:rsidP="00D0651B">
            <w:pPr>
              <w:pStyle w:val="Nosaukumi"/>
              <w:rPr>
                <w:b w:val="0"/>
                <w:bCs/>
              </w:rPr>
            </w:pPr>
            <w:r w:rsidRPr="00D0651B">
              <w:rPr>
                <w:b w:val="0"/>
                <w:bCs/>
              </w:rPr>
              <w:t>Lekciju stundu skaits</w:t>
            </w:r>
          </w:p>
        </w:tc>
        <w:tc>
          <w:tcPr>
            <w:tcW w:w="4820" w:type="dxa"/>
          </w:tcPr>
          <w:p w14:paraId="3253452A" w14:textId="06F5B7B8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16</w:t>
            </w:r>
          </w:p>
        </w:tc>
      </w:tr>
      <w:tr w:rsidR="00D0651B" w:rsidRPr="00026C21" w14:paraId="3BF41F9C" w14:textId="77777777" w:rsidTr="007C5D5C">
        <w:trPr>
          <w:trHeight w:val="285"/>
        </w:trPr>
        <w:tc>
          <w:tcPr>
            <w:tcW w:w="4820" w:type="dxa"/>
          </w:tcPr>
          <w:p w14:paraId="15A5593D" w14:textId="1B95CBD0" w:rsidR="00D0651B" w:rsidRPr="00D0651B" w:rsidRDefault="00D0651B" w:rsidP="00D0651B">
            <w:pPr>
              <w:pStyle w:val="Nosaukumi"/>
              <w:rPr>
                <w:b w:val="0"/>
                <w:bCs/>
              </w:rPr>
            </w:pPr>
            <w:r w:rsidRPr="00D0651B">
              <w:rPr>
                <w:b w:val="0"/>
                <w:bCs/>
              </w:rPr>
              <w:t>Semināru stundu skaits</w:t>
            </w:r>
          </w:p>
        </w:tc>
        <w:tc>
          <w:tcPr>
            <w:tcW w:w="4820" w:type="dxa"/>
          </w:tcPr>
          <w:p w14:paraId="3F625F70" w14:textId="5CB8A65B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D0651B" w:rsidRPr="00026C21" w14:paraId="43390182" w14:textId="77777777" w:rsidTr="007C5D5C">
        <w:trPr>
          <w:trHeight w:val="285"/>
        </w:trPr>
        <w:tc>
          <w:tcPr>
            <w:tcW w:w="4820" w:type="dxa"/>
          </w:tcPr>
          <w:p w14:paraId="1EDE2D98" w14:textId="32D2C8F3" w:rsidR="00D0651B" w:rsidRPr="00D0651B" w:rsidRDefault="00D0651B" w:rsidP="00D0651B">
            <w:pPr>
              <w:pStyle w:val="Nosaukumi"/>
              <w:rPr>
                <w:b w:val="0"/>
                <w:bCs/>
              </w:rPr>
            </w:pPr>
            <w:r w:rsidRPr="00D0651B">
              <w:rPr>
                <w:b w:val="0"/>
                <w:bCs/>
              </w:rPr>
              <w:t>Praktisko darbu stundu skaits</w:t>
            </w:r>
          </w:p>
        </w:tc>
        <w:tc>
          <w:tcPr>
            <w:tcW w:w="4820" w:type="dxa"/>
          </w:tcPr>
          <w:p w14:paraId="1F6D67EF" w14:textId="5B73EE96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16</w:t>
            </w:r>
          </w:p>
        </w:tc>
      </w:tr>
      <w:tr w:rsidR="00D0651B" w:rsidRPr="00026C21" w14:paraId="5E7DCCC3" w14:textId="77777777" w:rsidTr="007C5D5C">
        <w:trPr>
          <w:trHeight w:val="285"/>
        </w:trPr>
        <w:tc>
          <w:tcPr>
            <w:tcW w:w="4820" w:type="dxa"/>
          </w:tcPr>
          <w:p w14:paraId="3A2DBF94" w14:textId="0994E84E" w:rsidR="00D0651B" w:rsidRPr="00D0651B" w:rsidRDefault="00D0651B" w:rsidP="00D0651B">
            <w:pPr>
              <w:pStyle w:val="Nosaukumi"/>
              <w:rPr>
                <w:b w:val="0"/>
                <w:bCs/>
              </w:rPr>
            </w:pPr>
            <w:r w:rsidRPr="00D0651B">
              <w:rPr>
                <w:b w:val="0"/>
                <w:bCs/>
              </w:rPr>
              <w:t>Laboratorijas darbu stundu skaits</w:t>
            </w:r>
          </w:p>
        </w:tc>
        <w:tc>
          <w:tcPr>
            <w:tcW w:w="4820" w:type="dxa"/>
          </w:tcPr>
          <w:p w14:paraId="7CFBAF37" w14:textId="30A0BCD2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D0651B" w:rsidRPr="00026C21" w14:paraId="7CE41639" w14:textId="77777777" w:rsidTr="00FF6C46">
        <w:trPr>
          <w:trHeight w:val="285"/>
        </w:trPr>
        <w:tc>
          <w:tcPr>
            <w:tcW w:w="4820" w:type="dxa"/>
          </w:tcPr>
          <w:p w14:paraId="48A0360D" w14:textId="21789EE1" w:rsidR="00D0651B" w:rsidRPr="00D0651B" w:rsidRDefault="00D0651B" w:rsidP="00D0651B">
            <w:pPr>
              <w:pStyle w:val="Nosaukumi"/>
              <w:rPr>
                <w:b w:val="0"/>
                <w:bCs/>
              </w:rPr>
            </w:pPr>
            <w:r w:rsidRPr="00D0651B">
              <w:rPr>
                <w:b w:val="0"/>
                <w:bCs/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1B253161" w14:textId="2B73E85E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  <w:lang w:eastAsia="lv-LV"/>
              </w:rPr>
              <w:t>48</w:t>
            </w:r>
          </w:p>
        </w:tc>
      </w:tr>
      <w:tr w:rsidR="00D0651B" w:rsidRPr="00026C21" w14:paraId="114BDDA3" w14:textId="77777777" w:rsidTr="001F0B1E">
        <w:tc>
          <w:tcPr>
            <w:tcW w:w="9640" w:type="dxa"/>
            <w:gridSpan w:val="2"/>
          </w:tcPr>
          <w:p w14:paraId="55D2C13B" w14:textId="094F0C9B" w:rsidR="00D0651B" w:rsidRPr="00026C21" w:rsidRDefault="00D0651B" w:rsidP="00D0651B">
            <w:pPr>
              <w:pStyle w:val="Nosaukumi"/>
            </w:pPr>
            <w:r w:rsidRPr="00026C21">
              <w:t>Kursa autors(-i)</w:t>
            </w:r>
          </w:p>
        </w:tc>
      </w:tr>
      <w:tr w:rsidR="00D0651B" w:rsidRPr="00D0651B" w14:paraId="31A79148" w14:textId="77777777" w:rsidTr="001F0B1E">
        <w:tc>
          <w:tcPr>
            <w:tcW w:w="9640" w:type="dxa"/>
            <w:gridSpan w:val="2"/>
          </w:tcPr>
          <w:p w14:paraId="0E4CC17D" w14:textId="400117D8" w:rsidR="00D0651B" w:rsidRPr="00D0651B" w:rsidRDefault="00D0651B" w:rsidP="00D0651B">
            <w:pPr>
              <w:pStyle w:val="Nosaukumi"/>
              <w:rPr>
                <w:b w:val="0"/>
                <w:bCs/>
                <w:i w:val="0"/>
                <w:iCs/>
              </w:rPr>
            </w:pPr>
            <w:r w:rsidRPr="00D0651B">
              <w:rPr>
                <w:b w:val="0"/>
                <w:bCs/>
                <w:i w:val="0"/>
                <w:iCs/>
              </w:rPr>
              <w:t>Dr. Biol., doc. D. Gruberts</w:t>
            </w:r>
          </w:p>
        </w:tc>
      </w:tr>
      <w:tr w:rsidR="00D0651B" w:rsidRPr="00026C21" w14:paraId="3D6F1D94" w14:textId="77777777" w:rsidTr="001F0B1E">
        <w:tc>
          <w:tcPr>
            <w:tcW w:w="9640" w:type="dxa"/>
            <w:gridSpan w:val="2"/>
          </w:tcPr>
          <w:p w14:paraId="2FFAA3EA" w14:textId="376A9487" w:rsidR="00D0651B" w:rsidRPr="00026C21" w:rsidRDefault="00D0651B" w:rsidP="00D0651B">
            <w:pPr>
              <w:pStyle w:val="Nosaukumi"/>
            </w:pPr>
            <w:r w:rsidRPr="00026C21">
              <w:t>Kursa docētājs(-i)</w:t>
            </w:r>
          </w:p>
        </w:tc>
      </w:tr>
      <w:tr w:rsidR="00D0651B" w:rsidRPr="00D0651B" w14:paraId="2C5E42FD" w14:textId="77777777" w:rsidTr="001F0B1E">
        <w:tc>
          <w:tcPr>
            <w:tcW w:w="9640" w:type="dxa"/>
            <w:gridSpan w:val="2"/>
          </w:tcPr>
          <w:p w14:paraId="31F0DD85" w14:textId="77777777" w:rsidR="00D0651B" w:rsidRPr="00D0651B" w:rsidRDefault="00D0651B" w:rsidP="00D0651B">
            <w:pPr>
              <w:rPr>
                <w:bCs w:val="0"/>
              </w:rPr>
            </w:pPr>
            <w:r w:rsidRPr="00D0651B">
              <w:rPr>
                <w:bCs w:val="0"/>
              </w:rPr>
              <w:t>Dr. Biol., doc. D. Gruberts;</w:t>
            </w:r>
          </w:p>
          <w:p w14:paraId="5A849BEA" w14:textId="006F05EC" w:rsidR="00D0651B" w:rsidRPr="00D0651B" w:rsidRDefault="00D0651B" w:rsidP="00D0651B">
            <w:pPr>
              <w:pStyle w:val="Nosaukumi"/>
              <w:rPr>
                <w:b w:val="0"/>
                <w:i w:val="0"/>
                <w:iCs/>
              </w:rPr>
            </w:pPr>
            <w:r w:rsidRPr="00D0651B">
              <w:rPr>
                <w:b w:val="0"/>
                <w:i w:val="0"/>
                <w:iCs/>
              </w:rPr>
              <w:t>Dr. Biol., pētn. Jana Paidere</w:t>
            </w:r>
          </w:p>
        </w:tc>
      </w:tr>
      <w:tr w:rsidR="00D0651B" w:rsidRPr="00026C21" w14:paraId="0CC2AD70" w14:textId="77777777" w:rsidTr="001F0B1E">
        <w:tc>
          <w:tcPr>
            <w:tcW w:w="9640" w:type="dxa"/>
            <w:gridSpan w:val="2"/>
          </w:tcPr>
          <w:p w14:paraId="03F29820" w14:textId="77777777" w:rsidR="00D0651B" w:rsidRPr="00026C21" w:rsidRDefault="00D0651B" w:rsidP="00D0651B">
            <w:pPr>
              <w:pStyle w:val="Nosaukumi"/>
            </w:pPr>
            <w:r w:rsidRPr="00026C21">
              <w:t>Priekšzināšanas</w:t>
            </w:r>
          </w:p>
        </w:tc>
      </w:tr>
      <w:tr w:rsidR="00D0651B" w:rsidRPr="00026C21" w14:paraId="28CF2665" w14:textId="77777777" w:rsidTr="001F0B1E">
        <w:tc>
          <w:tcPr>
            <w:tcW w:w="9640" w:type="dxa"/>
            <w:gridSpan w:val="2"/>
          </w:tcPr>
          <w:p w14:paraId="238462CD" w14:textId="13140C8F" w:rsidR="00D0651B" w:rsidRPr="00026C21" w:rsidRDefault="00D0651B" w:rsidP="00D0651B">
            <w:pPr>
              <w:snapToGrid w:val="0"/>
            </w:pPr>
            <w:r w:rsidRPr="00BC4FE5">
              <w:t>-</w:t>
            </w:r>
          </w:p>
        </w:tc>
      </w:tr>
      <w:tr w:rsidR="00D0651B" w:rsidRPr="00026C21" w14:paraId="6C2ABA52" w14:textId="77777777" w:rsidTr="001F0B1E">
        <w:tc>
          <w:tcPr>
            <w:tcW w:w="9640" w:type="dxa"/>
            <w:gridSpan w:val="2"/>
          </w:tcPr>
          <w:p w14:paraId="2E00B4F4" w14:textId="77777777" w:rsidR="00D0651B" w:rsidRPr="00026C21" w:rsidRDefault="00D0651B" w:rsidP="00D0651B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D0651B" w:rsidRPr="00026C21" w14:paraId="7311733E" w14:textId="77777777" w:rsidTr="001F0B1E">
        <w:trPr>
          <w:trHeight w:val="1119"/>
        </w:trPr>
        <w:tc>
          <w:tcPr>
            <w:tcW w:w="9640" w:type="dxa"/>
            <w:gridSpan w:val="2"/>
          </w:tcPr>
          <w:p w14:paraId="3E3AD925" w14:textId="0B5532A1" w:rsidR="00D0651B" w:rsidRPr="00026C21" w:rsidRDefault="00D0651B" w:rsidP="00D0651B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74CC816A" w14:textId="0B1B7280" w:rsidR="00D0651B" w:rsidRDefault="00D0651B" w:rsidP="00D0651B">
            <w:pPr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M</w:t>
            </w:r>
            <w:r w:rsidRPr="00BC4FE5">
              <w:rPr>
                <w:iCs w:val="0"/>
                <w:lang w:eastAsia="ko-KR"/>
              </w:rPr>
              <w:t xml:space="preserve">ērķis ir </w:t>
            </w:r>
            <w:r>
              <w:rPr>
                <w:iCs w:val="0"/>
                <w:lang w:eastAsia="ko-KR"/>
              </w:rPr>
              <w:t>rdīt izpratni</w:t>
            </w:r>
            <w:r w:rsidRPr="00BC4FE5">
              <w:rPr>
                <w:iCs w:val="0"/>
                <w:lang w:eastAsia="ko-KR"/>
              </w:rPr>
              <w:t xml:space="preserve"> par vides monitoringu, tā veidiem un metodēm, kā arī </w:t>
            </w:r>
            <w:r>
              <w:rPr>
                <w:iCs w:val="0"/>
                <w:lang w:eastAsia="ko-KR"/>
              </w:rPr>
              <w:t>attīstīt</w:t>
            </w:r>
            <w:r w:rsidRPr="00BC4FE5">
              <w:rPr>
                <w:iCs w:val="0"/>
                <w:lang w:eastAsia="ko-KR"/>
              </w:rPr>
              <w:t xml:space="preserve"> iemaņas vides monitoringa</w:t>
            </w:r>
            <w:r>
              <w:rPr>
                <w:iCs w:val="0"/>
                <w:lang w:eastAsia="ko-KR"/>
              </w:rPr>
              <w:t xml:space="preserve"> darbu</w:t>
            </w:r>
            <w:r w:rsidRPr="00BC4FE5">
              <w:rPr>
                <w:iCs w:val="0"/>
                <w:lang w:eastAsia="ko-KR"/>
              </w:rPr>
              <w:t xml:space="preserve"> plānošanā, veikšanā un </w:t>
            </w:r>
            <w:r>
              <w:rPr>
                <w:iCs w:val="0"/>
                <w:lang w:eastAsia="ko-KR"/>
              </w:rPr>
              <w:t xml:space="preserve">iegūto </w:t>
            </w:r>
            <w:r w:rsidRPr="00BC4FE5">
              <w:rPr>
                <w:iCs w:val="0"/>
                <w:lang w:eastAsia="ko-KR"/>
              </w:rPr>
              <w:t>datu analīzē.</w:t>
            </w:r>
          </w:p>
          <w:p w14:paraId="370448C1" w14:textId="77777777" w:rsidR="00D0651B" w:rsidRPr="00026C21" w:rsidRDefault="00D0651B" w:rsidP="00D0651B">
            <w:pPr>
              <w:rPr>
                <w:color w:val="0070C0"/>
              </w:rPr>
            </w:pPr>
          </w:p>
          <w:p w14:paraId="6086F554" w14:textId="77777777" w:rsidR="00D0651B" w:rsidRPr="00026C21" w:rsidRDefault="00D0651B" w:rsidP="00D0651B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58066C03" w14:textId="77777777" w:rsidR="00D0651B" w:rsidRDefault="00D0651B" w:rsidP="00D0651B">
            <w:pPr>
              <w:pStyle w:val="ListParagraph"/>
              <w:numPr>
                <w:ilvl w:val="0"/>
                <w:numId w:val="5"/>
              </w:numPr>
              <w:suppressAutoHyphens/>
              <w:snapToGrid w:val="0"/>
              <w:rPr>
                <w:lang w:eastAsia="ko-KR"/>
              </w:rPr>
            </w:pPr>
            <w:r w:rsidRPr="00FE328B">
              <w:rPr>
                <w:lang w:eastAsia="ko-KR"/>
              </w:rPr>
              <w:t>Radīt izpratni par vides monitoringa būtību, mērķi, uzdevumiem un veidiem.</w:t>
            </w:r>
          </w:p>
          <w:p w14:paraId="678CDC6E" w14:textId="041AB9B7" w:rsidR="00D0651B" w:rsidRDefault="00D0651B" w:rsidP="00D0651B">
            <w:pPr>
              <w:pStyle w:val="ListParagraph"/>
              <w:numPr>
                <w:ilvl w:val="0"/>
                <w:numId w:val="5"/>
              </w:numPr>
              <w:suppressAutoHyphens/>
              <w:snapToGrid w:val="0"/>
              <w:rPr>
                <w:lang w:eastAsia="ko-KR"/>
              </w:rPr>
            </w:pPr>
            <w:r>
              <w:rPr>
                <w:lang w:eastAsia="ko-KR"/>
              </w:rPr>
              <w:t>Iepazīstināt ar instrumentālā un bioloģiskā vides monitoringa galvenajām atšķirībām un lauka un kamerālo pētījumu veikšanas principiem.</w:t>
            </w:r>
          </w:p>
          <w:p w14:paraId="243B205C" w14:textId="105358C8" w:rsidR="00D0651B" w:rsidRDefault="00D0651B" w:rsidP="00D0651B">
            <w:pPr>
              <w:pStyle w:val="ListParagraph"/>
              <w:numPr>
                <w:ilvl w:val="0"/>
                <w:numId w:val="5"/>
              </w:numPr>
              <w:suppressAutoHyphens/>
              <w:snapToGrid w:val="0"/>
              <w:rPr>
                <w:lang w:eastAsia="ko-KR"/>
              </w:rPr>
            </w:pPr>
            <w:r>
              <w:rPr>
                <w:lang w:eastAsia="ko-KR"/>
              </w:rPr>
              <w:t>Radīt izpratni par ūdens un gaisa kvalitātes monitoringa principiem un metodēm.</w:t>
            </w:r>
          </w:p>
          <w:p w14:paraId="347E79BF" w14:textId="1769529B" w:rsidR="00D0651B" w:rsidRPr="00FE328B" w:rsidRDefault="00D0651B" w:rsidP="00D0651B">
            <w:pPr>
              <w:pStyle w:val="ListParagraph"/>
              <w:numPr>
                <w:ilvl w:val="0"/>
                <w:numId w:val="5"/>
              </w:numPr>
              <w:suppressAutoHyphens/>
              <w:snapToGrid w:val="0"/>
              <w:rPr>
                <w:lang w:eastAsia="ko-KR"/>
              </w:rPr>
            </w:pPr>
            <w:r>
              <w:rPr>
                <w:lang w:eastAsia="ko-KR"/>
              </w:rPr>
              <w:t>Attīstīt spēju orientēties Latvijas vides monitoringa sistēmā, sameklēt un atlasīt nepieciešamos datus, veikt to apstrādi, analīzi, vizualizāciju un interpretāciju.</w:t>
            </w:r>
          </w:p>
        </w:tc>
      </w:tr>
      <w:tr w:rsidR="00D0651B" w:rsidRPr="00026C21" w14:paraId="4898A129" w14:textId="77777777" w:rsidTr="001F0B1E">
        <w:tc>
          <w:tcPr>
            <w:tcW w:w="9640" w:type="dxa"/>
            <w:gridSpan w:val="2"/>
          </w:tcPr>
          <w:p w14:paraId="7F7F1013" w14:textId="77777777" w:rsidR="00D0651B" w:rsidRPr="00026C21" w:rsidRDefault="00D0651B" w:rsidP="00D0651B">
            <w:pPr>
              <w:pStyle w:val="Nosaukumi"/>
            </w:pPr>
            <w:r w:rsidRPr="00026C21">
              <w:t>Studiju kursa kalendārais plāns</w:t>
            </w:r>
          </w:p>
        </w:tc>
      </w:tr>
      <w:tr w:rsidR="00D0651B" w:rsidRPr="00026C21" w14:paraId="1FD70A23" w14:textId="77777777" w:rsidTr="001F0B1E">
        <w:tc>
          <w:tcPr>
            <w:tcW w:w="9640" w:type="dxa"/>
            <w:gridSpan w:val="2"/>
          </w:tcPr>
          <w:p w14:paraId="4E935DD4" w14:textId="77777777" w:rsidR="00D0651B" w:rsidRPr="00026C21" w:rsidRDefault="00D0651B" w:rsidP="00D0651B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7CF72E6A" w14:textId="77777777" w:rsidR="00D0651B" w:rsidRPr="00026C21" w:rsidRDefault="00D0651B" w:rsidP="00D0651B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7C02B0FE" w14:textId="77777777" w:rsidR="00D0651B" w:rsidRDefault="00D0651B" w:rsidP="00D0651B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2B47D4C2" w14:textId="07AEA9C4" w:rsidR="00D0651B" w:rsidRPr="00904F5E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904F5E">
              <w:rPr>
                <w:b/>
                <w:color w:val="auto"/>
                <w:lang w:eastAsia="ru-RU"/>
              </w:rPr>
              <w:t xml:space="preserve">Ievads vides monitoringā. </w:t>
            </w:r>
            <w:r w:rsidRPr="00904F5E">
              <w:rPr>
                <w:color w:val="auto"/>
                <w:lang w:eastAsia="ru-RU"/>
              </w:rPr>
              <w:t>Vides monitorings, tā mērķi, uzdevumi un veidi. Vides monitoringa sistēmas plānošanas un izveides galvenie etapi. (</w:t>
            </w:r>
            <w:r w:rsidRPr="00D0651B">
              <w:rPr>
                <w:color w:val="0070C0"/>
                <w:lang w:eastAsia="ru-RU"/>
              </w:rPr>
              <w:t>L4, P2, Pd8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7DB9D88F" w14:textId="3E65C00A" w:rsidR="00D0651B" w:rsidRPr="00904F5E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904F5E">
              <w:rPr>
                <w:b/>
                <w:color w:val="auto"/>
                <w:lang w:eastAsia="ru-RU"/>
              </w:rPr>
              <w:t>Instrumentālās un bioloģiskās vides monitoringa metodes.</w:t>
            </w:r>
            <w:r w:rsidRPr="00904F5E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Mērījumu veikšanas un v</w:t>
            </w:r>
            <w:r w:rsidRPr="00904F5E">
              <w:rPr>
                <w:color w:val="auto"/>
                <w:lang w:eastAsia="ru-RU"/>
              </w:rPr>
              <w:t>ides paraugu</w:t>
            </w:r>
            <w:r>
              <w:rPr>
                <w:color w:val="auto"/>
                <w:lang w:eastAsia="ru-RU"/>
              </w:rPr>
              <w:t xml:space="preserve"> ievākšanas principi un</w:t>
            </w:r>
            <w:r w:rsidRPr="00904F5E">
              <w:rPr>
                <w:color w:val="auto"/>
                <w:lang w:eastAsia="ru-RU"/>
              </w:rPr>
              <w:t xml:space="preserve"> sastāva </w:t>
            </w:r>
            <w:r>
              <w:rPr>
                <w:color w:val="auto"/>
                <w:lang w:eastAsia="ru-RU"/>
              </w:rPr>
              <w:t>analīzes</w:t>
            </w:r>
            <w:r w:rsidRPr="00904F5E">
              <w:rPr>
                <w:color w:val="auto"/>
                <w:lang w:eastAsia="ru-RU"/>
              </w:rPr>
              <w:t xml:space="preserve"> instrumentālās metodes. Bioloģiskās vides monitoringa metodes. Bioindikācijas pamati. (</w:t>
            </w:r>
            <w:r w:rsidRPr="00D0651B">
              <w:rPr>
                <w:color w:val="0070C0"/>
                <w:lang w:eastAsia="ru-RU"/>
              </w:rPr>
              <w:t>L4, P4, Pd12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3FC8FA18" w14:textId="3C7FE6A6" w:rsidR="00D0651B" w:rsidRPr="00904F5E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904F5E">
              <w:rPr>
                <w:b/>
                <w:color w:val="auto"/>
                <w:lang w:eastAsia="ru-RU"/>
              </w:rPr>
              <w:t>Ūdens un gaisa kvalitātes monitorings.</w:t>
            </w:r>
            <w:r w:rsidRPr="00904F5E">
              <w:rPr>
                <w:color w:val="auto"/>
                <w:lang w:eastAsia="ru-RU"/>
              </w:rPr>
              <w:t xml:space="preserve"> Ūdensteču ķīmiskā un bioloģiskā kvalitāte. Saprobitāte, tās noteikšana. Gaisa kvalitātes noteikšanas metodes. Lihenoindikācija. (</w:t>
            </w:r>
            <w:r w:rsidRPr="00D0651B">
              <w:rPr>
                <w:color w:val="0070C0"/>
                <w:lang w:eastAsia="ru-RU"/>
              </w:rPr>
              <w:t>L4, P4, Pd12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28B76CD6" w14:textId="51D1AF4A" w:rsidR="00D0651B" w:rsidRPr="005626CB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904F5E">
              <w:rPr>
                <w:b/>
                <w:color w:val="auto"/>
                <w:lang w:eastAsia="ru-RU"/>
              </w:rPr>
              <w:t>Vides monitoringa datu avoti.</w:t>
            </w:r>
            <w:r w:rsidRPr="00904F5E">
              <w:rPr>
                <w:color w:val="auto"/>
                <w:lang w:eastAsia="ru-RU"/>
              </w:rPr>
              <w:t xml:space="preserve"> Latvijas vides monitoringa sistēma. Vides monitoringa datu pieejamība,</w:t>
            </w:r>
            <w:r w:rsidRPr="00904F5E">
              <w:rPr>
                <w:lang w:eastAsia="ru-RU"/>
              </w:rPr>
              <w:t xml:space="preserve"> ieguve, apstrāde, novērtējums, analīze, vizualizācija un interpretācija</w:t>
            </w:r>
            <w:r w:rsidRPr="00904F5E">
              <w:rPr>
                <w:color w:val="auto"/>
                <w:lang w:eastAsia="ru-RU"/>
              </w:rPr>
              <w:t>. (</w:t>
            </w:r>
            <w:r w:rsidRPr="00D0651B">
              <w:rPr>
                <w:color w:val="0070C0"/>
                <w:lang w:eastAsia="ru-RU"/>
              </w:rPr>
              <w:t>L4, P6, Pd16</w:t>
            </w:r>
            <w:r w:rsidRPr="00904F5E">
              <w:rPr>
                <w:color w:val="auto"/>
                <w:lang w:eastAsia="ru-RU"/>
              </w:rPr>
              <w:t>)</w:t>
            </w:r>
          </w:p>
        </w:tc>
      </w:tr>
      <w:tr w:rsidR="00D0651B" w:rsidRPr="00026C21" w14:paraId="550E12D5" w14:textId="77777777" w:rsidTr="001F0B1E">
        <w:tc>
          <w:tcPr>
            <w:tcW w:w="9640" w:type="dxa"/>
            <w:gridSpan w:val="2"/>
          </w:tcPr>
          <w:p w14:paraId="17ACA3A1" w14:textId="77777777" w:rsidR="00D0651B" w:rsidRPr="00026C21" w:rsidRDefault="00D0651B" w:rsidP="00D0651B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D0651B" w:rsidRPr="00026C21" w14:paraId="4BEE9529" w14:textId="77777777" w:rsidTr="001F0B1E">
        <w:tc>
          <w:tcPr>
            <w:tcW w:w="9640" w:type="dxa"/>
            <w:gridSpan w:val="2"/>
          </w:tcPr>
          <w:p w14:paraId="17F549D3" w14:textId="4B9552EC" w:rsidR="00D0651B" w:rsidRPr="00026C21" w:rsidRDefault="00D0651B" w:rsidP="00D0651B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026C21">
              <w:rPr>
                <w:color w:val="0070C0"/>
              </w:rPr>
              <w:t>ZINĀŠANAS:</w:t>
            </w:r>
          </w:p>
          <w:p w14:paraId="2AAD57C2" w14:textId="77777777" w:rsidR="00D0651B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>Zina un izprot vides monitoringa būtību, mērķi, uzdevumus, veidus un galvenos monitoringa sistēmas izveides etapus.</w:t>
            </w:r>
          </w:p>
          <w:p w14:paraId="6BB05C06" w14:textId="77777777" w:rsidR="00D0651B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>Zina un izprot instrumentālā un bioloģiskā vides monitoringa galvenās atšķirības, teorētiskos pamatus, priekšrocības un trūkumus, un izmantošanas principus.</w:t>
            </w:r>
          </w:p>
          <w:p w14:paraId="6CB8DA91" w14:textId="77777777" w:rsidR="00D0651B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>Pazīst dažādus ūdens un gaisa kvalitātes monitoringa veidus, parametrus, metodes un pētījumu veikšanas principus.</w:t>
            </w:r>
          </w:p>
          <w:p w14:paraId="5D9176B3" w14:textId="0AA5E83C" w:rsidR="00D0651B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>Orientējas Latvijas vides monitoringa pamatnostādnēs un monitoringa sistēmā, zina tās galvenās apakšprogrammas.</w:t>
            </w:r>
          </w:p>
          <w:p w14:paraId="6F7A6306" w14:textId="77777777" w:rsidR="00D0651B" w:rsidRDefault="00D0651B" w:rsidP="00D0651B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6D1D31A5" w14:textId="150E313E" w:rsidR="00D0651B" w:rsidRPr="005160BF" w:rsidRDefault="00D0651B" w:rsidP="00D0651B">
            <w:pPr>
              <w:ind w:left="20"/>
            </w:pPr>
            <w:r w:rsidRPr="005160BF">
              <w:rPr>
                <w:color w:val="0070C0"/>
              </w:rPr>
              <w:t>PRASMES:</w:t>
            </w:r>
          </w:p>
          <w:p w14:paraId="286D2B78" w14:textId="4A5CFEB5" w:rsidR="00D0651B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>Prot izvēlēties piemērotākās vietas virszemes ūdeņu kvalitātes monitoringa staciju izvietošanai pētījumu teritorijā.</w:t>
            </w:r>
          </w:p>
          <w:p w14:paraId="0BFF11A6" w14:textId="4D03067D" w:rsidR="00D0651B" w:rsidRPr="0053267E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Prot apstrādāt, novērtēt, izanalizēt un vizualizēt patstāvīgi iegūtus vides monitoringa datus. </w:t>
            </w:r>
          </w:p>
          <w:p w14:paraId="24747E34" w14:textId="17F4B2B9" w:rsidR="00D0651B" w:rsidRPr="0053267E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Prot atrast, apkopot, izanalizēt un vizualizēt un interpretēt publiski pieejamus vides monitoringa datus, izmantojot dažādus datu avotus un formātus. </w:t>
            </w:r>
          </w:p>
          <w:p w14:paraId="01B7DE9C" w14:textId="77777777" w:rsidR="00D0651B" w:rsidRDefault="00D0651B" w:rsidP="00D0651B">
            <w:pPr>
              <w:pStyle w:val="ListParagraph"/>
              <w:ind w:left="426"/>
              <w:contextualSpacing w:val="0"/>
              <w:rPr>
                <w:color w:val="auto"/>
              </w:rPr>
            </w:pPr>
          </w:p>
          <w:p w14:paraId="71640A8D" w14:textId="193EE6DD" w:rsidR="00D0651B" w:rsidRPr="005160BF" w:rsidRDefault="00D0651B" w:rsidP="00D0651B">
            <w:r w:rsidRPr="007B680C">
              <w:rPr>
                <w:color w:val="0070C0"/>
              </w:rPr>
              <w:t>KOMPETENCE:</w:t>
            </w:r>
          </w:p>
          <w:p w14:paraId="42297808" w14:textId="5E05DF17" w:rsidR="00D0651B" w:rsidRPr="0053267E" w:rsidRDefault="00D0651B" w:rsidP="00D0651B">
            <w:pPr>
              <w:pStyle w:val="ListParagraph"/>
              <w:numPr>
                <w:ilvl w:val="0"/>
                <w:numId w:val="6"/>
              </w:numPr>
              <w:ind w:left="426"/>
              <w:contextualSpacing w:val="0"/>
              <w:rPr>
                <w:color w:val="auto"/>
              </w:rPr>
            </w:pPr>
            <w:r w:rsidRPr="0053267E">
              <w:rPr>
                <w:color w:val="auto"/>
              </w:rPr>
              <w:t xml:space="preserve">Spēj </w:t>
            </w:r>
            <w:r>
              <w:rPr>
                <w:color w:val="auto"/>
              </w:rPr>
              <w:t xml:space="preserve">izvēlēties un </w:t>
            </w:r>
            <w:r w:rsidRPr="0053267E">
              <w:rPr>
                <w:color w:val="auto"/>
              </w:rPr>
              <w:t xml:space="preserve">pamatot vides monitoringa veikšanas  nepieciešamību, </w:t>
            </w:r>
            <w:r>
              <w:rPr>
                <w:color w:val="auto"/>
              </w:rPr>
              <w:t>tam</w:t>
            </w:r>
            <w:r w:rsidRPr="0053267E">
              <w:rPr>
                <w:color w:val="auto"/>
              </w:rPr>
              <w:t xml:space="preserve"> piemērotāk</w:t>
            </w:r>
            <w:r>
              <w:rPr>
                <w:color w:val="auto"/>
              </w:rPr>
              <w:t xml:space="preserve">ās metodes, </w:t>
            </w:r>
            <w:r w:rsidRPr="0053267E">
              <w:rPr>
                <w:color w:val="auto"/>
              </w:rPr>
              <w:t>mērījumu veikšanas</w:t>
            </w:r>
            <w:r>
              <w:rPr>
                <w:color w:val="auto"/>
              </w:rPr>
              <w:t xml:space="preserve"> vai paraugu ievākšanas</w:t>
            </w:r>
            <w:r w:rsidRPr="0053267E">
              <w:rPr>
                <w:color w:val="auto"/>
              </w:rPr>
              <w:t xml:space="preserve"> vietu, bie</w:t>
            </w:r>
            <w:r>
              <w:rPr>
                <w:color w:val="auto"/>
              </w:rPr>
              <w:t>ž</w:t>
            </w:r>
            <w:r w:rsidRPr="0053267E">
              <w:rPr>
                <w:color w:val="auto"/>
              </w:rPr>
              <w:t>umu, nosakāmos parametrus</w:t>
            </w:r>
            <w:r>
              <w:rPr>
                <w:color w:val="auto"/>
              </w:rPr>
              <w:t xml:space="preserve"> un iegūto rezultātu apkopošanas, analīzes un vizualizācijas metodes. </w:t>
            </w:r>
          </w:p>
        </w:tc>
      </w:tr>
      <w:tr w:rsidR="00D0651B" w:rsidRPr="00026C21" w14:paraId="301FE095" w14:textId="77777777" w:rsidTr="001F0B1E">
        <w:tc>
          <w:tcPr>
            <w:tcW w:w="9640" w:type="dxa"/>
            <w:gridSpan w:val="2"/>
          </w:tcPr>
          <w:p w14:paraId="1ADD1FF6" w14:textId="77777777" w:rsidR="00D0651B" w:rsidRPr="00026C21" w:rsidRDefault="00D0651B" w:rsidP="00D0651B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D0651B" w:rsidRPr="00026C21" w14:paraId="1F22AAE2" w14:textId="77777777" w:rsidTr="001F0B1E">
        <w:tc>
          <w:tcPr>
            <w:tcW w:w="9640" w:type="dxa"/>
            <w:gridSpan w:val="2"/>
          </w:tcPr>
          <w:p w14:paraId="51F78128" w14:textId="021948DC" w:rsidR="00D0651B" w:rsidRPr="00026C21" w:rsidRDefault="00D0651B" w:rsidP="00D0651B">
            <w:pPr>
              <w:spacing w:after="160" w:line="259" w:lineRule="auto"/>
            </w:pPr>
            <w:r w:rsidRPr="003602E2">
              <w:rPr>
                <w:iCs w:val="0"/>
                <w:lang w:eastAsia="ko-KR"/>
              </w:rPr>
              <w:t>Studenti patstāvīgi izpilda praktiskajos darbos dotos uzdevumus. Studeniem jāsagatavojas praktiskajām nodarbībām, lasot un analizējot pasniedzēja norādītos informācijas avotus / literatūru, sameklējot nepieciešamo informāciju uzdevumu veikšanai (sk. praktisko darbu tēmas un izmantojamos informācijas avotu sarakstus), un izpildot pasniedzēja dotos patstāvīgos uzdevumus (mācību literatūras un/vai zinātnisko rakstu lasīšana par konkrētām lekciju tēmām).</w:t>
            </w:r>
          </w:p>
        </w:tc>
      </w:tr>
      <w:tr w:rsidR="00D0651B" w:rsidRPr="00026C21" w14:paraId="465B2EC5" w14:textId="77777777" w:rsidTr="001F0B1E">
        <w:tc>
          <w:tcPr>
            <w:tcW w:w="9640" w:type="dxa"/>
            <w:gridSpan w:val="2"/>
          </w:tcPr>
          <w:p w14:paraId="1002614B" w14:textId="77777777" w:rsidR="00D0651B" w:rsidRPr="00026C21" w:rsidRDefault="00D0651B" w:rsidP="00D0651B">
            <w:pPr>
              <w:pStyle w:val="Nosaukumi"/>
            </w:pPr>
            <w:r w:rsidRPr="00026C21">
              <w:t>Prasības kredītpunktu iegūšanai</w:t>
            </w:r>
          </w:p>
        </w:tc>
      </w:tr>
      <w:tr w:rsidR="00D0651B" w:rsidRPr="00026C21" w14:paraId="4569706E" w14:textId="77777777" w:rsidTr="001F0B1E">
        <w:tc>
          <w:tcPr>
            <w:tcW w:w="9640" w:type="dxa"/>
            <w:gridSpan w:val="2"/>
          </w:tcPr>
          <w:p w14:paraId="77AECE09" w14:textId="77777777" w:rsidR="00D0651B" w:rsidRPr="00026C21" w:rsidRDefault="00D0651B" w:rsidP="00D0651B">
            <w:pPr>
              <w:rPr>
                <w:color w:val="0070C0"/>
              </w:rPr>
            </w:pPr>
          </w:p>
          <w:p w14:paraId="08233159" w14:textId="77777777" w:rsidR="00D0651B" w:rsidRPr="00026C21" w:rsidRDefault="00D0651B" w:rsidP="00D0651B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4C606F47" w14:textId="77777777" w:rsidR="00D0651B" w:rsidRDefault="00D0651B" w:rsidP="00D0651B">
            <w:r w:rsidRPr="00BD283E">
              <w:t>Semestra laikā ir izstrādāti, iesniegti atbilstoši norādītajiem termiņiem un ar sekmīgu atzīmi novērtēti visi studiju kursa programmā paredzētie praktiskie darbi, sekmīgi nokārtots rakstisks eksāmens kursa noslēgumā.</w:t>
            </w:r>
          </w:p>
          <w:p w14:paraId="4335495E" w14:textId="77777777" w:rsidR="00D0651B" w:rsidRDefault="00D0651B" w:rsidP="00D0651B">
            <w:r w:rsidRPr="00BD283E">
              <w:t xml:space="preserve">Gala atzīmi par studiju kursu veido sekojošie rezultāti: (1) </w:t>
            </w:r>
            <w:r>
              <w:t>praktiskajos</w:t>
            </w:r>
            <w:r w:rsidRPr="00BD283E">
              <w:t xml:space="preserve"> darbos iegūtie vērtējumi – 60%,</w:t>
            </w:r>
            <w:r>
              <w:t xml:space="preserve"> </w:t>
            </w:r>
            <w:r w:rsidRPr="00BD283E">
              <w:t xml:space="preserve">(2) </w:t>
            </w:r>
            <w:r>
              <w:t xml:space="preserve">eksāmenā </w:t>
            </w:r>
            <w:r w:rsidRPr="00BD283E">
              <w:t>iegūtie vērtējumi – 40%,  ar noteikumu, ka katrā no kopējās atzīmes komponentiem vērtējums nedrīkst būt zemāks par 4 ballēm.</w:t>
            </w:r>
          </w:p>
          <w:p w14:paraId="40A87F25" w14:textId="6A3FFC3A" w:rsidR="00D0651B" w:rsidRPr="00026C21" w:rsidRDefault="00D0651B" w:rsidP="00D0651B">
            <w:pPr>
              <w:rPr>
                <w:rFonts w:eastAsia="Times New Roman"/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167CC7B6" w14:textId="77777777" w:rsidR="00D0651B" w:rsidRPr="00026C21" w:rsidRDefault="00D0651B" w:rsidP="00D0651B">
            <w:pPr>
              <w:rPr>
                <w:color w:val="0070C0"/>
              </w:rPr>
            </w:pPr>
          </w:p>
          <w:p w14:paraId="4C064CAF" w14:textId="77777777" w:rsidR="00D0651B" w:rsidRPr="00026C21" w:rsidRDefault="00D0651B" w:rsidP="00D0651B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</w:t>
            </w:r>
          </w:p>
          <w:p w14:paraId="28B8BEED" w14:textId="77777777" w:rsidR="00D0651B" w:rsidRPr="005160BF" w:rsidRDefault="00D0651B" w:rsidP="00D0651B"/>
          <w:tbl>
            <w:tblPr>
              <w:tblW w:w="715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  <w:gridCol w:w="505"/>
            </w:tblGrid>
            <w:tr w:rsidR="00D0651B" w:rsidRPr="005160BF" w14:paraId="21E652A5" w14:textId="37F97DA1" w:rsidTr="0053267E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814C69" w14:textId="77777777" w:rsidR="00D0651B" w:rsidRPr="005160BF" w:rsidRDefault="00D0651B" w:rsidP="00D0651B">
                  <w:pPr>
                    <w:jc w:val="center"/>
                  </w:pPr>
                  <w:r w:rsidRPr="005160BF">
                    <w:t>Pārbaudījumu veidi</w:t>
                  </w:r>
                </w:p>
              </w:tc>
              <w:tc>
                <w:tcPr>
                  <w:tcW w:w="4430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555769" w14:textId="043037EE" w:rsidR="00D0651B" w:rsidRPr="005160BF" w:rsidRDefault="00D0651B" w:rsidP="00D0651B">
                  <w:pPr>
                    <w:jc w:val="center"/>
                  </w:pPr>
                  <w:r w:rsidRPr="005160BF">
                    <w:t>Studiju rezultāti</w:t>
                  </w:r>
                </w:p>
              </w:tc>
            </w:tr>
            <w:tr w:rsidR="00D0651B" w:rsidRPr="005160BF" w14:paraId="5716EC58" w14:textId="5A0753C0" w:rsidTr="0053267E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FD4F9F" w14:textId="77777777" w:rsidR="00D0651B" w:rsidRPr="005160BF" w:rsidRDefault="00D0651B" w:rsidP="00D0651B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E44BC5" w14:textId="77777777" w:rsidR="00D0651B" w:rsidRPr="005160BF" w:rsidRDefault="00D0651B" w:rsidP="00D0651B">
                  <w:pPr>
                    <w:jc w:val="center"/>
                  </w:pPr>
                  <w:r w:rsidRPr="005160BF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43BA992" w14:textId="77777777" w:rsidR="00D0651B" w:rsidRPr="005160BF" w:rsidRDefault="00D0651B" w:rsidP="00D0651B">
                  <w:pPr>
                    <w:jc w:val="center"/>
                  </w:pPr>
                  <w:r w:rsidRPr="005160BF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E51A30" w14:textId="77777777" w:rsidR="00D0651B" w:rsidRPr="005160BF" w:rsidRDefault="00D0651B" w:rsidP="00D0651B">
                  <w:pPr>
                    <w:jc w:val="center"/>
                  </w:pPr>
                  <w:r w:rsidRPr="005160BF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2A563D" w14:textId="77777777" w:rsidR="00D0651B" w:rsidRPr="005160BF" w:rsidRDefault="00D0651B" w:rsidP="00D0651B">
                  <w:pPr>
                    <w:jc w:val="center"/>
                  </w:pPr>
                  <w:r w:rsidRPr="005160BF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3B41D7" w14:textId="77777777" w:rsidR="00D0651B" w:rsidRPr="005160BF" w:rsidRDefault="00D0651B" w:rsidP="00D0651B">
                  <w:pPr>
                    <w:jc w:val="center"/>
                  </w:pPr>
                  <w:r w:rsidRPr="005160BF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59D395" w14:textId="77777777" w:rsidR="00D0651B" w:rsidRPr="005160BF" w:rsidRDefault="00D0651B" w:rsidP="00D0651B">
                  <w:pPr>
                    <w:jc w:val="center"/>
                  </w:pPr>
                  <w:r w:rsidRPr="005160BF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44648" w14:textId="734D41FB" w:rsidR="00D0651B" w:rsidRPr="005160BF" w:rsidRDefault="00D0651B" w:rsidP="00D0651B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265C4" w14:textId="0B66E846" w:rsidR="00D0651B" w:rsidRPr="005160BF" w:rsidRDefault="00D0651B" w:rsidP="00D0651B">
                  <w:pPr>
                    <w:jc w:val="center"/>
                  </w:pPr>
                  <w:r>
                    <w:t>8.</w:t>
                  </w:r>
                </w:p>
              </w:tc>
            </w:tr>
            <w:tr w:rsidR="00D0651B" w:rsidRPr="005160BF" w14:paraId="0597B23E" w14:textId="2C4ADBE0" w:rsidTr="0053267E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75D77E" w14:textId="69B7AA97" w:rsidR="00D0651B" w:rsidRPr="005160BF" w:rsidRDefault="00D0651B" w:rsidP="00D0651B">
                  <w:r>
                    <w:t>Praktiskie darbi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D8C95A" w14:textId="77777777" w:rsidR="00D0651B" w:rsidRPr="005160BF" w:rsidRDefault="00D0651B" w:rsidP="00D0651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B14D98" w14:textId="77777777" w:rsidR="00D0651B" w:rsidRPr="005160BF" w:rsidRDefault="00D0651B" w:rsidP="00D0651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FAC07F" w14:textId="77777777" w:rsidR="00D0651B" w:rsidRPr="005160BF" w:rsidRDefault="00D0651B" w:rsidP="00D0651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B7A0C7" w14:textId="77777777" w:rsidR="00D0651B" w:rsidRPr="005160BF" w:rsidRDefault="00D0651B" w:rsidP="00D0651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9FC790" w14:textId="09ECE229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B7ADEA" w14:textId="5FAD01A7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C0C881" w14:textId="0B255DCE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827A6" w14:textId="338C5E29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</w:tr>
            <w:tr w:rsidR="00D0651B" w:rsidRPr="005160BF" w14:paraId="479223FF" w14:textId="6F421B6D" w:rsidTr="0053267E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1C6A31" w14:textId="23BBFAD8" w:rsidR="00D0651B" w:rsidRPr="005160BF" w:rsidRDefault="00D0651B" w:rsidP="00D0651B">
                  <w:r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229CB7" w14:textId="461857D2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E2D3D3" w14:textId="2EEDDB85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E51A19" w14:textId="760B5B0C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26FFC3" w14:textId="2CB0E47B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2E84AC" w14:textId="193A05BF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A4BA77" w14:textId="54BF5180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76C1D0" w14:textId="4AA68260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D1C9C" w14:textId="70E485C6" w:rsidR="00D0651B" w:rsidRPr="005160BF" w:rsidRDefault="00D0651B" w:rsidP="00D0651B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27AF70FB" w14:textId="77777777" w:rsidR="00D0651B" w:rsidRDefault="00D0651B" w:rsidP="00D0651B"/>
          <w:p w14:paraId="1C6D0C19" w14:textId="77777777" w:rsidR="00D0651B" w:rsidRDefault="00D0651B" w:rsidP="00D0651B">
            <w:pPr>
              <w:textAlignment w:val="baseline"/>
              <w:rPr>
                <w:bCs w:val="0"/>
                <w:iCs w:val="0"/>
                <w:color w:val="0070C0"/>
              </w:rPr>
            </w:pPr>
          </w:p>
          <w:p w14:paraId="2B3F7611" w14:textId="77777777" w:rsidR="00D0651B" w:rsidRDefault="00D0651B" w:rsidP="00D0651B">
            <w:pPr>
              <w:textAlignment w:val="baseline"/>
              <w:rPr>
                <w:bCs w:val="0"/>
                <w:iCs w:val="0"/>
                <w:color w:val="0070C0"/>
              </w:rPr>
            </w:pPr>
          </w:p>
          <w:p w14:paraId="4C7BD364" w14:textId="77777777" w:rsidR="00D0651B" w:rsidRPr="00026C21" w:rsidRDefault="00D0651B" w:rsidP="00D0651B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D0651B" w:rsidRPr="00026C21" w14:paraId="36634139" w14:textId="77777777" w:rsidTr="001F0B1E">
        <w:tc>
          <w:tcPr>
            <w:tcW w:w="9640" w:type="dxa"/>
            <w:gridSpan w:val="2"/>
          </w:tcPr>
          <w:p w14:paraId="790B0246" w14:textId="77777777" w:rsidR="00D0651B" w:rsidRPr="00026C21" w:rsidRDefault="00D0651B" w:rsidP="00D0651B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D0651B" w:rsidRPr="00026C21" w14:paraId="5B51D16D" w14:textId="77777777" w:rsidTr="001F0B1E">
        <w:tc>
          <w:tcPr>
            <w:tcW w:w="9640" w:type="dxa"/>
            <w:gridSpan w:val="2"/>
          </w:tcPr>
          <w:p w14:paraId="18CA030C" w14:textId="19C3A820" w:rsidR="00D0651B" w:rsidRPr="00026C21" w:rsidRDefault="00D0651B" w:rsidP="00D0651B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3BAEE764" w14:textId="77777777" w:rsidR="00D0651B" w:rsidRPr="00026C21" w:rsidRDefault="00D0651B" w:rsidP="00D0651B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6AA76DBE" w14:textId="77777777" w:rsidR="00D0651B" w:rsidRPr="00026C21" w:rsidRDefault="00D0651B" w:rsidP="00D0651B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3570E5E6" w14:textId="77777777" w:rsidR="00D0651B" w:rsidRDefault="00D0651B" w:rsidP="00D0651B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34A70A8A" w14:textId="7272FDA0" w:rsidR="00D0651B" w:rsidRPr="00294615" w:rsidRDefault="00D0651B" w:rsidP="00D0651B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105F2285" w14:textId="775D9D5A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Vides monitorings, tā mērķi, uzdevumi un veidi.</w:t>
            </w:r>
            <w:r>
              <w:rPr>
                <w:color w:val="auto"/>
                <w:lang w:eastAsia="ru-RU"/>
              </w:rPr>
              <w:t xml:space="preserve">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70865455" w14:textId="29A62EE4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Vides monitoringa sistēmas plānošanas un izveides galvenie etapi.</w:t>
            </w:r>
            <w:r>
              <w:rPr>
                <w:color w:val="auto"/>
                <w:lang w:eastAsia="ru-RU"/>
              </w:rPr>
              <w:t xml:space="preserve">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61428D58" w14:textId="1FD64CDA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Instrumentālās vides monitoringa metodes.</w:t>
            </w:r>
            <w:r>
              <w:rPr>
                <w:color w:val="auto"/>
                <w:lang w:eastAsia="ru-RU"/>
              </w:rPr>
              <w:t xml:space="preserve"> Mērījumu veikšanas un v</w:t>
            </w:r>
            <w:r w:rsidRPr="00904F5E">
              <w:rPr>
                <w:color w:val="auto"/>
                <w:lang w:eastAsia="ru-RU"/>
              </w:rPr>
              <w:t>ides paraugu</w:t>
            </w:r>
            <w:r>
              <w:rPr>
                <w:color w:val="auto"/>
                <w:lang w:eastAsia="ru-RU"/>
              </w:rPr>
              <w:t xml:space="preserve"> ievākšanas principi un sastāva analīzes instrumentālās metodes.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32E7D1AE" w14:textId="647BA31E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Bioloģiskās vides monitoringa metodes.</w:t>
            </w:r>
            <w:r>
              <w:rPr>
                <w:color w:val="auto"/>
                <w:lang w:eastAsia="ru-RU"/>
              </w:rPr>
              <w:t xml:space="preserve"> Bioindikācijas pamati.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24313EF3" w14:textId="5070EEFB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Ūdens kvalitātes monitorings.</w:t>
            </w:r>
            <w:r>
              <w:rPr>
                <w:color w:val="auto"/>
                <w:lang w:eastAsia="ru-RU"/>
              </w:rPr>
              <w:t xml:space="preserve"> Ūdensteču bioloģiskā kvalitāte. Saprobitāte, tās noteikšana.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7A96D09E" w14:textId="172B314D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 w:rsidRPr="00BC4FE5">
              <w:rPr>
                <w:color w:val="auto"/>
                <w:lang w:eastAsia="ru-RU"/>
              </w:rPr>
              <w:t>Gaisa kvalitātes monitorings.</w:t>
            </w:r>
            <w:r>
              <w:rPr>
                <w:color w:val="auto"/>
                <w:lang w:eastAsia="ru-RU"/>
              </w:rPr>
              <w:t xml:space="preserve"> Lihenoindikācija.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3F5CEC28" w14:textId="2DC8FE32" w:rsidR="00D0651B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>
              <w:rPr>
                <w:color w:val="auto"/>
                <w:lang w:eastAsia="ru-RU"/>
              </w:rPr>
              <w:t>Latvijas vides monitoringa sistēma</w:t>
            </w:r>
            <w:r w:rsidRPr="00BC4FE5">
              <w:rPr>
                <w:color w:val="auto"/>
                <w:lang w:eastAsia="ru-RU"/>
              </w:rPr>
              <w:t>.</w:t>
            </w:r>
            <w:r>
              <w:rPr>
                <w:color w:val="auto"/>
                <w:lang w:eastAsia="ru-RU"/>
              </w:rPr>
              <w:t xml:space="preserve"> Vides monitoringa datu veidi un to pieejamība.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</w:p>
          <w:p w14:paraId="7B40CC1E" w14:textId="4A6F90BB" w:rsidR="00D0651B" w:rsidRPr="00BC4FE5" w:rsidRDefault="00D0651B" w:rsidP="00D0651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426"/>
              <w:rPr>
                <w:color w:val="auto"/>
              </w:rPr>
            </w:pPr>
            <w:r>
              <w:rPr>
                <w:lang w:eastAsia="ru-RU"/>
              </w:rPr>
              <w:t>Vides monitoringa datu ieguve, apstrāde, novērtējums, analīze, vizualizācija un interpretācija</w:t>
            </w:r>
            <w:r w:rsidRPr="005626CB">
              <w:rPr>
                <w:color w:val="auto"/>
                <w:lang w:eastAsia="ru-RU"/>
              </w:rPr>
              <w:t>.</w:t>
            </w:r>
            <w:r>
              <w:rPr>
                <w:color w:val="auto"/>
                <w:lang w:eastAsia="ru-RU"/>
              </w:rPr>
              <w:t xml:space="preserve"> (</w:t>
            </w:r>
            <w:r w:rsidRPr="00D0651B">
              <w:rPr>
                <w:color w:val="0070C0"/>
                <w:lang w:eastAsia="ru-RU"/>
              </w:rPr>
              <w:t>L2, Pd2</w:t>
            </w:r>
            <w:r>
              <w:rPr>
                <w:color w:val="auto"/>
                <w:lang w:eastAsia="ru-RU"/>
              </w:rPr>
              <w:t>)</w:t>
            </w:r>
            <w:r w:rsidRPr="00BC4FE5">
              <w:rPr>
                <w:lang w:eastAsia="ru-RU"/>
              </w:rPr>
              <w:br/>
            </w:r>
          </w:p>
          <w:p w14:paraId="467F6F79" w14:textId="19220641" w:rsidR="00D0651B" w:rsidRPr="00294615" w:rsidRDefault="00D0651B" w:rsidP="00D0651B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Praktiskie darbi</w:t>
            </w:r>
            <w:r w:rsidRPr="00684C26">
              <w:rPr>
                <w:b/>
                <w:bCs w:val="0"/>
              </w:rPr>
              <w:t xml:space="preserve"> </w:t>
            </w:r>
            <w:r>
              <w:rPr>
                <w:b/>
                <w:bCs w:val="0"/>
              </w:rPr>
              <w:t>(16)</w:t>
            </w:r>
          </w:p>
          <w:p w14:paraId="2B5A90C6" w14:textId="4300685F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Virszemes ūdeņu kvalitātes monitoringa staciju tīkla plānošana un kartes sastādīšana dotajai teritorijai.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4D059E10" w14:textId="3D1FC4F1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DU meteostacijas ilgtermiņa novērojumu datu rindu apstrāde, grafiskā vizualizācija un statistiskā analīze.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4A6B7F6B" w14:textId="6EE3C51C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Dendrohronoloģijas metožu izmantošana vides stāvokļa ilglaicīgu izmaiņu monitoringam.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1628723C" w14:textId="2ECE5113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Ūdens paraugu ievākšanas vietas izvēle upes tecējumā un tās piemērotības novērtējums.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542FB962" w14:textId="419B55A8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Gaisa kvalitātes lihenoindikācija pilsētvidē.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76551D75" w14:textId="39A47BA8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val="en-US" w:eastAsia="ru-RU"/>
              </w:rPr>
              <w:t xml:space="preserve">Vides monitoringa dati Latvijā, to avoti un pieejamība. Vides monitoringa datu atlase un analīze.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0F309B37" w14:textId="12D5FDB0" w:rsidR="00D0651B" w:rsidRPr="00904F5E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Vides monitoringa datu rindu reprezentativitātes novērtējums atkarībā no mērījumu skaita.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  <w:p w14:paraId="4836045A" w14:textId="4DE1C0B2" w:rsidR="00D0651B" w:rsidRPr="00BC4FE5" w:rsidRDefault="00D0651B" w:rsidP="00D0651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904F5E">
              <w:rPr>
                <w:lang w:eastAsia="ru-RU"/>
              </w:rPr>
              <w:t xml:space="preserve">Gruntsūdeņu līmeņa monitoringa datu rindu apkopošana, vizualizācija un interpretācija. </w:t>
            </w:r>
            <w:r w:rsidRPr="00904F5E">
              <w:rPr>
                <w:color w:val="auto"/>
                <w:lang w:eastAsia="ru-RU"/>
              </w:rPr>
              <w:t>(</w:t>
            </w:r>
            <w:r w:rsidRPr="00D0651B">
              <w:rPr>
                <w:color w:val="0070C0"/>
                <w:lang w:eastAsia="ru-RU"/>
              </w:rPr>
              <w:t>P2, Pd4</w:t>
            </w:r>
            <w:r w:rsidRPr="00904F5E">
              <w:rPr>
                <w:color w:val="auto"/>
                <w:lang w:eastAsia="ru-RU"/>
              </w:rPr>
              <w:t>)</w:t>
            </w:r>
          </w:p>
        </w:tc>
      </w:tr>
      <w:tr w:rsidR="00D0651B" w:rsidRPr="00026C21" w14:paraId="5618C561" w14:textId="77777777" w:rsidTr="001F0B1E">
        <w:tc>
          <w:tcPr>
            <w:tcW w:w="9640" w:type="dxa"/>
            <w:gridSpan w:val="2"/>
          </w:tcPr>
          <w:p w14:paraId="6CDC2F8A" w14:textId="77777777" w:rsidR="00D0651B" w:rsidRPr="00026C21" w:rsidRDefault="00D0651B" w:rsidP="00D0651B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D0651B" w:rsidRPr="00026C21" w14:paraId="66080D5D" w14:textId="77777777" w:rsidTr="001F0B1E">
        <w:tc>
          <w:tcPr>
            <w:tcW w:w="9640" w:type="dxa"/>
            <w:gridSpan w:val="2"/>
          </w:tcPr>
          <w:p w14:paraId="2142CF98" w14:textId="77777777" w:rsidR="00D0651B" w:rsidRDefault="00D0651B" w:rsidP="00D0651B">
            <w:pPr>
              <w:pStyle w:val="ListParagraph"/>
              <w:numPr>
                <w:ilvl w:val="0"/>
                <w:numId w:val="3"/>
              </w:numPr>
              <w:spacing w:line="259" w:lineRule="auto"/>
            </w:pPr>
            <w:r>
              <w:t>Ahmad R., Cartwright M., Taulor F., 2001. Analytical methods for environmental monitoring. Pearson Education Ltd., 317 pp.</w:t>
            </w:r>
          </w:p>
          <w:p w14:paraId="1B22B8C9" w14:textId="77777777" w:rsidR="00D0651B" w:rsidRDefault="00D0651B" w:rsidP="00D0651B">
            <w:pPr>
              <w:pStyle w:val="ListParagraph"/>
              <w:numPr>
                <w:ilvl w:val="0"/>
                <w:numId w:val="3"/>
              </w:numPr>
              <w:spacing w:line="259" w:lineRule="auto"/>
            </w:pPr>
            <w:r>
              <w:t>Awange J. L., 2012. Environmental monitoring using GNSS. Berlin: Springer, 382 pp.</w:t>
            </w:r>
          </w:p>
          <w:p w14:paraId="0F590B02" w14:textId="0F8238BE" w:rsidR="00D0651B" w:rsidRPr="00026C21" w:rsidRDefault="00D0651B" w:rsidP="00D0651B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>
              <w:t>Wiersma B. G. (ed.), 2004. Environmental monitoring. CRC Press, 767 pp.</w:t>
            </w:r>
          </w:p>
        </w:tc>
      </w:tr>
      <w:tr w:rsidR="00D0651B" w:rsidRPr="00026C21" w14:paraId="2F4D7E0A" w14:textId="77777777" w:rsidTr="001F0B1E">
        <w:tc>
          <w:tcPr>
            <w:tcW w:w="9640" w:type="dxa"/>
            <w:gridSpan w:val="2"/>
          </w:tcPr>
          <w:p w14:paraId="5DF5871E" w14:textId="77777777" w:rsidR="00D0651B" w:rsidRPr="00026C21" w:rsidRDefault="00D0651B" w:rsidP="00D0651B">
            <w:pPr>
              <w:pStyle w:val="Nosaukumi"/>
            </w:pPr>
            <w:r w:rsidRPr="00026C21">
              <w:t>Papildus informācijas avoti</w:t>
            </w:r>
          </w:p>
        </w:tc>
      </w:tr>
      <w:tr w:rsidR="00D0651B" w:rsidRPr="00026C21" w14:paraId="69C894E4" w14:textId="77777777" w:rsidTr="001F0B1E">
        <w:tc>
          <w:tcPr>
            <w:tcW w:w="9640" w:type="dxa"/>
            <w:gridSpan w:val="2"/>
          </w:tcPr>
          <w:p w14:paraId="53DB15B9" w14:textId="77777777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Gruberts D., 2003. Ūdensteču bioloģiskas kvalitātes novērtēšanas praktikums. Daugavpils: Saule, 40 lpp.</w:t>
            </w:r>
          </w:p>
          <w:p w14:paraId="7B1E3DDD" w14:textId="6D3FDC14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Kļaviņš M., Cimdiņš P, 2004. Ūdeņu kvalitāte un tās aizsardzība. Rīga: Latvijas Universitāte, 208 lpp.</w:t>
            </w:r>
          </w:p>
          <w:p w14:paraId="6B1691F3" w14:textId="51E6D977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Kļaviņš M., Rodinovs V., Kokorīte I., 2002. Chemistry of surface vaters in Latvia. Riga: University of Latvia, 286 pp.</w:t>
            </w:r>
          </w:p>
          <w:p w14:paraId="16DD3E04" w14:textId="77777777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Kļaviņš M., Zaļoksnis J. (red.), 2010. Vide un ilgtspējīga attīstība. Rīga: Latvijas Universitāte, 334 lpp.</w:t>
            </w:r>
          </w:p>
          <w:p w14:paraId="40A0D0D5" w14:textId="11C78ACC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 xml:space="preserve">Kulshrestha U., Saxena P. (eds.), 2016. Plant responses to air pollution. Springer </w:t>
            </w:r>
            <w:r>
              <w:lastRenderedPageBreak/>
              <w:t>Science+Business Media Singapore Pte Ltd., 195 pp.</w:t>
            </w:r>
          </w:p>
          <w:p w14:paraId="747849C0" w14:textId="77777777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Nikodemusa A., 1995. Vides monitoringa tipa novērojumi Latvijā. Rīga: LU, 95 lpp.</w:t>
            </w:r>
          </w:p>
          <w:p w14:paraId="04B48163" w14:textId="77777777" w:rsidR="00D0651B" w:rsidRPr="00336B4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 w:rsidRPr="00336B4B">
              <w:t>Zviedrijas vides aizsardzības aģentūra, 1996. Vides monitorings. Ūdens resursu apsaimniekošana. Stokholma: Richter ReklamProduktion AB, 15 lpp.</w:t>
            </w:r>
          </w:p>
          <w:p w14:paraId="03A9968C" w14:textId="250348CA" w:rsidR="00D0651B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Working for Better Air Qualitry in the Baltic Region. The Baltic Sea Project. Stockholm: UNESCO, 166 pp.</w:t>
            </w:r>
          </w:p>
          <w:p w14:paraId="4AE90DF0" w14:textId="674DA631" w:rsidR="00D0651B" w:rsidRPr="00026C21" w:rsidRDefault="00D0651B" w:rsidP="00D0651B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Working for Better Water Qualitry in the Baltic Region. The Baltic Sea Project. Stockholm: UNESCO, 206 pp.</w:t>
            </w:r>
          </w:p>
        </w:tc>
      </w:tr>
      <w:tr w:rsidR="00D0651B" w:rsidRPr="00026C21" w14:paraId="064B1185" w14:textId="77777777" w:rsidTr="001F0B1E">
        <w:tc>
          <w:tcPr>
            <w:tcW w:w="9640" w:type="dxa"/>
            <w:gridSpan w:val="2"/>
          </w:tcPr>
          <w:p w14:paraId="4F04CD76" w14:textId="77777777" w:rsidR="00D0651B" w:rsidRPr="00026C21" w:rsidRDefault="00D0651B" w:rsidP="00D0651B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D0651B" w:rsidRPr="00026C21" w14:paraId="5A0FCBEA" w14:textId="77777777" w:rsidTr="001F0B1E">
        <w:tc>
          <w:tcPr>
            <w:tcW w:w="9640" w:type="dxa"/>
            <w:gridSpan w:val="2"/>
          </w:tcPr>
          <w:p w14:paraId="2FE28B8F" w14:textId="3818BF6B" w:rsidR="00D0651B" w:rsidRDefault="00D0651B" w:rsidP="00D0651B">
            <w:pPr>
              <w:spacing w:line="259" w:lineRule="auto"/>
            </w:pPr>
            <w:r>
              <w:t>Internet resursi:</w:t>
            </w:r>
          </w:p>
          <w:p w14:paraId="1816B70F" w14:textId="2D2038F4" w:rsidR="00D0651B" w:rsidRDefault="00D0651B" w:rsidP="00D0651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26"/>
            </w:pPr>
            <w:r>
              <w:t>Gruberts D., 2015a. Dvietes palienes hidroloģiskā monitoringa rezultāti. Grām.: Upju palieņu atjaunošana un apsaimniekošana: LIFE+ projekta DVIETE pieredze. Rakstu krājums. Rīga: Latvijas Dabas Fonds, 37.-52. lpp. (</w:t>
            </w:r>
            <w:hyperlink r:id="rId7" w:history="1">
              <w:r w:rsidRPr="00A97114">
                <w:rPr>
                  <w:rStyle w:val="Hyperlink"/>
                </w:rPr>
                <w:t>http://www.dvietespaliene.lv/images/publikacijas/low_ldf_publikacija_lv_10.11.16.pdf</w:t>
              </w:r>
            </w:hyperlink>
            <w:r>
              <w:t xml:space="preserve">  )</w:t>
            </w:r>
          </w:p>
          <w:p w14:paraId="620D260A" w14:textId="77777777" w:rsidR="00D0651B" w:rsidRDefault="00D0651B" w:rsidP="00D0651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26"/>
            </w:pPr>
            <w:r>
              <w:t>Gruberts D., 2015b.  Results of the hydrological monitoring of the Dviete floodplain. In: Restoration and management of river floodplains: experience of the LIFE+ project DVIETE. Final report. Riga: Latvian Fund for Nature, 37-52. (</w:t>
            </w:r>
            <w:hyperlink r:id="rId8" w:history="1">
              <w:r w:rsidRPr="00A97114">
                <w:rPr>
                  <w:rStyle w:val="Hyperlink"/>
                </w:rPr>
                <w:t>http://www.dvietespaliene.lv/images/publikacijas/low_ldf_publikacija_eng_10.11.16.pdf</w:t>
              </w:r>
            </w:hyperlink>
            <w:r>
              <w:t xml:space="preserve"> )</w:t>
            </w:r>
          </w:p>
          <w:p w14:paraId="3ACB9744" w14:textId="598973E9" w:rsidR="00D0651B" w:rsidRDefault="00D0651B" w:rsidP="00D0651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26"/>
            </w:pPr>
            <w:r>
              <w:t>Latvijas Vides monitoringa programmas saturs 2021.-2027. gadam (</w:t>
            </w:r>
            <w:hyperlink r:id="rId9" w:history="1">
              <w:r w:rsidRPr="00A97114">
                <w:rPr>
                  <w:rStyle w:val="Hyperlink"/>
                </w:rPr>
                <w:t>https://www.daba.gov.lv/lv/vides-monitoringa-programma?utm_source=https%3A%2F%2Fwww.google.com%2F</w:t>
              </w:r>
            </w:hyperlink>
            <w:r>
              <w:t xml:space="preserve"> ) </w:t>
            </w:r>
          </w:p>
          <w:p w14:paraId="08EBD324" w14:textId="2EDCE3A9" w:rsidR="00D0651B" w:rsidRPr="00026C21" w:rsidRDefault="00D0651B" w:rsidP="00D0651B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left="426"/>
            </w:pPr>
            <w:r>
              <w:t>Operatīvā informācija par vides stāvokli Latvijā (</w:t>
            </w:r>
            <w:hyperlink r:id="rId10" w:history="1">
              <w:r w:rsidRPr="00A97114">
                <w:rPr>
                  <w:rStyle w:val="Hyperlink"/>
                </w:rPr>
                <w:t>https://videscentrs.lvgmc.lv/</w:t>
              </w:r>
            </w:hyperlink>
            <w:r>
              <w:t xml:space="preserve">) </w:t>
            </w:r>
          </w:p>
        </w:tc>
      </w:tr>
      <w:tr w:rsidR="00D0651B" w:rsidRPr="00026C21" w14:paraId="70F20953" w14:textId="77777777" w:rsidTr="001F0B1E">
        <w:tc>
          <w:tcPr>
            <w:tcW w:w="9640" w:type="dxa"/>
            <w:gridSpan w:val="2"/>
          </w:tcPr>
          <w:p w14:paraId="2B0EC6EC" w14:textId="77777777" w:rsidR="00D0651B" w:rsidRPr="00026C21" w:rsidRDefault="00D0651B" w:rsidP="00D0651B">
            <w:pPr>
              <w:pStyle w:val="Nosaukumi"/>
            </w:pPr>
            <w:r w:rsidRPr="00026C21">
              <w:t>Piezīmes</w:t>
            </w:r>
          </w:p>
        </w:tc>
      </w:tr>
      <w:tr w:rsidR="00D0651B" w:rsidRPr="00026C21" w14:paraId="326C607D" w14:textId="77777777" w:rsidTr="001F0B1E">
        <w:tc>
          <w:tcPr>
            <w:tcW w:w="9640" w:type="dxa"/>
            <w:gridSpan w:val="2"/>
          </w:tcPr>
          <w:p w14:paraId="2444509F" w14:textId="7829998D" w:rsidR="00D0651B" w:rsidRPr="00FA5EA3" w:rsidRDefault="00D0651B" w:rsidP="00D0651B">
            <w:r w:rsidRPr="00FA5EA3">
              <w:t>ABSP “</w:t>
            </w:r>
            <w:r>
              <w:t>Vides zinātne</w:t>
            </w:r>
            <w:r w:rsidRPr="00FA5EA3">
              <w:t xml:space="preserve">” </w:t>
            </w:r>
            <w:r>
              <w:t>B</w:t>
            </w:r>
            <w:r w:rsidRPr="00FA5EA3">
              <w:t xml:space="preserve"> daļas studiju kurss.</w:t>
            </w:r>
          </w:p>
          <w:p w14:paraId="6BD5A7A5" w14:textId="77777777" w:rsidR="00D0651B" w:rsidRPr="00FA5EA3" w:rsidRDefault="00D0651B" w:rsidP="00D0651B">
            <w:pPr>
              <w:rPr>
                <w:bCs w:val="0"/>
              </w:rPr>
            </w:pPr>
          </w:p>
          <w:p w14:paraId="390C92E6" w14:textId="7E8D5482" w:rsidR="00D0651B" w:rsidRPr="00026C21" w:rsidRDefault="00D0651B" w:rsidP="00D0651B">
            <w:pPr>
              <w:rPr>
                <w:color w:val="0070C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47705E">
      <w:pgSz w:w="11906" w:h="16838"/>
      <w:pgMar w:top="567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1C8C9" w14:textId="77777777" w:rsidR="0047705E" w:rsidRDefault="0047705E" w:rsidP="001B4907">
      <w:r>
        <w:separator/>
      </w:r>
    </w:p>
  </w:endnote>
  <w:endnote w:type="continuationSeparator" w:id="0">
    <w:p w14:paraId="2AB6AA5F" w14:textId="77777777" w:rsidR="0047705E" w:rsidRDefault="0047705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AE22D" w14:textId="77777777" w:rsidR="0047705E" w:rsidRDefault="0047705E" w:rsidP="001B4907">
      <w:r>
        <w:separator/>
      </w:r>
    </w:p>
  </w:footnote>
  <w:footnote w:type="continuationSeparator" w:id="0">
    <w:p w14:paraId="155772F3" w14:textId="77777777" w:rsidR="0047705E" w:rsidRDefault="0047705E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222D40"/>
    <w:multiLevelType w:val="hybridMultilevel"/>
    <w:tmpl w:val="447E2CF4"/>
    <w:lvl w:ilvl="0" w:tplc="1BC6F2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967"/>
    <w:multiLevelType w:val="hybridMultilevel"/>
    <w:tmpl w:val="6FE8A66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A1DD1"/>
    <w:multiLevelType w:val="hybridMultilevel"/>
    <w:tmpl w:val="E4D0A64C"/>
    <w:lvl w:ilvl="0" w:tplc="0426000F">
      <w:start w:val="1"/>
      <w:numFmt w:val="decimal"/>
      <w:lvlText w:val="%1."/>
      <w:lvlJc w:val="left"/>
      <w:pPr>
        <w:ind w:left="1100" w:hanging="360"/>
      </w:pPr>
    </w:lvl>
    <w:lvl w:ilvl="1" w:tplc="04260019" w:tentative="1">
      <w:start w:val="1"/>
      <w:numFmt w:val="lowerLetter"/>
      <w:lvlText w:val="%2."/>
      <w:lvlJc w:val="left"/>
      <w:pPr>
        <w:ind w:left="1820" w:hanging="360"/>
      </w:pPr>
    </w:lvl>
    <w:lvl w:ilvl="2" w:tplc="0426001B" w:tentative="1">
      <w:start w:val="1"/>
      <w:numFmt w:val="lowerRoman"/>
      <w:lvlText w:val="%3."/>
      <w:lvlJc w:val="right"/>
      <w:pPr>
        <w:ind w:left="2540" w:hanging="180"/>
      </w:pPr>
    </w:lvl>
    <w:lvl w:ilvl="3" w:tplc="0426000F" w:tentative="1">
      <w:start w:val="1"/>
      <w:numFmt w:val="decimal"/>
      <w:lvlText w:val="%4."/>
      <w:lvlJc w:val="left"/>
      <w:pPr>
        <w:ind w:left="3260" w:hanging="360"/>
      </w:pPr>
    </w:lvl>
    <w:lvl w:ilvl="4" w:tplc="04260019" w:tentative="1">
      <w:start w:val="1"/>
      <w:numFmt w:val="lowerLetter"/>
      <w:lvlText w:val="%5."/>
      <w:lvlJc w:val="left"/>
      <w:pPr>
        <w:ind w:left="3980" w:hanging="360"/>
      </w:pPr>
    </w:lvl>
    <w:lvl w:ilvl="5" w:tplc="0426001B" w:tentative="1">
      <w:start w:val="1"/>
      <w:numFmt w:val="lowerRoman"/>
      <w:lvlText w:val="%6."/>
      <w:lvlJc w:val="right"/>
      <w:pPr>
        <w:ind w:left="4700" w:hanging="180"/>
      </w:pPr>
    </w:lvl>
    <w:lvl w:ilvl="6" w:tplc="0426000F" w:tentative="1">
      <w:start w:val="1"/>
      <w:numFmt w:val="decimal"/>
      <w:lvlText w:val="%7."/>
      <w:lvlJc w:val="left"/>
      <w:pPr>
        <w:ind w:left="5420" w:hanging="360"/>
      </w:pPr>
    </w:lvl>
    <w:lvl w:ilvl="7" w:tplc="04260019" w:tentative="1">
      <w:start w:val="1"/>
      <w:numFmt w:val="lowerLetter"/>
      <w:lvlText w:val="%8."/>
      <w:lvlJc w:val="left"/>
      <w:pPr>
        <w:ind w:left="6140" w:hanging="360"/>
      </w:pPr>
    </w:lvl>
    <w:lvl w:ilvl="8" w:tplc="0426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388D32AF"/>
    <w:multiLevelType w:val="hybridMultilevel"/>
    <w:tmpl w:val="3EC6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A680D"/>
    <w:multiLevelType w:val="hybridMultilevel"/>
    <w:tmpl w:val="ED1A8D68"/>
    <w:lvl w:ilvl="0" w:tplc="6B8658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C7B92"/>
    <w:multiLevelType w:val="hybridMultilevel"/>
    <w:tmpl w:val="BCF23A76"/>
    <w:lvl w:ilvl="0" w:tplc="6B8658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44A34"/>
    <w:multiLevelType w:val="hybridMultilevel"/>
    <w:tmpl w:val="051A043C"/>
    <w:lvl w:ilvl="0" w:tplc="0426000F">
      <w:start w:val="1"/>
      <w:numFmt w:val="decimal"/>
      <w:lvlText w:val="%1.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362633778">
    <w:abstractNumId w:val="7"/>
  </w:num>
  <w:num w:numId="2" w16cid:durableId="1829126514">
    <w:abstractNumId w:val="5"/>
  </w:num>
  <w:num w:numId="3" w16cid:durableId="771628056">
    <w:abstractNumId w:val="6"/>
  </w:num>
  <w:num w:numId="4" w16cid:durableId="709644739">
    <w:abstractNumId w:val="4"/>
  </w:num>
  <w:num w:numId="5" w16cid:durableId="363214756">
    <w:abstractNumId w:val="2"/>
  </w:num>
  <w:num w:numId="6" w16cid:durableId="387581993">
    <w:abstractNumId w:val="3"/>
  </w:num>
  <w:num w:numId="7" w16cid:durableId="43440220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89C"/>
    <w:rsid w:val="00086491"/>
    <w:rsid w:val="00090290"/>
    <w:rsid w:val="000A0819"/>
    <w:rsid w:val="000A6CF2"/>
    <w:rsid w:val="000F62B3"/>
    <w:rsid w:val="00105EDA"/>
    <w:rsid w:val="0010616B"/>
    <w:rsid w:val="001109C1"/>
    <w:rsid w:val="0011131D"/>
    <w:rsid w:val="001352D4"/>
    <w:rsid w:val="00143004"/>
    <w:rsid w:val="0014385C"/>
    <w:rsid w:val="0019363E"/>
    <w:rsid w:val="001A24AD"/>
    <w:rsid w:val="001B4907"/>
    <w:rsid w:val="001D7DBF"/>
    <w:rsid w:val="001E0FBF"/>
    <w:rsid w:val="001F0B1E"/>
    <w:rsid w:val="001F6481"/>
    <w:rsid w:val="002308DB"/>
    <w:rsid w:val="00244E4B"/>
    <w:rsid w:val="0026747C"/>
    <w:rsid w:val="00274920"/>
    <w:rsid w:val="00294615"/>
    <w:rsid w:val="002C5002"/>
    <w:rsid w:val="00336B4B"/>
    <w:rsid w:val="003536CE"/>
    <w:rsid w:val="00360579"/>
    <w:rsid w:val="003820E1"/>
    <w:rsid w:val="003C2FFF"/>
    <w:rsid w:val="003C51CA"/>
    <w:rsid w:val="003E19E1"/>
    <w:rsid w:val="003E46DC"/>
    <w:rsid w:val="00404796"/>
    <w:rsid w:val="00404DD7"/>
    <w:rsid w:val="00446C78"/>
    <w:rsid w:val="00460D5C"/>
    <w:rsid w:val="0047288B"/>
    <w:rsid w:val="0047705E"/>
    <w:rsid w:val="0048400B"/>
    <w:rsid w:val="004A6E15"/>
    <w:rsid w:val="004A7387"/>
    <w:rsid w:val="004B0866"/>
    <w:rsid w:val="004C3A8E"/>
    <w:rsid w:val="005122B7"/>
    <w:rsid w:val="0051265C"/>
    <w:rsid w:val="005160BF"/>
    <w:rsid w:val="0053267E"/>
    <w:rsid w:val="005513B8"/>
    <w:rsid w:val="00552752"/>
    <w:rsid w:val="00553A4B"/>
    <w:rsid w:val="00555FF9"/>
    <w:rsid w:val="005626CB"/>
    <w:rsid w:val="0056659C"/>
    <w:rsid w:val="005B4646"/>
    <w:rsid w:val="005E3838"/>
    <w:rsid w:val="005E6CA5"/>
    <w:rsid w:val="00612290"/>
    <w:rsid w:val="00620E1B"/>
    <w:rsid w:val="006214C8"/>
    <w:rsid w:val="00632799"/>
    <w:rsid w:val="00673D3E"/>
    <w:rsid w:val="00684C26"/>
    <w:rsid w:val="00696CB5"/>
    <w:rsid w:val="006A2EF7"/>
    <w:rsid w:val="006D55DE"/>
    <w:rsid w:val="00704340"/>
    <w:rsid w:val="00726C70"/>
    <w:rsid w:val="00751DCB"/>
    <w:rsid w:val="00760109"/>
    <w:rsid w:val="00776803"/>
    <w:rsid w:val="00783D9A"/>
    <w:rsid w:val="00791E37"/>
    <w:rsid w:val="007B680C"/>
    <w:rsid w:val="007B6B57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8F6232"/>
    <w:rsid w:val="00904F5E"/>
    <w:rsid w:val="009353D4"/>
    <w:rsid w:val="00941E56"/>
    <w:rsid w:val="00962371"/>
    <w:rsid w:val="00976214"/>
    <w:rsid w:val="0099695A"/>
    <w:rsid w:val="009B115B"/>
    <w:rsid w:val="009B5F7E"/>
    <w:rsid w:val="009D7554"/>
    <w:rsid w:val="009E42B8"/>
    <w:rsid w:val="00A029F0"/>
    <w:rsid w:val="00A07BE3"/>
    <w:rsid w:val="00A42761"/>
    <w:rsid w:val="00A515E5"/>
    <w:rsid w:val="00A6229A"/>
    <w:rsid w:val="00A65099"/>
    <w:rsid w:val="00A87D98"/>
    <w:rsid w:val="00A944FE"/>
    <w:rsid w:val="00AB0B4E"/>
    <w:rsid w:val="00AB4869"/>
    <w:rsid w:val="00AD1361"/>
    <w:rsid w:val="00B13E94"/>
    <w:rsid w:val="00B262CA"/>
    <w:rsid w:val="00B6353B"/>
    <w:rsid w:val="00B64581"/>
    <w:rsid w:val="00B64894"/>
    <w:rsid w:val="00B71DE9"/>
    <w:rsid w:val="00BA71E6"/>
    <w:rsid w:val="00BB03B4"/>
    <w:rsid w:val="00BC05DC"/>
    <w:rsid w:val="00BC4FE5"/>
    <w:rsid w:val="00BE747E"/>
    <w:rsid w:val="00C04C6D"/>
    <w:rsid w:val="00C2027E"/>
    <w:rsid w:val="00C2631F"/>
    <w:rsid w:val="00C574E9"/>
    <w:rsid w:val="00C57FEB"/>
    <w:rsid w:val="00C62E84"/>
    <w:rsid w:val="00C8008F"/>
    <w:rsid w:val="00C808F3"/>
    <w:rsid w:val="00C831EF"/>
    <w:rsid w:val="00CA5A2E"/>
    <w:rsid w:val="00CB1690"/>
    <w:rsid w:val="00CB4C95"/>
    <w:rsid w:val="00CC09CB"/>
    <w:rsid w:val="00CD72AC"/>
    <w:rsid w:val="00CE5486"/>
    <w:rsid w:val="00D02DB9"/>
    <w:rsid w:val="00D0651B"/>
    <w:rsid w:val="00DA2EE3"/>
    <w:rsid w:val="00DB0231"/>
    <w:rsid w:val="00DE6F6C"/>
    <w:rsid w:val="00DE7DC0"/>
    <w:rsid w:val="00DF4436"/>
    <w:rsid w:val="00DF7E86"/>
    <w:rsid w:val="00E475A0"/>
    <w:rsid w:val="00E843CF"/>
    <w:rsid w:val="00E951BE"/>
    <w:rsid w:val="00EC0A0A"/>
    <w:rsid w:val="00ED323F"/>
    <w:rsid w:val="00ED47B3"/>
    <w:rsid w:val="00ED6ACC"/>
    <w:rsid w:val="00EE0515"/>
    <w:rsid w:val="00F04F8C"/>
    <w:rsid w:val="00F21E8E"/>
    <w:rsid w:val="00F26F9C"/>
    <w:rsid w:val="00F535B0"/>
    <w:rsid w:val="00F962FA"/>
    <w:rsid w:val="00FA5EA3"/>
    <w:rsid w:val="00FD08F8"/>
    <w:rsid w:val="00FD585C"/>
    <w:rsid w:val="00FE2DFF"/>
    <w:rsid w:val="00FE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docId w15:val="{B7EB8C45-FAF8-4688-9FCA-4CE229DA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8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4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6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1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3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2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5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10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vietespaliene.lv/images/publikacijas/low_ldf_publikacija_eng_10.11.1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vietespaliene.lv/images/publikacijas/low_ldf_publikacija_lv_10.11.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videscentrs.lvgmc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aba.gov.lv/lv/vides-monitoringa-programma?utm_source=https%3A%2F%2Fwww.google.com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5896</Words>
  <Characters>3361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Juris Soms</cp:lastModifiedBy>
  <cp:revision>8</cp:revision>
  <dcterms:created xsi:type="dcterms:W3CDTF">2024-02-10T14:19:00Z</dcterms:created>
  <dcterms:modified xsi:type="dcterms:W3CDTF">2024-04-08T19:24:00Z</dcterms:modified>
</cp:coreProperties>
</file>