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44882215" w14:textId="77777777" w:rsidR="0018587C" w:rsidRDefault="0018587C"/>
    <w:tbl>
      <w:tblPr>
        <w:tblStyle w:val="TableGrid"/>
        <w:tblW w:w="9464" w:type="dxa"/>
        <w:tblLayout w:type="fixed"/>
        <w:tblLook w:val="04A0" w:firstRow="1" w:lastRow="0" w:firstColumn="1" w:lastColumn="0" w:noHBand="0" w:noVBand="1"/>
      </w:tblPr>
      <w:tblGrid>
        <w:gridCol w:w="4732"/>
        <w:gridCol w:w="4732"/>
      </w:tblGrid>
      <w:tr w:rsidR="0018587C" w:rsidRPr="00026C21" w14:paraId="0AA1270B" w14:textId="77777777" w:rsidTr="00A41CC8">
        <w:trPr>
          <w:trHeight w:val="295"/>
        </w:trPr>
        <w:tc>
          <w:tcPr>
            <w:tcW w:w="4732" w:type="dxa"/>
          </w:tcPr>
          <w:p w14:paraId="5289E240" w14:textId="797958F1" w:rsidR="0018587C" w:rsidRPr="00026C21" w:rsidRDefault="0018587C" w:rsidP="0018587C">
            <w:pPr>
              <w:pStyle w:val="Nosaukumi"/>
            </w:pPr>
            <w:r w:rsidRPr="00026C21">
              <w:br w:type="page"/>
            </w:r>
            <w:r w:rsidRPr="00026C21">
              <w:br w:type="page"/>
            </w:r>
            <w:r w:rsidRPr="00026C21">
              <w:br w:type="page"/>
            </w:r>
            <w:r w:rsidRPr="00026C21">
              <w:br w:type="page"/>
              <w:t>Studiju kursa nosaukums</w:t>
            </w:r>
          </w:p>
        </w:tc>
        <w:tc>
          <w:tcPr>
            <w:tcW w:w="4732" w:type="dxa"/>
          </w:tcPr>
          <w:p w14:paraId="14EE0777" w14:textId="3F561933" w:rsidR="0018587C" w:rsidRPr="0018587C" w:rsidRDefault="0018587C" w:rsidP="0018587C">
            <w:pPr>
              <w:pStyle w:val="Nosaukumi"/>
              <w:rPr>
                <w:b w:val="0"/>
                <w:bCs/>
                <w:i w:val="0"/>
                <w:iCs/>
              </w:rPr>
            </w:pPr>
            <w:r w:rsidRPr="0018587C">
              <w:rPr>
                <w:b w:val="0"/>
                <w:bCs/>
                <w:i w:val="0"/>
                <w:iCs/>
              </w:rPr>
              <w:t>Matemātiskās metodes dabaszinātnēs</w:t>
            </w:r>
          </w:p>
        </w:tc>
      </w:tr>
      <w:tr w:rsidR="0018587C" w:rsidRPr="00026C21" w14:paraId="7E72AF6C" w14:textId="77777777" w:rsidTr="000249AF">
        <w:trPr>
          <w:trHeight w:val="285"/>
        </w:trPr>
        <w:tc>
          <w:tcPr>
            <w:tcW w:w="4732" w:type="dxa"/>
          </w:tcPr>
          <w:p w14:paraId="631B3DE0" w14:textId="651198E9" w:rsidR="0018587C" w:rsidRPr="00026C21" w:rsidRDefault="0018587C" w:rsidP="0018587C">
            <w:pPr>
              <w:pStyle w:val="Nosaukumi"/>
            </w:pPr>
            <w:r w:rsidRPr="00026C21">
              <w:t>Studiju kursa kods (DUIS)</w:t>
            </w:r>
          </w:p>
        </w:tc>
        <w:tc>
          <w:tcPr>
            <w:tcW w:w="4732" w:type="dxa"/>
            <w:vAlign w:val="center"/>
          </w:tcPr>
          <w:p w14:paraId="55216D80" w14:textId="6F24053F" w:rsidR="0018587C" w:rsidRPr="0018587C" w:rsidRDefault="0018587C" w:rsidP="0018587C">
            <w:pPr>
              <w:pStyle w:val="Nosaukumi"/>
              <w:rPr>
                <w:i w:val="0"/>
                <w:iCs/>
              </w:rPr>
            </w:pPr>
            <w:r w:rsidRPr="0018587C">
              <w:rPr>
                <w:i w:val="0"/>
                <w:iCs/>
              </w:rPr>
              <w:t>Mate1090</w:t>
            </w:r>
          </w:p>
        </w:tc>
      </w:tr>
      <w:tr w:rsidR="0018587C" w:rsidRPr="00026C21" w14:paraId="4D9138C7" w14:textId="77777777" w:rsidTr="00A41CC8">
        <w:trPr>
          <w:trHeight w:val="285"/>
        </w:trPr>
        <w:tc>
          <w:tcPr>
            <w:tcW w:w="4732" w:type="dxa"/>
          </w:tcPr>
          <w:p w14:paraId="14696605" w14:textId="53EA4396" w:rsidR="0018587C" w:rsidRPr="00026C21" w:rsidRDefault="0018587C" w:rsidP="0018587C">
            <w:pPr>
              <w:pStyle w:val="Nosaukumi"/>
            </w:pPr>
            <w:r w:rsidRPr="00026C21">
              <w:t>Zinātnes nozare</w:t>
            </w:r>
          </w:p>
        </w:tc>
        <w:tc>
          <w:tcPr>
            <w:tcW w:w="4732" w:type="dxa"/>
          </w:tcPr>
          <w:p w14:paraId="10C0BFF8" w14:textId="5D2FBB84" w:rsidR="0018587C" w:rsidRPr="0018587C" w:rsidRDefault="0018587C" w:rsidP="0018587C">
            <w:pPr>
              <w:pStyle w:val="Nosaukumi"/>
              <w:rPr>
                <w:b w:val="0"/>
                <w:bCs/>
                <w:i w:val="0"/>
                <w:iCs/>
              </w:rPr>
            </w:pPr>
            <w:r w:rsidRPr="0018587C">
              <w:rPr>
                <w:b w:val="0"/>
                <w:bCs/>
                <w:i w:val="0"/>
                <w:iCs/>
              </w:rPr>
              <w:t>Matemātika</w:t>
            </w:r>
          </w:p>
        </w:tc>
      </w:tr>
      <w:tr w:rsidR="0018587C" w:rsidRPr="00026C21" w14:paraId="33DF04E1" w14:textId="77777777" w:rsidTr="00A41CC8">
        <w:trPr>
          <w:trHeight w:val="285"/>
        </w:trPr>
        <w:tc>
          <w:tcPr>
            <w:tcW w:w="4732" w:type="dxa"/>
          </w:tcPr>
          <w:p w14:paraId="0AABE58B" w14:textId="0B39919F" w:rsidR="0018587C" w:rsidRPr="00026C21" w:rsidRDefault="0018587C" w:rsidP="0018587C">
            <w:pPr>
              <w:pStyle w:val="Nosaukumi"/>
            </w:pPr>
            <w:r w:rsidRPr="00026C21">
              <w:t>Kursa līmenis</w:t>
            </w:r>
          </w:p>
        </w:tc>
        <w:tc>
          <w:tcPr>
            <w:tcW w:w="4732" w:type="dxa"/>
          </w:tcPr>
          <w:p w14:paraId="573C0029" w14:textId="6D0E399E" w:rsidR="0018587C" w:rsidRPr="0018587C" w:rsidRDefault="006150AD" w:rsidP="0018587C">
            <w:pPr>
              <w:pStyle w:val="Nosaukumi"/>
              <w:rPr>
                <w:b w:val="0"/>
                <w:bCs/>
                <w:i w:val="0"/>
                <w:iCs/>
              </w:rPr>
            </w:pPr>
            <w:r w:rsidRPr="0018587C">
              <w:rPr>
                <w:i w:val="0"/>
                <w:iCs/>
              </w:rPr>
              <w:t>1</w:t>
            </w:r>
          </w:p>
        </w:tc>
      </w:tr>
      <w:tr w:rsidR="0018587C" w:rsidRPr="00026C21" w14:paraId="3ECD4585" w14:textId="77777777" w:rsidTr="000249AF">
        <w:trPr>
          <w:trHeight w:val="285"/>
        </w:trPr>
        <w:tc>
          <w:tcPr>
            <w:tcW w:w="4732" w:type="dxa"/>
          </w:tcPr>
          <w:p w14:paraId="7EBBAD9E" w14:textId="6168A80E" w:rsidR="0018587C" w:rsidRPr="00026C21" w:rsidRDefault="0018587C" w:rsidP="0018587C">
            <w:pPr>
              <w:pStyle w:val="Nosaukumi"/>
            </w:pPr>
            <w:r w:rsidRPr="00026C21">
              <w:t>Kredītpunkti</w:t>
            </w:r>
          </w:p>
        </w:tc>
        <w:tc>
          <w:tcPr>
            <w:tcW w:w="4732" w:type="dxa"/>
            <w:vAlign w:val="center"/>
          </w:tcPr>
          <w:p w14:paraId="0DCAF95E" w14:textId="070419CD" w:rsidR="0018587C" w:rsidRPr="0018587C" w:rsidRDefault="0018587C" w:rsidP="0018587C">
            <w:pPr>
              <w:pStyle w:val="Nosaukumi"/>
              <w:rPr>
                <w:b w:val="0"/>
                <w:bCs/>
                <w:i w:val="0"/>
                <w:iCs/>
              </w:rPr>
            </w:pPr>
            <w:r w:rsidRPr="0018587C">
              <w:rPr>
                <w:b w:val="0"/>
                <w:bCs/>
                <w:i w:val="0"/>
                <w:iCs/>
                <w:lang w:eastAsia="lv-LV"/>
              </w:rPr>
              <w:t>2</w:t>
            </w:r>
          </w:p>
        </w:tc>
      </w:tr>
      <w:tr w:rsidR="0018587C" w:rsidRPr="00026C21" w14:paraId="26E4E671" w14:textId="77777777" w:rsidTr="00A41CC8">
        <w:trPr>
          <w:trHeight w:val="285"/>
        </w:trPr>
        <w:tc>
          <w:tcPr>
            <w:tcW w:w="4732" w:type="dxa"/>
          </w:tcPr>
          <w:p w14:paraId="5270F321" w14:textId="435E727D" w:rsidR="0018587C" w:rsidRPr="00026C21" w:rsidRDefault="0018587C" w:rsidP="0018587C">
            <w:pPr>
              <w:pStyle w:val="Nosaukumi"/>
            </w:pPr>
            <w:r w:rsidRPr="00026C21">
              <w:t>ECTS kredītpunkti</w:t>
            </w:r>
          </w:p>
        </w:tc>
        <w:tc>
          <w:tcPr>
            <w:tcW w:w="4732" w:type="dxa"/>
          </w:tcPr>
          <w:p w14:paraId="63F0C5E6" w14:textId="195AF4E9" w:rsidR="0018587C" w:rsidRPr="0018587C" w:rsidRDefault="0018587C" w:rsidP="0018587C">
            <w:pPr>
              <w:pStyle w:val="Nosaukumi"/>
              <w:rPr>
                <w:b w:val="0"/>
                <w:bCs/>
                <w:i w:val="0"/>
                <w:iCs/>
              </w:rPr>
            </w:pPr>
            <w:r w:rsidRPr="0018587C">
              <w:rPr>
                <w:b w:val="0"/>
                <w:bCs/>
                <w:i w:val="0"/>
                <w:iCs/>
              </w:rPr>
              <w:t>3</w:t>
            </w:r>
          </w:p>
        </w:tc>
      </w:tr>
      <w:tr w:rsidR="0018587C" w:rsidRPr="00026C21" w14:paraId="7FE43544" w14:textId="77777777" w:rsidTr="000249AF">
        <w:trPr>
          <w:trHeight w:val="285"/>
        </w:trPr>
        <w:tc>
          <w:tcPr>
            <w:tcW w:w="4732" w:type="dxa"/>
          </w:tcPr>
          <w:p w14:paraId="0FE1B68A" w14:textId="51725DC5" w:rsidR="0018587C" w:rsidRPr="00026C21" w:rsidRDefault="0018587C" w:rsidP="0018587C">
            <w:pPr>
              <w:pStyle w:val="Nosaukumi"/>
            </w:pPr>
            <w:r w:rsidRPr="00026C21">
              <w:t>Kopējais kontaktstundu skaits</w:t>
            </w:r>
          </w:p>
        </w:tc>
        <w:tc>
          <w:tcPr>
            <w:tcW w:w="4732" w:type="dxa"/>
            <w:vAlign w:val="center"/>
          </w:tcPr>
          <w:p w14:paraId="36694761" w14:textId="2B842137" w:rsidR="0018587C" w:rsidRPr="0018587C" w:rsidRDefault="0018587C" w:rsidP="0018587C">
            <w:pPr>
              <w:pStyle w:val="Nosaukumi"/>
              <w:rPr>
                <w:b w:val="0"/>
                <w:bCs/>
                <w:i w:val="0"/>
                <w:iCs/>
              </w:rPr>
            </w:pPr>
            <w:r w:rsidRPr="0018587C">
              <w:rPr>
                <w:b w:val="0"/>
                <w:bCs/>
                <w:i w:val="0"/>
                <w:iCs/>
                <w:lang w:eastAsia="lv-LV"/>
              </w:rPr>
              <w:t>32</w:t>
            </w:r>
          </w:p>
        </w:tc>
      </w:tr>
      <w:tr w:rsidR="0018587C" w:rsidRPr="00026C21" w14:paraId="5555343B" w14:textId="77777777" w:rsidTr="00A41CC8">
        <w:trPr>
          <w:trHeight w:val="285"/>
        </w:trPr>
        <w:tc>
          <w:tcPr>
            <w:tcW w:w="4732" w:type="dxa"/>
          </w:tcPr>
          <w:p w14:paraId="04E5E489" w14:textId="06FAFBDF" w:rsidR="0018587C" w:rsidRPr="0018587C" w:rsidRDefault="0018587C" w:rsidP="0018587C">
            <w:pPr>
              <w:pStyle w:val="Nosaukumi"/>
              <w:rPr>
                <w:b w:val="0"/>
                <w:bCs/>
                <w:i w:val="0"/>
                <w:iCs/>
              </w:rPr>
            </w:pPr>
            <w:r w:rsidRPr="0018587C">
              <w:rPr>
                <w:b w:val="0"/>
                <w:bCs/>
                <w:i w:val="0"/>
                <w:iCs/>
              </w:rPr>
              <w:t>Lekciju stundu skaits</w:t>
            </w:r>
          </w:p>
        </w:tc>
        <w:tc>
          <w:tcPr>
            <w:tcW w:w="4732" w:type="dxa"/>
          </w:tcPr>
          <w:p w14:paraId="70DC7A85" w14:textId="659D5906" w:rsidR="0018587C" w:rsidRPr="0018587C" w:rsidRDefault="0018587C" w:rsidP="0018587C">
            <w:pPr>
              <w:pStyle w:val="Nosaukumi"/>
              <w:rPr>
                <w:b w:val="0"/>
                <w:bCs/>
                <w:i w:val="0"/>
                <w:iCs/>
              </w:rPr>
            </w:pPr>
            <w:r w:rsidRPr="0018587C">
              <w:rPr>
                <w:b w:val="0"/>
                <w:bCs/>
                <w:i w:val="0"/>
                <w:iCs/>
              </w:rPr>
              <w:t>16</w:t>
            </w:r>
          </w:p>
        </w:tc>
      </w:tr>
      <w:tr w:rsidR="0018587C" w:rsidRPr="00026C21" w14:paraId="5D88701A" w14:textId="77777777" w:rsidTr="00A41CC8">
        <w:trPr>
          <w:trHeight w:val="285"/>
        </w:trPr>
        <w:tc>
          <w:tcPr>
            <w:tcW w:w="4732" w:type="dxa"/>
          </w:tcPr>
          <w:p w14:paraId="342E0C38" w14:textId="606D322A" w:rsidR="0018587C" w:rsidRPr="0018587C" w:rsidRDefault="0018587C" w:rsidP="0018587C">
            <w:pPr>
              <w:pStyle w:val="Nosaukumi"/>
              <w:rPr>
                <w:b w:val="0"/>
                <w:bCs/>
                <w:i w:val="0"/>
                <w:iCs/>
              </w:rPr>
            </w:pPr>
            <w:r w:rsidRPr="0018587C">
              <w:rPr>
                <w:b w:val="0"/>
                <w:bCs/>
                <w:i w:val="0"/>
                <w:iCs/>
              </w:rPr>
              <w:t>Semināru stundu skaits</w:t>
            </w:r>
          </w:p>
        </w:tc>
        <w:tc>
          <w:tcPr>
            <w:tcW w:w="4732" w:type="dxa"/>
          </w:tcPr>
          <w:p w14:paraId="40C19546" w14:textId="582A602E" w:rsidR="0018587C" w:rsidRPr="0018587C" w:rsidRDefault="0018587C" w:rsidP="0018587C">
            <w:pPr>
              <w:pStyle w:val="Nosaukumi"/>
              <w:rPr>
                <w:b w:val="0"/>
                <w:bCs/>
                <w:i w:val="0"/>
                <w:iCs/>
              </w:rPr>
            </w:pPr>
            <w:r w:rsidRPr="0018587C">
              <w:rPr>
                <w:b w:val="0"/>
                <w:bCs/>
                <w:i w:val="0"/>
                <w:iCs/>
              </w:rPr>
              <w:t>-</w:t>
            </w:r>
          </w:p>
        </w:tc>
      </w:tr>
      <w:tr w:rsidR="0018587C" w:rsidRPr="00026C21" w14:paraId="2745D5F8" w14:textId="77777777" w:rsidTr="00A41CC8">
        <w:trPr>
          <w:trHeight w:val="285"/>
        </w:trPr>
        <w:tc>
          <w:tcPr>
            <w:tcW w:w="4732" w:type="dxa"/>
          </w:tcPr>
          <w:p w14:paraId="754DBCCC" w14:textId="6CB8A644" w:rsidR="0018587C" w:rsidRPr="0018587C" w:rsidRDefault="0018587C" w:rsidP="0018587C">
            <w:pPr>
              <w:pStyle w:val="Nosaukumi"/>
              <w:rPr>
                <w:b w:val="0"/>
                <w:bCs/>
                <w:i w:val="0"/>
                <w:iCs/>
              </w:rPr>
            </w:pPr>
            <w:r w:rsidRPr="0018587C">
              <w:rPr>
                <w:b w:val="0"/>
                <w:bCs/>
                <w:i w:val="0"/>
                <w:iCs/>
              </w:rPr>
              <w:t>Praktisko darbu stundu skaits</w:t>
            </w:r>
          </w:p>
        </w:tc>
        <w:tc>
          <w:tcPr>
            <w:tcW w:w="4732" w:type="dxa"/>
          </w:tcPr>
          <w:p w14:paraId="56416ED5" w14:textId="02CF6B94" w:rsidR="0018587C" w:rsidRPr="0018587C" w:rsidRDefault="0018587C" w:rsidP="0018587C">
            <w:pPr>
              <w:pStyle w:val="Nosaukumi"/>
              <w:rPr>
                <w:b w:val="0"/>
                <w:bCs/>
                <w:i w:val="0"/>
                <w:iCs/>
              </w:rPr>
            </w:pPr>
            <w:r w:rsidRPr="0018587C">
              <w:rPr>
                <w:b w:val="0"/>
                <w:bCs/>
                <w:i w:val="0"/>
                <w:iCs/>
              </w:rPr>
              <w:t>16</w:t>
            </w:r>
          </w:p>
        </w:tc>
      </w:tr>
      <w:tr w:rsidR="0018587C" w:rsidRPr="00026C21" w14:paraId="35C68ECF" w14:textId="77777777" w:rsidTr="00A41CC8">
        <w:trPr>
          <w:trHeight w:val="285"/>
        </w:trPr>
        <w:tc>
          <w:tcPr>
            <w:tcW w:w="4732" w:type="dxa"/>
          </w:tcPr>
          <w:p w14:paraId="57DCCF8D" w14:textId="6A5EBD64" w:rsidR="0018587C" w:rsidRPr="0018587C" w:rsidRDefault="0018587C" w:rsidP="0018587C">
            <w:pPr>
              <w:pStyle w:val="Nosaukumi"/>
              <w:rPr>
                <w:b w:val="0"/>
                <w:bCs/>
                <w:i w:val="0"/>
                <w:iCs/>
              </w:rPr>
            </w:pPr>
            <w:r w:rsidRPr="0018587C">
              <w:rPr>
                <w:b w:val="0"/>
                <w:bCs/>
                <w:i w:val="0"/>
                <w:iCs/>
              </w:rPr>
              <w:t>Laboratorijas darbu stundu skaits</w:t>
            </w:r>
          </w:p>
        </w:tc>
        <w:tc>
          <w:tcPr>
            <w:tcW w:w="4732" w:type="dxa"/>
          </w:tcPr>
          <w:p w14:paraId="3D2E56D9" w14:textId="4F94A11D" w:rsidR="0018587C" w:rsidRPr="0018587C" w:rsidRDefault="0018587C" w:rsidP="0018587C">
            <w:pPr>
              <w:pStyle w:val="Nosaukumi"/>
              <w:rPr>
                <w:b w:val="0"/>
                <w:bCs/>
                <w:i w:val="0"/>
                <w:iCs/>
              </w:rPr>
            </w:pPr>
            <w:r w:rsidRPr="0018587C">
              <w:rPr>
                <w:b w:val="0"/>
                <w:bCs/>
                <w:i w:val="0"/>
                <w:iCs/>
              </w:rPr>
              <w:t>-</w:t>
            </w:r>
          </w:p>
        </w:tc>
      </w:tr>
      <w:tr w:rsidR="0018587C" w:rsidRPr="00026C21" w14:paraId="3FE20626" w14:textId="77777777" w:rsidTr="000249AF">
        <w:trPr>
          <w:trHeight w:val="285"/>
        </w:trPr>
        <w:tc>
          <w:tcPr>
            <w:tcW w:w="4732" w:type="dxa"/>
          </w:tcPr>
          <w:p w14:paraId="6261EEEF" w14:textId="13F5A2B7" w:rsidR="0018587C" w:rsidRPr="0018587C" w:rsidRDefault="0018587C" w:rsidP="0018587C">
            <w:pPr>
              <w:pStyle w:val="Nosaukumi"/>
              <w:rPr>
                <w:b w:val="0"/>
                <w:bCs/>
                <w:i w:val="0"/>
                <w:iCs/>
              </w:rPr>
            </w:pPr>
            <w:r w:rsidRPr="0018587C">
              <w:rPr>
                <w:b w:val="0"/>
                <w:bCs/>
                <w:i w:val="0"/>
                <w:iCs/>
                <w:lang w:eastAsia="lv-LV"/>
              </w:rPr>
              <w:t>Studējošā patstāvīgā darba stundu skaits</w:t>
            </w:r>
          </w:p>
        </w:tc>
        <w:tc>
          <w:tcPr>
            <w:tcW w:w="4732" w:type="dxa"/>
            <w:vAlign w:val="center"/>
          </w:tcPr>
          <w:p w14:paraId="1D617C15" w14:textId="516FFD67" w:rsidR="0018587C" w:rsidRPr="0018587C" w:rsidRDefault="0018587C" w:rsidP="0018587C">
            <w:pPr>
              <w:pStyle w:val="Nosaukumi"/>
              <w:rPr>
                <w:b w:val="0"/>
                <w:bCs/>
                <w:i w:val="0"/>
                <w:iCs/>
              </w:rPr>
            </w:pPr>
            <w:r w:rsidRPr="0018587C">
              <w:rPr>
                <w:b w:val="0"/>
                <w:bCs/>
                <w:i w:val="0"/>
                <w:iCs/>
                <w:lang w:eastAsia="lv-LV"/>
              </w:rPr>
              <w:t>48</w:t>
            </w:r>
          </w:p>
        </w:tc>
      </w:tr>
      <w:tr w:rsidR="0018587C" w:rsidRPr="00026C21" w14:paraId="03D94FFC" w14:textId="77777777" w:rsidTr="0018587C">
        <w:tc>
          <w:tcPr>
            <w:tcW w:w="9464" w:type="dxa"/>
            <w:gridSpan w:val="2"/>
          </w:tcPr>
          <w:p w14:paraId="7C23C8BF" w14:textId="3D22A065" w:rsidR="0018587C" w:rsidRPr="00026C21" w:rsidRDefault="0018587C" w:rsidP="0018587C">
            <w:pPr>
              <w:pStyle w:val="Nosaukumi"/>
            </w:pPr>
            <w:r w:rsidRPr="00026C21">
              <w:t>Kursa autors(-i)</w:t>
            </w:r>
          </w:p>
        </w:tc>
      </w:tr>
      <w:tr w:rsidR="0018587C" w:rsidRPr="0018587C" w14:paraId="6C82E7DC" w14:textId="77777777" w:rsidTr="0018587C">
        <w:tc>
          <w:tcPr>
            <w:tcW w:w="9464" w:type="dxa"/>
            <w:gridSpan w:val="2"/>
          </w:tcPr>
          <w:p w14:paraId="747011AA" w14:textId="77777777" w:rsidR="0018587C" w:rsidRPr="0018587C" w:rsidRDefault="0018587C" w:rsidP="0018587C">
            <w:r w:rsidRPr="0018587C">
              <w:t xml:space="preserve">Dr. Math., </w:t>
            </w:r>
            <w:proofErr w:type="spellStart"/>
            <w:r w:rsidRPr="0018587C">
              <w:t>asoc.prof</w:t>
            </w:r>
            <w:proofErr w:type="spellEnd"/>
            <w:r w:rsidRPr="0018587C">
              <w:t>. Anita Sondore;</w:t>
            </w:r>
          </w:p>
          <w:p w14:paraId="0D7F6CF0" w14:textId="0A6291D5" w:rsidR="0018587C" w:rsidRPr="0018587C" w:rsidRDefault="0018587C" w:rsidP="0018587C">
            <w:pPr>
              <w:pStyle w:val="Nosaukumi"/>
              <w:rPr>
                <w:b w:val="0"/>
                <w:bCs/>
                <w:i w:val="0"/>
                <w:iCs/>
              </w:rPr>
            </w:pPr>
            <w:r w:rsidRPr="0018587C">
              <w:rPr>
                <w:b w:val="0"/>
                <w:bCs/>
                <w:i w:val="0"/>
                <w:iCs/>
              </w:rPr>
              <w:t xml:space="preserve">Dr. Math., </w:t>
            </w:r>
            <w:proofErr w:type="spellStart"/>
            <w:r w:rsidRPr="0018587C">
              <w:rPr>
                <w:b w:val="0"/>
                <w:bCs/>
                <w:i w:val="0"/>
                <w:iCs/>
              </w:rPr>
              <w:t>asoc.prof</w:t>
            </w:r>
            <w:proofErr w:type="spellEnd"/>
            <w:r w:rsidRPr="0018587C">
              <w:rPr>
                <w:b w:val="0"/>
                <w:bCs/>
                <w:i w:val="0"/>
                <w:iCs/>
              </w:rPr>
              <w:t xml:space="preserve">., </w:t>
            </w:r>
            <w:proofErr w:type="spellStart"/>
            <w:r w:rsidRPr="0018587C">
              <w:rPr>
                <w:b w:val="0"/>
                <w:bCs/>
                <w:i w:val="0"/>
                <w:iCs/>
              </w:rPr>
              <w:t>vad.pētn</w:t>
            </w:r>
            <w:proofErr w:type="spellEnd"/>
            <w:r w:rsidRPr="0018587C">
              <w:rPr>
                <w:b w:val="0"/>
                <w:bCs/>
                <w:i w:val="0"/>
                <w:iCs/>
              </w:rPr>
              <w:t xml:space="preserve">. Armands </w:t>
            </w:r>
            <w:proofErr w:type="spellStart"/>
            <w:r w:rsidRPr="0018587C">
              <w:rPr>
                <w:b w:val="0"/>
                <w:bCs/>
                <w:i w:val="0"/>
                <w:iCs/>
              </w:rPr>
              <w:t>Gricāns</w:t>
            </w:r>
            <w:proofErr w:type="spellEnd"/>
          </w:p>
        </w:tc>
      </w:tr>
      <w:tr w:rsidR="0018587C" w:rsidRPr="00026C21" w14:paraId="0B573912" w14:textId="77777777" w:rsidTr="0018587C">
        <w:tc>
          <w:tcPr>
            <w:tcW w:w="9464" w:type="dxa"/>
            <w:gridSpan w:val="2"/>
          </w:tcPr>
          <w:p w14:paraId="26EDC97B" w14:textId="02816197" w:rsidR="0018587C" w:rsidRPr="00026C21" w:rsidRDefault="0018587C" w:rsidP="0018587C">
            <w:pPr>
              <w:pStyle w:val="Nosaukumi"/>
            </w:pPr>
            <w:r w:rsidRPr="00026C21">
              <w:t>Kursa docētājs(-i)</w:t>
            </w:r>
          </w:p>
        </w:tc>
      </w:tr>
      <w:tr w:rsidR="0018587C" w:rsidRPr="0018587C" w14:paraId="7FA754C2" w14:textId="77777777" w:rsidTr="0018587C">
        <w:tc>
          <w:tcPr>
            <w:tcW w:w="9464" w:type="dxa"/>
            <w:gridSpan w:val="2"/>
          </w:tcPr>
          <w:p w14:paraId="38897CBA" w14:textId="77777777" w:rsidR="0018587C" w:rsidRPr="0018587C" w:rsidRDefault="0018587C" w:rsidP="0018587C">
            <w:r w:rsidRPr="0018587C">
              <w:t xml:space="preserve">Dr. Math., </w:t>
            </w:r>
            <w:proofErr w:type="spellStart"/>
            <w:r w:rsidRPr="0018587C">
              <w:t>asoc.prof</w:t>
            </w:r>
            <w:proofErr w:type="spellEnd"/>
            <w:r w:rsidRPr="0018587C">
              <w:t>. Anita Sondore;</w:t>
            </w:r>
          </w:p>
          <w:p w14:paraId="28E1F601" w14:textId="6BEAC0AE" w:rsidR="0018587C" w:rsidRPr="0018587C" w:rsidRDefault="0018587C" w:rsidP="0018587C">
            <w:pPr>
              <w:pStyle w:val="Nosaukumi"/>
              <w:rPr>
                <w:b w:val="0"/>
                <w:bCs/>
                <w:i w:val="0"/>
                <w:iCs/>
              </w:rPr>
            </w:pPr>
            <w:r w:rsidRPr="0018587C">
              <w:rPr>
                <w:b w:val="0"/>
                <w:bCs/>
                <w:i w:val="0"/>
                <w:iCs/>
              </w:rPr>
              <w:t xml:space="preserve">Dr. Biol., </w:t>
            </w:r>
            <w:proofErr w:type="spellStart"/>
            <w:r w:rsidRPr="0018587C">
              <w:rPr>
                <w:b w:val="0"/>
                <w:bCs/>
                <w:i w:val="0"/>
                <w:iCs/>
              </w:rPr>
              <w:t>pētn</w:t>
            </w:r>
            <w:proofErr w:type="spellEnd"/>
            <w:r w:rsidRPr="0018587C">
              <w:rPr>
                <w:b w:val="0"/>
                <w:bCs/>
                <w:i w:val="0"/>
                <w:iCs/>
              </w:rPr>
              <w:t xml:space="preserve">. </w:t>
            </w:r>
            <w:proofErr w:type="spellStart"/>
            <w:r w:rsidRPr="0018587C">
              <w:rPr>
                <w:b w:val="0"/>
                <w:bCs/>
                <w:i w:val="0"/>
                <w:iCs/>
              </w:rPr>
              <w:t>Maksims</w:t>
            </w:r>
            <w:proofErr w:type="spellEnd"/>
            <w:r w:rsidRPr="0018587C">
              <w:rPr>
                <w:b w:val="0"/>
                <w:bCs/>
                <w:i w:val="0"/>
                <w:iCs/>
              </w:rPr>
              <w:t xml:space="preserve"> </w:t>
            </w:r>
            <w:proofErr w:type="spellStart"/>
            <w:r w:rsidRPr="0018587C">
              <w:rPr>
                <w:b w:val="0"/>
                <w:bCs/>
                <w:i w:val="0"/>
                <w:iCs/>
              </w:rPr>
              <w:t>Zolovs</w:t>
            </w:r>
            <w:proofErr w:type="spellEnd"/>
          </w:p>
        </w:tc>
      </w:tr>
      <w:tr w:rsidR="0018587C" w:rsidRPr="00026C21" w14:paraId="0CC2AD70" w14:textId="77777777" w:rsidTr="0018587C">
        <w:tc>
          <w:tcPr>
            <w:tcW w:w="9464" w:type="dxa"/>
            <w:gridSpan w:val="2"/>
          </w:tcPr>
          <w:p w14:paraId="03F29820" w14:textId="77777777" w:rsidR="0018587C" w:rsidRPr="00026C21" w:rsidRDefault="0018587C" w:rsidP="0018587C">
            <w:pPr>
              <w:pStyle w:val="Nosaukumi"/>
            </w:pPr>
            <w:r w:rsidRPr="00026C21">
              <w:t>Priekšzināšanas</w:t>
            </w:r>
          </w:p>
        </w:tc>
      </w:tr>
      <w:tr w:rsidR="0018587C" w:rsidRPr="00026C21" w14:paraId="28CF2665" w14:textId="77777777" w:rsidTr="0018587C">
        <w:tc>
          <w:tcPr>
            <w:tcW w:w="9464" w:type="dxa"/>
            <w:gridSpan w:val="2"/>
          </w:tcPr>
          <w:p w14:paraId="238462CD" w14:textId="1B81CB8A" w:rsidR="0018587C" w:rsidRPr="00026C21" w:rsidRDefault="0018587C" w:rsidP="0018587C">
            <w:pPr>
              <w:snapToGrid w:val="0"/>
            </w:pPr>
            <w:r w:rsidRPr="00E32961">
              <w:rPr>
                <w:color w:val="000000" w:themeColor="text1"/>
              </w:rPr>
              <w:t xml:space="preserve">Vidusskolas līmeņa zināšanas </w:t>
            </w:r>
            <w:r>
              <w:rPr>
                <w:color w:val="000000" w:themeColor="text1"/>
              </w:rPr>
              <w:t>matemātikā</w:t>
            </w:r>
          </w:p>
        </w:tc>
      </w:tr>
      <w:tr w:rsidR="0018587C" w:rsidRPr="00026C21" w14:paraId="6C2ABA52" w14:textId="77777777" w:rsidTr="0018587C">
        <w:tc>
          <w:tcPr>
            <w:tcW w:w="9464" w:type="dxa"/>
            <w:gridSpan w:val="2"/>
          </w:tcPr>
          <w:p w14:paraId="2E00B4F4" w14:textId="77777777" w:rsidR="0018587C" w:rsidRPr="00026C21" w:rsidRDefault="0018587C" w:rsidP="0018587C">
            <w:pPr>
              <w:pStyle w:val="Nosaukumi"/>
            </w:pPr>
            <w:r w:rsidRPr="00026C21">
              <w:t xml:space="preserve">Studiju kursa anotācija </w:t>
            </w:r>
          </w:p>
        </w:tc>
      </w:tr>
      <w:tr w:rsidR="0018587C" w:rsidRPr="00026C21" w14:paraId="7311733E" w14:textId="77777777" w:rsidTr="0018587C">
        <w:trPr>
          <w:trHeight w:val="1119"/>
        </w:trPr>
        <w:tc>
          <w:tcPr>
            <w:tcW w:w="9464" w:type="dxa"/>
            <w:gridSpan w:val="2"/>
          </w:tcPr>
          <w:p w14:paraId="3F29801B" w14:textId="77777777" w:rsidR="0018587C" w:rsidRDefault="0018587C" w:rsidP="0018587C">
            <w:pPr>
              <w:snapToGrid w:val="0"/>
              <w:rPr>
                <w:color w:val="0070C0"/>
              </w:rPr>
            </w:pPr>
            <w:r w:rsidRPr="00026C21">
              <w:rPr>
                <w:color w:val="0070C0"/>
              </w:rPr>
              <w:t xml:space="preserve">KURSA MĒRĶIS: </w:t>
            </w:r>
          </w:p>
          <w:p w14:paraId="490AC495" w14:textId="36247409" w:rsidR="0018587C" w:rsidRPr="00612E5B" w:rsidRDefault="0018587C" w:rsidP="0018587C">
            <w:pPr>
              <w:snapToGrid w:val="0"/>
              <w:rPr>
                <w:color w:val="0070C0"/>
              </w:rPr>
            </w:pPr>
            <w:r w:rsidRPr="00612E5B">
              <w:t>Kursa mērķis ir iepazīstināt studentus ar matemātiskās statistikas pamatjēdzieniem, idejām un metodēm, uz kurām balstās statistisko datu prezentēšana, aprakstošās statistikas parametru novērtēšana, hipotēžu pārbaude, pāru korelāciju un regresiju analīze un dinamikas rindu analīze. Praktiskajos akcents tiks likts uz MS Excel izmantošanu procesu analīzē, lai apgūtās metodes izmantotu kā instrumentu ar profesionālo darbību saistītas statistiskās informācijas analīzē.</w:t>
            </w:r>
          </w:p>
          <w:p w14:paraId="74CC816A" w14:textId="77777777" w:rsidR="0018587C" w:rsidRPr="00612E5B" w:rsidRDefault="0018587C" w:rsidP="0018587C">
            <w:pPr>
              <w:rPr>
                <w:color w:val="0070C0"/>
              </w:rPr>
            </w:pPr>
          </w:p>
          <w:p w14:paraId="6086F554" w14:textId="77777777" w:rsidR="0018587C" w:rsidRPr="00612E5B" w:rsidRDefault="0018587C" w:rsidP="0018587C">
            <w:pPr>
              <w:suppressAutoHyphens/>
              <w:autoSpaceDE/>
              <w:autoSpaceDN/>
              <w:adjustRightInd/>
              <w:jc w:val="both"/>
              <w:rPr>
                <w:color w:val="0070C0"/>
              </w:rPr>
            </w:pPr>
            <w:r w:rsidRPr="00612E5B">
              <w:rPr>
                <w:color w:val="0070C0"/>
              </w:rPr>
              <w:t xml:space="preserve">KURSA UZDEVUMI: </w:t>
            </w:r>
          </w:p>
          <w:p w14:paraId="20E74E31" w14:textId="09529C13" w:rsidR="0018587C" w:rsidRPr="00612E5B" w:rsidRDefault="0018587C" w:rsidP="001B6621">
            <w:pPr>
              <w:pStyle w:val="Default"/>
              <w:numPr>
                <w:ilvl w:val="0"/>
                <w:numId w:val="3"/>
              </w:numPr>
              <w:ind w:left="284" w:hanging="284"/>
              <w:jc w:val="both"/>
              <w:rPr>
                <w:color w:val="auto"/>
              </w:rPr>
            </w:pPr>
            <w:r w:rsidRPr="00612E5B">
              <w:rPr>
                <w:color w:val="auto"/>
              </w:rPr>
              <w:t xml:space="preserve">Apgūt prasmi prezentēt statistisko informāciju; </w:t>
            </w:r>
          </w:p>
          <w:p w14:paraId="64AF6F5C" w14:textId="77777777" w:rsidR="0018587C" w:rsidRPr="00612E5B" w:rsidRDefault="0018587C" w:rsidP="001B6621">
            <w:pPr>
              <w:pStyle w:val="ListParagraph"/>
              <w:numPr>
                <w:ilvl w:val="0"/>
                <w:numId w:val="3"/>
              </w:numPr>
              <w:ind w:left="284" w:hanging="284"/>
              <w:jc w:val="both"/>
              <w:rPr>
                <w:b/>
              </w:rPr>
            </w:pPr>
            <w:r w:rsidRPr="00612E5B">
              <w:rPr>
                <w:color w:val="auto"/>
              </w:rPr>
              <w:t xml:space="preserve">Apgūt prasmi </w:t>
            </w:r>
            <w:r w:rsidRPr="00612E5B">
              <w:t>izmantot</w:t>
            </w:r>
            <w:r w:rsidRPr="00612E5B">
              <w:rPr>
                <w:color w:val="auto"/>
              </w:rPr>
              <w:t xml:space="preserve"> MS Excel </w:t>
            </w:r>
            <w:r w:rsidRPr="00612E5B">
              <w:t xml:space="preserve">procesu </w:t>
            </w:r>
            <w:r w:rsidRPr="00612E5B">
              <w:rPr>
                <w:color w:val="auto"/>
              </w:rPr>
              <w:t>analīzē</w:t>
            </w:r>
            <w:r w:rsidRPr="00612E5B">
              <w:t xml:space="preserve">: aprēķina svarīgākos aprakstošās statistikas rādītājus un novērtē </w:t>
            </w:r>
            <w:proofErr w:type="spellStart"/>
            <w:r w:rsidRPr="00612E5B">
              <w:t>ģenerālkopas</w:t>
            </w:r>
            <w:proofErr w:type="spellEnd"/>
            <w:r w:rsidRPr="00612E5B">
              <w:t xml:space="preserve"> vidējo aritmētisko un dispersiju; pārbauda hipotēzes par empīriskā sadalījuma atbilstību normālajam sadalījumam, </w:t>
            </w:r>
            <w:r w:rsidRPr="00612E5B">
              <w:rPr>
                <w:bCs/>
              </w:rPr>
              <w:t xml:space="preserve">par divu </w:t>
            </w:r>
            <w:proofErr w:type="spellStart"/>
            <w:r w:rsidRPr="00612E5B">
              <w:rPr>
                <w:bCs/>
              </w:rPr>
              <w:t>ģenerālkopu</w:t>
            </w:r>
            <w:proofErr w:type="spellEnd"/>
            <w:r w:rsidRPr="00612E5B">
              <w:rPr>
                <w:bCs/>
              </w:rPr>
              <w:t xml:space="preserve"> stabilitātes un vidējo salīdzināšanu;</w:t>
            </w:r>
            <w:r w:rsidRPr="00612E5B">
              <w:t xml:space="preserve"> veic pāru korelācijas un regresijas analīzi; veic prognozēšanu ar dinamikas rindas palīdzību.</w:t>
            </w:r>
          </w:p>
          <w:p w14:paraId="39501A27" w14:textId="77777777" w:rsidR="0018587C" w:rsidRPr="00612E5B" w:rsidRDefault="0018587C" w:rsidP="001B6621">
            <w:pPr>
              <w:pStyle w:val="ListParagraph"/>
              <w:numPr>
                <w:ilvl w:val="0"/>
                <w:numId w:val="3"/>
              </w:numPr>
              <w:ind w:left="284" w:hanging="284"/>
              <w:contextualSpacing w:val="0"/>
              <w:jc w:val="both"/>
            </w:pPr>
            <w:r w:rsidRPr="00612E5B">
              <w:t xml:space="preserve">Studiju  procesā veicināt </w:t>
            </w:r>
            <w:proofErr w:type="spellStart"/>
            <w:r w:rsidRPr="00612E5B">
              <w:t>pašvadītas</w:t>
            </w:r>
            <w:proofErr w:type="spellEnd"/>
            <w:r w:rsidRPr="00612E5B">
              <w:t xml:space="preserve"> mācīšanās prasmju attīstību - prasmi, iegūt, izprast, apkopot informāciju no dažādiem avotiem atbilstoši pētāmai problēmai vai uzdevumam.</w:t>
            </w:r>
          </w:p>
          <w:p w14:paraId="347E79BF" w14:textId="51081C10" w:rsidR="0018587C" w:rsidRPr="00026C21" w:rsidRDefault="0018587C" w:rsidP="0018587C">
            <w:pPr>
              <w:suppressAutoHyphens/>
              <w:autoSpaceDE/>
              <w:autoSpaceDN/>
              <w:adjustRightInd/>
              <w:snapToGrid w:val="0"/>
              <w:rPr>
                <w:color w:val="0070C0"/>
              </w:rPr>
            </w:pPr>
            <w:r w:rsidRPr="00612E5B">
              <w:t>Kursa apguves laikā nodrošināt regulāru  apgūto zināšanu kontroli un paškontroli.</w:t>
            </w:r>
          </w:p>
        </w:tc>
      </w:tr>
      <w:tr w:rsidR="0018587C" w:rsidRPr="00026C21" w14:paraId="4898A129" w14:textId="77777777" w:rsidTr="0018587C">
        <w:tc>
          <w:tcPr>
            <w:tcW w:w="9464" w:type="dxa"/>
            <w:gridSpan w:val="2"/>
          </w:tcPr>
          <w:p w14:paraId="7F7F1013" w14:textId="77777777" w:rsidR="0018587C" w:rsidRPr="00026C21" w:rsidRDefault="0018587C" w:rsidP="0018587C">
            <w:pPr>
              <w:pStyle w:val="Nosaukumi"/>
            </w:pPr>
            <w:r w:rsidRPr="00026C21">
              <w:t>Studiju kursa kalendārais plāns</w:t>
            </w:r>
          </w:p>
        </w:tc>
      </w:tr>
      <w:tr w:rsidR="0018587C" w:rsidRPr="00026C21" w14:paraId="1FD70A23" w14:textId="77777777" w:rsidTr="0018587C">
        <w:tc>
          <w:tcPr>
            <w:tcW w:w="9464" w:type="dxa"/>
            <w:gridSpan w:val="2"/>
          </w:tcPr>
          <w:p w14:paraId="4E935DD4" w14:textId="77777777" w:rsidR="0018587C" w:rsidRPr="00026C21" w:rsidRDefault="0018587C" w:rsidP="0018587C">
            <w:pPr>
              <w:ind w:left="34"/>
              <w:jc w:val="both"/>
              <w:rPr>
                <w:i/>
                <w:color w:val="0070C0"/>
                <w:lang w:eastAsia="ko-KR"/>
              </w:rPr>
            </w:pPr>
            <w:r w:rsidRPr="00026C21">
              <w:rPr>
                <w:i/>
                <w:color w:val="0070C0"/>
                <w:lang w:eastAsia="ko-KR"/>
              </w:rPr>
              <w:t>L -  lekcija</w:t>
            </w:r>
          </w:p>
          <w:p w14:paraId="7CF72E6A" w14:textId="77777777" w:rsidR="0018587C" w:rsidRPr="00026C21" w:rsidRDefault="0018587C" w:rsidP="0018587C">
            <w:pPr>
              <w:ind w:left="34"/>
              <w:jc w:val="both"/>
              <w:rPr>
                <w:i/>
                <w:color w:val="0070C0"/>
                <w:lang w:eastAsia="ko-KR"/>
              </w:rPr>
            </w:pPr>
            <w:r w:rsidRPr="00026C21">
              <w:rPr>
                <w:i/>
                <w:color w:val="0070C0"/>
                <w:lang w:eastAsia="ko-KR"/>
              </w:rPr>
              <w:t>P – praktiskie darbi</w:t>
            </w:r>
          </w:p>
          <w:p w14:paraId="7C02B0FE" w14:textId="77777777" w:rsidR="0018587C" w:rsidRDefault="0018587C" w:rsidP="0018587C">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7F8D89C" w14:textId="43502B93" w:rsidR="0018587C" w:rsidRPr="0018587C" w:rsidRDefault="0018587C" w:rsidP="001B6621">
            <w:pPr>
              <w:pStyle w:val="ListParagraph"/>
              <w:numPr>
                <w:ilvl w:val="3"/>
                <w:numId w:val="6"/>
              </w:numPr>
              <w:ind w:left="426"/>
              <w:rPr>
                <w:caps/>
              </w:rPr>
            </w:pPr>
            <w:r w:rsidRPr="0018587C">
              <w:t>Statistiskās informācijas vākšanas organizēšanas pamatjautājumi un izlases metodes</w:t>
            </w:r>
            <w:r>
              <w:t>. (</w:t>
            </w:r>
            <w:r w:rsidRPr="0018587C">
              <w:rPr>
                <w:color w:val="0070C0"/>
              </w:rPr>
              <w:t>L2, P2, Pd6</w:t>
            </w:r>
            <w:r>
              <w:t>)</w:t>
            </w:r>
          </w:p>
          <w:p w14:paraId="209AC5D8" w14:textId="406E9800" w:rsidR="0018587C" w:rsidRPr="0018587C" w:rsidRDefault="0018587C" w:rsidP="001B6621">
            <w:pPr>
              <w:pStyle w:val="ListParagraph"/>
              <w:numPr>
                <w:ilvl w:val="3"/>
                <w:numId w:val="6"/>
              </w:numPr>
              <w:ind w:left="426"/>
              <w:jc w:val="both"/>
              <w:rPr>
                <w:caps/>
              </w:rPr>
            </w:pPr>
            <w:r w:rsidRPr="0018587C">
              <w:t xml:space="preserve">Statistiskās informācijas prezentēšana. </w:t>
            </w:r>
            <w:r>
              <w:t>(</w:t>
            </w:r>
            <w:r w:rsidRPr="0018587C">
              <w:rPr>
                <w:color w:val="0070C0"/>
              </w:rPr>
              <w:t>L2, P2, Pd8</w:t>
            </w:r>
            <w:r>
              <w:t>)</w:t>
            </w:r>
          </w:p>
          <w:p w14:paraId="6CA4BBF8" w14:textId="7C99B115" w:rsidR="0018587C" w:rsidRPr="0018587C" w:rsidRDefault="0018587C" w:rsidP="001B6621">
            <w:pPr>
              <w:pStyle w:val="ListParagraph"/>
              <w:numPr>
                <w:ilvl w:val="3"/>
                <w:numId w:val="6"/>
              </w:numPr>
              <w:ind w:left="426"/>
              <w:jc w:val="both"/>
              <w:rPr>
                <w:caps/>
              </w:rPr>
            </w:pPr>
            <w:r w:rsidRPr="0018587C">
              <w:t xml:space="preserve">Statistiskās informācijas parametru novērtējumi. </w:t>
            </w:r>
            <w:r>
              <w:t>(</w:t>
            </w:r>
            <w:r w:rsidRPr="0018587C">
              <w:rPr>
                <w:color w:val="0070C0"/>
              </w:rPr>
              <w:t>L2, P4, Pd10</w:t>
            </w:r>
            <w:r>
              <w:t>)</w:t>
            </w:r>
          </w:p>
          <w:p w14:paraId="06CC0465" w14:textId="24D86D2E" w:rsidR="0018587C" w:rsidRPr="0018587C" w:rsidRDefault="0018587C" w:rsidP="001B6621">
            <w:pPr>
              <w:pStyle w:val="ListParagraph"/>
              <w:numPr>
                <w:ilvl w:val="3"/>
                <w:numId w:val="6"/>
              </w:numPr>
              <w:ind w:left="426"/>
              <w:jc w:val="both"/>
              <w:rPr>
                <w:caps/>
              </w:rPr>
            </w:pPr>
            <w:r w:rsidRPr="0018587C">
              <w:lastRenderedPageBreak/>
              <w:t xml:space="preserve">Hipotēžu pārbaude. </w:t>
            </w:r>
            <w:r>
              <w:t>(</w:t>
            </w:r>
            <w:r w:rsidRPr="0018587C">
              <w:rPr>
                <w:color w:val="0070C0"/>
              </w:rPr>
              <w:t>L6, P4, Pd10</w:t>
            </w:r>
            <w:r>
              <w:t>)</w:t>
            </w:r>
          </w:p>
          <w:p w14:paraId="68CDFBE6" w14:textId="3EC7FA7F" w:rsidR="0018587C" w:rsidRPr="0018587C" w:rsidRDefault="0018587C" w:rsidP="001B6621">
            <w:pPr>
              <w:pStyle w:val="ListParagraph"/>
              <w:numPr>
                <w:ilvl w:val="3"/>
                <w:numId w:val="6"/>
              </w:numPr>
              <w:ind w:left="426"/>
              <w:jc w:val="both"/>
              <w:rPr>
                <w:caps/>
              </w:rPr>
            </w:pPr>
            <w:r w:rsidRPr="0018587C">
              <w:t xml:space="preserve">Statistisko sakarību mērīšana; prognozēšana </w:t>
            </w:r>
            <w:r>
              <w:t>(</w:t>
            </w:r>
            <w:r w:rsidRPr="0018587C">
              <w:rPr>
                <w:color w:val="0070C0"/>
              </w:rPr>
              <w:t>L2, P4, Pd8</w:t>
            </w:r>
            <w:r>
              <w:t>)</w:t>
            </w:r>
          </w:p>
          <w:p w14:paraId="3268158A" w14:textId="67A3FEA9" w:rsidR="0018587C" w:rsidRPr="0018587C" w:rsidRDefault="0018587C" w:rsidP="001B6621">
            <w:pPr>
              <w:pStyle w:val="ListParagraph"/>
              <w:numPr>
                <w:ilvl w:val="3"/>
                <w:numId w:val="6"/>
              </w:numPr>
              <w:ind w:left="426"/>
              <w:jc w:val="both"/>
              <w:rPr>
                <w:caps/>
              </w:rPr>
            </w:pPr>
            <w:r w:rsidRPr="0018587C">
              <w:t>Atkārtojum</w:t>
            </w:r>
            <w:r>
              <w:t>a pārskats par kursā apskatītajām biežāk izmantotajām datu matemātiskās apstrādes un statistiskās analīzes metodēm dabaszinātnēs</w:t>
            </w:r>
            <w:r w:rsidR="009F6DC0">
              <w:t>.</w:t>
            </w:r>
            <w:r>
              <w:t xml:space="preserve"> </w:t>
            </w:r>
            <w:r w:rsidRPr="0018587C">
              <w:t xml:space="preserve"> </w:t>
            </w:r>
            <w:r>
              <w:t>(</w:t>
            </w:r>
            <w:r w:rsidRPr="0018587C">
              <w:rPr>
                <w:color w:val="0070C0"/>
              </w:rPr>
              <w:t>L2, Pd6</w:t>
            </w:r>
            <w:r>
              <w:t>)</w:t>
            </w:r>
          </w:p>
          <w:p w14:paraId="28B76CD6" w14:textId="155B21BD" w:rsidR="0018587C" w:rsidRPr="0018587C" w:rsidRDefault="0018587C" w:rsidP="0018587C">
            <w:pPr>
              <w:ind w:left="66"/>
              <w:jc w:val="both"/>
              <w:rPr>
                <w:caps/>
                <w:sz w:val="20"/>
                <w:szCs w:val="20"/>
              </w:rPr>
            </w:pPr>
          </w:p>
        </w:tc>
      </w:tr>
      <w:tr w:rsidR="0018587C" w:rsidRPr="00026C21" w14:paraId="550E12D5" w14:textId="77777777" w:rsidTr="0018587C">
        <w:tc>
          <w:tcPr>
            <w:tcW w:w="9464" w:type="dxa"/>
            <w:gridSpan w:val="2"/>
          </w:tcPr>
          <w:p w14:paraId="17ACA3A1" w14:textId="77777777" w:rsidR="0018587C" w:rsidRPr="00026C21" w:rsidRDefault="0018587C" w:rsidP="0018587C">
            <w:pPr>
              <w:pStyle w:val="Nosaukumi"/>
            </w:pPr>
            <w:r w:rsidRPr="00026C21">
              <w:lastRenderedPageBreak/>
              <w:t>Studiju rezultāti</w:t>
            </w:r>
          </w:p>
        </w:tc>
      </w:tr>
      <w:tr w:rsidR="0018587C" w:rsidRPr="00026C21" w14:paraId="4BEE9529" w14:textId="77777777" w:rsidTr="0018587C">
        <w:tc>
          <w:tcPr>
            <w:tcW w:w="9464" w:type="dxa"/>
            <w:gridSpan w:val="2"/>
          </w:tcPr>
          <w:p w14:paraId="17F549D3" w14:textId="77777777" w:rsidR="0018587C" w:rsidRPr="00026C21" w:rsidRDefault="0018587C" w:rsidP="0018587C">
            <w:pPr>
              <w:pStyle w:val="ListParagraph"/>
              <w:ind w:left="20"/>
              <w:contextualSpacing w:val="0"/>
              <w:rPr>
                <w:color w:val="0070C0"/>
              </w:rPr>
            </w:pPr>
            <w:r w:rsidRPr="00026C21">
              <w:rPr>
                <w:color w:val="0070C0"/>
              </w:rPr>
              <w:t>ZINĀŠANAS:</w:t>
            </w:r>
          </w:p>
          <w:p w14:paraId="34DFB944" w14:textId="1834E489" w:rsidR="0018587C" w:rsidRPr="00786E85" w:rsidRDefault="0018587C" w:rsidP="001B6621">
            <w:pPr>
              <w:pStyle w:val="ListParagraph"/>
              <w:numPr>
                <w:ilvl w:val="3"/>
                <w:numId w:val="1"/>
              </w:numPr>
              <w:ind w:left="426" w:hanging="284"/>
            </w:pPr>
            <w:r w:rsidRPr="00786E85">
              <w:rPr>
                <w:lang w:eastAsia="en-GB"/>
              </w:rPr>
              <w:t xml:space="preserve">zina matemātiskās statistikas </w:t>
            </w:r>
            <w:r w:rsidRPr="00786E85">
              <w:rPr>
                <w:color w:val="auto"/>
              </w:rPr>
              <w:t>pamatjēdzienus</w:t>
            </w:r>
            <w:r w:rsidRPr="00786E85">
              <w:t>;</w:t>
            </w:r>
          </w:p>
          <w:p w14:paraId="05D32F83" w14:textId="5E162B9C" w:rsidR="0018587C" w:rsidRPr="00786E85" w:rsidRDefault="0018587C" w:rsidP="001B6621">
            <w:pPr>
              <w:pStyle w:val="ListParagraph"/>
              <w:numPr>
                <w:ilvl w:val="3"/>
                <w:numId w:val="1"/>
              </w:numPr>
              <w:ind w:left="426" w:hanging="284"/>
            </w:pPr>
            <w:r w:rsidRPr="00786E85">
              <w:t>raksturo kursā iekļauto matemātiskās statistikas metožu pielietošanas iespējas reālu statistisko datu ieguvei un apstrādei, rezultātu analīzei un interpretēšanai;</w:t>
            </w:r>
          </w:p>
          <w:p w14:paraId="6F7A6306" w14:textId="77777777" w:rsidR="0018587C" w:rsidRPr="00786E85" w:rsidRDefault="0018587C" w:rsidP="00C21EAB">
            <w:pPr>
              <w:pStyle w:val="ListParagraph"/>
              <w:ind w:left="426" w:hanging="284"/>
              <w:contextualSpacing w:val="0"/>
              <w:rPr>
                <w:color w:val="auto"/>
              </w:rPr>
            </w:pPr>
          </w:p>
          <w:p w14:paraId="6D1D31A5" w14:textId="150E313E" w:rsidR="0018587C" w:rsidRPr="00786E85" w:rsidRDefault="0018587C" w:rsidP="00C21EAB">
            <w:pPr>
              <w:ind w:left="426" w:hanging="284"/>
            </w:pPr>
            <w:r w:rsidRPr="00786E85">
              <w:rPr>
                <w:color w:val="0070C0"/>
              </w:rPr>
              <w:t>PRASMES:</w:t>
            </w:r>
          </w:p>
          <w:p w14:paraId="279D9753" w14:textId="40190435" w:rsidR="0018587C" w:rsidRPr="00786E85" w:rsidRDefault="0018587C" w:rsidP="001B6621">
            <w:pPr>
              <w:pStyle w:val="ListParagraph"/>
              <w:numPr>
                <w:ilvl w:val="3"/>
                <w:numId w:val="1"/>
              </w:numPr>
              <w:ind w:left="426" w:hanging="284"/>
              <w:jc w:val="both"/>
            </w:pPr>
            <w:r w:rsidRPr="00786E85">
              <w:t>grupē statistisko informāciju tabulās, veido diagrammas, izmantojot MS Excel;</w:t>
            </w:r>
          </w:p>
          <w:p w14:paraId="63C30A9D" w14:textId="2F6DE6CE" w:rsidR="0018587C" w:rsidRPr="00786E85" w:rsidRDefault="0018587C" w:rsidP="001B6621">
            <w:pPr>
              <w:pStyle w:val="ListParagraph"/>
              <w:numPr>
                <w:ilvl w:val="3"/>
                <w:numId w:val="1"/>
              </w:numPr>
              <w:ind w:left="426" w:hanging="284"/>
              <w:jc w:val="both"/>
            </w:pPr>
            <w:r w:rsidRPr="00786E85">
              <w:t>aprēķina aprakstošās statistikas rādītājus, izmantojot MS Excel;</w:t>
            </w:r>
          </w:p>
          <w:p w14:paraId="4C7B2378" w14:textId="6F17678C" w:rsidR="0018587C" w:rsidRPr="00786E85" w:rsidRDefault="0018587C" w:rsidP="001B6621">
            <w:pPr>
              <w:pStyle w:val="ListParagraph"/>
              <w:numPr>
                <w:ilvl w:val="3"/>
                <w:numId w:val="1"/>
              </w:numPr>
              <w:ind w:left="426" w:hanging="284"/>
              <w:jc w:val="both"/>
            </w:pPr>
            <w:r w:rsidRPr="00786E85">
              <w:t>pārbauda pazīmes sadalījuma atbilstību normālajam, izmantojot MS Excel;</w:t>
            </w:r>
          </w:p>
          <w:p w14:paraId="2B0C84CB" w14:textId="57DB4A9A" w:rsidR="0018587C" w:rsidRPr="00786E85" w:rsidRDefault="0018587C" w:rsidP="001B6621">
            <w:pPr>
              <w:pStyle w:val="ListParagraph"/>
              <w:numPr>
                <w:ilvl w:val="3"/>
                <w:numId w:val="1"/>
              </w:numPr>
              <w:ind w:left="426" w:hanging="284"/>
              <w:jc w:val="both"/>
            </w:pPr>
            <w:r w:rsidRPr="00786E85">
              <w:t>pārbauda</w:t>
            </w:r>
            <w:r w:rsidRPr="00786E85">
              <w:rPr>
                <w:bCs/>
              </w:rPr>
              <w:t xml:space="preserve"> </w:t>
            </w:r>
            <w:r w:rsidRPr="00786E85">
              <w:t>hipotēzes</w:t>
            </w:r>
            <w:r w:rsidRPr="00786E85">
              <w:rPr>
                <w:bCs/>
              </w:rPr>
              <w:t xml:space="preserve"> par divu </w:t>
            </w:r>
            <w:proofErr w:type="spellStart"/>
            <w:r w:rsidRPr="00786E85">
              <w:rPr>
                <w:bCs/>
              </w:rPr>
              <w:t>ģenerālkopu</w:t>
            </w:r>
            <w:proofErr w:type="spellEnd"/>
            <w:r w:rsidRPr="00786E85">
              <w:rPr>
                <w:bCs/>
              </w:rPr>
              <w:t xml:space="preserve"> stabilitātes salīdzināšanu un vidējo aritmētisko salīdzināšanu,</w:t>
            </w:r>
            <w:r w:rsidRPr="00786E85">
              <w:t xml:space="preserve"> izmantojot MS Excel</w:t>
            </w:r>
            <w:r w:rsidRPr="00786E85">
              <w:rPr>
                <w:bCs/>
              </w:rPr>
              <w:t>;</w:t>
            </w:r>
            <w:r w:rsidRPr="00786E85">
              <w:t xml:space="preserve"> </w:t>
            </w:r>
          </w:p>
          <w:p w14:paraId="1A4F1D31" w14:textId="622CAF96" w:rsidR="0018587C" w:rsidRPr="00786E85" w:rsidRDefault="0018587C" w:rsidP="001B6621">
            <w:pPr>
              <w:pStyle w:val="ListParagraph"/>
              <w:numPr>
                <w:ilvl w:val="3"/>
                <w:numId w:val="1"/>
              </w:numPr>
              <w:ind w:left="426" w:hanging="284"/>
              <w:jc w:val="both"/>
            </w:pPr>
            <w:r w:rsidRPr="00786E85">
              <w:t xml:space="preserve">veic </w:t>
            </w:r>
            <w:proofErr w:type="spellStart"/>
            <w:r w:rsidRPr="00786E85">
              <w:t>Diksona</w:t>
            </w:r>
            <w:proofErr w:type="spellEnd"/>
            <w:r w:rsidRPr="00786E85">
              <w:t xml:space="preserve"> kritērija pārbaudi, izmantojot MS Excel;</w:t>
            </w:r>
          </w:p>
          <w:p w14:paraId="681F922D" w14:textId="5DB17FDF" w:rsidR="0018587C" w:rsidRPr="00786E85" w:rsidRDefault="0018587C" w:rsidP="001B6621">
            <w:pPr>
              <w:pStyle w:val="ListParagraph"/>
              <w:numPr>
                <w:ilvl w:val="3"/>
                <w:numId w:val="1"/>
              </w:numPr>
              <w:ind w:left="426" w:hanging="284"/>
              <w:jc w:val="both"/>
            </w:pPr>
            <w:r w:rsidRPr="00786E85">
              <w:t>veic pāru korelācijas un regresijas analīzi un prognozēšanu ar dinamikas rindas palīdzību, izmantojot MS Excel;</w:t>
            </w:r>
          </w:p>
          <w:p w14:paraId="1E37BD17" w14:textId="35A6E2B2" w:rsidR="0018587C" w:rsidRPr="00786E85" w:rsidRDefault="0018587C" w:rsidP="001B6621">
            <w:pPr>
              <w:pStyle w:val="ListParagraph"/>
              <w:numPr>
                <w:ilvl w:val="3"/>
                <w:numId w:val="1"/>
              </w:numPr>
              <w:ind w:left="426" w:hanging="284"/>
              <w:jc w:val="both"/>
            </w:pPr>
            <w:r w:rsidRPr="00786E85">
              <w:rPr>
                <w:bCs/>
                <w:iCs/>
              </w:rPr>
              <w:t>pareizi interpretē iegūtos rezultātus;</w:t>
            </w:r>
          </w:p>
          <w:p w14:paraId="01B7DE9C" w14:textId="0BD568DE" w:rsidR="0018587C" w:rsidRPr="00786E85" w:rsidRDefault="0018587C" w:rsidP="00C21EAB">
            <w:pPr>
              <w:pStyle w:val="ListParagraph"/>
              <w:ind w:left="426"/>
              <w:contextualSpacing w:val="0"/>
              <w:rPr>
                <w:color w:val="auto"/>
              </w:rPr>
            </w:pPr>
          </w:p>
          <w:p w14:paraId="297B9A1D" w14:textId="77777777" w:rsidR="0018587C" w:rsidRDefault="0018587C" w:rsidP="00C21EAB">
            <w:pPr>
              <w:ind w:left="426"/>
              <w:rPr>
                <w:color w:val="0070C0"/>
              </w:rPr>
            </w:pPr>
            <w:r w:rsidRPr="00786E85">
              <w:rPr>
                <w:color w:val="0070C0"/>
              </w:rPr>
              <w:t>KOMPETENCE:</w:t>
            </w:r>
          </w:p>
          <w:p w14:paraId="316BA578" w14:textId="7A8FB562" w:rsidR="0018587C" w:rsidRPr="00786E85" w:rsidRDefault="0018587C" w:rsidP="001B6621">
            <w:pPr>
              <w:pStyle w:val="ListParagraph"/>
              <w:numPr>
                <w:ilvl w:val="3"/>
                <w:numId w:val="1"/>
              </w:numPr>
              <w:ind w:left="426" w:hanging="284"/>
              <w:rPr>
                <w:color w:val="0070C0"/>
              </w:rPr>
            </w:pPr>
            <w:r w:rsidRPr="00786E85">
              <w:t>pielieto kursā iekļautās matemātiskās statistikas metodes ar</w:t>
            </w:r>
            <w:r>
              <w:t xml:space="preserve"> profesionālo darbību saistītas  </w:t>
            </w:r>
            <w:r w:rsidRPr="00786E85">
              <w:rPr>
                <w:bCs/>
                <w:iCs/>
              </w:rPr>
              <w:t xml:space="preserve">statistiskās informācijas </w:t>
            </w:r>
            <w:r w:rsidRPr="00786E85">
              <w:t>analīzē.</w:t>
            </w:r>
          </w:p>
          <w:p w14:paraId="42297808" w14:textId="77777777" w:rsidR="0018587C" w:rsidRPr="005160BF" w:rsidRDefault="0018587C" w:rsidP="0018587C">
            <w:pPr>
              <w:rPr>
                <w:color w:val="0070C0"/>
              </w:rPr>
            </w:pPr>
          </w:p>
        </w:tc>
      </w:tr>
      <w:tr w:rsidR="0018587C" w:rsidRPr="00026C21" w14:paraId="301FE095" w14:textId="77777777" w:rsidTr="0018587C">
        <w:tc>
          <w:tcPr>
            <w:tcW w:w="9464" w:type="dxa"/>
            <w:gridSpan w:val="2"/>
          </w:tcPr>
          <w:p w14:paraId="1ADD1FF6" w14:textId="77777777" w:rsidR="0018587C" w:rsidRPr="00026C21" w:rsidRDefault="0018587C" w:rsidP="0018587C">
            <w:pPr>
              <w:pStyle w:val="Nosaukumi"/>
            </w:pPr>
            <w:r w:rsidRPr="00026C21">
              <w:t>Studējošo patstāvīgo darbu organizācijas un uzdevumu raksturojums</w:t>
            </w:r>
          </w:p>
        </w:tc>
      </w:tr>
      <w:tr w:rsidR="0018587C" w:rsidRPr="00026C21" w14:paraId="1F22AAE2" w14:textId="77777777" w:rsidTr="0018587C">
        <w:tc>
          <w:tcPr>
            <w:tcW w:w="9464" w:type="dxa"/>
            <w:gridSpan w:val="2"/>
          </w:tcPr>
          <w:p w14:paraId="57A852AD" w14:textId="77777777" w:rsidR="0018587C" w:rsidRPr="00002B55" w:rsidRDefault="0018587C" w:rsidP="0018587C">
            <w:pPr>
              <w:jc w:val="both"/>
            </w:pPr>
            <w:r w:rsidRPr="00002B55">
              <w:t>Studējošo darbs</w:t>
            </w:r>
            <w:r>
              <w:t xml:space="preserve"> (48 </w:t>
            </w:r>
            <w:r w:rsidRPr="00002B55">
              <w:t xml:space="preserve">h) tiek organizēts individuāli un grupās, patstāvīgi sagatavojoties nodarbībām. Pirms nodarbības studējošie atkārto iepriekš apgūtās zināšanas, formulē sev interesējošos jautājumus. Pēc nodarbības studē norādītos avotus, lai padziļinātu izpratni par nodarbībā apskatītajām problēmām, </w:t>
            </w:r>
            <w:r>
              <w:t>pilda</w:t>
            </w:r>
            <w:r w:rsidRPr="00002B55">
              <w:t xml:space="preserve"> </w:t>
            </w:r>
            <w:r>
              <w:t xml:space="preserve">praktiskos darbus, sagatavojas </w:t>
            </w:r>
            <w:proofErr w:type="spellStart"/>
            <w:r w:rsidRPr="00002B55">
              <w:t>starppārbaudījumiem</w:t>
            </w:r>
            <w:proofErr w:type="spellEnd"/>
            <w:r w:rsidRPr="00002B55">
              <w:t>.</w:t>
            </w:r>
          </w:p>
          <w:p w14:paraId="6F788FC9" w14:textId="77777777" w:rsidR="0018587C" w:rsidRPr="00002B55" w:rsidRDefault="0018587C" w:rsidP="0018587C">
            <w:r w:rsidRPr="00002B55">
              <w:t>Patstāvīgie uzdevumi:</w:t>
            </w:r>
          </w:p>
          <w:p w14:paraId="7F310328" w14:textId="77777777" w:rsidR="0018587C" w:rsidRDefault="0018587C" w:rsidP="0018587C">
            <w:pPr>
              <w:pStyle w:val="ListParagraph"/>
              <w:ind w:left="284" w:hanging="284"/>
            </w:pPr>
            <w:r w:rsidRPr="00002B55">
              <w:t>1. Literatūras un interneta avotu studijas atbilstoši lekciju tematikai</w:t>
            </w:r>
            <w:r>
              <w:t xml:space="preserve">, lai </w:t>
            </w:r>
            <w:r w:rsidRPr="00002B55">
              <w:t>atkārto</w:t>
            </w:r>
            <w:r>
              <w:t>tu</w:t>
            </w:r>
            <w:r w:rsidRPr="00002B55">
              <w:t xml:space="preserve"> iepriekš apgūtās zināš</w:t>
            </w:r>
            <w:r>
              <w:t>anas un</w:t>
            </w:r>
            <w:r w:rsidRPr="00002B55">
              <w:t xml:space="preserve"> </w:t>
            </w:r>
            <w:r>
              <w:t xml:space="preserve">prasmes. </w:t>
            </w:r>
          </w:p>
          <w:p w14:paraId="16532087" w14:textId="77777777" w:rsidR="0018587C" w:rsidRDefault="0018587C" w:rsidP="0018587C">
            <w:pPr>
              <w:pStyle w:val="ListParagraph"/>
              <w:ind w:left="284" w:hanging="284"/>
            </w:pPr>
            <w:r>
              <w:t xml:space="preserve">2. </w:t>
            </w:r>
            <w:r w:rsidRPr="00002B55">
              <w:t>Pirms nodarbības formulē sev interesējošos jautājumus</w:t>
            </w:r>
            <w:r>
              <w:t xml:space="preserve"> par nodarbības tematiku.</w:t>
            </w:r>
          </w:p>
          <w:p w14:paraId="0E138C6D" w14:textId="77777777" w:rsidR="0018587C" w:rsidRDefault="0018587C" w:rsidP="0018587C">
            <w:pPr>
              <w:pStyle w:val="ListParagraph"/>
              <w:ind w:left="284" w:hanging="284"/>
            </w:pPr>
            <w:r>
              <w:t>3. Apgūst tēmu</w:t>
            </w:r>
            <w:r w:rsidRPr="009C4A28">
              <w:t xml:space="preserve"> „Nepieciešam</w:t>
            </w:r>
            <w:r>
              <w:t xml:space="preserve">ā izlases apjoma noteikšana”. </w:t>
            </w:r>
          </w:p>
          <w:p w14:paraId="1EFED99D" w14:textId="5B25A9D9" w:rsidR="0018587C" w:rsidRDefault="0018587C" w:rsidP="0018587C">
            <w:pPr>
              <w:pStyle w:val="ListParagraph"/>
              <w:ind w:left="284" w:hanging="284"/>
            </w:pPr>
            <w:r>
              <w:t>3.</w:t>
            </w:r>
            <w:r w:rsidR="0093621E">
              <w:t xml:space="preserve"> Pilda praktiskos darbus, ja</w:t>
            </w:r>
            <w:r>
              <w:t xml:space="preserve"> netiek izpildīti praktiskās nodarbības laikā.</w:t>
            </w:r>
          </w:p>
          <w:p w14:paraId="51F78128" w14:textId="31EF0F5D" w:rsidR="0018587C" w:rsidRPr="00026C21" w:rsidRDefault="0018587C" w:rsidP="0018587C">
            <w:pPr>
              <w:spacing w:after="160" w:line="259" w:lineRule="auto"/>
              <w:ind w:left="284" w:hanging="284"/>
            </w:pPr>
            <w:r>
              <w:t xml:space="preserve">4. </w:t>
            </w:r>
            <w:r w:rsidRPr="00002B55">
              <w:t>Sagatavo</w:t>
            </w:r>
            <w:r>
              <w:t xml:space="preserve">jas </w:t>
            </w:r>
            <w:proofErr w:type="spellStart"/>
            <w:r>
              <w:t>starppārbaudījumiem</w:t>
            </w:r>
            <w:proofErr w:type="spellEnd"/>
            <w:r>
              <w:rPr>
                <w:lang w:eastAsia="lv-LV"/>
              </w:rPr>
              <w:t>.</w:t>
            </w:r>
          </w:p>
        </w:tc>
      </w:tr>
      <w:tr w:rsidR="0018587C" w:rsidRPr="00026C21" w14:paraId="465B2EC5" w14:textId="77777777" w:rsidTr="0018587C">
        <w:tc>
          <w:tcPr>
            <w:tcW w:w="9464" w:type="dxa"/>
            <w:gridSpan w:val="2"/>
          </w:tcPr>
          <w:p w14:paraId="1002614B" w14:textId="77777777" w:rsidR="0018587C" w:rsidRPr="00EE1B9E" w:rsidRDefault="0018587C" w:rsidP="0018587C">
            <w:pPr>
              <w:pStyle w:val="Nosaukumi"/>
            </w:pPr>
            <w:r w:rsidRPr="00EE1B9E">
              <w:t>Prasības kredītpunktu iegūšanai</w:t>
            </w:r>
          </w:p>
        </w:tc>
      </w:tr>
      <w:tr w:rsidR="0018587C" w:rsidRPr="00026C21" w14:paraId="4569706E" w14:textId="77777777" w:rsidTr="0018587C">
        <w:tc>
          <w:tcPr>
            <w:tcW w:w="9464" w:type="dxa"/>
            <w:gridSpan w:val="2"/>
          </w:tcPr>
          <w:p w14:paraId="5536DCD2" w14:textId="07675D4D" w:rsidR="0018587C" w:rsidRPr="00EE1B9E" w:rsidRDefault="0018587C" w:rsidP="0018587C">
            <w:pPr>
              <w:rPr>
                <w:rFonts w:eastAsia="Times New Roman"/>
                <w:lang w:eastAsia="lv-LV"/>
              </w:rPr>
            </w:pPr>
            <w:r w:rsidRPr="00EE1B9E">
              <w:rPr>
                <w:rFonts w:eastAsia="Times New Roman"/>
                <w:lang w:eastAsia="lv-LV"/>
              </w:rPr>
              <w:t xml:space="preserve">Semestra laikā katram studentam jāizpilda </w:t>
            </w:r>
            <w:r w:rsidR="00FD1432" w:rsidRPr="00EE1B9E">
              <w:rPr>
                <w:rFonts w:eastAsia="Times New Roman"/>
                <w:lang w:eastAsia="lv-LV"/>
              </w:rPr>
              <w:t>6</w:t>
            </w:r>
            <w:r w:rsidRPr="00EE1B9E">
              <w:rPr>
                <w:rFonts w:eastAsia="Times New Roman"/>
                <w:lang w:eastAsia="lv-LV"/>
              </w:rPr>
              <w:t xml:space="preserve"> praktiskie darbi, </w:t>
            </w:r>
            <w:r w:rsidRPr="00EE1B9E">
              <w:t xml:space="preserve">izmantojot MS Excel (40%), 3 </w:t>
            </w:r>
            <w:proofErr w:type="spellStart"/>
            <w:r w:rsidRPr="00EE1B9E">
              <w:t>starppārbaudījumi</w:t>
            </w:r>
            <w:proofErr w:type="spellEnd"/>
            <w:r w:rsidR="0010637C" w:rsidRPr="00EE1B9E">
              <w:t xml:space="preserve"> (30%), un s</w:t>
            </w:r>
            <w:r w:rsidR="0010637C" w:rsidRPr="00EE1B9E">
              <w:rPr>
                <w:rFonts w:eastAsia="Times New Roman"/>
                <w:lang w:eastAsia="lv-LV"/>
              </w:rPr>
              <w:t xml:space="preserve">ekmīgi nokārtots rakstisks eksāmens kursa noslēgumā </w:t>
            </w:r>
            <w:r w:rsidR="0010637C" w:rsidRPr="00EE1B9E">
              <w:t>(30%) .</w:t>
            </w:r>
          </w:p>
          <w:p w14:paraId="34C234B0" w14:textId="54E891CB" w:rsidR="0018587C" w:rsidRPr="00EE1B9E" w:rsidRDefault="0018587C" w:rsidP="001B6621">
            <w:pPr>
              <w:numPr>
                <w:ilvl w:val="0"/>
                <w:numId w:val="4"/>
              </w:numPr>
              <w:tabs>
                <w:tab w:val="clear" w:pos="720"/>
              </w:tabs>
              <w:autoSpaceDE/>
              <w:autoSpaceDN/>
              <w:adjustRightInd/>
            </w:pPr>
            <w:r w:rsidRPr="00EE1B9E">
              <w:rPr>
                <w:rFonts w:eastAsia="Times New Roman"/>
                <w:lang w:eastAsia="lv-LV"/>
              </w:rPr>
              <w:t xml:space="preserve">praktiskais darbs. </w:t>
            </w:r>
            <w:r w:rsidR="00FD1432" w:rsidRPr="00EE1B9E">
              <w:t xml:space="preserve">Izlašu veidu praktiskā realizācija. </w:t>
            </w:r>
            <w:r w:rsidRPr="00EE1B9E">
              <w:t>Statistiskās informācijas prezentēšana.</w:t>
            </w:r>
          </w:p>
          <w:p w14:paraId="196C19F5" w14:textId="77777777" w:rsidR="0018587C" w:rsidRPr="00EE1B9E" w:rsidRDefault="0018587C" w:rsidP="001B6621">
            <w:pPr>
              <w:numPr>
                <w:ilvl w:val="0"/>
                <w:numId w:val="4"/>
              </w:numPr>
              <w:autoSpaceDE/>
              <w:autoSpaceDN/>
              <w:adjustRightInd/>
            </w:pPr>
            <w:r w:rsidRPr="00EE1B9E">
              <w:rPr>
                <w:rFonts w:eastAsia="Times New Roman"/>
                <w:lang w:eastAsia="lv-LV"/>
              </w:rPr>
              <w:t>praktiskais darbs.</w:t>
            </w:r>
            <w:r w:rsidRPr="00EE1B9E">
              <w:t xml:space="preserve"> Aprakstošās statistikas rādītāju aprēķināšana.</w:t>
            </w:r>
          </w:p>
          <w:p w14:paraId="632C938F" w14:textId="77777777" w:rsidR="0018587C" w:rsidRPr="00EE1B9E" w:rsidRDefault="0018587C" w:rsidP="001B6621">
            <w:pPr>
              <w:numPr>
                <w:ilvl w:val="0"/>
                <w:numId w:val="4"/>
              </w:numPr>
              <w:autoSpaceDE/>
              <w:autoSpaceDN/>
              <w:adjustRightInd/>
            </w:pPr>
            <w:r w:rsidRPr="00EE1B9E">
              <w:rPr>
                <w:rFonts w:eastAsia="Times New Roman"/>
                <w:lang w:eastAsia="lv-LV"/>
              </w:rPr>
              <w:t xml:space="preserve">praktiskais darbs. </w:t>
            </w:r>
            <w:r w:rsidRPr="00EE1B9E">
              <w:t xml:space="preserve">Hipotēzes pārbaude par empīriskā sadalījuma atbilstību normālajam sadalījumam. </w:t>
            </w:r>
            <w:proofErr w:type="spellStart"/>
            <w:r w:rsidRPr="00EE1B9E">
              <w:t>Diksona</w:t>
            </w:r>
            <w:proofErr w:type="spellEnd"/>
            <w:r w:rsidRPr="00EE1B9E">
              <w:t xml:space="preserve"> kritērijs.</w:t>
            </w:r>
          </w:p>
          <w:p w14:paraId="4025C0B2" w14:textId="77777777" w:rsidR="0018587C" w:rsidRPr="00EE1B9E" w:rsidRDefault="0018587C" w:rsidP="001B6621">
            <w:pPr>
              <w:numPr>
                <w:ilvl w:val="0"/>
                <w:numId w:val="4"/>
              </w:numPr>
              <w:autoSpaceDE/>
              <w:autoSpaceDN/>
              <w:adjustRightInd/>
            </w:pPr>
            <w:r w:rsidRPr="00EE1B9E">
              <w:rPr>
                <w:rFonts w:eastAsia="Times New Roman"/>
                <w:lang w:eastAsia="lv-LV"/>
              </w:rPr>
              <w:t xml:space="preserve">praktiskais darbs. </w:t>
            </w:r>
            <w:r w:rsidRPr="00EE1B9E">
              <w:t xml:space="preserve">Hipotēzes pārbaude (tests divu </w:t>
            </w:r>
            <w:proofErr w:type="spellStart"/>
            <w:r w:rsidRPr="00EE1B9E">
              <w:t>ģenerālkopu</w:t>
            </w:r>
            <w:proofErr w:type="spellEnd"/>
            <w:r w:rsidRPr="00EE1B9E">
              <w:t xml:space="preserve"> vidējo salīdzināšanai; divu </w:t>
            </w:r>
            <w:proofErr w:type="spellStart"/>
            <w:r w:rsidRPr="00EE1B9E">
              <w:t>ģenerālkopu</w:t>
            </w:r>
            <w:proofErr w:type="spellEnd"/>
            <w:r w:rsidRPr="00EE1B9E">
              <w:t xml:space="preserve"> dispersiju salīdzināšana).</w:t>
            </w:r>
            <w:r w:rsidRPr="00EE1B9E">
              <w:rPr>
                <w:rFonts w:eastAsia="Times New Roman"/>
                <w:lang w:eastAsia="lv-LV"/>
              </w:rPr>
              <w:t xml:space="preserve"> </w:t>
            </w:r>
          </w:p>
          <w:p w14:paraId="035E4E26" w14:textId="763A7761" w:rsidR="0018587C" w:rsidRPr="00EE1B9E" w:rsidRDefault="0018587C" w:rsidP="001B6621">
            <w:pPr>
              <w:numPr>
                <w:ilvl w:val="0"/>
                <w:numId w:val="4"/>
              </w:numPr>
              <w:autoSpaceDE/>
              <w:autoSpaceDN/>
              <w:adjustRightInd/>
            </w:pPr>
            <w:r w:rsidRPr="00EE1B9E">
              <w:rPr>
                <w:rFonts w:eastAsia="Times New Roman"/>
                <w:lang w:eastAsia="lv-LV"/>
              </w:rPr>
              <w:t xml:space="preserve">praktiskais darbs. </w:t>
            </w:r>
            <w:r w:rsidRPr="00EE1B9E">
              <w:t>Pāru korelācijas un regresijas analīze</w:t>
            </w:r>
            <w:r w:rsidR="0093621E" w:rsidRPr="00EE1B9E">
              <w:t>, prognozēšana pēc dinamikas rindas</w:t>
            </w:r>
            <w:r w:rsidRPr="00EE1B9E">
              <w:t>.</w:t>
            </w:r>
          </w:p>
          <w:p w14:paraId="53E8C758" w14:textId="77777777" w:rsidR="0018587C" w:rsidRPr="00EE1B9E" w:rsidRDefault="0018587C" w:rsidP="001B6621">
            <w:pPr>
              <w:numPr>
                <w:ilvl w:val="0"/>
                <w:numId w:val="4"/>
              </w:numPr>
              <w:autoSpaceDE/>
              <w:autoSpaceDN/>
              <w:adjustRightInd/>
            </w:pPr>
            <w:r w:rsidRPr="00EE1B9E">
              <w:rPr>
                <w:rFonts w:eastAsia="Times New Roman"/>
                <w:lang w:eastAsia="lv-LV"/>
              </w:rPr>
              <w:t xml:space="preserve">praktiskais darbs. Atkārtojums par </w:t>
            </w:r>
            <w:r w:rsidRPr="00EE1B9E">
              <w:t>kursā iekļautajām matemātiskās statistikas metodēm.</w:t>
            </w:r>
          </w:p>
          <w:p w14:paraId="7A5558E6" w14:textId="77777777" w:rsidR="00C21EAB" w:rsidRPr="00EE1B9E" w:rsidRDefault="00C21EAB" w:rsidP="00C21EAB">
            <w:pPr>
              <w:autoSpaceDE/>
              <w:autoSpaceDN/>
              <w:adjustRightInd/>
              <w:ind w:left="720"/>
            </w:pPr>
          </w:p>
          <w:p w14:paraId="24345602" w14:textId="2A43205F" w:rsidR="0018587C" w:rsidRPr="00EE1B9E" w:rsidRDefault="0018587C" w:rsidP="0018587C">
            <w:pPr>
              <w:rPr>
                <w:rFonts w:eastAsia="Times New Roman"/>
                <w:lang w:eastAsia="lv-LV"/>
              </w:rPr>
            </w:pPr>
            <w:r w:rsidRPr="00EE1B9E">
              <w:t>1.starppārbaudījums</w:t>
            </w:r>
            <w:r w:rsidR="006150AD" w:rsidRPr="00EE1B9E">
              <w:t xml:space="preserve"> </w:t>
            </w:r>
            <w:r w:rsidR="006150AD" w:rsidRPr="00EE1B9E">
              <w:rPr>
                <w:rFonts w:eastAsia="Times New Roman"/>
                <w:lang w:eastAsia="lv-LV"/>
              </w:rPr>
              <w:t>–</w:t>
            </w:r>
            <w:r w:rsidRPr="00EE1B9E">
              <w:t xml:space="preserve"> statistiskās informācijas prezentēšana, aprakstošās statistikas rādītāju un nepieciešamā izlases apjoma aprēķināšana</w:t>
            </w:r>
            <w:r w:rsidR="006150AD" w:rsidRPr="00EE1B9E">
              <w:rPr>
                <w:rFonts w:eastAsia="Times New Roman"/>
                <w:lang w:eastAsia="lv-LV"/>
              </w:rPr>
              <w:t xml:space="preserve">: </w:t>
            </w:r>
            <w:r w:rsidR="00077F85" w:rsidRPr="00EE1B9E">
              <w:rPr>
                <w:rFonts w:eastAsia="Times New Roman"/>
                <w:lang w:eastAsia="lv-LV"/>
              </w:rPr>
              <w:t>1</w:t>
            </w:r>
            <w:r w:rsidRPr="00EE1B9E">
              <w:rPr>
                <w:rFonts w:eastAsia="Times New Roman"/>
                <w:lang w:eastAsia="lv-LV"/>
              </w:rPr>
              <w:t>0%;</w:t>
            </w:r>
            <w:bookmarkStart w:id="0" w:name="_GoBack"/>
            <w:bookmarkEnd w:id="0"/>
          </w:p>
          <w:p w14:paraId="06D458CE" w14:textId="14DD2B24" w:rsidR="0018587C" w:rsidRPr="00EE1B9E" w:rsidRDefault="0018587C" w:rsidP="0018587C">
            <w:pPr>
              <w:rPr>
                <w:rFonts w:eastAsia="Times New Roman"/>
                <w:lang w:eastAsia="lv-LV"/>
              </w:rPr>
            </w:pPr>
            <w:r w:rsidRPr="00EE1B9E">
              <w:lastRenderedPageBreak/>
              <w:t>2.starppārbaudījums</w:t>
            </w:r>
            <w:r w:rsidR="006150AD" w:rsidRPr="00EE1B9E">
              <w:t xml:space="preserve"> </w:t>
            </w:r>
            <w:r w:rsidR="006150AD" w:rsidRPr="00EE1B9E">
              <w:rPr>
                <w:rFonts w:eastAsia="Times New Roman"/>
                <w:lang w:eastAsia="lv-LV"/>
              </w:rPr>
              <w:t>–</w:t>
            </w:r>
            <w:r w:rsidRPr="00EE1B9E">
              <w:t xml:space="preserve"> hipotēžu pārbaude, pāru korelācijas un regresijas analīze, prognozēšana pēc dinamikas rindas</w:t>
            </w:r>
            <w:r w:rsidR="006150AD" w:rsidRPr="00EE1B9E">
              <w:t>:</w:t>
            </w:r>
            <w:r w:rsidRPr="00EE1B9E">
              <w:rPr>
                <w:rFonts w:eastAsia="Times New Roman"/>
                <w:lang w:eastAsia="lv-LV"/>
              </w:rPr>
              <w:t xml:space="preserve"> </w:t>
            </w:r>
            <w:r w:rsidR="00077F85" w:rsidRPr="00EE1B9E">
              <w:rPr>
                <w:rFonts w:eastAsia="Times New Roman"/>
                <w:lang w:eastAsia="lv-LV"/>
              </w:rPr>
              <w:t>1</w:t>
            </w:r>
            <w:r w:rsidRPr="00EE1B9E">
              <w:rPr>
                <w:rFonts w:eastAsia="Times New Roman"/>
                <w:lang w:eastAsia="lv-LV"/>
              </w:rPr>
              <w:t>0%;</w:t>
            </w:r>
          </w:p>
          <w:p w14:paraId="1B5F94A8" w14:textId="61D83B2B" w:rsidR="0018587C" w:rsidRPr="00EE1B9E" w:rsidRDefault="0018587C" w:rsidP="0018587C">
            <w:pPr>
              <w:rPr>
                <w:rFonts w:eastAsia="Times New Roman"/>
                <w:lang w:eastAsia="lv-LV"/>
              </w:rPr>
            </w:pPr>
            <w:r w:rsidRPr="00EE1B9E">
              <w:rPr>
                <w:rFonts w:eastAsia="Times New Roman"/>
                <w:lang w:eastAsia="lv-LV"/>
              </w:rPr>
              <w:t xml:space="preserve">3. </w:t>
            </w:r>
            <w:proofErr w:type="spellStart"/>
            <w:r w:rsidRPr="00EE1B9E">
              <w:t>starppārbaudījums</w:t>
            </w:r>
            <w:proofErr w:type="spellEnd"/>
            <w:r w:rsidRPr="00EE1B9E">
              <w:rPr>
                <w:rFonts w:eastAsia="Times New Roman"/>
                <w:lang w:eastAsia="lv-LV"/>
              </w:rPr>
              <w:t xml:space="preserve"> –</w:t>
            </w:r>
            <w:r w:rsidR="006150AD" w:rsidRPr="00EE1B9E">
              <w:rPr>
                <w:rFonts w:eastAsia="Times New Roman"/>
                <w:lang w:eastAsia="lv-LV"/>
              </w:rPr>
              <w:t xml:space="preserve"> </w:t>
            </w:r>
            <w:r w:rsidRPr="00EE1B9E">
              <w:rPr>
                <w:rFonts w:eastAsia="Times New Roman"/>
                <w:lang w:eastAsia="lv-LV"/>
              </w:rPr>
              <w:t xml:space="preserve">tests par </w:t>
            </w:r>
            <w:r w:rsidRPr="00EE1B9E">
              <w:rPr>
                <w:lang w:eastAsia="en-GB"/>
              </w:rPr>
              <w:t xml:space="preserve">matemātiskās statistikas </w:t>
            </w:r>
            <w:r w:rsidRPr="00EE1B9E">
              <w:t>pamatjēdzieniem un metožu pielietošanas iespējām</w:t>
            </w:r>
            <w:r w:rsidR="006150AD" w:rsidRPr="00EE1B9E">
              <w:t>:</w:t>
            </w:r>
            <w:r w:rsidRPr="00EE1B9E">
              <w:rPr>
                <w:rFonts w:eastAsia="Times New Roman"/>
                <w:lang w:eastAsia="lv-LV"/>
              </w:rPr>
              <w:t xml:space="preserve"> </w:t>
            </w:r>
            <w:r w:rsidR="00077F85" w:rsidRPr="00EE1B9E">
              <w:rPr>
                <w:rFonts w:eastAsia="Times New Roman"/>
                <w:lang w:eastAsia="lv-LV"/>
              </w:rPr>
              <w:t>1</w:t>
            </w:r>
            <w:r w:rsidRPr="00EE1B9E">
              <w:rPr>
                <w:rFonts w:eastAsia="Times New Roman"/>
                <w:lang w:eastAsia="lv-LV"/>
              </w:rPr>
              <w:t xml:space="preserve">0%. </w:t>
            </w:r>
          </w:p>
          <w:p w14:paraId="77AECE09" w14:textId="22F48255" w:rsidR="0018587C" w:rsidRPr="00EE1B9E" w:rsidRDefault="0018587C" w:rsidP="0018587C">
            <w:pPr>
              <w:rPr>
                <w:rFonts w:eastAsia="Times New Roman"/>
                <w:lang w:eastAsia="lv-LV"/>
              </w:rPr>
            </w:pPr>
          </w:p>
          <w:p w14:paraId="7B4E2ADC" w14:textId="77777777" w:rsidR="00077F85" w:rsidRPr="00EE1B9E" w:rsidRDefault="00077F85" w:rsidP="0018587C">
            <w:pPr>
              <w:rPr>
                <w:color w:val="0070C0"/>
              </w:rPr>
            </w:pPr>
          </w:p>
          <w:p w14:paraId="4928E365" w14:textId="0A2CAB26" w:rsidR="0018587C" w:rsidRPr="00EE1B9E" w:rsidRDefault="0018587C" w:rsidP="0018587C">
            <w:pPr>
              <w:rPr>
                <w:color w:val="0070C0"/>
              </w:rPr>
            </w:pPr>
            <w:r w:rsidRPr="00EE1B9E">
              <w:rPr>
                <w:color w:val="0070C0"/>
              </w:rPr>
              <w:t>STUDIJU REZULTĀTU VĒRTĒŠANAS KRITĒRIJI</w:t>
            </w:r>
          </w:p>
          <w:p w14:paraId="40A87F25" w14:textId="6A3FFC3A" w:rsidR="0018587C" w:rsidRPr="00EE1B9E" w:rsidRDefault="0018587C" w:rsidP="0018587C">
            <w:pPr>
              <w:rPr>
                <w:rFonts w:eastAsia="Times New Roman"/>
                <w:color w:val="0070C0"/>
              </w:rPr>
            </w:pPr>
            <w:r w:rsidRPr="00EE1B9E">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EE1B9E">
              <w:rPr>
                <w:color w:val="0070C0"/>
              </w:rPr>
              <w:t xml:space="preserve"> </w:t>
            </w:r>
          </w:p>
          <w:p w14:paraId="1B228609" w14:textId="77777777" w:rsidR="0018587C" w:rsidRPr="00EE1B9E" w:rsidRDefault="0018587C" w:rsidP="0018587C">
            <w:pPr>
              <w:rPr>
                <w:color w:val="0070C0"/>
              </w:rPr>
            </w:pPr>
          </w:p>
          <w:p w14:paraId="167CC7B6" w14:textId="77777777" w:rsidR="0018587C" w:rsidRPr="00EE1B9E" w:rsidRDefault="0018587C" w:rsidP="0018587C">
            <w:pPr>
              <w:rPr>
                <w:color w:val="0070C0"/>
              </w:rPr>
            </w:pPr>
          </w:p>
          <w:p w14:paraId="4C064CAF" w14:textId="77777777" w:rsidR="0018587C" w:rsidRPr="00EE1B9E" w:rsidRDefault="0018587C" w:rsidP="0018587C">
            <w:pPr>
              <w:rPr>
                <w:color w:val="0070C0"/>
              </w:rPr>
            </w:pPr>
            <w:r w:rsidRPr="00EE1B9E">
              <w:rPr>
                <w:color w:val="0070C0"/>
              </w:rPr>
              <w:t>STUDIJU REZULTĀTU VĒRTĒŠANA</w:t>
            </w:r>
          </w:p>
          <w:p w14:paraId="28B8BEED" w14:textId="77777777" w:rsidR="0018587C" w:rsidRPr="00EE1B9E" w:rsidRDefault="0018587C" w:rsidP="0018587C"/>
          <w:tbl>
            <w:tblPr>
              <w:tblW w:w="6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2"/>
              <w:gridCol w:w="423"/>
              <w:gridCol w:w="423"/>
              <w:gridCol w:w="423"/>
              <w:gridCol w:w="423"/>
              <w:gridCol w:w="424"/>
              <w:gridCol w:w="423"/>
              <w:gridCol w:w="423"/>
              <w:gridCol w:w="423"/>
              <w:gridCol w:w="423"/>
              <w:gridCol w:w="431"/>
            </w:tblGrid>
            <w:tr w:rsidR="0018587C" w:rsidRPr="00EE1B9E" w14:paraId="77C54B64" w14:textId="77777777" w:rsidTr="00B52064">
              <w:trPr>
                <w:jc w:val="center"/>
              </w:trPr>
              <w:tc>
                <w:tcPr>
                  <w:tcW w:w="2722" w:type="dxa"/>
                  <w:vMerge w:val="restart"/>
                  <w:shd w:val="clear" w:color="auto" w:fill="auto"/>
                </w:tcPr>
                <w:p w14:paraId="73A8E2C8" w14:textId="77777777" w:rsidR="0018587C" w:rsidRPr="00EE1B9E" w:rsidRDefault="0018587C" w:rsidP="0018587C">
                  <w:pPr>
                    <w:contextualSpacing/>
                    <w:jc w:val="center"/>
                  </w:pPr>
                  <w:r w:rsidRPr="00EE1B9E">
                    <w:t>Pārbaudījumu veidi</w:t>
                  </w:r>
                </w:p>
              </w:tc>
              <w:tc>
                <w:tcPr>
                  <w:tcW w:w="4239" w:type="dxa"/>
                  <w:gridSpan w:val="10"/>
                  <w:shd w:val="clear" w:color="auto" w:fill="auto"/>
                </w:tcPr>
                <w:p w14:paraId="311117A8" w14:textId="77777777" w:rsidR="0018587C" w:rsidRPr="00EE1B9E" w:rsidRDefault="0018587C" w:rsidP="0018587C">
                  <w:pPr>
                    <w:contextualSpacing/>
                    <w:jc w:val="center"/>
                  </w:pPr>
                  <w:r w:rsidRPr="00EE1B9E">
                    <w:t>Studiju rezultāti</w:t>
                  </w:r>
                </w:p>
              </w:tc>
            </w:tr>
            <w:tr w:rsidR="0018587C" w:rsidRPr="00EE1B9E" w14:paraId="0C8CCC7D" w14:textId="77777777" w:rsidTr="00B52064">
              <w:trPr>
                <w:jc w:val="center"/>
              </w:trPr>
              <w:tc>
                <w:tcPr>
                  <w:tcW w:w="2722" w:type="dxa"/>
                  <w:vMerge/>
                  <w:shd w:val="clear" w:color="auto" w:fill="auto"/>
                </w:tcPr>
                <w:p w14:paraId="66EA207B" w14:textId="77777777" w:rsidR="0018587C" w:rsidRPr="00EE1B9E" w:rsidRDefault="0018587C" w:rsidP="0018587C">
                  <w:pPr>
                    <w:contextualSpacing/>
                  </w:pPr>
                </w:p>
              </w:tc>
              <w:tc>
                <w:tcPr>
                  <w:tcW w:w="423" w:type="dxa"/>
                  <w:shd w:val="clear" w:color="auto" w:fill="auto"/>
                </w:tcPr>
                <w:p w14:paraId="3EECF0EA" w14:textId="77777777" w:rsidR="0018587C" w:rsidRPr="00EE1B9E" w:rsidRDefault="0018587C" w:rsidP="0018587C">
                  <w:pPr>
                    <w:contextualSpacing/>
                    <w:jc w:val="center"/>
                  </w:pPr>
                  <w:r w:rsidRPr="00EE1B9E">
                    <w:t>1.</w:t>
                  </w:r>
                </w:p>
              </w:tc>
              <w:tc>
                <w:tcPr>
                  <w:tcW w:w="423" w:type="dxa"/>
                  <w:shd w:val="clear" w:color="auto" w:fill="auto"/>
                </w:tcPr>
                <w:p w14:paraId="22E31FDE" w14:textId="77777777" w:rsidR="0018587C" w:rsidRPr="00EE1B9E" w:rsidRDefault="0018587C" w:rsidP="0018587C">
                  <w:pPr>
                    <w:contextualSpacing/>
                    <w:jc w:val="center"/>
                  </w:pPr>
                  <w:r w:rsidRPr="00EE1B9E">
                    <w:t>2.</w:t>
                  </w:r>
                </w:p>
              </w:tc>
              <w:tc>
                <w:tcPr>
                  <w:tcW w:w="423" w:type="dxa"/>
                  <w:shd w:val="clear" w:color="auto" w:fill="auto"/>
                </w:tcPr>
                <w:p w14:paraId="7E4A5FD6" w14:textId="77777777" w:rsidR="0018587C" w:rsidRPr="00EE1B9E" w:rsidRDefault="0018587C" w:rsidP="0018587C">
                  <w:pPr>
                    <w:contextualSpacing/>
                    <w:jc w:val="center"/>
                  </w:pPr>
                  <w:r w:rsidRPr="00EE1B9E">
                    <w:t>3.</w:t>
                  </w:r>
                </w:p>
              </w:tc>
              <w:tc>
                <w:tcPr>
                  <w:tcW w:w="423" w:type="dxa"/>
                  <w:shd w:val="clear" w:color="auto" w:fill="auto"/>
                </w:tcPr>
                <w:p w14:paraId="064B8CEE" w14:textId="77777777" w:rsidR="0018587C" w:rsidRPr="00EE1B9E" w:rsidRDefault="0018587C" w:rsidP="0018587C">
                  <w:pPr>
                    <w:contextualSpacing/>
                    <w:jc w:val="center"/>
                  </w:pPr>
                  <w:r w:rsidRPr="00EE1B9E">
                    <w:t>4.</w:t>
                  </w:r>
                </w:p>
              </w:tc>
              <w:tc>
                <w:tcPr>
                  <w:tcW w:w="424" w:type="dxa"/>
                  <w:shd w:val="clear" w:color="auto" w:fill="auto"/>
                </w:tcPr>
                <w:p w14:paraId="1B6A476D" w14:textId="77777777" w:rsidR="0018587C" w:rsidRPr="00EE1B9E" w:rsidRDefault="0018587C" w:rsidP="0018587C">
                  <w:pPr>
                    <w:contextualSpacing/>
                    <w:jc w:val="center"/>
                  </w:pPr>
                  <w:r w:rsidRPr="00EE1B9E">
                    <w:t>5.</w:t>
                  </w:r>
                </w:p>
              </w:tc>
              <w:tc>
                <w:tcPr>
                  <w:tcW w:w="423" w:type="dxa"/>
                  <w:shd w:val="clear" w:color="auto" w:fill="auto"/>
                </w:tcPr>
                <w:p w14:paraId="5742E694" w14:textId="77777777" w:rsidR="0018587C" w:rsidRPr="00EE1B9E" w:rsidRDefault="0018587C" w:rsidP="0018587C">
                  <w:pPr>
                    <w:contextualSpacing/>
                    <w:jc w:val="center"/>
                  </w:pPr>
                  <w:r w:rsidRPr="00EE1B9E">
                    <w:t>6.</w:t>
                  </w:r>
                </w:p>
              </w:tc>
              <w:tc>
                <w:tcPr>
                  <w:tcW w:w="423" w:type="dxa"/>
                </w:tcPr>
                <w:p w14:paraId="3C94AEA2" w14:textId="77777777" w:rsidR="0018587C" w:rsidRPr="00EE1B9E" w:rsidRDefault="0018587C" w:rsidP="0018587C">
                  <w:pPr>
                    <w:contextualSpacing/>
                    <w:jc w:val="center"/>
                  </w:pPr>
                  <w:r w:rsidRPr="00EE1B9E">
                    <w:t>7.</w:t>
                  </w:r>
                </w:p>
              </w:tc>
              <w:tc>
                <w:tcPr>
                  <w:tcW w:w="423" w:type="dxa"/>
                </w:tcPr>
                <w:p w14:paraId="2EFC41C9" w14:textId="77777777" w:rsidR="0018587C" w:rsidRPr="00EE1B9E" w:rsidRDefault="0018587C" w:rsidP="0018587C">
                  <w:pPr>
                    <w:contextualSpacing/>
                    <w:jc w:val="center"/>
                  </w:pPr>
                  <w:r w:rsidRPr="00EE1B9E">
                    <w:t>8.</w:t>
                  </w:r>
                </w:p>
              </w:tc>
              <w:tc>
                <w:tcPr>
                  <w:tcW w:w="423" w:type="dxa"/>
                </w:tcPr>
                <w:p w14:paraId="1E749A0F" w14:textId="77777777" w:rsidR="0018587C" w:rsidRPr="00EE1B9E" w:rsidRDefault="0018587C" w:rsidP="0018587C">
                  <w:pPr>
                    <w:contextualSpacing/>
                    <w:jc w:val="center"/>
                  </w:pPr>
                  <w:r w:rsidRPr="00EE1B9E">
                    <w:t>9.</w:t>
                  </w:r>
                </w:p>
              </w:tc>
              <w:tc>
                <w:tcPr>
                  <w:tcW w:w="431" w:type="dxa"/>
                </w:tcPr>
                <w:p w14:paraId="7A46E359" w14:textId="77777777" w:rsidR="0018587C" w:rsidRPr="00EE1B9E" w:rsidRDefault="0018587C" w:rsidP="0018587C">
                  <w:pPr>
                    <w:contextualSpacing/>
                    <w:jc w:val="center"/>
                  </w:pPr>
                  <w:r w:rsidRPr="00EE1B9E">
                    <w:t>10.</w:t>
                  </w:r>
                </w:p>
              </w:tc>
            </w:tr>
            <w:tr w:rsidR="0018587C" w:rsidRPr="00EE1B9E" w14:paraId="08F4D7F1" w14:textId="77777777" w:rsidTr="00B52064">
              <w:trPr>
                <w:jc w:val="center"/>
              </w:trPr>
              <w:tc>
                <w:tcPr>
                  <w:tcW w:w="2722" w:type="dxa"/>
                  <w:shd w:val="clear" w:color="auto" w:fill="auto"/>
                </w:tcPr>
                <w:p w14:paraId="108D9455" w14:textId="77777777" w:rsidR="0018587C" w:rsidRPr="00EE1B9E" w:rsidRDefault="0018587C" w:rsidP="0018587C">
                  <w:pPr>
                    <w:contextualSpacing/>
                  </w:pPr>
                  <w:r w:rsidRPr="00EE1B9E">
                    <w:rPr>
                      <w:rFonts w:eastAsia="Times New Roman"/>
                      <w:lang w:eastAsia="lv-LV"/>
                    </w:rPr>
                    <w:t>1. praktiskais darbs</w:t>
                  </w:r>
                </w:p>
              </w:tc>
              <w:tc>
                <w:tcPr>
                  <w:tcW w:w="423" w:type="dxa"/>
                  <w:shd w:val="clear" w:color="auto" w:fill="auto"/>
                </w:tcPr>
                <w:p w14:paraId="228027D8" w14:textId="77777777" w:rsidR="0018587C" w:rsidRPr="00EE1B9E" w:rsidRDefault="0018587C" w:rsidP="0018587C">
                  <w:pPr>
                    <w:contextualSpacing/>
                    <w:jc w:val="center"/>
                  </w:pPr>
                  <w:r w:rsidRPr="00EE1B9E">
                    <w:t>x</w:t>
                  </w:r>
                </w:p>
              </w:tc>
              <w:tc>
                <w:tcPr>
                  <w:tcW w:w="423" w:type="dxa"/>
                  <w:shd w:val="clear" w:color="auto" w:fill="auto"/>
                </w:tcPr>
                <w:p w14:paraId="29854E54" w14:textId="77777777" w:rsidR="0018587C" w:rsidRPr="00EE1B9E" w:rsidRDefault="0018587C" w:rsidP="0018587C">
                  <w:pPr>
                    <w:contextualSpacing/>
                    <w:jc w:val="center"/>
                  </w:pPr>
                  <w:r w:rsidRPr="00EE1B9E">
                    <w:t>x</w:t>
                  </w:r>
                </w:p>
              </w:tc>
              <w:tc>
                <w:tcPr>
                  <w:tcW w:w="423" w:type="dxa"/>
                  <w:shd w:val="clear" w:color="auto" w:fill="auto"/>
                </w:tcPr>
                <w:p w14:paraId="7A1AC394" w14:textId="77777777" w:rsidR="0018587C" w:rsidRPr="00EE1B9E" w:rsidRDefault="0018587C" w:rsidP="0018587C">
                  <w:pPr>
                    <w:contextualSpacing/>
                    <w:jc w:val="center"/>
                  </w:pPr>
                  <w:r w:rsidRPr="00EE1B9E">
                    <w:t>x</w:t>
                  </w:r>
                </w:p>
              </w:tc>
              <w:tc>
                <w:tcPr>
                  <w:tcW w:w="423" w:type="dxa"/>
                  <w:shd w:val="clear" w:color="auto" w:fill="auto"/>
                </w:tcPr>
                <w:p w14:paraId="6FCE0783" w14:textId="77777777" w:rsidR="0018587C" w:rsidRPr="00EE1B9E" w:rsidRDefault="0018587C" w:rsidP="0018587C">
                  <w:pPr>
                    <w:contextualSpacing/>
                    <w:jc w:val="center"/>
                  </w:pPr>
                </w:p>
              </w:tc>
              <w:tc>
                <w:tcPr>
                  <w:tcW w:w="424" w:type="dxa"/>
                  <w:shd w:val="clear" w:color="auto" w:fill="auto"/>
                </w:tcPr>
                <w:p w14:paraId="4E032B71" w14:textId="77777777" w:rsidR="0018587C" w:rsidRPr="00EE1B9E" w:rsidRDefault="0018587C" w:rsidP="0018587C">
                  <w:pPr>
                    <w:contextualSpacing/>
                    <w:jc w:val="center"/>
                  </w:pPr>
                </w:p>
              </w:tc>
              <w:tc>
                <w:tcPr>
                  <w:tcW w:w="423" w:type="dxa"/>
                  <w:shd w:val="clear" w:color="auto" w:fill="auto"/>
                </w:tcPr>
                <w:p w14:paraId="6AA67BD2" w14:textId="77777777" w:rsidR="0018587C" w:rsidRPr="00EE1B9E" w:rsidRDefault="0018587C" w:rsidP="0018587C">
                  <w:pPr>
                    <w:contextualSpacing/>
                    <w:jc w:val="center"/>
                  </w:pPr>
                </w:p>
              </w:tc>
              <w:tc>
                <w:tcPr>
                  <w:tcW w:w="423" w:type="dxa"/>
                </w:tcPr>
                <w:p w14:paraId="0FE9051A" w14:textId="77777777" w:rsidR="0018587C" w:rsidRPr="00EE1B9E" w:rsidRDefault="0018587C" w:rsidP="0018587C">
                  <w:pPr>
                    <w:contextualSpacing/>
                    <w:jc w:val="center"/>
                  </w:pPr>
                </w:p>
              </w:tc>
              <w:tc>
                <w:tcPr>
                  <w:tcW w:w="423" w:type="dxa"/>
                </w:tcPr>
                <w:p w14:paraId="797579CD" w14:textId="77777777" w:rsidR="0018587C" w:rsidRPr="00EE1B9E" w:rsidRDefault="0018587C" w:rsidP="0018587C">
                  <w:pPr>
                    <w:contextualSpacing/>
                    <w:jc w:val="center"/>
                  </w:pPr>
                </w:p>
              </w:tc>
              <w:tc>
                <w:tcPr>
                  <w:tcW w:w="423" w:type="dxa"/>
                </w:tcPr>
                <w:p w14:paraId="2ACEB8FE" w14:textId="77777777" w:rsidR="0018587C" w:rsidRPr="00EE1B9E" w:rsidRDefault="0018587C" w:rsidP="0018587C">
                  <w:pPr>
                    <w:contextualSpacing/>
                    <w:jc w:val="center"/>
                  </w:pPr>
                  <w:r w:rsidRPr="00EE1B9E">
                    <w:t>x</w:t>
                  </w:r>
                </w:p>
              </w:tc>
              <w:tc>
                <w:tcPr>
                  <w:tcW w:w="431" w:type="dxa"/>
                </w:tcPr>
                <w:p w14:paraId="579BA424" w14:textId="77777777" w:rsidR="0018587C" w:rsidRPr="00EE1B9E" w:rsidRDefault="0018587C" w:rsidP="0018587C">
                  <w:pPr>
                    <w:contextualSpacing/>
                    <w:jc w:val="center"/>
                  </w:pPr>
                </w:p>
              </w:tc>
            </w:tr>
            <w:tr w:rsidR="0018587C" w:rsidRPr="00EE1B9E" w14:paraId="045BB528" w14:textId="77777777" w:rsidTr="00B52064">
              <w:trPr>
                <w:jc w:val="center"/>
              </w:trPr>
              <w:tc>
                <w:tcPr>
                  <w:tcW w:w="2722" w:type="dxa"/>
                  <w:shd w:val="clear" w:color="auto" w:fill="auto"/>
                </w:tcPr>
                <w:p w14:paraId="340CEA61" w14:textId="77777777" w:rsidR="0018587C" w:rsidRPr="00EE1B9E" w:rsidRDefault="0018587C" w:rsidP="0018587C">
                  <w:pPr>
                    <w:contextualSpacing/>
                    <w:rPr>
                      <w:rFonts w:eastAsia="Times New Roman"/>
                      <w:lang w:eastAsia="lv-LV"/>
                    </w:rPr>
                  </w:pPr>
                  <w:r w:rsidRPr="00EE1B9E">
                    <w:rPr>
                      <w:rFonts w:eastAsia="Times New Roman"/>
                      <w:lang w:eastAsia="lv-LV"/>
                    </w:rPr>
                    <w:t>2. praktiskais darbs</w:t>
                  </w:r>
                </w:p>
              </w:tc>
              <w:tc>
                <w:tcPr>
                  <w:tcW w:w="423" w:type="dxa"/>
                  <w:shd w:val="clear" w:color="auto" w:fill="auto"/>
                </w:tcPr>
                <w:p w14:paraId="6E885D0F" w14:textId="77777777" w:rsidR="0018587C" w:rsidRPr="00EE1B9E" w:rsidRDefault="0018587C" w:rsidP="0018587C">
                  <w:pPr>
                    <w:contextualSpacing/>
                    <w:jc w:val="center"/>
                  </w:pPr>
                  <w:r w:rsidRPr="00EE1B9E">
                    <w:t>x</w:t>
                  </w:r>
                </w:p>
              </w:tc>
              <w:tc>
                <w:tcPr>
                  <w:tcW w:w="423" w:type="dxa"/>
                  <w:shd w:val="clear" w:color="auto" w:fill="auto"/>
                </w:tcPr>
                <w:p w14:paraId="0066EFC8" w14:textId="77777777" w:rsidR="0018587C" w:rsidRPr="00EE1B9E" w:rsidRDefault="0018587C" w:rsidP="0018587C">
                  <w:pPr>
                    <w:contextualSpacing/>
                    <w:jc w:val="center"/>
                  </w:pPr>
                  <w:r w:rsidRPr="00EE1B9E">
                    <w:t>x</w:t>
                  </w:r>
                </w:p>
              </w:tc>
              <w:tc>
                <w:tcPr>
                  <w:tcW w:w="423" w:type="dxa"/>
                  <w:shd w:val="clear" w:color="auto" w:fill="auto"/>
                </w:tcPr>
                <w:p w14:paraId="08096B5B" w14:textId="77777777" w:rsidR="0018587C" w:rsidRPr="00EE1B9E" w:rsidRDefault="0018587C" w:rsidP="0018587C">
                  <w:pPr>
                    <w:contextualSpacing/>
                    <w:jc w:val="center"/>
                  </w:pPr>
                </w:p>
              </w:tc>
              <w:tc>
                <w:tcPr>
                  <w:tcW w:w="423" w:type="dxa"/>
                  <w:shd w:val="clear" w:color="auto" w:fill="auto"/>
                </w:tcPr>
                <w:p w14:paraId="6C682F2A" w14:textId="77777777" w:rsidR="0018587C" w:rsidRPr="00EE1B9E" w:rsidRDefault="0018587C" w:rsidP="0018587C">
                  <w:pPr>
                    <w:contextualSpacing/>
                    <w:jc w:val="center"/>
                  </w:pPr>
                  <w:r w:rsidRPr="00EE1B9E">
                    <w:t>x</w:t>
                  </w:r>
                </w:p>
              </w:tc>
              <w:tc>
                <w:tcPr>
                  <w:tcW w:w="424" w:type="dxa"/>
                  <w:shd w:val="clear" w:color="auto" w:fill="auto"/>
                </w:tcPr>
                <w:p w14:paraId="73E653CF" w14:textId="77777777" w:rsidR="0018587C" w:rsidRPr="00EE1B9E" w:rsidRDefault="0018587C" w:rsidP="0018587C">
                  <w:pPr>
                    <w:contextualSpacing/>
                    <w:jc w:val="center"/>
                  </w:pPr>
                </w:p>
              </w:tc>
              <w:tc>
                <w:tcPr>
                  <w:tcW w:w="423" w:type="dxa"/>
                  <w:shd w:val="clear" w:color="auto" w:fill="auto"/>
                </w:tcPr>
                <w:p w14:paraId="662A1CF7" w14:textId="77777777" w:rsidR="0018587C" w:rsidRPr="00EE1B9E" w:rsidRDefault="0018587C" w:rsidP="0018587C">
                  <w:pPr>
                    <w:contextualSpacing/>
                    <w:jc w:val="center"/>
                  </w:pPr>
                </w:p>
              </w:tc>
              <w:tc>
                <w:tcPr>
                  <w:tcW w:w="423" w:type="dxa"/>
                </w:tcPr>
                <w:p w14:paraId="78A617CD" w14:textId="77777777" w:rsidR="0018587C" w:rsidRPr="00EE1B9E" w:rsidRDefault="0018587C" w:rsidP="0018587C">
                  <w:pPr>
                    <w:contextualSpacing/>
                    <w:jc w:val="center"/>
                  </w:pPr>
                </w:p>
              </w:tc>
              <w:tc>
                <w:tcPr>
                  <w:tcW w:w="423" w:type="dxa"/>
                </w:tcPr>
                <w:p w14:paraId="16EC1F24" w14:textId="77777777" w:rsidR="0018587C" w:rsidRPr="00EE1B9E" w:rsidRDefault="0018587C" w:rsidP="0018587C">
                  <w:pPr>
                    <w:contextualSpacing/>
                    <w:jc w:val="center"/>
                  </w:pPr>
                </w:p>
              </w:tc>
              <w:tc>
                <w:tcPr>
                  <w:tcW w:w="423" w:type="dxa"/>
                </w:tcPr>
                <w:p w14:paraId="7B7371BB" w14:textId="77777777" w:rsidR="0018587C" w:rsidRPr="00EE1B9E" w:rsidRDefault="0018587C" w:rsidP="0018587C">
                  <w:pPr>
                    <w:contextualSpacing/>
                    <w:jc w:val="center"/>
                  </w:pPr>
                  <w:r w:rsidRPr="00EE1B9E">
                    <w:t>x</w:t>
                  </w:r>
                </w:p>
              </w:tc>
              <w:tc>
                <w:tcPr>
                  <w:tcW w:w="431" w:type="dxa"/>
                </w:tcPr>
                <w:p w14:paraId="16DF01FB" w14:textId="77777777" w:rsidR="0018587C" w:rsidRPr="00EE1B9E" w:rsidRDefault="0018587C" w:rsidP="0018587C">
                  <w:pPr>
                    <w:contextualSpacing/>
                    <w:jc w:val="center"/>
                  </w:pPr>
                </w:p>
              </w:tc>
            </w:tr>
            <w:tr w:rsidR="0018587C" w:rsidRPr="00EE1B9E" w14:paraId="68708AB0" w14:textId="77777777" w:rsidTr="00B52064">
              <w:trPr>
                <w:jc w:val="center"/>
              </w:trPr>
              <w:tc>
                <w:tcPr>
                  <w:tcW w:w="2722" w:type="dxa"/>
                  <w:shd w:val="clear" w:color="auto" w:fill="auto"/>
                </w:tcPr>
                <w:p w14:paraId="4D417122" w14:textId="77777777" w:rsidR="0018587C" w:rsidRPr="00EE1B9E" w:rsidRDefault="0018587C" w:rsidP="0018587C">
                  <w:pPr>
                    <w:contextualSpacing/>
                    <w:rPr>
                      <w:rFonts w:eastAsia="Times New Roman"/>
                      <w:lang w:eastAsia="lv-LV"/>
                    </w:rPr>
                  </w:pPr>
                  <w:r w:rsidRPr="00EE1B9E">
                    <w:rPr>
                      <w:rFonts w:eastAsia="Times New Roman"/>
                      <w:lang w:eastAsia="lv-LV"/>
                    </w:rPr>
                    <w:t>3. praktiskais darbs</w:t>
                  </w:r>
                </w:p>
              </w:tc>
              <w:tc>
                <w:tcPr>
                  <w:tcW w:w="423" w:type="dxa"/>
                  <w:shd w:val="clear" w:color="auto" w:fill="auto"/>
                </w:tcPr>
                <w:p w14:paraId="629E08A1" w14:textId="77777777" w:rsidR="0018587C" w:rsidRPr="00EE1B9E" w:rsidRDefault="0018587C" w:rsidP="0018587C">
                  <w:pPr>
                    <w:contextualSpacing/>
                    <w:jc w:val="center"/>
                  </w:pPr>
                  <w:r w:rsidRPr="00EE1B9E">
                    <w:t>x</w:t>
                  </w:r>
                </w:p>
              </w:tc>
              <w:tc>
                <w:tcPr>
                  <w:tcW w:w="423" w:type="dxa"/>
                  <w:shd w:val="clear" w:color="auto" w:fill="auto"/>
                </w:tcPr>
                <w:p w14:paraId="63BDFC2D" w14:textId="77777777" w:rsidR="0018587C" w:rsidRPr="00EE1B9E" w:rsidRDefault="0018587C" w:rsidP="0018587C">
                  <w:pPr>
                    <w:contextualSpacing/>
                    <w:jc w:val="center"/>
                  </w:pPr>
                  <w:r w:rsidRPr="00EE1B9E">
                    <w:t>x</w:t>
                  </w:r>
                </w:p>
              </w:tc>
              <w:tc>
                <w:tcPr>
                  <w:tcW w:w="423" w:type="dxa"/>
                  <w:shd w:val="clear" w:color="auto" w:fill="auto"/>
                </w:tcPr>
                <w:p w14:paraId="0A803593" w14:textId="77777777" w:rsidR="0018587C" w:rsidRPr="00EE1B9E" w:rsidRDefault="0018587C" w:rsidP="0018587C">
                  <w:pPr>
                    <w:contextualSpacing/>
                    <w:jc w:val="center"/>
                  </w:pPr>
                </w:p>
              </w:tc>
              <w:tc>
                <w:tcPr>
                  <w:tcW w:w="423" w:type="dxa"/>
                  <w:shd w:val="clear" w:color="auto" w:fill="auto"/>
                </w:tcPr>
                <w:p w14:paraId="7393F91A" w14:textId="77777777" w:rsidR="0018587C" w:rsidRPr="00EE1B9E" w:rsidRDefault="0018587C" w:rsidP="0018587C">
                  <w:pPr>
                    <w:contextualSpacing/>
                    <w:jc w:val="center"/>
                  </w:pPr>
                </w:p>
              </w:tc>
              <w:tc>
                <w:tcPr>
                  <w:tcW w:w="424" w:type="dxa"/>
                  <w:shd w:val="clear" w:color="auto" w:fill="auto"/>
                </w:tcPr>
                <w:p w14:paraId="0EC85D33" w14:textId="77777777" w:rsidR="0018587C" w:rsidRPr="00EE1B9E" w:rsidRDefault="0018587C" w:rsidP="0018587C">
                  <w:pPr>
                    <w:contextualSpacing/>
                    <w:jc w:val="center"/>
                  </w:pPr>
                  <w:r w:rsidRPr="00EE1B9E">
                    <w:t>x</w:t>
                  </w:r>
                </w:p>
              </w:tc>
              <w:tc>
                <w:tcPr>
                  <w:tcW w:w="423" w:type="dxa"/>
                  <w:shd w:val="clear" w:color="auto" w:fill="auto"/>
                </w:tcPr>
                <w:p w14:paraId="37AC1FA8" w14:textId="77777777" w:rsidR="0018587C" w:rsidRPr="00EE1B9E" w:rsidRDefault="0018587C" w:rsidP="0018587C">
                  <w:pPr>
                    <w:contextualSpacing/>
                    <w:jc w:val="center"/>
                  </w:pPr>
                </w:p>
              </w:tc>
              <w:tc>
                <w:tcPr>
                  <w:tcW w:w="423" w:type="dxa"/>
                </w:tcPr>
                <w:p w14:paraId="6147375C" w14:textId="77777777" w:rsidR="0018587C" w:rsidRPr="00EE1B9E" w:rsidRDefault="0018587C" w:rsidP="0018587C">
                  <w:pPr>
                    <w:contextualSpacing/>
                    <w:jc w:val="center"/>
                  </w:pPr>
                  <w:r w:rsidRPr="00EE1B9E">
                    <w:t>x</w:t>
                  </w:r>
                </w:p>
              </w:tc>
              <w:tc>
                <w:tcPr>
                  <w:tcW w:w="423" w:type="dxa"/>
                </w:tcPr>
                <w:p w14:paraId="0423C1A2" w14:textId="77777777" w:rsidR="0018587C" w:rsidRPr="00EE1B9E" w:rsidRDefault="0018587C" w:rsidP="0018587C">
                  <w:pPr>
                    <w:contextualSpacing/>
                    <w:jc w:val="center"/>
                  </w:pPr>
                </w:p>
              </w:tc>
              <w:tc>
                <w:tcPr>
                  <w:tcW w:w="423" w:type="dxa"/>
                </w:tcPr>
                <w:p w14:paraId="6AC804F8" w14:textId="77777777" w:rsidR="0018587C" w:rsidRPr="00EE1B9E" w:rsidRDefault="0018587C" w:rsidP="0018587C">
                  <w:pPr>
                    <w:contextualSpacing/>
                    <w:jc w:val="center"/>
                  </w:pPr>
                  <w:r w:rsidRPr="00EE1B9E">
                    <w:t>x</w:t>
                  </w:r>
                </w:p>
              </w:tc>
              <w:tc>
                <w:tcPr>
                  <w:tcW w:w="431" w:type="dxa"/>
                </w:tcPr>
                <w:p w14:paraId="167382E0" w14:textId="77777777" w:rsidR="0018587C" w:rsidRPr="00EE1B9E" w:rsidRDefault="0018587C" w:rsidP="0018587C">
                  <w:pPr>
                    <w:contextualSpacing/>
                    <w:jc w:val="center"/>
                  </w:pPr>
                </w:p>
              </w:tc>
            </w:tr>
            <w:tr w:rsidR="0018587C" w:rsidRPr="00EE1B9E" w14:paraId="191B0705" w14:textId="77777777" w:rsidTr="00B52064">
              <w:trPr>
                <w:jc w:val="center"/>
              </w:trPr>
              <w:tc>
                <w:tcPr>
                  <w:tcW w:w="2722" w:type="dxa"/>
                  <w:shd w:val="clear" w:color="auto" w:fill="auto"/>
                </w:tcPr>
                <w:p w14:paraId="40856E6F" w14:textId="77777777" w:rsidR="0018587C" w:rsidRPr="00EE1B9E" w:rsidRDefault="0018587C" w:rsidP="0018587C">
                  <w:pPr>
                    <w:contextualSpacing/>
                    <w:rPr>
                      <w:rFonts w:eastAsia="Times New Roman"/>
                      <w:lang w:eastAsia="lv-LV"/>
                    </w:rPr>
                  </w:pPr>
                  <w:r w:rsidRPr="00EE1B9E">
                    <w:rPr>
                      <w:rFonts w:eastAsia="Times New Roman"/>
                      <w:lang w:eastAsia="lv-LV"/>
                    </w:rPr>
                    <w:t>4. praktiskais darbs</w:t>
                  </w:r>
                </w:p>
              </w:tc>
              <w:tc>
                <w:tcPr>
                  <w:tcW w:w="423" w:type="dxa"/>
                  <w:shd w:val="clear" w:color="auto" w:fill="auto"/>
                </w:tcPr>
                <w:p w14:paraId="59EA72C3" w14:textId="77777777" w:rsidR="0018587C" w:rsidRPr="00EE1B9E" w:rsidRDefault="0018587C" w:rsidP="0018587C">
                  <w:pPr>
                    <w:contextualSpacing/>
                    <w:jc w:val="center"/>
                  </w:pPr>
                  <w:r w:rsidRPr="00EE1B9E">
                    <w:t>x</w:t>
                  </w:r>
                </w:p>
              </w:tc>
              <w:tc>
                <w:tcPr>
                  <w:tcW w:w="423" w:type="dxa"/>
                  <w:shd w:val="clear" w:color="auto" w:fill="auto"/>
                </w:tcPr>
                <w:p w14:paraId="124185E6" w14:textId="77777777" w:rsidR="0018587C" w:rsidRPr="00EE1B9E" w:rsidRDefault="0018587C" w:rsidP="0018587C">
                  <w:pPr>
                    <w:contextualSpacing/>
                    <w:jc w:val="center"/>
                  </w:pPr>
                  <w:r w:rsidRPr="00EE1B9E">
                    <w:t>x</w:t>
                  </w:r>
                </w:p>
              </w:tc>
              <w:tc>
                <w:tcPr>
                  <w:tcW w:w="423" w:type="dxa"/>
                  <w:shd w:val="clear" w:color="auto" w:fill="auto"/>
                </w:tcPr>
                <w:p w14:paraId="76BA80F9" w14:textId="77777777" w:rsidR="0018587C" w:rsidRPr="00EE1B9E" w:rsidRDefault="0018587C" w:rsidP="0018587C">
                  <w:pPr>
                    <w:contextualSpacing/>
                    <w:jc w:val="center"/>
                  </w:pPr>
                </w:p>
              </w:tc>
              <w:tc>
                <w:tcPr>
                  <w:tcW w:w="423" w:type="dxa"/>
                  <w:shd w:val="clear" w:color="auto" w:fill="auto"/>
                </w:tcPr>
                <w:p w14:paraId="6BF2C80A" w14:textId="77777777" w:rsidR="0018587C" w:rsidRPr="00EE1B9E" w:rsidRDefault="0018587C" w:rsidP="0018587C">
                  <w:pPr>
                    <w:contextualSpacing/>
                    <w:jc w:val="center"/>
                  </w:pPr>
                </w:p>
              </w:tc>
              <w:tc>
                <w:tcPr>
                  <w:tcW w:w="424" w:type="dxa"/>
                  <w:shd w:val="clear" w:color="auto" w:fill="auto"/>
                </w:tcPr>
                <w:p w14:paraId="5BF123F0" w14:textId="77777777" w:rsidR="0018587C" w:rsidRPr="00EE1B9E" w:rsidRDefault="0018587C" w:rsidP="0018587C">
                  <w:pPr>
                    <w:contextualSpacing/>
                    <w:jc w:val="center"/>
                  </w:pPr>
                  <w:r w:rsidRPr="00EE1B9E">
                    <w:t>x</w:t>
                  </w:r>
                </w:p>
              </w:tc>
              <w:tc>
                <w:tcPr>
                  <w:tcW w:w="423" w:type="dxa"/>
                  <w:shd w:val="clear" w:color="auto" w:fill="auto"/>
                </w:tcPr>
                <w:p w14:paraId="4CFC9537" w14:textId="77777777" w:rsidR="0018587C" w:rsidRPr="00EE1B9E" w:rsidRDefault="0018587C" w:rsidP="0018587C">
                  <w:pPr>
                    <w:contextualSpacing/>
                    <w:jc w:val="center"/>
                  </w:pPr>
                  <w:r w:rsidRPr="00EE1B9E">
                    <w:t>x</w:t>
                  </w:r>
                </w:p>
              </w:tc>
              <w:tc>
                <w:tcPr>
                  <w:tcW w:w="423" w:type="dxa"/>
                </w:tcPr>
                <w:p w14:paraId="10F52F75" w14:textId="77777777" w:rsidR="0018587C" w:rsidRPr="00EE1B9E" w:rsidRDefault="0018587C" w:rsidP="0018587C">
                  <w:pPr>
                    <w:contextualSpacing/>
                    <w:jc w:val="center"/>
                  </w:pPr>
                </w:p>
              </w:tc>
              <w:tc>
                <w:tcPr>
                  <w:tcW w:w="423" w:type="dxa"/>
                </w:tcPr>
                <w:p w14:paraId="292A5221" w14:textId="77777777" w:rsidR="0018587C" w:rsidRPr="00EE1B9E" w:rsidRDefault="0018587C" w:rsidP="0018587C">
                  <w:pPr>
                    <w:contextualSpacing/>
                    <w:jc w:val="center"/>
                  </w:pPr>
                </w:p>
              </w:tc>
              <w:tc>
                <w:tcPr>
                  <w:tcW w:w="423" w:type="dxa"/>
                </w:tcPr>
                <w:p w14:paraId="579D7F6C" w14:textId="77777777" w:rsidR="0018587C" w:rsidRPr="00EE1B9E" w:rsidRDefault="0018587C" w:rsidP="0018587C">
                  <w:pPr>
                    <w:contextualSpacing/>
                    <w:jc w:val="center"/>
                  </w:pPr>
                  <w:r w:rsidRPr="00EE1B9E">
                    <w:t>x</w:t>
                  </w:r>
                </w:p>
              </w:tc>
              <w:tc>
                <w:tcPr>
                  <w:tcW w:w="431" w:type="dxa"/>
                </w:tcPr>
                <w:p w14:paraId="502E3E5B" w14:textId="77777777" w:rsidR="0018587C" w:rsidRPr="00EE1B9E" w:rsidRDefault="0018587C" w:rsidP="0018587C">
                  <w:pPr>
                    <w:contextualSpacing/>
                    <w:jc w:val="center"/>
                  </w:pPr>
                  <w:r w:rsidRPr="00EE1B9E">
                    <w:t>x</w:t>
                  </w:r>
                </w:p>
              </w:tc>
            </w:tr>
            <w:tr w:rsidR="0018587C" w:rsidRPr="00EE1B9E" w14:paraId="1AC06177" w14:textId="77777777" w:rsidTr="00B52064">
              <w:trPr>
                <w:jc w:val="center"/>
              </w:trPr>
              <w:tc>
                <w:tcPr>
                  <w:tcW w:w="2722" w:type="dxa"/>
                  <w:shd w:val="clear" w:color="auto" w:fill="auto"/>
                </w:tcPr>
                <w:p w14:paraId="3CE91C1D" w14:textId="77777777" w:rsidR="0018587C" w:rsidRPr="00EE1B9E" w:rsidRDefault="0018587C" w:rsidP="0018587C">
                  <w:pPr>
                    <w:contextualSpacing/>
                    <w:rPr>
                      <w:rFonts w:eastAsia="Times New Roman"/>
                      <w:lang w:eastAsia="lv-LV"/>
                    </w:rPr>
                  </w:pPr>
                  <w:r w:rsidRPr="00EE1B9E">
                    <w:rPr>
                      <w:rFonts w:eastAsia="Times New Roman"/>
                      <w:lang w:eastAsia="lv-LV"/>
                    </w:rPr>
                    <w:t>5. praktiskais darbs</w:t>
                  </w:r>
                </w:p>
              </w:tc>
              <w:tc>
                <w:tcPr>
                  <w:tcW w:w="423" w:type="dxa"/>
                  <w:shd w:val="clear" w:color="auto" w:fill="auto"/>
                </w:tcPr>
                <w:p w14:paraId="55E86172" w14:textId="77777777" w:rsidR="0018587C" w:rsidRPr="00EE1B9E" w:rsidRDefault="0018587C" w:rsidP="0018587C">
                  <w:pPr>
                    <w:contextualSpacing/>
                    <w:jc w:val="center"/>
                  </w:pPr>
                  <w:r w:rsidRPr="00EE1B9E">
                    <w:t>x</w:t>
                  </w:r>
                </w:p>
              </w:tc>
              <w:tc>
                <w:tcPr>
                  <w:tcW w:w="423" w:type="dxa"/>
                  <w:shd w:val="clear" w:color="auto" w:fill="auto"/>
                </w:tcPr>
                <w:p w14:paraId="4EEF353E" w14:textId="77777777" w:rsidR="0018587C" w:rsidRPr="00EE1B9E" w:rsidRDefault="0018587C" w:rsidP="0018587C">
                  <w:pPr>
                    <w:contextualSpacing/>
                    <w:jc w:val="center"/>
                  </w:pPr>
                  <w:r w:rsidRPr="00EE1B9E">
                    <w:t>x</w:t>
                  </w:r>
                </w:p>
              </w:tc>
              <w:tc>
                <w:tcPr>
                  <w:tcW w:w="423" w:type="dxa"/>
                  <w:shd w:val="clear" w:color="auto" w:fill="auto"/>
                </w:tcPr>
                <w:p w14:paraId="49DA7BC4" w14:textId="77777777" w:rsidR="0018587C" w:rsidRPr="00EE1B9E" w:rsidRDefault="0018587C" w:rsidP="0018587C">
                  <w:pPr>
                    <w:contextualSpacing/>
                    <w:jc w:val="center"/>
                  </w:pPr>
                </w:p>
              </w:tc>
              <w:tc>
                <w:tcPr>
                  <w:tcW w:w="423" w:type="dxa"/>
                  <w:shd w:val="clear" w:color="auto" w:fill="auto"/>
                </w:tcPr>
                <w:p w14:paraId="5DCAEBC9" w14:textId="77777777" w:rsidR="0018587C" w:rsidRPr="00EE1B9E" w:rsidRDefault="0018587C" w:rsidP="0018587C">
                  <w:pPr>
                    <w:contextualSpacing/>
                    <w:jc w:val="center"/>
                  </w:pPr>
                </w:p>
              </w:tc>
              <w:tc>
                <w:tcPr>
                  <w:tcW w:w="424" w:type="dxa"/>
                  <w:shd w:val="clear" w:color="auto" w:fill="auto"/>
                </w:tcPr>
                <w:p w14:paraId="4CC47934" w14:textId="77777777" w:rsidR="0018587C" w:rsidRPr="00EE1B9E" w:rsidRDefault="0018587C" w:rsidP="0018587C">
                  <w:pPr>
                    <w:contextualSpacing/>
                    <w:jc w:val="center"/>
                  </w:pPr>
                </w:p>
              </w:tc>
              <w:tc>
                <w:tcPr>
                  <w:tcW w:w="423" w:type="dxa"/>
                  <w:shd w:val="clear" w:color="auto" w:fill="auto"/>
                </w:tcPr>
                <w:p w14:paraId="286A8B0C" w14:textId="77777777" w:rsidR="0018587C" w:rsidRPr="00EE1B9E" w:rsidRDefault="0018587C" w:rsidP="0018587C">
                  <w:pPr>
                    <w:contextualSpacing/>
                    <w:jc w:val="center"/>
                  </w:pPr>
                </w:p>
              </w:tc>
              <w:tc>
                <w:tcPr>
                  <w:tcW w:w="423" w:type="dxa"/>
                </w:tcPr>
                <w:p w14:paraId="1A6505F5" w14:textId="77777777" w:rsidR="0018587C" w:rsidRPr="00EE1B9E" w:rsidRDefault="0018587C" w:rsidP="0018587C">
                  <w:pPr>
                    <w:contextualSpacing/>
                    <w:jc w:val="center"/>
                  </w:pPr>
                  <w:r w:rsidRPr="00EE1B9E">
                    <w:t>x</w:t>
                  </w:r>
                </w:p>
              </w:tc>
              <w:tc>
                <w:tcPr>
                  <w:tcW w:w="423" w:type="dxa"/>
                </w:tcPr>
                <w:p w14:paraId="30A23D21" w14:textId="77777777" w:rsidR="0018587C" w:rsidRPr="00EE1B9E" w:rsidRDefault="0018587C" w:rsidP="0018587C">
                  <w:pPr>
                    <w:contextualSpacing/>
                    <w:jc w:val="center"/>
                  </w:pPr>
                  <w:r w:rsidRPr="00EE1B9E">
                    <w:t>x</w:t>
                  </w:r>
                </w:p>
              </w:tc>
              <w:tc>
                <w:tcPr>
                  <w:tcW w:w="423" w:type="dxa"/>
                </w:tcPr>
                <w:p w14:paraId="5B0FEC82" w14:textId="77777777" w:rsidR="0018587C" w:rsidRPr="00EE1B9E" w:rsidRDefault="0018587C" w:rsidP="0018587C">
                  <w:pPr>
                    <w:contextualSpacing/>
                    <w:jc w:val="center"/>
                  </w:pPr>
                  <w:r w:rsidRPr="00EE1B9E">
                    <w:t>x</w:t>
                  </w:r>
                </w:p>
              </w:tc>
              <w:tc>
                <w:tcPr>
                  <w:tcW w:w="431" w:type="dxa"/>
                </w:tcPr>
                <w:p w14:paraId="0CF1290C" w14:textId="77777777" w:rsidR="0018587C" w:rsidRPr="00EE1B9E" w:rsidRDefault="0018587C" w:rsidP="0018587C">
                  <w:pPr>
                    <w:contextualSpacing/>
                    <w:jc w:val="center"/>
                  </w:pPr>
                </w:p>
              </w:tc>
            </w:tr>
            <w:tr w:rsidR="0018587C" w:rsidRPr="00EE1B9E" w14:paraId="4869C322" w14:textId="77777777" w:rsidTr="00B52064">
              <w:trPr>
                <w:jc w:val="center"/>
              </w:trPr>
              <w:tc>
                <w:tcPr>
                  <w:tcW w:w="2722" w:type="dxa"/>
                  <w:shd w:val="clear" w:color="auto" w:fill="auto"/>
                </w:tcPr>
                <w:p w14:paraId="6167DD3B" w14:textId="77777777" w:rsidR="0018587C" w:rsidRPr="00EE1B9E" w:rsidRDefault="0018587C" w:rsidP="0018587C">
                  <w:pPr>
                    <w:contextualSpacing/>
                    <w:rPr>
                      <w:rFonts w:eastAsia="Times New Roman"/>
                      <w:lang w:eastAsia="lv-LV"/>
                    </w:rPr>
                  </w:pPr>
                  <w:r w:rsidRPr="00EE1B9E">
                    <w:rPr>
                      <w:rFonts w:eastAsia="Times New Roman"/>
                      <w:lang w:eastAsia="lv-LV"/>
                    </w:rPr>
                    <w:t>6. praktiskais darbs</w:t>
                  </w:r>
                </w:p>
              </w:tc>
              <w:tc>
                <w:tcPr>
                  <w:tcW w:w="423" w:type="dxa"/>
                  <w:shd w:val="clear" w:color="auto" w:fill="auto"/>
                </w:tcPr>
                <w:p w14:paraId="689F19D1" w14:textId="77777777" w:rsidR="0018587C" w:rsidRPr="00EE1B9E" w:rsidRDefault="0018587C" w:rsidP="0018587C">
                  <w:pPr>
                    <w:contextualSpacing/>
                    <w:jc w:val="center"/>
                  </w:pPr>
                  <w:r w:rsidRPr="00EE1B9E">
                    <w:t>x</w:t>
                  </w:r>
                </w:p>
              </w:tc>
              <w:tc>
                <w:tcPr>
                  <w:tcW w:w="423" w:type="dxa"/>
                  <w:shd w:val="clear" w:color="auto" w:fill="auto"/>
                </w:tcPr>
                <w:p w14:paraId="3AAE4AA8" w14:textId="77777777" w:rsidR="0018587C" w:rsidRPr="00EE1B9E" w:rsidRDefault="0018587C" w:rsidP="0018587C">
                  <w:pPr>
                    <w:contextualSpacing/>
                    <w:jc w:val="center"/>
                  </w:pPr>
                  <w:r w:rsidRPr="00EE1B9E">
                    <w:t>x</w:t>
                  </w:r>
                </w:p>
              </w:tc>
              <w:tc>
                <w:tcPr>
                  <w:tcW w:w="423" w:type="dxa"/>
                  <w:shd w:val="clear" w:color="auto" w:fill="auto"/>
                </w:tcPr>
                <w:p w14:paraId="4B72DFCE" w14:textId="77777777" w:rsidR="0018587C" w:rsidRPr="00EE1B9E" w:rsidRDefault="0018587C" w:rsidP="0018587C">
                  <w:pPr>
                    <w:contextualSpacing/>
                    <w:jc w:val="center"/>
                  </w:pPr>
                  <w:r w:rsidRPr="00EE1B9E">
                    <w:t>x</w:t>
                  </w:r>
                </w:p>
              </w:tc>
              <w:tc>
                <w:tcPr>
                  <w:tcW w:w="423" w:type="dxa"/>
                  <w:shd w:val="clear" w:color="auto" w:fill="auto"/>
                </w:tcPr>
                <w:p w14:paraId="1100B456" w14:textId="77777777" w:rsidR="0018587C" w:rsidRPr="00EE1B9E" w:rsidRDefault="0018587C" w:rsidP="0018587C">
                  <w:pPr>
                    <w:contextualSpacing/>
                    <w:jc w:val="center"/>
                  </w:pPr>
                  <w:r w:rsidRPr="00EE1B9E">
                    <w:t>x</w:t>
                  </w:r>
                </w:p>
              </w:tc>
              <w:tc>
                <w:tcPr>
                  <w:tcW w:w="424" w:type="dxa"/>
                  <w:shd w:val="clear" w:color="auto" w:fill="auto"/>
                </w:tcPr>
                <w:p w14:paraId="6312FA31" w14:textId="77777777" w:rsidR="0018587C" w:rsidRPr="00EE1B9E" w:rsidRDefault="0018587C" w:rsidP="0018587C">
                  <w:pPr>
                    <w:contextualSpacing/>
                    <w:jc w:val="center"/>
                  </w:pPr>
                  <w:r w:rsidRPr="00EE1B9E">
                    <w:t>x</w:t>
                  </w:r>
                </w:p>
              </w:tc>
              <w:tc>
                <w:tcPr>
                  <w:tcW w:w="423" w:type="dxa"/>
                  <w:shd w:val="clear" w:color="auto" w:fill="auto"/>
                </w:tcPr>
                <w:p w14:paraId="6A15176B" w14:textId="77777777" w:rsidR="0018587C" w:rsidRPr="00EE1B9E" w:rsidRDefault="0018587C" w:rsidP="0018587C">
                  <w:pPr>
                    <w:contextualSpacing/>
                    <w:jc w:val="center"/>
                  </w:pPr>
                  <w:r w:rsidRPr="00EE1B9E">
                    <w:t>x</w:t>
                  </w:r>
                </w:p>
              </w:tc>
              <w:tc>
                <w:tcPr>
                  <w:tcW w:w="423" w:type="dxa"/>
                </w:tcPr>
                <w:p w14:paraId="46305A1C" w14:textId="77777777" w:rsidR="0018587C" w:rsidRPr="00EE1B9E" w:rsidRDefault="0018587C" w:rsidP="0018587C">
                  <w:pPr>
                    <w:contextualSpacing/>
                    <w:jc w:val="center"/>
                  </w:pPr>
                  <w:r w:rsidRPr="00EE1B9E">
                    <w:t>x</w:t>
                  </w:r>
                </w:p>
              </w:tc>
              <w:tc>
                <w:tcPr>
                  <w:tcW w:w="423" w:type="dxa"/>
                </w:tcPr>
                <w:p w14:paraId="47FDAFC6" w14:textId="77777777" w:rsidR="0018587C" w:rsidRPr="00EE1B9E" w:rsidRDefault="0018587C" w:rsidP="0018587C">
                  <w:pPr>
                    <w:contextualSpacing/>
                    <w:jc w:val="center"/>
                  </w:pPr>
                  <w:r w:rsidRPr="00EE1B9E">
                    <w:t>x</w:t>
                  </w:r>
                </w:p>
              </w:tc>
              <w:tc>
                <w:tcPr>
                  <w:tcW w:w="423" w:type="dxa"/>
                </w:tcPr>
                <w:p w14:paraId="6A4D2355" w14:textId="77777777" w:rsidR="0018587C" w:rsidRPr="00EE1B9E" w:rsidRDefault="0018587C" w:rsidP="0018587C">
                  <w:pPr>
                    <w:contextualSpacing/>
                    <w:jc w:val="center"/>
                  </w:pPr>
                  <w:r w:rsidRPr="00EE1B9E">
                    <w:t>x</w:t>
                  </w:r>
                </w:p>
              </w:tc>
              <w:tc>
                <w:tcPr>
                  <w:tcW w:w="431" w:type="dxa"/>
                </w:tcPr>
                <w:p w14:paraId="2C515D01" w14:textId="77777777" w:rsidR="0018587C" w:rsidRPr="00EE1B9E" w:rsidRDefault="0018587C" w:rsidP="0018587C">
                  <w:pPr>
                    <w:contextualSpacing/>
                    <w:jc w:val="center"/>
                  </w:pPr>
                  <w:r w:rsidRPr="00EE1B9E">
                    <w:t>x</w:t>
                  </w:r>
                </w:p>
              </w:tc>
            </w:tr>
            <w:tr w:rsidR="0018587C" w:rsidRPr="00EE1B9E" w14:paraId="1DF40C7E" w14:textId="77777777" w:rsidTr="00B52064">
              <w:trPr>
                <w:jc w:val="center"/>
              </w:trPr>
              <w:tc>
                <w:tcPr>
                  <w:tcW w:w="2722" w:type="dxa"/>
                  <w:shd w:val="clear" w:color="auto" w:fill="auto"/>
                </w:tcPr>
                <w:p w14:paraId="1C6FCC0A" w14:textId="77777777" w:rsidR="0018587C" w:rsidRPr="00EE1B9E" w:rsidRDefault="0018587C" w:rsidP="0018587C">
                  <w:pPr>
                    <w:ind w:left="63"/>
                    <w:contextualSpacing/>
                  </w:pPr>
                  <w:r w:rsidRPr="00EE1B9E">
                    <w:t xml:space="preserve">1. </w:t>
                  </w:r>
                  <w:proofErr w:type="spellStart"/>
                  <w:r w:rsidRPr="00EE1B9E">
                    <w:t>starppārbaudījums</w:t>
                  </w:r>
                  <w:proofErr w:type="spellEnd"/>
                </w:p>
              </w:tc>
              <w:tc>
                <w:tcPr>
                  <w:tcW w:w="423" w:type="dxa"/>
                  <w:shd w:val="clear" w:color="auto" w:fill="auto"/>
                </w:tcPr>
                <w:p w14:paraId="07F36990" w14:textId="77777777" w:rsidR="0018587C" w:rsidRPr="00EE1B9E" w:rsidRDefault="0018587C" w:rsidP="0018587C">
                  <w:pPr>
                    <w:contextualSpacing/>
                    <w:jc w:val="center"/>
                  </w:pPr>
                  <w:r w:rsidRPr="00EE1B9E">
                    <w:t>x</w:t>
                  </w:r>
                </w:p>
              </w:tc>
              <w:tc>
                <w:tcPr>
                  <w:tcW w:w="423" w:type="dxa"/>
                  <w:shd w:val="clear" w:color="auto" w:fill="auto"/>
                </w:tcPr>
                <w:p w14:paraId="20256932" w14:textId="77777777" w:rsidR="0018587C" w:rsidRPr="00EE1B9E" w:rsidRDefault="0018587C" w:rsidP="0018587C">
                  <w:pPr>
                    <w:contextualSpacing/>
                    <w:jc w:val="center"/>
                  </w:pPr>
                  <w:r w:rsidRPr="00EE1B9E">
                    <w:t>x</w:t>
                  </w:r>
                </w:p>
              </w:tc>
              <w:tc>
                <w:tcPr>
                  <w:tcW w:w="423" w:type="dxa"/>
                  <w:shd w:val="clear" w:color="auto" w:fill="auto"/>
                </w:tcPr>
                <w:p w14:paraId="56415943" w14:textId="77777777" w:rsidR="0018587C" w:rsidRPr="00EE1B9E" w:rsidRDefault="0018587C" w:rsidP="0018587C">
                  <w:pPr>
                    <w:contextualSpacing/>
                    <w:jc w:val="center"/>
                  </w:pPr>
                  <w:r w:rsidRPr="00EE1B9E">
                    <w:t>x</w:t>
                  </w:r>
                </w:p>
              </w:tc>
              <w:tc>
                <w:tcPr>
                  <w:tcW w:w="423" w:type="dxa"/>
                  <w:shd w:val="clear" w:color="auto" w:fill="auto"/>
                </w:tcPr>
                <w:p w14:paraId="240A3EBA" w14:textId="77777777" w:rsidR="0018587C" w:rsidRPr="00EE1B9E" w:rsidRDefault="0018587C" w:rsidP="0018587C">
                  <w:pPr>
                    <w:contextualSpacing/>
                    <w:jc w:val="center"/>
                  </w:pPr>
                  <w:r w:rsidRPr="00EE1B9E">
                    <w:t>x</w:t>
                  </w:r>
                </w:p>
              </w:tc>
              <w:tc>
                <w:tcPr>
                  <w:tcW w:w="424" w:type="dxa"/>
                  <w:shd w:val="clear" w:color="auto" w:fill="auto"/>
                </w:tcPr>
                <w:p w14:paraId="381521D0" w14:textId="77777777" w:rsidR="0018587C" w:rsidRPr="00EE1B9E" w:rsidRDefault="0018587C" w:rsidP="0018587C">
                  <w:pPr>
                    <w:contextualSpacing/>
                    <w:jc w:val="center"/>
                  </w:pPr>
                </w:p>
              </w:tc>
              <w:tc>
                <w:tcPr>
                  <w:tcW w:w="423" w:type="dxa"/>
                  <w:shd w:val="clear" w:color="auto" w:fill="auto"/>
                </w:tcPr>
                <w:p w14:paraId="1DBF03E7" w14:textId="77777777" w:rsidR="0018587C" w:rsidRPr="00EE1B9E" w:rsidRDefault="0018587C" w:rsidP="0018587C">
                  <w:pPr>
                    <w:contextualSpacing/>
                    <w:jc w:val="center"/>
                  </w:pPr>
                </w:p>
              </w:tc>
              <w:tc>
                <w:tcPr>
                  <w:tcW w:w="423" w:type="dxa"/>
                </w:tcPr>
                <w:p w14:paraId="44057881" w14:textId="77777777" w:rsidR="0018587C" w:rsidRPr="00EE1B9E" w:rsidRDefault="0018587C" w:rsidP="0018587C">
                  <w:pPr>
                    <w:contextualSpacing/>
                    <w:jc w:val="center"/>
                  </w:pPr>
                </w:p>
              </w:tc>
              <w:tc>
                <w:tcPr>
                  <w:tcW w:w="423" w:type="dxa"/>
                </w:tcPr>
                <w:p w14:paraId="20ECC08F" w14:textId="77777777" w:rsidR="0018587C" w:rsidRPr="00EE1B9E" w:rsidRDefault="0018587C" w:rsidP="0018587C">
                  <w:pPr>
                    <w:contextualSpacing/>
                    <w:jc w:val="center"/>
                  </w:pPr>
                </w:p>
              </w:tc>
              <w:tc>
                <w:tcPr>
                  <w:tcW w:w="423" w:type="dxa"/>
                </w:tcPr>
                <w:p w14:paraId="35A403AB" w14:textId="77777777" w:rsidR="0018587C" w:rsidRPr="00EE1B9E" w:rsidRDefault="0018587C" w:rsidP="0018587C">
                  <w:pPr>
                    <w:contextualSpacing/>
                    <w:jc w:val="center"/>
                  </w:pPr>
                  <w:r w:rsidRPr="00EE1B9E">
                    <w:t>x</w:t>
                  </w:r>
                </w:p>
              </w:tc>
              <w:tc>
                <w:tcPr>
                  <w:tcW w:w="431" w:type="dxa"/>
                </w:tcPr>
                <w:p w14:paraId="702D892A" w14:textId="77777777" w:rsidR="0018587C" w:rsidRPr="00EE1B9E" w:rsidRDefault="0018587C" w:rsidP="0018587C">
                  <w:pPr>
                    <w:contextualSpacing/>
                    <w:jc w:val="center"/>
                  </w:pPr>
                  <w:r w:rsidRPr="00EE1B9E">
                    <w:t>x</w:t>
                  </w:r>
                </w:p>
              </w:tc>
            </w:tr>
            <w:tr w:rsidR="0018587C" w:rsidRPr="00EE1B9E" w14:paraId="49502040" w14:textId="77777777" w:rsidTr="00B52064">
              <w:trPr>
                <w:jc w:val="center"/>
              </w:trPr>
              <w:tc>
                <w:tcPr>
                  <w:tcW w:w="2722" w:type="dxa"/>
                  <w:shd w:val="clear" w:color="auto" w:fill="auto"/>
                </w:tcPr>
                <w:p w14:paraId="368FF78B" w14:textId="77777777" w:rsidR="0018587C" w:rsidRPr="00EE1B9E" w:rsidRDefault="0018587C" w:rsidP="0018587C">
                  <w:pPr>
                    <w:ind w:left="63"/>
                    <w:contextualSpacing/>
                  </w:pPr>
                  <w:r w:rsidRPr="00EE1B9E">
                    <w:t xml:space="preserve">2. </w:t>
                  </w:r>
                  <w:proofErr w:type="spellStart"/>
                  <w:r w:rsidRPr="00EE1B9E">
                    <w:t>starppārbaudījums</w:t>
                  </w:r>
                  <w:proofErr w:type="spellEnd"/>
                </w:p>
              </w:tc>
              <w:tc>
                <w:tcPr>
                  <w:tcW w:w="423" w:type="dxa"/>
                  <w:shd w:val="clear" w:color="auto" w:fill="auto"/>
                </w:tcPr>
                <w:p w14:paraId="4C186B0F" w14:textId="77777777" w:rsidR="0018587C" w:rsidRPr="00EE1B9E" w:rsidRDefault="0018587C" w:rsidP="0018587C">
                  <w:pPr>
                    <w:contextualSpacing/>
                    <w:jc w:val="center"/>
                  </w:pPr>
                  <w:r w:rsidRPr="00EE1B9E">
                    <w:t>x</w:t>
                  </w:r>
                </w:p>
              </w:tc>
              <w:tc>
                <w:tcPr>
                  <w:tcW w:w="423" w:type="dxa"/>
                  <w:shd w:val="clear" w:color="auto" w:fill="auto"/>
                </w:tcPr>
                <w:p w14:paraId="5FCFF6F0" w14:textId="77777777" w:rsidR="0018587C" w:rsidRPr="00EE1B9E" w:rsidRDefault="0018587C" w:rsidP="0018587C">
                  <w:pPr>
                    <w:contextualSpacing/>
                    <w:jc w:val="center"/>
                  </w:pPr>
                  <w:r w:rsidRPr="00EE1B9E">
                    <w:t>x</w:t>
                  </w:r>
                </w:p>
              </w:tc>
              <w:tc>
                <w:tcPr>
                  <w:tcW w:w="423" w:type="dxa"/>
                  <w:shd w:val="clear" w:color="auto" w:fill="auto"/>
                </w:tcPr>
                <w:p w14:paraId="484142E2" w14:textId="77777777" w:rsidR="0018587C" w:rsidRPr="00EE1B9E" w:rsidRDefault="0018587C" w:rsidP="0018587C">
                  <w:pPr>
                    <w:contextualSpacing/>
                    <w:jc w:val="center"/>
                  </w:pPr>
                  <w:r w:rsidRPr="00EE1B9E">
                    <w:t>x</w:t>
                  </w:r>
                </w:p>
              </w:tc>
              <w:tc>
                <w:tcPr>
                  <w:tcW w:w="423" w:type="dxa"/>
                  <w:shd w:val="clear" w:color="auto" w:fill="auto"/>
                </w:tcPr>
                <w:p w14:paraId="0AAFAEF2" w14:textId="77777777" w:rsidR="0018587C" w:rsidRPr="00EE1B9E" w:rsidRDefault="0018587C" w:rsidP="0018587C">
                  <w:pPr>
                    <w:contextualSpacing/>
                    <w:jc w:val="center"/>
                  </w:pPr>
                </w:p>
              </w:tc>
              <w:tc>
                <w:tcPr>
                  <w:tcW w:w="424" w:type="dxa"/>
                  <w:shd w:val="clear" w:color="auto" w:fill="auto"/>
                </w:tcPr>
                <w:p w14:paraId="10D74166" w14:textId="77777777" w:rsidR="0018587C" w:rsidRPr="00EE1B9E" w:rsidRDefault="0018587C" w:rsidP="0018587C">
                  <w:pPr>
                    <w:contextualSpacing/>
                    <w:jc w:val="center"/>
                  </w:pPr>
                  <w:r w:rsidRPr="00EE1B9E">
                    <w:t>x</w:t>
                  </w:r>
                </w:p>
              </w:tc>
              <w:tc>
                <w:tcPr>
                  <w:tcW w:w="423" w:type="dxa"/>
                  <w:shd w:val="clear" w:color="auto" w:fill="auto"/>
                </w:tcPr>
                <w:p w14:paraId="2CF4A479" w14:textId="77777777" w:rsidR="0018587C" w:rsidRPr="00EE1B9E" w:rsidRDefault="0018587C" w:rsidP="0018587C">
                  <w:pPr>
                    <w:contextualSpacing/>
                    <w:jc w:val="center"/>
                  </w:pPr>
                  <w:r w:rsidRPr="00EE1B9E">
                    <w:t>x</w:t>
                  </w:r>
                </w:p>
              </w:tc>
              <w:tc>
                <w:tcPr>
                  <w:tcW w:w="423" w:type="dxa"/>
                </w:tcPr>
                <w:p w14:paraId="40567532" w14:textId="77777777" w:rsidR="0018587C" w:rsidRPr="00EE1B9E" w:rsidRDefault="0018587C" w:rsidP="0018587C">
                  <w:pPr>
                    <w:contextualSpacing/>
                    <w:jc w:val="center"/>
                  </w:pPr>
                  <w:r w:rsidRPr="00EE1B9E">
                    <w:t>x</w:t>
                  </w:r>
                </w:p>
              </w:tc>
              <w:tc>
                <w:tcPr>
                  <w:tcW w:w="423" w:type="dxa"/>
                </w:tcPr>
                <w:p w14:paraId="4FDAE4B1" w14:textId="77777777" w:rsidR="0018587C" w:rsidRPr="00EE1B9E" w:rsidRDefault="0018587C" w:rsidP="0018587C">
                  <w:pPr>
                    <w:contextualSpacing/>
                    <w:jc w:val="center"/>
                  </w:pPr>
                  <w:r w:rsidRPr="00EE1B9E">
                    <w:t>x</w:t>
                  </w:r>
                </w:p>
              </w:tc>
              <w:tc>
                <w:tcPr>
                  <w:tcW w:w="423" w:type="dxa"/>
                </w:tcPr>
                <w:p w14:paraId="1B8438DD" w14:textId="77777777" w:rsidR="0018587C" w:rsidRPr="00EE1B9E" w:rsidRDefault="0018587C" w:rsidP="0018587C">
                  <w:pPr>
                    <w:contextualSpacing/>
                    <w:jc w:val="center"/>
                  </w:pPr>
                  <w:r w:rsidRPr="00EE1B9E">
                    <w:t>x</w:t>
                  </w:r>
                </w:p>
              </w:tc>
              <w:tc>
                <w:tcPr>
                  <w:tcW w:w="431" w:type="dxa"/>
                </w:tcPr>
                <w:p w14:paraId="3A86329A" w14:textId="77777777" w:rsidR="0018587C" w:rsidRPr="00EE1B9E" w:rsidRDefault="0018587C" w:rsidP="0018587C">
                  <w:pPr>
                    <w:contextualSpacing/>
                    <w:jc w:val="center"/>
                  </w:pPr>
                  <w:r w:rsidRPr="00EE1B9E">
                    <w:t>x</w:t>
                  </w:r>
                </w:p>
              </w:tc>
            </w:tr>
            <w:tr w:rsidR="0018587C" w:rsidRPr="00EE1B9E" w14:paraId="426CAD33" w14:textId="77777777" w:rsidTr="00B52064">
              <w:trPr>
                <w:jc w:val="center"/>
              </w:trPr>
              <w:tc>
                <w:tcPr>
                  <w:tcW w:w="2722" w:type="dxa"/>
                  <w:shd w:val="clear" w:color="auto" w:fill="auto"/>
                </w:tcPr>
                <w:p w14:paraId="21F21D14" w14:textId="77777777" w:rsidR="0018587C" w:rsidRPr="00EE1B9E" w:rsidRDefault="0018587C" w:rsidP="0018587C">
                  <w:pPr>
                    <w:ind w:left="63"/>
                    <w:contextualSpacing/>
                  </w:pPr>
                  <w:r w:rsidRPr="00EE1B9E">
                    <w:t xml:space="preserve">3. </w:t>
                  </w:r>
                  <w:proofErr w:type="spellStart"/>
                  <w:r w:rsidRPr="00EE1B9E">
                    <w:t>starppārbaudījums</w:t>
                  </w:r>
                  <w:proofErr w:type="spellEnd"/>
                </w:p>
              </w:tc>
              <w:tc>
                <w:tcPr>
                  <w:tcW w:w="423" w:type="dxa"/>
                  <w:shd w:val="clear" w:color="auto" w:fill="auto"/>
                </w:tcPr>
                <w:p w14:paraId="60525C55" w14:textId="77777777" w:rsidR="0018587C" w:rsidRPr="00EE1B9E" w:rsidRDefault="0018587C" w:rsidP="0018587C">
                  <w:pPr>
                    <w:contextualSpacing/>
                    <w:jc w:val="center"/>
                  </w:pPr>
                  <w:r w:rsidRPr="00EE1B9E">
                    <w:t>x</w:t>
                  </w:r>
                </w:p>
              </w:tc>
              <w:tc>
                <w:tcPr>
                  <w:tcW w:w="423" w:type="dxa"/>
                  <w:shd w:val="clear" w:color="auto" w:fill="auto"/>
                </w:tcPr>
                <w:p w14:paraId="52AD2170" w14:textId="77777777" w:rsidR="0018587C" w:rsidRPr="00EE1B9E" w:rsidRDefault="0018587C" w:rsidP="0018587C">
                  <w:pPr>
                    <w:contextualSpacing/>
                    <w:jc w:val="center"/>
                  </w:pPr>
                  <w:r w:rsidRPr="00EE1B9E">
                    <w:t>x</w:t>
                  </w:r>
                </w:p>
              </w:tc>
              <w:tc>
                <w:tcPr>
                  <w:tcW w:w="423" w:type="dxa"/>
                  <w:shd w:val="clear" w:color="auto" w:fill="auto"/>
                </w:tcPr>
                <w:p w14:paraId="56E8A97E" w14:textId="77777777" w:rsidR="0018587C" w:rsidRPr="00EE1B9E" w:rsidRDefault="0018587C" w:rsidP="0018587C">
                  <w:pPr>
                    <w:contextualSpacing/>
                    <w:jc w:val="center"/>
                  </w:pPr>
                </w:p>
              </w:tc>
              <w:tc>
                <w:tcPr>
                  <w:tcW w:w="423" w:type="dxa"/>
                  <w:shd w:val="clear" w:color="auto" w:fill="auto"/>
                </w:tcPr>
                <w:p w14:paraId="36BB1E84" w14:textId="77777777" w:rsidR="0018587C" w:rsidRPr="00EE1B9E" w:rsidRDefault="0018587C" w:rsidP="0018587C">
                  <w:pPr>
                    <w:contextualSpacing/>
                    <w:jc w:val="center"/>
                  </w:pPr>
                </w:p>
              </w:tc>
              <w:tc>
                <w:tcPr>
                  <w:tcW w:w="424" w:type="dxa"/>
                  <w:shd w:val="clear" w:color="auto" w:fill="auto"/>
                </w:tcPr>
                <w:p w14:paraId="438E7C54" w14:textId="77777777" w:rsidR="0018587C" w:rsidRPr="00EE1B9E" w:rsidRDefault="0018587C" w:rsidP="0018587C">
                  <w:pPr>
                    <w:contextualSpacing/>
                    <w:jc w:val="center"/>
                  </w:pPr>
                </w:p>
              </w:tc>
              <w:tc>
                <w:tcPr>
                  <w:tcW w:w="423" w:type="dxa"/>
                  <w:shd w:val="clear" w:color="auto" w:fill="auto"/>
                </w:tcPr>
                <w:p w14:paraId="4C447C34" w14:textId="77777777" w:rsidR="0018587C" w:rsidRPr="00EE1B9E" w:rsidRDefault="0018587C" w:rsidP="0018587C">
                  <w:pPr>
                    <w:contextualSpacing/>
                    <w:jc w:val="center"/>
                  </w:pPr>
                </w:p>
              </w:tc>
              <w:tc>
                <w:tcPr>
                  <w:tcW w:w="423" w:type="dxa"/>
                </w:tcPr>
                <w:p w14:paraId="7A5DC0FC" w14:textId="77777777" w:rsidR="0018587C" w:rsidRPr="00EE1B9E" w:rsidRDefault="0018587C" w:rsidP="0018587C">
                  <w:pPr>
                    <w:contextualSpacing/>
                    <w:jc w:val="center"/>
                  </w:pPr>
                </w:p>
              </w:tc>
              <w:tc>
                <w:tcPr>
                  <w:tcW w:w="423" w:type="dxa"/>
                </w:tcPr>
                <w:p w14:paraId="79C18B8A" w14:textId="77777777" w:rsidR="0018587C" w:rsidRPr="00EE1B9E" w:rsidRDefault="0018587C" w:rsidP="0018587C">
                  <w:pPr>
                    <w:contextualSpacing/>
                    <w:jc w:val="center"/>
                  </w:pPr>
                </w:p>
              </w:tc>
              <w:tc>
                <w:tcPr>
                  <w:tcW w:w="423" w:type="dxa"/>
                </w:tcPr>
                <w:p w14:paraId="1113210D" w14:textId="77777777" w:rsidR="0018587C" w:rsidRPr="00EE1B9E" w:rsidRDefault="0018587C" w:rsidP="0018587C">
                  <w:pPr>
                    <w:contextualSpacing/>
                    <w:jc w:val="center"/>
                  </w:pPr>
                  <w:r w:rsidRPr="00EE1B9E">
                    <w:t>x</w:t>
                  </w:r>
                </w:p>
              </w:tc>
              <w:tc>
                <w:tcPr>
                  <w:tcW w:w="431" w:type="dxa"/>
                </w:tcPr>
                <w:p w14:paraId="25E7A333" w14:textId="77777777" w:rsidR="0018587C" w:rsidRPr="00EE1B9E" w:rsidRDefault="0018587C" w:rsidP="0018587C">
                  <w:pPr>
                    <w:contextualSpacing/>
                    <w:jc w:val="center"/>
                  </w:pPr>
                </w:p>
              </w:tc>
            </w:tr>
            <w:tr w:rsidR="00077F85" w:rsidRPr="00EE1B9E" w14:paraId="595B9A19" w14:textId="77777777" w:rsidTr="00B52064">
              <w:trPr>
                <w:jc w:val="center"/>
              </w:trPr>
              <w:tc>
                <w:tcPr>
                  <w:tcW w:w="2722" w:type="dxa"/>
                  <w:shd w:val="clear" w:color="auto" w:fill="auto"/>
                </w:tcPr>
                <w:p w14:paraId="075DDEB1" w14:textId="2889B24C" w:rsidR="00077F85" w:rsidRPr="00EE1B9E" w:rsidRDefault="00077F85" w:rsidP="0018587C">
                  <w:pPr>
                    <w:ind w:left="63"/>
                    <w:contextualSpacing/>
                  </w:pPr>
                  <w:r w:rsidRPr="00EE1B9E">
                    <w:t>Eksāmens</w:t>
                  </w:r>
                </w:p>
              </w:tc>
              <w:tc>
                <w:tcPr>
                  <w:tcW w:w="423" w:type="dxa"/>
                  <w:shd w:val="clear" w:color="auto" w:fill="auto"/>
                </w:tcPr>
                <w:p w14:paraId="3734DD88" w14:textId="7C0D6E72" w:rsidR="00077F85" w:rsidRPr="00EE1B9E" w:rsidRDefault="00077F85" w:rsidP="0018587C">
                  <w:pPr>
                    <w:contextualSpacing/>
                    <w:jc w:val="center"/>
                  </w:pPr>
                  <w:r w:rsidRPr="00EE1B9E">
                    <w:t>x</w:t>
                  </w:r>
                </w:p>
              </w:tc>
              <w:tc>
                <w:tcPr>
                  <w:tcW w:w="423" w:type="dxa"/>
                  <w:shd w:val="clear" w:color="auto" w:fill="auto"/>
                </w:tcPr>
                <w:p w14:paraId="02236AD9" w14:textId="4F13FC98" w:rsidR="00077F85" w:rsidRPr="00EE1B9E" w:rsidRDefault="00077F85" w:rsidP="0018587C">
                  <w:pPr>
                    <w:contextualSpacing/>
                    <w:jc w:val="center"/>
                  </w:pPr>
                  <w:r w:rsidRPr="00EE1B9E">
                    <w:t>x</w:t>
                  </w:r>
                </w:p>
              </w:tc>
              <w:tc>
                <w:tcPr>
                  <w:tcW w:w="423" w:type="dxa"/>
                  <w:shd w:val="clear" w:color="auto" w:fill="auto"/>
                </w:tcPr>
                <w:p w14:paraId="23C6C267" w14:textId="1BF41203" w:rsidR="00077F85" w:rsidRPr="00EE1B9E" w:rsidRDefault="00077F85" w:rsidP="0018587C">
                  <w:pPr>
                    <w:contextualSpacing/>
                    <w:jc w:val="center"/>
                  </w:pPr>
                  <w:r w:rsidRPr="00EE1B9E">
                    <w:t>x</w:t>
                  </w:r>
                </w:p>
              </w:tc>
              <w:tc>
                <w:tcPr>
                  <w:tcW w:w="423" w:type="dxa"/>
                  <w:shd w:val="clear" w:color="auto" w:fill="auto"/>
                </w:tcPr>
                <w:p w14:paraId="1B1CAC69" w14:textId="7795B885" w:rsidR="00077F85" w:rsidRPr="00EE1B9E" w:rsidRDefault="00077F85" w:rsidP="0018587C">
                  <w:pPr>
                    <w:contextualSpacing/>
                    <w:jc w:val="center"/>
                  </w:pPr>
                  <w:r w:rsidRPr="00EE1B9E">
                    <w:t>x</w:t>
                  </w:r>
                </w:p>
              </w:tc>
              <w:tc>
                <w:tcPr>
                  <w:tcW w:w="424" w:type="dxa"/>
                  <w:shd w:val="clear" w:color="auto" w:fill="auto"/>
                </w:tcPr>
                <w:p w14:paraId="360EEB19" w14:textId="10299E8C" w:rsidR="00077F85" w:rsidRPr="00EE1B9E" w:rsidRDefault="00077F85" w:rsidP="0018587C">
                  <w:pPr>
                    <w:contextualSpacing/>
                    <w:jc w:val="center"/>
                  </w:pPr>
                  <w:r w:rsidRPr="00EE1B9E">
                    <w:t>x</w:t>
                  </w:r>
                </w:p>
              </w:tc>
              <w:tc>
                <w:tcPr>
                  <w:tcW w:w="423" w:type="dxa"/>
                  <w:shd w:val="clear" w:color="auto" w:fill="auto"/>
                </w:tcPr>
                <w:p w14:paraId="755DE556" w14:textId="4418066C" w:rsidR="00077F85" w:rsidRPr="00EE1B9E" w:rsidRDefault="00077F85" w:rsidP="0018587C">
                  <w:pPr>
                    <w:contextualSpacing/>
                    <w:jc w:val="center"/>
                  </w:pPr>
                  <w:r w:rsidRPr="00EE1B9E">
                    <w:t>x</w:t>
                  </w:r>
                </w:p>
              </w:tc>
              <w:tc>
                <w:tcPr>
                  <w:tcW w:w="423" w:type="dxa"/>
                </w:tcPr>
                <w:p w14:paraId="2E340A7B" w14:textId="6F179E46" w:rsidR="00077F85" w:rsidRPr="00EE1B9E" w:rsidRDefault="00077F85" w:rsidP="0018587C">
                  <w:pPr>
                    <w:contextualSpacing/>
                    <w:jc w:val="center"/>
                  </w:pPr>
                  <w:r w:rsidRPr="00EE1B9E">
                    <w:t>x</w:t>
                  </w:r>
                </w:p>
              </w:tc>
              <w:tc>
                <w:tcPr>
                  <w:tcW w:w="423" w:type="dxa"/>
                </w:tcPr>
                <w:p w14:paraId="1D82DC70" w14:textId="77955064" w:rsidR="00077F85" w:rsidRPr="00EE1B9E" w:rsidRDefault="00077F85" w:rsidP="0018587C">
                  <w:pPr>
                    <w:contextualSpacing/>
                    <w:jc w:val="center"/>
                  </w:pPr>
                  <w:r w:rsidRPr="00EE1B9E">
                    <w:t>x</w:t>
                  </w:r>
                </w:p>
              </w:tc>
              <w:tc>
                <w:tcPr>
                  <w:tcW w:w="423" w:type="dxa"/>
                </w:tcPr>
                <w:p w14:paraId="404F80AA" w14:textId="694DAE30" w:rsidR="00077F85" w:rsidRPr="00EE1B9E" w:rsidRDefault="00077F85" w:rsidP="0018587C">
                  <w:pPr>
                    <w:contextualSpacing/>
                    <w:jc w:val="center"/>
                  </w:pPr>
                  <w:r w:rsidRPr="00EE1B9E">
                    <w:t>x</w:t>
                  </w:r>
                </w:p>
              </w:tc>
              <w:tc>
                <w:tcPr>
                  <w:tcW w:w="431" w:type="dxa"/>
                </w:tcPr>
                <w:p w14:paraId="4507DAA4" w14:textId="49ECF37C" w:rsidR="00077F85" w:rsidRPr="00EE1B9E" w:rsidRDefault="00077F85" w:rsidP="0018587C">
                  <w:pPr>
                    <w:contextualSpacing/>
                    <w:jc w:val="center"/>
                  </w:pPr>
                  <w:r w:rsidRPr="00EE1B9E">
                    <w:t>x</w:t>
                  </w:r>
                </w:p>
              </w:tc>
            </w:tr>
          </w:tbl>
          <w:p w14:paraId="27AF70FB" w14:textId="77777777" w:rsidR="0018587C" w:rsidRPr="00EE1B9E" w:rsidRDefault="0018587C" w:rsidP="0018587C"/>
          <w:p w14:paraId="4C7BD364" w14:textId="77777777" w:rsidR="0018587C" w:rsidRPr="00EE1B9E" w:rsidRDefault="0018587C" w:rsidP="0018587C">
            <w:pPr>
              <w:textAlignment w:val="baseline"/>
              <w:rPr>
                <w:bCs w:val="0"/>
                <w:iCs w:val="0"/>
                <w:color w:val="0070C0"/>
              </w:rPr>
            </w:pPr>
          </w:p>
        </w:tc>
      </w:tr>
      <w:tr w:rsidR="0018587C" w:rsidRPr="00026C21" w14:paraId="36634139" w14:textId="77777777" w:rsidTr="0018587C">
        <w:tc>
          <w:tcPr>
            <w:tcW w:w="9464" w:type="dxa"/>
            <w:gridSpan w:val="2"/>
          </w:tcPr>
          <w:p w14:paraId="790B0246" w14:textId="77777777" w:rsidR="0018587C" w:rsidRPr="00026C21" w:rsidRDefault="0018587C" w:rsidP="0018587C">
            <w:pPr>
              <w:pStyle w:val="Nosaukumi"/>
            </w:pPr>
            <w:r w:rsidRPr="00026C21">
              <w:lastRenderedPageBreak/>
              <w:t>Kursa saturs</w:t>
            </w:r>
          </w:p>
        </w:tc>
      </w:tr>
      <w:tr w:rsidR="0018587C" w:rsidRPr="00026C21" w14:paraId="5B51D16D" w14:textId="77777777" w:rsidTr="0018587C">
        <w:tc>
          <w:tcPr>
            <w:tcW w:w="9464" w:type="dxa"/>
            <w:gridSpan w:val="2"/>
          </w:tcPr>
          <w:p w14:paraId="18CA030C" w14:textId="77777777" w:rsidR="0018587C" w:rsidRPr="00026C21" w:rsidRDefault="0018587C" w:rsidP="0018587C">
            <w:pPr>
              <w:ind w:left="34"/>
              <w:jc w:val="both"/>
              <w:rPr>
                <w:i/>
                <w:color w:val="0070C0"/>
                <w:lang w:eastAsia="ko-KR"/>
              </w:rPr>
            </w:pPr>
          </w:p>
          <w:p w14:paraId="3BAEE764" w14:textId="77777777" w:rsidR="0018587C" w:rsidRPr="00026C21" w:rsidRDefault="0018587C" w:rsidP="0018587C">
            <w:pPr>
              <w:ind w:left="34"/>
              <w:jc w:val="both"/>
              <w:rPr>
                <w:i/>
                <w:color w:val="0070C0"/>
                <w:lang w:eastAsia="ko-KR"/>
              </w:rPr>
            </w:pPr>
            <w:r w:rsidRPr="00026C21">
              <w:rPr>
                <w:i/>
                <w:color w:val="0070C0"/>
                <w:lang w:eastAsia="ko-KR"/>
              </w:rPr>
              <w:t>L -  lekcija</w:t>
            </w:r>
          </w:p>
          <w:p w14:paraId="6AA76DBE" w14:textId="77777777" w:rsidR="0018587C" w:rsidRPr="00026C21" w:rsidRDefault="0018587C" w:rsidP="0018587C">
            <w:pPr>
              <w:ind w:left="34"/>
              <w:jc w:val="both"/>
              <w:rPr>
                <w:i/>
                <w:color w:val="0070C0"/>
                <w:lang w:eastAsia="ko-KR"/>
              </w:rPr>
            </w:pPr>
            <w:r w:rsidRPr="00026C21">
              <w:rPr>
                <w:i/>
                <w:color w:val="0070C0"/>
                <w:lang w:eastAsia="ko-KR"/>
              </w:rPr>
              <w:t>P – praktiskie darbi</w:t>
            </w:r>
          </w:p>
          <w:p w14:paraId="3570E5E6" w14:textId="77777777" w:rsidR="0018587C" w:rsidRDefault="0018587C" w:rsidP="0018587C">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7272FDA0" w:rsidR="0018587C" w:rsidRDefault="0018587C" w:rsidP="0018587C">
            <w:pPr>
              <w:rPr>
                <w:b/>
                <w:bCs w:val="0"/>
              </w:rPr>
            </w:pPr>
            <w:r w:rsidRPr="00EA7537">
              <w:rPr>
                <w:b/>
                <w:bCs w:val="0"/>
              </w:rPr>
              <w:t>Lekcijas (16)</w:t>
            </w:r>
          </w:p>
          <w:p w14:paraId="368E12E1" w14:textId="77777777" w:rsidR="00EA7537" w:rsidRDefault="00EA7537" w:rsidP="0018587C">
            <w:pPr>
              <w:rPr>
                <w:b/>
                <w:bCs w:val="0"/>
              </w:rPr>
            </w:pPr>
          </w:p>
          <w:p w14:paraId="0ADFD4A6" w14:textId="5F6D3F28" w:rsidR="00EA7537" w:rsidRPr="00EA7537" w:rsidRDefault="009F6DC0" w:rsidP="001B6621">
            <w:pPr>
              <w:pStyle w:val="ListParagraph"/>
              <w:numPr>
                <w:ilvl w:val="0"/>
                <w:numId w:val="2"/>
              </w:numPr>
              <w:spacing w:after="60"/>
              <w:ind w:left="425"/>
              <w:contextualSpacing w:val="0"/>
              <w:rPr>
                <w:bCs/>
              </w:rPr>
            </w:pPr>
            <w:r w:rsidRPr="00EA7537">
              <w:rPr>
                <w:bCs/>
              </w:rPr>
              <w:t xml:space="preserve">Statistikas jēdziens. </w:t>
            </w:r>
            <w:r w:rsidR="00EA7537" w:rsidRPr="00EA7537">
              <w:rPr>
                <w:bCs/>
              </w:rPr>
              <w:t>Statistiskās informācijas vākšanas organizēšanas pamatjautājumi un izlases metode</w:t>
            </w:r>
            <w:r w:rsidR="00EA7537">
              <w:rPr>
                <w:bCs/>
              </w:rPr>
              <w:t>.</w:t>
            </w:r>
            <w:r w:rsidR="00EA7537" w:rsidRPr="00EA7537">
              <w:rPr>
                <w:bCs/>
              </w:rPr>
              <w:t xml:space="preserve"> Statistiskās pētīšanas posmi. Izlases metodes teorētiskais pamatojums un reprezentativitāte. Izlašu veidi.</w:t>
            </w:r>
            <w:r w:rsidR="00EA7537">
              <w:rPr>
                <w:bCs/>
              </w:rPr>
              <w:t xml:space="preserve"> </w:t>
            </w:r>
            <w:r w:rsidR="00EA7537" w:rsidRPr="00FD1432">
              <w:t>(</w:t>
            </w:r>
            <w:r w:rsidR="00EA7537">
              <w:rPr>
                <w:color w:val="0070C0"/>
              </w:rPr>
              <w:t>L</w:t>
            </w:r>
            <w:r w:rsidR="00EA7537" w:rsidRPr="00FD1432">
              <w:rPr>
                <w:color w:val="0070C0"/>
              </w:rPr>
              <w:t>2, Pd</w:t>
            </w:r>
            <w:r w:rsidR="00EA7537">
              <w:rPr>
                <w:color w:val="0070C0"/>
              </w:rPr>
              <w:t>3</w:t>
            </w:r>
            <w:r w:rsidR="00EA7537" w:rsidRPr="00FD1432">
              <w:t>)</w:t>
            </w:r>
          </w:p>
          <w:p w14:paraId="5A688C0C" w14:textId="7024D2B8" w:rsidR="0018587C" w:rsidRPr="00EA7537" w:rsidRDefault="0018587C" w:rsidP="001B6621">
            <w:pPr>
              <w:pStyle w:val="ListParagraph"/>
              <w:numPr>
                <w:ilvl w:val="0"/>
                <w:numId w:val="2"/>
              </w:numPr>
              <w:tabs>
                <w:tab w:val="left" w:pos="1035"/>
              </w:tabs>
              <w:spacing w:after="60"/>
              <w:ind w:left="425"/>
              <w:contextualSpacing w:val="0"/>
              <w:jc w:val="both"/>
              <w:rPr>
                <w:bCs/>
              </w:rPr>
            </w:pPr>
            <w:r w:rsidRPr="00EA7537">
              <w:rPr>
                <w:bCs/>
              </w:rPr>
              <w:t>Statistiskās informācijas prezentēšana. Variācijas rinda un tās sastādīšanas teorētiskie aspekti.</w:t>
            </w:r>
            <w:r w:rsidR="00EA7537">
              <w:rPr>
                <w:bCs/>
              </w:rPr>
              <w:t xml:space="preserve"> </w:t>
            </w:r>
            <w:r w:rsidR="00EA7537" w:rsidRPr="00FD1432">
              <w:t>(</w:t>
            </w:r>
            <w:r w:rsidR="00EA7537">
              <w:rPr>
                <w:color w:val="0070C0"/>
              </w:rPr>
              <w:t>L</w:t>
            </w:r>
            <w:r w:rsidR="00EA7537" w:rsidRPr="00FD1432">
              <w:rPr>
                <w:color w:val="0070C0"/>
              </w:rPr>
              <w:t>2, Pd</w:t>
            </w:r>
            <w:r w:rsidR="00EA7537">
              <w:rPr>
                <w:color w:val="0070C0"/>
              </w:rPr>
              <w:t>3</w:t>
            </w:r>
            <w:r w:rsidR="00EA7537" w:rsidRPr="00FD1432">
              <w:t>)</w:t>
            </w:r>
          </w:p>
          <w:p w14:paraId="244ED754" w14:textId="0404E76C" w:rsidR="0018587C" w:rsidRPr="00EA7537" w:rsidRDefault="0018587C" w:rsidP="001B6621">
            <w:pPr>
              <w:pStyle w:val="ListParagraph"/>
              <w:numPr>
                <w:ilvl w:val="0"/>
                <w:numId w:val="2"/>
              </w:numPr>
              <w:spacing w:after="60"/>
              <w:ind w:left="425"/>
              <w:contextualSpacing w:val="0"/>
              <w:rPr>
                <w:bCs/>
              </w:rPr>
            </w:pPr>
            <w:r w:rsidRPr="00EA7537">
              <w:rPr>
                <w:bCs/>
              </w:rPr>
              <w:t>Statistiskās informācijas parametru novērtējumi. Vidējo lielumi, variācijas rādītāji un  izlases kļūdas. Aprakstošās statistikas parametru lietošana un interpretācija.</w:t>
            </w:r>
            <w:r w:rsidR="009F6DC0">
              <w:rPr>
                <w:bCs/>
              </w:rPr>
              <w:t xml:space="preserve"> </w:t>
            </w:r>
            <w:r w:rsidR="009F6DC0" w:rsidRPr="00FD1432">
              <w:t>(</w:t>
            </w:r>
            <w:r w:rsidR="009F6DC0">
              <w:rPr>
                <w:color w:val="0070C0"/>
              </w:rPr>
              <w:t>L</w:t>
            </w:r>
            <w:r w:rsidR="009F6DC0" w:rsidRPr="00FD1432">
              <w:rPr>
                <w:color w:val="0070C0"/>
              </w:rPr>
              <w:t>2, Pd</w:t>
            </w:r>
            <w:r w:rsidR="009F6DC0">
              <w:rPr>
                <w:color w:val="0070C0"/>
              </w:rPr>
              <w:t>3</w:t>
            </w:r>
            <w:r w:rsidR="009F6DC0" w:rsidRPr="00FD1432">
              <w:t>)</w:t>
            </w:r>
          </w:p>
          <w:p w14:paraId="20896AC2" w14:textId="604C4F19" w:rsidR="009F6DC0" w:rsidRPr="009F6DC0" w:rsidRDefault="009F6DC0" w:rsidP="001B6621">
            <w:pPr>
              <w:pStyle w:val="ListParagraph"/>
              <w:numPr>
                <w:ilvl w:val="0"/>
                <w:numId w:val="2"/>
              </w:numPr>
              <w:spacing w:after="60"/>
              <w:ind w:left="425"/>
              <w:contextualSpacing w:val="0"/>
              <w:jc w:val="both"/>
              <w:rPr>
                <w:bCs/>
              </w:rPr>
            </w:pPr>
            <w:r w:rsidRPr="009F6DC0">
              <w:rPr>
                <w:bCs/>
              </w:rPr>
              <w:t xml:space="preserve">Hipotēžu pārbaude. </w:t>
            </w:r>
            <w:r>
              <w:rPr>
                <w:bCs/>
              </w:rPr>
              <w:t>Izlecošās vērtības (</w:t>
            </w:r>
            <w:proofErr w:type="spellStart"/>
            <w:r>
              <w:rPr>
                <w:bCs/>
                <w:i/>
                <w:iCs/>
              </w:rPr>
              <w:t>outliers</w:t>
            </w:r>
            <w:proofErr w:type="spellEnd"/>
            <w:r>
              <w:rPr>
                <w:bCs/>
              </w:rPr>
              <w:t xml:space="preserve">). </w:t>
            </w:r>
            <w:proofErr w:type="spellStart"/>
            <w:r w:rsidRPr="009F6DC0">
              <w:rPr>
                <w:bCs/>
              </w:rPr>
              <w:t>Diksona</w:t>
            </w:r>
            <w:proofErr w:type="spellEnd"/>
            <w:r w:rsidRPr="009F6DC0">
              <w:rPr>
                <w:bCs/>
              </w:rPr>
              <w:t xml:space="preserve"> kritērijs. </w:t>
            </w:r>
            <w:r w:rsidRPr="00FD1432">
              <w:t>(</w:t>
            </w:r>
            <w:r w:rsidRPr="009F6DC0">
              <w:rPr>
                <w:color w:val="0070C0"/>
              </w:rPr>
              <w:t>L2, Pd3</w:t>
            </w:r>
            <w:r w:rsidRPr="00FD1432">
              <w:t>)</w:t>
            </w:r>
            <w:r w:rsidRPr="009F6DC0">
              <w:rPr>
                <w:bCs/>
              </w:rPr>
              <w:t xml:space="preserve"> </w:t>
            </w:r>
          </w:p>
          <w:p w14:paraId="626FC28E" w14:textId="20C6A6A4" w:rsidR="009F6DC0" w:rsidRPr="009F6DC0" w:rsidRDefault="009F6DC0" w:rsidP="001B6621">
            <w:pPr>
              <w:pStyle w:val="ListParagraph"/>
              <w:numPr>
                <w:ilvl w:val="0"/>
                <w:numId w:val="2"/>
              </w:numPr>
              <w:spacing w:after="60"/>
              <w:ind w:left="425"/>
              <w:contextualSpacing w:val="0"/>
              <w:jc w:val="both"/>
              <w:rPr>
                <w:bCs/>
              </w:rPr>
            </w:pPr>
            <w:r w:rsidRPr="009F6DC0">
              <w:rPr>
                <w:bCs/>
              </w:rPr>
              <w:t>Hipotēžu pārbaude.</w:t>
            </w:r>
            <w:r>
              <w:rPr>
                <w:bCs/>
              </w:rPr>
              <w:t xml:space="preserve"> </w:t>
            </w:r>
            <w:r w:rsidRPr="009F6DC0">
              <w:rPr>
                <w:bCs/>
              </w:rPr>
              <w:t>Empīriskā sadalījuma atbilstība normālajam sadalījumam.</w:t>
            </w:r>
            <w:r>
              <w:rPr>
                <w:bCs/>
              </w:rPr>
              <w:t xml:space="preserve"> </w:t>
            </w:r>
            <w:r w:rsidRPr="00FD1432">
              <w:t>(</w:t>
            </w:r>
            <w:r w:rsidRPr="009F6DC0">
              <w:rPr>
                <w:color w:val="0070C0"/>
              </w:rPr>
              <w:t>L2, Pd3</w:t>
            </w:r>
            <w:r w:rsidRPr="00FD1432">
              <w:t>)</w:t>
            </w:r>
          </w:p>
          <w:p w14:paraId="40FFF0DC" w14:textId="6B96380A" w:rsidR="009F6DC0" w:rsidRPr="009F6DC0" w:rsidRDefault="009F6DC0" w:rsidP="001B6621">
            <w:pPr>
              <w:pStyle w:val="ListParagraph"/>
              <w:numPr>
                <w:ilvl w:val="0"/>
                <w:numId w:val="2"/>
              </w:numPr>
              <w:spacing w:after="60"/>
              <w:ind w:left="425"/>
              <w:contextualSpacing w:val="0"/>
              <w:jc w:val="both"/>
              <w:rPr>
                <w:bCs/>
              </w:rPr>
            </w:pPr>
            <w:r w:rsidRPr="009F6DC0">
              <w:rPr>
                <w:bCs/>
              </w:rPr>
              <w:t>Hipotēžu pārbaude.</w:t>
            </w:r>
            <w:r>
              <w:rPr>
                <w:bCs/>
              </w:rPr>
              <w:t xml:space="preserve"> </w:t>
            </w:r>
            <w:r w:rsidRPr="00EA7537">
              <w:rPr>
                <w:bCs/>
              </w:rPr>
              <w:t xml:space="preserve">Divu </w:t>
            </w:r>
            <w:proofErr w:type="spellStart"/>
            <w:r w:rsidRPr="00EA7537">
              <w:rPr>
                <w:bCs/>
              </w:rPr>
              <w:t>ģenerālkopu</w:t>
            </w:r>
            <w:proofErr w:type="spellEnd"/>
            <w:r w:rsidRPr="00EA7537">
              <w:rPr>
                <w:bCs/>
              </w:rPr>
              <w:t xml:space="preserve"> rādītāju (vidējo aritmētisko un dispersiju) salīdzināšana</w:t>
            </w:r>
            <w:r>
              <w:rPr>
                <w:bCs/>
              </w:rPr>
              <w:t xml:space="preserve">. </w:t>
            </w:r>
            <w:r w:rsidRPr="00FD1432">
              <w:t>(</w:t>
            </w:r>
            <w:r w:rsidRPr="009F6DC0">
              <w:rPr>
                <w:color w:val="0070C0"/>
              </w:rPr>
              <w:t>L2, Pd3</w:t>
            </w:r>
            <w:r w:rsidRPr="00FD1432">
              <w:t>)</w:t>
            </w:r>
          </w:p>
          <w:p w14:paraId="6673070B" w14:textId="0D6E33DF" w:rsidR="009F6DC0" w:rsidRPr="00EA7537" w:rsidRDefault="009F6DC0" w:rsidP="001B6621">
            <w:pPr>
              <w:pStyle w:val="ListParagraph"/>
              <w:numPr>
                <w:ilvl w:val="0"/>
                <w:numId w:val="2"/>
              </w:numPr>
              <w:tabs>
                <w:tab w:val="left" w:pos="284"/>
              </w:tabs>
              <w:spacing w:after="60"/>
              <w:ind w:left="425"/>
              <w:contextualSpacing w:val="0"/>
              <w:rPr>
                <w:bCs/>
                <w:caps/>
              </w:rPr>
            </w:pPr>
            <w:r w:rsidRPr="00EA7537">
              <w:rPr>
                <w:bCs/>
              </w:rPr>
              <w:t>Statistisko sakarību mērīšana; prognozēšana</w:t>
            </w:r>
            <w:r>
              <w:rPr>
                <w:bCs/>
              </w:rPr>
              <w:t>.</w:t>
            </w:r>
            <w:r w:rsidRPr="00EA7537">
              <w:rPr>
                <w:bCs/>
              </w:rPr>
              <w:t xml:space="preserve"> Pāru korelācijas un reg</w:t>
            </w:r>
            <w:r w:rsidR="0093621E">
              <w:rPr>
                <w:bCs/>
              </w:rPr>
              <w:t>resijas analīze, prognozēšana pēc dinamikas rindas</w:t>
            </w:r>
            <w:r>
              <w:rPr>
                <w:bCs/>
              </w:rPr>
              <w:t xml:space="preserve">. </w:t>
            </w:r>
            <w:r w:rsidRPr="00FD1432">
              <w:t>(</w:t>
            </w:r>
            <w:r w:rsidRPr="009F6DC0">
              <w:rPr>
                <w:color w:val="0070C0"/>
              </w:rPr>
              <w:t>L2, Pd3</w:t>
            </w:r>
            <w:r w:rsidRPr="00FD1432">
              <w:t>)</w:t>
            </w:r>
          </w:p>
          <w:p w14:paraId="7B40CC1E" w14:textId="2EA4E4AB" w:rsidR="0018587C" w:rsidRPr="009F6DC0" w:rsidRDefault="009F6DC0" w:rsidP="001B6621">
            <w:pPr>
              <w:pStyle w:val="ListParagraph"/>
              <w:numPr>
                <w:ilvl w:val="0"/>
                <w:numId w:val="2"/>
              </w:numPr>
              <w:spacing w:after="60"/>
              <w:ind w:left="425"/>
              <w:contextualSpacing w:val="0"/>
              <w:jc w:val="both"/>
            </w:pPr>
            <w:r w:rsidRPr="009F6DC0">
              <w:lastRenderedPageBreak/>
              <w:t>Atkārtojums par matemātiskās statistikas pamatjēdzieniem un kursā apskatītajām dabaszinātnēs biežāk izmantotajām datu matemātiskās apstrādes un statistiskās analīzes metodēm</w:t>
            </w:r>
            <w:r>
              <w:t xml:space="preserve">. </w:t>
            </w:r>
            <w:r w:rsidRPr="00FD1432">
              <w:t>(</w:t>
            </w:r>
            <w:r w:rsidRPr="009F6DC0">
              <w:rPr>
                <w:color w:val="0070C0"/>
              </w:rPr>
              <w:t>L2, Pd3</w:t>
            </w:r>
            <w:r w:rsidRPr="00FD1432">
              <w:t>)</w:t>
            </w:r>
          </w:p>
          <w:p w14:paraId="1E00661C" w14:textId="77777777" w:rsidR="0018587C" w:rsidRPr="00FD1432" w:rsidRDefault="0018587C" w:rsidP="0018587C">
            <w:pPr>
              <w:pStyle w:val="ListParagraph"/>
              <w:tabs>
                <w:tab w:val="left" w:pos="284"/>
              </w:tabs>
              <w:ind w:hanging="726"/>
              <w:jc w:val="both"/>
              <w:rPr>
                <w:b/>
                <w:caps/>
              </w:rPr>
            </w:pPr>
          </w:p>
          <w:p w14:paraId="467F6F79" w14:textId="1D7F8EFA" w:rsidR="0018587C" w:rsidRPr="00FD1432" w:rsidRDefault="0018587C" w:rsidP="0018587C">
            <w:pPr>
              <w:rPr>
                <w:b/>
                <w:bCs w:val="0"/>
              </w:rPr>
            </w:pPr>
            <w:r w:rsidRPr="00FD1432">
              <w:rPr>
                <w:b/>
                <w:bCs w:val="0"/>
              </w:rPr>
              <w:t>Praktiskie darbi (16)</w:t>
            </w:r>
          </w:p>
          <w:p w14:paraId="3C94230E" w14:textId="627596AE" w:rsidR="00FD1432" w:rsidRPr="00FD1432" w:rsidRDefault="00FD1432" w:rsidP="001B6621">
            <w:pPr>
              <w:pStyle w:val="ListParagraph"/>
              <w:numPr>
                <w:ilvl w:val="0"/>
                <w:numId w:val="7"/>
              </w:numPr>
            </w:pPr>
            <w:r w:rsidRPr="00FD1432">
              <w:t>Atkārtojums par MS Excel</w:t>
            </w:r>
            <w:r>
              <w:t xml:space="preserve"> funkcionalitāti</w:t>
            </w:r>
            <w:r w:rsidRPr="00FD1432">
              <w:t>. Izlašu veidu praktiskā realizācija. Statistiskās informācijas prezentēšana.</w:t>
            </w:r>
            <w:r>
              <w:t xml:space="preserve"> </w:t>
            </w:r>
            <w:r w:rsidRPr="00FD1432">
              <w:t>(</w:t>
            </w:r>
            <w:r w:rsidRPr="00FD1432">
              <w:rPr>
                <w:color w:val="0070C0"/>
              </w:rPr>
              <w:t>P</w:t>
            </w:r>
            <w:r>
              <w:rPr>
                <w:color w:val="0070C0"/>
              </w:rPr>
              <w:t>4</w:t>
            </w:r>
            <w:r w:rsidRPr="00FD1432">
              <w:rPr>
                <w:color w:val="0070C0"/>
              </w:rPr>
              <w:t>, Pd</w:t>
            </w:r>
            <w:r>
              <w:rPr>
                <w:color w:val="0070C0"/>
              </w:rPr>
              <w:t>6</w:t>
            </w:r>
            <w:r w:rsidRPr="00FD1432">
              <w:t>)</w:t>
            </w:r>
          </w:p>
          <w:p w14:paraId="21E45BE9" w14:textId="6400BA8F" w:rsidR="0018587C" w:rsidRPr="00FD1432" w:rsidRDefault="00FD1432" w:rsidP="001B6621">
            <w:pPr>
              <w:pStyle w:val="ListParagraph"/>
              <w:numPr>
                <w:ilvl w:val="0"/>
                <w:numId w:val="7"/>
              </w:numPr>
              <w:spacing w:after="60"/>
            </w:pPr>
            <w:r w:rsidRPr="00FD1432">
              <w:t>Aprakstošās statistikas rādītāju aprēķināšana</w:t>
            </w:r>
            <w:r>
              <w:t xml:space="preserve">. </w:t>
            </w:r>
            <w:r w:rsidRPr="00FD1432">
              <w:t>(</w:t>
            </w:r>
            <w:r w:rsidRPr="00FD1432">
              <w:rPr>
                <w:color w:val="0070C0"/>
              </w:rPr>
              <w:t>P2, Pd</w:t>
            </w:r>
            <w:r>
              <w:rPr>
                <w:color w:val="0070C0"/>
              </w:rPr>
              <w:t>3</w:t>
            </w:r>
            <w:r w:rsidRPr="00FD1432">
              <w:t>)</w:t>
            </w:r>
          </w:p>
          <w:p w14:paraId="243470E1" w14:textId="6BF2D250" w:rsidR="0018587C" w:rsidRPr="00FD1432" w:rsidRDefault="00FD1432" w:rsidP="001B6621">
            <w:pPr>
              <w:pStyle w:val="ListParagraph"/>
              <w:numPr>
                <w:ilvl w:val="0"/>
                <w:numId w:val="7"/>
              </w:numPr>
              <w:spacing w:after="160" w:line="259" w:lineRule="auto"/>
              <w:rPr>
                <w:color w:val="0070C0"/>
              </w:rPr>
            </w:pPr>
            <w:r w:rsidRPr="00FD1432">
              <w:t xml:space="preserve">Hipotēzes pārbaude par empīriskā sadalījuma atbilstību normālajam sadalījumam. </w:t>
            </w:r>
            <w:proofErr w:type="spellStart"/>
            <w:r w:rsidRPr="00FD1432">
              <w:t>Diksona</w:t>
            </w:r>
            <w:proofErr w:type="spellEnd"/>
            <w:r w:rsidRPr="00FD1432">
              <w:t xml:space="preserve"> kritērijs</w:t>
            </w:r>
            <w:r>
              <w:t>.</w:t>
            </w:r>
            <w:r w:rsidRPr="00FD1432">
              <w:t xml:space="preserve"> (</w:t>
            </w:r>
            <w:r w:rsidRPr="00FD1432">
              <w:rPr>
                <w:color w:val="0070C0"/>
              </w:rPr>
              <w:t>P2, Pd</w:t>
            </w:r>
            <w:r>
              <w:rPr>
                <w:color w:val="0070C0"/>
              </w:rPr>
              <w:t>3</w:t>
            </w:r>
            <w:r w:rsidRPr="00FD1432">
              <w:t>)</w:t>
            </w:r>
          </w:p>
          <w:p w14:paraId="0E47C135" w14:textId="6106DE9D" w:rsidR="00FD1432" w:rsidRPr="00FD1432" w:rsidRDefault="00FD1432" w:rsidP="001B6621">
            <w:pPr>
              <w:pStyle w:val="ListParagraph"/>
              <w:numPr>
                <w:ilvl w:val="0"/>
                <w:numId w:val="7"/>
              </w:numPr>
              <w:spacing w:after="160" w:line="259" w:lineRule="auto"/>
              <w:rPr>
                <w:color w:val="0070C0"/>
              </w:rPr>
            </w:pPr>
            <w:r w:rsidRPr="00E566F1">
              <w:t xml:space="preserve">Hipotēzes pārbaude par divu </w:t>
            </w:r>
            <w:proofErr w:type="spellStart"/>
            <w:r w:rsidRPr="00E566F1">
              <w:t>ģenerālkopu</w:t>
            </w:r>
            <w:proofErr w:type="spellEnd"/>
            <w:r w:rsidRPr="00E566F1">
              <w:t xml:space="preserve"> vidējo un divu </w:t>
            </w:r>
            <w:proofErr w:type="spellStart"/>
            <w:r w:rsidRPr="00E566F1">
              <w:t>ģenerālkopu</w:t>
            </w:r>
            <w:proofErr w:type="spellEnd"/>
            <w:r w:rsidRPr="00E566F1">
              <w:t xml:space="preserve"> dispersiju salīdzināšanu</w:t>
            </w:r>
            <w:r>
              <w:t xml:space="preserve">. </w:t>
            </w:r>
            <w:r w:rsidRPr="00FD1432">
              <w:t>(</w:t>
            </w:r>
            <w:r w:rsidRPr="00FD1432">
              <w:rPr>
                <w:color w:val="0070C0"/>
              </w:rPr>
              <w:t>P2, Pd</w:t>
            </w:r>
            <w:r>
              <w:rPr>
                <w:color w:val="0070C0"/>
              </w:rPr>
              <w:t>3</w:t>
            </w:r>
            <w:r w:rsidRPr="00FD1432">
              <w:t>)</w:t>
            </w:r>
          </w:p>
          <w:p w14:paraId="36164C12" w14:textId="4F5A5B36" w:rsidR="00FD1432" w:rsidRPr="00FD1432" w:rsidRDefault="00FD1432" w:rsidP="001B6621">
            <w:pPr>
              <w:pStyle w:val="ListParagraph"/>
              <w:numPr>
                <w:ilvl w:val="0"/>
                <w:numId w:val="7"/>
              </w:numPr>
              <w:spacing w:after="160" w:line="259" w:lineRule="auto"/>
              <w:rPr>
                <w:color w:val="0070C0"/>
              </w:rPr>
            </w:pPr>
            <w:r w:rsidRPr="00E566F1">
              <w:t>Pāru korelācijas un regresijas analīze</w:t>
            </w:r>
            <w:r w:rsidR="0093621E">
              <w:t>,</w:t>
            </w:r>
            <w:r w:rsidR="0093621E" w:rsidRPr="00EA7537">
              <w:rPr>
                <w:bCs/>
              </w:rPr>
              <w:t xml:space="preserve"> prognozēšana </w:t>
            </w:r>
            <w:r w:rsidR="0093621E">
              <w:rPr>
                <w:bCs/>
              </w:rPr>
              <w:t>pēc dinamikas rindas</w:t>
            </w:r>
            <w:r w:rsidRPr="00E566F1">
              <w:t>.</w:t>
            </w:r>
            <w:r>
              <w:t xml:space="preserve"> </w:t>
            </w:r>
            <w:r w:rsidRPr="00FD1432">
              <w:t>(</w:t>
            </w:r>
            <w:r w:rsidRPr="00FD1432">
              <w:rPr>
                <w:color w:val="0070C0"/>
              </w:rPr>
              <w:t>P</w:t>
            </w:r>
            <w:r>
              <w:rPr>
                <w:color w:val="0070C0"/>
              </w:rPr>
              <w:t>4</w:t>
            </w:r>
            <w:r w:rsidRPr="00FD1432">
              <w:rPr>
                <w:color w:val="0070C0"/>
              </w:rPr>
              <w:t>, Pd</w:t>
            </w:r>
            <w:r>
              <w:rPr>
                <w:color w:val="0070C0"/>
              </w:rPr>
              <w:t>6</w:t>
            </w:r>
            <w:r w:rsidRPr="00FD1432">
              <w:t>)</w:t>
            </w:r>
          </w:p>
          <w:p w14:paraId="4836045A" w14:textId="18ADA197" w:rsidR="00FD1432" w:rsidRPr="00FD1432" w:rsidRDefault="00FD1432" w:rsidP="001B6621">
            <w:pPr>
              <w:pStyle w:val="ListParagraph"/>
              <w:numPr>
                <w:ilvl w:val="0"/>
                <w:numId w:val="7"/>
              </w:numPr>
              <w:spacing w:after="160" w:line="259" w:lineRule="auto"/>
              <w:rPr>
                <w:color w:val="auto"/>
              </w:rPr>
            </w:pPr>
            <w:r w:rsidRPr="00FD1432">
              <w:rPr>
                <w:color w:val="auto"/>
              </w:rPr>
              <w:t>Praktisks atkārtojums un prasmju nostiprināšana par kursā apskatītajām biežāk izmantotajām datu matemātiskās apstrādes un statistiskās analīzes metodēm dabaszinātnēs</w:t>
            </w:r>
            <w:r>
              <w:rPr>
                <w:color w:val="auto"/>
              </w:rPr>
              <w:t xml:space="preserve">. </w:t>
            </w:r>
            <w:r w:rsidRPr="00FD1432">
              <w:t>(</w:t>
            </w:r>
            <w:r w:rsidRPr="00FD1432">
              <w:rPr>
                <w:color w:val="0070C0"/>
              </w:rPr>
              <w:t>P</w:t>
            </w:r>
            <w:r>
              <w:rPr>
                <w:color w:val="0070C0"/>
              </w:rPr>
              <w:t>2</w:t>
            </w:r>
            <w:r w:rsidRPr="00FD1432">
              <w:rPr>
                <w:color w:val="0070C0"/>
              </w:rPr>
              <w:t>, Pd</w:t>
            </w:r>
            <w:r>
              <w:rPr>
                <w:color w:val="0070C0"/>
              </w:rPr>
              <w:t>3</w:t>
            </w:r>
            <w:r w:rsidRPr="00FD1432">
              <w:t>)</w:t>
            </w:r>
          </w:p>
        </w:tc>
      </w:tr>
      <w:tr w:rsidR="0018587C" w:rsidRPr="00026C21" w14:paraId="5618C561" w14:textId="77777777" w:rsidTr="0018587C">
        <w:tc>
          <w:tcPr>
            <w:tcW w:w="9464" w:type="dxa"/>
            <w:gridSpan w:val="2"/>
          </w:tcPr>
          <w:p w14:paraId="6CDC2F8A" w14:textId="77777777" w:rsidR="0018587C" w:rsidRPr="00026C21" w:rsidRDefault="0018587C" w:rsidP="0018587C">
            <w:pPr>
              <w:pStyle w:val="Nosaukumi"/>
            </w:pPr>
            <w:r w:rsidRPr="00026C21">
              <w:lastRenderedPageBreak/>
              <w:t>Obligāti izmantojamie informācijas avoti</w:t>
            </w:r>
          </w:p>
        </w:tc>
      </w:tr>
      <w:tr w:rsidR="0018587C" w:rsidRPr="00026C21" w14:paraId="66080D5D" w14:textId="77777777" w:rsidTr="0018587C">
        <w:tc>
          <w:tcPr>
            <w:tcW w:w="9464" w:type="dxa"/>
            <w:gridSpan w:val="2"/>
          </w:tcPr>
          <w:p w14:paraId="7C69DD29" w14:textId="77777777" w:rsidR="0018587C" w:rsidRDefault="0018587C" w:rsidP="001B6621">
            <w:pPr>
              <w:pStyle w:val="ListParagraph"/>
              <w:numPr>
                <w:ilvl w:val="3"/>
                <w:numId w:val="3"/>
              </w:numPr>
              <w:spacing w:after="160" w:line="259" w:lineRule="auto"/>
              <w:ind w:left="284" w:hanging="284"/>
              <w:rPr>
                <w:lang w:val="it-IT"/>
              </w:rPr>
            </w:pPr>
            <w:r w:rsidRPr="0099369F">
              <w:t>Arhipova, I.,  Bāliņa, S.  (</w:t>
            </w:r>
            <w:r w:rsidRPr="00273F8C">
              <w:rPr>
                <w:lang w:val="it-IT"/>
              </w:rPr>
              <w:t xml:space="preserve">2006). </w:t>
            </w:r>
            <w:r w:rsidRPr="0099369F">
              <w:t>Statistika ekonomikā un biznesā.</w:t>
            </w:r>
            <w:r w:rsidRPr="00273F8C">
              <w:rPr>
                <w:b/>
                <w:bCs/>
              </w:rPr>
              <w:t xml:space="preserve"> </w:t>
            </w:r>
            <w:r w:rsidRPr="00273F8C">
              <w:rPr>
                <w:lang w:val="it-IT"/>
              </w:rPr>
              <w:t>Risinājumi ar SPSS un Microsoft Excel. Rīga: Datorzinību centrs.</w:t>
            </w:r>
          </w:p>
          <w:p w14:paraId="0F590B02" w14:textId="2BA93ED2" w:rsidR="0018587C" w:rsidRPr="00273F8C" w:rsidRDefault="0018587C" w:rsidP="001B6621">
            <w:pPr>
              <w:pStyle w:val="ListParagraph"/>
              <w:numPr>
                <w:ilvl w:val="3"/>
                <w:numId w:val="3"/>
              </w:numPr>
              <w:spacing w:after="160" w:line="259" w:lineRule="auto"/>
              <w:ind w:left="284" w:hanging="284"/>
              <w:rPr>
                <w:lang w:val="it-IT"/>
              </w:rPr>
            </w:pPr>
            <w:proofErr w:type="spellStart"/>
            <w:r w:rsidRPr="0099369F">
              <w:t>Wettstein</w:t>
            </w:r>
            <w:proofErr w:type="spellEnd"/>
            <w:r w:rsidRPr="0099369F">
              <w:t xml:space="preserve"> S. G. (2022). </w:t>
            </w:r>
            <w:r w:rsidRPr="0099369F">
              <w:rPr>
                <w:bCs/>
                <w:kern w:val="36"/>
                <w:lang w:val="en-US" w:eastAsia="en-US"/>
              </w:rPr>
              <w:t>Technical Writing and Simple Statistics: for laboratory classes.</w:t>
            </w:r>
            <w:r w:rsidRPr="0099369F">
              <w:t xml:space="preserve"> </w:t>
            </w:r>
            <w:proofErr w:type="spellStart"/>
            <w:r w:rsidRPr="0099369F">
              <w:rPr>
                <w:rStyle w:val="dont-break-out"/>
              </w:rPr>
              <w:t>Montana</w:t>
            </w:r>
            <w:proofErr w:type="spellEnd"/>
            <w:r w:rsidRPr="0099369F">
              <w:rPr>
                <w:rStyle w:val="dont-break-out"/>
              </w:rPr>
              <w:t xml:space="preserve"> </w:t>
            </w:r>
            <w:proofErr w:type="spellStart"/>
            <w:r w:rsidRPr="0099369F">
              <w:rPr>
                <w:rStyle w:val="dont-break-out"/>
              </w:rPr>
              <w:t>State</w:t>
            </w:r>
            <w:proofErr w:type="spellEnd"/>
            <w:r w:rsidRPr="0099369F">
              <w:rPr>
                <w:rStyle w:val="dont-break-out"/>
              </w:rPr>
              <w:t xml:space="preserve"> </w:t>
            </w:r>
            <w:proofErr w:type="spellStart"/>
            <w:r w:rsidRPr="0099369F">
              <w:rPr>
                <w:rStyle w:val="dont-break-out"/>
              </w:rPr>
              <w:t>University</w:t>
            </w:r>
            <w:proofErr w:type="spellEnd"/>
            <w:r w:rsidRPr="0099369F">
              <w:t xml:space="preserve"> </w:t>
            </w:r>
            <w:proofErr w:type="spellStart"/>
            <w:r w:rsidRPr="0099369F">
              <w:rPr>
                <w:rStyle w:val="dont-break-out"/>
              </w:rPr>
              <w:t>Library</w:t>
            </w:r>
            <w:proofErr w:type="spellEnd"/>
            <w:r w:rsidRPr="0099369F">
              <w:rPr>
                <w:rStyle w:val="dont-break-out"/>
              </w:rPr>
              <w:t>.</w:t>
            </w:r>
            <w:r w:rsidRPr="0099369F">
              <w:t xml:space="preserve"> Pieejams: </w:t>
            </w:r>
            <w:hyperlink r:id="rId7" w:history="1">
              <w:r w:rsidR="00C21EAB" w:rsidRPr="000953B7">
                <w:rPr>
                  <w:rStyle w:val="Hyperlink"/>
                </w:rPr>
                <w:t>https://open.umn.edu/opentextbooks/textbooks?term=TECHNICAL+WRITING+AND+SIMPLE+STATISTICS&amp;commit=Go</w:t>
              </w:r>
            </w:hyperlink>
            <w:r w:rsidR="00C21EAB">
              <w:rPr>
                <w:rStyle w:val="dont-break-out"/>
              </w:rPr>
              <w:t xml:space="preserve"> </w:t>
            </w:r>
          </w:p>
        </w:tc>
      </w:tr>
      <w:tr w:rsidR="0018587C" w:rsidRPr="00026C21" w14:paraId="2F4D7E0A" w14:textId="77777777" w:rsidTr="0018587C">
        <w:tc>
          <w:tcPr>
            <w:tcW w:w="9464" w:type="dxa"/>
            <w:gridSpan w:val="2"/>
          </w:tcPr>
          <w:p w14:paraId="5DF5871E" w14:textId="77777777" w:rsidR="0018587C" w:rsidRPr="00026C21" w:rsidRDefault="0018587C" w:rsidP="0018587C">
            <w:pPr>
              <w:pStyle w:val="Nosaukumi"/>
            </w:pPr>
            <w:r w:rsidRPr="00026C21">
              <w:t>Papildus informācijas avoti</w:t>
            </w:r>
          </w:p>
        </w:tc>
      </w:tr>
      <w:tr w:rsidR="0018587C" w:rsidRPr="00026C21" w14:paraId="69C894E4" w14:textId="77777777" w:rsidTr="0018587C">
        <w:tc>
          <w:tcPr>
            <w:tcW w:w="9464" w:type="dxa"/>
            <w:gridSpan w:val="2"/>
          </w:tcPr>
          <w:p w14:paraId="49098F0D" w14:textId="77777777"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Grīnglazs</w:t>
            </w:r>
            <w:proofErr w:type="spellEnd"/>
            <w:r w:rsidRPr="00AC7D36">
              <w:t xml:space="preserve">, L., </w:t>
            </w:r>
            <w:proofErr w:type="spellStart"/>
            <w:r w:rsidRPr="00AC7D36">
              <w:t>Kopitovs</w:t>
            </w:r>
            <w:proofErr w:type="spellEnd"/>
            <w:r w:rsidRPr="00AC7D36">
              <w:t xml:space="preserve">, J. (2003). Matemātiskā statistika ar datoru lietojuma paraugiem uzdevumu risināšanā. Rīga: RSEBAA, </w:t>
            </w:r>
          </w:p>
          <w:p w14:paraId="0EC1CC9A" w14:textId="77777777"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Ķiņķere</w:t>
            </w:r>
            <w:proofErr w:type="spellEnd"/>
            <w:r w:rsidRPr="00AC7D36">
              <w:t xml:space="preserve">, A., </w:t>
            </w:r>
            <w:proofErr w:type="spellStart"/>
            <w:r w:rsidRPr="00AC7D36">
              <w:t>Narņicka</w:t>
            </w:r>
            <w:proofErr w:type="spellEnd"/>
            <w:r w:rsidRPr="00AC7D36">
              <w:t>, S. (2000). Microsoft Excel 2000 no A līdz Z. 1.grāmata. Rīga: Datorzinību centrs.</w:t>
            </w:r>
          </w:p>
          <w:p w14:paraId="3BD2F27B" w14:textId="77777777"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Ķiņķere</w:t>
            </w:r>
            <w:proofErr w:type="spellEnd"/>
            <w:r w:rsidRPr="00AC7D36">
              <w:t>, A. (2000). Microsoft Excel 2000 no A līdz Z. 2.grāmata. Rīga: Datorzinību centrs.</w:t>
            </w:r>
          </w:p>
          <w:p w14:paraId="26AD3DEA" w14:textId="77777777"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Lefebvre</w:t>
            </w:r>
            <w:proofErr w:type="spellEnd"/>
            <w:r w:rsidRPr="00AC7D36">
              <w:t xml:space="preserve">, M. (2009). </w:t>
            </w:r>
            <w:proofErr w:type="spellStart"/>
            <w:r w:rsidRPr="00AC7D36">
              <w:rPr>
                <w:rStyle w:val="content"/>
              </w:rPr>
              <w:t>Applied</w:t>
            </w:r>
            <w:proofErr w:type="spellEnd"/>
            <w:r w:rsidRPr="00AC7D36">
              <w:rPr>
                <w:rStyle w:val="content"/>
              </w:rPr>
              <w:t xml:space="preserve"> </w:t>
            </w:r>
            <w:proofErr w:type="spellStart"/>
            <w:r w:rsidRPr="00AC7D36">
              <w:rPr>
                <w:rStyle w:val="content"/>
              </w:rPr>
              <w:t>Probability</w:t>
            </w:r>
            <w:proofErr w:type="spellEnd"/>
            <w:r w:rsidRPr="00AC7D36">
              <w:rPr>
                <w:rStyle w:val="content"/>
              </w:rPr>
              <w:t xml:space="preserve"> </w:t>
            </w:r>
            <w:proofErr w:type="spellStart"/>
            <w:r w:rsidRPr="00AC7D36">
              <w:rPr>
                <w:rStyle w:val="content"/>
              </w:rPr>
              <w:t>and</w:t>
            </w:r>
            <w:proofErr w:type="spellEnd"/>
            <w:r w:rsidRPr="00AC7D36">
              <w:rPr>
                <w:rStyle w:val="content"/>
              </w:rPr>
              <w:t xml:space="preserve"> </w:t>
            </w:r>
            <w:proofErr w:type="spellStart"/>
            <w:r w:rsidRPr="00AC7D36">
              <w:rPr>
                <w:rStyle w:val="content"/>
              </w:rPr>
              <w:t>Statistics</w:t>
            </w:r>
            <w:proofErr w:type="spellEnd"/>
            <w:r w:rsidRPr="00AC7D36">
              <w:rPr>
                <w:lang w:val="en-US"/>
              </w:rPr>
              <w:t xml:space="preserve">. </w:t>
            </w:r>
            <w:proofErr w:type="spellStart"/>
            <w:r w:rsidRPr="00AC7D36">
              <w:rPr>
                <w:rStyle w:val="content"/>
              </w:rPr>
              <w:t>New</w:t>
            </w:r>
            <w:proofErr w:type="spellEnd"/>
            <w:r w:rsidRPr="00AC7D36">
              <w:rPr>
                <w:rStyle w:val="content"/>
              </w:rPr>
              <w:t xml:space="preserve"> </w:t>
            </w:r>
            <w:proofErr w:type="spellStart"/>
            <w:r w:rsidRPr="00AC7D36">
              <w:rPr>
                <w:rStyle w:val="content"/>
              </w:rPr>
              <w:t>York</w:t>
            </w:r>
            <w:proofErr w:type="spellEnd"/>
            <w:r w:rsidRPr="00AC7D36">
              <w:rPr>
                <w:rStyle w:val="content"/>
              </w:rPr>
              <w:t xml:space="preserve">: </w:t>
            </w:r>
            <w:proofErr w:type="spellStart"/>
            <w:r w:rsidRPr="00AC7D36">
              <w:t>Springer</w:t>
            </w:r>
            <w:proofErr w:type="spellEnd"/>
            <w:r w:rsidRPr="00AC7D36">
              <w:t>.</w:t>
            </w:r>
          </w:p>
          <w:p w14:paraId="5F2CFCB1" w14:textId="77777777" w:rsidR="0018587C" w:rsidRPr="00AC7D36" w:rsidRDefault="0018587C" w:rsidP="001B6621">
            <w:pPr>
              <w:numPr>
                <w:ilvl w:val="0"/>
                <w:numId w:val="5"/>
              </w:numPr>
              <w:tabs>
                <w:tab w:val="clear" w:pos="720"/>
              </w:tabs>
              <w:autoSpaceDE/>
              <w:autoSpaceDN/>
              <w:adjustRightInd/>
              <w:ind w:left="284" w:right="149" w:hanging="284"/>
              <w:jc w:val="both"/>
            </w:pPr>
            <w:proofErr w:type="spellStart"/>
            <w:r w:rsidRPr="00AC7D36">
              <w:t>Rumsey</w:t>
            </w:r>
            <w:proofErr w:type="spellEnd"/>
            <w:r w:rsidRPr="00AC7D36">
              <w:t xml:space="preserve">, D. (2003). </w:t>
            </w:r>
            <w:proofErr w:type="spellStart"/>
            <w:r w:rsidRPr="00AC7D36">
              <w:t>Statistics</w:t>
            </w:r>
            <w:proofErr w:type="spellEnd"/>
            <w:r w:rsidRPr="00AC7D36">
              <w:t xml:space="preserve"> </w:t>
            </w:r>
            <w:proofErr w:type="spellStart"/>
            <w:r w:rsidRPr="00AC7D36">
              <w:t>for</w:t>
            </w:r>
            <w:proofErr w:type="spellEnd"/>
            <w:r w:rsidRPr="00AC7D36">
              <w:t xml:space="preserve"> </w:t>
            </w:r>
            <w:proofErr w:type="spellStart"/>
            <w:r w:rsidRPr="00AC7D36">
              <w:t>Dummies</w:t>
            </w:r>
            <w:proofErr w:type="spellEnd"/>
            <w:r w:rsidRPr="00AC7D36">
              <w:t xml:space="preserve">. </w:t>
            </w:r>
            <w:proofErr w:type="spellStart"/>
            <w:r w:rsidRPr="00AC7D36">
              <w:t>Wiley</w:t>
            </w:r>
            <w:proofErr w:type="spellEnd"/>
            <w:r w:rsidRPr="00AC7D36">
              <w:t xml:space="preserve">: </w:t>
            </w:r>
            <w:proofErr w:type="spellStart"/>
            <w:r w:rsidRPr="00AC7D36">
              <w:t>Wiley</w:t>
            </w:r>
            <w:proofErr w:type="spellEnd"/>
            <w:r w:rsidRPr="00AC7D36">
              <w:t xml:space="preserve"> </w:t>
            </w:r>
            <w:proofErr w:type="spellStart"/>
            <w:r w:rsidRPr="00AC7D36">
              <w:t>Publishing</w:t>
            </w:r>
            <w:proofErr w:type="spellEnd"/>
            <w:r w:rsidRPr="00AC7D36">
              <w:t xml:space="preserve">, </w:t>
            </w:r>
            <w:proofErr w:type="spellStart"/>
            <w:r w:rsidRPr="00AC7D36">
              <w:t>Inc</w:t>
            </w:r>
            <w:proofErr w:type="spellEnd"/>
            <w:r w:rsidRPr="00AC7D36">
              <w:t>.</w:t>
            </w:r>
          </w:p>
          <w:p w14:paraId="67E2447B" w14:textId="77777777"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Smotrovs</w:t>
            </w:r>
            <w:proofErr w:type="spellEnd"/>
            <w:r w:rsidRPr="00AC7D36">
              <w:t>, J. (2007). Varbūtību teorija un matemātiskā statistika, 1.daļa. Rīga: Zvaigzne ABC.</w:t>
            </w:r>
          </w:p>
          <w:p w14:paraId="4AE90DF0" w14:textId="73C1DB5B" w:rsidR="0018587C" w:rsidRPr="00AC7D36" w:rsidRDefault="0018587C" w:rsidP="001B6621">
            <w:pPr>
              <w:numPr>
                <w:ilvl w:val="0"/>
                <w:numId w:val="5"/>
              </w:numPr>
              <w:tabs>
                <w:tab w:val="clear" w:pos="720"/>
              </w:tabs>
              <w:autoSpaceDE/>
              <w:autoSpaceDN/>
              <w:adjustRightInd/>
              <w:ind w:left="284" w:hanging="284"/>
              <w:jc w:val="both"/>
            </w:pPr>
            <w:proofErr w:type="spellStart"/>
            <w:r w:rsidRPr="00AC7D36">
              <w:t>Webb</w:t>
            </w:r>
            <w:proofErr w:type="spellEnd"/>
            <w:r w:rsidRPr="00AC7D36">
              <w:t xml:space="preserve"> R. L. (2021). </w:t>
            </w:r>
            <w:r w:rsidRPr="00AC7D36">
              <w:rPr>
                <w:lang w:val="en-US"/>
              </w:rPr>
              <w:t>Mostly Harmless Statistics</w:t>
            </w:r>
            <w:r w:rsidRPr="00AC7D36">
              <w:t xml:space="preserve">. </w:t>
            </w:r>
            <w:proofErr w:type="spellStart"/>
            <w:r w:rsidRPr="00AC7D36">
              <w:t>Portland</w:t>
            </w:r>
            <w:proofErr w:type="spellEnd"/>
            <w:r w:rsidRPr="00AC7D36">
              <w:t xml:space="preserve"> </w:t>
            </w:r>
            <w:proofErr w:type="spellStart"/>
            <w:r w:rsidRPr="00AC7D36">
              <w:t>State</w:t>
            </w:r>
            <w:proofErr w:type="spellEnd"/>
            <w:r w:rsidRPr="00AC7D36">
              <w:t xml:space="preserve"> </w:t>
            </w:r>
            <w:proofErr w:type="spellStart"/>
            <w:r w:rsidRPr="00AC7D36">
              <w:t>University</w:t>
            </w:r>
            <w:proofErr w:type="spellEnd"/>
            <w:r w:rsidRPr="00AC7D36">
              <w:t xml:space="preserve"> </w:t>
            </w:r>
            <w:proofErr w:type="spellStart"/>
            <w:r w:rsidRPr="00AC7D36">
              <w:t>Library</w:t>
            </w:r>
            <w:proofErr w:type="spellEnd"/>
            <w:r w:rsidRPr="00AC7D36">
              <w:t xml:space="preserve">. Pieejams: </w:t>
            </w:r>
            <w:hyperlink r:id="rId8" w:history="1">
              <w:r w:rsidR="00C21EAB" w:rsidRPr="000953B7">
                <w:rPr>
                  <w:rStyle w:val="Hyperlink"/>
                </w:rPr>
                <w:t>https://open.umn.edu/opentextbooks/textbooks/mostly-harmless-statistics</w:t>
              </w:r>
            </w:hyperlink>
            <w:r w:rsidR="00C21EAB">
              <w:t xml:space="preserve"> </w:t>
            </w:r>
          </w:p>
        </w:tc>
      </w:tr>
      <w:tr w:rsidR="0018587C" w:rsidRPr="00026C21" w14:paraId="064B1185" w14:textId="77777777" w:rsidTr="0018587C">
        <w:tc>
          <w:tcPr>
            <w:tcW w:w="9464" w:type="dxa"/>
            <w:gridSpan w:val="2"/>
          </w:tcPr>
          <w:p w14:paraId="4F04CD76" w14:textId="77777777" w:rsidR="0018587C" w:rsidRPr="00026C21" w:rsidRDefault="0018587C" w:rsidP="0018587C">
            <w:pPr>
              <w:pStyle w:val="Nosaukumi"/>
            </w:pPr>
            <w:r w:rsidRPr="00026C21">
              <w:t>Periodika un citi informācijas avoti</w:t>
            </w:r>
          </w:p>
        </w:tc>
      </w:tr>
      <w:tr w:rsidR="0018587C" w:rsidRPr="00026C21" w14:paraId="5A0FCBEA" w14:textId="77777777" w:rsidTr="0018587C">
        <w:tc>
          <w:tcPr>
            <w:tcW w:w="9464" w:type="dxa"/>
            <w:gridSpan w:val="2"/>
          </w:tcPr>
          <w:p w14:paraId="133AADCA" w14:textId="77777777" w:rsidR="0018587C" w:rsidRPr="00A25080" w:rsidRDefault="00C268B0" w:rsidP="0018587C">
            <w:hyperlink r:id="rId9" w:history="1">
              <w:r w:rsidR="0018587C" w:rsidRPr="00A25080">
                <w:rPr>
                  <w:rStyle w:val="Hyperlink"/>
                </w:rPr>
                <w:t>https://de.du.lv/</w:t>
              </w:r>
            </w:hyperlink>
            <w:r w:rsidR="0018587C" w:rsidRPr="00A25080">
              <w:t xml:space="preserve"> Daugavpils Universitātes e-resursu repozitorijs</w:t>
            </w:r>
          </w:p>
          <w:p w14:paraId="4D29DBD3" w14:textId="77777777" w:rsidR="0018587C" w:rsidRPr="00A25080" w:rsidRDefault="00C268B0" w:rsidP="0018587C">
            <w:hyperlink r:id="rId10">
              <w:r w:rsidR="0018587C" w:rsidRPr="00A25080">
                <w:rPr>
                  <w:color w:val="1F497D"/>
                  <w:u w:val="single"/>
                </w:rPr>
                <w:t>https://www.mathsisfun.com/data/index.html</w:t>
              </w:r>
            </w:hyperlink>
            <w:r w:rsidR="0018587C" w:rsidRPr="00A25080">
              <w:t xml:space="preserve"> Matemātiskajā statistikā lietoto jēdzienu skaidrojums; ieteikumi, kas būtu jāievēro, ievācot un attēlojot datus.</w:t>
            </w:r>
          </w:p>
          <w:p w14:paraId="59E30564" w14:textId="77777777" w:rsidR="0018587C" w:rsidRPr="00A25080" w:rsidRDefault="00C268B0" w:rsidP="0018587C">
            <w:hyperlink r:id="rId11" w:history="1">
              <w:r w:rsidR="0018587C" w:rsidRPr="00A25080">
                <w:rPr>
                  <w:rStyle w:val="Hyperlink"/>
                </w:rPr>
                <w:t>https://www.csb.gov.lv/</w:t>
              </w:r>
            </w:hyperlink>
            <w:r w:rsidR="0018587C" w:rsidRPr="00A25080">
              <w:t xml:space="preserve"> Centrālā statistikas pārvalde</w:t>
            </w:r>
            <w:r w:rsidR="0018587C" w:rsidRPr="00A25080">
              <w:fldChar w:fldCharType="begin"/>
            </w:r>
            <w:r w:rsidR="0018587C" w:rsidRPr="00A25080">
              <w:instrText xml:space="preserve"> HYPERLINK "https://www.google.lv/url?sa=t&amp;rct=j&amp;q=&amp;esrc=s&amp;source=web&amp;cd=1&amp;ved=2ahUKEwj426XQpJToAhXnwosKHfWxCPoQFjAAegQIDRAC&amp;url=https%3A%2F%2Fwww.csb.gov.lv%2F&amp;usg=AOvVaw2wVLnb46fwxK-8BeduEQ6V" </w:instrText>
            </w:r>
            <w:r w:rsidR="0018587C" w:rsidRPr="00A25080">
              <w:fldChar w:fldCharType="separate"/>
            </w:r>
          </w:p>
          <w:p w14:paraId="08EBD324" w14:textId="7552C210" w:rsidR="0018587C" w:rsidRPr="00026C21" w:rsidRDefault="0018587C" w:rsidP="0018587C">
            <w:pPr>
              <w:spacing w:after="160" w:line="259" w:lineRule="auto"/>
            </w:pPr>
            <w:r w:rsidRPr="00A25080">
              <w:fldChar w:fldCharType="end"/>
            </w:r>
          </w:p>
        </w:tc>
      </w:tr>
      <w:tr w:rsidR="0018587C" w:rsidRPr="00026C21" w14:paraId="70F20953" w14:textId="77777777" w:rsidTr="0018587C">
        <w:tc>
          <w:tcPr>
            <w:tcW w:w="9464" w:type="dxa"/>
            <w:gridSpan w:val="2"/>
          </w:tcPr>
          <w:p w14:paraId="2B0EC6EC" w14:textId="77777777" w:rsidR="0018587C" w:rsidRPr="00026C21" w:rsidRDefault="0018587C" w:rsidP="0018587C">
            <w:pPr>
              <w:pStyle w:val="Nosaukumi"/>
            </w:pPr>
            <w:r w:rsidRPr="00026C21">
              <w:t>Piezīmes</w:t>
            </w:r>
          </w:p>
        </w:tc>
      </w:tr>
      <w:tr w:rsidR="0018587C" w:rsidRPr="00026C21" w14:paraId="326C607D" w14:textId="77777777" w:rsidTr="0018587C">
        <w:tc>
          <w:tcPr>
            <w:tcW w:w="9464" w:type="dxa"/>
            <w:gridSpan w:val="2"/>
          </w:tcPr>
          <w:p w14:paraId="6BD5A7A5" w14:textId="755E3D26" w:rsidR="0018587C" w:rsidRPr="0093621E" w:rsidRDefault="0018587C" w:rsidP="0018587C">
            <w:r w:rsidRPr="00FA5EA3">
              <w:t>ABSP “</w:t>
            </w:r>
            <w:r>
              <w:t>Vides zinātne</w:t>
            </w:r>
            <w:r w:rsidRPr="00FA5EA3">
              <w:t xml:space="preserve">” </w:t>
            </w:r>
            <w:r>
              <w:t>B</w:t>
            </w:r>
            <w:r w:rsidRPr="00FA5EA3">
              <w:t xml:space="preserve"> daļas studiju kurss.</w:t>
            </w:r>
          </w:p>
          <w:p w14:paraId="390C92E6" w14:textId="7E8D5482" w:rsidR="0018587C" w:rsidRPr="00026C21" w:rsidRDefault="0018587C" w:rsidP="0018587C">
            <w:pPr>
              <w:rPr>
                <w:color w:val="0070C0"/>
              </w:rPr>
            </w:pPr>
            <w:r w:rsidRPr="00FA5EA3">
              <w:t>Kurss tiek docēts latviešu un angļu valodā.</w:t>
            </w:r>
          </w:p>
        </w:tc>
      </w:tr>
    </w:tbl>
    <w:p w14:paraId="3CF7A88E" w14:textId="77777777" w:rsidR="0019363E" w:rsidRDefault="0019363E" w:rsidP="0019363E"/>
    <w:sectPr w:rsidR="0019363E" w:rsidSect="009C29DF">
      <w:pgSz w:w="11906" w:h="16838"/>
      <w:pgMar w:top="567" w:right="849"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DF8A3" w14:textId="77777777" w:rsidR="00C268B0" w:rsidRDefault="00C268B0" w:rsidP="001B4907">
      <w:r>
        <w:separator/>
      </w:r>
    </w:p>
  </w:endnote>
  <w:endnote w:type="continuationSeparator" w:id="0">
    <w:p w14:paraId="0B6CFBBA" w14:textId="77777777" w:rsidR="00C268B0" w:rsidRDefault="00C268B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76A7" w14:textId="77777777" w:rsidR="00C268B0" w:rsidRDefault="00C268B0" w:rsidP="001B4907">
      <w:r>
        <w:separator/>
      </w:r>
    </w:p>
  </w:footnote>
  <w:footnote w:type="continuationSeparator" w:id="0">
    <w:p w14:paraId="4400ABE0" w14:textId="77777777" w:rsidR="00C268B0" w:rsidRDefault="00C268B0"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67921"/>
    <w:multiLevelType w:val="hybridMultilevel"/>
    <w:tmpl w:val="808E32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9B71092"/>
    <w:multiLevelType w:val="hybridMultilevel"/>
    <w:tmpl w:val="E7B6B71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34554D03"/>
    <w:multiLevelType w:val="hybridMultilevel"/>
    <w:tmpl w:val="2CA4139E"/>
    <w:lvl w:ilvl="0" w:tplc="97B2EBE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0A7B9D"/>
    <w:multiLevelType w:val="hybridMultilevel"/>
    <w:tmpl w:val="D340F38C"/>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59A4AC0">
      <w:start w:val="1"/>
      <w:numFmt w:val="decimal"/>
      <w:lvlText w:val="%4."/>
      <w:lvlJc w:val="left"/>
      <w:pPr>
        <w:ind w:left="2540" w:hanging="360"/>
      </w:pPr>
      <w:rPr>
        <w:color w:val="auto"/>
      </w:r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5" w15:restartNumberingAfterBreak="0">
    <w:nsid w:val="4A2D71DD"/>
    <w:multiLevelType w:val="hybridMultilevel"/>
    <w:tmpl w:val="E0B872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A19EBD3E">
      <w:start w:val="1"/>
      <w:numFmt w:val="decimal"/>
      <w:lvlText w:val="%4."/>
      <w:lvlJc w:val="left"/>
      <w:pPr>
        <w:ind w:left="2880" w:hanging="36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F9129D1"/>
    <w:multiLevelType w:val="multilevel"/>
    <w:tmpl w:val="B6B0ED18"/>
    <w:lvl w:ilvl="0">
      <w:start w:val="1"/>
      <w:numFmt w:val="decimal"/>
      <w:lvlText w:val="%1)"/>
      <w:lvlJc w:val="left"/>
      <w:pPr>
        <w:ind w:left="720" w:hanging="360"/>
      </w:pPr>
      <w:rPr>
        <w:rFonts w:asciiTheme="minorHAnsi" w:eastAsia="Calibri" w:hAnsiTheme="minorHAnsi" w:cstheme="minorHAns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6F72543"/>
    <w:multiLevelType w:val="hybridMultilevel"/>
    <w:tmpl w:val="6040010E"/>
    <w:lvl w:ilvl="0" w:tplc="776A828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1"/>
  </w:num>
  <w:num w:numId="6">
    <w:abstractNumId w:val="5"/>
  </w:num>
  <w:num w:numId="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26C21"/>
    <w:rsid w:val="00035105"/>
    <w:rsid w:val="0005189C"/>
    <w:rsid w:val="00077F85"/>
    <w:rsid w:val="00086491"/>
    <w:rsid w:val="000A0819"/>
    <w:rsid w:val="000A6CF2"/>
    <w:rsid w:val="000C6819"/>
    <w:rsid w:val="00105EDA"/>
    <w:rsid w:val="0010616B"/>
    <w:rsid w:val="0010637C"/>
    <w:rsid w:val="001109C1"/>
    <w:rsid w:val="001352D4"/>
    <w:rsid w:val="0018587C"/>
    <w:rsid w:val="0019363E"/>
    <w:rsid w:val="001A24AD"/>
    <w:rsid w:val="001B4907"/>
    <w:rsid w:val="001B6621"/>
    <w:rsid w:val="001E0FBF"/>
    <w:rsid w:val="001F0B1E"/>
    <w:rsid w:val="001F6481"/>
    <w:rsid w:val="002308DB"/>
    <w:rsid w:val="00244E4B"/>
    <w:rsid w:val="0026747C"/>
    <w:rsid w:val="00273F8C"/>
    <w:rsid w:val="00274920"/>
    <w:rsid w:val="00294615"/>
    <w:rsid w:val="002C5002"/>
    <w:rsid w:val="003564BD"/>
    <w:rsid w:val="00360579"/>
    <w:rsid w:val="003820E1"/>
    <w:rsid w:val="003C2FFF"/>
    <w:rsid w:val="003C51CA"/>
    <w:rsid w:val="003E19E1"/>
    <w:rsid w:val="003E46DC"/>
    <w:rsid w:val="00404796"/>
    <w:rsid w:val="00404DD7"/>
    <w:rsid w:val="00446C78"/>
    <w:rsid w:val="00460D5C"/>
    <w:rsid w:val="0047288B"/>
    <w:rsid w:val="0048400B"/>
    <w:rsid w:val="004A6E15"/>
    <w:rsid w:val="004A7387"/>
    <w:rsid w:val="004B0866"/>
    <w:rsid w:val="004C3A8E"/>
    <w:rsid w:val="005122B7"/>
    <w:rsid w:val="0051265C"/>
    <w:rsid w:val="005160BF"/>
    <w:rsid w:val="00524F99"/>
    <w:rsid w:val="005513B8"/>
    <w:rsid w:val="00552752"/>
    <w:rsid w:val="00553A4B"/>
    <w:rsid w:val="00555FF9"/>
    <w:rsid w:val="0056659C"/>
    <w:rsid w:val="005B4646"/>
    <w:rsid w:val="005F485B"/>
    <w:rsid w:val="00612290"/>
    <w:rsid w:val="00612E5B"/>
    <w:rsid w:val="006150AD"/>
    <w:rsid w:val="00620E1B"/>
    <w:rsid w:val="006214C8"/>
    <w:rsid w:val="00632799"/>
    <w:rsid w:val="0064368B"/>
    <w:rsid w:val="00673D3E"/>
    <w:rsid w:val="00696590"/>
    <w:rsid w:val="00696CB5"/>
    <w:rsid w:val="006D55DE"/>
    <w:rsid w:val="00704340"/>
    <w:rsid w:val="00726C70"/>
    <w:rsid w:val="00727866"/>
    <w:rsid w:val="00751DCB"/>
    <w:rsid w:val="00760109"/>
    <w:rsid w:val="00776803"/>
    <w:rsid w:val="00783D9A"/>
    <w:rsid w:val="00786E85"/>
    <w:rsid w:val="00791E37"/>
    <w:rsid w:val="007B6B57"/>
    <w:rsid w:val="007E470A"/>
    <w:rsid w:val="008464B7"/>
    <w:rsid w:val="008655EB"/>
    <w:rsid w:val="00875ADC"/>
    <w:rsid w:val="00877E76"/>
    <w:rsid w:val="00883B37"/>
    <w:rsid w:val="00884D41"/>
    <w:rsid w:val="008B369A"/>
    <w:rsid w:val="008D4CBD"/>
    <w:rsid w:val="008E5127"/>
    <w:rsid w:val="008F5EB7"/>
    <w:rsid w:val="008F6232"/>
    <w:rsid w:val="009353D4"/>
    <w:rsid w:val="0093621E"/>
    <w:rsid w:val="00941233"/>
    <w:rsid w:val="00941E56"/>
    <w:rsid w:val="00976214"/>
    <w:rsid w:val="0099695A"/>
    <w:rsid w:val="009A1796"/>
    <w:rsid w:val="009C29DF"/>
    <w:rsid w:val="009D7554"/>
    <w:rsid w:val="009E42B8"/>
    <w:rsid w:val="009F6DC0"/>
    <w:rsid w:val="00A029F0"/>
    <w:rsid w:val="00A07BE3"/>
    <w:rsid w:val="00A25080"/>
    <w:rsid w:val="00A42761"/>
    <w:rsid w:val="00A515E5"/>
    <w:rsid w:val="00A65099"/>
    <w:rsid w:val="00A87D98"/>
    <w:rsid w:val="00A944FE"/>
    <w:rsid w:val="00AA5005"/>
    <w:rsid w:val="00AB0B4E"/>
    <w:rsid w:val="00AB4869"/>
    <w:rsid w:val="00AC7D36"/>
    <w:rsid w:val="00AD1361"/>
    <w:rsid w:val="00AD3BB3"/>
    <w:rsid w:val="00B13E94"/>
    <w:rsid w:val="00B23D56"/>
    <w:rsid w:val="00B262CA"/>
    <w:rsid w:val="00B52064"/>
    <w:rsid w:val="00B6353B"/>
    <w:rsid w:val="00B64581"/>
    <w:rsid w:val="00B64894"/>
    <w:rsid w:val="00B71DE9"/>
    <w:rsid w:val="00BC05DC"/>
    <w:rsid w:val="00BC35E4"/>
    <w:rsid w:val="00BE747E"/>
    <w:rsid w:val="00C04C6D"/>
    <w:rsid w:val="00C06BC1"/>
    <w:rsid w:val="00C2027E"/>
    <w:rsid w:val="00C21EAB"/>
    <w:rsid w:val="00C2631F"/>
    <w:rsid w:val="00C268B0"/>
    <w:rsid w:val="00C574E9"/>
    <w:rsid w:val="00C62E84"/>
    <w:rsid w:val="00C67B47"/>
    <w:rsid w:val="00C8008F"/>
    <w:rsid w:val="00C808F3"/>
    <w:rsid w:val="00CA5A2E"/>
    <w:rsid w:val="00CB1690"/>
    <w:rsid w:val="00CB4C95"/>
    <w:rsid w:val="00CD72AC"/>
    <w:rsid w:val="00CE5486"/>
    <w:rsid w:val="00D02DB9"/>
    <w:rsid w:val="00D64BBB"/>
    <w:rsid w:val="00D85220"/>
    <w:rsid w:val="00D8742D"/>
    <w:rsid w:val="00DA2EE3"/>
    <w:rsid w:val="00DB0231"/>
    <w:rsid w:val="00DE3EDB"/>
    <w:rsid w:val="00DE6F6C"/>
    <w:rsid w:val="00DE7DC0"/>
    <w:rsid w:val="00DF4436"/>
    <w:rsid w:val="00E0460B"/>
    <w:rsid w:val="00E475A0"/>
    <w:rsid w:val="00E566F1"/>
    <w:rsid w:val="00E843CF"/>
    <w:rsid w:val="00EA7537"/>
    <w:rsid w:val="00EC0A0A"/>
    <w:rsid w:val="00ED323F"/>
    <w:rsid w:val="00ED47B3"/>
    <w:rsid w:val="00ED6ACC"/>
    <w:rsid w:val="00EE0515"/>
    <w:rsid w:val="00EE1B9E"/>
    <w:rsid w:val="00F04F8C"/>
    <w:rsid w:val="00F10471"/>
    <w:rsid w:val="00F21E8E"/>
    <w:rsid w:val="00F26F9C"/>
    <w:rsid w:val="00F535B0"/>
    <w:rsid w:val="00F87E35"/>
    <w:rsid w:val="00FA5EA3"/>
    <w:rsid w:val="00FD08F8"/>
    <w:rsid w:val="00FD1432"/>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D93F33A6-33BB-4DE4-86F4-EE8681D9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customStyle="1" w:styleId="Default">
    <w:name w:val="Default"/>
    <w:rsid w:val="00612E5B"/>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paragraph" w:styleId="BalloonText">
    <w:name w:val="Balloon Text"/>
    <w:basedOn w:val="Normal"/>
    <w:link w:val="BalloonTextChar"/>
    <w:uiPriority w:val="99"/>
    <w:semiHidden/>
    <w:unhideWhenUsed/>
    <w:rsid w:val="00F10471"/>
    <w:rPr>
      <w:rFonts w:ascii="Tahoma" w:hAnsi="Tahoma" w:cs="Tahoma"/>
      <w:sz w:val="16"/>
      <w:szCs w:val="16"/>
    </w:rPr>
  </w:style>
  <w:style w:type="character" w:customStyle="1" w:styleId="BalloonTextChar">
    <w:name w:val="Balloon Text Char"/>
    <w:basedOn w:val="DefaultParagraphFont"/>
    <w:link w:val="BalloonText"/>
    <w:uiPriority w:val="99"/>
    <w:semiHidden/>
    <w:rsid w:val="00F10471"/>
    <w:rPr>
      <w:rFonts w:ascii="Tahoma" w:hAnsi="Tahoma" w:cs="Tahoma"/>
      <w:bCs/>
      <w:iCs/>
      <w:sz w:val="16"/>
      <w:szCs w:val="16"/>
      <w:lang w:val="lv-LV"/>
    </w:rPr>
  </w:style>
  <w:style w:type="character" w:customStyle="1" w:styleId="dont-break-out">
    <w:name w:val="dont-break-out"/>
    <w:basedOn w:val="DefaultParagraphFont"/>
    <w:rsid w:val="00B52064"/>
  </w:style>
  <w:style w:type="character" w:customStyle="1" w:styleId="content">
    <w:name w:val="content"/>
    <w:basedOn w:val="DefaultParagraphFont"/>
    <w:rsid w:val="00AD3BB3"/>
  </w:style>
  <w:style w:type="character" w:customStyle="1" w:styleId="UnresolvedMention2">
    <w:name w:val="Unresolved Mention2"/>
    <w:basedOn w:val="DefaultParagraphFont"/>
    <w:uiPriority w:val="99"/>
    <w:semiHidden/>
    <w:unhideWhenUsed/>
    <w:rsid w:val="00C21EAB"/>
    <w:rPr>
      <w:color w:val="605E5C"/>
      <w:shd w:val="clear" w:color="auto" w:fill="E1DFDD"/>
    </w:rPr>
  </w:style>
  <w:style w:type="character" w:styleId="FollowedHyperlink">
    <w:name w:val="FollowedHyperlink"/>
    <w:basedOn w:val="DefaultParagraphFont"/>
    <w:uiPriority w:val="99"/>
    <w:semiHidden/>
    <w:unhideWhenUsed/>
    <w:rsid w:val="009362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umn.edu/opentextbooks/textbooks/mostly-harmless-statisti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mn.edu/opentextbooks/textbooks?term=TECHNICAL+WRITING+AND+SIMPLE+STATISTICS&amp;commit=G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sb.gov.lv/" TargetMode="External"/><Relationship Id="rId5" Type="http://schemas.openxmlformats.org/officeDocument/2006/relationships/footnotes" Target="footnotes.xml"/><Relationship Id="rId10" Type="http://schemas.openxmlformats.org/officeDocument/2006/relationships/hyperlink" Target="https://www.mathsisfun.com/data/index.html" TargetMode="External"/><Relationship Id="rId4" Type="http://schemas.openxmlformats.org/officeDocument/2006/relationships/webSettings" Target="webSettings.xml"/><Relationship Id="rId9" Type="http://schemas.openxmlformats.org/officeDocument/2006/relationships/hyperlink" Target="https://de.d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6583</Words>
  <Characters>3753</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2024-08-05T13:17:00Z</dcterms:created>
  <dcterms:modified xsi:type="dcterms:W3CDTF">2024-08-16T14:09:00Z</dcterms:modified>
</cp:coreProperties>
</file>