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587FAF6" w:rsidR="0048400B" w:rsidRPr="0048400B" w:rsidRDefault="004B3095" w:rsidP="0048400B">
      <w:pPr>
        <w:pStyle w:val="Header"/>
        <w:rPr>
          <w:b/>
          <w:color w:val="00B0F0"/>
        </w:rPr>
      </w:pPr>
      <w:r w:rsidRPr="0099695A">
        <w:rPr>
          <w:b/>
          <w:color w:val="00B0F0"/>
        </w:rPr>
        <w:t>B-Ierobežotās izvēles kursi</w:t>
      </w:r>
      <w:r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5424"/>
        <w:gridCol w:w="4391"/>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2F88F426" w:rsidR="00DF7E86" w:rsidRPr="00026C21" w:rsidRDefault="00A73B66" w:rsidP="00DF7E86">
            <w:pPr>
              <w:jc w:val="both"/>
              <w:rPr>
                <w:rFonts w:eastAsia="Times New Roman"/>
                <w:b/>
                <w:bCs w:val="0"/>
                <w:lang w:eastAsia="lv-LV"/>
              </w:rPr>
            </w:pPr>
            <w:r w:rsidRPr="00A73B66">
              <w:rPr>
                <w:rFonts w:eastAsia="Times New Roman"/>
                <w:lang w:eastAsia="lv-LV"/>
              </w:rPr>
              <w:t>Teritorijas un attīstības plānošana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0858F8C8" w:rsidR="00DF7E86" w:rsidRPr="0099695A" w:rsidRDefault="00A73B66" w:rsidP="00DF7E86">
            <w:pPr>
              <w:rPr>
                <w:lang w:eastAsia="lv-LV"/>
              </w:rPr>
            </w:pPr>
            <w:r>
              <w:rPr>
                <w:lang w:eastAsia="lv-LV"/>
              </w:rPr>
              <w:t>VidZ6018</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0383B44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798C67A6" w:rsidR="00DF7E86" w:rsidRPr="00026C21" w:rsidRDefault="00316059"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14A8570B" w:rsidR="00DF7E86" w:rsidRPr="00026C21" w:rsidRDefault="00A73B66"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45178A62" w:rsidR="00DF7E86" w:rsidRPr="00026C21" w:rsidRDefault="00A73B66" w:rsidP="00DF7E86">
            <w:r>
              <w:t>16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0F334F93" w:rsidR="00DF7E86" w:rsidRPr="00026C21" w:rsidRDefault="007438EA" w:rsidP="00C61311">
            <w:r w:rsidRPr="004E5B2B">
              <w:rPr>
                <w:rFonts w:eastAsia="Times New Roman"/>
                <w:lang w:eastAsia="lv-LV"/>
              </w:rPr>
              <w:t xml:space="preserve">Profesionālais maģistrs vides plānošanā, vieslekt. Sintija </w:t>
            </w:r>
            <w:r>
              <w:rPr>
                <w:rFonts w:eastAsia="Times New Roman"/>
                <w:lang w:eastAsia="lv-LV"/>
              </w:rPr>
              <w:t>Ruskule</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4C09ED16" w:rsidR="00DF7E86" w:rsidRPr="00026C21" w:rsidRDefault="007438EA" w:rsidP="005D7A7A">
            <w:r w:rsidRPr="004E5B2B">
              <w:rPr>
                <w:rFonts w:eastAsia="Times New Roman"/>
                <w:lang w:eastAsia="lv-LV"/>
              </w:rPr>
              <w:t xml:space="preserve">Profesionālais maģistrs vides plānošanā, vieslekt. Sintija </w:t>
            </w:r>
            <w:r>
              <w:rPr>
                <w:rFonts w:eastAsia="Times New Roman"/>
                <w:lang w:eastAsia="lv-LV"/>
              </w:rPr>
              <w:t>Ruskule</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A4EC169" w:rsidR="001F0B1E" w:rsidRPr="00026C21" w:rsidRDefault="007A704C" w:rsidP="008C07D6">
            <w:pPr>
              <w:snapToGrid w:val="0"/>
            </w:pPr>
            <w:r w:rsidRPr="001D37B9">
              <w:rPr>
                <w:color w:val="000000" w:themeColor="text1"/>
              </w:rPr>
              <w:t>Ģeog3004 Plānošanas pamati [bak. Vides zin.]</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CEECB5A" w14:textId="77777777" w:rsidR="007A704C" w:rsidRPr="001D37B9" w:rsidRDefault="007A704C" w:rsidP="007A704C">
            <w:pPr>
              <w:jc w:val="both"/>
              <w:rPr>
                <w:iCs w:val="0"/>
                <w:color w:val="000000" w:themeColor="text1"/>
                <w:lang w:eastAsia="ko-KR"/>
              </w:rPr>
            </w:pPr>
            <w:r w:rsidRPr="001D37B9">
              <w:rPr>
                <w:iCs w:val="0"/>
                <w:color w:val="000000" w:themeColor="text1"/>
                <w:lang w:eastAsia="ko-KR"/>
              </w:rPr>
              <w:t>Kurss ir paredzēts profesionālās augstākās maģistra studiju programmas “Vides plānošana” 1. studiju gada studējošiem.</w:t>
            </w:r>
          </w:p>
          <w:p w14:paraId="1A0879F7" w14:textId="77777777" w:rsidR="007A704C" w:rsidRPr="001D37B9" w:rsidRDefault="007A704C" w:rsidP="007A704C">
            <w:pPr>
              <w:jc w:val="both"/>
              <w:rPr>
                <w:iCs w:val="0"/>
                <w:color w:val="000000" w:themeColor="text1"/>
                <w:lang w:eastAsia="ko-KR"/>
              </w:rPr>
            </w:pPr>
          </w:p>
          <w:p w14:paraId="5E36A96C" w14:textId="6A9D8704" w:rsidR="00275AEA" w:rsidRPr="001D37B9" w:rsidRDefault="007A704C" w:rsidP="007A704C">
            <w:pPr>
              <w:jc w:val="both"/>
              <w:rPr>
                <w:iCs w:val="0"/>
                <w:color w:val="000000" w:themeColor="text1"/>
                <w:lang w:eastAsia="ko-KR"/>
              </w:rPr>
            </w:pPr>
            <w:r w:rsidRPr="001D37B9">
              <w:rPr>
                <w:iCs w:val="0"/>
                <w:color w:val="000000" w:themeColor="text1"/>
                <w:lang w:eastAsia="ko-KR"/>
              </w:rPr>
              <w:t>Kursa mērķis ir iepazīstināt ar</w:t>
            </w:r>
            <w:r w:rsidR="00275AEA" w:rsidRPr="001D37B9">
              <w:rPr>
                <w:iCs w:val="0"/>
                <w:color w:val="000000" w:themeColor="text1"/>
                <w:lang w:eastAsia="ko-KR"/>
              </w:rPr>
              <w:t xml:space="preserve"> pilsētvides, lauku teritoriju un nozaru attīstības plānošanas pamatprincipiem, ievērojot</w:t>
            </w:r>
            <w:r w:rsidRPr="001D37B9">
              <w:rPr>
                <w:iCs w:val="0"/>
                <w:color w:val="000000" w:themeColor="text1"/>
                <w:lang w:eastAsia="ko-KR"/>
              </w:rPr>
              <w:t xml:space="preserve"> </w:t>
            </w:r>
            <w:r w:rsidR="00275AEA" w:rsidRPr="001D37B9">
              <w:rPr>
                <w:iCs w:val="0"/>
                <w:color w:val="000000" w:themeColor="text1"/>
                <w:lang w:eastAsia="ko-KR"/>
              </w:rPr>
              <w:t>starptautiskas un nacionālas nozīmes attīstības plānošanas dokumentos un nozari reglamentējošos tiesību aktos noteikto.</w:t>
            </w:r>
          </w:p>
          <w:p w14:paraId="7C498DB9" w14:textId="77777777" w:rsidR="007A704C" w:rsidRPr="001D37B9" w:rsidRDefault="007A704C" w:rsidP="007A704C">
            <w:pPr>
              <w:jc w:val="both"/>
              <w:rPr>
                <w:iCs w:val="0"/>
                <w:color w:val="000000" w:themeColor="text1"/>
                <w:lang w:eastAsia="ko-KR"/>
              </w:rPr>
            </w:pPr>
          </w:p>
          <w:p w14:paraId="74CC816A" w14:textId="4FBCD506" w:rsidR="001F0B1E" w:rsidRPr="001D37B9" w:rsidRDefault="007A704C" w:rsidP="007A704C">
            <w:pPr>
              <w:jc w:val="both"/>
              <w:rPr>
                <w:iCs w:val="0"/>
                <w:color w:val="000000" w:themeColor="text1"/>
                <w:lang w:eastAsia="ko-KR"/>
              </w:rPr>
            </w:pPr>
            <w:r w:rsidRPr="001D37B9">
              <w:rPr>
                <w:iCs w:val="0"/>
                <w:color w:val="000000" w:themeColor="text1"/>
                <w:lang w:eastAsia="ko-KR"/>
              </w:rPr>
              <w:t>Būtiskāko teritorijas un attīstības plānošanas jomas zināšanu un iemaņu apguve, ko piedāvā kurss, dod iespēju iegūt prasmi strādāt ar teritorijas attīstības plānošanas dokumentiem un pilnvērtīgāk piedalīties teritorijas attīstības plānošanas procesā.</w:t>
            </w:r>
          </w:p>
          <w:p w14:paraId="2D99E48D" w14:textId="77777777" w:rsidR="005762F5" w:rsidRPr="00026C21" w:rsidRDefault="005762F5" w:rsidP="007A704C">
            <w:pPr>
              <w:jc w:val="both"/>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0D5F534A" w14:textId="1C1A7B3B" w:rsidR="001F0B1E" w:rsidRPr="001D37B9" w:rsidRDefault="002D314B" w:rsidP="00127C19">
            <w:pPr>
              <w:pStyle w:val="ListParagraph"/>
              <w:numPr>
                <w:ilvl w:val="0"/>
                <w:numId w:val="43"/>
              </w:numPr>
              <w:suppressAutoHyphens/>
              <w:snapToGrid w:val="0"/>
              <w:jc w:val="both"/>
              <w:rPr>
                <w:lang w:eastAsia="ko-KR"/>
              </w:rPr>
            </w:pPr>
            <w:r w:rsidRPr="001D37B9">
              <w:rPr>
                <w:lang w:eastAsia="ko-KR"/>
              </w:rPr>
              <w:t xml:space="preserve">Nodrošināt studentiem zināšanas par </w:t>
            </w:r>
            <w:r w:rsidR="00127C19" w:rsidRPr="001D37B9">
              <w:rPr>
                <w:lang w:eastAsia="ko-KR"/>
              </w:rPr>
              <w:t>teritoriju un nozaru attīstības plānošanas pamatprincipiem</w:t>
            </w:r>
            <w:r w:rsidR="00415322" w:rsidRPr="001D37B9">
              <w:rPr>
                <w:lang w:eastAsia="ko-KR"/>
              </w:rPr>
              <w:t>.</w:t>
            </w:r>
          </w:p>
          <w:p w14:paraId="027CFFDE" w14:textId="7508A9F6" w:rsidR="00707BC4" w:rsidRPr="001D37B9" w:rsidRDefault="00707BC4" w:rsidP="00707BC4">
            <w:pPr>
              <w:pStyle w:val="ListParagraph"/>
              <w:numPr>
                <w:ilvl w:val="0"/>
                <w:numId w:val="43"/>
              </w:numPr>
              <w:suppressAutoHyphens/>
              <w:snapToGrid w:val="0"/>
              <w:jc w:val="both"/>
              <w:rPr>
                <w:lang w:eastAsia="ko-KR"/>
              </w:rPr>
            </w:pPr>
            <w:r w:rsidRPr="001D37B9">
              <w:rPr>
                <w:lang w:eastAsia="ko-KR"/>
              </w:rPr>
              <w:t>Sniegt studentiem zināšanas par Eiropas Savienības un Latvijas reģionālo politiku, teritorijas un attīstības plānošanas principiem un uzdevumiem.</w:t>
            </w:r>
          </w:p>
          <w:p w14:paraId="64D0F29F" w14:textId="46BEADB3" w:rsidR="00707BC4" w:rsidRPr="001D37B9" w:rsidRDefault="00127C19" w:rsidP="00707BC4">
            <w:pPr>
              <w:pStyle w:val="ListParagraph"/>
              <w:numPr>
                <w:ilvl w:val="0"/>
                <w:numId w:val="43"/>
              </w:numPr>
              <w:suppressAutoHyphens/>
              <w:snapToGrid w:val="0"/>
              <w:jc w:val="both"/>
              <w:rPr>
                <w:lang w:eastAsia="ko-KR"/>
              </w:rPr>
            </w:pPr>
            <w:r w:rsidRPr="001D37B9">
              <w:rPr>
                <w:lang w:eastAsia="ko-KR"/>
              </w:rPr>
              <w:t xml:space="preserve">Sniegt zināšanas par </w:t>
            </w:r>
            <w:r w:rsidR="00415322" w:rsidRPr="001D37B9">
              <w:rPr>
                <w:lang w:eastAsia="ko-KR"/>
              </w:rPr>
              <w:t xml:space="preserve">attīstības plānošanas dokumentu līmeņiem, to darbības termiņiem un hierarhiju, kā arī dokumentu izstrādāšanas priekšnoteikumiem, informējot studentus par </w:t>
            </w:r>
            <w:r w:rsidRPr="001D37B9">
              <w:rPr>
                <w:lang w:eastAsia="ko-KR"/>
              </w:rPr>
              <w:t xml:space="preserve">nacionāla līmeņa normatīvajiem aktiem, nacionālajiem un starptautiskajiem dokumentiem, kas </w:t>
            </w:r>
            <w:r w:rsidR="00415322" w:rsidRPr="001D37B9">
              <w:rPr>
                <w:lang w:eastAsia="ko-KR"/>
              </w:rPr>
              <w:t>nosaka</w:t>
            </w:r>
            <w:r w:rsidRPr="001D37B9">
              <w:rPr>
                <w:lang w:eastAsia="ko-KR"/>
              </w:rPr>
              <w:t xml:space="preserve"> teritorijas attīstības plānošanas procesu.</w:t>
            </w:r>
          </w:p>
          <w:p w14:paraId="430FC7D1" w14:textId="43DAFABF" w:rsidR="00707BC4" w:rsidRPr="001D37B9" w:rsidRDefault="00707BC4" w:rsidP="00707BC4">
            <w:pPr>
              <w:pStyle w:val="ListParagraph"/>
              <w:numPr>
                <w:ilvl w:val="0"/>
                <w:numId w:val="43"/>
              </w:numPr>
              <w:suppressAutoHyphens/>
              <w:snapToGrid w:val="0"/>
              <w:jc w:val="both"/>
              <w:rPr>
                <w:lang w:eastAsia="ko-KR"/>
              </w:rPr>
            </w:pPr>
            <w:r w:rsidRPr="001D37B9">
              <w:rPr>
                <w:lang w:eastAsia="ko-KR"/>
              </w:rPr>
              <w:t>Sniegt pamatzināšanas par teritoriju attīstības analīzes un plānošanas pieejām.</w:t>
            </w:r>
          </w:p>
          <w:p w14:paraId="395546E1" w14:textId="083B7707" w:rsidR="00B31E21" w:rsidRPr="001D37B9" w:rsidRDefault="00127C19" w:rsidP="008C07D6">
            <w:pPr>
              <w:pStyle w:val="ListParagraph"/>
              <w:numPr>
                <w:ilvl w:val="0"/>
                <w:numId w:val="43"/>
              </w:numPr>
              <w:suppressAutoHyphens/>
              <w:snapToGrid w:val="0"/>
              <w:jc w:val="both"/>
              <w:rPr>
                <w:lang w:eastAsia="ko-KR"/>
              </w:rPr>
            </w:pPr>
            <w:r w:rsidRPr="001D37B9">
              <w:rPr>
                <w:lang w:eastAsia="ko-KR"/>
              </w:rPr>
              <w:t>Veicināt studentu pilsonisko līdzdalību teritorijas attīstības plānošanas procesā, piedaloties konkrētas teritorijas attīstības priekšlikumu sagatavošanā.</w:t>
            </w:r>
          </w:p>
          <w:p w14:paraId="347E79BF" w14:textId="59B7AA0F" w:rsidR="00B31E21" w:rsidRPr="00026C21" w:rsidRDefault="00B31E21" w:rsidP="008C07D6">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00719617" w14:textId="77777777" w:rsidR="006B39E1" w:rsidRDefault="006B39E1" w:rsidP="006B39E1">
            <w:pPr>
              <w:spacing w:after="160" w:line="259" w:lineRule="auto"/>
              <w:ind w:left="34"/>
              <w:rPr>
                <w:i/>
                <w:color w:val="0070C0"/>
                <w:lang w:eastAsia="ko-KR"/>
              </w:rPr>
            </w:pPr>
            <w:r>
              <w:rPr>
                <w:i/>
                <w:color w:val="0070C0"/>
                <w:lang w:eastAsia="ko-KR"/>
              </w:rPr>
              <w:t>L16, P16</w:t>
            </w:r>
          </w:p>
          <w:p w14:paraId="628F5389" w14:textId="3AFA2927" w:rsidR="006B39E1" w:rsidRPr="007D464C" w:rsidRDefault="006B39E1" w:rsidP="006B39E1">
            <w:pPr>
              <w:ind w:left="34"/>
              <w:jc w:val="both"/>
              <w:rPr>
                <w:b/>
                <w:bCs w:val="0"/>
                <w:iCs w:val="0"/>
                <w:color w:val="000000" w:themeColor="text1"/>
                <w:lang w:eastAsia="ko-KR"/>
              </w:rPr>
            </w:pPr>
            <w:r w:rsidRPr="007D464C">
              <w:rPr>
                <w:b/>
                <w:bCs w:val="0"/>
                <w:iCs w:val="0"/>
                <w:color w:val="000000" w:themeColor="text1"/>
                <w:lang w:eastAsia="ko-KR"/>
              </w:rPr>
              <w:t>Lekciju tēmas:</w:t>
            </w:r>
          </w:p>
          <w:p w14:paraId="0E678493" w14:textId="4DDB108D" w:rsidR="006B39E1" w:rsidRPr="001D37B9" w:rsidRDefault="006B39E1" w:rsidP="001D37B9">
            <w:pPr>
              <w:spacing w:after="160" w:line="259" w:lineRule="auto"/>
              <w:ind w:left="34"/>
              <w:jc w:val="both"/>
              <w:rPr>
                <w:i/>
                <w:color w:val="0070C0"/>
                <w:lang w:eastAsia="ko-KR"/>
              </w:rPr>
            </w:pPr>
            <w:r w:rsidRPr="001D37B9">
              <w:rPr>
                <w:iCs w:val="0"/>
                <w:color w:val="000000" w:themeColor="text1"/>
                <w:lang w:eastAsia="ko-KR"/>
              </w:rPr>
              <w:lastRenderedPageBreak/>
              <w:t>1.Teritorija un reģions. Reģionālā attīstība Eiropas Savienībā un Latvijā. Attīstības plānošanas nepieciešamība, pamatuzdevumi un process. Eiropas Savienības telpiskās attīstības plānošanas politika un dokumenti. Attīstības plānošanas sistēma Latvijā. Attīstības plānošanas pamatprincipi.</w:t>
            </w:r>
            <w:r w:rsidRPr="001D37B9">
              <w:rPr>
                <w:i/>
                <w:color w:val="000000" w:themeColor="text1"/>
                <w:lang w:eastAsia="ko-KR"/>
              </w:rPr>
              <w:t xml:space="preserve"> </w:t>
            </w:r>
            <w:r>
              <w:rPr>
                <w:i/>
                <w:color w:val="0070C0"/>
                <w:lang w:eastAsia="ko-KR"/>
              </w:rPr>
              <w:t>L2</w:t>
            </w:r>
            <w:r w:rsidR="000073DE">
              <w:rPr>
                <w:i/>
                <w:color w:val="0070C0"/>
                <w:lang w:eastAsia="ko-KR"/>
              </w:rPr>
              <w:t>, Pd</w:t>
            </w:r>
            <w:r w:rsidR="006D6CEF">
              <w:rPr>
                <w:i/>
                <w:color w:val="0070C0"/>
                <w:lang w:eastAsia="ko-KR"/>
              </w:rPr>
              <w:t>2</w:t>
            </w:r>
          </w:p>
          <w:p w14:paraId="1A3D5B62" w14:textId="7084F31B" w:rsidR="006B39E1" w:rsidRPr="006B39E1" w:rsidRDefault="006B39E1" w:rsidP="006B39E1">
            <w:pPr>
              <w:ind w:left="34"/>
              <w:jc w:val="both"/>
              <w:rPr>
                <w:iCs w:val="0"/>
                <w:color w:val="C45911" w:themeColor="accent2" w:themeShade="BF"/>
                <w:lang w:eastAsia="ko-KR"/>
              </w:rPr>
            </w:pPr>
            <w:r w:rsidRPr="001D37B9">
              <w:rPr>
                <w:iCs w:val="0"/>
                <w:color w:val="000000" w:themeColor="text1"/>
                <w:lang w:eastAsia="ko-KR"/>
              </w:rPr>
              <w:t>2.</w:t>
            </w:r>
            <w:r w:rsidR="003D581B">
              <w:rPr>
                <w:iCs w:val="0"/>
                <w:color w:val="000000" w:themeColor="text1"/>
                <w:lang w:eastAsia="ko-KR"/>
              </w:rPr>
              <w:t>-3.</w:t>
            </w:r>
            <w:r w:rsidRPr="001D37B9">
              <w:rPr>
                <w:iCs w:val="0"/>
                <w:color w:val="000000" w:themeColor="text1"/>
                <w:lang w:eastAsia="ko-KR"/>
              </w:rPr>
              <w:t xml:space="preserve">Attīstības plānošanas tiesiskais regulējums Latvijā. Attīstības plānošanas </w:t>
            </w:r>
            <w:r w:rsidR="00B434AD" w:rsidRPr="001D37B9">
              <w:rPr>
                <w:iCs w:val="0"/>
                <w:color w:val="000000" w:themeColor="text1"/>
                <w:lang w:eastAsia="ko-KR"/>
              </w:rPr>
              <w:t xml:space="preserve">līmeņi, </w:t>
            </w:r>
            <w:r w:rsidRPr="001D37B9">
              <w:rPr>
                <w:iCs w:val="0"/>
                <w:color w:val="000000" w:themeColor="text1"/>
                <w:lang w:eastAsia="ko-KR"/>
              </w:rPr>
              <w:t>dokumentu veidi</w:t>
            </w:r>
            <w:r w:rsidR="00B434AD" w:rsidRPr="001D37B9">
              <w:rPr>
                <w:iCs w:val="0"/>
                <w:color w:val="000000" w:themeColor="text1"/>
                <w:lang w:eastAsia="ko-KR"/>
              </w:rPr>
              <w:t xml:space="preserve"> un</w:t>
            </w:r>
            <w:r w:rsidRPr="001D37B9">
              <w:rPr>
                <w:iCs w:val="0"/>
                <w:color w:val="000000" w:themeColor="text1"/>
                <w:lang w:eastAsia="ko-KR"/>
              </w:rPr>
              <w:t xml:space="preserve"> to saturs. </w:t>
            </w:r>
            <w:r w:rsidR="00B434AD" w:rsidRPr="001D37B9">
              <w:rPr>
                <w:iCs w:val="0"/>
                <w:color w:val="000000" w:themeColor="text1"/>
                <w:lang w:eastAsia="ko-KR"/>
              </w:rPr>
              <w:t>Plānošanas institūcijas un p</w:t>
            </w:r>
            <w:r w:rsidRPr="001D37B9">
              <w:rPr>
                <w:iCs w:val="0"/>
                <w:color w:val="000000" w:themeColor="text1"/>
                <w:lang w:eastAsia="ko-KR"/>
              </w:rPr>
              <w:t>lānošanas procesa kārtība. Attīstības plānošanas dokument</w:t>
            </w:r>
            <w:r w:rsidR="00B434AD" w:rsidRPr="001D37B9">
              <w:rPr>
                <w:iCs w:val="0"/>
                <w:color w:val="000000" w:themeColor="text1"/>
                <w:lang w:eastAsia="ko-KR"/>
              </w:rPr>
              <w:t xml:space="preserve">u izstrādes, grozīšanas process un dokumentu </w:t>
            </w:r>
            <w:r w:rsidRPr="001D37B9">
              <w:rPr>
                <w:iCs w:val="0"/>
                <w:color w:val="000000" w:themeColor="text1"/>
                <w:lang w:eastAsia="ko-KR"/>
              </w:rPr>
              <w:t>īstenošanas kārtība</w:t>
            </w:r>
            <w:r w:rsidR="00B434AD" w:rsidRPr="001D37B9">
              <w:rPr>
                <w:iCs w:val="0"/>
                <w:color w:val="000000" w:themeColor="text1"/>
                <w:lang w:eastAsia="ko-KR"/>
              </w:rPr>
              <w:t xml:space="preserve">. Plānošanas dokumentu </w:t>
            </w:r>
            <w:r w:rsidRPr="001D37B9">
              <w:rPr>
                <w:iCs w:val="0"/>
                <w:color w:val="000000" w:themeColor="text1"/>
                <w:lang w:eastAsia="ko-KR"/>
              </w:rPr>
              <w:t xml:space="preserve">uzraudzības sistēma. Sabiedrības loma plānošanas procesā. Personas tiesības uz īpašumu un plānošana. </w:t>
            </w:r>
            <w:r>
              <w:rPr>
                <w:i/>
                <w:color w:val="0070C0"/>
                <w:lang w:eastAsia="ko-KR"/>
              </w:rPr>
              <w:t>L</w:t>
            </w:r>
            <w:r w:rsidR="00A11BBE">
              <w:rPr>
                <w:i/>
                <w:color w:val="0070C0"/>
                <w:lang w:eastAsia="ko-KR"/>
              </w:rPr>
              <w:t>4</w:t>
            </w:r>
            <w:r w:rsidR="000073DE">
              <w:rPr>
                <w:i/>
                <w:color w:val="0070C0"/>
                <w:lang w:eastAsia="ko-KR"/>
              </w:rPr>
              <w:t>, Pd</w:t>
            </w:r>
            <w:r w:rsidR="006D6CEF">
              <w:rPr>
                <w:i/>
                <w:color w:val="0070C0"/>
                <w:lang w:eastAsia="ko-KR"/>
              </w:rPr>
              <w:t>4</w:t>
            </w:r>
          </w:p>
          <w:p w14:paraId="57001573" w14:textId="77777777" w:rsidR="006B39E1" w:rsidRPr="006B39E1" w:rsidRDefault="006B39E1" w:rsidP="006B39E1">
            <w:pPr>
              <w:ind w:left="34"/>
              <w:jc w:val="both"/>
              <w:rPr>
                <w:iCs w:val="0"/>
                <w:color w:val="C45911" w:themeColor="accent2" w:themeShade="BF"/>
                <w:lang w:eastAsia="ko-KR"/>
              </w:rPr>
            </w:pPr>
          </w:p>
          <w:p w14:paraId="79E08D9B" w14:textId="1255AA72" w:rsidR="006B39E1" w:rsidRPr="00765759" w:rsidRDefault="006B39E1" w:rsidP="00765759">
            <w:pPr>
              <w:spacing w:after="160" w:line="259" w:lineRule="auto"/>
              <w:ind w:left="34"/>
              <w:jc w:val="both"/>
              <w:rPr>
                <w:i/>
                <w:color w:val="0070C0"/>
                <w:lang w:eastAsia="ko-KR"/>
              </w:rPr>
            </w:pPr>
            <w:r w:rsidRPr="001D37B9">
              <w:rPr>
                <w:iCs w:val="0"/>
                <w:color w:val="000000" w:themeColor="text1"/>
                <w:lang w:eastAsia="ko-KR"/>
              </w:rPr>
              <w:t>4.</w:t>
            </w:r>
            <w:r w:rsidR="003D581B">
              <w:rPr>
                <w:iCs w:val="0"/>
                <w:color w:val="000000" w:themeColor="text1"/>
                <w:lang w:eastAsia="ko-KR"/>
              </w:rPr>
              <w:t>-5.</w:t>
            </w:r>
            <w:r w:rsidRPr="001D37B9">
              <w:rPr>
                <w:iCs w:val="0"/>
                <w:color w:val="000000" w:themeColor="text1"/>
                <w:lang w:eastAsia="ko-KR"/>
              </w:rPr>
              <w:t xml:space="preserve"> Attīstības priekšlikumu izstrādāšana, plānošanas pieeju un metožu izvēle. Dabas un cilvēka saimnieciskās darbības mijiedarbība.</w:t>
            </w:r>
            <w:r w:rsidR="0059398D">
              <w:rPr>
                <w:iCs w:val="0"/>
                <w:color w:val="000000" w:themeColor="text1"/>
                <w:lang w:eastAsia="ko-KR"/>
              </w:rPr>
              <w:t xml:space="preserve"> Klimata pārmaiņu ietekme uz infrastruktūras attīstības plānošanu.</w:t>
            </w:r>
            <w:r w:rsidRPr="001D37B9">
              <w:rPr>
                <w:iCs w:val="0"/>
                <w:color w:val="000000" w:themeColor="text1"/>
                <w:lang w:eastAsia="ko-KR"/>
              </w:rPr>
              <w:t xml:space="preserve"> Kompleksā ilgtspējīgas attīstības plānošana. </w:t>
            </w:r>
            <w:r>
              <w:rPr>
                <w:i/>
                <w:color w:val="0070C0"/>
                <w:lang w:eastAsia="ko-KR"/>
              </w:rPr>
              <w:t>L</w:t>
            </w:r>
            <w:r w:rsidR="00A11BBE">
              <w:rPr>
                <w:i/>
                <w:color w:val="0070C0"/>
                <w:lang w:eastAsia="ko-KR"/>
              </w:rPr>
              <w:t>4</w:t>
            </w:r>
            <w:r w:rsidR="000073DE">
              <w:rPr>
                <w:i/>
                <w:color w:val="0070C0"/>
                <w:lang w:eastAsia="ko-KR"/>
              </w:rPr>
              <w:t>, Pd4</w:t>
            </w:r>
          </w:p>
          <w:p w14:paraId="01CC371B" w14:textId="60A93C9B" w:rsidR="006B39E1" w:rsidRPr="00765759" w:rsidRDefault="006B39E1" w:rsidP="00765759">
            <w:pPr>
              <w:spacing w:after="160" w:line="259" w:lineRule="auto"/>
              <w:ind w:left="34"/>
              <w:jc w:val="both"/>
              <w:rPr>
                <w:i/>
                <w:color w:val="0070C0"/>
                <w:lang w:eastAsia="ko-KR"/>
              </w:rPr>
            </w:pPr>
            <w:r w:rsidRPr="001D37B9">
              <w:rPr>
                <w:iCs w:val="0"/>
                <w:color w:val="000000" w:themeColor="text1"/>
                <w:lang w:eastAsia="ko-KR"/>
              </w:rPr>
              <w:t>6.Telpiskās attīstības mode</w:t>
            </w:r>
            <w:r w:rsidR="00C571A8" w:rsidRPr="001D37B9">
              <w:rPr>
                <w:iCs w:val="0"/>
                <w:color w:val="000000" w:themeColor="text1"/>
                <w:lang w:eastAsia="ko-KR"/>
              </w:rPr>
              <w:t>ļ</w:t>
            </w:r>
            <w:r w:rsidRPr="001D37B9">
              <w:rPr>
                <w:iCs w:val="0"/>
                <w:color w:val="000000" w:themeColor="text1"/>
                <w:lang w:eastAsia="ko-KR"/>
              </w:rPr>
              <w:t xml:space="preserve">i. Apdzīvojuma struktūras attīstība un pakalpojumu plānošana. Attīstības centri un funkcionālie tīkli. Pakalpojumu grozs. </w:t>
            </w:r>
            <w:r w:rsidR="00E66A94" w:rsidRPr="001D37B9">
              <w:rPr>
                <w:iCs w:val="0"/>
                <w:color w:val="000000" w:themeColor="text1"/>
                <w:lang w:eastAsia="ko-KR"/>
              </w:rPr>
              <w:t>Pilsētas</w:t>
            </w:r>
            <w:r w:rsidRPr="001D37B9">
              <w:rPr>
                <w:iCs w:val="0"/>
                <w:color w:val="000000" w:themeColor="text1"/>
                <w:lang w:eastAsia="ko-KR"/>
              </w:rPr>
              <w:t xml:space="preserve"> un lauku teritoriju mijiedarbība. Reģionālās attīstības indikatoru modulis. </w:t>
            </w:r>
            <w:r>
              <w:rPr>
                <w:i/>
                <w:color w:val="0070C0"/>
                <w:lang w:eastAsia="ko-KR"/>
              </w:rPr>
              <w:t>L</w:t>
            </w:r>
            <w:r w:rsidR="00A11BBE">
              <w:rPr>
                <w:i/>
                <w:color w:val="0070C0"/>
                <w:lang w:eastAsia="ko-KR"/>
              </w:rPr>
              <w:t>2</w:t>
            </w:r>
            <w:r w:rsidR="000073DE">
              <w:rPr>
                <w:i/>
                <w:color w:val="0070C0"/>
                <w:lang w:eastAsia="ko-KR"/>
              </w:rPr>
              <w:t>, Pd</w:t>
            </w:r>
            <w:r w:rsidR="006D6CEF">
              <w:rPr>
                <w:i/>
                <w:color w:val="0070C0"/>
                <w:lang w:eastAsia="ko-KR"/>
              </w:rPr>
              <w:t>2</w:t>
            </w:r>
          </w:p>
          <w:p w14:paraId="43E69868" w14:textId="5C49A96B" w:rsidR="006B39E1" w:rsidRDefault="006B39E1" w:rsidP="00B434AD">
            <w:pPr>
              <w:ind w:left="34"/>
              <w:jc w:val="both"/>
              <w:rPr>
                <w:iCs w:val="0"/>
                <w:color w:val="C45911" w:themeColor="accent2" w:themeShade="BF"/>
                <w:lang w:eastAsia="ko-KR"/>
              </w:rPr>
            </w:pPr>
            <w:r w:rsidRPr="001D37B9">
              <w:rPr>
                <w:iCs w:val="0"/>
                <w:color w:val="000000" w:themeColor="text1"/>
                <w:lang w:eastAsia="ko-KR"/>
              </w:rPr>
              <w:t>7.-8.Teritoriju izmantošanas plānošana. Funkcionālais zonējums</w:t>
            </w:r>
            <w:r w:rsidR="00211673" w:rsidRPr="001D37B9">
              <w:rPr>
                <w:iCs w:val="0"/>
                <w:color w:val="000000" w:themeColor="text1"/>
                <w:lang w:eastAsia="ko-KR"/>
              </w:rPr>
              <w:t xml:space="preserve">. </w:t>
            </w:r>
            <w:r w:rsidRPr="001D37B9">
              <w:rPr>
                <w:iCs w:val="0"/>
                <w:color w:val="000000" w:themeColor="text1"/>
                <w:lang w:eastAsia="ko-KR"/>
              </w:rPr>
              <w:t xml:space="preserve">Teritorijas izmantošanas un apbūves noteikumi. Teritorijas izmantošanas veidu klasifikators. </w:t>
            </w:r>
            <w:r w:rsidR="00211673" w:rsidRPr="001D37B9">
              <w:rPr>
                <w:iCs w:val="0"/>
                <w:color w:val="000000" w:themeColor="text1"/>
                <w:lang w:eastAsia="ko-KR"/>
              </w:rPr>
              <w:t xml:space="preserve">Galvenie apbūves plānošanas aspekti. </w:t>
            </w:r>
            <w:r w:rsidRPr="001D37B9">
              <w:rPr>
                <w:iCs w:val="0"/>
                <w:color w:val="000000" w:themeColor="text1"/>
                <w:lang w:eastAsia="ko-KR"/>
              </w:rPr>
              <w:t xml:space="preserve">Zemes ierīcība un teritorijas plānošana. </w:t>
            </w:r>
            <w:r w:rsidR="00815459" w:rsidRPr="001D37B9">
              <w:rPr>
                <w:iCs w:val="0"/>
                <w:color w:val="000000" w:themeColor="text1"/>
                <w:lang w:eastAsia="ko-KR"/>
              </w:rPr>
              <w:t xml:space="preserve">Ieguvumi no degradēto teritoriju reģenerācijas reģiona ilgtspējīgai attīstībai. </w:t>
            </w:r>
            <w:r w:rsidRPr="001D37B9">
              <w:rPr>
                <w:iCs w:val="0"/>
                <w:color w:val="000000" w:themeColor="text1"/>
                <w:lang w:eastAsia="ko-KR"/>
              </w:rPr>
              <w:t xml:space="preserve">Apgrūtinātās teritorijas, objekti un tiem noteiktās aizsargjoslas. </w:t>
            </w:r>
            <w:r>
              <w:rPr>
                <w:i/>
                <w:color w:val="0070C0"/>
                <w:lang w:eastAsia="ko-KR"/>
              </w:rPr>
              <w:t>L4</w:t>
            </w:r>
            <w:r w:rsidR="000073DE">
              <w:rPr>
                <w:i/>
                <w:color w:val="0070C0"/>
                <w:lang w:eastAsia="ko-KR"/>
              </w:rPr>
              <w:t>, Pd4</w:t>
            </w:r>
          </w:p>
          <w:p w14:paraId="4ADF3153" w14:textId="77777777" w:rsidR="006B39E1" w:rsidRDefault="006B39E1" w:rsidP="00B434AD">
            <w:pPr>
              <w:ind w:left="34"/>
              <w:jc w:val="both"/>
              <w:rPr>
                <w:iCs w:val="0"/>
                <w:color w:val="C45911" w:themeColor="accent2" w:themeShade="BF"/>
                <w:lang w:eastAsia="ko-KR"/>
              </w:rPr>
            </w:pPr>
          </w:p>
          <w:p w14:paraId="08361D62" w14:textId="77777777" w:rsidR="006B39E1" w:rsidRPr="007D464C" w:rsidRDefault="006B39E1" w:rsidP="006B39E1">
            <w:pPr>
              <w:ind w:left="34"/>
              <w:jc w:val="both"/>
              <w:rPr>
                <w:b/>
                <w:bCs w:val="0"/>
                <w:iCs w:val="0"/>
                <w:color w:val="000000" w:themeColor="text1"/>
                <w:lang w:eastAsia="ko-KR"/>
              </w:rPr>
            </w:pPr>
            <w:r w:rsidRPr="007D464C">
              <w:rPr>
                <w:b/>
                <w:bCs w:val="0"/>
                <w:iCs w:val="0"/>
                <w:color w:val="000000" w:themeColor="text1"/>
                <w:lang w:eastAsia="ko-KR"/>
              </w:rPr>
              <w:t>Praktisko darbu tēmas:</w:t>
            </w:r>
          </w:p>
          <w:p w14:paraId="1F11FCF0" w14:textId="3470754F" w:rsidR="006B39E1" w:rsidRPr="006B39E1" w:rsidRDefault="006B39E1" w:rsidP="006B39E1">
            <w:pPr>
              <w:ind w:left="34"/>
              <w:jc w:val="both"/>
              <w:rPr>
                <w:i/>
                <w:color w:val="0070C0"/>
                <w:lang w:eastAsia="ko-KR"/>
              </w:rPr>
            </w:pPr>
            <w:r w:rsidRPr="001D37B9">
              <w:rPr>
                <w:iCs w:val="0"/>
                <w:color w:val="000000" w:themeColor="text1"/>
                <w:lang w:eastAsia="ko-KR"/>
              </w:rPr>
              <w:t xml:space="preserve">1.Teritorijas attīstības plānošanas principu pielietošana: pašvaldības </w:t>
            </w:r>
            <w:r w:rsidR="00BD7A61" w:rsidRPr="001D37B9">
              <w:rPr>
                <w:iCs w:val="0"/>
                <w:color w:val="000000" w:themeColor="text1"/>
                <w:lang w:eastAsia="ko-KR"/>
              </w:rPr>
              <w:t xml:space="preserve">ilgtspējīgas attīstības stratēģijas un </w:t>
            </w:r>
            <w:r w:rsidRPr="001D37B9">
              <w:rPr>
                <w:iCs w:val="0"/>
                <w:color w:val="000000" w:themeColor="text1"/>
                <w:lang w:eastAsia="ko-KR"/>
              </w:rPr>
              <w:t>teritorijas plānojuma piemēr</w:t>
            </w:r>
            <w:r w:rsidR="00BD7A61" w:rsidRPr="001D37B9">
              <w:rPr>
                <w:iCs w:val="0"/>
                <w:color w:val="000000" w:themeColor="text1"/>
                <w:lang w:eastAsia="ko-KR"/>
              </w:rPr>
              <w:t>u</w:t>
            </w:r>
            <w:r w:rsidRPr="001D37B9">
              <w:rPr>
                <w:iCs w:val="0"/>
                <w:color w:val="000000" w:themeColor="text1"/>
                <w:lang w:eastAsia="ko-KR"/>
              </w:rPr>
              <w:t xml:space="preserve"> izskatīšana. </w:t>
            </w:r>
            <w:r w:rsidRPr="006B39E1">
              <w:rPr>
                <w:i/>
                <w:color w:val="0070C0"/>
                <w:lang w:eastAsia="ko-KR"/>
              </w:rPr>
              <w:t>P2</w:t>
            </w:r>
            <w:r w:rsidR="000073DE">
              <w:rPr>
                <w:i/>
                <w:color w:val="0070C0"/>
                <w:lang w:eastAsia="ko-KR"/>
              </w:rPr>
              <w:t>, Pd4</w:t>
            </w:r>
          </w:p>
          <w:p w14:paraId="10214FD8" w14:textId="1D89E839" w:rsidR="006B39E1" w:rsidRPr="006B39E1" w:rsidRDefault="006B39E1" w:rsidP="006B39E1">
            <w:pPr>
              <w:ind w:left="34"/>
              <w:jc w:val="both"/>
              <w:rPr>
                <w:i/>
                <w:color w:val="0070C0"/>
                <w:lang w:eastAsia="ko-KR"/>
              </w:rPr>
            </w:pPr>
            <w:r w:rsidRPr="001D37B9">
              <w:rPr>
                <w:iCs w:val="0"/>
                <w:color w:val="000000" w:themeColor="text1"/>
                <w:lang w:eastAsia="ko-KR"/>
              </w:rPr>
              <w:t>2. Teritorijas attīstības plānošanas normatīvo aktu piemērošana: praktisko uzdevumu cikls.</w:t>
            </w:r>
            <w:r w:rsidRPr="001D37B9">
              <w:rPr>
                <w:i/>
                <w:color w:val="000000" w:themeColor="text1"/>
                <w:lang w:eastAsia="ko-KR"/>
              </w:rPr>
              <w:t xml:space="preserve"> </w:t>
            </w:r>
            <w:r w:rsidRPr="006B39E1">
              <w:rPr>
                <w:i/>
                <w:color w:val="0070C0"/>
                <w:lang w:eastAsia="ko-KR"/>
              </w:rPr>
              <w:t>P2</w:t>
            </w:r>
            <w:r w:rsidR="000073DE">
              <w:rPr>
                <w:i/>
                <w:color w:val="0070C0"/>
                <w:lang w:eastAsia="ko-KR"/>
              </w:rPr>
              <w:t>, Pd4</w:t>
            </w:r>
          </w:p>
          <w:p w14:paraId="6900BDF9" w14:textId="71B86609" w:rsidR="006B39E1" w:rsidRPr="006B39E1" w:rsidRDefault="006B39E1" w:rsidP="006B39E1">
            <w:pPr>
              <w:ind w:left="34"/>
              <w:jc w:val="both"/>
              <w:rPr>
                <w:i/>
                <w:color w:val="0070C0"/>
                <w:lang w:eastAsia="ko-KR"/>
              </w:rPr>
            </w:pPr>
            <w:r w:rsidRPr="001D37B9">
              <w:rPr>
                <w:iCs w:val="0"/>
                <w:color w:val="000000" w:themeColor="text1"/>
                <w:lang w:eastAsia="ko-KR"/>
              </w:rPr>
              <w:t xml:space="preserve">3. </w:t>
            </w:r>
            <w:r w:rsidR="00E66A94" w:rsidRPr="001D37B9">
              <w:rPr>
                <w:iCs w:val="0"/>
                <w:color w:val="000000" w:themeColor="text1"/>
                <w:lang w:eastAsia="ko-KR"/>
              </w:rPr>
              <w:t>Pilsētas</w:t>
            </w:r>
            <w:r w:rsidRPr="001D37B9">
              <w:rPr>
                <w:iCs w:val="0"/>
                <w:color w:val="000000" w:themeColor="text1"/>
                <w:lang w:eastAsia="ko-KR"/>
              </w:rPr>
              <w:t xml:space="preserve"> un lauku teritoriju mijiedarbība: </w:t>
            </w:r>
            <w:r w:rsidR="00E66A94" w:rsidRPr="001D37B9">
              <w:rPr>
                <w:iCs w:val="0"/>
                <w:color w:val="000000" w:themeColor="text1"/>
                <w:lang w:eastAsia="ko-KR"/>
              </w:rPr>
              <w:t>piemēr</w:t>
            </w:r>
            <w:r w:rsidR="00A03138" w:rsidRPr="001D37B9">
              <w:rPr>
                <w:iCs w:val="0"/>
                <w:color w:val="000000" w:themeColor="text1"/>
                <w:lang w:eastAsia="ko-KR"/>
              </w:rPr>
              <w:t>u</w:t>
            </w:r>
            <w:r w:rsidR="00E66A94" w:rsidRPr="001D37B9">
              <w:rPr>
                <w:iCs w:val="0"/>
                <w:color w:val="000000" w:themeColor="text1"/>
                <w:lang w:eastAsia="ko-KR"/>
              </w:rPr>
              <w:t xml:space="preserve"> izskatīšana</w:t>
            </w:r>
            <w:r w:rsidRPr="001D37B9">
              <w:rPr>
                <w:iCs w:val="0"/>
                <w:color w:val="000000" w:themeColor="text1"/>
                <w:lang w:eastAsia="ko-KR"/>
              </w:rPr>
              <w:t xml:space="preserve">. </w:t>
            </w:r>
            <w:r w:rsidRPr="006B39E1">
              <w:rPr>
                <w:i/>
                <w:color w:val="0070C0"/>
                <w:lang w:eastAsia="ko-KR"/>
              </w:rPr>
              <w:t>P2</w:t>
            </w:r>
            <w:r w:rsidR="000073DE">
              <w:rPr>
                <w:i/>
                <w:color w:val="0070C0"/>
                <w:lang w:eastAsia="ko-KR"/>
              </w:rPr>
              <w:t>, Pd4</w:t>
            </w:r>
          </w:p>
          <w:p w14:paraId="5C84F59D" w14:textId="3360BA61" w:rsidR="006B39E1" w:rsidRPr="006B39E1" w:rsidRDefault="006B39E1" w:rsidP="006B39E1">
            <w:pPr>
              <w:ind w:left="34"/>
              <w:jc w:val="both"/>
              <w:rPr>
                <w:i/>
                <w:color w:val="0070C0"/>
                <w:lang w:eastAsia="ko-KR"/>
              </w:rPr>
            </w:pPr>
            <w:r w:rsidRPr="001D37B9">
              <w:rPr>
                <w:iCs w:val="0"/>
                <w:color w:val="000000" w:themeColor="text1"/>
                <w:lang w:eastAsia="ko-KR"/>
              </w:rPr>
              <w:t xml:space="preserve">4. Uzņēmējdarbības objekta izvietojums apdzīvotā vietā: risinājumu izvēle. </w:t>
            </w:r>
            <w:r w:rsidRPr="006B39E1">
              <w:rPr>
                <w:i/>
                <w:color w:val="0070C0"/>
                <w:lang w:eastAsia="ko-KR"/>
              </w:rPr>
              <w:t>P2</w:t>
            </w:r>
            <w:r w:rsidR="000073DE">
              <w:rPr>
                <w:i/>
                <w:color w:val="0070C0"/>
                <w:lang w:eastAsia="ko-KR"/>
              </w:rPr>
              <w:t>, Pd4</w:t>
            </w:r>
          </w:p>
          <w:p w14:paraId="73CF610C" w14:textId="43BC7841" w:rsidR="006B39E1" w:rsidRPr="006B39E1" w:rsidRDefault="006B39E1" w:rsidP="006B39E1">
            <w:pPr>
              <w:ind w:left="34"/>
              <w:jc w:val="both"/>
              <w:rPr>
                <w:i/>
                <w:color w:val="0070C0"/>
                <w:lang w:eastAsia="ko-KR"/>
              </w:rPr>
            </w:pPr>
            <w:r w:rsidRPr="001D37B9">
              <w:rPr>
                <w:iCs w:val="0"/>
                <w:color w:val="000000" w:themeColor="text1"/>
                <w:lang w:eastAsia="ko-KR"/>
              </w:rPr>
              <w:t>5.</w:t>
            </w:r>
            <w:r w:rsidR="003821B2" w:rsidRPr="001D37B9">
              <w:rPr>
                <w:iCs w:val="0"/>
                <w:color w:val="000000" w:themeColor="text1"/>
                <w:lang w:eastAsia="ko-KR"/>
              </w:rPr>
              <w:t>-6.</w:t>
            </w:r>
            <w:r w:rsidRPr="001D37B9">
              <w:rPr>
                <w:iCs w:val="0"/>
                <w:color w:val="000000" w:themeColor="text1"/>
                <w:lang w:eastAsia="ko-KR"/>
              </w:rPr>
              <w:t xml:space="preserve"> </w:t>
            </w:r>
            <w:r w:rsidR="00AC75A3" w:rsidRPr="001D37B9">
              <w:rPr>
                <w:iCs w:val="0"/>
                <w:color w:val="000000" w:themeColor="text1"/>
                <w:lang w:eastAsia="ko-KR"/>
              </w:rPr>
              <w:t>Teritorijas attīstības</w:t>
            </w:r>
            <w:r w:rsidRPr="001D37B9">
              <w:rPr>
                <w:iCs w:val="0"/>
                <w:color w:val="000000" w:themeColor="text1"/>
                <w:lang w:eastAsia="ko-KR"/>
              </w:rPr>
              <w:t xml:space="preserve"> plānošan</w:t>
            </w:r>
            <w:r w:rsidR="00AC75A3" w:rsidRPr="001D37B9">
              <w:rPr>
                <w:iCs w:val="0"/>
                <w:color w:val="000000" w:themeColor="text1"/>
                <w:lang w:eastAsia="ko-KR"/>
              </w:rPr>
              <w:t>a</w:t>
            </w:r>
            <w:r w:rsidR="00A03138" w:rsidRPr="001D37B9">
              <w:rPr>
                <w:iCs w:val="0"/>
                <w:color w:val="000000" w:themeColor="text1"/>
                <w:lang w:eastAsia="ko-KR"/>
              </w:rPr>
              <w:t>, pielietojot dažādas plānošanas metodes un publiski pieejamos rīkus</w:t>
            </w:r>
            <w:r w:rsidRPr="001D37B9">
              <w:rPr>
                <w:iCs w:val="0"/>
                <w:color w:val="000000" w:themeColor="text1"/>
                <w:lang w:eastAsia="ko-KR"/>
              </w:rPr>
              <w:t xml:space="preserve">: </w:t>
            </w:r>
            <w:r w:rsidR="003821B2" w:rsidRPr="001D37B9">
              <w:rPr>
                <w:iCs w:val="0"/>
                <w:color w:val="000000" w:themeColor="text1"/>
                <w:lang w:eastAsia="ko-KR"/>
              </w:rPr>
              <w:t xml:space="preserve">esošās situācijas </w:t>
            </w:r>
            <w:r w:rsidR="003417BB">
              <w:rPr>
                <w:iCs w:val="0"/>
                <w:color w:val="000000" w:themeColor="text1"/>
                <w:lang w:eastAsia="ko-KR"/>
              </w:rPr>
              <w:t>izpēte</w:t>
            </w:r>
            <w:r w:rsidR="003821B2" w:rsidRPr="001D37B9">
              <w:rPr>
                <w:iCs w:val="0"/>
                <w:color w:val="000000" w:themeColor="text1"/>
                <w:lang w:eastAsia="ko-KR"/>
              </w:rPr>
              <w:t xml:space="preserve"> un teritorijas sociālekonomiskās vides </w:t>
            </w:r>
            <w:r w:rsidR="003417BB">
              <w:rPr>
                <w:iCs w:val="0"/>
                <w:color w:val="000000" w:themeColor="text1"/>
                <w:lang w:eastAsia="ko-KR"/>
              </w:rPr>
              <w:t>no</w:t>
            </w:r>
            <w:r w:rsidRPr="001D37B9">
              <w:rPr>
                <w:iCs w:val="0"/>
                <w:color w:val="000000" w:themeColor="text1"/>
                <w:lang w:eastAsia="ko-KR"/>
              </w:rPr>
              <w:t xml:space="preserve">vērtējums. </w:t>
            </w:r>
            <w:r w:rsidRPr="006B39E1">
              <w:rPr>
                <w:i/>
                <w:color w:val="0070C0"/>
                <w:lang w:eastAsia="ko-KR"/>
              </w:rPr>
              <w:t>P</w:t>
            </w:r>
            <w:r w:rsidR="003821B2">
              <w:rPr>
                <w:i/>
                <w:color w:val="0070C0"/>
                <w:lang w:eastAsia="ko-KR"/>
              </w:rPr>
              <w:t>4</w:t>
            </w:r>
            <w:r w:rsidR="000073DE">
              <w:rPr>
                <w:i/>
                <w:color w:val="0070C0"/>
                <w:lang w:eastAsia="ko-KR"/>
              </w:rPr>
              <w:t>, Pd</w:t>
            </w:r>
            <w:r w:rsidR="006D6CEF">
              <w:rPr>
                <w:i/>
                <w:color w:val="0070C0"/>
                <w:lang w:eastAsia="ko-KR"/>
              </w:rPr>
              <w:t>8</w:t>
            </w:r>
          </w:p>
          <w:p w14:paraId="52D6C920" w14:textId="25558916" w:rsidR="006B39E1" w:rsidRPr="006B39E1" w:rsidRDefault="006B39E1" w:rsidP="006B39E1">
            <w:pPr>
              <w:ind w:left="34"/>
              <w:jc w:val="both"/>
              <w:rPr>
                <w:i/>
                <w:color w:val="0070C0"/>
                <w:lang w:eastAsia="ko-KR"/>
              </w:rPr>
            </w:pPr>
            <w:r w:rsidRPr="001D37B9">
              <w:rPr>
                <w:iCs w:val="0"/>
                <w:color w:val="000000" w:themeColor="text1"/>
                <w:lang w:eastAsia="ko-KR"/>
              </w:rPr>
              <w:t xml:space="preserve">7.-8. </w:t>
            </w:r>
            <w:r w:rsidR="00F76E32" w:rsidRPr="001D37B9">
              <w:rPr>
                <w:iCs w:val="0"/>
                <w:color w:val="000000" w:themeColor="text1"/>
                <w:lang w:eastAsia="ko-KR"/>
              </w:rPr>
              <w:t>Attīstības priekšlikumu izstrādē konkrētai teritorijai</w:t>
            </w:r>
            <w:r w:rsidRPr="001D37B9">
              <w:rPr>
                <w:iCs w:val="0"/>
                <w:color w:val="000000" w:themeColor="text1"/>
                <w:lang w:eastAsia="ko-KR"/>
              </w:rPr>
              <w:t xml:space="preserve">. </w:t>
            </w:r>
            <w:r w:rsidRPr="006B39E1">
              <w:rPr>
                <w:i/>
                <w:color w:val="0070C0"/>
                <w:lang w:eastAsia="ko-KR"/>
              </w:rPr>
              <w:t>P</w:t>
            </w:r>
            <w:r w:rsidR="003821B2">
              <w:rPr>
                <w:i/>
                <w:color w:val="0070C0"/>
                <w:lang w:eastAsia="ko-KR"/>
              </w:rPr>
              <w:t>4</w:t>
            </w:r>
            <w:r w:rsidR="000073DE">
              <w:rPr>
                <w:i/>
                <w:color w:val="0070C0"/>
                <w:lang w:eastAsia="ko-KR"/>
              </w:rPr>
              <w:t>, Pd</w:t>
            </w:r>
            <w:r w:rsidR="006D6CEF">
              <w:rPr>
                <w:i/>
                <w:color w:val="0070C0"/>
                <w:lang w:eastAsia="ko-KR"/>
              </w:rPr>
              <w:t>8</w:t>
            </w:r>
          </w:p>
          <w:p w14:paraId="7615C14C" w14:textId="77777777" w:rsidR="006B39E1" w:rsidRDefault="006B39E1" w:rsidP="008C07D6">
            <w:pPr>
              <w:ind w:left="34"/>
              <w:jc w:val="both"/>
              <w:rPr>
                <w:i/>
                <w:color w:val="0070C0"/>
                <w:lang w:eastAsia="ko-KR"/>
              </w:rPr>
            </w:pPr>
          </w:p>
          <w:p w14:paraId="4E935DD4" w14:textId="66DCE914"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1BC87ED"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28B76CD6" w14:textId="25E6C0B9" w:rsidR="001F0B1E" w:rsidRPr="00F76E32" w:rsidRDefault="001F0B1E" w:rsidP="00F76E32">
            <w:pPr>
              <w:spacing w:after="160" w:line="259" w:lineRule="auto"/>
              <w:ind w:left="34"/>
              <w:rPr>
                <w:i/>
                <w:color w:val="0070C0"/>
                <w:lang w:eastAsia="ko-KR"/>
              </w:rPr>
            </w:pPr>
            <w:r w:rsidRPr="00026C21">
              <w:rPr>
                <w:i/>
                <w:color w:val="0070C0"/>
                <w:lang w:eastAsia="ko-KR"/>
              </w:rPr>
              <w:t>Pd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6A50C7E5" w14:textId="41DC3A89" w:rsidR="004E0A38" w:rsidRPr="001D37B9" w:rsidRDefault="00E01FFE" w:rsidP="00EE6399">
            <w:pPr>
              <w:pStyle w:val="ListParagraph"/>
              <w:numPr>
                <w:ilvl w:val="0"/>
                <w:numId w:val="38"/>
              </w:numPr>
              <w:jc w:val="both"/>
            </w:pPr>
            <w:r>
              <w:t>I</w:t>
            </w:r>
            <w:r w:rsidR="004E0A38" w:rsidRPr="001D37B9">
              <w:t>zpratne par Eiropas Savienības un Latvijas reģionālo politiku, teritorijas un attīstības plānošanas principiem un uzdevumiem;</w:t>
            </w:r>
          </w:p>
          <w:p w14:paraId="38119367" w14:textId="363A8DBD" w:rsidR="004E0A38" w:rsidRPr="001D37B9" w:rsidRDefault="004E0A38" w:rsidP="00EE6399">
            <w:pPr>
              <w:pStyle w:val="ListParagraph"/>
              <w:numPr>
                <w:ilvl w:val="0"/>
                <w:numId w:val="38"/>
              </w:numPr>
              <w:jc w:val="both"/>
            </w:pPr>
            <w:r w:rsidRPr="001D37B9">
              <w:t>zināšanas par teritorijas attīstības plānošanas struktūru un nozīmi;</w:t>
            </w:r>
          </w:p>
          <w:p w14:paraId="1550AFE3" w14:textId="7F5C4B92" w:rsidR="004E0A38" w:rsidRPr="001D37B9" w:rsidRDefault="004E0A38" w:rsidP="00EE6399">
            <w:pPr>
              <w:pStyle w:val="ListParagraph"/>
              <w:numPr>
                <w:ilvl w:val="0"/>
                <w:numId w:val="38"/>
              </w:numPr>
              <w:jc w:val="both"/>
            </w:pPr>
            <w:r w:rsidRPr="001D37B9">
              <w:t>padziļinātas zināšanas par plānošanas tiesisko regulējumu un kārtību Latvijā;</w:t>
            </w:r>
          </w:p>
          <w:p w14:paraId="16D730BF" w14:textId="0642D801" w:rsidR="005160BF" w:rsidRPr="001D37B9" w:rsidRDefault="004E0A38" w:rsidP="00EE6399">
            <w:pPr>
              <w:pStyle w:val="ListParagraph"/>
              <w:numPr>
                <w:ilvl w:val="0"/>
                <w:numId w:val="38"/>
              </w:numPr>
              <w:contextualSpacing w:val="0"/>
              <w:jc w:val="both"/>
            </w:pPr>
            <w:r w:rsidRPr="001D37B9">
              <w:t>pamatzināšanas par teritoriju attīstības analīzes un plānošanas pieejām.</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6BDE8181" w14:textId="2C56F37E" w:rsidR="004E0A38" w:rsidRPr="001D37B9" w:rsidRDefault="00E01FFE" w:rsidP="007E64C1">
            <w:pPr>
              <w:pStyle w:val="ListParagraph"/>
              <w:numPr>
                <w:ilvl w:val="0"/>
                <w:numId w:val="38"/>
              </w:numPr>
              <w:contextualSpacing w:val="0"/>
              <w:jc w:val="both"/>
            </w:pPr>
            <w:r>
              <w:t>I</w:t>
            </w:r>
            <w:r w:rsidR="008B0741" w:rsidRPr="001D37B9">
              <w:t xml:space="preserve">emaņas </w:t>
            </w:r>
            <w:r w:rsidR="007A704C" w:rsidRPr="001D37B9">
              <w:t>patstāvīgi orientēties likumdošanā, kas saistīta ar reģionālo attīstību, teritorijas</w:t>
            </w:r>
            <w:r w:rsidR="007E64C1" w:rsidRPr="001D37B9">
              <w:t xml:space="preserve"> un attīstības</w:t>
            </w:r>
            <w:r w:rsidR="007A704C" w:rsidRPr="001D37B9">
              <w:t xml:space="preserve"> plānošanu</w:t>
            </w:r>
            <w:r w:rsidR="007E64C1" w:rsidRPr="001D37B9">
              <w:t xml:space="preserve">, </w:t>
            </w:r>
            <w:r w:rsidR="00D4772B">
              <w:t>un</w:t>
            </w:r>
            <w:r w:rsidR="007E64C1" w:rsidRPr="001D37B9">
              <w:t xml:space="preserve"> nacionālā un </w:t>
            </w:r>
            <w:r w:rsidR="004E0A38" w:rsidRPr="001D37B9">
              <w:t>starptautisk</w:t>
            </w:r>
            <w:r w:rsidR="007E64C1" w:rsidRPr="001D37B9">
              <w:t>ā līmeņa</w:t>
            </w:r>
            <w:r w:rsidR="004E0A38" w:rsidRPr="001D37B9">
              <w:t xml:space="preserve"> dokument</w:t>
            </w:r>
            <w:r w:rsidR="007E64C1" w:rsidRPr="001D37B9">
              <w:t>os</w:t>
            </w:r>
            <w:r w:rsidR="004E0A38" w:rsidRPr="001D37B9">
              <w:t>, kas regulē teritorijas attīstības plānošanu</w:t>
            </w:r>
            <w:r>
              <w:t>;</w:t>
            </w:r>
          </w:p>
          <w:p w14:paraId="521B2002" w14:textId="7713D57E" w:rsidR="004E0A38" w:rsidRPr="001D37B9" w:rsidRDefault="004E0A38" w:rsidP="00EE6399">
            <w:pPr>
              <w:pStyle w:val="ListParagraph"/>
              <w:numPr>
                <w:ilvl w:val="0"/>
                <w:numId w:val="38"/>
              </w:numPr>
              <w:jc w:val="both"/>
            </w:pPr>
            <w:r w:rsidRPr="001D37B9">
              <w:t>prasme analizēt plānošanas dokumentu</w:t>
            </w:r>
            <w:r w:rsidR="008B0741" w:rsidRPr="001D37B9">
              <w:t>s</w:t>
            </w:r>
            <w:r w:rsidRPr="001D37B9">
              <w:t>, izvērtēt t</w:t>
            </w:r>
            <w:r w:rsidR="008B0741" w:rsidRPr="001D37B9">
              <w:t>o</w:t>
            </w:r>
            <w:r w:rsidRPr="001D37B9">
              <w:t xml:space="preserve"> atbilstību normatīvo aktu prasībām un sasaisti ar citiem attīstības plānošanas dokumentiem</w:t>
            </w:r>
            <w:r w:rsidR="00E01FFE">
              <w:t>;</w:t>
            </w:r>
          </w:p>
          <w:p w14:paraId="75A7DE17" w14:textId="497434B0" w:rsidR="004E0A38" w:rsidRPr="001D37B9" w:rsidRDefault="004E0A38" w:rsidP="00EE6399">
            <w:pPr>
              <w:pStyle w:val="ListParagraph"/>
              <w:numPr>
                <w:ilvl w:val="0"/>
                <w:numId w:val="38"/>
              </w:numPr>
              <w:jc w:val="both"/>
            </w:pPr>
            <w:r w:rsidRPr="001D37B9">
              <w:lastRenderedPageBreak/>
              <w:t>iemaņas strādāt ar teritorijas attīstības plānošanas dokumentiem</w:t>
            </w:r>
            <w:r w:rsidR="002C519A" w:rsidRPr="001D37B9">
              <w:t>, analizēt un vērtēt attīstības procesus un tendences, kā arī izstrādāt teritorijas attīstības priekšlikumus dažāda līmeņa teritorijas attīstības plānošanas dokumentu konktekstā</w:t>
            </w:r>
            <w:r w:rsidR="00021FE0" w:rsidRPr="001D37B9">
              <w:t>.</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3AEC5676" w14:textId="4EB35E85" w:rsidR="004E0A38" w:rsidRPr="001D37B9" w:rsidRDefault="00E01FFE" w:rsidP="00EE6399">
            <w:pPr>
              <w:pStyle w:val="ListParagraph"/>
              <w:numPr>
                <w:ilvl w:val="0"/>
                <w:numId w:val="38"/>
              </w:numPr>
              <w:jc w:val="both"/>
            </w:pPr>
            <w:r>
              <w:t>S</w:t>
            </w:r>
            <w:r w:rsidR="004E0A38" w:rsidRPr="001D37B9">
              <w:t>pēja patstāvīgi formulēt un kritiski analizēt reģionālās politikas, teritorijas un attīstības plānošanas problēmas, pamatot lēmumus, un, ja nepieciešams, veikt papildu analīzi;</w:t>
            </w:r>
          </w:p>
          <w:p w14:paraId="17BDD219" w14:textId="75D63B8D" w:rsidR="004E0A38" w:rsidRPr="001D37B9" w:rsidRDefault="004E0A38" w:rsidP="00EE6399">
            <w:pPr>
              <w:pStyle w:val="ListParagraph"/>
              <w:numPr>
                <w:ilvl w:val="0"/>
                <w:numId w:val="38"/>
              </w:numPr>
              <w:jc w:val="both"/>
            </w:pPr>
            <w:r w:rsidRPr="001D37B9">
              <w:t>spēja parādīt izpratni par teritorijas un attīstības plānošanas nozīmi sabiedrības un vides mijiedarbības procesā;</w:t>
            </w:r>
          </w:p>
          <w:p w14:paraId="316BA578" w14:textId="76D9F135" w:rsidR="005160BF" w:rsidRPr="001D37B9" w:rsidRDefault="004E0A38" w:rsidP="00EE6399">
            <w:pPr>
              <w:pStyle w:val="ListParagraph"/>
              <w:numPr>
                <w:ilvl w:val="0"/>
                <w:numId w:val="38"/>
              </w:numPr>
              <w:contextualSpacing w:val="0"/>
              <w:jc w:val="both"/>
            </w:pPr>
            <w:r w:rsidRPr="001D37B9">
              <w:t>spēja integrēt dažādu jomu zināšanas teritorijas plānošanas procesā un iesaistīties teritorijas attīstības plānošanas dokumentu izstrādē.</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610DB657" w:rsidR="001F0B1E" w:rsidRPr="0035258E" w:rsidRDefault="006C2958" w:rsidP="00AE5FB6">
            <w:pPr>
              <w:spacing w:after="160" w:line="259" w:lineRule="auto"/>
              <w:jc w:val="both"/>
              <w:rPr>
                <w:color w:val="FF0000"/>
              </w:rPr>
            </w:pPr>
            <w:r w:rsidRPr="00904859">
              <w:rPr>
                <w:color w:val="000000" w:themeColor="text1"/>
              </w:rPr>
              <w:t xml:space="preserve">Studējošie pilda praktiskajās nodarbībās dotos uzdevumus, un, strādājot individuāli vai grupās, patstāvīgi nostiprina </w:t>
            </w:r>
            <w:r w:rsidR="00904859" w:rsidRPr="00904859">
              <w:rPr>
                <w:color w:val="000000" w:themeColor="text1"/>
              </w:rPr>
              <w:t>lekciju laikā iegūtās teorētiskās zināšanas</w:t>
            </w:r>
            <w:r w:rsidRPr="00904859">
              <w:rPr>
                <w:color w:val="000000" w:themeColor="text1"/>
              </w:rPr>
              <w:t xml:space="preserve">. Pirms katras nodarbības studējošie iepazīstas ar nodarbības tematu un atbilstošo zinātnisko un mācību literatūru un periodiku vai </w:t>
            </w:r>
            <w:r w:rsidR="00904859">
              <w:rPr>
                <w:color w:val="000000" w:themeColor="text1"/>
              </w:rPr>
              <w:t>i</w:t>
            </w:r>
            <w:r w:rsidRPr="00904859">
              <w:rPr>
                <w:color w:val="000000" w:themeColor="text1"/>
              </w:rPr>
              <w:t>nterneta informācijas avotiem.</w:t>
            </w:r>
            <w:r w:rsidRPr="0035258E">
              <w:rPr>
                <w:color w:val="FF0000"/>
              </w:rPr>
              <w:t xml:space="preserve"> </w:t>
            </w:r>
            <w:r w:rsidR="00AE5FB6" w:rsidRPr="002C0AA6">
              <w:t>Patstāvīgais darbs paredzēts</w:t>
            </w:r>
            <w:r w:rsidR="002C0AA6" w:rsidRPr="002C0AA6">
              <w:t xml:space="preserve"> arī</w:t>
            </w:r>
            <w:r w:rsidR="00AE5FB6" w:rsidRPr="002C0AA6">
              <w:t xml:space="preserve"> pēc katra</w:t>
            </w:r>
            <w:r w:rsidR="00E14303" w:rsidRPr="002C0AA6">
              <w:t>s lekcijas un</w:t>
            </w:r>
            <w:r w:rsidR="00AE5FB6" w:rsidRPr="002C0AA6">
              <w:t xml:space="preserve"> praktiskā darba, un ir</w:t>
            </w:r>
            <w:r w:rsidR="00E14303" w:rsidRPr="002C0AA6">
              <w:t xml:space="preserve"> </w:t>
            </w:r>
            <w:r w:rsidR="00AE5FB6" w:rsidRPr="002C0AA6">
              <w:t>saistīts ar apskatāmo tēmu padziļinātu analīzi un patstāvīgo uzdevumu izpildi. Patstāvīgā darba</w:t>
            </w:r>
            <w:r w:rsidR="00E14303" w:rsidRPr="002C0AA6">
              <w:t xml:space="preserve"> </w:t>
            </w:r>
            <w:r w:rsidR="00AE5FB6" w:rsidRPr="002C0AA6">
              <w:t>ietvaros tiek veikta literatūras un informācijas avotu apkopošana un analīze, uz kuras pamata tiek</w:t>
            </w:r>
            <w:r w:rsidR="00E14303" w:rsidRPr="002C0AA6">
              <w:t xml:space="preserve"> </w:t>
            </w:r>
            <w:r w:rsidR="00AE5FB6" w:rsidRPr="002C0AA6">
              <w:t>izpildīti un iesniegti izvērtēšanai kursā paredzētie uzdevumi.</w:t>
            </w:r>
            <w:r w:rsidR="00E14303" w:rsidRPr="002C0AA6">
              <w:t xml:space="preserve"> </w:t>
            </w:r>
            <w:r w:rsidRPr="00904859">
              <w:rPr>
                <w:color w:val="000000" w:themeColor="text1"/>
              </w:rPr>
              <w:t xml:space="preserve">Studējošie </w:t>
            </w:r>
            <w:r w:rsidR="00904859" w:rsidRPr="00904859">
              <w:rPr>
                <w:color w:val="000000" w:themeColor="text1"/>
              </w:rPr>
              <w:t xml:space="preserve">pirms katras nākamās nodarbības </w:t>
            </w:r>
            <w:r w:rsidRPr="00904859">
              <w:rPr>
                <w:color w:val="000000" w:themeColor="text1"/>
              </w:rPr>
              <w:t xml:space="preserve">iesniedz </w:t>
            </w:r>
            <w:r w:rsidR="00904859" w:rsidRPr="00904859">
              <w:rPr>
                <w:color w:val="000000" w:themeColor="text1"/>
              </w:rPr>
              <w:t>izpildītus</w:t>
            </w:r>
            <w:r w:rsidR="00E62653">
              <w:rPr>
                <w:color w:val="000000" w:themeColor="text1"/>
              </w:rPr>
              <w:t xml:space="preserve"> iepriekšējos</w:t>
            </w:r>
            <w:r w:rsidR="00904859" w:rsidRPr="00904859">
              <w:rPr>
                <w:color w:val="000000" w:themeColor="text1"/>
              </w:rPr>
              <w:t xml:space="preserve"> </w:t>
            </w:r>
            <w:r w:rsidRPr="00904859">
              <w:rPr>
                <w:color w:val="000000" w:themeColor="text1"/>
              </w:rPr>
              <w:t>praktisko</w:t>
            </w:r>
            <w:r w:rsidR="00904859" w:rsidRPr="00904859">
              <w:rPr>
                <w:color w:val="000000" w:themeColor="text1"/>
              </w:rPr>
              <w:t>s</w:t>
            </w:r>
            <w:r w:rsidRPr="00904859">
              <w:rPr>
                <w:color w:val="000000" w:themeColor="text1"/>
              </w:rPr>
              <w:t xml:space="preserve"> darb</w:t>
            </w:r>
            <w:r w:rsidR="00904859" w:rsidRPr="00904859">
              <w:rPr>
                <w:color w:val="000000" w:themeColor="text1"/>
              </w:rPr>
              <w:t>us</w:t>
            </w:r>
            <w:r w:rsidRPr="00904859">
              <w:rPr>
                <w:color w:val="000000" w:themeColor="text1"/>
              </w:rPr>
              <w:t xml:space="preserve"> un gatavojas kursa noslēguma pārbaudījumam – eksāmenam.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Default="001F0B1E" w:rsidP="005733F3">
            <w:pPr>
              <w:rPr>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614B4210" w14:textId="77777777" w:rsidR="005733F3" w:rsidRPr="00026C21" w:rsidRDefault="005733F3" w:rsidP="005733F3">
            <w:pPr>
              <w:rPr>
                <w:rFonts w:eastAsia="Times New Roman"/>
                <w:color w:val="0070C0"/>
              </w:rPr>
            </w:pPr>
          </w:p>
          <w:p w14:paraId="1B228609" w14:textId="4A6D58D6" w:rsidR="001F0B1E" w:rsidRPr="001D37B9" w:rsidRDefault="005733F3" w:rsidP="008C07D6">
            <w:pPr>
              <w:rPr>
                <w:color w:val="000000" w:themeColor="text1"/>
              </w:rPr>
            </w:pPr>
            <w:r w:rsidRPr="001D37B9">
              <w:rPr>
                <w:color w:val="000000" w:themeColor="text1"/>
              </w:rPr>
              <w:t xml:space="preserve">Semestra laikā </w:t>
            </w:r>
            <w:r w:rsidR="00AF2F99" w:rsidRPr="001D37B9">
              <w:rPr>
                <w:color w:val="000000" w:themeColor="text1"/>
              </w:rPr>
              <w:t xml:space="preserve">ir </w:t>
            </w:r>
            <w:r w:rsidRPr="001D37B9">
              <w:rPr>
                <w:color w:val="000000" w:themeColor="text1"/>
              </w:rPr>
              <w:t>nostrādāti un ieskaitīti visi studiju kursa programmā paredzētie praktiskie darbi</w:t>
            </w:r>
            <w:r w:rsidR="00F9377F" w:rsidRPr="001D37B9">
              <w:rPr>
                <w:color w:val="000000" w:themeColor="text1"/>
              </w:rPr>
              <w:t xml:space="preserve"> </w:t>
            </w:r>
            <w:r w:rsidRPr="001D37B9">
              <w:rPr>
                <w:color w:val="000000" w:themeColor="text1"/>
              </w:rPr>
              <w:t>un eksāmens studiju kursa noslēgumā.</w:t>
            </w:r>
          </w:p>
          <w:p w14:paraId="3B600212" w14:textId="77777777" w:rsidR="00C3494A" w:rsidRPr="001D37B9" w:rsidRDefault="00D246E7" w:rsidP="00587638">
            <w:pPr>
              <w:jc w:val="both"/>
              <w:rPr>
                <w:color w:val="000000" w:themeColor="text1"/>
              </w:rPr>
            </w:pPr>
            <w:r w:rsidRPr="001D37B9">
              <w:rPr>
                <w:color w:val="000000" w:themeColor="text1"/>
              </w:rPr>
              <w:t xml:space="preserve">Gala atzīmi par studiju kursu veido sekojošie rezultāti: </w:t>
            </w:r>
          </w:p>
          <w:p w14:paraId="401D9BD5" w14:textId="11448791" w:rsidR="00C3494A" w:rsidRPr="001D37B9" w:rsidRDefault="00D246E7" w:rsidP="00C3494A">
            <w:pPr>
              <w:pStyle w:val="ListParagraph"/>
              <w:numPr>
                <w:ilvl w:val="0"/>
                <w:numId w:val="44"/>
              </w:numPr>
              <w:jc w:val="both"/>
            </w:pPr>
            <w:r w:rsidRPr="001D37B9">
              <w:t>Starppārbaudījum</w:t>
            </w:r>
            <w:r w:rsidR="00F9377F" w:rsidRPr="001D37B9">
              <w:t>ā</w:t>
            </w:r>
            <w:r w:rsidRPr="001D37B9">
              <w:t>: (1) praktisko</w:t>
            </w:r>
            <w:r w:rsidR="00587638" w:rsidRPr="001D37B9">
              <w:t xml:space="preserve"> </w:t>
            </w:r>
            <w:r w:rsidRPr="001D37B9">
              <w:t xml:space="preserve">darbu izpildē iegūtie vērtējumi – 80% ; </w:t>
            </w:r>
          </w:p>
          <w:p w14:paraId="21F93422" w14:textId="39F6B6AC" w:rsidR="00D246E7" w:rsidRPr="001D37B9" w:rsidRDefault="00D246E7" w:rsidP="00C3494A">
            <w:pPr>
              <w:pStyle w:val="ListParagraph"/>
              <w:numPr>
                <w:ilvl w:val="0"/>
                <w:numId w:val="44"/>
              </w:numPr>
              <w:jc w:val="both"/>
            </w:pPr>
            <w:r w:rsidRPr="001D37B9">
              <w:t>Noslēguma pārbaudījumā: (</w:t>
            </w:r>
            <w:r w:rsidR="00F9377F" w:rsidRPr="001D37B9">
              <w:t>2</w:t>
            </w:r>
            <w:r w:rsidRPr="001D37B9">
              <w:t xml:space="preserve">) </w:t>
            </w:r>
            <w:r w:rsidR="00607C8B" w:rsidRPr="001D37B9">
              <w:t>eksāmens (</w:t>
            </w:r>
            <w:r w:rsidR="00C3494A" w:rsidRPr="001D37B9">
              <w:t xml:space="preserve">nobeiguma </w:t>
            </w:r>
            <w:r w:rsidR="008C23B3" w:rsidRPr="001D37B9">
              <w:t>prezentācija un nodevums</w:t>
            </w:r>
            <w:r w:rsidR="00607C8B" w:rsidRPr="001D37B9">
              <w:t>)</w:t>
            </w:r>
            <w:r w:rsidR="008C23B3" w:rsidRPr="001D37B9">
              <w:t xml:space="preserve"> </w:t>
            </w:r>
            <w:r w:rsidRPr="001D37B9">
              <w:t xml:space="preserve">– </w:t>
            </w:r>
            <w:r w:rsidR="00F9377F" w:rsidRPr="001D37B9">
              <w:t>2</w:t>
            </w:r>
            <w:r w:rsidRPr="001D37B9">
              <w:t>0% ar noteikumu, ka katrā no kopējās atzīmes komponentiem vērtējums nedrīkst būt zemāks par 4 ballēm.</w:t>
            </w:r>
          </w:p>
          <w:p w14:paraId="1F43FD53" w14:textId="75CDD41F" w:rsidR="00D246E7" w:rsidRPr="001D37B9" w:rsidRDefault="00D246E7" w:rsidP="00D246E7">
            <w:pPr>
              <w:jc w:val="both"/>
              <w:rPr>
                <w:color w:val="000000" w:themeColor="text1"/>
              </w:rPr>
            </w:pPr>
            <w:r w:rsidRPr="001D37B9">
              <w:rPr>
                <w:color w:val="000000" w:themeColor="text1"/>
              </w:rPr>
              <w:t>Gala atzīmi docētājs nosaka, summējot kursa apguves laikā saņemtos vērtējumus praktiskajos</w:t>
            </w:r>
            <w:r w:rsidR="008C23B3" w:rsidRPr="001D37B9">
              <w:rPr>
                <w:color w:val="000000" w:themeColor="text1"/>
              </w:rPr>
              <w:t xml:space="preserve"> </w:t>
            </w:r>
            <w:r w:rsidRPr="001D37B9">
              <w:rPr>
                <w:color w:val="000000" w:themeColor="text1"/>
              </w:rPr>
              <w:t>darbos</w:t>
            </w:r>
            <w:r w:rsidR="00F9377F" w:rsidRPr="001D37B9">
              <w:rPr>
                <w:color w:val="000000" w:themeColor="text1"/>
              </w:rPr>
              <w:t xml:space="preserve"> </w:t>
            </w:r>
            <w:r w:rsidRPr="001D37B9">
              <w:rPr>
                <w:color w:val="000000" w:themeColor="text1"/>
              </w:rPr>
              <w:t>un eksāmenā, attiecinot iegūto rezultātu % pret konkrētajā studiju</w:t>
            </w:r>
            <w:r w:rsidR="008C23B3" w:rsidRPr="001D37B9">
              <w:rPr>
                <w:color w:val="000000" w:themeColor="text1"/>
              </w:rPr>
              <w:t xml:space="preserve"> </w:t>
            </w:r>
            <w:r w:rsidRPr="001D37B9">
              <w:rPr>
                <w:color w:val="000000" w:themeColor="text1"/>
              </w:rPr>
              <w:t>kursā maksimāli iegūstamo punktu skaitu. Gadījumā, ja studējošais kursa apguves laikā visus</w:t>
            </w:r>
            <w:r w:rsidR="008C23B3" w:rsidRPr="001D37B9">
              <w:rPr>
                <w:color w:val="000000" w:themeColor="text1"/>
              </w:rPr>
              <w:t xml:space="preserve"> </w:t>
            </w:r>
            <w:r w:rsidRPr="001D37B9">
              <w:rPr>
                <w:color w:val="000000" w:themeColor="text1"/>
              </w:rPr>
              <w:t>uzdevumus ir veicis ar vērtējumu „9 (teicami)” vai „10 (izcili)”, docētājs var atbrīvot viņu no</w:t>
            </w:r>
            <w:r w:rsidR="008C23B3" w:rsidRPr="001D37B9">
              <w:rPr>
                <w:color w:val="000000" w:themeColor="text1"/>
              </w:rPr>
              <w:t xml:space="preserve"> </w:t>
            </w:r>
            <w:r w:rsidRPr="001D37B9">
              <w:rPr>
                <w:color w:val="000000" w:themeColor="text1"/>
              </w:rPr>
              <w:t>noslēguma eksāmena kārtošanas un izlikt atzīmi uz semestra darba rezultātu pamata.</w:t>
            </w:r>
          </w:p>
          <w:p w14:paraId="167CC7B6" w14:textId="77777777" w:rsidR="001F0B1E" w:rsidRPr="001D37B9" w:rsidRDefault="001F0B1E" w:rsidP="008C07D6">
            <w:pPr>
              <w:rPr>
                <w:color w:val="000000" w:themeColor="text1"/>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492" w:type="dxa"/>
              <w:jc w:val="center"/>
              <w:tblCellMar>
                <w:left w:w="10" w:type="dxa"/>
                <w:right w:w="10" w:type="dxa"/>
              </w:tblCellMar>
              <w:tblLook w:val="04A0" w:firstRow="1" w:lastRow="0" w:firstColumn="1" w:lastColumn="0" w:noHBand="0" w:noVBand="1"/>
            </w:tblPr>
            <w:tblGrid>
              <w:gridCol w:w="2399"/>
              <w:gridCol w:w="505"/>
              <w:gridCol w:w="527"/>
              <w:gridCol w:w="527"/>
              <w:gridCol w:w="527"/>
              <w:gridCol w:w="527"/>
              <w:gridCol w:w="524"/>
              <w:gridCol w:w="449"/>
              <w:gridCol w:w="449"/>
              <w:gridCol w:w="529"/>
              <w:gridCol w:w="529"/>
            </w:tblGrid>
            <w:tr w:rsidR="00552FEA" w:rsidRPr="005160BF" w14:paraId="21E652A5" w14:textId="49833D21" w:rsidTr="00912FA5">
              <w:trPr>
                <w:trHeight w:val="280"/>
                <w:jc w:val="center"/>
              </w:trPr>
              <w:tc>
                <w:tcPr>
                  <w:tcW w:w="23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52FEA" w:rsidRPr="005160BF" w:rsidRDefault="00552FEA" w:rsidP="008C07D6">
                  <w:pPr>
                    <w:jc w:val="center"/>
                  </w:pPr>
                  <w:r w:rsidRPr="005160BF">
                    <w:t>Pārbaudījumu veidi</w:t>
                  </w:r>
                </w:p>
              </w:tc>
              <w:tc>
                <w:tcPr>
                  <w:tcW w:w="5093" w:type="dxa"/>
                  <w:gridSpan w:val="10"/>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ACCF4AD" w14:textId="365B1761" w:rsidR="00552FEA" w:rsidRPr="005160BF" w:rsidRDefault="00552FEA" w:rsidP="008C07D6">
                  <w:pPr>
                    <w:jc w:val="center"/>
                  </w:pPr>
                  <w:r w:rsidRPr="005160BF">
                    <w:t>Studiju rezultāti</w:t>
                  </w:r>
                </w:p>
              </w:tc>
            </w:tr>
            <w:tr w:rsidR="00552FEA" w:rsidRPr="005160BF" w14:paraId="5716EC58" w14:textId="33D37AF2" w:rsidTr="00552FEA">
              <w:trPr>
                <w:trHeight w:val="146"/>
                <w:jc w:val="center"/>
              </w:trPr>
              <w:tc>
                <w:tcPr>
                  <w:tcW w:w="2399"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52FEA" w:rsidRPr="005160BF" w:rsidRDefault="00552FEA" w:rsidP="008C07D6">
                  <w:pPr>
                    <w:jc w:val="center"/>
                  </w:pP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52FEA" w:rsidRPr="005160BF" w:rsidRDefault="00552FEA" w:rsidP="008C07D6">
                  <w:pPr>
                    <w:jc w:val="center"/>
                  </w:pPr>
                  <w:r w:rsidRPr="005160BF">
                    <w:t>1.</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52FEA" w:rsidRPr="005160BF" w:rsidRDefault="00552FEA" w:rsidP="008C07D6">
                  <w:pPr>
                    <w:jc w:val="center"/>
                  </w:pPr>
                  <w:r w:rsidRPr="005160BF">
                    <w:t>2.</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52FEA" w:rsidRPr="005160BF" w:rsidRDefault="00552FEA" w:rsidP="008C07D6">
                  <w:pPr>
                    <w:jc w:val="center"/>
                  </w:pPr>
                  <w:r w:rsidRPr="005160BF">
                    <w:t>3.</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52FEA" w:rsidRPr="005160BF" w:rsidRDefault="00552FEA" w:rsidP="008C07D6">
                  <w:pPr>
                    <w:jc w:val="center"/>
                  </w:pPr>
                  <w:r w:rsidRPr="005160BF">
                    <w:t>4.</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52FEA" w:rsidRPr="005160BF" w:rsidRDefault="00552FEA" w:rsidP="008C07D6">
                  <w:pPr>
                    <w:jc w:val="center"/>
                  </w:pPr>
                  <w:r w:rsidRPr="005160BF">
                    <w:t>5.</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52FEA" w:rsidRPr="005160BF" w:rsidRDefault="00552FEA" w:rsidP="008C07D6">
                  <w:pPr>
                    <w:jc w:val="center"/>
                  </w:pPr>
                  <w:r w:rsidRPr="005160BF">
                    <w:t>6.</w:t>
                  </w:r>
                </w:p>
              </w:tc>
              <w:tc>
                <w:tcPr>
                  <w:tcW w:w="449" w:type="dxa"/>
                  <w:tcBorders>
                    <w:top w:val="single" w:sz="4" w:space="0" w:color="000000"/>
                    <w:left w:val="single" w:sz="4" w:space="0" w:color="000000"/>
                    <w:bottom w:val="single" w:sz="4" w:space="0" w:color="000000"/>
                    <w:right w:val="single" w:sz="4" w:space="0" w:color="000000"/>
                  </w:tcBorders>
                </w:tcPr>
                <w:p w14:paraId="57A44648" w14:textId="734D41FB" w:rsidR="00552FEA" w:rsidRPr="005160BF" w:rsidRDefault="00552FEA" w:rsidP="008C07D6">
                  <w:pPr>
                    <w:jc w:val="center"/>
                  </w:pPr>
                  <w:r>
                    <w:t>7.</w:t>
                  </w:r>
                </w:p>
              </w:tc>
              <w:tc>
                <w:tcPr>
                  <w:tcW w:w="449" w:type="dxa"/>
                  <w:tcBorders>
                    <w:top w:val="single" w:sz="4" w:space="0" w:color="000000"/>
                    <w:left w:val="single" w:sz="4" w:space="0" w:color="000000"/>
                    <w:bottom w:val="single" w:sz="4" w:space="0" w:color="000000"/>
                    <w:right w:val="single" w:sz="4" w:space="0" w:color="auto"/>
                  </w:tcBorders>
                </w:tcPr>
                <w:p w14:paraId="100265C4" w14:textId="0B66E846" w:rsidR="00552FEA" w:rsidRPr="005160BF" w:rsidRDefault="00552FEA" w:rsidP="008C07D6">
                  <w:pPr>
                    <w:jc w:val="center"/>
                  </w:pPr>
                  <w:r>
                    <w:t>8.</w:t>
                  </w:r>
                </w:p>
              </w:tc>
              <w:tc>
                <w:tcPr>
                  <w:tcW w:w="529" w:type="dxa"/>
                  <w:tcBorders>
                    <w:top w:val="single" w:sz="4" w:space="0" w:color="000000"/>
                    <w:left w:val="single" w:sz="4" w:space="0" w:color="000000"/>
                    <w:bottom w:val="single" w:sz="4" w:space="0" w:color="000000"/>
                    <w:right w:val="single" w:sz="4" w:space="0" w:color="auto"/>
                  </w:tcBorders>
                </w:tcPr>
                <w:p w14:paraId="503572D1" w14:textId="17410477" w:rsidR="00552FEA" w:rsidRDefault="00552FEA" w:rsidP="008C07D6">
                  <w:pPr>
                    <w:jc w:val="center"/>
                  </w:pPr>
                  <w:r>
                    <w:t>9.</w:t>
                  </w:r>
                </w:p>
              </w:tc>
              <w:tc>
                <w:tcPr>
                  <w:tcW w:w="529" w:type="dxa"/>
                  <w:tcBorders>
                    <w:top w:val="single" w:sz="4" w:space="0" w:color="000000"/>
                    <w:left w:val="single" w:sz="4" w:space="0" w:color="000000"/>
                    <w:bottom w:val="single" w:sz="4" w:space="0" w:color="000000"/>
                    <w:right w:val="single" w:sz="4" w:space="0" w:color="auto"/>
                  </w:tcBorders>
                </w:tcPr>
                <w:p w14:paraId="5320778B" w14:textId="4F1D6724" w:rsidR="00552FEA" w:rsidRDefault="00552FEA" w:rsidP="008C07D6">
                  <w:pPr>
                    <w:jc w:val="center"/>
                  </w:pPr>
                  <w:r>
                    <w:t>10.</w:t>
                  </w:r>
                </w:p>
              </w:tc>
            </w:tr>
            <w:tr w:rsidR="00552FEA" w:rsidRPr="005160BF" w14:paraId="0597B23E" w14:textId="1F970356" w:rsidTr="00552FEA">
              <w:trPr>
                <w:trHeight w:val="550"/>
                <w:jc w:val="center"/>
              </w:trPr>
              <w:tc>
                <w:tcPr>
                  <w:tcW w:w="2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75D77E" w14:textId="0F566427" w:rsidR="00552FEA" w:rsidRPr="001D37B9" w:rsidRDefault="00552FEA" w:rsidP="00F9377F">
                  <w:pPr>
                    <w:rPr>
                      <w:color w:val="000000" w:themeColor="text1"/>
                    </w:rPr>
                  </w:pPr>
                  <w:r w:rsidRPr="001D37B9">
                    <w:rPr>
                      <w:color w:val="000000" w:themeColor="text1"/>
                    </w:rPr>
                    <w:t xml:space="preserve">Praktisko darbu izpilde </w:t>
                  </w: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1B4F1CE1"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4513975D"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1BA2AA65"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4A6FB5D7"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3A9FC815" w:rsidR="00552FEA" w:rsidRPr="005160BF" w:rsidRDefault="00552FEA" w:rsidP="00F9377F">
                  <w:pPr>
                    <w:jc w:val="center"/>
                  </w:pPr>
                  <w:r>
                    <w:t>X</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CB9257" w:rsidR="00552FEA" w:rsidRPr="005160BF" w:rsidRDefault="00552FEA" w:rsidP="00F9377F">
                  <w:pPr>
                    <w:jc w:val="center"/>
                  </w:pPr>
                  <w:r>
                    <w:t>X</w:t>
                  </w:r>
                </w:p>
              </w:tc>
              <w:tc>
                <w:tcPr>
                  <w:tcW w:w="449" w:type="dxa"/>
                  <w:tcBorders>
                    <w:top w:val="single" w:sz="4" w:space="0" w:color="000000"/>
                    <w:left w:val="single" w:sz="4" w:space="0" w:color="000000"/>
                    <w:bottom w:val="single" w:sz="4" w:space="0" w:color="000000"/>
                    <w:right w:val="single" w:sz="4" w:space="0" w:color="000000"/>
                  </w:tcBorders>
                  <w:vAlign w:val="center"/>
                </w:tcPr>
                <w:p w14:paraId="47C0C881" w14:textId="02B9DCBD" w:rsidR="00552FEA" w:rsidRPr="005160BF" w:rsidRDefault="00552FEA" w:rsidP="00F9377F">
                  <w:pPr>
                    <w:jc w:val="center"/>
                  </w:pPr>
                  <w:r>
                    <w:t>X</w:t>
                  </w:r>
                </w:p>
              </w:tc>
              <w:tc>
                <w:tcPr>
                  <w:tcW w:w="449" w:type="dxa"/>
                  <w:tcBorders>
                    <w:top w:val="single" w:sz="4" w:space="0" w:color="000000"/>
                    <w:left w:val="single" w:sz="4" w:space="0" w:color="000000"/>
                    <w:bottom w:val="single" w:sz="4" w:space="0" w:color="000000"/>
                    <w:right w:val="single" w:sz="4" w:space="0" w:color="auto"/>
                  </w:tcBorders>
                  <w:vAlign w:val="center"/>
                </w:tcPr>
                <w:p w14:paraId="688827A6" w14:textId="2F55FCED" w:rsidR="00552FEA" w:rsidRPr="005160BF" w:rsidRDefault="00552FEA" w:rsidP="00F9377F">
                  <w:pPr>
                    <w:jc w:val="center"/>
                  </w:pPr>
                  <w:r>
                    <w:t>X</w:t>
                  </w:r>
                </w:p>
              </w:tc>
              <w:tc>
                <w:tcPr>
                  <w:tcW w:w="529" w:type="dxa"/>
                  <w:tcBorders>
                    <w:top w:val="single" w:sz="4" w:space="0" w:color="000000"/>
                    <w:left w:val="single" w:sz="4" w:space="0" w:color="000000"/>
                    <w:bottom w:val="single" w:sz="4" w:space="0" w:color="000000"/>
                    <w:right w:val="single" w:sz="4" w:space="0" w:color="auto"/>
                  </w:tcBorders>
                  <w:vAlign w:val="center"/>
                </w:tcPr>
                <w:p w14:paraId="06DD84B0" w14:textId="360A9E74" w:rsidR="00552FEA" w:rsidRDefault="00552FEA" w:rsidP="00552FEA">
                  <w:pPr>
                    <w:jc w:val="center"/>
                  </w:pPr>
                  <w:r>
                    <w:t>X</w:t>
                  </w:r>
                </w:p>
              </w:tc>
              <w:tc>
                <w:tcPr>
                  <w:tcW w:w="529" w:type="dxa"/>
                  <w:tcBorders>
                    <w:top w:val="single" w:sz="4" w:space="0" w:color="000000"/>
                    <w:left w:val="single" w:sz="4" w:space="0" w:color="000000"/>
                    <w:bottom w:val="single" w:sz="4" w:space="0" w:color="000000"/>
                    <w:right w:val="single" w:sz="4" w:space="0" w:color="auto"/>
                  </w:tcBorders>
                  <w:vAlign w:val="center"/>
                </w:tcPr>
                <w:p w14:paraId="7F67CD09" w14:textId="18E62C1E" w:rsidR="00552FEA" w:rsidRDefault="00552FEA" w:rsidP="00552FEA">
                  <w:pPr>
                    <w:jc w:val="center"/>
                  </w:pPr>
                  <w:r>
                    <w:t>X</w:t>
                  </w:r>
                </w:p>
              </w:tc>
            </w:tr>
            <w:tr w:rsidR="00552FEA" w:rsidRPr="005160BF" w14:paraId="479223FF" w14:textId="4C31C775" w:rsidTr="00552FEA">
              <w:trPr>
                <w:trHeight w:val="479"/>
                <w:jc w:val="center"/>
              </w:trPr>
              <w:tc>
                <w:tcPr>
                  <w:tcW w:w="2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C6A31" w14:textId="17C0EF75" w:rsidR="00552FEA" w:rsidRPr="001D37B9" w:rsidRDefault="00552FEA" w:rsidP="00F9377F">
                  <w:pPr>
                    <w:rPr>
                      <w:color w:val="000000" w:themeColor="text1"/>
                    </w:rPr>
                  </w:pPr>
                  <w:r w:rsidRPr="001D37B9">
                    <w:rPr>
                      <w:color w:val="000000" w:themeColor="text1"/>
                    </w:rPr>
                    <w:t>Eksāmens</w:t>
                  </w: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0B55C514"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74764E61"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79A9CF54"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0283BF88" w:rsidR="00552FEA" w:rsidRPr="005160BF" w:rsidRDefault="00552FEA" w:rsidP="00F9377F">
                  <w:pPr>
                    <w:jc w:val="center"/>
                  </w:pPr>
                  <w:r>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13577B2F" w:rsidR="00552FEA" w:rsidRPr="005160BF" w:rsidRDefault="00552FEA" w:rsidP="00F9377F">
                  <w:pPr>
                    <w:jc w:val="center"/>
                  </w:pPr>
                  <w:r>
                    <w:t>X</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1E1D6516" w:rsidR="00552FEA" w:rsidRPr="005160BF" w:rsidRDefault="00552FEA" w:rsidP="00F9377F">
                  <w:pPr>
                    <w:jc w:val="center"/>
                  </w:pPr>
                  <w:r>
                    <w:t>X</w:t>
                  </w:r>
                </w:p>
              </w:tc>
              <w:tc>
                <w:tcPr>
                  <w:tcW w:w="449" w:type="dxa"/>
                  <w:tcBorders>
                    <w:top w:val="single" w:sz="4" w:space="0" w:color="000000"/>
                    <w:left w:val="single" w:sz="4" w:space="0" w:color="000000"/>
                    <w:bottom w:val="single" w:sz="4" w:space="0" w:color="000000"/>
                    <w:right w:val="single" w:sz="4" w:space="0" w:color="000000"/>
                  </w:tcBorders>
                  <w:vAlign w:val="center"/>
                </w:tcPr>
                <w:p w14:paraId="6A76C1D0" w14:textId="68BBD182" w:rsidR="00552FEA" w:rsidRPr="005160BF" w:rsidRDefault="00552FEA" w:rsidP="00F9377F">
                  <w:pPr>
                    <w:jc w:val="center"/>
                  </w:pPr>
                  <w:r>
                    <w:t>X</w:t>
                  </w:r>
                </w:p>
              </w:tc>
              <w:tc>
                <w:tcPr>
                  <w:tcW w:w="449" w:type="dxa"/>
                  <w:tcBorders>
                    <w:top w:val="single" w:sz="4" w:space="0" w:color="000000"/>
                    <w:left w:val="single" w:sz="4" w:space="0" w:color="000000"/>
                    <w:bottom w:val="single" w:sz="4" w:space="0" w:color="000000"/>
                    <w:right w:val="single" w:sz="4" w:space="0" w:color="000000"/>
                  </w:tcBorders>
                  <w:vAlign w:val="center"/>
                </w:tcPr>
                <w:p w14:paraId="083D1C9C" w14:textId="0861643D" w:rsidR="00552FEA" w:rsidRPr="005160BF" w:rsidRDefault="00552FEA" w:rsidP="00F9377F">
                  <w:pPr>
                    <w:jc w:val="center"/>
                  </w:pPr>
                  <w:r>
                    <w:t>X</w:t>
                  </w:r>
                </w:p>
              </w:tc>
              <w:tc>
                <w:tcPr>
                  <w:tcW w:w="529" w:type="dxa"/>
                  <w:tcBorders>
                    <w:top w:val="single" w:sz="4" w:space="0" w:color="000000"/>
                    <w:left w:val="single" w:sz="4" w:space="0" w:color="000000"/>
                    <w:bottom w:val="single" w:sz="4" w:space="0" w:color="000000"/>
                    <w:right w:val="single" w:sz="4" w:space="0" w:color="000000"/>
                  </w:tcBorders>
                  <w:vAlign w:val="center"/>
                </w:tcPr>
                <w:p w14:paraId="2FAF3D1D" w14:textId="506DA1D4" w:rsidR="00552FEA" w:rsidRDefault="00552FEA" w:rsidP="00552FEA">
                  <w:pPr>
                    <w:jc w:val="center"/>
                  </w:pPr>
                  <w:r>
                    <w:t>X</w:t>
                  </w:r>
                </w:p>
              </w:tc>
              <w:tc>
                <w:tcPr>
                  <w:tcW w:w="529" w:type="dxa"/>
                  <w:tcBorders>
                    <w:top w:val="single" w:sz="4" w:space="0" w:color="000000"/>
                    <w:left w:val="single" w:sz="4" w:space="0" w:color="000000"/>
                    <w:bottom w:val="single" w:sz="4" w:space="0" w:color="000000"/>
                    <w:right w:val="single" w:sz="4" w:space="0" w:color="000000"/>
                  </w:tcBorders>
                  <w:vAlign w:val="center"/>
                </w:tcPr>
                <w:p w14:paraId="2CBDB0A4" w14:textId="5137362A" w:rsidR="00552FEA" w:rsidRDefault="00552FEA" w:rsidP="00552FEA">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429F202"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2A81C761" w14:textId="000DFD68" w:rsidR="00087755" w:rsidRPr="001D37B9" w:rsidRDefault="00087755" w:rsidP="00087755">
            <w:pPr>
              <w:spacing w:after="160" w:line="259" w:lineRule="auto"/>
              <w:ind w:left="34"/>
              <w:jc w:val="both"/>
              <w:rPr>
                <w:i/>
                <w:color w:val="0070C0"/>
                <w:lang w:eastAsia="ko-KR"/>
              </w:rPr>
            </w:pPr>
            <w:r w:rsidRPr="001D37B9">
              <w:rPr>
                <w:iCs w:val="0"/>
                <w:color w:val="000000" w:themeColor="text1"/>
                <w:lang w:eastAsia="ko-KR"/>
              </w:rPr>
              <w:t>1.Teritorija un reģions. Reģionālā attīstība Eiropas Savienībā un Latvijā. Attīstības plānošanas nepieciešamība, pamatuzdevumi un process. Eiropas Savienības telpiskās attīstības plānošanas politika un dokumenti. Attīstības plānošanas sistēma Latvijā. Attīstības plānošanas pamatprincipi.</w:t>
            </w:r>
            <w:r w:rsidRPr="001D37B9">
              <w:rPr>
                <w:i/>
                <w:color w:val="000000" w:themeColor="text1"/>
                <w:lang w:eastAsia="ko-KR"/>
              </w:rPr>
              <w:t xml:space="preserve"> </w:t>
            </w:r>
            <w:r>
              <w:rPr>
                <w:i/>
                <w:color w:val="0070C0"/>
                <w:lang w:eastAsia="ko-KR"/>
              </w:rPr>
              <w:t>L2</w:t>
            </w:r>
            <w:r w:rsidR="00AB314E">
              <w:rPr>
                <w:i/>
                <w:color w:val="0070C0"/>
                <w:lang w:eastAsia="ko-KR"/>
              </w:rPr>
              <w:t>, Pd</w:t>
            </w:r>
            <w:r w:rsidR="006D6CEF">
              <w:rPr>
                <w:i/>
                <w:color w:val="0070C0"/>
                <w:lang w:eastAsia="ko-KR"/>
              </w:rPr>
              <w:t>2</w:t>
            </w:r>
          </w:p>
          <w:p w14:paraId="4FCAAED3" w14:textId="41B5E1E5" w:rsidR="00087755" w:rsidRPr="006B39E1" w:rsidRDefault="00087755" w:rsidP="00087755">
            <w:pPr>
              <w:ind w:left="34"/>
              <w:jc w:val="both"/>
              <w:rPr>
                <w:iCs w:val="0"/>
                <w:color w:val="C45911" w:themeColor="accent2" w:themeShade="BF"/>
                <w:lang w:eastAsia="ko-KR"/>
              </w:rPr>
            </w:pPr>
            <w:r w:rsidRPr="001D37B9">
              <w:rPr>
                <w:iCs w:val="0"/>
                <w:color w:val="000000" w:themeColor="text1"/>
                <w:lang w:eastAsia="ko-KR"/>
              </w:rPr>
              <w:t>2.</w:t>
            </w:r>
            <w:r w:rsidR="008969A2">
              <w:rPr>
                <w:iCs w:val="0"/>
                <w:color w:val="000000" w:themeColor="text1"/>
                <w:lang w:eastAsia="ko-KR"/>
              </w:rPr>
              <w:t>-3.</w:t>
            </w:r>
            <w:r w:rsidRPr="001D37B9">
              <w:rPr>
                <w:iCs w:val="0"/>
                <w:color w:val="000000" w:themeColor="text1"/>
                <w:lang w:eastAsia="ko-KR"/>
              </w:rPr>
              <w:t xml:space="preserve">Attīstības plānošanas tiesiskais regulējums Latvijā. Attīstības plānošanas līmeņi, dokumentu veidi un to saturs. Plānošanas institūcijas un plānošanas procesa kārtība. Attīstības plānošanas dokumentu izstrādes, grozīšanas process un dokumentu īstenošanas kārtība. Plānošanas dokumentu uzraudzības sistēma. Sabiedrības loma plānošanas procesā. Personas tiesības uz īpašumu un plānošana. </w:t>
            </w:r>
            <w:r>
              <w:rPr>
                <w:i/>
                <w:color w:val="0070C0"/>
                <w:lang w:eastAsia="ko-KR"/>
              </w:rPr>
              <w:t>L</w:t>
            </w:r>
            <w:r w:rsidR="008969A2">
              <w:rPr>
                <w:i/>
                <w:color w:val="0070C0"/>
                <w:lang w:eastAsia="ko-KR"/>
              </w:rPr>
              <w:t>4</w:t>
            </w:r>
            <w:r w:rsidR="00AB314E">
              <w:rPr>
                <w:i/>
                <w:color w:val="0070C0"/>
                <w:lang w:eastAsia="ko-KR"/>
              </w:rPr>
              <w:t>,</w:t>
            </w:r>
            <w:r w:rsidR="00AB314E">
              <w:t xml:space="preserve"> </w:t>
            </w:r>
            <w:r w:rsidR="00AB314E" w:rsidRPr="00AB314E">
              <w:rPr>
                <w:i/>
                <w:color w:val="0070C0"/>
                <w:lang w:eastAsia="ko-KR"/>
              </w:rPr>
              <w:t>Pd4</w:t>
            </w:r>
          </w:p>
          <w:p w14:paraId="2DA1C5A5" w14:textId="77777777" w:rsidR="00087755" w:rsidRPr="006B39E1" w:rsidRDefault="00087755" w:rsidP="00087755">
            <w:pPr>
              <w:ind w:left="34"/>
              <w:jc w:val="both"/>
              <w:rPr>
                <w:iCs w:val="0"/>
                <w:color w:val="C45911" w:themeColor="accent2" w:themeShade="BF"/>
                <w:lang w:eastAsia="ko-KR"/>
              </w:rPr>
            </w:pPr>
          </w:p>
          <w:p w14:paraId="3228217C" w14:textId="47DE95E4" w:rsidR="00087755" w:rsidRPr="00765759" w:rsidRDefault="00087755" w:rsidP="00087755">
            <w:pPr>
              <w:spacing w:after="160" w:line="259" w:lineRule="auto"/>
              <w:ind w:left="34"/>
              <w:jc w:val="both"/>
              <w:rPr>
                <w:i/>
                <w:color w:val="0070C0"/>
                <w:lang w:eastAsia="ko-KR"/>
              </w:rPr>
            </w:pPr>
            <w:r w:rsidRPr="001D37B9">
              <w:rPr>
                <w:iCs w:val="0"/>
                <w:color w:val="000000" w:themeColor="text1"/>
                <w:lang w:eastAsia="ko-KR"/>
              </w:rPr>
              <w:t>4.</w:t>
            </w:r>
            <w:r w:rsidR="008969A2">
              <w:rPr>
                <w:iCs w:val="0"/>
                <w:color w:val="000000" w:themeColor="text1"/>
                <w:lang w:eastAsia="ko-KR"/>
              </w:rPr>
              <w:t>-5.</w:t>
            </w:r>
            <w:r w:rsidRPr="001D37B9">
              <w:rPr>
                <w:iCs w:val="0"/>
                <w:color w:val="000000" w:themeColor="text1"/>
                <w:lang w:eastAsia="ko-KR"/>
              </w:rPr>
              <w:t xml:space="preserve">Attīstības priekšlikumu izstrādāšana, plānošanas pieeju un metožu izvēle. Dabas un cilvēka saimnieciskās darbības mijiedarbība. </w:t>
            </w:r>
            <w:r w:rsidR="0059398D" w:rsidRPr="0059398D">
              <w:rPr>
                <w:iCs w:val="0"/>
                <w:color w:val="000000" w:themeColor="text1"/>
                <w:lang w:eastAsia="ko-KR"/>
              </w:rPr>
              <w:t xml:space="preserve">Klimata pārmaiņu ietekme uz infrastruktūras attīstības plānošanu. </w:t>
            </w:r>
            <w:r w:rsidRPr="001D37B9">
              <w:rPr>
                <w:iCs w:val="0"/>
                <w:color w:val="000000" w:themeColor="text1"/>
                <w:lang w:eastAsia="ko-KR"/>
              </w:rPr>
              <w:t xml:space="preserve">Kompleksā ilgtspējīgas attīstības plānošana. </w:t>
            </w:r>
            <w:r>
              <w:rPr>
                <w:i/>
                <w:color w:val="0070C0"/>
                <w:lang w:eastAsia="ko-KR"/>
              </w:rPr>
              <w:t>L4</w:t>
            </w:r>
            <w:r w:rsidR="00AB314E">
              <w:rPr>
                <w:i/>
                <w:color w:val="0070C0"/>
                <w:lang w:eastAsia="ko-KR"/>
              </w:rPr>
              <w:t xml:space="preserve">, </w:t>
            </w:r>
            <w:r w:rsidR="00AB314E" w:rsidRPr="00AB314E">
              <w:rPr>
                <w:i/>
                <w:color w:val="0070C0"/>
                <w:lang w:eastAsia="ko-KR"/>
              </w:rPr>
              <w:t>Pd4</w:t>
            </w:r>
          </w:p>
          <w:p w14:paraId="48996405" w14:textId="48260917" w:rsidR="00087755" w:rsidRPr="00765759" w:rsidRDefault="00087755" w:rsidP="00087755">
            <w:pPr>
              <w:spacing w:after="160" w:line="259" w:lineRule="auto"/>
              <w:ind w:left="34"/>
              <w:jc w:val="both"/>
              <w:rPr>
                <w:i/>
                <w:color w:val="0070C0"/>
                <w:lang w:eastAsia="ko-KR"/>
              </w:rPr>
            </w:pPr>
            <w:r w:rsidRPr="001D37B9">
              <w:rPr>
                <w:iCs w:val="0"/>
                <w:color w:val="000000" w:themeColor="text1"/>
                <w:lang w:eastAsia="ko-KR"/>
              </w:rPr>
              <w:t xml:space="preserve">6.Telpiskās attīstības modeļi. Apdzīvojuma struktūras attīstība un pakalpojumu plānošana. Attīstības centri un funkcionālie tīkli. Pakalpojumu grozs. Pilsētas un lauku teritoriju mijiedarbība. Reģionālās attīstības indikatoru modulis. </w:t>
            </w:r>
            <w:r>
              <w:rPr>
                <w:i/>
                <w:color w:val="0070C0"/>
                <w:lang w:eastAsia="ko-KR"/>
              </w:rPr>
              <w:t>L</w:t>
            </w:r>
            <w:r w:rsidR="008969A2">
              <w:rPr>
                <w:i/>
                <w:color w:val="0070C0"/>
                <w:lang w:eastAsia="ko-KR"/>
              </w:rPr>
              <w:t>2</w:t>
            </w:r>
            <w:r w:rsidR="00AB314E">
              <w:rPr>
                <w:i/>
                <w:color w:val="0070C0"/>
                <w:lang w:eastAsia="ko-KR"/>
              </w:rPr>
              <w:t xml:space="preserve">, </w:t>
            </w:r>
            <w:r w:rsidR="00AB314E" w:rsidRPr="00AB314E">
              <w:rPr>
                <w:i/>
                <w:color w:val="0070C0"/>
                <w:lang w:eastAsia="ko-KR"/>
              </w:rPr>
              <w:t>Pd</w:t>
            </w:r>
            <w:r w:rsidR="006D6CEF">
              <w:rPr>
                <w:i/>
                <w:color w:val="0070C0"/>
                <w:lang w:eastAsia="ko-KR"/>
              </w:rPr>
              <w:t>2</w:t>
            </w:r>
          </w:p>
          <w:p w14:paraId="3F9EE2B7" w14:textId="6DB69FC8" w:rsidR="00087755" w:rsidRDefault="00087755" w:rsidP="00087755">
            <w:pPr>
              <w:ind w:left="34"/>
              <w:jc w:val="both"/>
              <w:rPr>
                <w:iCs w:val="0"/>
                <w:color w:val="C45911" w:themeColor="accent2" w:themeShade="BF"/>
                <w:lang w:eastAsia="ko-KR"/>
              </w:rPr>
            </w:pPr>
            <w:r w:rsidRPr="001D37B9">
              <w:rPr>
                <w:iCs w:val="0"/>
                <w:color w:val="000000" w:themeColor="text1"/>
                <w:lang w:eastAsia="ko-KR"/>
              </w:rPr>
              <w:t xml:space="preserve">7.-8.Teritoriju izmantošanas plānošana. Funkcionālais zonējums. Teritorijas izmantošanas un apbūves noteikumi. Teritorijas izmantošanas veidu klasifikators. Galvenie apbūves plānošanas aspekti. Zemes ierīcība un teritorijas plānošana. Ieguvumi no degradēto teritoriju reģenerācijas reģiona ilgtspējīgai attīstībai. Apgrūtinātās teritorijas, objekti un tiem noteiktās aizsargjoslas. </w:t>
            </w:r>
            <w:r>
              <w:rPr>
                <w:i/>
                <w:color w:val="0070C0"/>
                <w:lang w:eastAsia="ko-KR"/>
              </w:rPr>
              <w:t>L4</w:t>
            </w:r>
            <w:r w:rsidR="00AB314E">
              <w:rPr>
                <w:i/>
                <w:color w:val="0070C0"/>
                <w:lang w:eastAsia="ko-KR"/>
              </w:rPr>
              <w:t xml:space="preserve">, </w:t>
            </w:r>
            <w:r w:rsidR="00AB314E" w:rsidRPr="00AB314E">
              <w:rPr>
                <w:i/>
                <w:color w:val="0070C0"/>
                <w:lang w:eastAsia="ko-KR"/>
              </w:rPr>
              <w:t>Pd4</w:t>
            </w:r>
          </w:p>
          <w:p w14:paraId="468C0F86" w14:textId="77777777" w:rsidR="0000696F" w:rsidRPr="0000696F" w:rsidRDefault="0000696F" w:rsidP="0000696F">
            <w:pPr>
              <w:ind w:left="34"/>
              <w:jc w:val="both"/>
              <w:rPr>
                <w:iCs w:val="0"/>
                <w:color w:val="C45911" w:themeColor="accent2" w:themeShade="BF"/>
                <w:lang w:eastAsia="ko-KR"/>
              </w:rPr>
            </w:pPr>
          </w:p>
          <w:p w14:paraId="467F6F79" w14:textId="4C433D01" w:rsidR="005160BF" w:rsidRPr="00294615" w:rsidRDefault="007B075D" w:rsidP="005160BF">
            <w:pPr>
              <w:rPr>
                <w:b/>
                <w:bCs w:val="0"/>
              </w:rPr>
            </w:pPr>
            <w:r>
              <w:rPr>
                <w:b/>
                <w:bCs w:val="0"/>
              </w:rPr>
              <w:t>Prakstiskie</w:t>
            </w:r>
            <w:r w:rsidR="005160BF">
              <w:rPr>
                <w:b/>
                <w:bCs w:val="0"/>
              </w:rPr>
              <w:t xml:space="preserve"> darbi (16)</w:t>
            </w:r>
          </w:p>
          <w:p w14:paraId="67621956" w14:textId="04543ECD" w:rsidR="00B96D90" w:rsidRPr="006B39E1" w:rsidRDefault="00B96D90" w:rsidP="00B96D90">
            <w:pPr>
              <w:ind w:left="34"/>
              <w:jc w:val="both"/>
              <w:rPr>
                <w:i/>
                <w:color w:val="0070C0"/>
                <w:lang w:eastAsia="ko-KR"/>
              </w:rPr>
            </w:pPr>
            <w:r w:rsidRPr="001D37B9">
              <w:rPr>
                <w:iCs w:val="0"/>
                <w:color w:val="000000" w:themeColor="text1"/>
                <w:lang w:eastAsia="ko-KR"/>
              </w:rPr>
              <w:t xml:space="preserve">1.Teritorijas attīstības plānošanas principu pielietošana: pašvaldības ilgtspējīgas attīstības stratēģijas un teritorijas plānojuma piemēru izskatīšana. </w:t>
            </w:r>
            <w:r w:rsidRPr="006B39E1">
              <w:rPr>
                <w:i/>
                <w:color w:val="0070C0"/>
                <w:lang w:eastAsia="ko-KR"/>
              </w:rPr>
              <w:t>P2</w:t>
            </w:r>
            <w:r w:rsidR="00AB314E">
              <w:rPr>
                <w:i/>
                <w:color w:val="0070C0"/>
                <w:lang w:eastAsia="ko-KR"/>
              </w:rPr>
              <w:t xml:space="preserve">, </w:t>
            </w:r>
            <w:r w:rsidR="00AB314E" w:rsidRPr="00AB314E">
              <w:rPr>
                <w:i/>
                <w:color w:val="0070C0"/>
                <w:lang w:eastAsia="ko-KR"/>
              </w:rPr>
              <w:t>Pd4</w:t>
            </w:r>
          </w:p>
          <w:p w14:paraId="3972DF92" w14:textId="70CA1F79" w:rsidR="00B96D90" w:rsidRPr="006B39E1" w:rsidRDefault="00B96D90" w:rsidP="00B96D90">
            <w:pPr>
              <w:ind w:left="34"/>
              <w:jc w:val="both"/>
              <w:rPr>
                <w:i/>
                <w:color w:val="0070C0"/>
                <w:lang w:eastAsia="ko-KR"/>
              </w:rPr>
            </w:pPr>
            <w:r w:rsidRPr="001D37B9">
              <w:rPr>
                <w:iCs w:val="0"/>
                <w:color w:val="000000" w:themeColor="text1"/>
                <w:lang w:eastAsia="ko-KR"/>
              </w:rPr>
              <w:t>2. Teritorijas attīstības plānošanas normatīvo aktu piemērošana: praktisko uzdevumu cikls.</w:t>
            </w:r>
            <w:r w:rsidRPr="001D37B9">
              <w:rPr>
                <w:i/>
                <w:color w:val="000000" w:themeColor="text1"/>
                <w:lang w:eastAsia="ko-KR"/>
              </w:rPr>
              <w:t xml:space="preserve"> </w:t>
            </w:r>
            <w:r w:rsidRPr="006B39E1">
              <w:rPr>
                <w:i/>
                <w:color w:val="0070C0"/>
                <w:lang w:eastAsia="ko-KR"/>
              </w:rPr>
              <w:t>P2</w:t>
            </w:r>
            <w:r w:rsidR="00AB314E">
              <w:rPr>
                <w:i/>
                <w:color w:val="0070C0"/>
                <w:lang w:eastAsia="ko-KR"/>
              </w:rPr>
              <w:t xml:space="preserve">, </w:t>
            </w:r>
            <w:r w:rsidR="00AB314E" w:rsidRPr="00AB314E">
              <w:rPr>
                <w:i/>
                <w:color w:val="0070C0"/>
                <w:lang w:eastAsia="ko-KR"/>
              </w:rPr>
              <w:t>Pd4</w:t>
            </w:r>
          </w:p>
          <w:p w14:paraId="06F7AA07" w14:textId="4F8A39FC" w:rsidR="00B96D90" w:rsidRPr="006B39E1" w:rsidRDefault="00B96D90" w:rsidP="00B96D90">
            <w:pPr>
              <w:ind w:left="34"/>
              <w:jc w:val="both"/>
              <w:rPr>
                <w:i/>
                <w:color w:val="0070C0"/>
                <w:lang w:eastAsia="ko-KR"/>
              </w:rPr>
            </w:pPr>
            <w:r w:rsidRPr="001D37B9">
              <w:rPr>
                <w:iCs w:val="0"/>
                <w:color w:val="000000" w:themeColor="text1"/>
                <w:lang w:eastAsia="ko-KR"/>
              </w:rPr>
              <w:t xml:space="preserve">3. Pilsētas un lauku teritoriju mijiedarbība: piemēru izskatīšana. </w:t>
            </w:r>
            <w:r w:rsidRPr="006B39E1">
              <w:rPr>
                <w:i/>
                <w:color w:val="0070C0"/>
                <w:lang w:eastAsia="ko-KR"/>
              </w:rPr>
              <w:t>P2</w:t>
            </w:r>
            <w:r w:rsidR="00AB314E">
              <w:rPr>
                <w:i/>
                <w:color w:val="0070C0"/>
                <w:lang w:eastAsia="ko-KR"/>
              </w:rPr>
              <w:t xml:space="preserve">, </w:t>
            </w:r>
            <w:r w:rsidR="00AB314E" w:rsidRPr="00AB314E">
              <w:rPr>
                <w:i/>
                <w:color w:val="0070C0"/>
                <w:lang w:eastAsia="ko-KR"/>
              </w:rPr>
              <w:t>Pd4</w:t>
            </w:r>
          </w:p>
          <w:p w14:paraId="664274AE" w14:textId="2CA0045A" w:rsidR="00B96D90" w:rsidRPr="006B39E1" w:rsidRDefault="00B96D90" w:rsidP="00B96D90">
            <w:pPr>
              <w:ind w:left="34"/>
              <w:jc w:val="both"/>
              <w:rPr>
                <w:i/>
                <w:color w:val="0070C0"/>
                <w:lang w:eastAsia="ko-KR"/>
              </w:rPr>
            </w:pPr>
            <w:r w:rsidRPr="001D37B9">
              <w:rPr>
                <w:iCs w:val="0"/>
                <w:color w:val="000000" w:themeColor="text1"/>
                <w:lang w:eastAsia="ko-KR"/>
              </w:rPr>
              <w:t xml:space="preserve">4. Uzņēmējdarbības objekta izvietojums apdzīvotā vietā: risinājumu izvēle. </w:t>
            </w:r>
            <w:r w:rsidRPr="006B39E1">
              <w:rPr>
                <w:i/>
                <w:color w:val="0070C0"/>
                <w:lang w:eastAsia="ko-KR"/>
              </w:rPr>
              <w:t>P2</w:t>
            </w:r>
            <w:r w:rsidR="00AB314E">
              <w:rPr>
                <w:i/>
                <w:color w:val="0070C0"/>
                <w:lang w:eastAsia="ko-KR"/>
              </w:rPr>
              <w:t xml:space="preserve">, </w:t>
            </w:r>
            <w:r w:rsidR="00AB314E" w:rsidRPr="00AB314E">
              <w:rPr>
                <w:i/>
                <w:color w:val="0070C0"/>
                <w:lang w:eastAsia="ko-KR"/>
              </w:rPr>
              <w:t>Pd4</w:t>
            </w:r>
          </w:p>
          <w:p w14:paraId="1E832283" w14:textId="4B261E36" w:rsidR="00B96D90" w:rsidRPr="006B39E1" w:rsidRDefault="00B96D90" w:rsidP="00B96D90">
            <w:pPr>
              <w:ind w:left="34"/>
              <w:jc w:val="both"/>
              <w:rPr>
                <w:i/>
                <w:color w:val="0070C0"/>
                <w:lang w:eastAsia="ko-KR"/>
              </w:rPr>
            </w:pPr>
            <w:r w:rsidRPr="001D37B9">
              <w:rPr>
                <w:iCs w:val="0"/>
                <w:color w:val="000000" w:themeColor="text1"/>
                <w:lang w:eastAsia="ko-KR"/>
              </w:rPr>
              <w:t xml:space="preserve">5.-6. Teritorijas attīstības plānošana, pielietojot dažādas plānošanas metodes un publiski pieejamos rīkus: esošās situācijas apzināšana un teritorijas sociālekonomiskās vides izvērtējums. </w:t>
            </w:r>
            <w:r w:rsidRPr="006B39E1">
              <w:rPr>
                <w:i/>
                <w:color w:val="0070C0"/>
                <w:lang w:eastAsia="ko-KR"/>
              </w:rPr>
              <w:t>P</w:t>
            </w:r>
            <w:r>
              <w:rPr>
                <w:i/>
                <w:color w:val="0070C0"/>
                <w:lang w:eastAsia="ko-KR"/>
              </w:rPr>
              <w:t>4</w:t>
            </w:r>
            <w:r w:rsidR="00AB314E">
              <w:rPr>
                <w:i/>
                <w:color w:val="0070C0"/>
                <w:lang w:eastAsia="ko-KR"/>
              </w:rPr>
              <w:t xml:space="preserve">, </w:t>
            </w:r>
            <w:r w:rsidR="00AB314E" w:rsidRPr="00AB314E">
              <w:rPr>
                <w:i/>
                <w:color w:val="0070C0"/>
                <w:lang w:eastAsia="ko-KR"/>
              </w:rPr>
              <w:t>Pd</w:t>
            </w:r>
            <w:r w:rsidR="006D6CEF">
              <w:rPr>
                <w:i/>
                <w:color w:val="0070C0"/>
                <w:lang w:eastAsia="ko-KR"/>
              </w:rPr>
              <w:t>8</w:t>
            </w:r>
          </w:p>
          <w:p w14:paraId="70A2A782" w14:textId="177BF3AF" w:rsidR="005160BF" w:rsidRDefault="00B96D90" w:rsidP="00750CE9">
            <w:pPr>
              <w:ind w:left="34"/>
              <w:jc w:val="both"/>
              <w:rPr>
                <w:i/>
                <w:color w:val="0070C0"/>
                <w:lang w:eastAsia="ko-KR"/>
              </w:rPr>
            </w:pPr>
            <w:r w:rsidRPr="001D37B9">
              <w:rPr>
                <w:iCs w:val="0"/>
                <w:color w:val="000000" w:themeColor="text1"/>
                <w:lang w:eastAsia="ko-KR"/>
              </w:rPr>
              <w:t xml:space="preserve">7.-8. Attīstības priekšlikumu izstrādē konkrētai teritorijai. </w:t>
            </w:r>
            <w:r w:rsidRPr="006B39E1">
              <w:rPr>
                <w:i/>
                <w:color w:val="0070C0"/>
                <w:lang w:eastAsia="ko-KR"/>
              </w:rPr>
              <w:t>P</w:t>
            </w:r>
            <w:r>
              <w:rPr>
                <w:i/>
                <w:color w:val="0070C0"/>
                <w:lang w:eastAsia="ko-KR"/>
              </w:rPr>
              <w:t>4</w:t>
            </w:r>
            <w:r w:rsidR="00AB314E">
              <w:rPr>
                <w:i/>
                <w:color w:val="0070C0"/>
                <w:lang w:eastAsia="ko-KR"/>
              </w:rPr>
              <w:t xml:space="preserve">, </w:t>
            </w:r>
            <w:r w:rsidR="00AB314E" w:rsidRPr="00AB314E">
              <w:rPr>
                <w:i/>
                <w:color w:val="0070C0"/>
                <w:lang w:eastAsia="ko-KR"/>
              </w:rPr>
              <w:t>Pd</w:t>
            </w:r>
            <w:r w:rsidR="006D6CEF">
              <w:rPr>
                <w:i/>
                <w:color w:val="0070C0"/>
                <w:lang w:eastAsia="ko-KR"/>
              </w:rPr>
              <w:t>8</w:t>
            </w:r>
          </w:p>
          <w:p w14:paraId="4836045A" w14:textId="00B279CA" w:rsidR="00750CE9" w:rsidRPr="00750CE9" w:rsidRDefault="00750CE9" w:rsidP="00750CE9">
            <w:pPr>
              <w:ind w:left="34"/>
              <w:jc w:val="both"/>
              <w:rPr>
                <w:i/>
                <w:color w:val="0070C0"/>
                <w:lang w:eastAsia="ko-KR"/>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t>Obligāti izmantojamie informācijas avoti</w:t>
            </w:r>
          </w:p>
        </w:tc>
      </w:tr>
      <w:tr w:rsidR="004A4099" w:rsidRPr="00026C21" w14:paraId="66080D5D" w14:textId="77777777" w:rsidTr="00A604DB">
        <w:tblPrEx>
          <w:jc w:val="left"/>
        </w:tblPrEx>
        <w:tc>
          <w:tcPr>
            <w:tcW w:w="9640" w:type="dxa"/>
            <w:gridSpan w:val="2"/>
            <w:vAlign w:val="center"/>
          </w:tcPr>
          <w:p w14:paraId="7F6A3725" w14:textId="40CE1457" w:rsidR="00F13A57" w:rsidRPr="00B47ACC" w:rsidRDefault="00F13A57" w:rsidP="00CD0675">
            <w:pPr>
              <w:pStyle w:val="ListParagraph"/>
              <w:numPr>
                <w:ilvl w:val="0"/>
                <w:numId w:val="39"/>
              </w:numPr>
              <w:spacing w:after="160" w:line="259" w:lineRule="auto"/>
              <w:jc w:val="both"/>
              <w:rPr>
                <w:color w:val="auto"/>
              </w:rPr>
            </w:pPr>
            <w:r w:rsidRPr="009D68CA">
              <w:rPr>
                <w:color w:val="auto"/>
                <w:shd w:val="clear" w:color="auto" w:fill="FFFFFF"/>
              </w:rPr>
              <w:t xml:space="preserve">Briņķis J., Buka O. Teritoriālā plānošana un pilsētbūvniecība. Rīga, 2001. </w:t>
            </w:r>
            <w:r w:rsidR="00B47ACC">
              <w:rPr>
                <w:color w:val="auto"/>
                <w:shd w:val="clear" w:color="auto" w:fill="FFFFFF"/>
              </w:rPr>
              <w:t xml:space="preserve">– </w:t>
            </w:r>
            <w:r w:rsidRPr="00B47ACC">
              <w:rPr>
                <w:shd w:val="clear" w:color="auto" w:fill="FFFFFF"/>
              </w:rPr>
              <w:t>219 lpp.</w:t>
            </w:r>
          </w:p>
          <w:p w14:paraId="43B724F1" w14:textId="1A693085" w:rsidR="00F13A57" w:rsidRPr="00B47ACC" w:rsidRDefault="00F13A57" w:rsidP="00CD0675">
            <w:pPr>
              <w:pStyle w:val="ListParagraph"/>
              <w:numPr>
                <w:ilvl w:val="0"/>
                <w:numId w:val="39"/>
              </w:numPr>
              <w:spacing w:after="160" w:line="259" w:lineRule="auto"/>
              <w:jc w:val="both"/>
              <w:rPr>
                <w:color w:val="auto"/>
              </w:rPr>
            </w:pPr>
            <w:r w:rsidRPr="009D68CA">
              <w:rPr>
                <w:color w:val="auto"/>
                <w:shd w:val="clear" w:color="auto" w:fill="FFFFFF"/>
              </w:rPr>
              <w:t xml:space="preserve">Briņķis J., Buka O. Pilsētu un lauku apdzīvoto vietu kompleksu arhitektoniski telpiskā plānošana: mācību grāmata. Rīga: RTU, 2006. </w:t>
            </w:r>
            <w:r w:rsidR="00B47ACC">
              <w:rPr>
                <w:color w:val="auto"/>
                <w:shd w:val="clear" w:color="auto" w:fill="FFFFFF"/>
              </w:rPr>
              <w:t xml:space="preserve">– </w:t>
            </w:r>
            <w:r w:rsidRPr="00B47ACC">
              <w:rPr>
                <w:shd w:val="clear" w:color="auto" w:fill="FFFFFF"/>
              </w:rPr>
              <w:t>236 lpp.</w:t>
            </w:r>
          </w:p>
          <w:p w14:paraId="6DC9F6BD" w14:textId="4880D5BC" w:rsidR="00796FAC" w:rsidRDefault="00B47ACC" w:rsidP="00CD0675">
            <w:pPr>
              <w:pStyle w:val="ListParagraph"/>
              <w:numPr>
                <w:ilvl w:val="0"/>
                <w:numId w:val="39"/>
              </w:numPr>
              <w:spacing w:after="160" w:line="259" w:lineRule="auto"/>
              <w:jc w:val="both"/>
              <w:rPr>
                <w:color w:val="auto"/>
              </w:rPr>
            </w:pPr>
            <w:r w:rsidRPr="009D68CA">
              <w:rPr>
                <w:color w:val="auto"/>
              </w:rPr>
              <w:t xml:space="preserve">Vaidere I., Vanags E., Vanags I., Vilka I. Reģionālā politika un pašvaldību attīstība Eiropas Savienībā un Latvijā. </w:t>
            </w:r>
            <w:r w:rsidR="00796FAC" w:rsidRPr="009D68CA">
              <w:rPr>
                <w:color w:val="auto"/>
              </w:rPr>
              <w:t>Rīga</w:t>
            </w:r>
            <w:r w:rsidR="00796FAC">
              <w:rPr>
                <w:color w:val="auto"/>
              </w:rPr>
              <w:t>:</w:t>
            </w:r>
            <w:r w:rsidR="00796FAC" w:rsidRPr="009D68CA">
              <w:rPr>
                <w:color w:val="auto"/>
              </w:rPr>
              <w:t xml:space="preserve"> </w:t>
            </w:r>
            <w:r w:rsidRPr="009D68CA">
              <w:rPr>
                <w:color w:val="auto"/>
              </w:rPr>
              <w:t>LU Akadēmiskais apgāds,</w:t>
            </w:r>
            <w:r w:rsidR="00796FAC">
              <w:rPr>
                <w:color w:val="auto"/>
              </w:rPr>
              <w:t xml:space="preserve"> 2006. – 283.lpp.</w:t>
            </w:r>
          </w:p>
          <w:p w14:paraId="1193CAD5" w14:textId="2CEC8682" w:rsidR="00EA1466" w:rsidRPr="00EA1466" w:rsidRDefault="00EA1466" w:rsidP="00EA1466">
            <w:pPr>
              <w:pStyle w:val="ListParagraph"/>
              <w:numPr>
                <w:ilvl w:val="0"/>
                <w:numId w:val="39"/>
              </w:numPr>
              <w:spacing w:after="160" w:line="259" w:lineRule="auto"/>
              <w:jc w:val="both"/>
              <w:rPr>
                <w:color w:val="auto"/>
              </w:rPr>
            </w:pPr>
            <w:r w:rsidRPr="009D68CA">
              <w:rPr>
                <w:color w:val="auto"/>
              </w:rPr>
              <w:lastRenderedPageBreak/>
              <w:t xml:space="preserve">Judrupa I., Šenfelde M. Latvijas reģionu konkurētspējas novērtēšana/ Zinātniskā monogrāfija. Rīga: RTU Izdevniecība, 2018. – 153.lpp. </w:t>
            </w:r>
            <w:r w:rsidRPr="009D68CA">
              <w:rPr>
                <w:color w:val="auto"/>
                <w:shd w:val="clear" w:color="auto" w:fill="FFFFFF"/>
              </w:rPr>
              <w:t>[Skatīts 09.02.2024.]</w:t>
            </w:r>
            <w:r>
              <w:rPr>
                <w:color w:val="auto"/>
                <w:shd w:val="clear" w:color="auto" w:fill="FFFFFF"/>
              </w:rPr>
              <w:t>.</w:t>
            </w:r>
            <w:r w:rsidRPr="009D68CA">
              <w:rPr>
                <w:color w:val="auto"/>
              </w:rPr>
              <w:t>Pieejam</w:t>
            </w:r>
            <w:r>
              <w:rPr>
                <w:color w:val="auto"/>
              </w:rPr>
              <w:t>s</w:t>
            </w:r>
            <w:r w:rsidRPr="009D68CA">
              <w:rPr>
                <w:color w:val="auto"/>
              </w:rPr>
              <w:t xml:space="preserve">: </w:t>
            </w:r>
            <w:hyperlink r:id="rId7" w:history="1">
              <w:r w:rsidRPr="009D68CA">
                <w:rPr>
                  <w:rStyle w:val="Hyperlink"/>
                  <w:color w:val="auto"/>
                </w:rPr>
                <w:t>https://ebooks.rtu.lv/product/latvijas-regionu-konkuretspejas-novert</w:t>
              </w:r>
            </w:hyperlink>
            <w:r w:rsidRPr="009D68CA">
              <w:rPr>
                <w:color w:val="auto"/>
              </w:rPr>
              <w:t xml:space="preserve"> </w:t>
            </w:r>
          </w:p>
          <w:p w14:paraId="3078FD0E" w14:textId="77777777" w:rsidR="00CD0675" w:rsidRPr="009D68CA" w:rsidRDefault="00CD0675" w:rsidP="00CD0675">
            <w:pPr>
              <w:pStyle w:val="ListParagraph"/>
              <w:numPr>
                <w:ilvl w:val="0"/>
                <w:numId w:val="39"/>
              </w:numPr>
              <w:spacing w:after="160" w:line="259" w:lineRule="auto"/>
              <w:jc w:val="both"/>
              <w:rPr>
                <w:color w:val="auto"/>
              </w:rPr>
            </w:pPr>
            <w:r w:rsidRPr="009D68CA">
              <w:rPr>
                <w:color w:val="auto"/>
              </w:rPr>
              <w:t>Glasson, John. Regional planning / 2007</w:t>
            </w:r>
          </w:p>
          <w:p w14:paraId="2C90C05A" w14:textId="77777777" w:rsidR="00CD0675" w:rsidRPr="009D68CA" w:rsidRDefault="00CD0675" w:rsidP="00CD0675">
            <w:pPr>
              <w:pStyle w:val="ListParagraph"/>
              <w:numPr>
                <w:ilvl w:val="0"/>
                <w:numId w:val="39"/>
              </w:numPr>
              <w:spacing w:after="160" w:line="259" w:lineRule="auto"/>
              <w:jc w:val="both"/>
              <w:rPr>
                <w:color w:val="auto"/>
              </w:rPr>
            </w:pPr>
            <w:r w:rsidRPr="009D68CA">
              <w:rPr>
                <w:color w:val="auto"/>
              </w:rPr>
              <w:t>Strategic Planning for Local Development. LGI, 2010.</w:t>
            </w:r>
          </w:p>
          <w:p w14:paraId="6CA27BEC" w14:textId="57599877" w:rsidR="00CD0675" w:rsidRDefault="00CD0675" w:rsidP="00CD0675">
            <w:pPr>
              <w:pStyle w:val="ListParagraph"/>
              <w:numPr>
                <w:ilvl w:val="0"/>
                <w:numId w:val="39"/>
              </w:numPr>
              <w:spacing w:after="160" w:line="259" w:lineRule="auto"/>
              <w:jc w:val="both"/>
              <w:rPr>
                <w:color w:val="auto"/>
              </w:rPr>
            </w:pPr>
            <w:r w:rsidRPr="009D68CA">
              <w:rPr>
                <w:color w:val="auto"/>
              </w:rPr>
              <w:t>Kaplan, David H. New principles in planning evaluation 2008</w:t>
            </w:r>
          </w:p>
          <w:p w14:paraId="0F590B02" w14:textId="2C5E09BD" w:rsidR="004A4099" w:rsidRPr="00CD0675" w:rsidRDefault="00CD0675" w:rsidP="00CD0675">
            <w:pPr>
              <w:pStyle w:val="ListParagraph"/>
              <w:numPr>
                <w:ilvl w:val="0"/>
                <w:numId w:val="39"/>
              </w:numPr>
              <w:spacing w:after="160" w:line="259" w:lineRule="auto"/>
              <w:jc w:val="both"/>
              <w:rPr>
                <w:color w:val="auto"/>
              </w:rPr>
            </w:pPr>
            <w:r w:rsidRPr="005D173D">
              <w:rPr>
                <w:color w:val="auto"/>
              </w:rPr>
              <w:t>Handbook of Sustainable Urban Development Strategies, Fioretti, C., Pertoldi, M., Busti, M. and Van Heerden, S. editor(s), EUR 29990 EN 30285 EN (Exec Summ), Publications Office of the European Union, Luxembourg</w:t>
            </w:r>
            <w:r>
              <w:rPr>
                <w:color w:val="auto"/>
              </w:rPr>
              <w:t xml:space="preserve">, 2020. </w:t>
            </w:r>
            <w:r w:rsidRPr="009D68CA">
              <w:rPr>
                <w:color w:val="auto"/>
                <w:shd w:val="clear" w:color="auto" w:fill="FFFFFF"/>
              </w:rPr>
              <w:t>[tiešsaiste]</w:t>
            </w:r>
            <w:r>
              <w:rPr>
                <w:color w:val="auto"/>
                <w:shd w:val="clear" w:color="auto" w:fill="FFFFFF"/>
              </w:rPr>
              <w:t>.</w:t>
            </w:r>
            <w:r w:rsidRPr="009D68CA">
              <w:rPr>
                <w:color w:val="auto"/>
                <w:shd w:val="clear" w:color="auto" w:fill="FFFFFF"/>
              </w:rPr>
              <w:t xml:space="preserve"> [Skatīts 09.02.2024.]. Pieejams</w:t>
            </w:r>
            <w:r w:rsidRPr="005D173D">
              <w:rPr>
                <w:color w:val="auto"/>
                <w:shd w:val="clear" w:color="auto" w:fill="FFFFFF"/>
              </w:rPr>
              <w:t>:</w:t>
            </w:r>
            <w:r w:rsidRPr="005D173D">
              <w:rPr>
                <w:color w:val="auto"/>
              </w:rPr>
              <w:t xml:space="preserve"> </w:t>
            </w:r>
            <w:hyperlink r:id="rId8" w:history="1">
              <w:r w:rsidRPr="005D173D">
                <w:rPr>
                  <w:rStyle w:val="Hyperlink"/>
                  <w:color w:val="auto"/>
                  <w:shd w:val="clear" w:color="auto" w:fill="FFFFFF"/>
                </w:rPr>
                <w:t>https://publications.jrc.ec.europa.eu/repository/handle/JRC118841</w:t>
              </w:r>
            </w:hyperlink>
            <w:r w:rsidRPr="005D173D">
              <w:rPr>
                <w:color w:val="auto"/>
                <w:shd w:val="clear" w:color="auto" w:fill="FFFFFF"/>
              </w:rPr>
              <w:t xml:space="preserve"> </w:t>
            </w:r>
            <w:r w:rsidR="005B3A12" w:rsidRPr="00CD0675">
              <w:rPr>
                <w:shd w:val="clear" w:color="auto" w:fill="FFFFFF"/>
              </w:rPr>
              <w:t xml:space="preserve"> </w:t>
            </w:r>
          </w:p>
        </w:tc>
      </w:tr>
      <w:tr w:rsidR="004A4099" w:rsidRPr="00026C21" w14:paraId="2F4D7E0A" w14:textId="77777777" w:rsidTr="001F0B1E">
        <w:tblPrEx>
          <w:jc w:val="left"/>
        </w:tblPrEx>
        <w:tc>
          <w:tcPr>
            <w:tcW w:w="9640" w:type="dxa"/>
            <w:gridSpan w:val="2"/>
          </w:tcPr>
          <w:p w14:paraId="5DF5871E" w14:textId="77777777" w:rsidR="004A4099" w:rsidRPr="00026C21" w:rsidRDefault="004A4099" w:rsidP="00CD0675">
            <w:pPr>
              <w:pStyle w:val="Nosaukumi"/>
              <w:jc w:val="both"/>
            </w:pPr>
            <w:r w:rsidRPr="00026C21">
              <w:lastRenderedPageBreak/>
              <w:t>Papildus informācijas avoti</w:t>
            </w:r>
          </w:p>
        </w:tc>
      </w:tr>
      <w:tr w:rsidR="004A4099" w:rsidRPr="00026C21" w14:paraId="69C894E4" w14:textId="77777777" w:rsidTr="001F0B1E">
        <w:tblPrEx>
          <w:jc w:val="left"/>
        </w:tblPrEx>
        <w:tc>
          <w:tcPr>
            <w:tcW w:w="9640" w:type="dxa"/>
            <w:gridSpan w:val="2"/>
          </w:tcPr>
          <w:p w14:paraId="481B4D63" w14:textId="77777777" w:rsidR="00CD0675" w:rsidRPr="007A2DEB"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Latvijas ilgtspējīgas attīstības stratēģija līdz 2030.gadam</w:t>
            </w:r>
            <w:r>
              <w:rPr>
                <w:color w:val="auto"/>
                <w:shd w:val="clear" w:color="auto" w:fill="FFFFFF"/>
              </w:rPr>
              <w:t>.</w:t>
            </w:r>
            <w:r>
              <w:rPr>
                <w:color w:val="auto"/>
              </w:rPr>
              <w:t xml:space="preserve"> Apstiprināts 10.06.2010.</w:t>
            </w:r>
            <w:r w:rsidRPr="009D68CA">
              <w:rPr>
                <w:color w:val="auto"/>
                <w:shd w:val="clear" w:color="auto" w:fill="FFFFFF"/>
              </w:rPr>
              <w:t xml:space="preserve">  [tiešsaiste] [skatīts 09.02.2024.]. </w:t>
            </w:r>
            <w:r w:rsidRPr="00B205D4">
              <w:rPr>
                <w:color w:val="auto"/>
                <w:shd w:val="clear" w:color="auto" w:fill="FFFFFF"/>
              </w:rPr>
              <w:t xml:space="preserve">Pieejams: </w:t>
            </w:r>
            <w:hyperlink r:id="rId9" w:history="1">
              <w:r w:rsidRPr="00B205D4">
                <w:rPr>
                  <w:rStyle w:val="Hyperlink"/>
                  <w:color w:val="auto"/>
                  <w:shd w:val="clear" w:color="auto" w:fill="FFFFFF"/>
                </w:rPr>
                <w:t>https://polsis.mk.gov.lv/documents/3323</w:t>
              </w:r>
            </w:hyperlink>
            <w:r w:rsidRPr="00B205D4">
              <w:rPr>
                <w:color w:val="auto"/>
                <w:shd w:val="clear" w:color="auto" w:fill="FFFFFF"/>
              </w:rPr>
              <w:t xml:space="preserve"> </w:t>
            </w:r>
          </w:p>
          <w:p w14:paraId="5A74BBE9" w14:textId="77777777" w:rsidR="00CD0675" w:rsidRPr="009D68CA" w:rsidRDefault="00CD0675" w:rsidP="00CD0675">
            <w:pPr>
              <w:pStyle w:val="ListParagraph"/>
              <w:numPr>
                <w:ilvl w:val="0"/>
                <w:numId w:val="40"/>
              </w:numPr>
              <w:spacing w:after="160" w:line="259" w:lineRule="auto"/>
              <w:jc w:val="both"/>
              <w:rPr>
                <w:color w:val="auto"/>
              </w:rPr>
            </w:pPr>
            <w:r w:rsidRPr="001B2517">
              <w:rPr>
                <w:color w:val="auto"/>
              </w:rPr>
              <w:t>Reģionālās politikas pamatnostādnes 2021.-2027.gadam</w:t>
            </w:r>
            <w:r>
              <w:rPr>
                <w:color w:val="auto"/>
              </w:rPr>
              <w:t>. Apstiprināts 26.11.2019.</w:t>
            </w:r>
            <w:r w:rsidRPr="009D68CA">
              <w:rPr>
                <w:color w:val="auto"/>
                <w:shd w:val="clear" w:color="auto" w:fill="FFFFFF"/>
              </w:rPr>
              <w:t xml:space="preserve"> [tiešsaiste]</w:t>
            </w:r>
            <w:r>
              <w:rPr>
                <w:color w:val="auto"/>
                <w:shd w:val="clear" w:color="auto" w:fill="FFFFFF"/>
              </w:rPr>
              <w:t>.</w:t>
            </w:r>
            <w:r w:rsidRPr="009D68CA">
              <w:rPr>
                <w:color w:val="auto"/>
                <w:shd w:val="clear" w:color="auto" w:fill="FFFFFF"/>
              </w:rPr>
              <w:t xml:space="preserve"> [Skatīts 09.02.2024.].</w:t>
            </w:r>
            <w:r>
              <w:rPr>
                <w:color w:val="auto"/>
                <w:shd w:val="clear" w:color="auto" w:fill="FFFFFF"/>
              </w:rPr>
              <w:t xml:space="preserve"> Pieejams: </w:t>
            </w:r>
            <w:hyperlink r:id="rId10" w:history="1">
              <w:r w:rsidRPr="001B2517">
                <w:rPr>
                  <w:rStyle w:val="Hyperlink"/>
                  <w:color w:val="auto"/>
                  <w:shd w:val="clear" w:color="auto" w:fill="FFFFFF"/>
                </w:rPr>
                <w:t>https://polsis.mk.gov.lv/documents/6588</w:t>
              </w:r>
            </w:hyperlink>
          </w:p>
          <w:p w14:paraId="4B59B788"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Vispārīgie teritorijas plānošanas, izmantošanas un apbūves noteikumi: MK noteikumi Nr.240 [tiešsaiste]. Pieņemts 30.04.2013. Stājas spēkā 22.05.2013. [SKATĪTS 09.02.2024.]. Pieejams:</w:t>
            </w:r>
            <w:r w:rsidRPr="009D68CA">
              <w:rPr>
                <w:color w:val="auto"/>
              </w:rPr>
              <w:t xml:space="preserve"> </w:t>
            </w:r>
            <w:hyperlink r:id="rId11" w:history="1">
              <w:r w:rsidRPr="009D68CA">
                <w:rPr>
                  <w:rStyle w:val="Hyperlink"/>
                  <w:color w:val="auto"/>
                  <w:shd w:val="clear" w:color="auto" w:fill="FFFFFF"/>
                </w:rPr>
                <w:t>https://likumi.lv/ta/id/256866-visparigie-teritorijas-planosanas-izmantosanas-un-apbuves-noteikumi</w:t>
              </w:r>
            </w:hyperlink>
            <w:r w:rsidRPr="009D68CA">
              <w:rPr>
                <w:color w:val="auto"/>
                <w:shd w:val="clear" w:color="auto" w:fill="FFFFFF"/>
              </w:rPr>
              <w:t xml:space="preserve"> </w:t>
            </w:r>
          </w:p>
          <w:p w14:paraId="4BE2A6BC"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 xml:space="preserve">Noteikumi par pašvaldību teritorijas attīstības plānošanas dokumentiem: MK noteikumi Nr. 628 [tiešsaiste]. Pieņemts 14.10.2014. Stājas spēkā 01.05.2015. [skatīts 09.02.2024.]. Pieejams: </w:t>
            </w:r>
            <w:hyperlink r:id="rId12" w:history="1">
              <w:r w:rsidRPr="009D68CA">
                <w:rPr>
                  <w:rStyle w:val="Hyperlink"/>
                  <w:color w:val="auto"/>
                  <w:shd w:val="clear" w:color="auto" w:fill="FFFFFF"/>
                </w:rPr>
                <w:t>https://likumi.lv/ta/id/269842-noteikumi-par-pasvaldibu-teritorijas-attistibas-planosanas-dokumentiem</w:t>
              </w:r>
            </w:hyperlink>
          </w:p>
          <w:p w14:paraId="51235B54"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 xml:space="preserve">Attīstības plānošanas sistēmas likums: LR likums [tiešsaiste]. Pieņemts 08.05.2008. Stājas spēkā 01.01.2009. [skatīts 09.02.2024.]. Pieejams: </w:t>
            </w:r>
            <w:hyperlink r:id="rId13" w:history="1">
              <w:r w:rsidRPr="009D68CA">
                <w:rPr>
                  <w:rStyle w:val="Hyperlink"/>
                  <w:color w:val="auto"/>
                  <w:shd w:val="clear" w:color="auto" w:fill="FFFFFF"/>
                </w:rPr>
                <w:t>https://likumi.lv/ta/id/175748-attistibas-planosanas-sistemas-likums</w:t>
              </w:r>
            </w:hyperlink>
          </w:p>
          <w:p w14:paraId="547387F8"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 xml:space="preserve">Teritorijas attīstības plānošanas likums: LR likums [tiešsaiste]. , Pieņemts 13.10.2011. Stājas spēkā 01.12.2011. [Skatīts 09.02.2024.]. Pieejams: </w:t>
            </w:r>
            <w:hyperlink r:id="rId14" w:history="1">
              <w:r w:rsidRPr="009D68CA">
                <w:rPr>
                  <w:rStyle w:val="Hyperlink"/>
                  <w:color w:val="auto"/>
                  <w:shd w:val="clear" w:color="auto" w:fill="FFFFFF"/>
                </w:rPr>
                <w:t>https://likumi.lv/ta/id/238807-teritorijas-attistibas-planosanas-likums</w:t>
              </w:r>
            </w:hyperlink>
            <w:r w:rsidRPr="009D68CA">
              <w:rPr>
                <w:color w:val="auto"/>
                <w:shd w:val="clear" w:color="auto" w:fill="FFFFFF"/>
              </w:rPr>
              <w:t xml:space="preserve"> </w:t>
            </w:r>
          </w:p>
          <w:p w14:paraId="6F3428DB"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 xml:space="preserve">Reģionālās attīstības likums: LR likums [tiešaiste]. Pieņemts 21.03.2002. Stājas spēkā 23.04.2002. [Skatīts 09.02.2024.]. Pieejams: </w:t>
            </w:r>
            <w:hyperlink r:id="rId15" w:history="1">
              <w:r w:rsidRPr="009D68CA">
                <w:rPr>
                  <w:rStyle w:val="Hyperlink"/>
                  <w:color w:val="auto"/>
                  <w:shd w:val="clear" w:color="auto" w:fill="FFFFFF"/>
                </w:rPr>
                <w:t>https://likumi.lv/ta/id/61002-regionalas-attistibas-likums</w:t>
              </w:r>
            </w:hyperlink>
          </w:p>
          <w:p w14:paraId="3F104BC0" w14:textId="77777777" w:rsidR="00CD0675" w:rsidRPr="009D68CA" w:rsidRDefault="00CD0675" w:rsidP="00CD0675">
            <w:pPr>
              <w:pStyle w:val="ListParagraph"/>
              <w:numPr>
                <w:ilvl w:val="0"/>
                <w:numId w:val="40"/>
              </w:numPr>
              <w:spacing w:after="160" w:line="259" w:lineRule="auto"/>
              <w:jc w:val="both"/>
              <w:rPr>
                <w:color w:val="auto"/>
              </w:rPr>
            </w:pPr>
            <w:r w:rsidRPr="009D68CA">
              <w:rPr>
                <w:color w:val="auto"/>
                <w:shd w:val="clear" w:color="auto" w:fill="FFFFFF"/>
              </w:rPr>
              <w:t xml:space="preserve">Noteikumi par plānošanas reģionu teritorijas attīstības plānošanas dokumentiem: MK noteikumi Nr. 402 [tiešsaiste]. Pieņemts 16.07.2013. Stājas spēkā 02.08.2013. [Skatīts 09.02.2024.]. Pieejams: </w:t>
            </w:r>
            <w:hyperlink r:id="rId16" w:history="1">
              <w:r w:rsidRPr="009D68CA">
                <w:rPr>
                  <w:rStyle w:val="Hyperlink"/>
                  <w:color w:val="auto"/>
                  <w:shd w:val="clear" w:color="auto" w:fill="FFFFFF"/>
                </w:rPr>
                <w:t>https://likumi.lv/ta/id/258626-noteikumi-par-planosanas-regionu-teritorijas-attistibas-planosanas-dokumentiem</w:t>
              </w:r>
            </w:hyperlink>
          </w:p>
          <w:p w14:paraId="0A4304C9" w14:textId="6F36D7B1" w:rsidR="00CD0675" w:rsidRDefault="00CD0675" w:rsidP="00CD0675">
            <w:pPr>
              <w:pStyle w:val="ListParagraph"/>
              <w:numPr>
                <w:ilvl w:val="0"/>
                <w:numId w:val="40"/>
              </w:numPr>
              <w:spacing w:after="160" w:line="259" w:lineRule="auto"/>
              <w:jc w:val="both"/>
              <w:rPr>
                <w:color w:val="auto"/>
              </w:rPr>
            </w:pPr>
            <w:r w:rsidRPr="009D68CA">
              <w:rPr>
                <w:color w:val="auto"/>
              </w:rPr>
              <w:t>Metodiskie ieteikumi attīstības programmu izstrādei reģionālā un vietējā līmenī, VARAM</w:t>
            </w:r>
            <w:r>
              <w:rPr>
                <w:color w:val="auto"/>
              </w:rPr>
              <w:t xml:space="preserve"> </w:t>
            </w:r>
            <w:r w:rsidRPr="009D68CA">
              <w:rPr>
                <w:color w:val="auto"/>
                <w:shd w:val="clear" w:color="auto" w:fill="FFFFFF"/>
              </w:rPr>
              <w:t>[tiešsaiste]</w:t>
            </w:r>
            <w:r>
              <w:rPr>
                <w:color w:val="auto"/>
                <w:shd w:val="clear" w:color="auto" w:fill="FFFFFF"/>
              </w:rPr>
              <w:t>. Publicēts 10.06.2021.</w:t>
            </w:r>
            <w:r w:rsidRPr="009D68CA">
              <w:rPr>
                <w:color w:val="auto"/>
                <w:shd w:val="clear" w:color="auto" w:fill="FFFFFF"/>
              </w:rPr>
              <w:t xml:space="preserve"> [Skatīts 09.02.2024.]. Pieejams:</w:t>
            </w:r>
            <w:r>
              <w:rPr>
                <w:color w:val="auto"/>
                <w:shd w:val="clear" w:color="auto" w:fill="FFFFFF"/>
              </w:rPr>
              <w:t xml:space="preserve"> </w:t>
            </w:r>
            <w:hyperlink r:id="rId17" w:history="1">
              <w:r w:rsidRPr="005B3A12">
                <w:rPr>
                  <w:rStyle w:val="Hyperlink"/>
                  <w:color w:val="auto"/>
                  <w:shd w:val="clear" w:color="auto" w:fill="FFFFFF"/>
                </w:rPr>
                <w:t>https://www.varam.gov.lv/lv/media/33542/download?attachment</w:t>
              </w:r>
            </w:hyperlink>
          </w:p>
          <w:p w14:paraId="0EBCC7F5" w14:textId="11BB663D" w:rsidR="00117D49" w:rsidRPr="00117D49" w:rsidRDefault="00117D49" w:rsidP="00CD0675">
            <w:pPr>
              <w:pStyle w:val="ListParagraph"/>
              <w:numPr>
                <w:ilvl w:val="0"/>
                <w:numId w:val="40"/>
              </w:numPr>
              <w:spacing w:after="160" w:line="259" w:lineRule="auto"/>
              <w:jc w:val="both"/>
              <w:rPr>
                <w:color w:val="auto"/>
              </w:rPr>
            </w:pPr>
            <w:r w:rsidRPr="00117D49">
              <w:t>Seminār</w:t>
            </w:r>
            <w:r>
              <w:t>a</w:t>
            </w:r>
            <w:r w:rsidRPr="00117D49">
              <w:t xml:space="preserve"> “Pašvaldību loma ANO ilgtspējīgas attīstības mērķu līdz 2030.gadam ieviešanā”</w:t>
            </w:r>
            <w:r>
              <w:t xml:space="preserve">materiāli, </w:t>
            </w:r>
            <w:r w:rsidR="006E574E">
              <w:t xml:space="preserve">VARAM, </w:t>
            </w:r>
            <w:r>
              <w:t>26.09.2023.</w:t>
            </w:r>
            <w:r w:rsidRPr="009D68CA">
              <w:rPr>
                <w:color w:val="auto"/>
                <w:shd w:val="clear" w:color="auto" w:fill="FFFFFF"/>
              </w:rPr>
              <w:t xml:space="preserve"> [tiešsaiste]</w:t>
            </w:r>
            <w:r>
              <w:rPr>
                <w:color w:val="auto"/>
                <w:shd w:val="clear" w:color="auto" w:fill="FFFFFF"/>
              </w:rPr>
              <w:t>.</w:t>
            </w:r>
            <w:r w:rsidRPr="009D68CA">
              <w:rPr>
                <w:color w:val="auto"/>
                <w:shd w:val="clear" w:color="auto" w:fill="FFFFFF"/>
              </w:rPr>
              <w:t xml:space="preserve"> [Skatīts 09.02.2024.]. Pieejams:</w:t>
            </w:r>
            <w:r>
              <w:t xml:space="preserve"> </w:t>
            </w:r>
            <w:hyperlink r:id="rId18" w:history="1">
              <w:r w:rsidRPr="00117D49">
                <w:rPr>
                  <w:rStyle w:val="Hyperlink"/>
                  <w:color w:val="auto"/>
                  <w:shd w:val="clear" w:color="auto" w:fill="FFFFFF"/>
                </w:rPr>
                <w:t>https://www.varam.gov.lv/lv/seminars-pasvaldibu-loma-ano-ilgtspejigas-attistibas-merku-lidz-2030gadam-ieviesana</w:t>
              </w:r>
            </w:hyperlink>
            <w:r w:rsidRPr="00117D49">
              <w:rPr>
                <w:color w:val="auto"/>
                <w:shd w:val="clear" w:color="auto" w:fill="FFFFFF"/>
              </w:rPr>
              <w:t xml:space="preserve"> </w:t>
            </w:r>
          </w:p>
          <w:p w14:paraId="52134C9F" w14:textId="41B2E98E" w:rsidR="00117D49" w:rsidRDefault="006E574E" w:rsidP="00CD0675">
            <w:pPr>
              <w:pStyle w:val="ListParagraph"/>
              <w:numPr>
                <w:ilvl w:val="0"/>
                <w:numId w:val="40"/>
              </w:numPr>
              <w:spacing w:after="160" w:line="259" w:lineRule="auto"/>
              <w:jc w:val="both"/>
              <w:rPr>
                <w:color w:val="auto"/>
              </w:rPr>
            </w:pPr>
            <w:r w:rsidRPr="006E574E">
              <w:rPr>
                <w:color w:val="auto"/>
              </w:rPr>
              <w:t>Semināru materiāli teritorijas attīstības plānošanas jomā</w:t>
            </w:r>
            <w:r>
              <w:rPr>
                <w:color w:val="auto"/>
              </w:rPr>
              <w:t>, VARAM.</w:t>
            </w:r>
            <w:r w:rsidRPr="009D68CA">
              <w:rPr>
                <w:color w:val="auto"/>
                <w:shd w:val="clear" w:color="auto" w:fill="FFFFFF"/>
              </w:rPr>
              <w:t xml:space="preserve"> [tiešsaiste]</w:t>
            </w:r>
            <w:r>
              <w:rPr>
                <w:color w:val="auto"/>
                <w:shd w:val="clear" w:color="auto" w:fill="FFFFFF"/>
              </w:rPr>
              <w:t xml:space="preserve">. </w:t>
            </w:r>
            <w:r w:rsidRPr="009D68CA">
              <w:rPr>
                <w:color w:val="auto"/>
                <w:shd w:val="clear" w:color="auto" w:fill="FFFFFF"/>
              </w:rPr>
              <w:t>[Skatīts 09.02.2024.]. Pieejam</w:t>
            </w:r>
            <w:r w:rsidRPr="006E574E">
              <w:rPr>
                <w:color w:val="auto"/>
                <w:shd w:val="clear" w:color="auto" w:fill="FFFFFF"/>
              </w:rPr>
              <w:t xml:space="preserve">s: </w:t>
            </w:r>
            <w:hyperlink r:id="rId19" w:history="1">
              <w:r w:rsidRPr="006E574E">
                <w:rPr>
                  <w:rStyle w:val="Hyperlink"/>
                  <w:color w:val="auto"/>
                  <w:shd w:val="clear" w:color="auto" w:fill="FFFFFF"/>
                </w:rPr>
                <w:t>https://www.varam.gov.lv/lv/seminaru-materiali-teritorijas-attistibas-planosanas-joma</w:t>
              </w:r>
            </w:hyperlink>
            <w:r w:rsidRPr="006E574E">
              <w:rPr>
                <w:color w:val="auto"/>
                <w:shd w:val="clear" w:color="auto" w:fill="FFFFFF"/>
              </w:rPr>
              <w:t xml:space="preserve"> </w:t>
            </w:r>
          </w:p>
          <w:p w14:paraId="2B43BFAD" w14:textId="77777777" w:rsidR="006E574E" w:rsidRDefault="00760262" w:rsidP="00CD0675">
            <w:pPr>
              <w:pStyle w:val="ListParagraph"/>
              <w:numPr>
                <w:ilvl w:val="0"/>
                <w:numId w:val="40"/>
              </w:numPr>
              <w:spacing w:after="160" w:line="259" w:lineRule="auto"/>
              <w:jc w:val="both"/>
              <w:rPr>
                <w:color w:val="auto"/>
              </w:rPr>
            </w:pPr>
            <w:r w:rsidRPr="00117D49">
              <w:rPr>
                <w:color w:val="auto"/>
              </w:rPr>
              <w:t>Seminārs – diskusija “Transporta infrastruktūra un plānošana”</w:t>
            </w:r>
          </w:p>
          <w:p w14:paraId="0E1B6AA6" w14:textId="77777777" w:rsidR="006E574E" w:rsidRPr="006E574E" w:rsidRDefault="00760262" w:rsidP="00CD0675">
            <w:pPr>
              <w:pStyle w:val="ListParagraph"/>
              <w:numPr>
                <w:ilvl w:val="0"/>
                <w:numId w:val="40"/>
              </w:numPr>
              <w:spacing w:after="160" w:line="259" w:lineRule="auto"/>
              <w:jc w:val="both"/>
              <w:rPr>
                <w:color w:val="auto"/>
              </w:rPr>
            </w:pPr>
            <w:r w:rsidRPr="006E574E">
              <w:t>Plānotāju konference “Kā plānot...?”</w:t>
            </w:r>
          </w:p>
          <w:p w14:paraId="4A4E04C8" w14:textId="77777777" w:rsidR="006E574E" w:rsidRPr="006E574E" w:rsidRDefault="00760262" w:rsidP="00CD0675">
            <w:pPr>
              <w:pStyle w:val="ListParagraph"/>
              <w:numPr>
                <w:ilvl w:val="0"/>
                <w:numId w:val="40"/>
              </w:numPr>
              <w:spacing w:after="160" w:line="259" w:lineRule="auto"/>
              <w:jc w:val="both"/>
              <w:rPr>
                <w:color w:val="auto"/>
              </w:rPr>
            </w:pPr>
            <w:r w:rsidRPr="006E574E">
              <w:t>„Teritorijas attīstības plānošanas informācijas sistēmas (TAPIS) izmantošana plānošanas</w:t>
            </w:r>
            <w:r w:rsidR="006E574E">
              <w:t xml:space="preserve"> </w:t>
            </w:r>
            <w:r w:rsidRPr="006E574E">
              <w:t>dokumentu izstrādei un pašvaldību ikdienas darbā”</w:t>
            </w:r>
          </w:p>
          <w:p w14:paraId="6D7A9146" w14:textId="77777777" w:rsidR="006E574E" w:rsidRPr="006E574E" w:rsidRDefault="00760262" w:rsidP="00CD0675">
            <w:pPr>
              <w:pStyle w:val="ListParagraph"/>
              <w:numPr>
                <w:ilvl w:val="0"/>
                <w:numId w:val="40"/>
              </w:numPr>
              <w:spacing w:after="160" w:line="259" w:lineRule="auto"/>
              <w:jc w:val="both"/>
              <w:rPr>
                <w:color w:val="auto"/>
              </w:rPr>
            </w:pPr>
            <w:r w:rsidRPr="006E574E">
              <w:lastRenderedPageBreak/>
              <w:t>Seminārs „Aktualitātes teritorijas plānošanā un zemes pārvaldībā”</w:t>
            </w:r>
          </w:p>
          <w:p w14:paraId="44F77259" w14:textId="26B0F382" w:rsidR="00760262" w:rsidRPr="006E574E" w:rsidRDefault="00760262" w:rsidP="00CD0675">
            <w:pPr>
              <w:pStyle w:val="ListParagraph"/>
              <w:numPr>
                <w:ilvl w:val="0"/>
                <w:numId w:val="40"/>
              </w:numPr>
              <w:spacing w:after="160" w:line="259" w:lineRule="auto"/>
              <w:jc w:val="both"/>
              <w:rPr>
                <w:color w:val="auto"/>
              </w:rPr>
            </w:pPr>
            <w:r w:rsidRPr="006E574E">
              <w:t>Seminārs "Aktualitātes teritorijas attīstības plānošanā"</w:t>
            </w:r>
          </w:p>
          <w:p w14:paraId="0E65131F" w14:textId="4DB33B84" w:rsidR="006E574E" w:rsidRPr="006E574E" w:rsidRDefault="006E574E" w:rsidP="00CD0675">
            <w:pPr>
              <w:pStyle w:val="ListParagraph"/>
              <w:numPr>
                <w:ilvl w:val="0"/>
                <w:numId w:val="40"/>
              </w:numPr>
              <w:spacing w:after="160" w:line="259" w:lineRule="auto"/>
              <w:jc w:val="both"/>
            </w:pPr>
            <w:r w:rsidRPr="006E574E">
              <w:t>Semināru materiāli Semināru materiāli klimata pārmaiņu jomā [tiešsaiste]. [Skatīts 09.02.2024.]. Pieejams:</w:t>
            </w:r>
            <w:r w:rsidR="00DF30B0">
              <w:t xml:space="preserve"> </w:t>
            </w:r>
            <w:hyperlink r:id="rId20" w:history="1">
              <w:r w:rsidR="00DF30B0" w:rsidRPr="00DF30B0">
                <w:rPr>
                  <w:rStyle w:val="Hyperlink"/>
                  <w:color w:val="auto"/>
                </w:rPr>
                <w:t>https://www.varam.gov.lv/lv/seminaru-materiali-klimata-parmainu-joma</w:t>
              </w:r>
            </w:hyperlink>
            <w:r w:rsidR="00DF30B0" w:rsidRPr="00DF30B0">
              <w:rPr>
                <w:color w:val="auto"/>
              </w:rPr>
              <w:t xml:space="preserve"> </w:t>
            </w:r>
          </w:p>
          <w:p w14:paraId="7BD87D6B" w14:textId="34715702" w:rsidR="00FC53F7" w:rsidRPr="00FC53F7" w:rsidRDefault="004A4099" w:rsidP="00CD0675">
            <w:pPr>
              <w:pStyle w:val="ListParagraph"/>
              <w:numPr>
                <w:ilvl w:val="0"/>
                <w:numId w:val="40"/>
              </w:numPr>
              <w:spacing w:after="160" w:line="259" w:lineRule="auto"/>
              <w:jc w:val="both"/>
              <w:rPr>
                <w:color w:val="FF0000"/>
              </w:rPr>
            </w:pPr>
            <w:r w:rsidRPr="00FC53F7">
              <w:rPr>
                <w:color w:val="auto"/>
              </w:rPr>
              <w:t xml:space="preserve">Pētījums </w:t>
            </w:r>
            <w:r w:rsidR="00FC53F7">
              <w:rPr>
                <w:color w:val="auto"/>
              </w:rPr>
              <w:t>“</w:t>
            </w:r>
            <w:r w:rsidR="00FC53F7" w:rsidRPr="00FC53F7">
              <w:rPr>
                <w:color w:val="auto"/>
              </w:rPr>
              <w:t>Reģionālas un nacionālas nozīmes attīstības centru tīkla izvērtējums</w:t>
            </w:r>
            <w:r w:rsidR="00FC53F7">
              <w:rPr>
                <w:color w:val="auto"/>
              </w:rPr>
              <w:t>”, VARAM, 15.12.2021.</w:t>
            </w:r>
            <w:r w:rsidR="00FC53F7" w:rsidRPr="006E574E">
              <w:t xml:space="preserve"> [tiešsaiste]. [Skatīts 09.02.2024.]. Pieejams:</w:t>
            </w:r>
            <w:r w:rsidR="00FC53F7">
              <w:t xml:space="preserve"> </w:t>
            </w:r>
            <w:hyperlink r:id="rId21" w:history="1">
              <w:r w:rsidR="00FC53F7" w:rsidRPr="00FC53F7">
                <w:rPr>
                  <w:rStyle w:val="Hyperlink"/>
                  <w:color w:val="auto"/>
                </w:rPr>
                <w:t>https://ppdb.mk.gov.lv/datubaze/regionalas-un-nacionalas-nozimes-attistibas-centru-tikla-izvertejums/</w:t>
              </w:r>
            </w:hyperlink>
            <w:r w:rsidR="00FC53F7" w:rsidRPr="00FC53F7">
              <w:rPr>
                <w:color w:val="auto"/>
              </w:rPr>
              <w:t xml:space="preserve"> </w:t>
            </w:r>
          </w:p>
          <w:p w14:paraId="4915298F" w14:textId="7B5179D9" w:rsidR="00BB2A76" w:rsidRDefault="00BB2A76" w:rsidP="00CD0675">
            <w:pPr>
              <w:pStyle w:val="ListParagraph"/>
              <w:numPr>
                <w:ilvl w:val="0"/>
                <w:numId w:val="40"/>
              </w:numPr>
              <w:spacing w:after="160" w:line="259" w:lineRule="auto"/>
              <w:jc w:val="both"/>
              <w:rPr>
                <w:color w:val="auto"/>
              </w:rPr>
            </w:pPr>
            <w:r w:rsidRPr="00BB2A76">
              <w:rPr>
                <w:color w:val="auto"/>
              </w:rPr>
              <w:t>Latgales plānošanas reģiona Attīstības programm</w:t>
            </w:r>
            <w:r>
              <w:rPr>
                <w:color w:val="auto"/>
              </w:rPr>
              <w:t>a</w:t>
            </w:r>
            <w:r w:rsidRPr="00BB2A76">
              <w:rPr>
                <w:color w:val="auto"/>
              </w:rPr>
              <w:t xml:space="preserve"> 2021.-2027.gadam</w:t>
            </w:r>
            <w:r>
              <w:rPr>
                <w:color w:val="auto"/>
              </w:rPr>
              <w:t xml:space="preserve">, LPR, 5.11.2021. </w:t>
            </w:r>
            <w:r w:rsidRPr="006E574E">
              <w:t>[tiešsaiste]. [Skatīts 09.02.2024.]. Pieejams</w:t>
            </w:r>
            <w:r w:rsidRPr="00BB2A76">
              <w:rPr>
                <w:color w:val="auto"/>
              </w:rPr>
              <w:t xml:space="preserve">: </w:t>
            </w:r>
            <w:hyperlink r:id="rId22" w:history="1">
              <w:r w:rsidRPr="00BB2A76">
                <w:rPr>
                  <w:rStyle w:val="Hyperlink"/>
                  <w:color w:val="auto"/>
                </w:rPr>
                <w:t>https://lpr.gov.lv/lv/padome-l2f3/planosana/</w:t>
              </w:r>
            </w:hyperlink>
            <w:r>
              <w:t xml:space="preserve"> </w:t>
            </w:r>
          </w:p>
          <w:p w14:paraId="3071B4B9" w14:textId="77777777" w:rsidR="004A4099" w:rsidRDefault="004A4099" w:rsidP="00CD0675">
            <w:pPr>
              <w:pStyle w:val="ListParagraph"/>
              <w:numPr>
                <w:ilvl w:val="0"/>
                <w:numId w:val="40"/>
              </w:numPr>
              <w:spacing w:after="160" w:line="259" w:lineRule="auto"/>
              <w:jc w:val="both"/>
              <w:rPr>
                <w:color w:val="auto"/>
              </w:rPr>
            </w:pPr>
            <w:r w:rsidRPr="00FC53F7">
              <w:rPr>
                <w:color w:val="auto"/>
              </w:rPr>
              <w:t>Latgales stratēģija 2030</w:t>
            </w:r>
            <w:r w:rsidR="00BB2A76">
              <w:rPr>
                <w:color w:val="auto"/>
              </w:rPr>
              <w:t>, LPR, 13.12.2019.</w:t>
            </w:r>
            <w:r w:rsidR="00BB2A76" w:rsidRPr="006E574E">
              <w:t xml:space="preserve"> [tiešsaiste]. [Skatīts 09.02.2024.]. Pieejams:</w:t>
            </w:r>
            <w:r w:rsidR="00BB2A76">
              <w:t xml:space="preserve"> </w:t>
            </w:r>
            <w:r w:rsidR="00BB2A76">
              <w:rPr>
                <w:color w:val="auto"/>
              </w:rPr>
              <w:t xml:space="preserve"> </w:t>
            </w:r>
            <w:hyperlink r:id="rId23" w:history="1">
              <w:r w:rsidR="00BB2A76" w:rsidRPr="00BB2A76">
                <w:rPr>
                  <w:rStyle w:val="Hyperlink"/>
                  <w:color w:val="auto"/>
                </w:rPr>
                <w:t>https://lpr.gov.lv/wp-content/uploads/2011/lpr-planosanas-dokumenti/Latgales_strategija_2030_apstiprinata_01.12.2010.pdf</w:t>
              </w:r>
            </w:hyperlink>
            <w:r w:rsidR="00BB2A76" w:rsidRPr="00BB2A76">
              <w:rPr>
                <w:color w:val="auto"/>
              </w:rPr>
              <w:t xml:space="preserve"> </w:t>
            </w:r>
          </w:p>
          <w:p w14:paraId="4AE90DF0" w14:textId="377E534C" w:rsidR="005A7A74" w:rsidRPr="005A7A74" w:rsidRDefault="005A7A74" w:rsidP="005A7A74">
            <w:pPr>
              <w:pStyle w:val="ListParagraph"/>
              <w:numPr>
                <w:ilvl w:val="0"/>
                <w:numId w:val="40"/>
              </w:numPr>
              <w:spacing w:after="160" w:line="259" w:lineRule="auto"/>
              <w:rPr>
                <w:color w:val="auto"/>
              </w:rPr>
            </w:pPr>
            <w:r w:rsidRPr="005A7A74">
              <w:rPr>
                <w:color w:val="auto"/>
              </w:rPr>
              <w:t>Ilgtspējīgas</w:t>
            </w:r>
            <w:r>
              <w:rPr>
                <w:color w:val="auto"/>
              </w:rPr>
              <w:t xml:space="preserve"> </w:t>
            </w:r>
            <w:r w:rsidRPr="005A7A74">
              <w:t>attīstības mērķi:</w:t>
            </w:r>
            <w:r>
              <w:t xml:space="preserve"> </w:t>
            </w:r>
            <w:r w:rsidRPr="005A7A74">
              <w:t>es, kopiena, valsts</w:t>
            </w:r>
            <w:r>
              <w:t xml:space="preserve"> </w:t>
            </w:r>
            <w:r w:rsidRPr="005A7A74">
              <w:t>un pasaule</w:t>
            </w:r>
            <w:r>
              <w:t xml:space="preserve">. Informatīvs un metodisks materiāls, </w:t>
            </w:r>
            <w:r w:rsidRPr="005A7A74">
              <w:t>Latvijas Platforma attīstības sadarbībai</w:t>
            </w:r>
            <w:r>
              <w:t xml:space="preserve">, </w:t>
            </w:r>
            <w:r w:rsidRPr="005A7A74">
              <w:rPr>
                <w:i/>
                <w:iCs/>
              </w:rPr>
              <w:t>LAPAS</w:t>
            </w:r>
            <w:r>
              <w:t xml:space="preserve"> [tiešsaiste]. [Skatīts 23.02.2024.]. Pieejams: </w:t>
            </w:r>
            <w:r w:rsidRPr="005A7A74">
              <w:rPr>
                <w:u w:val="single"/>
              </w:rPr>
              <w:t>https://lapas.lv/resources/metodikas-un-rokasgramatas/20_metodika_nodarbibam_par_ilgtspejigas_attistibas_merkiem/Metodiskais-materi%C4%81ls_IAM.pdf</w:t>
            </w:r>
            <w:r>
              <w:t xml:space="preserve"> </w:t>
            </w:r>
          </w:p>
        </w:tc>
      </w:tr>
      <w:tr w:rsidR="004A4099" w:rsidRPr="00026C21" w14:paraId="064B1185" w14:textId="77777777" w:rsidTr="001F0B1E">
        <w:tblPrEx>
          <w:jc w:val="left"/>
        </w:tblPrEx>
        <w:tc>
          <w:tcPr>
            <w:tcW w:w="9640" w:type="dxa"/>
            <w:gridSpan w:val="2"/>
          </w:tcPr>
          <w:p w14:paraId="4F04CD76" w14:textId="77777777" w:rsidR="004A4099" w:rsidRPr="00026C21" w:rsidRDefault="004A4099" w:rsidP="004A4099">
            <w:pPr>
              <w:pStyle w:val="Nosaukumi"/>
            </w:pPr>
            <w:r w:rsidRPr="00026C21">
              <w:lastRenderedPageBreak/>
              <w:t>Periodika un citi informācijas avoti</w:t>
            </w:r>
          </w:p>
        </w:tc>
      </w:tr>
      <w:tr w:rsidR="004A4099" w:rsidRPr="00026C21" w14:paraId="5A0FCBEA" w14:textId="77777777" w:rsidTr="00165374">
        <w:tblPrEx>
          <w:jc w:val="left"/>
        </w:tblPrEx>
        <w:tc>
          <w:tcPr>
            <w:tcW w:w="9640" w:type="dxa"/>
            <w:gridSpan w:val="2"/>
            <w:vAlign w:val="center"/>
          </w:tcPr>
          <w:p w14:paraId="488EAF18" w14:textId="74F28F47" w:rsidR="004A4099" w:rsidRPr="008A3283" w:rsidRDefault="008A3283" w:rsidP="00CD0675">
            <w:pPr>
              <w:pStyle w:val="ListParagraph"/>
              <w:numPr>
                <w:ilvl w:val="0"/>
                <w:numId w:val="41"/>
              </w:numPr>
              <w:spacing w:after="160" w:line="259" w:lineRule="auto"/>
              <w:jc w:val="both"/>
              <w:rPr>
                <w:color w:val="auto"/>
              </w:rPr>
            </w:pPr>
            <w:r w:rsidRPr="008A3283">
              <w:rPr>
                <w:color w:val="auto"/>
              </w:rPr>
              <w:t xml:space="preserve">Eiropas Komisijas oficiālā tīmekļvietne: </w:t>
            </w:r>
            <w:hyperlink r:id="rId24" w:history="1">
              <w:r w:rsidRPr="008A3283">
                <w:rPr>
                  <w:rStyle w:val="Hyperlink"/>
                  <w:color w:val="auto"/>
                </w:rPr>
                <w:t>https://commission.europa.eu</w:t>
              </w:r>
            </w:hyperlink>
            <w:r w:rsidRPr="008A3283">
              <w:rPr>
                <w:color w:val="auto"/>
              </w:rPr>
              <w:t xml:space="preserve"> </w:t>
            </w:r>
          </w:p>
          <w:p w14:paraId="21C00BDC" w14:textId="580A5E16" w:rsidR="004A4099" w:rsidRPr="001F63C0" w:rsidRDefault="001F63C0" w:rsidP="00CD0675">
            <w:pPr>
              <w:pStyle w:val="ListParagraph"/>
              <w:numPr>
                <w:ilvl w:val="0"/>
                <w:numId w:val="41"/>
              </w:numPr>
              <w:spacing w:after="160" w:line="259" w:lineRule="auto"/>
              <w:jc w:val="both"/>
              <w:rPr>
                <w:color w:val="auto"/>
              </w:rPr>
            </w:pPr>
            <w:r w:rsidRPr="001F63C0">
              <w:rPr>
                <w:color w:val="auto"/>
              </w:rPr>
              <w:t xml:space="preserve">Eiropas Teritorijas plānošanas un kohēzijas novērošanas tīkla (ESPON) programmas oficiālā tīmekļvietne: </w:t>
            </w:r>
            <w:hyperlink r:id="rId25" w:history="1">
              <w:r w:rsidRPr="001F63C0">
                <w:rPr>
                  <w:rStyle w:val="Hyperlink"/>
                  <w:color w:val="auto"/>
                </w:rPr>
                <w:t>https://www.espon.eu/</w:t>
              </w:r>
            </w:hyperlink>
            <w:r w:rsidRPr="001F63C0">
              <w:rPr>
                <w:color w:val="auto"/>
              </w:rPr>
              <w:t xml:space="preserve"> </w:t>
            </w:r>
          </w:p>
          <w:p w14:paraId="333F2E63" w14:textId="1D42B782" w:rsidR="004A4099" w:rsidRDefault="004A4099" w:rsidP="00CD0675">
            <w:pPr>
              <w:pStyle w:val="ListParagraph"/>
              <w:numPr>
                <w:ilvl w:val="0"/>
                <w:numId w:val="41"/>
              </w:numPr>
              <w:spacing w:after="160" w:line="259" w:lineRule="auto"/>
              <w:jc w:val="both"/>
              <w:rPr>
                <w:color w:val="auto"/>
              </w:rPr>
            </w:pPr>
            <w:r w:rsidRPr="001F63C0">
              <w:rPr>
                <w:color w:val="auto"/>
              </w:rPr>
              <w:t>Reģionālās attīstības indikatoru modulis</w:t>
            </w:r>
            <w:r w:rsidR="001F63C0" w:rsidRPr="001F63C0">
              <w:rPr>
                <w:color w:val="auto"/>
              </w:rPr>
              <w:t xml:space="preserve">, oficiālā tīmekļvietne: </w:t>
            </w:r>
            <w:hyperlink r:id="rId26" w:history="1">
              <w:r w:rsidR="001F63C0" w:rsidRPr="001F63C0">
                <w:rPr>
                  <w:rStyle w:val="Hyperlink"/>
                  <w:color w:val="auto"/>
                </w:rPr>
                <w:t>https://www.vraa.gov.lv/lv/regionalas-attistibas-indikatoru-modulis</w:t>
              </w:r>
            </w:hyperlink>
            <w:r w:rsidR="001F63C0" w:rsidRPr="001F63C0">
              <w:rPr>
                <w:color w:val="auto"/>
              </w:rPr>
              <w:t xml:space="preserve"> </w:t>
            </w:r>
          </w:p>
          <w:p w14:paraId="08EBD324" w14:textId="3F9BFC0A" w:rsidR="005A7A74" w:rsidRPr="005A7A74" w:rsidRDefault="008778ED" w:rsidP="005A7A74">
            <w:pPr>
              <w:pStyle w:val="ListParagraph"/>
              <w:numPr>
                <w:ilvl w:val="0"/>
                <w:numId w:val="41"/>
              </w:numPr>
              <w:spacing w:after="160" w:line="259" w:lineRule="auto"/>
              <w:jc w:val="both"/>
              <w:rPr>
                <w:color w:val="auto"/>
              </w:rPr>
            </w:pPr>
            <w:r w:rsidRPr="008778ED">
              <w:rPr>
                <w:color w:val="auto"/>
              </w:rPr>
              <w:t>Valsts vienotais ģeotelpiskās informācijas portāls (Ģeoportāls)</w:t>
            </w:r>
            <w:r>
              <w:rPr>
                <w:color w:val="auto"/>
              </w:rPr>
              <w:t xml:space="preserve">, </w:t>
            </w:r>
            <w:r w:rsidR="001F63C0" w:rsidRPr="001F63C0">
              <w:rPr>
                <w:color w:val="auto"/>
              </w:rPr>
              <w:t xml:space="preserve">oficiālā tīmekļvietne: </w:t>
            </w:r>
            <w:hyperlink r:id="rId27" w:history="1">
              <w:r w:rsidR="001F63C0" w:rsidRPr="001F63C0">
                <w:rPr>
                  <w:rStyle w:val="Hyperlink"/>
                  <w:color w:val="auto"/>
                </w:rPr>
                <w:t>https://geolatvija.lv/geo/tapis</w:t>
              </w:r>
            </w:hyperlink>
            <w:r w:rsidR="001F63C0" w:rsidRPr="001F63C0">
              <w:rPr>
                <w:color w:val="auto"/>
              </w:rPr>
              <w:t xml:space="preserve"> </w:t>
            </w:r>
          </w:p>
        </w:tc>
      </w:tr>
      <w:tr w:rsidR="004A4099" w:rsidRPr="00026C21" w14:paraId="70F20953" w14:textId="77777777" w:rsidTr="001F0B1E">
        <w:tblPrEx>
          <w:jc w:val="left"/>
        </w:tblPrEx>
        <w:tc>
          <w:tcPr>
            <w:tcW w:w="9640" w:type="dxa"/>
            <w:gridSpan w:val="2"/>
          </w:tcPr>
          <w:p w14:paraId="2B0EC6EC" w14:textId="77777777" w:rsidR="004A4099" w:rsidRPr="00026C21" w:rsidRDefault="004A4099" w:rsidP="004A4099">
            <w:pPr>
              <w:pStyle w:val="Nosaukumi"/>
            </w:pPr>
            <w:r w:rsidRPr="00026C21">
              <w:t>Piezīmes</w:t>
            </w:r>
          </w:p>
        </w:tc>
      </w:tr>
      <w:tr w:rsidR="004A4099" w:rsidRPr="00026C21" w14:paraId="326C607D" w14:textId="77777777" w:rsidTr="001F0B1E">
        <w:tblPrEx>
          <w:jc w:val="left"/>
        </w:tblPrEx>
        <w:tc>
          <w:tcPr>
            <w:tcW w:w="9640" w:type="dxa"/>
            <w:gridSpan w:val="2"/>
          </w:tcPr>
          <w:p w14:paraId="2444509F" w14:textId="0D5E124C" w:rsidR="004A4099" w:rsidRPr="00FA5EA3" w:rsidRDefault="004A4099" w:rsidP="004A4099">
            <w:r>
              <w:t>PMSP</w:t>
            </w:r>
            <w:r w:rsidRPr="00FA5EA3">
              <w:t xml:space="preserve"> “</w:t>
            </w:r>
            <w:r>
              <w:t>Vides plānošana</w:t>
            </w:r>
            <w:r w:rsidRPr="00FA5EA3">
              <w:t xml:space="preserve">” </w:t>
            </w:r>
            <w:r>
              <w:t>B</w:t>
            </w:r>
            <w:r w:rsidRPr="00FA5EA3">
              <w:t xml:space="preserve"> daļas studiju kurss.</w:t>
            </w:r>
          </w:p>
          <w:p w14:paraId="6BD5A7A5" w14:textId="77777777" w:rsidR="004A4099" w:rsidRPr="00FA5EA3" w:rsidRDefault="004A4099" w:rsidP="004A4099">
            <w:pPr>
              <w:rPr>
                <w:bCs w:val="0"/>
              </w:rPr>
            </w:pPr>
          </w:p>
          <w:p w14:paraId="390C92E6" w14:textId="7E8D5482" w:rsidR="004A4099" w:rsidRPr="00026C21" w:rsidRDefault="004A4099" w:rsidP="004A4099">
            <w:pPr>
              <w:rPr>
                <w:color w:val="0070C0"/>
              </w:rPr>
            </w:pPr>
            <w:r w:rsidRPr="00FA5EA3">
              <w:t>Kurss tiek docēts latviešu un angļu valodā.</w:t>
            </w:r>
          </w:p>
        </w:tc>
      </w:tr>
    </w:tbl>
    <w:p w14:paraId="3CF7A88E" w14:textId="77777777" w:rsidR="0019363E" w:rsidRDefault="0019363E" w:rsidP="0019363E"/>
    <w:sectPr w:rsidR="0019363E" w:rsidSect="00350BAD">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AA815" w14:textId="77777777" w:rsidR="00350BAD" w:rsidRDefault="00350BAD" w:rsidP="001B4907">
      <w:r>
        <w:separator/>
      </w:r>
    </w:p>
  </w:endnote>
  <w:endnote w:type="continuationSeparator" w:id="0">
    <w:p w14:paraId="2959B6B8" w14:textId="77777777" w:rsidR="00350BAD" w:rsidRDefault="00350BA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57C82" w14:textId="77777777" w:rsidR="00350BAD" w:rsidRDefault="00350BAD" w:rsidP="001B4907">
      <w:r>
        <w:separator/>
      </w:r>
    </w:p>
  </w:footnote>
  <w:footnote w:type="continuationSeparator" w:id="0">
    <w:p w14:paraId="07E4EFCD" w14:textId="77777777" w:rsidR="00350BAD" w:rsidRDefault="00350BAD"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1526C9B"/>
    <w:multiLevelType w:val="hybridMultilevel"/>
    <w:tmpl w:val="CA1C290C"/>
    <w:lvl w:ilvl="0" w:tplc="CC383A8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1683D7B"/>
    <w:multiLevelType w:val="hybridMultilevel"/>
    <w:tmpl w:val="94368084"/>
    <w:lvl w:ilvl="0" w:tplc="66DED6E4">
      <w:start w:val="9"/>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7EC2395"/>
    <w:multiLevelType w:val="hybridMultilevel"/>
    <w:tmpl w:val="5F20DAFC"/>
    <w:lvl w:ilvl="0" w:tplc="95C676F6">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110308"/>
    <w:multiLevelType w:val="hybridMultilevel"/>
    <w:tmpl w:val="FD8C8A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E3D7C3E"/>
    <w:multiLevelType w:val="hybridMultilevel"/>
    <w:tmpl w:val="59BC09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9CE1767"/>
    <w:multiLevelType w:val="hybridMultilevel"/>
    <w:tmpl w:val="07E09C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5"/>
  </w:num>
  <w:num w:numId="2" w16cid:durableId="394475910">
    <w:abstractNumId w:val="8"/>
  </w:num>
  <w:num w:numId="3" w16cid:durableId="182868238">
    <w:abstractNumId w:val="26"/>
  </w:num>
  <w:num w:numId="4" w16cid:durableId="1727677902">
    <w:abstractNumId w:val="27"/>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7"/>
  </w:num>
  <w:num w:numId="13" w16cid:durableId="1491485295">
    <w:abstractNumId w:val="42"/>
  </w:num>
  <w:num w:numId="14" w16cid:durableId="829174557">
    <w:abstractNumId w:val="10"/>
  </w:num>
  <w:num w:numId="15" w16cid:durableId="625045768">
    <w:abstractNumId w:val="12"/>
  </w:num>
  <w:num w:numId="16" w16cid:durableId="1221213197">
    <w:abstractNumId w:val="13"/>
  </w:num>
  <w:num w:numId="17" w16cid:durableId="815610487">
    <w:abstractNumId w:val="24"/>
  </w:num>
  <w:num w:numId="18" w16cid:durableId="1041830660">
    <w:abstractNumId w:val="31"/>
  </w:num>
  <w:num w:numId="19" w16cid:durableId="2145081627">
    <w:abstractNumId w:val="30"/>
  </w:num>
  <w:num w:numId="20" w16cid:durableId="3217191">
    <w:abstractNumId w:val="36"/>
  </w:num>
  <w:num w:numId="21" w16cid:durableId="642777214">
    <w:abstractNumId w:val="38"/>
  </w:num>
  <w:num w:numId="22" w16cid:durableId="1659727042">
    <w:abstractNumId w:val="40"/>
  </w:num>
  <w:num w:numId="23" w16cid:durableId="974913600">
    <w:abstractNumId w:val="16"/>
  </w:num>
  <w:num w:numId="24" w16cid:durableId="1175725727">
    <w:abstractNumId w:val="34"/>
  </w:num>
  <w:num w:numId="25" w16cid:durableId="739594464">
    <w:abstractNumId w:val="28"/>
  </w:num>
  <w:num w:numId="26" w16cid:durableId="1386837561">
    <w:abstractNumId w:val="4"/>
  </w:num>
  <w:num w:numId="27" w16cid:durableId="88165279">
    <w:abstractNumId w:val="3"/>
  </w:num>
  <w:num w:numId="28" w16cid:durableId="1412973010">
    <w:abstractNumId w:val="29"/>
  </w:num>
  <w:num w:numId="29" w16cid:durableId="214200470">
    <w:abstractNumId w:val="19"/>
  </w:num>
  <w:num w:numId="30" w16cid:durableId="1613592114">
    <w:abstractNumId w:val="32"/>
  </w:num>
  <w:num w:numId="31" w16cid:durableId="1859151485">
    <w:abstractNumId w:val="33"/>
  </w:num>
  <w:num w:numId="32" w16cid:durableId="1826631394">
    <w:abstractNumId w:val="20"/>
  </w:num>
  <w:num w:numId="33" w16cid:durableId="1056901750">
    <w:abstractNumId w:val="5"/>
  </w:num>
  <w:num w:numId="34" w16cid:durableId="1049692035">
    <w:abstractNumId w:val="18"/>
  </w:num>
  <w:num w:numId="35" w16cid:durableId="1735658681">
    <w:abstractNumId w:val="11"/>
  </w:num>
  <w:num w:numId="36" w16cid:durableId="111484531">
    <w:abstractNumId w:val="22"/>
  </w:num>
  <w:num w:numId="37" w16cid:durableId="1924947296">
    <w:abstractNumId w:val="39"/>
  </w:num>
  <w:num w:numId="38" w16cid:durableId="2004773320">
    <w:abstractNumId w:val="21"/>
  </w:num>
  <w:num w:numId="39" w16cid:durableId="320233777">
    <w:abstractNumId w:val="37"/>
  </w:num>
  <w:num w:numId="40" w16cid:durableId="831679693">
    <w:abstractNumId w:val="23"/>
  </w:num>
  <w:num w:numId="41" w16cid:durableId="540626797">
    <w:abstractNumId w:val="25"/>
  </w:num>
  <w:num w:numId="42" w16cid:durableId="1042746688">
    <w:abstractNumId w:val="41"/>
  </w:num>
  <w:num w:numId="43" w16cid:durableId="1181971272">
    <w:abstractNumId w:val="14"/>
  </w:num>
  <w:num w:numId="44" w16cid:durableId="13896513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696F"/>
    <w:rsid w:val="000073DE"/>
    <w:rsid w:val="000123B2"/>
    <w:rsid w:val="00021FE0"/>
    <w:rsid w:val="00026C21"/>
    <w:rsid w:val="000326BF"/>
    <w:rsid w:val="00035105"/>
    <w:rsid w:val="0004670C"/>
    <w:rsid w:val="0005189C"/>
    <w:rsid w:val="00055F3F"/>
    <w:rsid w:val="00086491"/>
    <w:rsid w:val="00087755"/>
    <w:rsid w:val="000A0819"/>
    <w:rsid w:val="000A6CF2"/>
    <w:rsid w:val="000D4AFF"/>
    <w:rsid w:val="0010071C"/>
    <w:rsid w:val="00105EDA"/>
    <w:rsid w:val="0010616B"/>
    <w:rsid w:val="001109C1"/>
    <w:rsid w:val="00115373"/>
    <w:rsid w:val="00117D49"/>
    <w:rsid w:val="001212FB"/>
    <w:rsid w:val="00123D8D"/>
    <w:rsid w:val="0012451D"/>
    <w:rsid w:val="00127C19"/>
    <w:rsid w:val="001347AE"/>
    <w:rsid w:val="001352D4"/>
    <w:rsid w:val="00167067"/>
    <w:rsid w:val="0019363E"/>
    <w:rsid w:val="001A24AD"/>
    <w:rsid w:val="001B2517"/>
    <w:rsid w:val="001B4907"/>
    <w:rsid w:val="001D37B9"/>
    <w:rsid w:val="001D46E9"/>
    <w:rsid w:val="001E0FBF"/>
    <w:rsid w:val="001F0B1E"/>
    <w:rsid w:val="001F63C0"/>
    <w:rsid w:val="001F6481"/>
    <w:rsid w:val="00211673"/>
    <w:rsid w:val="00227865"/>
    <w:rsid w:val="00227DFD"/>
    <w:rsid w:val="002308DB"/>
    <w:rsid w:val="00244E4B"/>
    <w:rsid w:val="0025209D"/>
    <w:rsid w:val="0026747C"/>
    <w:rsid w:val="00274920"/>
    <w:rsid w:val="00275AEA"/>
    <w:rsid w:val="00294615"/>
    <w:rsid w:val="002A4C78"/>
    <w:rsid w:val="002A5C6F"/>
    <w:rsid w:val="002B48CE"/>
    <w:rsid w:val="002C0AA6"/>
    <w:rsid w:val="002C5002"/>
    <w:rsid w:val="002C519A"/>
    <w:rsid w:val="002D314B"/>
    <w:rsid w:val="002D3A1E"/>
    <w:rsid w:val="00316059"/>
    <w:rsid w:val="0032603C"/>
    <w:rsid w:val="003417BB"/>
    <w:rsid w:val="00350BAD"/>
    <w:rsid w:val="0035258E"/>
    <w:rsid w:val="00360579"/>
    <w:rsid w:val="003820E1"/>
    <w:rsid w:val="003821B2"/>
    <w:rsid w:val="00395BF4"/>
    <w:rsid w:val="003C2FFF"/>
    <w:rsid w:val="003C51CA"/>
    <w:rsid w:val="003D581B"/>
    <w:rsid w:val="003E19E1"/>
    <w:rsid w:val="003E46DC"/>
    <w:rsid w:val="00404345"/>
    <w:rsid w:val="00404796"/>
    <w:rsid w:val="00404DD7"/>
    <w:rsid w:val="00415322"/>
    <w:rsid w:val="00442200"/>
    <w:rsid w:val="00446C78"/>
    <w:rsid w:val="00460D5C"/>
    <w:rsid w:val="0047288B"/>
    <w:rsid w:val="00477D06"/>
    <w:rsid w:val="0048400B"/>
    <w:rsid w:val="004A4099"/>
    <w:rsid w:val="004A6E15"/>
    <w:rsid w:val="004A7387"/>
    <w:rsid w:val="004B0866"/>
    <w:rsid w:val="004B3095"/>
    <w:rsid w:val="004C3A8E"/>
    <w:rsid w:val="004C6222"/>
    <w:rsid w:val="004D7A92"/>
    <w:rsid w:val="004E0A38"/>
    <w:rsid w:val="00510213"/>
    <w:rsid w:val="005122B7"/>
    <w:rsid w:val="0051265C"/>
    <w:rsid w:val="005160BF"/>
    <w:rsid w:val="005513B8"/>
    <w:rsid w:val="00552752"/>
    <w:rsid w:val="00552FEA"/>
    <w:rsid w:val="00553A4B"/>
    <w:rsid w:val="00555FF9"/>
    <w:rsid w:val="00564941"/>
    <w:rsid w:val="0056659C"/>
    <w:rsid w:val="0056688B"/>
    <w:rsid w:val="005733F3"/>
    <w:rsid w:val="005762F5"/>
    <w:rsid w:val="00586F23"/>
    <w:rsid w:val="00587638"/>
    <w:rsid w:val="0059398D"/>
    <w:rsid w:val="0059753F"/>
    <w:rsid w:val="005A5A63"/>
    <w:rsid w:val="005A7A74"/>
    <w:rsid w:val="005B3A12"/>
    <w:rsid w:val="005B4646"/>
    <w:rsid w:val="005D173D"/>
    <w:rsid w:val="005D2BF1"/>
    <w:rsid w:val="005D7A7A"/>
    <w:rsid w:val="005E3838"/>
    <w:rsid w:val="005E38E1"/>
    <w:rsid w:val="00600AF9"/>
    <w:rsid w:val="00607C8B"/>
    <w:rsid w:val="00612290"/>
    <w:rsid w:val="00620E1B"/>
    <w:rsid w:val="006214C8"/>
    <w:rsid w:val="00632799"/>
    <w:rsid w:val="00673D3E"/>
    <w:rsid w:val="00696CB5"/>
    <w:rsid w:val="006B39E1"/>
    <w:rsid w:val="006C2958"/>
    <w:rsid w:val="006D55DE"/>
    <w:rsid w:val="006D6CEF"/>
    <w:rsid w:val="006E4DFC"/>
    <w:rsid w:val="006E574E"/>
    <w:rsid w:val="00704340"/>
    <w:rsid w:val="00707BC4"/>
    <w:rsid w:val="00726C70"/>
    <w:rsid w:val="007438EA"/>
    <w:rsid w:val="00744007"/>
    <w:rsid w:val="00750CE9"/>
    <w:rsid w:val="00751DCB"/>
    <w:rsid w:val="00760109"/>
    <w:rsid w:val="00760262"/>
    <w:rsid w:val="00765759"/>
    <w:rsid w:val="00776803"/>
    <w:rsid w:val="00783D9A"/>
    <w:rsid w:val="00791E37"/>
    <w:rsid w:val="00795B3D"/>
    <w:rsid w:val="00796FAC"/>
    <w:rsid w:val="007A2DEB"/>
    <w:rsid w:val="007A704C"/>
    <w:rsid w:val="007B075D"/>
    <w:rsid w:val="007B6B57"/>
    <w:rsid w:val="007B6CE1"/>
    <w:rsid w:val="007D464C"/>
    <w:rsid w:val="007E175E"/>
    <w:rsid w:val="007E64C1"/>
    <w:rsid w:val="00815459"/>
    <w:rsid w:val="00830A64"/>
    <w:rsid w:val="00843085"/>
    <w:rsid w:val="008464B7"/>
    <w:rsid w:val="008655EB"/>
    <w:rsid w:val="00875ADC"/>
    <w:rsid w:val="008778ED"/>
    <w:rsid w:val="00877E76"/>
    <w:rsid w:val="00883B37"/>
    <w:rsid w:val="00884D41"/>
    <w:rsid w:val="008969A2"/>
    <w:rsid w:val="008A3283"/>
    <w:rsid w:val="008B0741"/>
    <w:rsid w:val="008B369A"/>
    <w:rsid w:val="008C23B3"/>
    <w:rsid w:val="008D4CBD"/>
    <w:rsid w:val="008E5127"/>
    <w:rsid w:val="008F5EB7"/>
    <w:rsid w:val="008F6232"/>
    <w:rsid w:val="00904859"/>
    <w:rsid w:val="009353D4"/>
    <w:rsid w:val="00941E56"/>
    <w:rsid w:val="00942130"/>
    <w:rsid w:val="0094584E"/>
    <w:rsid w:val="00976214"/>
    <w:rsid w:val="009775B4"/>
    <w:rsid w:val="00990F68"/>
    <w:rsid w:val="0099695A"/>
    <w:rsid w:val="009C5E9B"/>
    <w:rsid w:val="009D68CA"/>
    <w:rsid w:val="009D7554"/>
    <w:rsid w:val="009E42B8"/>
    <w:rsid w:val="00A029F0"/>
    <w:rsid w:val="00A03138"/>
    <w:rsid w:val="00A07BE3"/>
    <w:rsid w:val="00A11BBE"/>
    <w:rsid w:val="00A42761"/>
    <w:rsid w:val="00A515E5"/>
    <w:rsid w:val="00A6452F"/>
    <w:rsid w:val="00A65099"/>
    <w:rsid w:val="00A73B66"/>
    <w:rsid w:val="00A87D98"/>
    <w:rsid w:val="00A944FE"/>
    <w:rsid w:val="00A96BFD"/>
    <w:rsid w:val="00AB0B4E"/>
    <w:rsid w:val="00AB314E"/>
    <w:rsid w:val="00AB4869"/>
    <w:rsid w:val="00AC75A3"/>
    <w:rsid w:val="00AD1361"/>
    <w:rsid w:val="00AD6CF9"/>
    <w:rsid w:val="00AE5FB6"/>
    <w:rsid w:val="00AF2F99"/>
    <w:rsid w:val="00B1275D"/>
    <w:rsid w:val="00B13E94"/>
    <w:rsid w:val="00B205D4"/>
    <w:rsid w:val="00B262CA"/>
    <w:rsid w:val="00B31E21"/>
    <w:rsid w:val="00B327BA"/>
    <w:rsid w:val="00B34459"/>
    <w:rsid w:val="00B42D3C"/>
    <w:rsid w:val="00B434AD"/>
    <w:rsid w:val="00B47ACC"/>
    <w:rsid w:val="00B6353B"/>
    <w:rsid w:val="00B64581"/>
    <w:rsid w:val="00B64894"/>
    <w:rsid w:val="00B71DE9"/>
    <w:rsid w:val="00B800D4"/>
    <w:rsid w:val="00B96D90"/>
    <w:rsid w:val="00BB2A76"/>
    <w:rsid w:val="00BC05DC"/>
    <w:rsid w:val="00BC4B3D"/>
    <w:rsid w:val="00BD3F3B"/>
    <w:rsid w:val="00BD7A61"/>
    <w:rsid w:val="00BE2845"/>
    <w:rsid w:val="00BE747E"/>
    <w:rsid w:val="00C04C6D"/>
    <w:rsid w:val="00C2027E"/>
    <w:rsid w:val="00C2631F"/>
    <w:rsid w:val="00C3494A"/>
    <w:rsid w:val="00C571A8"/>
    <w:rsid w:val="00C574E9"/>
    <w:rsid w:val="00C61311"/>
    <w:rsid w:val="00C62E84"/>
    <w:rsid w:val="00C8008F"/>
    <w:rsid w:val="00C808F3"/>
    <w:rsid w:val="00C90266"/>
    <w:rsid w:val="00CA5A2E"/>
    <w:rsid w:val="00CB1690"/>
    <w:rsid w:val="00CB4C95"/>
    <w:rsid w:val="00CD0675"/>
    <w:rsid w:val="00CD72AC"/>
    <w:rsid w:val="00CE5486"/>
    <w:rsid w:val="00D02DB9"/>
    <w:rsid w:val="00D246E7"/>
    <w:rsid w:val="00D361C8"/>
    <w:rsid w:val="00D37AED"/>
    <w:rsid w:val="00D4772B"/>
    <w:rsid w:val="00D608DD"/>
    <w:rsid w:val="00D62940"/>
    <w:rsid w:val="00DA2EE3"/>
    <w:rsid w:val="00DB0231"/>
    <w:rsid w:val="00DC5C11"/>
    <w:rsid w:val="00DD5D0C"/>
    <w:rsid w:val="00DE6F6C"/>
    <w:rsid w:val="00DE7DC0"/>
    <w:rsid w:val="00DF30B0"/>
    <w:rsid w:val="00DF4436"/>
    <w:rsid w:val="00DF7E86"/>
    <w:rsid w:val="00E01FFE"/>
    <w:rsid w:val="00E14303"/>
    <w:rsid w:val="00E173B7"/>
    <w:rsid w:val="00E475A0"/>
    <w:rsid w:val="00E62653"/>
    <w:rsid w:val="00E66A94"/>
    <w:rsid w:val="00E843CF"/>
    <w:rsid w:val="00EA1466"/>
    <w:rsid w:val="00EC0A0A"/>
    <w:rsid w:val="00EC21BB"/>
    <w:rsid w:val="00EC3BDD"/>
    <w:rsid w:val="00EC502C"/>
    <w:rsid w:val="00ED2B4C"/>
    <w:rsid w:val="00ED323F"/>
    <w:rsid w:val="00ED47B3"/>
    <w:rsid w:val="00ED6ACC"/>
    <w:rsid w:val="00EE0515"/>
    <w:rsid w:val="00EE565C"/>
    <w:rsid w:val="00EE6399"/>
    <w:rsid w:val="00EF3558"/>
    <w:rsid w:val="00F0365C"/>
    <w:rsid w:val="00F04F8C"/>
    <w:rsid w:val="00F13A57"/>
    <w:rsid w:val="00F21E8E"/>
    <w:rsid w:val="00F26F9C"/>
    <w:rsid w:val="00F433F4"/>
    <w:rsid w:val="00F5095D"/>
    <w:rsid w:val="00F535B0"/>
    <w:rsid w:val="00F5731D"/>
    <w:rsid w:val="00F76E32"/>
    <w:rsid w:val="00F80030"/>
    <w:rsid w:val="00F83850"/>
    <w:rsid w:val="00F9377F"/>
    <w:rsid w:val="00FA5EA3"/>
    <w:rsid w:val="00FA791A"/>
    <w:rsid w:val="00FC24B8"/>
    <w:rsid w:val="00FC53F7"/>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 w:type="character" w:styleId="FollowedHyperlink">
    <w:name w:val="FollowedHyperlink"/>
    <w:basedOn w:val="DefaultParagraphFont"/>
    <w:uiPriority w:val="99"/>
    <w:semiHidden/>
    <w:unhideWhenUsed/>
    <w:rsid w:val="009D68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ations.jrc.ec.europa.eu/repository/handle/JRC118841" TargetMode="External"/><Relationship Id="rId13" Type="http://schemas.openxmlformats.org/officeDocument/2006/relationships/hyperlink" Target="https://likumi.lv/ta/id/175748-attistibas-planosanas-sistemas-likums" TargetMode="External"/><Relationship Id="rId18" Type="http://schemas.openxmlformats.org/officeDocument/2006/relationships/hyperlink" Target="https://www.varam.gov.lv/lv/seminars-pasvaldibu-loma-ano-ilgtspejigas-attistibas-merku-lidz-2030gadam-ieviesana" TargetMode="External"/><Relationship Id="rId26" Type="http://schemas.openxmlformats.org/officeDocument/2006/relationships/hyperlink" Target="https://www.vraa.gov.lv/lv/regionalas-attistibas-indikatoru-modulis" TargetMode="External"/><Relationship Id="rId3" Type="http://schemas.openxmlformats.org/officeDocument/2006/relationships/settings" Target="settings.xml"/><Relationship Id="rId21" Type="http://schemas.openxmlformats.org/officeDocument/2006/relationships/hyperlink" Target="https://ppdb.mk.gov.lv/datubaze/regionalas-un-nacionalas-nozimes-attistibas-centru-tikla-izvertejums/" TargetMode="External"/><Relationship Id="rId7" Type="http://schemas.openxmlformats.org/officeDocument/2006/relationships/hyperlink" Target="https://ebooks.rtu.lv/product/latvijas-regionu-konkuretspejas-novert" TargetMode="External"/><Relationship Id="rId12" Type="http://schemas.openxmlformats.org/officeDocument/2006/relationships/hyperlink" Target="https://likumi.lv/ta/id/269842-noteikumi-par-pasvaldibu-teritorijas-attistibas-planosanas-dokumentiem" TargetMode="External"/><Relationship Id="rId17" Type="http://schemas.openxmlformats.org/officeDocument/2006/relationships/hyperlink" Target="https://www.varam.gov.lv/lv/media/33542/download?attachment" TargetMode="External"/><Relationship Id="rId25" Type="http://schemas.openxmlformats.org/officeDocument/2006/relationships/hyperlink" Target="https://www.espon.eu/" TargetMode="External"/><Relationship Id="rId2" Type="http://schemas.openxmlformats.org/officeDocument/2006/relationships/styles" Target="styles.xml"/><Relationship Id="rId16" Type="http://schemas.openxmlformats.org/officeDocument/2006/relationships/hyperlink" Target="https://likumi.lv/ta/id/258626-noteikumi-par-planosanas-regionu-teritorijas-attistibas-planosanas-dokumentiem" TargetMode="External"/><Relationship Id="rId20" Type="http://schemas.openxmlformats.org/officeDocument/2006/relationships/hyperlink" Target="https://www.varam.gov.lv/lv/seminaru-materiali-klimata-parmainu-jom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56866-visparigie-teritorijas-planosanas-izmantosanas-un-apbuves-noteikumi" TargetMode="External"/><Relationship Id="rId24" Type="http://schemas.openxmlformats.org/officeDocument/2006/relationships/hyperlink" Target="https://commission.europa.eu" TargetMode="External"/><Relationship Id="rId5" Type="http://schemas.openxmlformats.org/officeDocument/2006/relationships/footnotes" Target="footnotes.xml"/><Relationship Id="rId15" Type="http://schemas.openxmlformats.org/officeDocument/2006/relationships/hyperlink" Target="https://likumi.lv/ta/id/61002-regionalas-attistibas-likums" TargetMode="External"/><Relationship Id="rId23" Type="http://schemas.openxmlformats.org/officeDocument/2006/relationships/hyperlink" Target="https://lpr.gov.lv/wp-content/uploads/2011/lpr-planosanas-dokumenti/Latgales_strategija_2030_apstiprinata_01.12.2010.pdf" TargetMode="External"/><Relationship Id="rId28" Type="http://schemas.openxmlformats.org/officeDocument/2006/relationships/fontTable" Target="fontTable.xml"/><Relationship Id="rId10" Type="http://schemas.openxmlformats.org/officeDocument/2006/relationships/hyperlink" Target="https://polsis.mk.gov.lv/documents/6588" TargetMode="External"/><Relationship Id="rId19" Type="http://schemas.openxmlformats.org/officeDocument/2006/relationships/hyperlink" Target="https://www.varam.gov.lv/lv/seminaru-materiali-teritorijas-attistibas-planosanas-joma" TargetMode="External"/><Relationship Id="rId4" Type="http://schemas.openxmlformats.org/officeDocument/2006/relationships/webSettings" Target="webSettings.xml"/><Relationship Id="rId9" Type="http://schemas.openxmlformats.org/officeDocument/2006/relationships/hyperlink" Target="https://polsis.mk.gov.lv/documents/3323" TargetMode="External"/><Relationship Id="rId14" Type="http://schemas.openxmlformats.org/officeDocument/2006/relationships/hyperlink" Target="https://likumi.lv/ta/id/238807-teritorijas-attistibas-planosanas-likums" TargetMode="External"/><Relationship Id="rId22" Type="http://schemas.openxmlformats.org/officeDocument/2006/relationships/hyperlink" Target="https://lpr.gov.lv/lv/padome-l2f3/planosana/" TargetMode="External"/><Relationship Id="rId27" Type="http://schemas.openxmlformats.org/officeDocument/2006/relationships/hyperlink" Target="https://geolatvija.lv/geo/ta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6</Pages>
  <Words>11774</Words>
  <Characters>6712</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120</cp:revision>
  <dcterms:created xsi:type="dcterms:W3CDTF">2024-02-06T04:03:00Z</dcterms:created>
  <dcterms:modified xsi:type="dcterms:W3CDTF">2024-04-09T10:22:00Z</dcterms:modified>
</cp:coreProperties>
</file>