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33C1FE" w14:textId="552F09D2" w:rsidR="0048400B" w:rsidRPr="0048400B" w:rsidRDefault="0048400B" w:rsidP="0048400B">
      <w:pPr>
        <w:pStyle w:val="Header"/>
        <w:rPr>
          <w:b/>
          <w:color w:val="00B0F0"/>
        </w:rPr>
      </w:pPr>
      <w:r w:rsidRPr="0048400B">
        <w:rPr>
          <w:b/>
          <w:color w:val="00B0F0"/>
        </w:rPr>
        <w:t xml:space="preserve">AOBL-A (obligātie kursi) </w:t>
      </w:r>
    </w:p>
    <w:p w14:paraId="4CD28283" w14:textId="77777777" w:rsidR="0048400B" w:rsidRDefault="0048400B" w:rsidP="001B4907">
      <w:pPr>
        <w:pStyle w:val="Header"/>
        <w:jc w:val="center"/>
        <w:rPr>
          <w:b/>
        </w:rPr>
      </w:pPr>
    </w:p>
    <w:p w14:paraId="29F2A336" w14:textId="040A1F50" w:rsidR="0019363E" w:rsidRPr="00026C21" w:rsidRDefault="0019363E" w:rsidP="0019363E">
      <w:pPr>
        <w:pStyle w:val="Header"/>
        <w:jc w:val="center"/>
        <w:rPr>
          <w:b/>
        </w:rPr>
      </w:pPr>
      <w:r w:rsidRPr="00026C21">
        <w:rPr>
          <w:b/>
        </w:rPr>
        <w:t>DAUGAVPILS UNIVERSITĀTES</w:t>
      </w:r>
    </w:p>
    <w:p w14:paraId="5C6C18DF" w14:textId="77777777" w:rsidR="0019363E" w:rsidRPr="00026C21" w:rsidRDefault="0019363E" w:rsidP="0019363E">
      <w:pPr>
        <w:jc w:val="center"/>
        <w:rPr>
          <w:b/>
          <w:lang w:val="de-DE"/>
        </w:rPr>
      </w:pPr>
      <w:r w:rsidRPr="00026C21">
        <w:rPr>
          <w:b/>
        </w:rPr>
        <w:t>STUDIJU KURSA APRAKSTS</w:t>
      </w:r>
    </w:p>
    <w:p w14:paraId="3A02FD14" w14:textId="77777777" w:rsidR="0019363E" w:rsidRPr="00026C21" w:rsidRDefault="0019363E" w:rsidP="0019363E"/>
    <w:tbl>
      <w:tblPr>
        <w:tblStyle w:val="TableGrid"/>
        <w:tblW w:w="9640" w:type="dxa"/>
        <w:jc w:val="center"/>
        <w:tblLook w:val="04A0" w:firstRow="1" w:lastRow="0" w:firstColumn="1" w:lastColumn="0" w:noHBand="0" w:noVBand="1"/>
      </w:tblPr>
      <w:tblGrid>
        <w:gridCol w:w="4827"/>
        <w:gridCol w:w="4813"/>
      </w:tblGrid>
      <w:tr w:rsidR="003E5FEA" w:rsidRPr="00026C21" w14:paraId="77596C77" w14:textId="77777777" w:rsidTr="001F0B1E">
        <w:trPr>
          <w:jc w:val="center"/>
        </w:trPr>
        <w:tc>
          <w:tcPr>
            <w:tcW w:w="4827" w:type="dxa"/>
          </w:tcPr>
          <w:p w14:paraId="1FB3A87B" w14:textId="62DF3934" w:rsidR="003E5FEA" w:rsidRPr="00026C21" w:rsidRDefault="003E5FEA" w:rsidP="003E5FEA">
            <w:pPr>
              <w:pStyle w:val="Nosaukumi"/>
            </w:pPr>
            <w:r w:rsidRPr="00026C21">
              <w:br w:type="page"/>
            </w:r>
            <w:r w:rsidRPr="00026C21">
              <w:br w:type="page"/>
            </w:r>
            <w:r w:rsidRPr="00026C21">
              <w:br w:type="page"/>
            </w:r>
            <w:r w:rsidRPr="00026C21">
              <w:br w:type="page"/>
              <w:t>Studiju kursa nosaukums</w:t>
            </w:r>
          </w:p>
        </w:tc>
        <w:tc>
          <w:tcPr>
            <w:tcW w:w="4813" w:type="dxa"/>
          </w:tcPr>
          <w:p w14:paraId="4A5343B6" w14:textId="28A258C2" w:rsidR="003E5FEA" w:rsidRPr="00026C21" w:rsidRDefault="003E5FEA" w:rsidP="003E5FEA">
            <w:pPr>
              <w:jc w:val="both"/>
              <w:rPr>
                <w:rFonts w:eastAsia="Times New Roman"/>
                <w:b/>
                <w:bCs w:val="0"/>
                <w:lang w:eastAsia="lv-LV"/>
              </w:rPr>
            </w:pPr>
            <w:r w:rsidRPr="0026747C">
              <w:t>Pētījumu metodoloģija vides zinātnē</w:t>
            </w:r>
          </w:p>
        </w:tc>
      </w:tr>
      <w:tr w:rsidR="003E5FEA" w:rsidRPr="00026C21" w14:paraId="4A14D9BD" w14:textId="77777777" w:rsidTr="001F0B1E">
        <w:trPr>
          <w:jc w:val="center"/>
        </w:trPr>
        <w:tc>
          <w:tcPr>
            <w:tcW w:w="4827" w:type="dxa"/>
          </w:tcPr>
          <w:p w14:paraId="3CA2F8C8" w14:textId="7733DCAB" w:rsidR="003E5FEA" w:rsidRPr="00026C21" w:rsidRDefault="003E5FEA" w:rsidP="003E5FEA">
            <w:pPr>
              <w:pStyle w:val="Nosaukumi"/>
            </w:pPr>
            <w:r w:rsidRPr="00026C21">
              <w:t>Studiju kursa kods (DUIS)</w:t>
            </w:r>
          </w:p>
        </w:tc>
        <w:tc>
          <w:tcPr>
            <w:tcW w:w="4813" w:type="dxa"/>
            <w:vAlign w:val="center"/>
          </w:tcPr>
          <w:p w14:paraId="532EEBB1" w14:textId="79BB5409" w:rsidR="003E5FEA" w:rsidRPr="00A321A3" w:rsidRDefault="003E5FEA" w:rsidP="003E5FEA">
            <w:pPr>
              <w:rPr>
                <w:b/>
                <w:bCs w:val="0"/>
                <w:lang w:eastAsia="lv-LV"/>
              </w:rPr>
            </w:pPr>
            <w:r w:rsidRPr="003E5FEA">
              <w:rPr>
                <w:b/>
                <w:bCs w:val="0"/>
              </w:rPr>
              <w:t>VidZ2027</w:t>
            </w:r>
          </w:p>
        </w:tc>
      </w:tr>
      <w:tr w:rsidR="003E5FEA" w:rsidRPr="00026C21" w14:paraId="4B684F49" w14:textId="77777777" w:rsidTr="001F0B1E">
        <w:trPr>
          <w:jc w:val="center"/>
        </w:trPr>
        <w:tc>
          <w:tcPr>
            <w:tcW w:w="4827" w:type="dxa"/>
          </w:tcPr>
          <w:p w14:paraId="1CF20BD7" w14:textId="3A836CA0" w:rsidR="003E5FEA" w:rsidRPr="00026C21" w:rsidRDefault="003E5FEA" w:rsidP="003E5FEA">
            <w:pPr>
              <w:pStyle w:val="Nosaukumi"/>
            </w:pPr>
            <w:r w:rsidRPr="00026C21">
              <w:t>Zinātnes nozare</w:t>
            </w:r>
          </w:p>
        </w:tc>
        <w:tc>
          <w:tcPr>
            <w:tcW w:w="4813" w:type="dxa"/>
          </w:tcPr>
          <w:p w14:paraId="0CBD0B54" w14:textId="28FE774B" w:rsidR="003E5FEA" w:rsidRPr="00026C21" w:rsidRDefault="00510EF9" w:rsidP="003E5FEA">
            <w:pPr>
              <w:snapToGrid w:val="0"/>
            </w:pPr>
            <w:r w:rsidRPr="00510EF9">
              <w:t>Zemes zinātnes, fiziskā ģeogrāfija un vides zinātnes</w:t>
            </w:r>
          </w:p>
        </w:tc>
      </w:tr>
      <w:tr w:rsidR="00510EF9" w:rsidRPr="00026C21" w14:paraId="125D17BB" w14:textId="77777777" w:rsidTr="001F0B1E">
        <w:trPr>
          <w:jc w:val="center"/>
        </w:trPr>
        <w:tc>
          <w:tcPr>
            <w:tcW w:w="4827" w:type="dxa"/>
          </w:tcPr>
          <w:p w14:paraId="19F54D51" w14:textId="7AC2005C" w:rsidR="00510EF9" w:rsidRPr="00026C21" w:rsidRDefault="00510EF9" w:rsidP="003E5FEA">
            <w:pPr>
              <w:pStyle w:val="Nosaukumi"/>
            </w:pPr>
            <w:r w:rsidRPr="00026C21">
              <w:t xml:space="preserve">Zinātnes </w:t>
            </w:r>
            <w:r>
              <w:t>apakš</w:t>
            </w:r>
            <w:r w:rsidRPr="00026C21">
              <w:t>nozare</w:t>
            </w:r>
          </w:p>
        </w:tc>
        <w:tc>
          <w:tcPr>
            <w:tcW w:w="4813" w:type="dxa"/>
          </w:tcPr>
          <w:p w14:paraId="72A3D631" w14:textId="0C7338F2" w:rsidR="00510EF9" w:rsidRPr="00510EF9" w:rsidRDefault="00510EF9" w:rsidP="003E5FEA">
            <w:pPr>
              <w:snapToGrid w:val="0"/>
            </w:pPr>
            <w:r>
              <w:t>Vides zinātne</w:t>
            </w:r>
          </w:p>
        </w:tc>
      </w:tr>
      <w:tr w:rsidR="003E5FEA" w:rsidRPr="00026C21" w14:paraId="6EA169AA" w14:textId="77777777" w:rsidTr="001F0B1E">
        <w:trPr>
          <w:jc w:val="center"/>
        </w:trPr>
        <w:tc>
          <w:tcPr>
            <w:tcW w:w="4827" w:type="dxa"/>
          </w:tcPr>
          <w:p w14:paraId="7BB67F14" w14:textId="79187C30" w:rsidR="003E5FEA" w:rsidRPr="00026C21" w:rsidRDefault="003E5FEA" w:rsidP="003E5FEA">
            <w:pPr>
              <w:pStyle w:val="Nosaukumi"/>
            </w:pPr>
            <w:r w:rsidRPr="00026C21">
              <w:t>Kursa līmenis</w:t>
            </w:r>
          </w:p>
        </w:tc>
        <w:tc>
          <w:tcPr>
            <w:tcW w:w="4813" w:type="dxa"/>
            <w:shd w:val="clear" w:color="auto" w:fill="auto"/>
          </w:tcPr>
          <w:p w14:paraId="2336211F" w14:textId="11E454DB" w:rsidR="003E5FEA" w:rsidRPr="00696CB5" w:rsidRDefault="006C10D7" w:rsidP="003E5FEA">
            <w:pPr>
              <w:rPr>
                <w:b/>
                <w:bCs w:val="0"/>
                <w:lang w:eastAsia="lv-LV"/>
              </w:rPr>
            </w:pPr>
            <w:r w:rsidRPr="003E5FEA">
              <w:rPr>
                <w:b/>
                <w:bCs w:val="0"/>
              </w:rPr>
              <w:t>2</w:t>
            </w:r>
          </w:p>
        </w:tc>
      </w:tr>
      <w:tr w:rsidR="003E5FEA" w:rsidRPr="00026C21" w14:paraId="7E61E639" w14:textId="77777777" w:rsidTr="001F0B1E">
        <w:trPr>
          <w:jc w:val="center"/>
        </w:trPr>
        <w:tc>
          <w:tcPr>
            <w:tcW w:w="4827" w:type="dxa"/>
          </w:tcPr>
          <w:p w14:paraId="415FA2EE" w14:textId="19369467" w:rsidR="003E5FEA" w:rsidRPr="00026C21" w:rsidRDefault="003E5FEA" w:rsidP="003E5FEA">
            <w:pPr>
              <w:pStyle w:val="Nosaukumi"/>
              <w:rPr>
                <w:u w:val="single"/>
              </w:rPr>
            </w:pPr>
            <w:r w:rsidRPr="00026C21">
              <w:t>Kredītpunkti</w:t>
            </w:r>
          </w:p>
        </w:tc>
        <w:tc>
          <w:tcPr>
            <w:tcW w:w="4813" w:type="dxa"/>
            <w:vAlign w:val="center"/>
          </w:tcPr>
          <w:p w14:paraId="0CFA6E30" w14:textId="6C47757D" w:rsidR="003E5FEA" w:rsidRPr="00026C21" w:rsidRDefault="003E5FEA" w:rsidP="003E5FEA">
            <w:pPr>
              <w:rPr>
                <w:lang w:eastAsia="lv-LV"/>
              </w:rPr>
            </w:pPr>
            <w:r>
              <w:rPr>
                <w:lang w:eastAsia="lv-LV"/>
              </w:rPr>
              <w:t>2</w:t>
            </w:r>
            <w:r w:rsidR="00510EF9">
              <w:t xml:space="preserve"> </w:t>
            </w:r>
          </w:p>
        </w:tc>
      </w:tr>
      <w:tr w:rsidR="003E5FEA" w:rsidRPr="00026C21" w14:paraId="1A0180A9" w14:textId="77777777" w:rsidTr="001F0B1E">
        <w:trPr>
          <w:jc w:val="center"/>
        </w:trPr>
        <w:tc>
          <w:tcPr>
            <w:tcW w:w="4827" w:type="dxa"/>
          </w:tcPr>
          <w:p w14:paraId="0CCA2128" w14:textId="287723FD" w:rsidR="003E5FEA" w:rsidRPr="00026C21" w:rsidRDefault="003E5FEA" w:rsidP="003E5FEA">
            <w:pPr>
              <w:pStyle w:val="Nosaukumi"/>
              <w:rPr>
                <w:u w:val="single"/>
              </w:rPr>
            </w:pPr>
            <w:r w:rsidRPr="00026C21">
              <w:t>ECTS kredītpunkti</w:t>
            </w:r>
          </w:p>
        </w:tc>
        <w:tc>
          <w:tcPr>
            <w:tcW w:w="4813" w:type="dxa"/>
          </w:tcPr>
          <w:p w14:paraId="4166A62A" w14:textId="7DAC6FBB" w:rsidR="003E5FEA" w:rsidRPr="00026C21" w:rsidRDefault="003E5FEA" w:rsidP="003E5FEA">
            <w:r>
              <w:t>3</w:t>
            </w:r>
          </w:p>
        </w:tc>
      </w:tr>
      <w:tr w:rsidR="003E5FEA" w:rsidRPr="00026C21" w14:paraId="58AFB7CA" w14:textId="77777777" w:rsidTr="001F0B1E">
        <w:trPr>
          <w:jc w:val="center"/>
        </w:trPr>
        <w:tc>
          <w:tcPr>
            <w:tcW w:w="4827" w:type="dxa"/>
          </w:tcPr>
          <w:p w14:paraId="46B1A059" w14:textId="5B475C6E" w:rsidR="003E5FEA" w:rsidRPr="00026C21" w:rsidRDefault="003E5FEA" w:rsidP="003E5FEA">
            <w:pPr>
              <w:pStyle w:val="Nosaukumi"/>
            </w:pPr>
            <w:r w:rsidRPr="00026C21">
              <w:t>Kopējais kontaktstundu skaits</w:t>
            </w:r>
          </w:p>
        </w:tc>
        <w:tc>
          <w:tcPr>
            <w:tcW w:w="4813" w:type="dxa"/>
            <w:vAlign w:val="center"/>
          </w:tcPr>
          <w:p w14:paraId="27613EB7" w14:textId="5BB1DFC5" w:rsidR="003E5FEA" w:rsidRPr="00026C21" w:rsidRDefault="003E5FEA" w:rsidP="003E5FEA">
            <w:pPr>
              <w:rPr>
                <w:lang w:eastAsia="lv-LV"/>
              </w:rPr>
            </w:pPr>
            <w:r>
              <w:rPr>
                <w:lang w:eastAsia="lv-LV"/>
              </w:rPr>
              <w:t>32</w:t>
            </w:r>
          </w:p>
        </w:tc>
      </w:tr>
      <w:tr w:rsidR="003E5FEA" w:rsidRPr="00026C21" w14:paraId="212471A5" w14:textId="77777777" w:rsidTr="001F0B1E">
        <w:trPr>
          <w:jc w:val="center"/>
        </w:trPr>
        <w:tc>
          <w:tcPr>
            <w:tcW w:w="4827" w:type="dxa"/>
          </w:tcPr>
          <w:p w14:paraId="682A9AE5" w14:textId="51E2736A" w:rsidR="003E5FEA" w:rsidRPr="00026C21" w:rsidRDefault="003E5FEA" w:rsidP="003E5FEA">
            <w:pPr>
              <w:pStyle w:val="Nosaukumi2"/>
            </w:pPr>
            <w:r w:rsidRPr="00026C21">
              <w:t>Lekciju stundu skaits</w:t>
            </w:r>
          </w:p>
        </w:tc>
        <w:tc>
          <w:tcPr>
            <w:tcW w:w="4813" w:type="dxa"/>
          </w:tcPr>
          <w:p w14:paraId="45852D37" w14:textId="33C26715" w:rsidR="003E5FEA" w:rsidRPr="00026C21" w:rsidRDefault="003E5FEA" w:rsidP="003E5FEA">
            <w:r>
              <w:t>8</w:t>
            </w:r>
          </w:p>
        </w:tc>
      </w:tr>
      <w:tr w:rsidR="003E5FEA" w:rsidRPr="00026C21" w14:paraId="6D64F1EE" w14:textId="77777777" w:rsidTr="001F0B1E">
        <w:trPr>
          <w:jc w:val="center"/>
        </w:trPr>
        <w:tc>
          <w:tcPr>
            <w:tcW w:w="4827" w:type="dxa"/>
          </w:tcPr>
          <w:p w14:paraId="0E28988B" w14:textId="7F427DB5" w:rsidR="003E5FEA" w:rsidRPr="00026C21" w:rsidRDefault="003E5FEA" w:rsidP="003E5FEA">
            <w:pPr>
              <w:pStyle w:val="Nosaukumi2"/>
            </w:pPr>
            <w:r w:rsidRPr="00026C21">
              <w:t>Semināru stundu skaits</w:t>
            </w:r>
          </w:p>
        </w:tc>
        <w:tc>
          <w:tcPr>
            <w:tcW w:w="4813" w:type="dxa"/>
          </w:tcPr>
          <w:p w14:paraId="4670B88E" w14:textId="34DD85A9" w:rsidR="003E5FEA" w:rsidRPr="00026C21" w:rsidRDefault="003E5FEA" w:rsidP="003E5FEA">
            <w:r>
              <w:t>-</w:t>
            </w:r>
          </w:p>
        </w:tc>
      </w:tr>
      <w:tr w:rsidR="003E5FEA" w:rsidRPr="00026C21" w14:paraId="4310AE32" w14:textId="77777777" w:rsidTr="001F0B1E">
        <w:trPr>
          <w:jc w:val="center"/>
        </w:trPr>
        <w:tc>
          <w:tcPr>
            <w:tcW w:w="4827" w:type="dxa"/>
          </w:tcPr>
          <w:p w14:paraId="54A22933" w14:textId="315D7671" w:rsidR="003E5FEA" w:rsidRPr="00026C21" w:rsidRDefault="003E5FEA" w:rsidP="003E5FEA">
            <w:pPr>
              <w:pStyle w:val="Nosaukumi2"/>
            </w:pPr>
            <w:r w:rsidRPr="00026C21">
              <w:t>Praktisko darbu stundu skaits</w:t>
            </w:r>
          </w:p>
        </w:tc>
        <w:tc>
          <w:tcPr>
            <w:tcW w:w="4813" w:type="dxa"/>
          </w:tcPr>
          <w:p w14:paraId="6C137F89" w14:textId="50B1B1C2" w:rsidR="003E5FEA" w:rsidRPr="00026C21" w:rsidRDefault="003E5FEA" w:rsidP="003E5FEA">
            <w:r>
              <w:t>24</w:t>
            </w:r>
          </w:p>
        </w:tc>
      </w:tr>
      <w:tr w:rsidR="003E5FEA" w:rsidRPr="00026C21" w14:paraId="2CAC671D" w14:textId="77777777" w:rsidTr="001F0B1E">
        <w:trPr>
          <w:jc w:val="center"/>
        </w:trPr>
        <w:tc>
          <w:tcPr>
            <w:tcW w:w="4827" w:type="dxa"/>
          </w:tcPr>
          <w:p w14:paraId="71F77EB7" w14:textId="2C97F15B" w:rsidR="003E5FEA" w:rsidRPr="00026C21" w:rsidRDefault="003E5FEA" w:rsidP="003E5FEA">
            <w:pPr>
              <w:pStyle w:val="Nosaukumi2"/>
            </w:pPr>
            <w:r w:rsidRPr="00026C21">
              <w:t>Laboratorijas darbu stundu skaits</w:t>
            </w:r>
          </w:p>
        </w:tc>
        <w:tc>
          <w:tcPr>
            <w:tcW w:w="4813" w:type="dxa"/>
          </w:tcPr>
          <w:p w14:paraId="3EC5286B" w14:textId="223E8210" w:rsidR="003E5FEA" w:rsidRPr="00026C21" w:rsidRDefault="003E5FEA" w:rsidP="003E5FEA">
            <w:r>
              <w:t>-</w:t>
            </w:r>
          </w:p>
        </w:tc>
      </w:tr>
      <w:tr w:rsidR="003E5FEA" w:rsidRPr="00026C21" w14:paraId="469C777F" w14:textId="77777777" w:rsidTr="001F0B1E">
        <w:trPr>
          <w:jc w:val="center"/>
        </w:trPr>
        <w:tc>
          <w:tcPr>
            <w:tcW w:w="4827" w:type="dxa"/>
          </w:tcPr>
          <w:p w14:paraId="6CFC9FFF" w14:textId="5F9B034E" w:rsidR="003E5FEA" w:rsidRPr="00026C21" w:rsidRDefault="003E5FEA" w:rsidP="003E5FEA">
            <w:pPr>
              <w:pStyle w:val="Nosaukumi2"/>
              <w:rPr>
                <w:lang w:eastAsia="lv-LV"/>
              </w:rPr>
            </w:pPr>
            <w:r w:rsidRPr="00026C21">
              <w:rPr>
                <w:lang w:eastAsia="lv-LV"/>
              </w:rPr>
              <w:t>Studējošā patstāvīgā darba stundu skaits</w:t>
            </w:r>
          </w:p>
        </w:tc>
        <w:tc>
          <w:tcPr>
            <w:tcW w:w="4813" w:type="dxa"/>
            <w:vAlign w:val="center"/>
          </w:tcPr>
          <w:p w14:paraId="3292D906" w14:textId="58DAB448" w:rsidR="003E5FEA" w:rsidRPr="00026C21" w:rsidRDefault="003E5FEA" w:rsidP="003E5FEA">
            <w:pPr>
              <w:rPr>
                <w:lang w:eastAsia="lv-LV"/>
              </w:rPr>
            </w:pPr>
            <w:r>
              <w:rPr>
                <w:lang w:eastAsia="lv-LV"/>
              </w:rPr>
              <w:t>48</w:t>
            </w:r>
          </w:p>
        </w:tc>
      </w:tr>
      <w:tr w:rsidR="003E5FEA" w:rsidRPr="00026C21" w14:paraId="702645E0" w14:textId="77777777" w:rsidTr="001F0B1E">
        <w:trPr>
          <w:jc w:val="center"/>
        </w:trPr>
        <w:tc>
          <w:tcPr>
            <w:tcW w:w="9640" w:type="dxa"/>
            <w:gridSpan w:val="2"/>
          </w:tcPr>
          <w:p w14:paraId="7BA12570" w14:textId="77777777" w:rsidR="003E5FEA" w:rsidRPr="00026C21" w:rsidRDefault="003E5FEA" w:rsidP="003E5FEA">
            <w:pPr>
              <w:rPr>
                <w:lang w:eastAsia="lv-LV"/>
              </w:rPr>
            </w:pPr>
          </w:p>
        </w:tc>
      </w:tr>
      <w:tr w:rsidR="003E5FEA" w:rsidRPr="00026C21" w14:paraId="2DB66358" w14:textId="77777777" w:rsidTr="001F0B1E">
        <w:trPr>
          <w:jc w:val="center"/>
        </w:trPr>
        <w:tc>
          <w:tcPr>
            <w:tcW w:w="9640" w:type="dxa"/>
            <w:gridSpan w:val="2"/>
          </w:tcPr>
          <w:p w14:paraId="07539CE3" w14:textId="59430C0A" w:rsidR="003E5FEA" w:rsidRPr="00026C21" w:rsidRDefault="003E5FEA" w:rsidP="003E5FEA">
            <w:pPr>
              <w:pStyle w:val="Nosaukumi"/>
            </w:pPr>
            <w:r w:rsidRPr="00026C21">
              <w:t>Kursa autors(-i)</w:t>
            </w:r>
          </w:p>
        </w:tc>
      </w:tr>
      <w:tr w:rsidR="003E5FEA" w:rsidRPr="00026C21" w14:paraId="356DA2F9" w14:textId="77777777" w:rsidTr="001F0B1E">
        <w:trPr>
          <w:jc w:val="center"/>
        </w:trPr>
        <w:tc>
          <w:tcPr>
            <w:tcW w:w="9640" w:type="dxa"/>
            <w:gridSpan w:val="2"/>
          </w:tcPr>
          <w:p w14:paraId="7C31CC52" w14:textId="77777777" w:rsidR="003E5FEA" w:rsidRDefault="003E5FEA" w:rsidP="003E5FEA">
            <w:pPr>
              <w:rPr>
                <w:bCs w:val="0"/>
              </w:rPr>
            </w:pPr>
            <w:r>
              <w:rPr>
                <w:bCs w:val="0"/>
              </w:rPr>
              <w:t>Dr. Geol., asoc. profesors Juris Soms;</w:t>
            </w:r>
          </w:p>
          <w:p w14:paraId="490DE742" w14:textId="1D786D30" w:rsidR="003E5FEA" w:rsidRPr="00026C21" w:rsidRDefault="003E5FEA" w:rsidP="003E5FEA">
            <w:r w:rsidRPr="00007E13">
              <w:rPr>
                <w:bCs w:val="0"/>
              </w:rPr>
              <w:t xml:space="preserve">Dr. </w:t>
            </w:r>
            <w:r>
              <w:rPr>
                <w:bCs w:val="0"/>
              </w:rPr>
              <w:t>B</w:t>
            </w:r>
            <w:r w:rsidRPr="00007E13">
              <w:rPr>
                <w:bCs w:val="0"/>
              </w:rPr>
              <w:t>iol., doc. D</w:t>
            </w:r>
            <w:r>
              <w:rPr>
                <w:bCs w:val="0"/>
              </w:rPr>
              <w:t>āvis</w:t>
            </w:r>
            <w:r w:rsidRPr="00007E13">
              <w:rPr>
                <w:bCs w:val="0"/>
              </w:rPr>
              <w:t xml:space="preserve"> Gruberts</w:t>
            </w:r>
          </w:p>
        </w:tc>
      </w:tr>
      <w:tr w:rsidR="003E5FEA" w:rsidRPr="00026C21" w14:paraId="2E0B2280" w14:textId="77777777" w:rsidTr="001F0B1E">
        <w:trPr>
          <w:jc w:val="center"/>
        </w:trPr>
        <w:tc>
          <w:tcPr>
            <w:tcW w:w="9640" w:type="dxa"/>
            <w:gridSpan w:val="2"/>
          </w:tcPr>
          <w:p w14:paraId="4A11F5AF" w14:textId="3001869B" w:rsidR="003E5FEA" w:rsidRPr="00026C21" w:rsidRDefault="003E5FEA" w:rsidP="003E5FEA">
            <w:pPr>
              <w:pStyle w:val="Nosaukumi"/>
            </w:pPr>
            <w:r w:rsidRPr="00026C21">
              <w:t>Kursa docētājs(-i)</w:t>
            </w:r>
          </w:p>
        </w:tc>
      </w:tr>
      <w:tr w:rsidR="003E5FEA" w:rsidRPr="00026C21" w14:paraId="1BC057DE" w14:textId="77777777" w:rsidTr="001F0B1E">
        <w:trPr>
          <w:jc w:val="center"/>
        </w:trPr>
        <w:tc>
          <w:tcPr>
            <w:tcW w:w="9640" w:type="dxa"/>
            <w:gridSpan w:val="2"/>
          </w:tcPr>
          <w:p w14:paraId="4595BCAE" w14:textId="77777777" w:rsidR="003E5FEA" w:rsidRDefault="003E5FEA" w:rsidP="003E5FEA">
            <w:pPr>
              <w:rPr>
                <w:bCs w:val="0"/>
              </w:rPr>
            </w:pPr>
            <w:r>
              <w:rPr>
                <w:bCs w:val="0"/>
              </w:rPr>
              <w:t>Dr. Geol., asoc. profesors Juris Soms;</w:t>
            </w:r>
          </w:p>
          <w:p w14:paraId="7365998B" w14:textId="1C7426EB" w:rsidR="003E5FEA" w:rsidRPr="00026C21" w:rsidRDefault="003E5FEA" w:rsidP="003E5FEA">
            <w:r w:rsidRPr="00007E13">
              <w:rPr>
                <w:bCs w:val="0"/>
              </w:rPr>
              <w:t xml:space="preserve">Dr. </w:t>
            </w:r>
            <w:r>
              <w:rPr>
                <w:bCs w:val="0"/>
              </w:rPr>
              <w:t>B</w:t>
            </w:r>
            <w:r w:rsidRPr="00007E13">
              <w:rPr>
                <w:bCs w:val="0"/>
              </w:rPr>
              <w:t>iol., doc. D</w:t>
            </w:r>
            <w:r>
              <w:rPr>
                <w:bCs w:val="0"/>
              </w:rPr>
              <w:t>āvis</w:t>
            </w:r>
            <w:r w:rsidRPr="00007E13">
              <w:rPr>
                <w:bCs w:val="0"/>
              </w:rPr>
              <w:t xml:space="preserve"> Gruberts</w:t>
            </w:r>
          </w:p>
        </w:tc>
      </w:tr>
      <w:tr w:rsidR="001F0B1E" w:rsidRPr="00026C21" w14:paraId="0CC2AD70" w14:textId="77777777" w:rsidTr="001F0B1E">
        <w:tblPrEx>
          <w:jc w:val="left"/>
        </w:tblPrEx>
        <w:tc>
          <w:tcPr>
            <w:tcW w:w="9640" w:type="dxa"/>
            <w:gridSpan w:val="2"/>
          </w:tcPr>
          <w:p w14:paraId="03F29820" w14:textId="77777777" w:rsidR="001F0B1E" w:rsidRPr="00026C21" w:rsidRDefault="001F0B1E" w:rsidP="008C07D6">
            <w:pPr>
              <w:pStyle w:val="Nosaukumi"/>
            </w:pPr>
            <w:r w:rsidRPr="00026C21">
              <w:t>Priekšzināšanas</w:t>
            </w:r>
          </w:p>
        </w:tc>
      </w:tr>
      <w:tr w:rsidR="001F0B1E" w:rsidRPr="00026C21" w14:paraId="28CF2665" w14:textId="77777777" w:rsidTr="001F0B1E">
        <w:tblPrEx>
          <w:jc w:val="left"/>
        </w:tblPrEx>
        <w:tc>
          <w:tcPr>
            <w:tcW w:w="9640" w:type="dxa"/>
            <w:gridSpan w:val="2"/>
          </w:tcPr>
          <w:p w14:paraId="238462CD" w14:textId="21DD7125" w:rsidR="001F0B1E" w:rsidRPr="00026C21" w:rsidRDefault="00FE708F" w:rsidP="00FE708F">
            <w:pPr>
              <w:snapToGrid w:val="0"/>
            </w:pPr>
            <w:r w:rsidRPr="00FE708F">
              <w:t>Mate1090 Matemātiskās metodes dabaszinātnēs</w:t>
            </w:r>
            <w:r>
              <w:t>; VidZ1050 Lauka metodes vides zinātnē</w:t>
            </w:r>
          </w:p>
        </w:tc>
      </w:tr>
      <w:tr w:rsidR="001F0B1E" w:rsidRPr="00026C21" w14:paraId="6C2ABA52" w14:textId="77777777" w:rsidTr="001F0B1E">
        <w:tblPrEx>
          <w:jc w:val="left"/>
        </w:tblPrEx>
        <w:tc>
          <w:tcPr>
            <w:tcW w:w="9640" w:type="dxa"/>
            <w:gridSpan w:val="2"/>
          </w:tcPr>
          <w:p w14:paraId="2E00B4F4" w14:textId="77777777" w:rsidR="001F0B1E" w:rsidRPr="00026C21" w:rsidRDefault="001F0B1E" w:rsidP="008C07D6">
            <w:pPr>
              <w:pStyle w:val="Nosaukumi"/>
            </w:pPr>
            <w:r w:rsidRPr="00026C21">
              <w:t xml:space="preserve">Studiju kursa anotācija </w:t>
            </w:r>
          </w:p>
        </w:tc>
      </w:tr>
      <w:tr w:rsidR="001F0B1E" w:rsidRPr="00026C21" w14:paraId="7311733E" w14:textId="77777777" w:rsidTr="001F0B1E">
        <w:tblPrEx>
          <w:jc w:val="left"/>
        </w:tblPrEx>
        <w:trPr>
          <w:trHeight w:val="1119"/>
        </w:trPr>
        <w:tc>
          <w:tcPr>
            <w:tcW w:w="9640" w:type="dxa"/>
            <w:gridSpan w:val="2"/>
          </w:tcPr>
          <w:p w14:paraId="3E3AD925" w14:textId="77777777" w:rsidR="001F0B1E" w:rsidRPr="00026C21" w:rsidRDefault="001F0B1E" w:rsidP="008C07D6">
            <w:pPr>
              <w:snapToGrid w:val="0"/>
              <w:rPr>
                <w:color w:val="0070C0"/>
              </w:rPr>
            </w:pPr>
            <w:r w:rsidRPr="00026C21">
              <w:rPr>
                <w:color w:val="0070C0"/>
              </w:rPr>
              <w:t xml:space="preserve">KURSA MĒRĶIS: </w:t>
            </w:r>
          </w:p>
          <w:p w14:paraId="72A935EF" w14:textId="2B0AD712" w:rsidR="001F0B1E" w:rsidRPr="0008421D" w:rsidRDefault="003101B2" w:rsidP="008C07D6">
            <w:pPr>
              <w:rPr>
                <w:iCs w:val="0"/>
                <w:lang w:eastAsia="ko-KR"/>
              </w:rPr>
            </w:pPr>
            <w:r w:rsidRPr="0008421D">
              <w:rPr>
                <w:iCs w:val="0"/>
                <w:lang w:eastAsia="ko-KR"/>
              </w:rPr>
              <w:t>Kursa mērķis ir iepazīstināt bakalaura studiju programmas studējošos ar zinātnisko pētījumu metodoloģiju vides zinātnē un tās apakšnozarēs un nostiprināt zinātniskā darba prasmes un iemaņas pētījumu veikšanā dabas aizsardzības un vides pārvaldības jomās, tādejādi radot priekšnoteikumus sekmīgai bakalaura darba izstrādāšanai un aizstāvēšanai.</w:t>
            </w:r>
          </w:p>
          <w:p w14:paraId="74CC816A" w14:textId="77777777" w:rsidR="001F0B1E" w:rsidRPr="00026C21" w:rsidRDefault="001F0B1E" w:rsidP="008C07D6">
            <w:pPr>
              <w:rPr>
                <w:color w:val="0070C0"/>
              </w:rPr>
            </w:pPr>
          </w:p>
          <w:p w14:paraId="6086F554" w14:textId="77777777" w:rsidR="001F0B1E" w:rsidRPr="00026C21" w:rsidRDefault="001F0B1E" w:rsidP="008C07D6">
            <w:pPr>
              <w:suppressAutoHyphens/>
              <w:autoSpaceDE/>
              <w:autoSpaceDN/>
              <w:adjustRightInd/>
              <w:jc w:val="both"/>
              <w:rPr>
                <w:color w:val="0070C0"/>
              </w:rPr>
            </w:pPr>
            <w:r w:rsidRPr="00026C21">
              <w:rPr>
                <w:color w:val="0070C0"/>
              </w:rPr>
              <w:t xml:space="preserve">KURSA UZDEVUMI: </w:t>
            </w:r>
          </w:p>
          <w:p w14:paraId="256FBBD8" w14:textId="28BAFA59" w:rsidR="00D965C4" w:rsidRPr="0008421D" w:rsidRDefault="00D668A8" w:rsidP="00D668A8">
            <w:pPr>
              <w:pStyle w:val="ListParagraph"/>
              <w:numPr>
                <w:ilvl w:val="0"/>
                <w:numId w:val="39"/>
              </w:numPr>
              <w:suppressAutoHyphens/>
              <w:snapToGrid w:val="0"/>
              <w:ind w:left="457"/>
              <w:rPr>
                <w:color w:val="auto"/>
                <w:lang w:eastAsia="ko-KR"/>
              </w:rPr>
            </w:pPr>
            <w:r w:rsidRPr="0008421D">
              <w:rPr>
                <w:color w:val="auto"/>
              </w:rPr>
              <w:t xml:space="preserve">sniegt </w:t>
            </w:r>
            <w:proofErr w:type="spellStart"/>
            <w:r w:rsidRPr="0008421D">
              <w:rPr>
                <w:color w:val="auto"/>
              </w:rPr>
              <w:t>pamatzināšanas</w:t>
            </w:r>
            <w:proofErr w:type="spellEnd"/>
            <w:r w:rsidRPr="0008421D">
              <w:rPr>
                <w:color w:val="auto"/>
              </w:rPr>
              <w:t xml:space="preserve"> par</w:t>
            </w:r>
            <w:r w:rsidR="000F03F8" w:rsidRPr="0008421D">
              <w:rPr>
                <w:color w:val="auto"/>
              </w:rPr>
              <w:t xml:space="preserve"> </w:t>
            </w:r>
            <w:r w:rsidR="0056119C" w:rsidRPr="0008421D">
              <w:rPr>
                <w:color w:val="auto"/>
                <w:lang w:eastAsia="ko-KR"/>
              </w:rPr>
              <w:t xml:space="preserve">zinātnisko pētījumu vispārīgiem kritērijiem, par </w:t>
            </w:r>
            <w:r w:rsidR="000F03F8" w:rsidRPr="0008421D">
              <w:rPr>
                <w:color w:val="auto"/>
                <w:lang w:eastAsia="ko-KR"/>
              </w:rPr>
              <w:t>pētniecisku darbu plānošan</w:t>
            </w:r>
            <w:r w:rsidR="008D3D26" w:rsidRPr="0008421D">
              <w:rPr>
                <w:color w:val="auto"/>
                <w:lang w:eastAsia="ko-KR"/>
              </w:rPr>
              <w:t>as,</w:t>
            </w:r>
            <w:r w:rsidR="000F03F8" w:rsidRPr="0008421D">
              <w:rPr>
                <w:color w:val="auto"/>
                <w:lang w:eastAsia="ko-KR"/>
              </w:rPr>
              <w:t xml:space="preserve"> izpild</w:t>
            </w:r>
            <w:r w:rsidR="008D3D26" w:rsidRPr="0008421D">
              <w:rPr>
                <w:color w:val="auto"/>
                <w:lang w:eastAsia="ko-KR"/>
              </w:rPr>
              <w:t>es un monitoringa posmiem</w:t>
            </w:r>
            <w:r w:rsidR="0056119C" w:rsidRPr="0008421D">
              <w:rPr>
                <w:color w:val="auto"/>
                <w:lang w:eastAsia="ko-KR"/>
              </w:rPr>
              <w:t>, kā arī par sistēmisku pieeju zinātnisko pētījumu dizainā un realizācijā;</w:t>
            </w:r>
          </w:p>
          <w:p w14:paraId="4A3AB0C7" w14:textId="6B36E316" w:rsidR="00D668A8" w:rsidRPr="0008421D" w:rsidRDefault="00D668A8" w:rsidP="00D668A8">
            <w:pPr>
              <w:pStyle w:val="ListParagraph"/>
              <w:numPr>
                <w:ilvl w:val="0"/>
                <w:numId w:val="39"/>
              </w:numPr>
              <w:suppressAutoHyphens/>
              <w:snapToGrid w:val="0"/>
              <w:ind w:left="457"/>
              <w:rPr>
                <w:color w:val="auto"/>
                <w:lang w:eastAsia="ko-KR"/>
              </w:rPr>
            </w:pPr>
            <w:r w:rsidRPr="0008421D">
              <w:rPr>
                <w:color w:val="auto"/>
              </w:rPr>
              <w:t xml:space="preserve">nodrošināt </w:t>
            </w:r>
            <w:r w:rsidR="0056119C" w:rsidRPr="0008421D">
              <w:rPr>
                <w:color w:val="auto"/>
              </w:rPr>
              <w:t xml:space="preserve">sistematizētu </w:t>
            </w:r>
            <w:r w:rsidRPr="0008421D">
              <w:rPr>
                <w:color w:val="auto"/>
              </w:rPr>
              <w:t xml:space="preserve">zināšanu apguvi par </w:t>
            </w:r>
            <w:r w:rsidR="0056119C" w:rsidRPr="0008421D">
              <w:rPr>
                <w:color w:val="auto"/>
              </w:rPr>
              <w:t xml:space="preserve">vides zinātnes </w:t>
            </w:r>
            <w:r w:rsidRPr="0008421D">
              <w:rPr>
                <w:color w:val="auto"/>
              </w:rPr>
              <w:t>mūsdienu pētījumu meto</w:t>
            </w:r>
            <w:r w:rsidR="008D3D26" w:rsidRPr="0008421D">
              <w:rPr>
                <w:color w:val="auto"/>
              </w:rPr>
              <w:t>žu</w:t>
            </w:r>
            <w:r w:rsidRPr="0008421D">
              <w:rPr>
                <w:color w:val="auto"/>
              </w:rPr>
              <w:t xml:space="preserve"> un tās metodoloģij</w:t>
            </w:r>
            <w:r w:rsidR="0056119C" w:rsidRPr="0008421D">
              <w:rPr>
                <w:color w:val="auto"/>
              </w:rPr>
              <w:t>as pielietojumu kursa darba un bakalaura darba izstrādē</w:t>
            </w:r>
            <w:r w:rsidR="00CC683A" w:rsidRPr="0008421D">
              <w:rPr>
                <w:color w:val="auto"/>
              </w:rPr>
              <w:t>;</w:t>
            </w:r>
            <w:r w:rsidRPr="0008421D">
              <w:rPr>
                <w:color w:val="auto"/>
              </w:rPr>
              <w:t xml:space="preserve"> </w:t>
            </w:r>
          </w:p>
          <w:p w14:paraId="290A0F0E" w14:textId="549103ED" w:rsidR="000F03F8" w:rsidRPr="0008421D" w:rsidRDefault="000F03F8" w:rsidP="00D668A8">
            <w:pPr>
              <w:pStyle w:val="ListParagraph"/>
              <w:numPr>
                <w:ilvl w:val="0"/>
                <w:numId w:val="39"/>
              </w:numPr>
              <w:suppressAutoHyphens/>
              <w:snapToGrid w:val="0"/>
              <w:ind w:left="457"/>
              <w:rPr>
                <w:color w:val="auto"/>
                <w:lang w:eastAsia="ko-KR"/>
              </w:rPr>
            </w:pPr>
            <w:r w:rsidRPr="0008421D">
              <w:rPr>
                <w:color w:val="auto"/>
              </w:rPr>
              <w:t xml:space="preserve">attīstīt studējošo kompetenci patstāvīgi iegūt, atlasīt un analizēt </w:t>
            </w:r>
            <w:r w:rsidR="00CC683A" w:rsidRPr="0008421D">
              <w:rPr>
                <w:color w:val="auto"/>
              </w:rPr>
              <w:t xml:space="preserve">daudzveidīgus </w:t>
            </w:r>
            <w:r w:rsidRPr="0008421D">
              <w:rPr>
                <w:color w:val="auto"/>
              </w:rPr>
              <w:t>informācijas avotus konkrētās vides zinātnes jomās un tos izmantot, lai organizētu un praktiski veiktu pētījumus, kas balstīti aprobētu un mūsdienīgu metožu pielietojum</w:t>
            </w:r>
            <w:r w:rsidR="0056119C" w:rsidRPr="0008421D">
              <w:rPr>
                <w:color w:val="auto"/>
              </w:rPr>
              <w:t>ā</w:t>
            </w:r>
            <w:r w:rsidR="00CC683A" w:rsidRPr="0008421D">
              <w:rPr>
                <w:color w:val="auto"/>
              </w:rPr>
              <w:t>;</w:t>
            </w:r>
          </w:p>
          <w:p w14:paraId="1029C7D3" w14:textId="111FE316" w:rsidR="00CC683A" w:rsidRPr="0008421D" w:rsidRDefault="00CC683A" w:rsidP="00D668A8">
            <w:pPr>
              <w:pStyle w:val="ListParagraph"/>
              <w:numPr>
                <w:ilvl w:val="0"/>
                <w:numId w:val="39"/>
              </w:numPr>
              <w:suppressAutoHyphens/>
              <w:snapToGrid w:val="0"/>
              <w:ind w:left="457"/>
              <w:rPr>
                <w:color w:val="auto"/>
                <w:lang w:eastAsia="ko-KR"/>
              </w:rPr>
            </w:pPr>
            <w:r w:rsidRPr="0008421D">
              <w:rPr>
                <w:color w:val="auto"/>
              </w:rPr>
              <w:t xml:space="preserve">apgūt un nostiprināt prasmes pētījumu </w:t>
            </w:r>
            <w:r w:rsidR="00706552" w:rsidRPr="0008421D">
              <w:rPr>
                <w:color w:val="auto"/>
              </w:rPr>
              <w:t>uzdevumu izpildē</w:t>
            </w:r>
            <w:r w:rsidRPr="0008421D">
              <w:rPr>
                <w:color w:val="auto"/>
              </w:rPr>
              <w:t>, datu ieguvē, apstrādē, analīzē un rezultātu interpretācijā;</w:t>
            </w:r>
          </w:p>
          <w:p w14:paraId="35C0F9C4" w14:textId="013393B8" w:rsidR="00CC683A" w:rsidRPr="0008421D" w:rsidRDefault="00706552" w:rsidP="00D668A8">
            <w:pPr>
              <w:pStyle w:val="ListParagraph"/>
              <w:numPr>
                <w:ilvl w:val="0"/>
                <w:numId w:val="39"/>
              </w:numPr>
              <w:suppressAutoHyphens/>
              <w:snapToGrid w:val="0"/>
              <w:ind w:left="457"/>
              <w:rPr>
                <w:color w:val="auto"/>
                <w:lang w:eastAsia="ko-KR"/>
              </w:rPr>
            </w:pPr>
            <w:r w:rsidRPr="0008421D">
              <w:rPr>
                <w:color w:val="auto"/>
                <w:lang w:eastAsia="ko-KR"/>
              </w:rPr>
              <w:t>attīstīt kompetenci rakstiski un mutiski formulēt pētījuma rezultātus un no tiem izrietošos secinājumus, prezentēt pētījumu un pamatoti diskutēt.</w:t>
            </w:r>
          </w:p>
          <w:p w14:paraId="347E79BF" w14:textId="34A41742" w:rsidR="00D965C4" w:rsidRPr="00026C21" w:rsidRDefault="00D965C4" w:rsidP="008C07D6">
            <w:pPr>
              <w:suppressAutoHyphens/>
              <w:autoSpaceDE/>
              <w:autoSpaceDN/>
              <w:adjustRightInd/>
              <w:snapToGrid w:val="0"/>
              <w:rPr>
                <w:color w:val="0070C0"/>
              </w:rPr>
            </w:pPr>
          </w:p>
        </w:tc>
      </w:tr>
      <w:tr w:rsidR="001F0B1E" w:rsidRPr="00026C21" w14:paraId="4898A129" w14:textId="77777777" w:rsidTr="001F0B1E">
        <w:tblPrEx>
          <w:jc w:val="left"/>
        </w:tblPrEx>
        <w:tc>
          <w:tcPr>
            <w:tcW w:w="9640" w:type="dxa"/>
            <w:gridSpan w:val="2"/>
          </w:tcPr>
          <w:p w14:paraId="7F7F1013" w14:textId="77777777" w:rsidR="001F0B1E" w:rsidRPr="00026C21" w:rsidRDefault="001F0B1E" w:rsidP="008C07D6">
            <w:pPr>
              <w:pStyle w:val="Nosaukumi"/>
            </w:pPr>
            <w:r w:rsidRPr="00026C21">
              <w:t>Studiju kursa kalendārais plāns</w:t>
            </w:r>
          </w:p>
        </w:tc>
      </w:tr>
      <w:tr w:rsidR="001F0B1E" w:rsidRPr="00026C21" w14:paraId="1FD70A23" w14:textId="77777777" w:rsidTr="001F0B1E">
        <w:tblPrEx>
          <w:jc w:val="left"/>
        </w:tblPrEx>
        <w:tc>
          <w:tcPr>
            <w:tcW w:w="9640" w:type="dxa"/>
            <w:gridSpan w:val="2"/>
          </w:tcPr>
          <w:p w14:paraId="4E935DD4" w14:textId="77777777" w:rsidR="001F0B1E" w:rsidRPr="00026C21" w:rsidRDefault="001F0B1E" w:rsidP="008C07D6">
            <w:pPr>
              <w:ind w:left="34"/>
              <w:jc w:val="both"/>
              <w:rPr>
                <w:i/>
                <w:color w:val="0070C0"/>
                <w:lang w:eastAsia="ko-KR"/>
              </w:rPr>
            </w:pPr>
            <w:r w:rsidRPr="00026C21">
              <w:rPr>
                <w:i/>
                <w:color w:val="0070C0"/>
                <w:lang w:eastAsia="ko-KR"/>
              </w:rPr>
              <w:t>L -  lekcija</w:t>
            </w:r>
          </w:p>
          <w:p w14:paraId="7CF72E6A" w14:textId="77777777" w:rsidR="001F0B1E" w:rsidRPr="00026C21" w:rsidRDefault="001F0B1E" w:rsidP="008C07D6">
            <w:pPr>
              <w:ind w:left="34"/>
              <w:jc w:val="both"/>
              <w:rPr>
                <w:i/>
                <w:color w:val="0070C0"/>
                <w:lang w:eastAsia="ko-KR"/>
              </w:rPr>
            </w:pPr>
            <w:r w:rsidRPr="00026C21">
              <w:rPr>
                <w:i/>
                <w:color w:val="0070C0"/>
                <w:lang w:eastAsia="ko-KR"/>
              </w:rPr>
              <w:t>P – praktiskie darbi</w:t>
            </w:r>
          </w:p>
          <w:p w14:paraId="7C02B0FE" w14:textId="77777777" w:rsidR="001F0B1E" w:rsidRDefault="001F0B1E" w:rsidP="008C07D6">
            <w:pPr>
              <w:spacing w:after="160" w:line="259" w:lineRule="auto"/>
              <w:ind w:left="34"/>
              <w:rPr>
                <w:i/>
                <w:color w:val="0070C0"/>
                <w:lang w:eastAsia="ko-KR"/>
              </w:rPr>
            </w:pPr>
            <w:proofErr w:type="spellStart"/>
            <w:r w:rsidRPr="00026C21">
              <w:rPr>
                <w:i/>
                <w:color w:val="0070C0"/>
                <w:lang w:eastAsia="ko-KR"/>
              </w:rPr>
              <w:t>Pd</w:t>
            </w:r>
            <w:proofErr w:type="spellEnd"/>
            <w:r w:rsidRPr="00026C21">
              <w:rPr>
                <w:i/>
                <w:color w:val="0070C0"/>
                <w:lang w:eastAsia="ko-KR"/>
              </w:rPr>
              <w:t xml:space="preserve"> – patstāvīgais darbs</w:t>
            </w:r>
          </w:p>
          <w:p w14:paraId="47962D05" w14:textId="25B3B4AD" w:rsidR="0016076F" w:rsidRPr="00C57420" w:rsidRDefault="0016076F" w:rsidP="00C57420">
            <w:pPr>
              <w:pStyle w:val="ListParagraph"/>
              <w:numPr>
                <w:ilvl w:val="0"/>
                <w:numId w:val="52"/>
              </w:numPr>
              <w:spacing w:after="60"/>
              <w:ind w:left="306" w:hanging="357"/>
              <w:contextualSpacing w:val="0"/>
              <w:rPr>
                <w:lang w:eastAsia="ko-KR"/>
              </w:rPr>
            </w:pPr>
            <w:r w:rsidRPr="00C57420">
              <w:rPr>
                <w:lang w:eastAsia="ko-KR"/>
              </w:rPr>
              <w:lastRenderedPageBreak/>
              <w:t xml:space="preserve">Kas ir zinātnisks pētījums? Zinātniskā pētījuma dabaszinātnēs kritēriji. Empīrisms un racionālisms. Zinātnisko pētījumu ētika. Plaģiātisms pētījumos, šīs darbības tiesiskie aspekti un sekas. Zinātniskā darba struktūra un izstrādes pamatprincipi. Zinātniska domāšana un terminoloģija. Zinātniska valoda un </w:t>
            </w:r>
            <w:proofErr w:type="spellStart"/>
            <w:r w:rsidRPr="00C57420">
              <w:rPr>
                <w:lang w:eastAsia="ko-KR"/>
              </w:rPr>
              <w:t>tekstveide</w:t>
            </w:r>
            <w:proofErr w:type="spellEnd"/>
            <w:r w:rsidRPr="00C57420">
              <w:rPr>
                <w:lang w:eastAsia="ko-KR"/>
              </w:rPr>
              <w:t xml:space="preserve">. </w:t>
            </w:r>
            <w:r w:rsidR="0065107B" w:rsidRPr="00C57420">
              <w:rPr>
                <w:lang w:eastAsia="ko-KR"/>
              </w:rPr>
              <w:t xml:space="preserve">Pētījuma tēmas izvēle un formulēšana. </w:t>
            </w:r>
            <w:r w:rsidRPr="00C57420">
              <w:rPr>
                <w:lang w:eastAsia="ko-KR"/>
              </w:rPr>
              <w:t xml:space="preserve">Pētījuma saturs, </w:t>
            </w:r>
            <w:proofErr w:type="spellStart"/>
            <w:r w:rsidRPr="00C57420">
              <w:rPr>
                <w:lang w:eastAsia="ko-KR"/>
              </w:rPr>
              <w:t>problēmjautājumi</w:t>
            </w:r>
            <w:proofErr w:type="spellEnd"/>
            <w:r w:rsidRPr="00C57420">
              <w:rPr>
                <w:lang w:eastAsia="ko-KR"/>
              </w:rPr>
              <w:t>, hipotēze vai koncepcija. Pētījuma mērķa un uzdevumu formulēšana atbilstoši darba hipotēzei vai koncepcijai. Pētījuma plānošana un tās galvenie etapi. Pētījuma konceptuāls un tehnisks dizains jeb projekts. Trīs pētniecības dizaina pamatveidi vides zinātnē: eksperimentāli pētījumi, t.s. šķērsgriezuma pētījumi (</w:t>
            </w:r>
            <w:proofErr w:type="spellStart"/>
            <w:r w:rsidRPr="00C57420">
              <w:rPr>
                <w:i/>
                <w:lang w:eastAsia="ko-KR"/>
              </w:rPr>
              <w:t>cross-sectional</w:t>
            </w:r>
            <w:proofErr w:type="spellEnd"/>
            <w:r w:rsidRPr="00C57420">
              <w:rPr>
                <w:i/>
                <w:lang w:eastAsia="ko-KR"/>
              </w:rPr>
              <w:t xml:space="preserve"> </w:t>
            </w:r>
            <w:proofErr w:type="spellStart"/>
            <w:r w:rsidRPr="00C57420">
              <w:rPr>
                <w:i/>
                <w:lang w:eastAsia="ko-KR"/>
              </w:rPr>
              <w:t>study</w:t>
            </w:r>
            <w:proofErr w:type="spellEnd"/>
            <w:r w:rsidRPr="00C57420">
              <w:rPr>
                <w:lang w:eastAsia="ko-KR"/>
              </w:rPr>
              <w:t xml:space="preserve"> – datu ieguve dažādos punktos jeb vietās nelielā laika periodā) un </w:t>
            </w:r>
            <w:r w:rsidR="0065107B" w:rsidRPr="00C57420">
              <w:rPr>
                <w:lang w:eastAsia="ko-KR"/>
              </w:rPr>
              <w:t xml:space="preserve">vides monitoringa jeb </w:t>
            </w:r>
            <w:r w:rsidRPr="00C57420">
              <w:rPr>
                <w:lang w:eastAsia="ko-KR"/>
              </w:rPr>
              <w:t>t.s. garengriezuma pētījumi (</w:t>
            </w:r>
            <w:proofErr w:type="spellStart"/>
            <w:r w:rsidRPr="00C57420">
              <w:rPr>
                <w:i/>
                <w:lang w:eastAsia="ko-KR"/>
              </w:rPr>
              <w:t>longitudinal</w:t>
            </w:r>
            <w:proofErr w:type="spellEnd"/>
            <w:r w:rsidRPr="00C57420">
              <w:rPr>
                <w:i/>
                <w:lang w:eastAsia="ko-KR"/>
              </w:rPr>
              <w:t xml:space="preserve"> </w:t>
            </w:r>
            <w:proofErr w:type="spellStart"/>
            <w:r w:rsidRPr="00C57420">
              <w:rPr>
                <w:i/>
                <w:lang w:eastAsia="ko-KR"/>
              </w:rPr>
              <w:t>study</w:t>
            </w:r>
            <w:proofErr w:type="spellEnd"/>
            <w:r w:rsidRPr="00C57420">
              <w:rPr>
                <w:lang w:eastAsia="ko-KR"/>
              </w:rPr>
              <w:t xml:space="preserve"> – datu ieguve vienā punktā jeb vietā ilgstošā laika periodā); šo pētniecības dizaina pamatveidu </w:t>
            </w:r>
            <w:proofErr w:type="spellStart"/>
            <w:r w:rsidRPr="00C57420">
              <w:rPr>
                <w:lang w:eastAsia="ko-KR"/>
              </w:rPr>
              <w:t>komplementaritāte</w:t>
            </w:r>
            <w:proofErr w:type="spellEnd"/>
            <w:r w:rsidRPr="00C57420">
              <w:rPr>
                <w:lang w:eastAsia="ko-KR"/>
              </w:rPr>
              <w:t xml:space="preserve"> un kombinēšana. Zinātniskā pētījuma menedžments un kvalitātes vadības sistēma, uzdevumu izpildes kritēriju un iegūto rezultātu kvalitātes novērtēšanas indikatoru izvēle un definēšana.</w:t>
            </w:r>
            <w:r w:rsidR="00E15FED" w:rsidRPr="00C57420">
              <w:rPr>
                <w:lang w:eastAsia="ko-KR"/>
              </w:rPr>
              <w:t xml:space="preserve"> (</w:t>
            </w:r>
            <w:r w:rsidRPr="00C57420">
              <w:rPr>
                <w:color w:val="0070C0"/>
              </w:rPr>
              <w:t xml:space="preserve">L2, P2, </w:t>
            </w:r>
            <w:r w:rsidR="000E6146" w:rsidRPr="00C57420">
              <w:rPr>
                <w:color w:val="0070C0"/>
              </w:rPr>
              <w:t>Pd1</w:t>
            </w:r>
            <w:r w:rsidR="00335D51" w:rsidRPr="00C57420">
              <w:rPr>
                <w:color w:val="0070C0"/>
              </w:rPr>
              <w:t>0</w:t>
            </w:r>
            <w:r w:rsidR="00E15FED" w:rsidRPr="00E15FED">
              <w:t>)</w:t>
            </w:r>
          </w:p>
          <w:p w14:paraId="6749E8E0" w14:textId="7F9812C5" w:rsidR="0016076F" w:rsidRPr="00C57420" w:rsidRDefault="0016076F" w:rsidP="00C57420">
            <w:pPr>
              <w:pStyle w:val="ListParagraph"/>
              <w:numPr>
                <w:ilvl w:val="0"/>
                <w:numId w:val="52"/>
              </w:numPr>
              <w:spacing w:after="60"/>
              <w:ind w:left="306" w:hanging="357"/>
              <w:contextualSpacing w:val="0"/>
              <w:rPr>
                <w:lang w:eastAsia="ko-KR"/>
              </w:rPr>
            </w:pPr>
            <w:r w:rsidRPr="00C57420">
              <w:rPr>
                <w:lang w:eastAsia="ko-KR"/>
              </w:rPr>
              <w:t xml:space="preserve">Informācijas avoti zinātniskajā pētījumā. Pētījuma teorētiskā daļa, tās nozīme un saturs. Primārie, sekundārie un terciārie informācijas avoti, to atšķirības un pielietojums zinātniskā pētījumā. Zinātniskās literatūras avoti, to meklēšana un pieejamība. Zinātnisko rakstu datu bāzes un konkrētam tematam vai jautājumam veltītu zinātnisko rakstu meklēšana ar pieprasījumu palīdzību. Pieprasījumu sastādīšana, izmantojot atslēgas vārdus, pagarinātos atslēgas vārdus un Būla loģiskos operatorus. Ar izvēlēto darba tematiku vai problēmjautājumu saistīto citu autoru iepriekš veikto pētījumu vispusīga izvērtējuma un analīzes nepieciešamība. Teorētiskās daļas struktūra un veidošanas principi. Noteikumi darba teorētiskā apskata daļas sagatavošanai. Izmantoto informācijas avotu korektas citēšanas noteikumi. </w:t>
            </w:r>
            <w:r w:rsidR="0065107B" w:rsidRPr="00C57420">
              <w:rPr>
                <w:lang w:eastAsia="ko-KR"/>
              </w:rPr>
              <w:t>Biežāk sastopamās kļūdas un p</w:t>
            </w:r>
            <w:r w:rsidR="006C10D7">
              <w:rPr>
                <w:lang w:eastAsia="ko-KR"/>
              </w:rPr>
              <w:t>l</w:t>
            </w:r>
            <w:r w:rsidR="0065107B" w:rsidRPr="00C57420">
              <w:rPr>
                <w:lang w:eastAsia="ko-KR"/>
              </w:rPr>
              <w:t xml:space="preserve">aģiātisma pazīmes literatūras avotu izmantošanā (atsauču trūkums u.t.t.). </w:t>
            </w:r>
            <w:r w:rsidRPr="00C57420">
              <w:rPr>
                <w:lang w:eastAsia="ko-KR"/>
              </w:rPr>
              <w:t xml:space="preserve">Literatūras apskata un izmantotās literatūras saraksta sagatavošana. Izmantotās literatūras un informācijas avotu bibliotēkas veidošanas un pārvaldības rīki. </w:t>
            </w:r>
            <w:r w:rsidR="00E15FED" w:rsidRPr="00C57420">
              <w:rPr>
                <w:lang w:eastAsia="ko-KR"/>
              </w:rPr>
              <w:t>(</w:t>
            </w:r>
            <w:r w:rsidR="00DC2EB8" w:rsidRPr="00C57420">
              <w:rPr>
                <w:color w:val="0070C0"/>
              </w:rPr>
              <w:t>L2, P</w:t>
            </w:r>
            <w:r w:rsidR="00335D51" w:rsidRPr="00C57420">
              <w:rPr>
                <w:color w:val="0070C0"/>
              </w:rPr>
              <w:t>4</w:t>
            </w:r>
            <w:r w:rsidR="00DC2EB8" w:rsidRPr="00C57420">
              <w:rPr>
                <w:color w:val="0070C0"/>
              </w:rPr>
              <w:t xml:space="preserve">,  </w:t>
            </w:r>
            <w:r w:rsidR="00200302" w:rsidRPr="00C57420">
              <w:rPr>
                <w:color w:val="0070C0"/>
              </w:rPr>
              <w:t>Pd</w:t>
            </w:r>
            <w:r w:rsidR="00335D51" w:rsidRPr="00C57420">
              <w:rPr>
                <w:color w:val="0070C0"/>
              </w:rPr>
              <w:t>10</w:t>
            </w:r>
            <w:r w:rsidR="00E15FED" w:rsidRPr="00E15FED">
              <w:t>)</w:t>
            </w:r>
            <w:r w:rsidR="00DC2EB8" w:rsidRPr="00C57420">
              <w:rPr>
                <w:color w:val="0070C0"/>
              </w:rPr>
              <w:t xml:space="preserve"> </w:t>
            </w:r>
          </w:p>
          <w:p w14:paraId="1977C99F" w14:textId="11C75620" w:rsidR="0016076F" w:rsidRPr="00C57420" w:rsidRDefault="0016076F" w:rsidP="00C57420">
            <w:pPr>
              <w:pStyle w:val="ListParagraph"/>
              <w:numPr>
                <w:ilvl w:val="0"/>
                <w:numId w:val="52"/>
              </w:numPr>
              <w:spacing w:after="60"/>
              <w:ind w:left="306" w:hanging="357"/>
              <w:contextualSpacing w:val="0"/>
              <w:rPr>
                <w:lang w:eastAsia="ko-KR"/>
              </w:rPr>
            </w:pPr>
            <w:r w:rsidRPr="00C57420">
              <w:rPr>
                <w:lang w:eastAsia="ko-KR"/>
              </w:rPr>
              <w:t xml:space="preserve">Pētījumu metodes dabas zinātnēs un vides zinātnē. </w:t>
            </w:r>
            <w:r w:rsidR="0017797E" w:rsidRPr="00C57420">
              <w:rPr>
                <w:lang w:eastAsia="ko-KR"/>
              </w:rPr>
              <w:t xml:space="preserve">Kvalitatīvās un kvantitatīvās pētījumu metodes. </w:t>
            </w:r>
            <w:r w:rsidRPr="00C57420">
              <w:rPr>
                <w:lang w:eastAsia="ko-KR"/>
              </w:rPr>
              <w:t xml:space="preserve">Lauka un kamerālās pētījumu metodes. Instrumentālās, laboratoriskās, eksperimentālās, ģeomātikas, matemātiskās u.c. pētījumu metodes. Bioloģijas, ekoloģijas, </w:t>
            </w:r>
            <w:r w:rsidR="0065107B" w:rsidRPr="00C57420">
              <w:rPr>
                <w:lang w:eastAsia="ko-KR"/>
              </w:rPr>
              <w:t xml:space="preserve">meteoroloģijas, hidroloģijas, </w:t>
            </w:r>
            <w:r w:rsidRPr="00C57420">
              <w:rPr>
                <w:lang w:eastAsia="ko-KR"/>
              </w:rPr>
              <w:t xml:space="preserve">ģeogrāfijas, ģeoloģijas, ģeomorfoloģijas, ķīmijas un citu dabaszinātņu pētījumu metožu pielietojums datu ieguvei dabas aizsardzības un vides pārvaldības jomās. Lauka pētījumi vides datu ieguvē. Protokola sastādīšana, paraugošanas punktu fiksēšana kartē vai ar GPS. Prasības ievācamo paraugu uzglabāšanai un transportēšanai. Laboratoriskie pētījumi. </w:t>
            </w:r>
            <w:proofErr w:type="spellStart"/>
            <w:r w:rsidRPr="00C57420">
              <w:rPr>
                <w:lang w:eastAsia="ko-KR"/>
              </w:rPr>
              <w:t>Standartmetodes</w:t>
            </w:r>
            <w:proofErr w:type="spellEnd"/>
            <w:r w:rsidRPr="00C57420">
              <w:rPr>
                <w:lang w:eastAsia="ko-KR"/>
              </w:rPr>
              <w:t xml:space="preserve"> vides datu ieguvei un paraugu analīzei laboratorijā. Prasības un procedūras. Paraugu sagatavošana – attīrīšana un/vai koncentrēšana. Specializētais laboratorijas aprīkojums un aparatūra vides datu ieguvei. Pētījuma praktiskās realizācijas ētiskie, tiesiskie un darba drošības aspekti.</w:t>
            </w:r>
            <w:r w:rsidR="00DC2EB8" w:rsidRPr="00C57420">
              <w:rPr>
                <w:color w:val="0070C0"/>
              </w:rPr>
              <w:t xml:space="preserve"> </w:t>
            </w:r>
            <w:r w:rsidR="00E15FED" w:rsidRPr="00C57420">
              <w:rPr>
                <w:lang w:eastAsia="ko-KR"/>
              </w:rPr>
              <w:t>(</w:t>
            </w:r>
            <w:r w:rsidR="00DC2EB8" w:rsidRPr="00C57420">
              <w:rPr>
                <w:color w:val="0070C0"/>
              </w:rPr>
              <w:t>L</w:t>
            </w:r>
            <w:r w:rsidR="00200302" w:rsidRPr="00C57420">
              <w:rPr>
                <w:color w:val="0070C0"/>
              </w:rPr>
              <w:t>1</w:t>
            </w:r>
            <w:r w:rsidR="00DC2EB8" w:rsidRPr="00C57420">
              <w:rPr>
                <w:color w:val="0070C0"/>
              </w:rPr>
              <w:t>, P</w:t>
            </w:r>
            <w:r w:rsidR="00200302" w:rsidRPr="00C57420">
              <w:rPr>
                <w:color w:val="0070C0"/>
              </w:rPr>
              <w:t>4</w:t>
            </w:r>
            <w:r w:rsidR="00DC2EB8" w:rsidRPr="00C57420">
              <w:rPr>
                <w:color w:val="0070C0"/>
              </w:rPr>
              <w:t>, Pd</w:t>
            </w:r>
            <w:r w:rsidR="00335D51" w:rsidRPr="00C57420">
              <w:rPr>
                <w:color w:val="0070C0"/>
              </w:rPr>
              <w:t>6</w:t>
            </w:r>
            <w:r w:rsidR="00E15FED" w:rsidRPr="00E15FED">
              <w:t>)</w:t>
            </w:r>
          </w:p>
          <w:p w14:paraId="237E8FFC" w14:textId="6F04A68E" w:rsidR="0016076F" w:rsidRPr="00C57420" w:rsidRDefault="0016076F" w:rsidP="00C57420">
            <w:pPr>
              <w:pStyle w:val="ListParagraph"/>
              <w:numPr>
                <w:ilvl w:val="0"/>
                <w:numId w:val="52"/>
              </w:numPr>
              <w:spacing w:after="60"/>
              <w:ind w:left="306" w:hanging="357"/>
              <w:contextualSpacing w:val="0"/>
              <w:rPr>
                <w:lang w:eastAsia="ko-KR"/>
              </w:rPr>
            </w:pPr>
            <w:r w:rsidRPr="00C57420">
              <w:rPr>
                <w:lang w:eastAsia="ko-KR"/>
              </w:rPr>
              <w:t xml:space="preserve">Pētījumu vietas, laika, biežuma, apjoma, nosakāmo parametru, izmantojamo metožu un zinātniskā aprīkojuma izvēle un pielietojums. Paraugu ievākšanas, novērojumu vai pētījumu vietu izvēles stratēģijas: nejauši izvēlēti punkti (nejauša </w:t>
            </w:r>
            <w:proofErr w:type="spellStart"/>
            <w:r w:rsidRPr="00C57420">
              <w:rPr>
                <w:lang w:eastAsia="ko-KR"/>
              </w:rPr>
              <w:t>paraugošana</w:t>
            </w:r>
            <w:proofErr w:type="spellEnd"/>
            <w:r w:rsidRPr="00C57420">
              <w:rPr>
                <w:lang w:eastAsia="ko-KR"/>
              </w:rPr>
              <w:t xml:space="preserve">), regulāri izvēlēti punkti (sistemātiska </w:t>
            </w:r>
            <w:proofErr w:type="spellStart"/>
            <w:r w:rsidRPr="00C57420">
              <w:rPr>
                <w:lang w:eastAsia="ko-KR"/>
              </w:rPr>
              <w:t>paraugošana</w:t>
            </w:r>
            <w:proofErr w:type="spellEnd"/>
            <w:r w:rsidRPr="00C57420">
              <w:rPr>
                <w:lang w:eastAsia="ko-KR"/>
              </w:rPr>
              <w:t xml:space="preserve">),  </w:t>
            </w:r>
            <w:proofErr w:type="spellStart"/>
            <w:r w:rsidRPr="00C57420">
              <w:rPr>
                <w:lang w:eastAsia="ko-KR"/>
              </w:rPr>
              <w:t>kvazi</w:t>
            </w:r>
            <w:proofErr w:type="spellEnd"/>
            <w:r w:rsidRPr="00C57420">
              <w:rPr>
                <w:lang w:eastAsia="ko-KR"/>
              </w:rPr>
              <w:t xml:space="preserve">-regulāri izvēlēti punkti (stratificēta nejauša </w:t>
            </w:r>
            <w:proofErr w:type="spellStart"/>
            <w:r w:rsidRPr="00C57420">
              <w:rPr>
                <w:lang w:eastAsia="ko-KR"/>
              </w:rPr>
              <w:t>paraugošana</w:t>
            </w:r>
            <w:proofErr w:type="spellEnd"/>
            <w:r w:rsidRPr="00C57420">
              <w:rPr>
                <w:lang w:eastAsia="ko-KR"/>
              </w:rPr>
              <w:t xml:space="preserve">), </w:t>
            </w:r>
            <w:proofErr w:type="spellStart"/>
            <w:r w:rsidRPr="00C57420">
              <w:rPr>
                <w:lang w:eastAsia="ko-KR"/>
              </w:rPr>
              <w:t>transektas</w:t>
            </w:r>
            <w:proofErr w:type="spellEnd"/>
            <w:r w:rsidRPr="00C57420">
              <w:rPr>
                <w:lang w:eastAsia="ko-KR"/>
              </w:rPr>
              <w:t xml:space="preserve">, kvadrāti. Novērojumu vai mērījumu vietas un laika pamatojums, reprezentativitāte. Ievācamo paraugu apjoms un daudzums, to reprezentativitāte. Prasības instrumentālo uzmērījumu veikšanai, </w:t>
            </w:r>
            <w:proofErr w:type="spellStart"/>
            <w:r w:rsidRPr="00C57420">
              <w:rPr>
                <w:lang w:eastAsia="ko-KR"/>
              </w:rPr>
              <w:t>interkalibrēšanas</w:t>
            </w:r>
            <w:proofErr w:type="spellEnd"/>
            <w:r w:rsidRPr="00C57420">
              <w:rPr>
                <w:lang w:eastAsia="ko-KR"/>
              </w:rPr>
              <w:t xml:space="preserve"> jēdziens. Pētījumā izmantoto materiālu un metožu apraksta sagatavošanas pamatprincipi. Noteikumi darba daļas „Materiāli un metodes” sagatavošanai.</w:t>
            </w:r>
            <w:r w:rsidR="00200302" w:rsidRPr="00C57420">
              <w:rPr>
                <w:lang w:eastAsia="ko-KR"/>
              </w:rPr>
              <w:t xml:space="preserve"> </w:t>
            </w:r>
            <w:r w:rsidR="00E15FED" w:rsidRPr="00C57420">
              <w:rPr>
                <w:lang w:eastAsia="ko-KR"/>
              </w:rPr>
              <w:t>(</w:t>
            </w:r>
            <w:r w:rsidR="00200302" w:rsidRPr="00C57420">
              <w:rPr>
                <w:color w:val="0070C0"/>
              </w:rPr>
              <w:t>L1, P4, Pd</w:t>
            </w:r>
            <w:r w:rsidR="00335D51" w:rsidRPr="00C57420">
              <w:rPr>
                <w:color w:val="0070C0"/>
              </w:rPr>
              <w:t>6</w:t>
            </w:r>
            <w:r w:rsidR="00E15FED" w:rsidRPr="00E15FED">
              <w:t>)</w:t>
            </w:r>
          </w:p>
          <w:p w14:paraId="49668B5E" w14:textId="20768861" w:rsidR="0016076F" w:rsidRDefault="0016076F" w:rsidP="00C57420">
            <w:pPr>
              <w:pStyle w:val="ListParagraph"/>
              <w:numPr>
                <w:ilvl w:val="0"/>
                <w:numId w:val="52"/>
              </w:numPr>
              <w:spacing w:after="60"/>
              <w:ind w:left="306" w:hanging="357"/>
              <w:contextualSpacing w:val="0"/>
              <w:rPr>
                <w:lang w:eastAsia="ko-KR"/>
              </w:rPr>
            </w:pPr>
            <w:r w:rsidRPr="00C57420">
              <w:rPr>
                <w:lang w:eastAsia="ko-KR"/>
              </w:rPr>
              <w:t>Pētījumā iegūtie dati, to precizitāte (</w:t>
            </w:r>
            <w:proofErr w:type="spellStart"/>
            <w:r w:rsidRPr="006C10D7">
              <w:rPr>
                <w:i/>
                <w:iCs/>
                <w:lang w:eastAsia="ko-KR"/>
              </w:rPr>
              <w:t>precision</w:t>
            </w:r>
            <w:proofErr w:type="spellEnd"/>
            <w:r w:rsidRPr="00C57420">
              <w:rPr>
                <w:lang w:eastAsia="ko-KR"/>
              </w:rPr>
              <w:t>) un noteiktība (</w:t>
            </w:r>
            <w:proofErr w:type="spellStart"/>
            <w:r w:rsidRPr="006C10D7">
              <w:rPr>
                <w:i/>
                <w:iCs/>
                <w:lang w:eastAsia="ko-KR"/>
              </w:rPr>
              <w:t>accuracy</w:t>
            </w:r>
            <w:proofErr w:type="spellEnd"/>
            <w:r w:rsidRPr="00C57420">
              <w:rPr>
                <w:lang w:eastAsia="ko-KR"/>
              </w:rPr>
              <w:t xml:space="preserve">). Pētījumu gaitā radušos datu kļūdu kvantificēšana. Instrumentālās kļūdas. Nejaušas kļūdas, sistemātiskas kļūdas. Vides datu rindas apstrāde, izlecošo vērtību konstatēšana un kļūdas raksturojošo parametru noteikšana. Datu rindu statistiskā analīze. Datu sadalījuma analīze. Datu variabilitāte, tās raksturlielumi. Iegūto datu ticamības testēšana, parametri, kas raksturo ticamību, to izmantošana. Statistiskās analīzes metožu pielietošana pētījuma rezultātu ticamības pārbaudei. Saistību analīze. Atšķirību analīze. Korelācijas, daudzfaktoru analīzes un regresiju analīzes izmantošana datu interpretācijā. Ģeotelpiskās analīzes metožu pielietojums </w:t>
            </w:r>
            <w:r w:rsidRPr="00C57420">
              <w:rPr>
                <w:lang w:eastAsia="ko-KR"/>
              </w:rPr>
              <w:lastRenderedPageBreak/>
              <w:t>datu interpretācijā. Iegūto rezultātu vizualizācijas nepieciešamība, dažādu datu veidu grafiskās attēlošanas principi. Cilvēka psiholoģijas un uztveres īpatnību ievērošanas nepieciešamība informācijas vizualizēšanā un prezentēšanā. Rezultāti, to izklāsts, noformējums, analīze un interpretācija. Sava darba trūkumu un nepilnību apzināšanās un kritiska analīze. Noteikumi darba daļas „Rezultāti un to interpretācija” sagatavošanai.</w:t>
            </w:r>
            <w:r w:rsidR="00200302" w:rsidRPr="00C57420">
              <w:rPr>
                <w:lang w:eastAsia="ko-KR"/>
              </w:rPr>
              <w:t xml:space="preserve"> </w:t>
            </w:r>
            <w:r w:rsidR="00E15FED" w:rsidRPr="00C57420">
              <w:rPr>
                <w:lang w:eastAsia="ko-KR"/>
              </w:rPr>
              <w:t>(</w:t>
            </w:r>
            <w:r w:rsidR="00200302" w:rsidRPr="00C57420">
              <w:rPr>
                <w:color w:val="0070C0"/>
              </w:rPr>
              <w:t>P6, Pd</w:t>
            </w:r>
            <w:r w:rsidR="00335D51" w:rsidRPr="00C57420">
              <w:rPr>
                <w:color w:val="0070C0"/>
              </w:rPr>
              <w:t>10</w:t>
            </w:r>
            <w:r w:rsidR="00E15FED" w:rsidRPr="00E15FED">
              <w:t>)</w:t>
            </w:r>
          </w:p>
          <w:p w14:paraId="68539EDC" w14:textId="67C93563" w:rsidR="00C57420" w:rsidRPr="00C57420" w:rsidRDefault="00C57420" w:rsidP="00C57420">
            <w:pPr>
              <w:pStyle w:val="ListParagraph"/>
              <w:numPr>
                <w:ilvl w:val="0"/>
                <w:numId w:val="52"/>
              </w:numPr>
              <w:spacing w:after="60"/>
              <w:ind w:left="306" w:hanging="357"/>
              <w:contextualSpacing w:val="0"/>
              <w:rPr>
                <w:lang w:eastAsia="ko-KR"/>
              </w:rPr>
            </w:pPr>
            <w:r w:rsidRPr="00C57420">
              <w:rPr>
                <w:lang w:eastAsia="ko-KR"/>
              </w:rPr>
              <w:t>Zinātniskā pētījuma noslēguma etaps – secinājumu izdarīšana. Secinājumu nodaļa pētījumos. Secinājumu formulēšana saistībā ar darba hipotēzi un balstoties uz rezultātu analīzi un interpretāciju. Secinājumu veidošanas pieejas: pierādītu zināšanu vai teoriju pielietošana konkrētā gadījumā (dedukcija); iegūto rezultātu vai novērojumu datu attiecināšana uz citām situācijām vai objektiem plašākā ģeogrāfiskā vai laika kontekstā (indukcija jeb vispārināšana); zināmo faktu izkārtošana pēc iespējas sakarīgākā (ticamākā) skaidrojumā (</w:t>
            </w:r>
            <w:proofErr w:type="spellStart"/>
            <w:r w:rsidRPr="00C57420">
              <w:rPr>
                <w:lang w:eastAsia="ko-KR"/>
              </w:rPr>
              <w:t>abdukcija</w:t>
            </w:r>
            <w:proofErr w:type="spellEnd"/>
            <w:r w:rsidRPr="00C57420">
              <w:rPr>
                <w:lang w:eastAsia="ko-KR"/>
              </w:rPr>
              <w:t>). Secinājumu pamatotība, to loģiska saistība ar pētījumu mērķi, veiktajiem uzdevumiem un iegūtajiem rezultātiem. Biežāk pieļautās kļūdas secinājumu daļas sagatavošanā. Noteikumi darba daļas „Secinājumi” sagatavošanai.  Pētījuma rezultātu aprobācija. Pētījumu rezultātu sagatavošana prezentēšanai zinātniskajā konferencē vai to publiskai aizstāvēšanai. Zinātnisko publikāciju sagatavošana. (</w:t>
            </w:r>
            <w:r w:rsidRPr="00C57420">
              <w:rPr>
                <w:color w:val="0070C0"/>
              </w:rPr>
              <w:t>L2, P4, Pd6</w:t>
            </w:r>
            <w:r w:rsidRPr="00E15FED">
              <w:t>)</w:t>
            </w:r>
          </w:p>
          <w:p w14:paraId="28B76CD6" w14:textId="6A94C151" w:rsidR="001F0B1E" w:rsidRPr="00C57420" w:rsidRDefault="001F0B1E" w:rsidP="00C57420">
            <w:pPr>
              <w:spacing w:after="160" w:line="259" w:lineRule="auto"/>
              <w:ind w:left="-50"/>
              <w:rPr>
                <w:color w:val="0070C0"/>
              </w:rPr>
            </w:pPr>
          </w:p>
        </w:tc>
      </w:tr>
      <w:tr w:rsidR="001F0B1E" w:rsidRPr="00026C21" w14:paraId="550E12D5" w14:textId="77777777" w:rsidTr="001F0B1E">
        <w:tblPrEx>
          <w:jc w:val="left"/>
        </w:tblPrEx>
        <w:tc>
          <w:tcPr>
            <w:tcW w:w="9640" w:type="dxa"/>
            <w:gridSpan w:val="2"/>
          </w:tcPr>
          <w:p w14:paraId="17ACA3A1" w14:textId="77777777" w:rsidR="001F0B1E" w:rsidRPr="00026C21" w:rsidRDefault="001F0B1E" w:rsidP="008C07D6">
            <w:pPr>
              <w:pStyle w:val="Nosaukumi"/>
            </w:pPr>
            <w:r w:rsidRPr="00026C21">
              <w:lastRenderedPageBreak/>
              <w:t>Studiju rezultāti</w:t>
            </w:r>
          </w:p>
        </w:tc>
      </w:tr>
      <w:tr w:rsidR="001F0B1E" w:rsidRPr="00026C21" w14:paraId="4BEE9529" w14:textId="77777777" w:rsidTr="001F0B1E">
        <w:tblPrEx>
          <w:jc w:val="left"/>
        </w:tblPrEx>
        <w:tc>
          <w:tcPr>
            <w:tcW w:w="9640" w:type="dxa"/>
            <w:gridSpan w:val="2"/>
          </w:tcPr>
          <w:p w14:paraId="17F549D3" w14:textId="77777777" w:rsidR="001F0B1E" w:rsidRPr="00026C21" w:rsidRDefault="001F0B1E" w:rsidP="005160BF">
            <w:pPr>
              <w:pStyle w:val="ListParagraph"/>
              <w:ind w:left="20"/>
              <w:contextualSpacing w:val="0"/>
              <w:rPr>
                <w:color w:val="0070C0"/>
              </w:rPr>
            </w:pPr>
            <w:r w:rsidRPr="00026C21">
              <w:rPr>
                <w:color w:val="0070C0"/>
              </w:rPr>
              <w:t>ZINĀŠANAS:</w:t>
            </w:r>
          </w:p>
          <w:p w14:paraId="381DF254" w14:textId="73665AB4" w:rsidR="001F0B1E" w:rsidRDefault="00BE113F" w:rsidP="005160BF">
            <w:pPr>
              <w:pStyle w:val="ListParagraph"/>
              <w:numPr>
                <w:ilvl w:val="0"/>
                <w:numId w:val="38"/>
              </w:numPr>
              <w:contextualSpacing w:val="0"/>
              <w:rPr>
                <w:color w:val="auto"/>
              </w:rPr>
            </w:pPr>
            <w:r w:rsidRPr="00947DD8">
              <w:rPr>
                <w:color w:val="auto"/>
              </w:rPr>
              <w:t>pārzina</w:t>
            </w:r>
            <w:r w:rsidRPr="00BE113F">
              <w:rPr>
                <w:color w:val="auto"/>
              </w:rPr>
              <w:t xml:space="preserve"> zinātnisko pētījumu </w:t>
            </w:r>
            <w:r>
              <w:rPr>
                <w:color w:val="auto"/>
              </w:rPr>
              <w:t>būtiskos</w:t>
            </w:r>
            <w:r w:rsidRPr="00BE113F">
              <w:rPr>
                <w:color w:val="auto"/>
              </w:rPr>
              <w:t xml:space="preserve"> kritērij</w:t>
            </w:r>
            <w:r>
              <w:rPr>
                <w:color w:val="auto"/>
              </w:rPr>
              <w:t xml:space="preserve">us </w:t>
            </w:r>
            <w:r w:rsidR="00781F41">
              <w:rPr>
                <w:color w:val="auto"/>
              </w:rPr>
              <w:t xml:space="preserve">dabaszinātnēs </w:t>
            </w:r>
            <w:r>
              <w:rPr>
                <w:color w:val="auto"/>
              </w:rPr>
              <w:t>–</w:t>
            </w:r>
            <w:r w:rsidRPr="00BE113F">
              <w:rPr>
                <w:color w:val="auto"/>
              </w:rPr>
              <w:t xml:space="preserve"> </w:t>
            </w:r>
            <w:r>
              <w:rPr>
                <w:color w:val="auto"/>
              </w:rPr>
              <w:t xml:space="preserve">pētījuma </w:t>
            </w:r>
            <w:r w:rsidRPr="00BE113F">
              <w:rPr>
                <w:color w:val="auto"/>
              </w:rPr>
              <w:t>oriģinalitāte, pierādāmība un pārbaudāmība</w:t>
            </w:r>
            <w:r>
              <w:rPr>
                <w:color w:val="auto"/>
              </w:rPr>
              <w:t xml:space="preserve">, kā arī šo kritēriju izpildes nosacījumus </w:t>
            </w:r>
            <w:r w:rsidR="005273B5">
              <w:rPr>
                <w:color w:val="auto"/>
              </w:rPr>
              <w:t>kursa darba un bakalaura darba izstrādē;</w:t>
            </w:r>
          </w:p>
          <w:p w14:paraId="60966E2C" w14:textId="42B42BDD" w:rsidR="005160BF" w:rsidRDefault="00BE113F" w:rsidP="005160BF">
            <w:pPr>
              <w:pStyle w:val="ListParagraph"/>
              <w:numPr>
                <w:ilvl w:val="0"/>
                <w:numId w:val="38"/>
              </w:numPr>
              <w:contextualSpacing w:val="0"/>
              <w:rPr>
                <w:color w:val="auto"/>
              </w:rPr>
            </w:pPr>
            <w:r>
              <w:rPr>
                <w:color w:val="auto"/>
              </w:rPr>
              <w:t xml:space="preserve">demonstrē </w:t>
            </w:r>
            <w:r w:rsidRPr="00BE113F">
              <w:rPr>
                <w:color w:val="auto"/>
              </w:rPr>
              <w:t xml:space="preserve">izpratni par sistēmisku pieeju zinātnisko pētījumu plānošanas un realizācijas </w:t>
            </w:r>
            <w:r>
              <w:rPr>
                <w:color w:val="auto"/>
              </w:rPr>
              <w:t xml:space="preserve">galvenajos </w:t>
            </w:r>
            <w:r w:rsidRPr="00BE113F">
              <w:rPr>
                <w:color w:val="auto"/>
              </w:rPr>
              <w:t>etapos</w:t>
            </w:r>
            <w:r>
              <w:rPr>
                <w:color w:val="auto"/>
              </w:rPr>
              <w:t xml:space="preserve"> (</w:t>
            </w:r>
            <w:r w:rsidR="00427467">
              <w:rPr>
                <w:color w:val="auto"/>
              </w:rPr>
              <w:t xml:space="preserve">pētījuma </w:t>
            </w:r>
            <w:r>
              <w:rPr>
                <w:color w:val="auto"/>
              </w:rPr>
              <w:t>konceptuāl</w:t>
            </w:r>
            <w:r w:rsidR="00427467">
              <w:rPr>
                <w:color w:val="auto"/>
              </w:rPr>
              <w:t>s</w:t>
            </w:r>
            <w:r>
              <w:rPr>
                <w:color w:val="auto"/>
              </w:rPr>
              <w:t xml:space="preserve"> un tehnisk</w:t>
            </w:r>
            <w:r w:rsidR="00427467">
              <w:rPr>
                <w:color w:val="auto"/>
              </w:rPr>
              <w:t>s projekts jeb dizains, plāna sagatavošana</w:t>
            </w:r>
            <w:r w:rsidRPr="00235A3A">
              <w:rPr>
                <w:color w:val="auto"/>
              </w:rPr>
              <w:t xml:space="preserve">, </w:t>
            </w:r>
            <w:r>
              <w:rPr>
                <w:color w:val="auto"/>
              </w:rPr>
              <w:t xml:space="preserve">pētījuma realizācija, iegūto </w:t>
            </w:r>
            <w:r w:rsidRPr="00235A3A">
              <w:rPr>
                <w:color w:val="auto"/>
              </w:rPr>
              <w:t>datu apstrāde un analīze</w:t>
            </w:r>
            <w:r>
              <w:rPr>
                <w:color w:val="auto"/>
              </w:rPr>
              <w:t xml:space="preserve">, rezultātu </w:t>
            </w:r>
            <w:r w:rsidRPr="00235A3A">
              <w:rPr>
                <w:color w:val="auto"/>
              </w:rPr>
              <w:t>interpretācija</w:t>
            </w:r>
            <w:r>
              <w:rPr>
                <w:color w:val="auto"/>
              </w:rPr>
              <w:t>);</w:t>
            </w:r>
          </w:p>
          <w:p w14:paraId="030D5099" w14:textId="77135626" w:rsidR="005273B5" w:rsidRPr="005273B5" w:rsidRDefault="00BE113F" w:rsidP="0003299B">
            <w:pPr>
              <w:pStyle w:val="ListParagraph"/>
              <w:numPr>
                <w:ilvl w:val="0"/>
                <w:numId w:val="38"/>
              </w:numPr>
              <w:contextualSpacing w:val="0"/>
              <w:rPr>
                <w:color w:val="auto"/>
              </w:rPr>
            </w:pPr>
            <w:r w:rsidRPr="005273B5">
              <w:rPr>
                <w:color w:val="auto"/>
              </w:rPr>
              <w:t>izprot zinātnisko pētījumu metožu un līdzekļ</w:t>
            </w:r>
            <w:r w:rsidR="005273B5" w:rsidRPr="005273B5">
              <w:rPr>
                <w:color w:val="auto"/>
              </w:rPr>
              <w:t>u daudzveidību un savstarpējo komplementaritāti, metožu pielietojuma iespējas un ierobežojumus;</w:t>
            </w:r>
          </w:p>
          <w:p w14:paraId="6F7A6306" w14:textId="77777777" w:rsidR="005160BF" w:rsidRPr="00781F41" w:rsidRDefault="005160BF" w:rsidP="00781F41"/>
          <w:p w14:paraId="6D1D31A5" w14:textId="150E313E" w:rsidR="005160BF" w:rsidRPr="005160BF" w:rsidRDefault="005160BF" w:rsidP="005160BF">
            <w:pPr>
              <w:ind w:left="20"/>
            </w:pPr>
            <w:r w:rsidRPr="005160BF">
              <w:rPr>
                <w:color w:val="0070C0"/>
              </w:rPr>
              <w:t>PRASMES:</w:t>
            </w:r>
          </w:p>
          <w:p w14:paraId="286D2B78" w14:textId="27396657" w:rsidR="005160BF" w:rsidRPr="00D43971" w:rsidRDefault="00D43971" w:rsidP="005160BF">
            <w:pPr>
              <w:pStyle w:val="ListParagraph"/>
              <w:numPr>
                <w:ilvl w:val="0"/>
                <w:numId w:val="38"/>
              </w:numPr>
              <w:contextualSpacing w:val="0"/>
              <w:rPr>
                <w:color w:val="auto"/>
              </w:rPr>
            </w:pPr>
            <w:r>
              <w:rPr>
                <w:color w:val="auto"/>
              </w:rPr>
              <w:t xml:space="preserve">prot </w:t>
            </w:r>
            <w:r w:rsidRPr="00D965C4">
              <w:rPr>
                <w:lang w:eastAsia="ko-KR"/>
              </w:rPr>
              <w:t>identifi</w:t>
            </w:r>
            <w:r>
              <w:rPr>
                <w:lang w:eastAsia="ko-KR"/>
              </w:rPr>
              <w:t>cēt</w:t>
            </w:r>
            <w:r w:rsidRPr="00D965C4">
              <w:rPr>
                <w:lang w:eastAsia="ko-KR"/>
              </w:rPr>
              <w:t xml:space="preserve"> pētniecisk</w:t>
            </w:r>
            <w:r>
              <w:rPr>
                <w:lang w:eastAsia="ko-KR"/>
              </w:rPr>
              <w:t>u</w:t>
            </w:r>
            <w:r w:rsidRPr="00D965C4">
              <w:rPr>
                <w:lang w:eastAsia="ko-KR"/>
              </w:rPr>
              <w:t xml:space="preserve"> problēm</w:t>
            </w:r>
            <w:r>
              <w:rPr>
                <w:lang w:eastAsia="ko-KR"/>
              </w:rPr>
              <w:t xml:space="preserve">u, </w:t>
            </w:r>
            <w:r w:rsidRPr="00D965C4">
              <w:rPr>
                <w:lang w:eastAsia="ko-KR"/>
              </w:rPr>
              <w:t xml:space="preserve"> </w:t>
            </w:r>
            <w:r w:rsidR="0065107B" w:rsidRPr="0065107B">
              <w:rPr>
                <w:lang w:eastAsia="ko-KR"/>
              </w:rPr>
              <w:t xml:space="preserve">pamatot pētījuma nepieciešamību (aktualitāti), </w:t>
            </w:r>
            <w:r>
              <w:t>formulēt zinātniskā pētījuma tēmu, tā koncepciju vai hipotēzi, definēt pētījumu mērķi un izvirzīt uzdevumus tā sasniegšanai;</w:t>
            </w:r>
          </w:p>
          <w:p w14:paraId="11C131EA" w14:textId="5C08C3E3" w:rsidR="00D43971" w:rsidRPr="00441142" w:rsidRDefault="00D43971" w:rsidP="00441142">
            <w:pPr>
              <w:pStyle w:val="ListParagraph"/>
              <w:numPr>
                <w:ilvl w:val="0"/>
                <w:numId w:val="38"/>
              </w:numPr>
              <w:contextualSpacing w:val="0"/>
              <w:rPr>
                <w:color w:val="auto"/>
              </w:rPr>
            </w:pPr>
            <w:r>
              <w:rPr>
                <w:color w:val="auto"/>
              </w:rPr>
              <w:t xml:space="preserve">spēj sagatavot konceptuālu un tehnisku pētījuma </w:t>
            </w:r>
            <w:r w:rsidR="00427467">
              <w:rPr>
                <w:color w:val="auto"/>
              </w:rPr>
              <w:t>projektu</w:t>
            </w:r>
            <w:r>
              <w:rPr>
                <w:color w:val="auto"/>
              </w:rPr>
              <w:t xml:space="preserve"> jeb dizainu,  atbilstoši tam </w:t>
            </w:r>
            <w:r>
              <w:t xml:space="preserve">izvēlēties piemērotākās pētījumu metodes un līdzekļus (aparatūru, mērinstrumentus, datorprogrammas </w:t>
            </w:r>
            <w:proofErr w:type="spellStart"/>
            <w:r>
              <w:t>u.c</w:t>
            </w:r>
            <w:proofErr w:type="spellEnd"/>
            <w:r>
              <w:t xml:space="preserve">) un tos pielietot izvirzīto uzdevumu izpildei un pētījuma mērķa </w:t>
            </w:r>
            <w:r w:rsidR="00781F41">
              <w:t>sasniegšanai</w:t>
            </w:r>
            <w:r w:rsidR="00441142">
              <w:t>, p</w:t>
            </w:r>
            <w:r w:rsidR="00441142" w:rsidRPr="00D965C4">
              <w:t>atstāvīgi</w:t>
            </w:r>
            <w:r w:rsidR="00441142">
              <w:t xml:space="preserve"> realizējot bakalaura darba pētījumu</w:t>
            </w:r>
            <w:r w:rsidR="00441142" w:rsidRPr="00D965C4">
              <w:t xml:space="preserve"> augstā teorētis</w:t>
            </w:r>
            <w:r w:rsidR="00441142">
              <w:t>k</w:t>
            </w:r>
            <w:r w:rsidR="00441142" w:rsidRPr="00D965C4">
              <w:t>ā un metodoloģiskā līmenī</w:t>
            </w:r>
            <w:r w:rsidR="00781F41">
              <w:t>;</w:t>
            </w:r>
            <w:r w:rsidR="00441142">
              <w:t xml:space="preserve"> </w:t>
            </w:r>
          </w:p>
          <w:p w14:paraId="0BFF11A6" w14:textId="19DFB1C7" w:rsidR="005160BF" w:rsidRPr="00057339" w:rsidRDefault="00846264" w:rsidP="005160BF">
            <w:pPr>
              <w:pStyle w:val="ListParagraph"/>
              <w:numPr>
                <w:ilvl w:val="0"/>
                <w:numId w:val="38"/>
              </w:numPr>
              <w:contextualSpacing w:val="0"/>
              <w:rPr>
                <w:color w:val="auto"/>
              </w:rPr>
            </w:pPr>
            <w:r>
              <w:t>māk matemātiski, statistiski un ģeotelpiski apstrādāt, analizēt un vizualizēt iegūtos datus atbilstoši bakalaura darba līmenim izvirzītajām prasībām;</w:t>
            </w:r>
          </w:p>
          <w:p w14:paraId="2455AD9E" w14:textId="67A53A20" w:rsidR="00057339" w:rsidRPr="00057339" w:rsidRDefault="00057339" w:rsidP="005160BF">
            <w:pPr>
              <w:pStyle w:val="ListParagraph"/>
              <w:numPr>
                <w:ilvl w:val="0"/>
                <w:numId w:val="38"/>
              </w:numPr>
              <w:contextualSpacing w:val="0"/>
              <w:rPr>
                <w:color w:val="auto"/>
              </w:rPr>
            </w:pPr>
            <w:r>
              <w:rPr>
                <w:color w:val="auto"/>
              </w:rPr>
              <w:t xml:space="preserve">prot kritiski izvērtēt iegūtos datus, </w:t>
            </w:r>
            <w:r w:rsidRPr="00FB1274">
              <w:rPr>
                <w:color w:val="auto"/>
              </w:rPr>
              <w:t xml:space="preserve">formulēt un analītiski aprakstīt </w:t>
            </w:r>
            <w:r>
              <w:rPr>
                <w:color w:val="auto"/>
              </w:rPr>
              <w:t xml:space="preserve">iegūtos pētījumu rezultātus, spēj </w:t>
            </w:r>
            <w:r w:rsidRPr="00FB1274">
              <w:rPr>
                <w:color w:val="auto"/>
              </w:rPr>
              <w:t>tos izskaidrot un argumentēti diskutēt par problēm</w:t>
            </w:r>
            <w:r>
              <w:rPr>
                <w:color w:val="auto"/>
              </w:rPr>
              <w:t>ām</w:t>
            </w:r>
            <w:r w:rsidRPr="00FB1274">
              <w:rPr>
                <w:color w:val="auto"/>
              </w:rPr>
              <w:t xml:space="preserve"> un risinājum</w:t>
            </w:r>
            <w:r>
              <w:rPr>
                <w:color w:val="auto"/>
              </w:rPr>
              <w:t>iem</w:t>
            </w:r>
            <w:r>
              <w:t>, un pamatot savu viedokli;</w:t>
            </w:r>
          </w:p>
          <w:p w14:paraId="01B7DE9C" w14:textId="48B3BF7B" w:rsidR="005160BF" w:rsidRPr="00057339" w:rsidRDefault="005160BF" w:rsidP="00057339">
            <w:pPr>
              <w:ind w:left="20"/>
            </w:pPr>
          </w:p>
          <w:p w14:paraId="71640A8D" w14:textId="193EE6DD" w:rsidR="005160BF" w:rsidRPr="005160BF" w:rsidRDefault="005160BF" w:rsidP="005160BF">
            <w:pPr>
              <w:ind w:left="20"/>
            </w:pPr>
            <w:r w:rsidRPr="005160BF">
              <w:rPr>
                <w:color w:val="0070C0"/>
              </w:rPr>
              <w:t>KOMPETENCE:</w:t>
            </w:r>
          </w:p>
          <w:p w14:paraId="2680D0EF" w14:textId="588435D4" w:rsidR="005160BF" w:rsidRPr="00441142" w:rsidRDefault="00CE46DD" w:rsidP="005160BF">
            <w:pPr>
              <w:pStyle w:val="ListParagraph"/>
              <w:numPr>
                <w:ilvl w:val="0"/>
                <w:numId w:val="38"/>
              </w:numPr>
              <w:contextualSpacing w:val="0"/>
              <w:rPr>
                <w:color w:val="auto"/>
              </w:rPr>
            </w:pPr>
            <w:r w:rsidRPr="00441142">
              <w:rPr>
                <w:color w:val="auto"/>
              </w:rPr>
              <w:t xml:space="preserve">spēj patstāvīgi iegūt, atlasīt un analizēt dažādos avotos (t.sk. SCOPUS, </w:t>
            </w:r>
            <w:proofErr w:type="spellStart"/>
            <w:r w:rsidRPr="00441142">
              <w:rPr>
                <w:color w:val="auto"/>
              </w:rPr>
              <w:t>WoS</w:t>
            </w:r>
            <w:proofErr w:type="spellEnd"/>
            <w:r w:rsidRPr="00441142">
              <w:rPr>
                <w:color w:val="auto"/>
              </w:rPr>
              <w:t>, ScienceDirect u.c. zinātniskās literatūras datu bāzēs) publicēto informāciju par noteiktu pētījumu tematiku, risināmajiem uzdevumiem, konkrētu problēmu loku vai pētījumu metodoloģiju;</w:t>
            </w:r>
          </w:p>
          <w:p w14:paraId="12B87346" w14:textId="6290012F" w:rsidR="005160BF" w:rsidRPr="00441142" w:rsidRDefault="00057339" w:rsidP="00113D1A">
            <w:pPr>
              <w:pStyle w:val="ListParagraph"/>
              <w:numPr>
                <w:ilvl w:val="0"/>
                <w:numId w:val="38"/>
              </w:numPr>
              <w:contextualSpacing w:val="0"/>
              <w:rPr>
                <w:color w:val="auto"/>
              </w:rPr>
            </w:pPr>
            <w:r w:rsidRPr="00441142">
              <w:rPr>
                <w:color w:val="auto"/>
              </w:rPr>
              <w:t xml:space="preserve">pārzina terminoloģiju un </w:t>
            </w:r>
            <w:r w:rsidR="00835173" w:rsidRPr="00441142">
              <w:rPr>
                <w:color w:val="auto"/>
              </w:rPr>
              <w:t xml:space="preserve">zinātnisko </w:t>
            </w:r>
            <w:proofErr w:type="spellStart"/>
            <w:r w:rsidRPr="00441142">
              <w:rPr>
                <w:color w:val="auto"/>
              </w:rPr>
              <w:t>tekstveidi</w:t>
            </w:r>
            <w:proofErr w:type="spellEnd"/>
            <w:r w:rsidRPr="00441142">
              <w:rPr>
                <w:color w:val="auto"/>
              </w:rPr>
              <w:t xml:space="preserve"> mutvārdu un rakstiskā komunikācijā, un, pielietojot tās praksē, </w:t>
            </w:r>
            <w:r w:rsidR="00525CEC" w:rsidRPr="00441142">
              <w:rPr>
                <w:color w:val="auto"/>
              </w:rPr>
              <w:t xml:space="preserve">prot </w:t>
            </w:r>
            <w:r w:rsidRPr="00441142">
              <w:rPr>
                <w:color w:val="auto"/>
              </w:rPr>
              <w:t>sagatavot un tehniski noformēt savu pētījumu rezultātus to aprobēšanai – publicēšanai zinātniskajā periodikā vai prezentēšanai zinātniskajā konferencē</w:t>
            </w:r>
            <w:r w:rsidR="00525CEC" w:rsidRPr="00441142">
              <w:rPr>
                <w:color w:val="auto"/>
              </w:rPr>
              <w:t>;</w:t>
            </w:r>
          </w:p>
          <w:p w14:paraId="42297808" w14:textId="2619CB8B" w:rsidR="001F0B1E" w:rsidRPr="00441142" w:rsidRDefault="00706552" w:rsidP="00441142">
            <w:pPr>
              <w:pStyle w:val="ListParagraph"/>
              <w:numPr>
                <w:ilvl w:val="0"/>
                <w:numId w:val="38"/>
              </w:numPr>
              <w:contextualSpacing w:val="0"/>
              <w:rPr>
                <w:color w:val="auto"/>
              </w:rPr>
            </w:pPr>
            <w:r w:rsidRPr="00441142">
              <w:rPr>
                <w:color w:val="auto"/>
              </w:rPr>
              <w:t>izprot zinātniskās darbības profesionālo ētiku un akadēmiskā godīguma principus savā individuālajā pienesumā vides zinātnes domas un atziņu attīstībā.</w:t>
            </w:r>
            <w:r w:rsidR="005160BF" w:rsidRPr="00441142">
              <w:rPr>
                <w:color w:val="auto"/>
              </w:rPr>
              <w:t xml:space="preserve"> </w:t>
            </w:r>
          </w:p>
        </w:tc>
      </w:tr>
      <w:tr w:rsidR="001F0B1E" w:rsidRPr="00026C21" w14:paraId="301FE095" w14:textId="77777777" w:rsidTr="001F0B1E">
        <w:tblPrEx>
          <w:jc w:val="left"/>
        </w:tblPrEx>
        <w:tc>
          <w:tcPr>
            <w:tcW w:w="9640" w:type="dxa"/>
            <w:gridSpan w:val="2"/>
          </w:tcPr>
          <w:p w14:paraId="1ADD1FF6" w14:textId="77777777" w:rsidR="001F0B1E" w:rsidRPr="00026C21" w:rsidRDefault="001F0B1E" w:rsidP="008C07D6">
            <w:pPr>
              <w:pStyle w:val="Nosaukumi"/>
            </w:pPr>
            <w:r w:rsidRPr="00026C21">
              <w:t>Studējošo patstāvīgo darbu organizācijas un uzdevumu raksturojums</w:t>
            </w:r>
          </w:p>
        </w:tc>
      </w:tr>
      <w:tr w:rsidR="001F0B1E" w:rsidRPr="00026C21" w14:paraId="1F22AAE2" w14:textId="77777777" w:rsidTr="001F0B1E">
        <w:tblPrEx>
          <w:jc w:val="left"/>
        </w:tblPrEx>
        <w:tc>
          <w:tcPr>
            <w:tcW w:w="9640" w:type="dxa"/>
            <w:gridSpan w:val="2"/>
          </w:tcPr>
          <w:p w14:paraId="0D06402F" w14:textId="77777777" w:rsidR="00FA7878" w:rsidRDefault="00FA7878" w:rsidP="00FA7878">
            <w:pPr>
              <w:spacing w:after="120"/>
            </w:pPr>
            <w:r>
              <w:lastRenderedPageBreak/>
              <w:t>Pirms katras nodarbības studējošie iepazīstas ar nodarbības tematu un atbilstošo zinātnisko un mācību literatūru un periodiku vai Interneta informācijas avotiem.</w:t>
            </w:r>
          </w:p>
          <w:p w14:paraId="43D904EB" w14:textId="365D00F0" w:rsidR="00FA7878" w:rsidRDefault="00FA7878" w:rsidP="00FA7878">
            <w:pPr>
              <w:spacing w:after="120"/>
            </w:pPr>
            <w:r>
              <w:t xml:space="preserve">Patstāvīgais darbs paredzēts pēc katras lekcijas un pēc katra praktiskā darba, un ir saistīts ar apskatāmo tēmu padziļinātu analīzi un patstāvīgo uzdevumu izpildi. Patstāvīgā darba ietvaros tiek veikta literatūras un informācijas avotu apkopošana un analīze, uz kuras pamata tiek izpildīti un iesniegti izvērtēšanai kursā paredzētie uzdevumi. Patstāvīgais darbs arī paredz individuālu vai grupu darbu, izpildot praktiskos darbus un </w:t>
            </w:r>
            <w:r w:rsidR="00441142">
              <w:t xml:space="preserve">uzdevumus </w:t>
            </w:r>
            <w:r>
              <w:t>par kursa aprakstā definētajām tēmām.</w:t>
            </w:r>
          </w:p>
          <w:p w14:paraId="312ABA62" w14:textId="2F243F84" w:rsidR="00441142" w:rsidRDefault="00747861" w:rsidP="00FA7878">
            <w:pPr>
              <w:spacing w:after="160" w:line="259" w:lineRule="auto"/>
            </w:pPr>
            <w:r>
              <w:t xml:space="preserve">Studējošie patstāvīgā darba ietvaros sagatavo un iesniedz praktisko darbu protokolus un izpildītos uzdevumus, kā arī </w:t>
            </w:r>
            <w:r w:rsidR="00FA7878">
              <w:t xml:space="preserve">gatavojas kursa </w:t>
            </w:r>
            <w:proofErr w:type="spellStart"/>
            <w:r w:rsidR="00FA7878">
              <w:t>starppārbaudījumiem</w:t>
            </w:r>
            <w:proofErr w:type="spellEnd"/>
            <w:r w:rsidR="00FA7878">
              <w:t xml:space="preserve"> </w:t>
            </w:r>
            <w:r w:rsidR="00AE0A02">
              <w:t xml:space="preserve">– praktisko darbu </w:t>
            </w:r>
            <w:proofErr w:type="spellStart"/>
            <w:r w:rsidR="00AE0A02">
              <w:t>izvērtējumam</w:t>
            </w:r>
            <w:proofErr w:type="spellEnd"/>
            <w:r w:rsidR="00AE0A02">
              <w:t xml:space="preserve"> (pavisam 12 praktiskie darbi</w:t>
            </w:r>
            <w:r w:rsidR="00FA7878">
              <w:t>)</w:t>
            </w:r>
            <w:r w:rsidR="000A1AFB">
              <w:t xml:space="preserve">, </w:t>
            </w:r>
            <w:r w:rsidR="00FA7878">
              <w:t xml:space="preserve"> </w:t>
            </w:r>
            <w:r w:rsidR="000A1AFB">
              <w:t xml:space="preserve">ar darba zinātnisko vadītāju saskaņotam pētījuma konceptuālam un tehniskam dizainam, uzdevumu izpildes plānam un kalendārajam grafikam; </w:t>
            </w:r>
            <w:r w:rsidR="00FA7878">
              <w:t>un noslēguma pārbaudījumam – eksāmenam.</w:t>
            </w:r>
          </w:p>
          <w:p w14:paraId="51F78128" w14:textId="2E657F17" w:rsidR="00747861" w:rsidRPr="00026C21" w:rsidRDefault="00747861" w:rsidP="00FA7878">
            <w:pPr>
              <w:spacing w:after="160" w:line="259" w:lineRule="auto"/>
            </w:pPr>
          </w:p>
        </w:tc>
      </w:tr>
      <w:tr w:rsidR="001F0B1E" w:rsidRPr="00026C21" w14:paraId="465B2EC5" w14:textId="77777777" w:rsidTr="001F0B1E">
        <w:tblPrEx>
          <w:jc w:val="left"/>
        </w:tblPrEx>
        <w:tc>
          <w:tcPr>
            <w:tcW w:w="9640" w:type="dxa"/>
            <w:gridSpan w:val="2"/>
          </w:tcPr>
          <w:p w14:paraId="1002614B" w14:textId="77777777" w:rsidR="001F0B1E" w:rsidRPr="00026C21" w:rsidRDefault="001F0B1E" w:rsidP="008C07D6">
            <w:pPr>
              <w:pStyle w:val="Nosaukumi"/>
            </w:pPr>
            <w:r w:rsidRPr="00026C21">
              <w:t>Prasības kredītpunktu iegūšanai</w:t>
            </w:r>
          </w:p>
        </w:tc>
      </w:tr>
      <w:tr w:rsidR="001F0B1E" w:rsidRPr="00026C21" w14:paraId="4569706E" w14:textId="77777777" w:rsidTr="001F0B1E">
        <w:tblPrEx>
          <w:jc w:val="left"/>
        </w:tblPrEx>
        <w:tc>
          <w:tcPr>
            <w:tcW w:w="9640" w:type="dxa"/>
            <w:gridSpan w:val="2"/>
          </w:tcPr>
          <w:p w14:paraId="08233159" w14:textId="77777777" w:rsidR="001F0B1E" w:rsidRPr="00026C21" w:rsidRDefault="001F0B1E" w:rsidP="008C07D6">
            <w:pPr>
              <w:rPr>
                <w:color w:val="0070C0"/>
              </w:rPr>
            </w:pPr>
            <w:r w:rsidRPr="00026C21">
              <w:rPr>
                <w:color w:val="0070C0"/>
              </w:rPr>
              <w:t>STUDIJU REZULTĀTU VĒRTĒŠANAS KRITĒRIJI</w:t>
            </w:r>
          </w:p>
          <w:p w14:paraId="4928E365" w14:textId="77777777" w:rsidR="001F0B1E" w:rsidRPr="00026C21" w:rsidRDefault="001F0B1E" w:rsidP="008C07D6">
            <w:pPr>
              <w:rPr>
                <w:color w:val="0070C0"/>
              </w:rPr>
            </w:pPr>
          </w:p>
          <w:p w14:paraId="71040714" w14:textId="77777777" w:rsidR="00AE0A02" w:rsidRDefault="00AE0A02" w:rsidP="00AE0A02">
            <w:r w:rsidRPr="001E0FBF">
              <w:t>Studiju</w:t>
            </w:r>
            <w:r>
              <w:t xml:space="preserve"> </w:t>
            </w:r>
            <w:r w:rsidRPr="001E0FBF">
              <w:t>kursa</w:t>
            </w:r>
            <w:r>
              <w:t xml:space="preserve"> </w:t>
            </w:r>
            <w:r w:rsidRPr="001E0FBF">
              <w:t>apguve</w:t>
            </w:r>
            <w:r>
              <w:t xml:space="preserve"> </w:t>
            </w:r>
            <w:r w:rsidRPr="001E0FBF">
              <w:t>tā</w:t>
            </w:r>
            <w:r>
              <w:t xml:space="preserve"> </w:t>
            </w:r>
            <w:r w:rsidRPr="001E0FBF">
              <w:t>noslēgumā</w:t>
            </w:r>
            <w:r>
              <w:t xml:space="preserve"> </w:t>
            </w:r>
            <w:r w:rsidRPr="001E0FBF">
              <w:t>tiek</w:t>
            </w:r>
            <w:r>
              <w:t xml:space="preserve"> </w:t>
            </w:r>
            <w:r w:rsidRPr="001E0FBF">
              <w:t>vērtēta</w:t>
            </w:r>
            <w:r>
              <w:t xml:space="preserve"> </w:t>
            </w:r>
            <w:r w:rsidRPr="001E0FBF">
              <w:t>10</w:t>
            </w:r>
            <w:r>
              <w:t xml:space="preserve"> </w:t>
            </w:r>
            <w:proofErr w:type="spellStart"/>
            <w:r w:rsidRPr="001E0FBF">
              <w:t>ballu</w:t>
            </w:r>
            <w:proofErr w:type="spellEnd"/>
            <w:r>
              <w:t xml:space="preserve"> </w:t>
            </w:r>
            <w:r w:rsidRPr="001E0FBF">
              <w:t>skalā</w:t>
            </w:r>
            <w:r>
              <w:t xml:space="preserve"> </w:t>
            </w:r>
            <w:r w:rsidRPr="001E0FBF">
              <w:t>saskaņā</w:t>
            </w:r>
            <w:r>
              <w:t xml:space="preserve"> </w:t>
            </w:r>
            <w:r w:rsidRPr="001E0FBF">
              <w:t>ar</w:t>
            </w:r>
            <w:r>
              <w:t xml:space="preserve"> </w:t>
            </w:r>
            <w:r w:rsidRPr="001E0FBF">
              <w:t>Latvijas</w:t>
            </w:r>
            <w:r>
              <w:t xml:space="preserve"> </w:t>
            </w:r>
            <w:r w:rsidRPr="001E0FBF">
              <w:t>Republikas</w:t>
            </w:r>
            <w:r>
              <w:t xml:space="preserve">  </w:t>
            </w:r>
            <w:r w:rsidRPr="001E0FBF">
              <w:t>normatīvajiem</w:t>
            </w:r>
            <w:r>
              <w:t xml:space="preserve"> </w:t>
            </w:r>
            <w:r w:rsidRPr="001E0FBF">
              <w:t>aktiem</w:t>
            </w:r>
            <w:r>
              <w:t xml:space="preserve"> </w:t>
            </w:r>
            <w:r w:rsidRPr="001E0FBF">
              <w:t>un</w:t>
            </w:r>
            <w:r>
              <w:t xml:space="preserve"> </w:t>
            </w:r>
            <w:r w:rsidRPr="001E0FBF">
              <w:t>atbilstoši</w:t>
            </w:r>
            <w:r>
              <w:t xml:space="preserve"> “</w:t>
            </w:r>
            <w:r w:rsidRPr="001E0FBF">
              <w:t>Nolikumam</w:t>
            </w:r>
            <w:r>
              <w:t xml:space="preserve"> </w:t>
            </w:r>
            <w:r w:rsidRPr="001E0FBF">
              <w:t>par</w:t>
            </w:r>
            <w:r>
              <w:t xml:space="preserve"> </w:t>
            </w:r>
            <w:r w:rsidRPr="001E0FBF">
              <w:t>studijām</w:t>
            </w:r>
            <w:r>
              <w:t xml:space="preserve"> </w:t>
            </w:r>
            <w:r w:rsidRPr="001E0FBF">
              <w:t>Daugavpils</w:t>
            </w:r>
            <w:r>
              <w:t xml:space="preserve"> </w:t>
            </w:r>
            <w:r w:rsidRPr="001E0FBF">
              <w:t>Universitātē</w:t>
            </w:r>
            <w:r>
              <w:t xml:space="preserve">” </w:t>
            </w:r>
            <w:r w:rsidRPr="001E0FBF">
              <w:t>(</w:t>
            </w:r>
            <w:r w:rsidRPr="009E0FC3">
              <w:rPr>
                <w:highlight w:val="yellow"/>
              </w:rPr>
              <w:t>apstiprināts DU Senāta sēdē 17.12.2018.,  protokols Nr. 15</w:t>
            </w:r>
            <w:r w:rsidRPr="001E0FBF">
              <w:t>),</w:t>
            </w:r>
            <w:r>
              <w:t xml:space="preserve"> </w:t>
            </w:r>
            <w:r w:rsidRPr="001E0FBF">
              <w:t>vadoties</w:t>
            </w:r>
            <w:r>
              <w:t xml:space="preserve"> </w:t>
            </w:r>
            <w:r w:rsidRPr="001E0FBF">
              <w:t>pēc</w:t>
            </w:r>
            <w:r>
              <w:t xml:space="preserve"> </w:t>
            </w:r>
            <w:r w:rsidRPr="001E0FBF">
              <w:t>šādiem</w:t>
            </w:r>
            <w:r>
              <w:t xml:space="preserve"> </w:t>
            </w:r>
            <w:r w:rsidRPr="001E0FBF">
              <w:t>kritērijiem:</w:t>
            </w:r>
            <w:r>
              <w:t xml:space="preserve"> </w:t>
            </w:r>
            <w:r w:rsidRPr="001E0FBF">
              <w:t xml:space="preserve">iegūto zināšanu apjoms un kvalitāte, iegūtās prasmes un kompetence atbilstoši plānotajiem studiju rezultātiem. </w:t>
            </w:r>
          </w:p>
          <w:p w14:paraId="42908765" w14:textId="60EE93CC" w:rsidR="00AE0A02" w:rsidRDefault="00AE0A02" w:rsidP="00AE0A02">
            <w:r>
              <w:t>Semestra laikā ir izstrādāti un ar sekmīgu atzīmi novērtēti visi studiju kursa programmā paredzētie 12 praktiskie darbi; sekmīgi sagatavots un ar darba zinātnisko vadītāju saskaņots pētījuma konceptuāls un tehnisks dizains, uzdevumu izpildes plāns un kalendārais grafiks; un sekmīgi nokārtots rakstisks eksāmens kursa noslēgumā.</w:t>
            </w:r>
          </w:p>
          <w:p w14:paraId="3DA714B8" w14:textId="25F95135" w:rsidR="00AE0A02" w:rsidRDefault="00AE0A02" w:rsidP="00AE0A02">
            <w:r>
              <w:t xml:space="preserve">Gala atzīmi par studiju kursu veido sekojošie rezultāti: </w:t>
            </w:r>
            <w:proofErr w:type="spellStart"/>
            <w:r w:rsidRPr="009E11BF">
              <w:rPr>
                <w:u w:val="single"/>
              </w:rPr>
              <w:t>Starppārbaudījumos</w:t>
            </w:r>
            <w:proofErr w:type="spellEnd"/>
            <w:r w:rsidRPr="009E11BF">
              <w:t xml:space="preserve">: (1) </w:t>
            </w:r>
            <w:r>
              <w:t>12</w:t>
            </w:r>
            <w:r w:rsidRPr="009E11BF">
              <w:t xml:space="preserve"> </w:t>
            </w:r>
            <w:r>
              <w:t>praktiskajos</w:t>
            </w:r>
            <w:r w:rsidRPr="009E11BF">
              <w:t xml:space="preserve"> darbos </w:t>
            </w:r>
            <w:r>
              <w:t xml:space="preserve">un patstāvīgo darbu izpildē iegūtie vērtējumi </w:t>
            </w:r>
            <w:r w:rsidRPr="009E11BF">
              <w:t xml:space="preserve">– </w:t>
            </w:r>
            <w:r>
              <w:t>8</w:t>
            </w:r>
            <w:r w:rsidRPr="009E11BF">
              <w:t xml:space="preserve">0% , (2) </w:t>
            </w:r>
            <w:r>
              <w:t xml:space="preserve">pētījuma konceptuāls un tehnisks dizains, uzdevumu izpildes plāns un kalendārais grafiks </w:t>
            </w:r>
            <w:r w:rsidRPr="009E11BF">
              <w:t xml:space="preserve">– </w:t>
            </w:r>
            <w:r>
              <w:t>10</w:t>
            </w:r>
            <w:r w:rsidRPr="009E11BF">
              <w:t>%</w:t>
            </w:r>
            <w:r>
              <w:t xml:space="preserve">. </w:t>
            </w:r>
            <w:r w:rsidRPr="009E11BF">
              <w:rPr>
                <w:u w:val="single"/>
              </w:rPr>
              <w:t>Noslēguma pārbaudījumā</w:t>
            </w:r>
            <w:r w:rsidRPr="009E11BF">
              <w:t>: (</w:t>
            </w:r>
            <w:r>
              <w:t>3</w:t>
            </w:r>
            <w:r w:rsidRPr="009E11BF">
              <w:t xml:space="preserve">) rakstiskā gala eksāmenā – </w:t>
            </w:r>
            <w:r>
              <w:t xml:space="preserve">10 </w:t>
            </w:r>
            <w:r w:rsidRPr="009E11BF">
              <w:t>%</w:t>
            </w:r>
            <w:r>
              <w:t xml:space="preserve"> ar noteikumu, ka katrā no kopējās atzīmes komponentiem vērtējums nedrīkst būt zemāks par 4 ballēm.</w:t>
            </w:r>
          </w:p>
          <w:p w14:paraId="40A87F25" w14:textId="4DD2A751" w:rsidR="001F0B1E" w:rsidRPr="00026C21" w:rsidRDefault="00AE0A02" w:rsidP="00AE0A02">
            <w:pPr>
              <w:rPr>
                <w:rFonts w:eastAsia="Times New Roman"/>
                <w:color w:val="0070C0"/>
              </w:rPr>
            </w:pPr>
            <w:r>
              <w:t>Gala atzīmi docētājs nosaka, summējot kursa apguves laikā saņemtos vērtējumus praktiskajos</w:t>
            </w:r>
            <w:r w:rsidRPr="009E11BF">
              <w:t xml:space="preserve"> </w:t>
            </w:r>
            <w:r>
              <w:t xml:space="preserve">darbos, kontroldarbos un eksāmenā, attiecinot iegūto rezultātu % pret konkrētajā studiju kursā maksimāli iegūstamo punktu skaitu. </w:t>
            </w:r>
            <w:r w:rsidRPr="008E4C89">
              <w:t>Vērtējuma skala ballēs (% no maksimāli iegūstamo punktu skaita</w:t>
            </w:r>
            <w:r>
              <w:t xml:space="preserve"> semestrī): </w:t>
            </w:r>
            <w:r w:rsidRPr="008E4C89">
              <w:t>100-93</w:t>
            </w:r>
            <w:r>
              <w:t>% =</w:t>
            </w:r>
            <w:r w:rsidRPr="008E4C89">
              <w:t xml:space="preserve"> 10 balles</w:t>
            </w:r>
            <w:r>
              <w:t>;</w:t>
            </w:r>
            <w:r w:rsidRPr="008E4C89">
              <w:t xml:space="preserve"> 92</w:t>
            </w:r>
            <w:r>
              <w:t>-</w:t>
            </w:r>
            <w:r w:rsidRPr="008E4C89">
              <w:t>85</w:t>
            </w:r>
            <w:r>
              <w:t xml:space="preserve">% = </w:t>
            </w:r>
            <w:r w:rsidRPr="008E4C89">
              <w:t>9 balles</w:t>
            </w:r>
            <w:r>
              <w:t>;</w:t>
            </w:r>
            <w:r w:rsidRPr="008E4C89">
              <w:t xml:space="preserve"> 84</w:t>
            </w:r>
            <w:r>
              <w:t>-</w:t>
            </w:r>
            <w:r w:rsidRPr="008E4C89">
              <w:t>77</w:t>
            </w:r>
            <w:r>
              <w:t xml:space="preserve">% = </w:t>
            </w:r>
            <w:r w:rsidRPr="008E4C89">
              <w:t>8 balles</w:t>
            </w:r>
            <w:r>
              <w:t xml:space="preserve">; </w:t>
            </w:r>
            <w:r w:rsidRPr="008E4C89">
              <w:t xml:space="preserve"> 76</w:t>
            </w:r>
            <w:r>
              <w:t xml:space="preserve">-69 = </w:t>
            </w:r>
            <w:r w:rsidRPr="008E4C89">
              <w:t>7 balles</w:t>
            </w:r>
            <w:r>
              <w:t>;</w:t>
            </w:r>
            <w:r w:rsidRPr="008E4C89">
              <w:t xml:space="preserve"> 6</w:t>
            </w:r>
            <w:r>
              <w:t>8-</w:t>
            </w:r>
            <w:r w:rsidRPr="008E4C89">
              <w:t>6</w:t>
            </w:r>
            <w:r>
              <w:t xml:space="preserve">1% = </w:t>
            </w:r>
            <w:r w:rsidRPr="008E4C89">
              <w:t>6 balles</w:t>
            </w:r>
            <w:r>
              <w:t>;</w:t>
            </w:r>
            <w:r w:rsidRPr="008E4C89">
              <w:t xml:space="preserve"> 6</w:t>
            </w:r>
            <w:r>
              <w:t>1-</w:t>
            </w:r>
            <w:r w:rsidRPr="008E4C89">
              <w:t>5</w:t>
            </w:r>
            <w:r>
              <w:t>4% =</w:t>
            </w:r>
            <w:r w:rsidRPr="008E4C89">
              <w:t xml:space="preserve"> 5 balles</w:t>
            </w:r>
            <w:r>
              <w:t>;</w:t>
            </w:r>
            <w:r w:rsidRPr="008E4C89">
              <w:t xml:space="preserve"> 5</w:t>
            </w:r>
            <w:r>
              <w:t>3-</w:t>
            </w:r>
            <w:r w:rsidRPr="008E4C89">
              <w:t>4</w:t>
            </w:r>
            <w:r>
              <w:t xml:space="preserve">6% = </w:t>
            </w:r>
            <w:r w:rsidRPr="008E4C89">
              <w:t>4 balles</w:t>
            </w:r>
            <w:r>
              <w:t xml:space="preserve">; </w:t>
            </w:r>
            <w:r w:rsidRPr="008E4C89">
              <w:t>4</w:t>
            </w:r>
            <w:r>
              <w:t xml:space="preserve">6-39% = </w:t>
            </w:r>
            <w:r w:rsidRPr="008E4C89">
              <w:t>3 balles</w:t>
            </w:r>
            <w:r>
              <w:t>;</w:t>
            </w:r>
            <w:r w:rsidRPr="008E4C89">
              <w:t xml:space="preserve"> 3</w:t>
            </w:r>
            <w:r>
              <w:t>8-</w:t>
            </w:r>
            <w:r w:rsidRPr="008E4C89">
              <w:t>3</w:t>
            </w:r>
            <w:r>
              <w:t xml:space="preserve">2% = </w:t>
            </w:r>
            <w:r w:rsidRPr="008E4C89">
              <w:t>2 balles</w:t>
            </w:r>
            <w:r>
              <w:t>;</w:t>
            </w:r>
            <w:r w:rsidRPr="008E4C89">
              <w:t xml:space="preserve"> &lt;3</w:t>
            </w:r>
            <w:r>
              <w:t>2% =</w:t>
            </w:r>
            <w:r w:rsidRPr="008E4C89">
              <w:t xml:space="preserve"> 1 balle</w:t>
            </w:r>
            <w:r>
              <w:t>. Gadījumā, ja studējošais kursa apguves laikā visus uzdevumus ir veicis ar vērtējumu „9 (teicami)” vai „10 (izcili)”, docētājs var atbrīvot viņu no noslēguma eksāmena kārtošanas un izlikt atzīmi uz semestra darba rezultātu pamata.</w:t>
            </w:r>
            <w:r w:rsidR="001F0B1E" w:rsidRPr="00026C21">
              <w:rPr>
                <w:color w:val="0070C0"/>
              </w:rPr>
              <w:t xml:space="preserve"> </w:t>
            </w:r>
          </w:p>
          <w:p w14:paraId="167CC7B6" w14:textId="77777777" w:rsidR="001F0B1E" w:rsidRPr="00026C21" w:rsidRDefault="001F0B1E" w:rsidP="008C07D6">
            <w:pPr>
              <w:rPr>
                <w:color w:val="0070C0"/>
              </w:rPr>
            </w:pPr>
          </w:p>
          <w:p w14:paraId="4C064CAF" w14:textId="77777777" w:rsidR="001F0B1E" w:rsidRPr="00026C21" w:rsidRDefault="001F0B1E" w:rsidP="008C07D6">
            <w:pPr>
              <w:rPr>
                <w:color w:val="0070C0"/>
              </w:rPr>
            </w:pPr>
            <w:r w:rsidRPr="00026C21">
              <w:rPr>
                <w:color w:val="0070C0"/>
              </w:rPr>
              <w:t>STUDIJU REZULTĀTU VĒRTĒŠANA</w:t>
            </w:r>
          </w:p>
          <w:p w14:paraId="28B8BEED" w14:textId="77777777" w:rsidR="001F0B1E" w:rsidRPr="005160BF" w:rsidRDefault="001F0B1E" w:rsidP="008C07D6"/>
          <w:tbl>
            <w:tblPr>
              <w:tblW w:w="8331" w:type="dxa"/>
              <w:jc w:val="center"/>
              <w:tblCellMar>
                <w:left w:w="10" w:type="dxa"/>
                <w:right w:w="10" w:type="dxa"/>
              </w:tblCellMar>
              <w:tblLook w:val="04A0" w:firstRow="1" w:lastRow="0" w:firstColumn="1" w:lastColumn="0" w:noHBand="0" w:noVBand="1"/>
            </w:tblPr>
            <w:tblGrid>
              <w:gridCol w:w="2720"/>
              <w:gridCol w:w="533"/>
              <w:gridCol w:w="567"/>
              <w:gridCol w:w="567"/>
              <w:gridCol w:w="567"/>
              <w:gridCol w:w="567"/>
              <w:gridCol w:w="562"/>
              <w:gridCol w:w="562"/>
              <w:gridCol w:w="562"/>
              <w:gridCol w:w="562"/>
              <w:gridCol w:w="562"/>
            </w:tblGrid>
            <w:tr w:rsidR="00AE0A02" w:rsidRPr="005160BF" w14:paraId="21E652A5" w14:textId="7A8587C0" w:rsidTr="002B3FD4">
              <w:trPr>
                <w:jc w:val="center"/>
              </w:trPr>
              <w:tc>
                <w:tcPr>
                  <w:tcW w:w="272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2814C69" w14:textId="77777777" w:rsidR="00AE0A02" w:rsidRPr="005160BF" w:rsidRDefault="00AE0A02" w:rsidP="008C07D6">
                  <w:pPr>
                    <w:jc w:val="center"/>
                  </w:pPr>
                  <w:r w:rsidRPr="005160BF">
                    <w:t>Pārbaudījumu veidi</w:t>
                  </w:r>
                </w:p>
              </w:tc>
              <w:tc>
                <w:tcPr>
                  <w:tcW w:w="5611" w:type="dxa"/>
                  <w:gridSpan w:val="1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FB5CC87" w14:textId="589DEE96" w:rsidR="00AE0A02" w:rsidRPr="005160BF" w:rsidRDefault="00AE0A02" w:rsidP="008C07D6">
                  <w:pPr>
                    <w:jc w:val="center"/>
                  </w:pPr>
                  <w:r w:rsidRPr="005160BF">
                    <w:t>Studiju rezultāti</w:t>
                  </w:r>
                </w:p>
              </w:tc>
            </w:tr>
            <w:tr w:rsidR="00AE0A02" w:rsidRPr="005160BF" w14:paraId="5716EC58" w14:textId="2C7459F2" w:rsidTr="00AE0A02">
              <w:trPr>
                <w:jc w:val="center"/>
              </w:trPr>
              <w:tc>
                <w:tcPr>
                  <w:tcW w:w="2720" w:type="dxa"/>
                  <w:vMerge/>
                  <w:tcBorders>
                    <w:top w:val="single" w:sz="4" w:space="0" w:color="000000"/>
                    <w:left w:val="single" w:sz="4" w:space="0" w:color="000000"/>
                    <w:bottom w:val="single" w:sz="4" w:space="0" w:color="000000"/>
                    <w:right w:val="single" w:sz="4" w:space="0" w:color="000000"/>
                  </w:tcBorders>
                  <w:vAlign w:val="center"/>
                  <w:hideMark/>
                </w:tcPr>
                <w:p w14:paraId="1BFD4F9F" w14:textId="77777777" w:rsidR="00AE0A02" w:rsidRPr="005160BF" w:rsidRDefault="00AE0A02" w:rsidP="008C07D6">
                  <w:pPr>
                    <w:jc w:val="center"/>
                  </w:pP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FE44BC5" w14:textId="77777777" w:rsidR="00AE0A02" w:rsidRPr="005160BF" w:rsidRDefault="00AE0A02" w:rsidP="008C07D6">
                  <w:pPr>
                    <w:jc w:val="center"/>
                  </w:pPr>
                  <w:r w:rsidRPr="005160BF">
                    <w:t>1.</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43BA992" w14:textId="77777777" w:rsidR="00AE0A02" w:rsidRPr="005160BF" w:rsidRDefault="00AE0A02" w:rsidP="008C07D6">
                  <w:pPr>
                    <w:jc w:val="center"/>
                  </w:pPr>
                  <w:r w:rsidRPr="005160BF">
                    <w:t>2.</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FE51A30" w14:textId="77777777" w:rsidR="00AE0A02" w:rsidRPr="005160BF" w:rsidRDefault="00AE0A02" w:rsidP="008C07D6">
                  <w:pPr>
                    <w:jc w:val="center"/>
                  </w:pPr>
                  <w:r w:rsidRPr="005160BF">
                    <w:t>3.</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32A563D" w14:textId="77777777" w:rsidR="00AE0A02" w:rsidRPr="005160BF" w:rsidRDefault="00AE0A02" w:rsidP="008C07D6">
                  <w:pPr>
                    <w:jc w:val="center"/>
                  </w:pPr>
                  <w:r w:rsidRPr="005160BF">
                    <w:t>4.</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A3B41D7" w14:textId="77777777" w:rsidR="00AE0A02" w:rsidRPr="005160BF" w:rsidRDefault="00AE0A02" w:rsidP="008C07D6">
                  <w:pPr>
                    <w:jc w:val="center"/>
                  </w:pPr>
                  <w:r w:rsidRPr="005160BF">
                    <w:t>5.</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E59D395" w14:textId="77777777" w:rsidR="00AE0A02" w:rsidRPr="005160BF" w:rsidRDefault="00AE0A02" w:rsidP="008C07D6">
                  <w:pPr>
                    <w:jc w:val="center"/>
                  </w:pPr>
                  <w:r w:rsidRPr="005160BF">
                    <w:t>6.</w:t>
                  </w:r>
                </w:p>
              </w:tc>
              <w:tc>
                <w:tcPr>
                  <w:tcW w:w="562" w:type="dxa"/>
                  <w:tcBorders>
                    <w:top w:val="single" w:sz="4" w:space="0" w:color="000000"/>
                    <w:left w:val="single" w:sz="4" w:space="0" w:color="000000"/>
                    <w:bottom w:val="single" w:sz="4" w:space="0" w:color="000000"/>
                    <w:right w:val="single" w:sz="4" w:space="0" w:color="000000"/>
                  </w:tcBorders>
                </w:tcPr>
                <w:p w14:paraId="57A44648" w14:textId="734D41FB" w:rsidR="00AE0A02" w:rsidRPr="005160BF" w:rsidRDefault="00AE0A02" w:rsidP="008C07D6">
                  <w:pPr>
                    <w:jc w:val="center"/>
                  </w:pPr>
                  <w:r>
                    <w:t>7.</w:t>
                  </w:r>
                </w:p>
              </w:tc>
              <w:tc>
                <w:tcPr>
                  <w:tcW w:w="562" w:type="dxa"/>
                  <w:tcBorders>
                    <w:top w:val="single" w:sz="4" w:space="0" w:color="000000"/>
                    <w:left w:val="single" w:sz="4" w:space="0" w:color="000000"/>
                    <w:bottom w:val="single" w:sz="4" w:space="0" w:color="000000"/>
                    <w:right w:val="single" w:sz="4" w:space="0" w:color="000000"/>
                  </w:tcBorders>
                </w:tcPr>
                <w:p w14:paraId="100265C4" w14:textId="0B66E846" w:rsidR="00AE0A02" w:rsidRPr="005160BF" w:rsidRDefault="00AE0A02" w:rsidP="008C07D6">
                  <w:pPr>
                    <w:jc w:val="center"/>
                  </w:pPr>
                  <w:r>
                    <w:t>8.</w:t>
                  </w:r>
                </w:p>
              </w:tc>
              <w:tc>
                <w:tcPr>
                  <w:tcW w:w="562" w:type="dxa"/>
                  <w:tcBorders>
                    <w:top w:val="single" w:sz="4" w:space="0" w:color="000000"/>
                    <w:left w:val="single" w:sz="4" w:space="0" w:color="000000"/>
                    <w:bottom w:val="single" w:sz="4" w:space="0" w:color="000000"/>
                    <w:right w:val="single" w:sz="4" w:space="0" w:color="000000"/>
                  </w:tcBorders>
                </w:tcPr>
                <w:p w14:paraId="6624C949" w14:textId="67EA384C" w:rsidR="00AE0A02" w:rsidRPr="005160BF" w:rsidRDefault="00AE0A02" w:rsidP="008C07D6">
                  <w:pPr>
                    <w:jc w:val="center"/>
                  </w:pPr>
                  <w:r>
                    <w:t>9.</w:t>
                  </w:r>
                </w:p>
              </w:tc>
              <w:tc>
                <w:tcPr>
                  <w:tcW w:w="562" w:type="dxa"/>
                  <w:tcBorders>
                    <w:top w:val="single" w:sz="4" w:space="0" w:color="000000"/>
                    <w:left w:val="single" w:sz="4" w:space="0" w:color="000000"/>
                    <w:bottom w:val="single" w:sz="4" w:space="0" w:color="000000"/>
                    <w:right w:val="single" w:sz="4" w:space="0" w:color="000000"/>
                  </w:tcBorders>
                </w:tcPr>
                <w:p w14:paraId="06AB58FB" w14:textId="5C2B830C" w:rsidR="00AE0A02" w:rsidRDefault="00AE0A02" w:rsidP="008C07D6">
                  <w:pPr>
                    <w:jc w:val="center"/>
                  </w:pPr>
                  <w:r>
                    <w:t>10.</w:t>
                  </w:r>
                </w:p>
              </w:tc>
            </w:tr>
            <w:tr w:rsidR="00AE0A02" w:rsidRPr="005160BF" w14:paraId="0597B23E" w14:textId="76815445" w:rsidTr="00626349">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575D77E" w14:textId="5C6C4AF8" w:rsidR="00AE0A02" w:rsidRPr="005160BF" w:rsidRDefault="00AE0A02" w:rsidP="008C07D6">
                  <w:r>
                    <w:t>Praktisko</w:t>
                  </w:r>
                  <w:r w:rsidRPr="009E11BF">
                    <w:t xml:space="preserve"> </w:t>
                  </w:r>
                  <w:r>
                    <w:t>darbu izpilde (kopā 12 darbi)</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4D8C95A" w14:textId="67BE2DC7" w:rsidR="00AE0A02" w:rsidRPr="005160BF" w:rsidRDefault="00626349" w:rsidP="00626349">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B14D98" w14:textId="4022DE50" w:rsidR="00AE0A02" w:rsidRPr="005160BF" w:rsidRDefault="00626349" w:rsidP="00626349">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BFAC07F" w14:textId="14B7824D" w:rsidR="00AE0A02" w:rsidRPr="005160BF" w:rsidRDefault="00626349" w:rsidP="00626349">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DB7A0C7" w14:textId="72FECADA" w:rsidR="00AE0A02" w:rsidRPr="005160BF" w:rsidRDefault="00626349" w:rsidP="00626349">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89FC790" w14:textId="3B77178F" w:rsidR="00AE0A02" w:rsidRPr="005160BF" w:rsidRDefault="00626349" w:rsidP="00626349">
                  <w:pPr>
                    <w:jc w:val="center"/>
                  </w:pPr>
                  <w:r>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4B7ADEA" w14:textId="62CFAEED" w:rsidR="00AE0A02" w:rsidRPr="005160BF" w:rsidRDefault="00626349" w:rsidP="00626349">
                  <w:pPr>
                    <w:jc w:val="center"/>
                  </w:pPr>
                  <w:r>
                    <w:t>X</w:t>
                  </w:r>
                </w:p>
              </w:tc>
              <w:tc>
                <w:tcPr>
                  <w:tcW w:w="562" w:type="dxa"/>
                  <w:tcBorders>
                    <w:top w:val="single" w:sz="4" w:space="0" w:color="000000"/>
                    <w:left w:val="single" w:sz="4" w:space="0" w:color="000000"/>
                    <w:bottom w:val="single" w:sz="4" w:space="0" w:color="000000"/>
                    <w:right w:val="single" w:sz="4" w:space="0" w:color="000000"/>
                  </w:tcBorders>
                  <w:vAlign w:val="center"/>
                </w:tcPr>
                <w:p w14:paraId="47C0C881" w14:textId="654F81C3" w:rsidR="00AE0A02" w:rsidRPr="005160BF" w:rsidRDefault="00626349" w:rsidP="00626349">
                  <w:pPr>
                    <w:jc w:val="center"/>
                  </w:pPr>
                  <w:r>
                    <w:t>X</w:t>
                  </w:r>
                </w:p>
              </w:tc>
              <w:tc>
                <w:tcPr>
                  <w:tcW w:w="562" w:type="dxa"/>
                  <w:tcBorders>
                    <w:top w:val="single" w:sz="4" w:space="0" w:color="000000"/>
                    <w:left w:val="single" w:sz="4" w:space="0" w:color="000000"/>
                    <w:bottom w:val="single" w:sz="4" w:space="0" w:color="000000"/>
                    <w:right w:val="single" w:sz="4" w:space="0" w:color="000000"/>
                  </w:tcBorders>
                  <w:vAlign w:val="center"/>
                </w:tcPr>
                <w:p w14:paraId="688827A6" w14:textId="3631FA65" w:rsidR="00AE0A02" w:rsidRPr="005160BF" w:rsidRDefault="00626349" w:rsidP="00626349">
                  <w:pPr>
                    <w:jc w:val="center"/>
                  </w:pPr>
                  <w:r>
                    <w:t>X</w:t>
                  </w:r>
                </w:p>
              </w:tc>
              <w:tc>
                <w:tcPr>
                  <w:tcW w:w="562" w:type="dxa"/>
                  <w:tcBorders>
                    <w:top w:val="single" w:sz="4" w:space="0" w:color="000000"/>
                    <w:left w:val="single" w:sz="4" w:space="0" w:color="000000"/>
                    <w:bottom w:val="single" w:sz="4" w:space="0" w:color="000000"/>
                    <w:right w:val="single" w:sz="4" w:space="0" w:color="000000"/>
                  </w:tcBorders>
                  <w:vAlign w:val="center"/>
                </w:tcPr>
                <w:p w14:paraId="4EE1D87F" w14:textId="365FC564" w:rsidR="00AE0A02" w:rsidRPr="005160BF" w:rsidRDefault="00626349" w:rsidP="00626349">
                  <w:pPr>
                    <w:jc w:val="center"/>
                  </w:pPr>
                  <w:r>
                    <w:t>X</w:t>
                  </w:r>
                </w:p>
              </w:tc>
              <w:tc>
                <w:tcPr>
                  <w:tcW w:w="562" w:type="dxa"/>
                  <w:tcBorders>
                    <w:top w:val="single" w:sz="4" w:space="0" w:color="000000"/>
                    <w:left w:val="single" w:sz="4" w:space="0" w:color="000000"/>
                    <w:bottom w:val="single" w:sz="4" w:space="0" w:color="000000"/>
                    <w:right w:val="single" w:sz="4" w:space="0" w:color="000000"/>
                  </w:tcBorders>
                  <w:vAlign w:val="center"/>
                </w:tcPr>
                <w:p w14:paraId="5A8AD905" w14:textId="132458DC" w:rsidR="00AE0A02" w:rsidRPr="005160BF" w:rsidRDefault="00626349" w:rsidP="00626349">
                  <w:pPr>
                    <w:jc w:val="center"/>
                  </w:pPr>
                  <w:r>
                    <w:t>X</w:t>
                  </w:r>
                </w:p>
              </w:tc>
            </w:tr>
            <w:tr w:rsidR="00AE0A02" w:rsidRPr="005160BF" w14:paraId="6E2C7F4C" w14:textId="1BB47BB2" w:rsidTr="00626349">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9DABE6" w14:textId="0F093937" w:rsidR="00AE0A02" w:rsidRPr="005160BF" w:rsidRDefault="00AE0A02" w:rsidP="008C07D6">
                  <w:r>
                    <w:t>Pētījuma konceptuāls un tehnisks dizains, uzdevumu izpildes plāns un kalendārais grafiks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D852F2" w14:textId="05EF15C5" w:rsidR="00AE0A02" w:rsidRPr="005160BF" w:rsidRDefault="00626349" w:rsidP="00626349">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3F2F731" w14:textId="5F0E7247" w:rsidR="00AE0A02" w:rsidRPr="005160BF" w:rsidRDefault="00626349" w:rsidP="00626349">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B01CE24" w14:textId="4842F15F" w:rsidR="00AE0A02" w:rsidRPr="005160BF" w:rsidRDefault="00626349" w:rsidP="00626349">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F4E35E3" w14:textId="4B32B2B6" w:rsidR="00AE0A02" w:rsidRPr="005160BF" w:rsidRDefault="00626349" w:rsidP="00626349">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6761437" w14:textId="7471A6FE" w:rsidR="00AE0A02" w:rsidRPr="005160BF" w:rsidRDefault="00626349" w:rsidP="00626349">
                  <w:pPr>
                    <w:jc w:val="center"/>
                  </w:pPr>
                  <w:r>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AF25825" w14:textId="77777777" w:rsidR="00AE0A02" w:rsidRPr="005160BF" w:rsidRDefault="00AE0A02" w:rsidP="00626349">
                  <w:pPr>
                    <w:jc w:val="center"/>
                  </w:pPr>
                </w:p>
              </w:tc>
              <w:tc>
                <w:tcPr>
                  <w:tcW w:w="562" w:type="dxa"/>
                  <w:tcBorders>
                    <w:top w:val="single" w:sz="4" w:space="0" w:color="000000"/>
                    <w:left w:val="single" w:sz="4" w:space="0" w:color="000000"/>
                    <w:bottom w:val="single" w:sz="4" w:space="0" w:color="000000"/>
                    <w:right w:val="single" w:sz="4" w:space="0" w:color="000000"/>
                  </w:tcBorders>
                  <w:vAlign w:val="center"/>
                </w:tcPr>
                <w:p w14:paraId="20B9D1A8" w14:textId="53C08B47" w:rsidR="00AE0A02" w:rsidRPr="005160BF" w:rsidRDefault="00AE0A02" w:rsidP="00626349">
                  <w:pPr>
                    <w:jc w:val="center"/>
                  </w:pPr>
                </w:p>
              </w:tc>
              <w:tc>
                <w:tcPr>
                  <w:tcW w:w="562" w:type="dxa"/>
                  <w:tcBorders>
                    <w:top w:val="single" w:sz="4" w:space="0" w:color="000000"/>
                    <w:left w:val="single" w:sz="4" w:space="0" w:color="000000"/>
                    <w:bottom w:val="single" w:sz="4" w:space="0" w:color="000000"/>
                    <w:right w:val="single" w:sz="4" w:space="0" w:color="000000"/>
                  </w:tcBorders>
                  <w:vAlign w:val="center"/>
                </w:tcPr>
                <w:p w14:paraId="46787B8C" w14:textId="1CAC0EFE" w:rsidR="00AE0A02" w:rsidRPr="005160BF" w:rsidRDefault="00626349" w:rsidP="00626349">
                  <w:pPr>
                    <w:jc w:val="center"/>
                  </w:pPr>
                  <w:r>
                    <w:t>X</w:t>
                  </w:r>
                </w:p>
              </w:tc>
              <w:tc>
                <w:tcPr>
                  <w:tcW w:w="562" w:type="dxa"/>
                  <w:tcBorders>
                    <w:top w:val="single" w:sz="4" w:space="0" w:color="000000"/>
                    <w:left w:val="single" w:sz="4" w:space="0" w:color="000000"/>
                    <w:bottom w:val="single" w:sz="4" w:space="0" w:color="000000"/>
                    <w:right w:val="single" w:sz="4" w:space="0" w:color="000000"/>
                  </w:tcBorders>
                  <w:vAlign w:val="center"/>
                </w:tcPr>
                <w:p w14:paraId="053F7A43" w14:textId="0FC7E4D8" w:rsidR="00AE0A02" w:rsidRPr="005160BF" w:rsidRDefault="00626349" w:rsidP="00626349">
                  <w:pPr>
                    <w:jc w:val="center"/>
                  </w:pPr>
                  <w:r>
                    <w:t>X</w:t>
                  </w:r>
                </w:p>
              </w:tc>
              <w:tc>
                <w:tcPr>
                  <w:tcW w:w="562" w:type="dxa"/>
                  <w:tcBorders>
                    <w:top w:val="single" w:sz="4" w:space="0" w:color="000000"/>
                    <w:left w:val="single" w:sz="4" w:space="0" w:color="000000"/>
                    <w:bottom w:val="single" w:sz="4" w:space="0" w:color="000000"/>
                    <w:right w:val="single" w:sz="4" w:space="0" w:color="000000"/>
                  </w:tcBorders>
                  <w:vAlign w:val="center"/>
                </w:tcPr>
                <w:p w14:paraId="75FA1E33" w14:textId="77777777" w:rsidR="00AE0A02" w:rsidRPr="005160BF" w:rsidRDefault="00AE0A02" w:rsidP="00626349">
                  <w:pPr>
                    <w:jc w:val="center"/>
                  </w:pPr>
                </w:p>
              </w:tc>
            </w:tr>
            <w:tr w:rsidR="00626349" w:rsidRPr="005160BF" w14:paraId="479223FF" w14:textId="17656FC2" w:rsidTr="00626349">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1C6A31" w14:textId="23BBFAD8" w:rsidR="00626349" w:rsidRPr="005160BF" w:rsidRDefault="00626349" w:rsidP="00626349">
                  <w:r>
                    <w:t>Eksāmens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229CB7" w14:textId="6A96CFE5" w:rsidR="00626349" w:rsidRPr="005160BF" w:rsidRDefault="00626349" w:rsidP="00626349">
                  <w:pPr>
                    <w:jc w:val="center"/>
                  </w:pPr>
                  <w:r w:rsidRPr="00CA04F2">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FE2D3D3" w14:textId="36B26FF0" w:rsidR="00626349" w:rsidRPr="005160BF" w:rsidRDefault="00626349" w:rsidP="00626349">
                  <w:pPr>
                    <w:jc w:val="center"/>
                  </w:pPr>
                  <w:r w:rsidRPr="00CA04F2">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BE51A19" w14:textId="767D2BAB" w:rsidR="00626349" w:rsidRPr="005160BF" w:rsidRDefault="00626349" w:rsidP="00626349">
                  <w:pPr>
                    <w:jc w:val="center"/>
                  </w:pPr>
                  <w:r w:rsidRPr="00CA04F2">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F26FFC3" w14:textId="3B012506" w:rsidR="00626349" w:rsidRPr="005160BF" w:rsidRDefault="00626349" w:rsidP="00626349">
                  <w:pPr>
                    <w:jc w:val="center"/>
                  </w:pPr>
                  <w:r w:rsidRPr="00CA04F2">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2E84AC" w14:textId="35F63238" w:rsidR="00626349" w:rsidRPr="005160BF" w:rsidRDefault="00626349" w:rsidP="00626349">
                  <w:pPr>
                    <w:jc w:val="center"/>
                  </w:pPr>
                  <w:r w:rsidRPr="00CA04F2">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A4BA77" w14:textId="40F15C6B" w:rsidR="00626349" w:rsidRPr="005160BF" w:rsidRDefault="00626349" w:rsidP="00626349">
                  <w:pPr>
                    <w:jc w:val="center"/>
                  </w:pPr>
                  <w:r w:rsidRPr="00CA04F2">
                    <w:t>X</w:t>
                  </w:r>
                </w:p>
              </w:tc>
              <w:tc>
                <w:tcPr>
                  <w:tcW w:w="562" w:type="dxa"/>
                  <w:tcBorders>
                    <w:top w:val="single" w:sz="4" w:space="0" w:color="000000"/>
                    <w:left w:val="single" w:sz="4" w:space="0" w:color="000000"/>
                    <w:bottom w:val="single" w:sz="4" w:space="0" w:color="000000"/>
                    <w:right w:val="single" w:sz="4" w:space="0" w:color="000000"/>
                  </w:tcBorders>
                  <w:vAlign w:val="center"/>
                </w:tcPr>
                <w:p w14:paraId="6A76C1D0" w14:textId="0673590E" w:rsidR="00626349" w:rsidRPr="005160BF" w:rsidRDefault="00626349" w:rsidP="00626349">
                  <w:pPr>
                    <w:jc w:val="center"/>
                  </w:pPr>
                  <w:r w:rsidRPr="00CA04F2">
                    <w:t>X</w:t>
                  </w:r>
                </w:p>
              </w:tc>
              <w:tc>
                <w:tcPr>
                  <w:tcW w:w="562" w:type="dxa"/>
                  <w:tcBorders>
                    <w:top w:val="single" w:sz="4" w:space="0" w:color="000000"/>
                    <w:left w:val="single" w:sz="4" w:space="0" w:color="000000"/>
                    <w:bottom w:val="single" w:sz="4" w:space="0" w:color="000000"/>
                    <w:right w:val="single" w:sz="4" w:space="0" w:color="000000"/>
                  </w:tcBorders>
                  <w:vAlign w:val="center"/>
                </w:tcPr>
                <w:p w14:paraId="083D1C9C" w14:textId="122C1BF2" w:rsidR="00626349" w:rsidRPr="005160BF" w:rsidRDefault="00626349" w:rsidP="00626349">
                  <w:pPr>
                    <w:jc w:val="center"/>
                  </w:pPr>
                  <w:r w:rsidRPr="00CA04F2">
                    <w:t>X</w:t>
                  </w:r>
                </w:p>
              </w:tc>
              <w:tc>
                <w:tcPr>
                  <w:tcW w:w="562" w:type="dxa"/>
                  <w:tcBorders>
                    <w:top w:val="single" w:sz="4" w:space="0" w:color="000000"/>
                    <w:left w:val="single" w:sz="4" w:space="0" w:color="000000"/>
                    <w:bottom w:val="single" w:sz="4" w:space="0" w:color="000000"/>
                    <w:right w:val="single" w:sz="4" w:space="0" w:color="000000"/>
                  </w:tcBorders>
                  <w:vAlign w:val="center"/>
                </w:tcPr>
                <w:p w14:paraId="5623228D" w14:textId="4138CCAF" w:rsidR="00626349" w:rsidRPr="005160BF" w:rsidRDefault="00626349" w:rsidP="00626349">
                  <w:pPr>
                    <w:jc w:val="center"/>
                  </w:pPr>
                  <w:r w:rsidRPr="00CA04F2">
                    <w:t>X</w:t>
                  </w:r>
                </w:p>
              </w:tc>
              <w:tc>
                <w:tcPr>
                  <w:tcW w:w="562" w:type="dxa"/>
                  <w:tcBorders>
                    <w:top w:val="single" w:sz="4" w:space="0" w:color="000000"/>
                    <w:left w:val="single" w:sz="4" w:space="0" w:color="000000"/>
                    <w:bottom w:val="single" w:sz="4" w:space="0" w:color="000000"/>
                    <w:right w:val="single" w:sz="4" w:space="0" w:color="000000"/>
                  </w:tcBorders>
                  <w:vAlign w:val="center"/>
                </w:tcPr>
                <w:p w14:paraId="297D283D" w14:textId="3B113123" w:rsidR="00626349" w:rsidRPr="005160BF" w:rsidRDefault="00626349" w:rsidP="00626349">
                  <w:pPr>
                    <w:jc w:val="center"/>
                  </w:pPr>
                  <w:r w:rsidRPr="00CA04F2">
                    <w:t>X</w:t>
                  </w:r>
                </w:p>
              </w:tc>
            </w:tr>
          </w:tbl>
          <w:p w14:paraId="4C7BD364" w14:textId="0E95BCCE" w:rsidR="00626349" w:rsidRPr="006C10D7" w:rsidRDefault="006C10D7" w:rsidP="006C10D7">
            <w:r>
              <w:t xml:space="preserve">     </w:t>
            </w:r>
          </w:p>
        </w:tc>
      </w:tr>
      <w:tr w:rsidR="001F0B1E" w:rsidRPr="00026C21" w14:paraId="36634139" w14:textId="77777777" w:rsidTr="001F0B1E">
        <w:tblPrEx>
          <w:jc w:val="left"/>
        </w:tblPrEx>
        <w:tc>
          <w:tcPr>
            <w:tcW w:w="9640" w:type="dxa"/>
            <w:gridSpan w:val="2"/>
          </w:tcPr>
          <w:p w14:paraId="790B0246" w14:textId="77777777" w:rsidR="001F0B1E" w:rsidRPr="00026C21" w:rsidRDefault="001F0B1E" w:rsidP="008C07D6">
            <w:pPr>
              <w:pStyle w:val="Nosaukumi"/>
            </w:pPr>
            <w:r w:rsidRPr="00026C21">
              <w:lastRenderedPageBreak/>
              <w:t>Kursa saturs</w:t>
            </w:r>
          </w:p>
        </w:tc>
      </w:tr>
      <w:tr w:rsidR="001F0B1E" w:rsidRPr="00026C21" w14:paraId="5B51D16D" w14:textId="77777777" w:rsidTr="001F0B1E">
        <w:tblPrEx>
          <w:jc w:val="left"/>
        </w:tblPrEx>
        <w:tc>
          <w:tcPr>
            <w:tcW w:w="9640" w:type="dxa"/>
            <w:gridSpan w:val="2"/>
          </w:tcPr>
          <w:p w14:paraId="18CA030C" w14:textId="77777777" w:rsidR="001F0B1E" w:rsidRPr="00026C21" w:rsidRDefault="001F0B1E" w:rsidP="008C07D6">
            <w:pPr>
              <w:ind w:left="34"/>
              <w:jc w:val="both"/>
              <w:rPr>
                <w:i/>
                <w:color w:val="0070C0"/>
                <w:lang w:eastAsia="ko-KR"/>
              </w:rPr>
            </w:pPr>
          </w:p>
          <w:p w14:paraId="3BAEE764" w14:textId="77777777" w:rsidR="001F0B1E" w:rsidRPr="00026C21" w:rsidRDefault="001F0B1E" w:rsidP="008C07D6">
            <w:pPr>
              <w:ind w:left="34"/>
              <w:jc w:val="both"/>
              <w:rPr>
                <w:i/>
                <w:color w:val="0070C0"/>
                <w:lang w:eastAsia="ko-KR"/>
              </w:rPr>
            </w:pPr>
            <w:r w:rsidRPr="00026C21">
              <w:rPr>
                <w:i/>
                <w:color w:val="0070C0"/>
                <w:lang w:eastAsia="ko-KR"/>
              </w:rPr>
              <w:t>L -  lekcija</w:t>
            </w:r>
          </w:p>
          <w:p w14:paraId="6AA76DBE" w14:textId="77777777" w:rsidR="001F0B1E" w:rsidRPr="00026C21" w:rsidRDefault="001F0B1E" w:rsidP="008C07D6">
            <w:pPr>
              <w:ind w:left="34"/>
              <w:jc w:val="both"/>
              <w:rPr>
                <w:i/>
                <w:color w:val="0070C0"/>
                <w:lang w:eastAsia="ko-KR"/>
              </w:rPr>
            </w:pPr>
            <w:r w:rsidRPr="00026C21">
              <w:rPr>
                <w:i/>
                <w:color w:val="0070C0"/>
                <w:lang w:eastAsia="ko-KR"/>
              </w:rPr>
              <w:t>P – praktiskie darbi</w:t>
            </w:r>
          </w:p>
          <w:p w14:paraId="3570E5E6" w14:textId="77777777" w:rsidR="001F0B1E" w:rsidRDefault="001F0B1E" w:rsidP="008C07D6">
            <w:pPr>
              <w:spacing w:after="160" w:line="259" w:lineRule="auto"/>
              <w:ind w:left="34"/>
              <w:rPr>
                <w:i/>
                <w:color w:val="0070C0"/>
                <w:lang w:eastAsia="ko-KR"/>
              </w:rPr>
            </w:pPr>
            <w:proofErr w:type="spellStart"/>
            <w:r w:rsidRPr="00026C21">
              <w:rPr>
                <w:i/>
                <w:color w:val="0070C0"/>
                <w:lang w:eastAsia="ko-KR"/>
              </w:rPr>
              <w:t>Pd</w:t>
            </w:r>
            <w:proofErr w:type="spellEnd"/>
            <w:r w:rsidRPr="00026C21">
              <w:rPr>
                <w:i/>
                <w:color w:val="0070C0"/>
                <w:lang w:eastAsia="ko-KR"/>
              </w:rPr>
              <w:t xml:space="preserve"> – patstāvīgais darbs</w:t>
            </w:r>
          </w:p>
          <w:p w14:paraId="34A70A8A" w14:textId="382683B7" w:rsidR="005160BF" w:rsidRPr="00294615" w:rsidRDefault="005160BF" w:rsidP="005160BF">
            <w:pPr>
              <w:rPr>
                <w:b/>
                <w:bCs w:val="0"/>
              </w:rPr>
            </w:pPr>
            <w:r w:rsidRPr="00294615">
              <w:rPr>
                <w:b/>
                <w:bCs w:val="0"/>
              </w:rPr>
              <w:t>Lekcijas</w:t>
            </w:r>
            <w:r>
              <w:rPr>
                <w:b/>
                <w:bCs w:val="0"/>
              </w:rPr>
              <w:t xml:space="preserve"> (</w:t>
            </w:r>
            <w:r w:rsidR="003E5FEA">
              <w:rPr>
                <w:b/>
                <w:bCs w:val="0"/>
              </w:rPr>
              <w:t>8</w:t>
            </w:r>
            <w:r>
              <w:rPr>
                <w:b/>
                <w:bCs w:val="0"/>
              </w:rPr>
              <w:t>)</w:t>
            </w:r>
          </w:p>
          <w:p w14:paraId="074C1DD6" w14:textId="6F029DDF" w:rsidR="005160BF" w:rsidRPr="00A779BB" w:rsidRDefault="00A779BB" w:rsidP="00D8775C">
            <w:pPr>
              <w:pStyle w:val="ListParagraph"/>
              <w:numPr>
                <w:ilvl w:val="0"/>
                <w:numId w:val="44"/>
              </w:numPr>
              <w:spacing w:after="60"/>
              <w:ind w:left="453" w:hanging="357"/>
              <w:contextualSpacing w:val="0"/>
            </w:pPr>
            <w:r>
              <w:t>Z</w:t>
            </w:r>
            <w:r w:rsidRPr="00A779BB">
              <w:rPr>
                <w:lang w:eastAsia="ko-KR"/>
              </w:rPr>
              <w:t xml:space="preserve">inātnisks pētījums dabaszinātnēs un tā kritēriji. Empīrisms un racionālisms. Zinātnisko pētījumu ētika. Plaģiātisms pētījumos un citi zinātniskās ētikas pārkāpumi. Zinātniskā darba struktūra un izstrādes pamatprincipi. </w:t>
            </w:r>
            <w:r w:rsidR="0065107B" w:rsidRPr="0065107B">
              <w:rPr>
                <w:lang w:eastAsia="ko-KR"/>
              </w:rPr>
              <w:t xml:space="preserve">Pētījuma tēmas izvēle un formulēšana. </w:t>
            </w:r>
            <w:r w:rsidRPr="00A779BB">
              <w:rPr>
                <w:lang w:eastAsia="ko-KR"/>
              </w:rPr>
              <w:t xml:space="preserve">Pētījuma saturs, </w:t>
            </w:r>
            <w:proofErr w:type="spellStart"/>
            <w:r w:rsidRPr="00A779BB">
              <w:rPr>
                <w:lang w:eastAsia="ko-KR"/>
              </w:rPr>
              <w:t>problēmjautājumi</w:t>
            </w:r>
            <w:proofErr w:type="spellEnd"/>
            <w:r w:rsidRPr="00A779BB">
              <w:rPr>
                <w:lang w:eastAsia="ko-KR"/>
              </w:rPr>
              <w:t xml:space="preserve">, hipotēze vai koncepcija. Pētījuma mērķis un uzdevumi, to saistība ar  darba hipotēzi vai koncepciju. Pētījuma plānošana un tās galvenie etapi. Pētījuma konceptuāls un tehnisks dizains, dizaina veidi. </w:t>
            </w:r>
            <w:r w:rsidR="00E15FED">
              <w:rPr>
                <w:iCs/>
                <w:lang w:eastAsia="ko-KR"/>
              </w:rPr>
              <w:t>(</w:t>
            </w:r>
            <w:r w:rsidR="005160BF" w:rsidRPr="00A779BB">
              <w:rPr>
                <w:color w:val="0070C0"/>
              </w:rPr>
              <w:t>L2, Pd2</w:t>
            </w:r>
            <w:r w:rsidR="00E15FED" w:rsidRPr="00E15FED">
              <w:rPr>
                <w:color w:val="auto"/>
              </w:rPr>
              <w:t>)</w:t>
            </w:r>
          </w:p>
          <w:p w14:paraId="532A0201" w14:textId="3CA5E467" w:rsidR="00A779BB" w:rsidRPr="00A779BB" w:rsidRDefault="00A779BB" w:rsidP="00C74AA7">
            <w:pPr>
              <w:pStyle w:val="ListParagraph"/>
              <w:numPr>
                <w:ilvl w:val="0"/>
                <w:numId w:val="44"/>
              </w:numPr>
              <w:spacing w:after="60"/>
              <w:ind w:left="453" w:hanging="357"/>
              <w:contextualSpacing w:val="0"/>
            </w:pPr>
            <w:r w:rsidRPr="00A779BB">
              <w:rPr>
                <w:lang w:eastAsia="ko-KR"/>
              </w:rPr>
              <w:t xml:space="preserve">Primārie, sekundārie un terciārie informācijas avoti, to atšķirības un pielietojums zinātniskā pētījumā. </w:t>
            </w:r>
            <w:r w:rsidR="001B2EF0">
              <w:rPr>
                <w:lang w:eastAsia="ko-KR"/>
              </w:rPr>
              <w:t>Zinātnisk</w:t>
            </w:r>
            <w:r w:rsidR="000E3F12">
              <w:rPr>
                <w:lang w:eastAsia="ko-KR"/>
              </w:rPr>
              <w:t>ās</w:t>
            </w:r>
            <w:r w:rsidR="001B2EF0">
              <w:rPr>
                <w:lang w:eastAsia="ko-KR"/>
              </w:rPr>
              <w:t xml:space="preserve"> publikācij</w:t>
            </w:r>
            <w:r w:rsidR="000E3F12">
              <w:rPr>
                <w:lang w:eastAsia="ko-KR"/>
              </w:rPr>
              <w:t xml:space="preserve">as analogā un digitālā veidā, tīmekļa resursi un </w:t>
            </w:r>
            <w:r w:rsidR="000E3F12" w:rsidRPr="00A779BB">
              <w:rPr>
                <w:lang w:eastAsia="ko-KR"/>
              </w:rPr>
              <w:t>informācijas avoti</w:t>
            </w:r>
            <w:r w:rsidR="000E3F12">
              <w:rPr>
                <w:lang w:eastAsia="ko-KR"/>
              </w:rPr>
              <w:t xml:space="preserve">. </w:t>
            </w:r>
            <w:r w:rsidRPr="00A779BB">
              <w:rPr>
                <w:lang w:eastAsia="ko-KR"/>
              </w:rPr>
              <w:t>Ar izvēlēto darba tematiku vai problēmjautājumu saistīto citu autoru iepriekš veikto pētījumu vispusīga izvērtējuma un analīzes nepieciešamība. Teorētiskā daļa bakalaura darbā, tās struktūra un veidošanas principi.</w:t>
            </w:r>
            <w:r w:rsidR="00D8775C">
              <w:rPr>
                <w:lang w:eastAsia="ko-KR"/>
              </w:rPr>
              <w:t xml:space="preserve"> Zinātniskā terminoloģija un </w:t>
            </w:r>
            <w:proofErr w:type="spellStart"/>
            <w:r w:rsidR="00D8775C">
              <w:rPr>
                <w:lang w:eastAsia="ko-KR"/>
              </w:rPr>
              <w:t>tekstveide</w:t>
            </w:r>
            <w:proofErr w:type="spellEnd"/>
            <w:r w:rsidR="00D8775C">
              <w:rPr>
                <w:lang w:eastAsia="ko-KR"/>
              </w:rPr>
              <w:t>.</w:t>
            </w:r>
            <w:r w:rsidRPr="00A779BB">
              <w:rPr>
                <w:lang w:eastAsia="ko-KR"/>
              </w:rPr>
              <w:t xml:space="preserve"> </w:t>
            </w:r>
            <w:r>
              <w:t xml:space="preserve"> </w:t>
            </w:r>
            <w:r w:rsidR="00E15FED">
              <w:rPr>
                <w:iCs/>
                <w:lang w:eastAsia="ko-KR"/>
              </w:rPr>
              <w:t>(</w:t>
            </w:r>
            <w:r w:rsidRPr="000E3F12">
              <w:rPr>
                <w:color w:val="0070C0"/>
              </w:rPr>
              <w:t>L2, Pd2</w:t>
            </w:r>
            <w:r w:rsidR="00E15FED" w:rsidRPr="00E15FED">
              <w:rPr>
                <w:color w:val="auto"/>
              </w:rPr>
              <w:t>)</w:t>
            </w:r>
          </w:p>
          <w:p w14:paraId="367E85F5" w14:textId="43380761" w:rsidR="00A779BB" w:rsidRPr="00D8775C" w:rsidRDefault="00A779BB" w:rsidP="00725C4C">
            <w:pPr>
              <w:pStyle w:val="ListParagraph"/>
              <w:numPr>
                <w:ilvl w:val="0"/>
                <w:numId w:val="44"/>
              </w:numPr>
              <w:spacing w:after="60"/>
              <w:ind w:left="453" w:hanging="357"/>
              <w:contextualSpacing w:val="0"/>
            </w:pPr>
            <w:r w:rsidRPr="0016076F">
              <w:rPr>
                <w:lang w:eastAsia="ko-KR"/>
              </w:rPr>
              <w:t xml:space="preserve">Pētījumu metodes dabas zinātnēs un vides zinātnē. </w:t>
            </w:r>
            <w:r>
              <w:rPr>
                <w:lang w:eastAsia="ko-KR"/>
              </w:rPr>
              <w:t xml:space="preserve">Dažādu </w:t>
            </w:r>
            <w:r w:rsidRPr="0016076F">
              <w:rPr>
                <w:lang w:eastAsia="ko-KR"/>
              </w:rPr>
              <w:t>dabaszinātņu pētījumu metožu pielietojums datu ieguvei dabas aizsardzības un vides pārvaldības jomās</w:t>
            </w:r>
            <w:r>
              <w:rPr>
                <w:lang w:eastAsia="ko-KR"/>
              </w:rPr>
              <w:t xml:space="preserve">, metožu </w:t>
            </w:r>
            <w:proofErr w:type="spellStart"/>
            <w:r>
              <w:rPr>
                <w:lang w:eastAsia="ko-KR"/>
              </w:rPr>
              <w:t>komplementaritāte</w:t>
            </w:r>
            <w:proofErr w:type="spellEnd"/>
            <w:r>
              <w:rPr>
                <w:lang w:eastAsia="ko-KR"/>
              </w:rPr>
              <w:t>, to kombinēšana</w:t>
            </w:r>
            <w:r w:rsidRPr="0016076F">
              <w:rPr>
                <w:lang w:eastAsia="ko-KR"/>
              </w:rPr>
              <w:t>.</w:t>
            </w:r>
            <w:r>
              <w:rPr>
                <w:lang w:eastAsia="ko-KR"/>
              </w:rPr>
              <w:t xml:space="preserve"> </w:t>
            </w:r>
            <w:r w:rsidR="00D8775C" w:rsidRPr="0016076F">
              <w:rPr>
                <w:lang w:eastAsia="ko-KR"/>
              </w:rPr>
              <w:t>Paraugu ievākšanas, novērojumu vai pētījumu vietu izvēles stratēģijas</w:t>
            </w:r>
            <w:r w:rsidR="00D8775C">
              <w:rPr>
                <w:lang w:eastAsia="ko-KR"/>
              </w:rPr>
              <w:t xml:space="preserve">. </w:t>
            </w:r>
            <w:r>
              <w:rPr>
                <w:lang w:eastAsia="ko-KR"/>
              </w:rPr>
              <w:t xml:space="preserve">Prasības paraugu ievākšanai, uzglabāšanai un analīzei. </w:t>
            </w:r>
            <w:r w:rsidR="00D8775C">
              <w:rPr>
                <w:lang w:eastAsia="ko-KR"/>
              </w:rPr>
              <w:t xml:space="preserve">Paraugu un mērījumu </w:t>
            </w:r>
            <w:r w:rsidR="00D8775C" w:rsidRPr="0016076F">
              <w:rPr>
                <w:lang w:eastAsia="ko-KR"/>
              </w:rPr>
              <w:t>reprezentativitāte</w:t>
            </w:r>
            <w:r w:rsidR="00D8775C">
              <w:rPr>
                <w:lang w:eastAsia="ko-KR"/>
              </w:rPr>
              <w:t xml:space="preserve">. </w:t>
            </w:r>
            <w:r w:rsidR="00D8775C">
              <w:t xml:space="preserve">Ģeogrāfiskā jeb telpas dimensija un laika dimensija pētījumos. </w:t>
            </w:r>
            <w:r w:rsidRPr="0016076F">
              <w:rPr>
                <w:lang w:eastAsia="ko-KR"/>
              </w:rPr>
              <w:t>Pētījuma praktiskās realizācijas ētiskie, tiesiskie un darba drošības aspekti.</w:t>
            </w:r>
            <w:r w:rsidR="00D8775C">
              <w:rPr>
                <w:lang w:eastAsia="ko-KR"/>
              </w:rPr>
              <w:t xml:space="preserve"> </w:t>
            </w:r>
            <w:r w:rsidR="00E15FED">
              <w:rPr>
                <w:iCs/>
                <w:lang w:eastAsia="ko-KR"/>
              </w:rPr>
              <w:t>(</w:t>
            </w:r>
            <w:r w:rsidR="00D8775C" w:rsidRPr="00D8775C">
              <w:rPr>
                <w:color w:val="0070C0"/>
              </w:rPr>
              <w:t>L2, Pd2</w:t>
            </w:r>
            <w:r w:rsidR="00E15FED" w:rsidRPr="00E15FED">
              <w:rPr>
                <w:color w:val="auto"/>
              </w:rPr>
              <w:t>)</w:t>
            </w:r>
          </w:p>
          <w:p w14:paraId="7B40CC1E" w14:textId="6161BD36" w:rsidR="005160BF" w:rsidRPr="00463A29" w:rsidRDefault="00D8775C" w:rsidP="00463A29">
            <w:pPr>
              <w:pStyle w:val="ListParagraph"/>
              <w:numPr>
                <w:ilvl w:val="0"/>
                <w:numId w:val="44"/>
              </w:numPr>
              <w:spacing w:after="60"/>
              <w:ind w:left="453" w:hanging="357"/>
              <w:contextualSpacing w:val="0"/>
            </w:pPr>
            <w:r>
              <w:t xml:space="preserve">Pētījumu rezultāti (dati nav rezultāti!). Rezultātu ieguve datu apstrādes un analīzes gaitā. Iegūto rezultātu interpretācija. Secinājumi. </w:t>
            </w:r>
            <w:r w:rsidRPr="0016076F">
              <w:rPr>
                <w:lang w:eastAsia="ko-KR"/>
              </w:rPr>
              <w:t>Pētījuma rezultātu aprobācija. Pētījumu rezultātu sagatavošana prezentēšanai zinātniskajā konferencē vai to publiskai aizstāvēšanai.</w:t>
            </w:r>
            <w:r>
              <w:rPr>
                <w:lang w:eastAsia="ko-KR"/>
              </w:rPr>
              <w:t xml:space="preserve"> </w:t>
            </w:r>
            <w:r w:rsidRPr="0016076F">
              <w:rPr>
                <w:lang w:eastAsia="ko-KR"/>
              </w:rPr>
              <w:t xml:space="preserve">Noteikumi </w:t>
            </w:r>
            <w:r>
              <w:rPr>
                <w:lang w:eastAsia="ko-KR"/>
              </w:rPr>
              <w:t>z</w:t>
            </w:r>
            <w:r w:rsidRPr="0016076F">
              <w:rPr>
                <w:lang w:eastAsia="ko-KR"/>
              </w:rPr>
              <w:t>inātnisk</w:t>
            </w:r>
            <w:r>
              <w:rPr>
                <w:lang w:eastAsia="ko-KR"/>
              </w:rPr>
              <w:t xml:space="preserve">ā pētījuma rezultātu prezentācijas </w:t>
            </w:r>
            <w:r w:rsidRPr="0016076F">
              <w:rPr>
                <w:lang w:eastAsia="ko-KR"/>
              </w:rPr>
              <w:t>sagatavošana</w:t>
            </w:r>
            <w:r>
              <w:rPr>
                <w:lang w:eastAsia="ko-KR"/>
              </w:rPr>
              <w:t>i</w:t>
            </w:r>
            <w:r w:rsidRPr="0016076F">
              <w:rPr>
                <w:lang w:eastAsia="ko-KR"/>
              </w:rPr>
              <w:t>.</w:t>
            </w:r>
            <w:r>
              <w:rPr>
                <w:lang w:eastAsia="ko-KR"/>
              </w:rPr>
              <w:t xml:space="preserve"> Z</w:t>
            </w:r>
            <w:r w:rsidRPr="0016076F">
              <w:rPr>
                <w:lang w:eastAsia="ko-KR"/>
              </w:rPr>
              <w:t>inātnisk</w:t>
            </w:r>
            <w:r>
              <w:rPr>
                <w:lang w:eastAsia="ko-KR"/>
              </w:rPr>
              <w:t xml:space="preserve">ā pētījuma rezultātu publicēšana. </w:t>
            </w:r>
            <w:r w:rsidR="00E15FED">
              <w:rPr>
                <w:iCs/>
                <w:lang w:eastAsia="ko-KR"/>
              </w:rPr>
              <w:t>(</w:t>
            </w:r>
            <w:r w:rsidRPr="00D8775C">
              <w:rPr>
                <w:color w:val="0070C0"/>
              </w:rPr>
              <w:t>L2, Pd2</w:t>
            </w:r>
            <w:r w:rsidR="00E15FED" w:rsidRPr="00E15FED">
              <w:rPr>
                <w:color w:val="auto"/>
              </w:rPr>
              <w:t>)</w:t>
            </w:r>
          </w:p>
          <w:p w14:paraId="467F6F79" w14:textId="280FE726" w:rsidR="005160BF" w:rsidRPr="00294615" w:rsidRDefault="003E5FEA" w:rsidP="005160BF">
            <w:pPr>
              <w:rPr>
                <w:b/>
                <w:bCs w:val="0"/>
              </w:rPr>
            </w:pPr>
            <w:r>
              <w:rPr>
                <w:b/>
                <w:bCs w:val="0"/>
              </w:rPr>
              <w:t>Praktiskie</w:t>
            </w:r>
            <w:r w:rsidR="005160BF">
              <w:rPr>
                <w:b/>
                <w:bCs w:val="0"/>
              </w:rPr>
              <w:t xml:space="preserve"> darbi (</w:t>
            </w:r>
            <w:r>
              <w:rPr>
                <w:b/>
                <w:bCs w:val="0"/>
              </w:rPr>
              <w:t>24</w:t>
            </w:r>
            <w:r w:rsidR="005160BF">
              <w:rPr>
                <w:b/>
                <w:bCs w:val="0"/>
              </w:rPr>
              <w:t>)</w:t>
            </w:r>
          </w:p>
          <w:p w14:paraId="72132C9B" w14:textId="68BCC8B7" w:rsidR="00364A13" w:rsidRPr="00E15FED" w:rsidRDefault="00364A13" w:rsidP="00AF7536">
            <w:pPr>
              <w:pStyle w:val="ListParagraph"/>
              <w:numPr>
                <w:ilvl w:val="0"/>
                <w:numId w:val="42"/>
              </w:numPr>
              <w:spacing w:after="60"/>
              <w:ind w:left="453" w:hanging="357"/>
              <w:contextualSpacing w:val="0"/>
            </w:pPr>
            <w:r>
              <w:t xml:space="preserve">Kursa darba un bakalaura darba pētījuma plānošana. Zinātniskā pētījuma plānošanas principi un galvenie etapi. </w:t>
            </w:r>
            <w:r w:rsidR="0065107B" w:rsidRPr="0065107B">
              <w:t xml:space="preserve">Pētījuma tēmas izvēle un formulēšana. </w:t>
            </w:r>
            <w:r>
              <w:t xml:space="preserve">Pētījuma konceptuālā </w:t>
            </w:r>
            <w:r w:rsidRPr="00E15FED">
              <w:t xml:space="preserve">un tehniskā dizaina (projekta) sagatavošana. Pētījuma uzdevumu izpildes secības plāna un laika kalendārā grafika sastādīšana. </w:t>
            </w:r>
            <w:r w:rsidR="00E15FED">
              <w:rPr>
                <w:iCs/>
                <w:lang w:eastAsia="ko-KR"/>
              </w:rPr>
              <w:t>(</w:t>
            </w:r>
            <w:r w:rsidRPr="00E15FED">
              <w:rPr>
                <w:color w:val="0070C0"/>
              </w:rPr>
              <w:t>P2, Pd</w:t>
            </w:r>
            <w:r w:rsidR="000E3F12" w:rsidRPr="00E15FED">
              <w:rPr>
                <w:color w:val="0070C0"/>
              </w:rPr>
              <w:t>10</w:t>
            </w:r>
            <w:r w:rsidR="00E15FED" w:rsidRPr="00E15FED">
              <w:rPr>
                <w:color w:val="auto"/>
              </w:rPr>
              <w:t>)</w:t>
            </w:r>
          </w:p>
          <w:p w14:paraId="64A336E2" w14:textId="6F7BE2AE" w:rsidR="00364A13" w:rsidRPr="00E15FED" w:rsidRDefault="000E6146" w:rsidP="00AF7536">
            <w:pPr>
              <w:pStyle w:val="ListParagraph"/>
              <w:numPr>
                <w:ilvl w:val="0"/>
                <w:numId w:val="42"/>
              </w:numPr>
              <w:spacing w:after="60"/>
              <w:ind w:left="453" w:hanging="357"/>
              <w:contextualSpacing w:val="0"/>
            </w:pPr>
            <w:r w:rsidRPr="00E15FED">
              <w:t>Kursa darba un bakalaura darba</w:t>
            </w:r>
            <w:r w:rsidR="00364A13" w:rsidRPr="00E15FED">
              <w:t xml:space="preserve"> struktūra un noformējums. Prasības kursa darba un bakalaura darba tehniskajam noformējumam, Microsoft Word rīku pielietojums kursa darbu un bakalaura darbu dokumentu sagatavošanā un noformēšanā. </w:t>
            </w:r>
            <w:r w:rsidR="00E15FED">
              <w:rPr>
                <w:iCs/>
                <w:lang w:eastAsia="ko-KR"/>
              </w:rPr>
              <w:t>(</w:t>
            </w:r>
            <w:r w:rsidR="00364A13" w:rsidRPr="00E15FED">
              <w:rPr>
                <w:color w:val="0070C0"/>
              </w:rPr>
              <w:t>P2, Pd2</w:t>
            </w:r>
            <w:r w:rsidR="00E15FED" w:rsidRPr="00E15FED">
              <w:rPr>
                <w:color w:val="auto"/>
              </w:rPr>
              <w:t>)</w:t>
            </w:r>
          </w:p>
          <w:p w14:paraId="647D709D" w14:textId="7EB417D5" w:rsidR="00364A13" w:rsidRPr="00E15FED" w:rsidRDefault="00364A13" w:rsidP="00AF7536">
            <w:pPr>
              <w:pStyle w:val="ListParagraph"/>
              <w:numPr>
                <w:ilvl w:val="0"/>
                <w:numId w:val="42"/>
              </w:numPr>
              <w:spacing w:after="60"/>
              <w:ind w:left="453" w:hanging="357"/>
              <w:contextualSpacing w:val="0"/>
            </w:pPr>
            <w:r w:rsidRPr="00E15FED">
              <w:t xml:space="preserve">Sekundāro informācijas avotu apkopošana, atlase un analīze pētījuma teorētiskās daļas sagatavošanai – darbs ar zinātnisko rakstu datu bāzēm. Meklēšanas principi. Atslēgas vārdu un meklēšanas pieprasījuma formulēšana, Būla loģisko operatoru izmantošana meklēšanas pieprasījumos. </w:t>
            </w:r>
            <w:r w:rsidR="00E15FED">
              <w:rPr>
                <w:iCs/>
                <w:lang w:eastAsia="ko-KR"/>
              </w:rPr>
              <w:t>(</w:t>
            </w:r>
            <w:r w:rsidRPr="00E15FED">
              <w:rPr>
                <w:color w:val="0070C0"/>
              </w:rPr>
              <w:t>P2, Pd2</w:t>
            </w:r>
            <w:r w:rsidR="00E15FED" w:rsidRPr="00E15FED">
              <w:rPr>
                <w:color w:val="auto"/>
              </w:rPr>
              <w:t>)</w:t>
            </w:r>
          </w:p>
          <w:p w14:paraId="3B56222F" w14:textId="5E033280" w:rsidR="00364A13" w:rsidRPr="00E15FED" w:rsidRDefault="00364A13" w:rsidP="00AF7536">
            <w:pPr>
              <w:pStyle w:val="ListParagraph"/>
              <w:numPr>
                <w:ilvl w:val="0"/>
                <w:numId w:val="42"/>
              </w:numPr>
              <w:spacing w:after="60"/>
              <w:ind w:left="453" w:hanging="357"/>
              <w:contextualSpacing w:val="0"/>
            </w:pPr>
            <w:r w:rsidRPr="00E15FED">
              <w:t xml:space="preserve">Sekundāro informācijas avotu apkopošana, atlase un analīze pētījuma teorētiskās daļas sagatavošanai – konkrētam bakalaura darba tematam vai vides </w:t>
            </w:r>
            <w:proofErr w:type="spellStart"/>
            <w:r w:rsidRPr="00E15FED">
              <w:t>problēmjautājumiem</w:t>
            </w:r>
            <w:proofErr w:type="spellEnd"/>
            <w:r w:rsidRPr="00E15FED">
              <w:t xml:space="preserve"> veltītu zinātnisko publikāciju atlase no zinātnisko rakstu datu bāzēm un to analīze. </w:t>
            </w:r>
            <w:r w:rsidR="00E15FED">
              <w:rPr>
                <w:iCs/>
                <w:lang w:eastAsia="ko-KR"/>
              </w:rPr>
              <w:t>(</w:t>
            </w:r>
            <w:r w:rsidRPr="00E15FED">
              <w:rPr>
                <w:color w:val="0070C0"/>
              </w:rPr>
              <w:t>P2, Pd2</w:t>
            </w:r>
            <w:r w:rsidR="00E15FED" w:rsidRPr="00E15FED">
              <w:rPr>
                <w:color w:val="auto"/>
              </w:rPr>
              <w:t>)</w:t>
            </w:r>
          </w:p>
          <w:p w14:paraId="726A352B" w14:textId="3BB53689" w:rsidR="00364A13" w:rsidRPr="00E15FED" w:rsidRDefault="00364A13" w:rsidP="00AF7536">
            <w:pPr>
              <w:pStyle w:val="ListParagraph"/>
              <w:numPr>
                <w:ilvl w:val="0"/>
                <w:numId w:val="42"/>
              </w:numPr>
              <w:spacing w:after="60"/>
              <w:ind w:left="453" w:hanging="357"/>
              <w:contextualSpacing w:val="0"/>
            </w:pPr>
            <w:r w:rsidRPr="00E15FED">
              <w:t xml:space="preserve">Atsauču ievietošana bakalaura darba tekstā.  Izmantotās literatūras un informācijas avotu saraksta noformēšana. Citēšanas starptautiskie standarti. Atsauču sasaistīšana ar literatūras un informācijas avotu sarakstu. Izmantotās literatūras un informācijas avotu bibliotēkas veidošana un pārvaldīšana ar </w:t>
            </w:r>
            <w:proofErr w:type="spellStart"/>
            <w:r w:rsidRPr="00E15FED">
              <w:t>Mendeley</w:t>
            </w:r>
            <w:proofErr w:type="spellEnd"/>
            <w:r w:rsidRPr="00E15FED">
              <w:t xml:space="preserve"> rīku. </w:t>
            </w:r>
            <w:r w:rsidR="00E15FED">
              <w:rPr>
                <w:iCs/>
                <w:lang w:eastAsia="ko-KR"/>
              </w:rPr>
              <w:t>(</w:t>
            </w:r>
            <w:r w:rsidRPr="00E15FED">
              <w:rPr>
                <w:color w:val="0070C0"/>
              </w:rPr>
              <w:t>P2, Pd4</w:t>
            </w:r>
            <w:r w:rsidR="00E15FED" w:rsidRPr="00E15FED">
              <w:rPr>
                <w:color w:val="auto"/>
              </w:rPr>
              <w:t>)</w:t>
            </w:r>
          </w:p>
          <w:p w14:paraId="6F86B97D" w14:textId="31F9FE09" w:rsidR="00364A13" w:rsidRPr="00E15FED" w:rsidRDefault="00364A13" w:rsidP="00AF7536">
            <w:pPr>
              <w:pStyle w:val="ListParagraph"/>
              <w:numPr>
                <w:ilvl w:val="0"/>
                <w:numId w:val="42"/>
              </w:numPr>
              <w:spacing w:after="60"/>
              <w:ind w:left="453" w:hanging="357"/>
              <w:contextualSpacing w:val="0"/>
            </w:pPr>
            <w:r w:rsidRPr="00E15FED">
              <w:t xml:space="preserve">Sekundāro informācijas avotu apkopošana, atlase un analīze par pētījumā nepieciešamo datu ieguves avotiem un pētījumu metodēm – konkrētu metožu pielietojumu aprakstošu zinātnisko publikāciju atlase no zinātnisko rakstu datu bāzēm un to analīze.  </w:t>
            </w:r>
            <w:r w:rsidR="00E15FED">
              <w:rPr>
                <w:iCs/>
                <w:lang w:eastAsia="ko-KR"/>
              </w:rPr>
              <w:t>(</w:t>
            </w:r>
            <w:r w:rsidRPr="00E15FED">
              <w:rPr>
                <w:color w:val="0070C0"/>
              </w:rPr>
              <w:t>P2, Pd2</w:t>
            </w:r>
            <w:r w:rsidR="00E15FED" w:rsidRPr="00E15FED">
              <w:rPr>
                <w:color w:val="auto"/>
              </w:rPr>
              <w:t>)</w:t>
            </w:r>
          </w:p>
          <w:p w14:paraId="1E86EED1" w14:textId="5E93780F" w:rsidR="00364A13" w:rsidRDefault="00364A13" w:rsidP="00AF7536">
            <w:pPr>
              <w:pStyle w:val="ListParagraph"/>
              <w:numPr>
                <w:ilvl w:val="0"/>
                <w:numId w:val="42"/>
              </w:numPr>
              <w:spacing w:after="60"/>
              <w:ind w:left="453" w:hanging="357"/>
              <w:contextualSpacing w:val="0"/>
            </w:pPr>
            <w:r>
              <w:lastRenderedPageBreak/>
              <w:t xml:space="preserve">Primāro informācijas avotu tīmekļa resursi. Šo avotu atlase pētījuma rezultātu daļas sagatavošanai – tālizpētes dati un digitālais kartogrāfiskais materiāls; vēsturiskās kartes. Vietas jeb ģeogrāfiskā dimensija un laika dimensija pētījumos. </w:t>
            </w:r>
            <w:r w:rsidR="00E15FED">
              <w:rPr>
                <w:iCs/>
                <w:lang w:eastAsia="ko-KR"/>
              </w:rPr>
              <w:t>(</w:t>
            </w:r>
            <w:r w:rsidRPr="00AF7536">
              <w:rPr>
                <w:color w:val="0070C0"/>
              </w:rPr>
              <w:t>P2, Pd2</w:t>
            </w:r>
            <w:r w:rsidR="00E15FED" w:rsidRPr="00E15FED">
              <w:rPr>
                <w:color w:val="auto"/>
              </w:rPr>
              <w:t>)</w:t>
            </w:r>
          </w:p>
          <w:p w14:paraId="39848BE3" w14:textId="5A71BAA7" w:rsidR="00364A13" w:rsidRDefault="00364A13" w:rsidP="00AF7536">
            <w:pPr>
              <w:pStyle w:val="ListParagraph"/>
              <w:numPr>
                <w:ilvl w:val="0"/>
                <w:numId w:val="42"/>
              </w:numPr>
              <w:spacing w:after="60"/>
              <w:ind w:left="453" w:hanging="357"/>
              <w:contextualSpacing w:val="0"/>
            </w:pPr>
            <w:r>
              <w:t xml:space="preserve">Pētījuma datu statistiskā apstrāde – datu sākotnēja izvērtēšana: sistemātiskās kļūdas noteikšana, iespējamo izlecošo vērtību pārbaude ar </w:t>
            </w:r>
            <w:proofErr w:type="spellStart"/>
            <w:r>
              <w:t>Diksona</w:t>
            </w:r>
            <w:proofErr w:type="spellEnd"/>
            <w:r>
              <w:t xml:space="preserve"> jeb Q-kritēriju. Datu kopas apjoma nozīme. Aprakstošās statistikas rādītāju noteikšana, datu kopas vidējie lielumi un datu kopas izkliedes raksturlielumi. </w:t>
            </w:r>
            <w:r w:rsidR="00E15FED">
              <w:rPr>
                <w:iCs/>
                <w:lang w:eastAsia="ko-KR"/>
              </w:rPr>
              <w:t>(</w:t>
            </w:r>
            <w:r w:rsidRPr="00AF7536">
              <w:rPr>
                <w:color w:val="0070C0"/>
              </w:rPr>
              <w:t>P2, Pd</w:t>
            </w:r>
            <w:r w:rsidR="000E3F12">
              <w:rPr>
                <w:color w:val="0070C0"/>
              </w:rPr>
              <w:t>2</w:t>
            </w:r>
            <w:r w:rsidR="00E15FED" w:rsidRPr="00E15FED">
              <w:rPr>
                <w:color w:val="auto"/>
              </w:rPr>
              <w:t>)</w:t>
            </w:r>
          </w:p>
          <w:p w14:paraId="2CF753A4" w14:textId="58128563" w:rsidR="00364A13" w:rsidRDefault="00364A13" w:rsidP="00AF7536">
            <w:pPr>
              <w:pStyle w:val="ListParagraph"/>
              <w:numPr>
                <w:ilvl w:val="0"/>
                <w:numId w:val="42"/>
              </w:numPr>
              <w:spacing w:after="60"/>
              <w:ind w:left="453" w:hanging="357"/>
              <w:contextualSpacing w:val="0"/>
            </w:pPr>
            <w:r>
              <w:t xml:space="preserve">Pētījuma datu statistiskā apstrāde – rezultātu interpretācija. Hipotēzes testēšana, „nulles hipotēzes” pārbaude, statistiskā nozīmīguma pakāpe. Datu kopu atšķirību analīze. Neparametriskās statistikas rādītāji.  T-tests, </w:t>
            </w:r>
            <w:proofErr w:type="spellStart"/>
            <w:r>
              <w:t>Hī</w:t>
            </w:r>
            <w:proofErr w:type="spellEnd"/>
            <w:r>
              <w:t xml:space="preserve"> kvadrāts, Manna-</w:t>
            </w:r>
            <w:proofErr w:type="spellStart"/>
            <w:r>
              <w:t>Vitneja</w:t>
            </w:r>
            <w:proofErr w:type="spellEnd"/>
            <w:r>
              <w:t xml:space="preserve"> tests (Mann-</w:t>
            </w:r>
            <w:proofErr w:type="spellStart"/>
            <w:r>
              <w:t>Whitney</w:t>
            </w:r>
            <w:proofErr w:type="spellEnd"/>
            <w:r>
              <w:t xml:space="preserve"> U test), ANOVA (</w:t>
            </w:r>
            <w:proofErr w:type="spellStart"/>
            <w:r>
              <w:t>One-Way</w:t>
            </w:r>
            <w:proofErr w:type="spellEnd"/>
            <w:r>
              <w:t xml:space="preserve"> </w:t>
            </w:r>
            <w:proofErr w:type="spellStart"/>
            <w:r>
              <w:t>Analysis</w:t>
            </w:r>
            <w:proofErr w:type="spellEnd"/>
            <w:r>
              <w:t xml:space="preserve"> </w:t>
            </w:r>
            <w:proofErr w:type="spellStart"/>
            <w:r>
              <w:t>of</w:t>
            </w:r>
            <w:proofErr w:type="spellEnd"/>
            <w:r>
              <w:t xml:space="preserve"> </w:t>
            </w:r>
            <w:proofErr w:type="spellStart"/>
            <w:r>
              <w:t>Variance</w:t>
            </w:r>
            <w:proofErr w:type="spellEnd"/>
            <w:r>
              <w:t xml:space="preserve">). </w:t>
            </w:r>
            <w:r w:rsidR="00E15FED">
              <w:rPr>
                <w:iCs/>
                <w:lang w:eastAsia="ko-KR"/>
              </w:rPr>
              <w:t>(</w:t>
            </w:r>
            <w:r w:rsidRPr="00AF7536">
              <w:rPr>
                <w:color w:val="0070C0"/>
              </w:rPr>
              <w:t>P2, Pd4</w:t>
            </w:r>
            <w:r w:rsidR="00E15FED" w:rsidRPr="00E15FED">
              <w:rPr>
                <w:color w:val="auto"/>
              </w:rPr>
              <w:t>)</w:t>
            </w:r>
          </w:p>
          <w:p w14:paraId="27507BB1" w14:textId="5994164F" w:rsidR="00364A13" w:rsidRDefault="00364A13" w:rsidP="00AF7536">
            <w:pPr>
              <w:pStyle w:val="ListParagraph"/>
              <w:numPr>
                <w:ilvl w:val="0"/>
                <w:numId w:val="42"/>
              </w:numPr>
              <w:spacing w:after="60"/>
              <w:ind w:left="453" w:hanging="357"/>
              <w:contextualSpacing w:val="0"/>
            </w:pPr>
            <w:r>
              <w:t xml:space="preserve">Pētījuma datu apstrāde – datu vizualizācija. Pētījuma rezultātu analīze to vizualizācijas ceļā un grafiku sagatavošana. Galvenie četri reprezentēšanas veidi, kurus lieto datu vizualizācijai: salīdzinājums; sastāvs/struktūra/īpatsvars; sadalījums, biežums; saistība (jeb savstarpējā atkarība). Mainīgie, vienumi jeb datu rindas un kategorijas datu kopās, datu vizualizācijai piemērotākā grafika izvēles principi. </w:t>
            </w:r>
            <w:r w:rsidR="00E15FED">
              <w:rPr>
                <w:iCs/>
                <w:lang w:eastAsia="ko-KR"/>
              </w:rPr>
              <w:t>(</w:t>
            </w:r>
            <w:r w:rsidRPr="00AF7536">
              <w:rPr>
                <w:color w:val="0070C0"/>
              </w:rPr>
              <w:t>P2, Pd4</w:t>
            </w:r>
            <w:r w:rsidR="00E15FED" w:rsidRPr="00E15FED">
              <w:rPr>
                <w:color w:val="auto"/>
              </w:rPr>
              <w:t>)</w:t>
            </w:r>
          </w:p>
          <w:p w14:paraId="55A60938" w14:textId="2128AB65" w:rsidR="00364A13" w:rsidRDefault="00364A13" w:rsidP="00AF7536">
            <w:pPr>
              <w:pStyle w:val="ListParagraph"/>
              <w:numPr>
                <w:ilvl w:val="0"/>
                <w:numId w:val="42"/>
              </w:numPr>
              <w:spacing w:after="60"/>
              <w:ind w:left="453" w:hanging="357"/>
              <w:contextualSpacing w:val="0"/>
            </w:pPr>
            <w:r>
              <w:t xml:space="preserve">Pētījuma datu statistiskā apstrāde – korelācija un regresijas analīze. Saistību analīze. Faktoriālā pazīme un rezultatīvā pazīme korelāciju analīzē. Korelācijas ciešumu raksturojošie statistiskie deskriptori. Faktoriālā pazīme un rezultatīvā pazīme regresijas analīzē. Regresijas analīze: determinācijas koeficients, tendences līkne un datu rindu savstarpējo saistību aprakstošs matemātisks vienādojums. </w:t>
            </w:r>
            <w:r w:rsidR="00E15FED">
              <w:rPr>
                <w:iCs/>
                <w:lang w:eastAsia="ko-KR"/>
              </w:rPr>
              <w:t>(</w:t>
            </w:r>
            <w:r w:rsidRPr="00AF7536">
              <w:rPr>
                <w:color w:val="0070C0"/>
              </w:rPr>
              <w:t>P2, Pd4</w:t>
            </w:r>
            <w:r w:rsidR="00E15FED" w:rsidRPr="00E15FED">
              <w:rPr>
                <w:color w:val="auto"/>
              </w:rPr>
              <w:t>)</w:t>
            </w:r>
          </w:p>
          <w:p w14:paraId="0BBF5729" w14:textId="3043FB3D" w:rsidR="005160BF" w:rsidRPr="00364A13" w:rsidRDefault="00364A13" w:rsidP="00AF7536">
            <w:pPr>
              <w:pStyle w:val="ListParagraph"/>
              <w:numPr>
                <w:ilvl w:val="0"/>
                <w:numId w:val="42"/>
              </w:numPr>
              <w:spacing w:after="60"/>
              <w:ind w:left="453" w:hanging="357"/>
              <w:contextualSpacing w:val="0"/>
              <w:rPr>
                <w:color w:val="auto"/>
              </w:rPr>
            </w:pPr>
            <w:r>
              <w:t xml:space="preserve">Secinājumu sagatavošanas principi. Sekundāro informācijas avotu apkopošana, atlase un analīze par pētījuma secinājumiem – konkrētam tematam vai vides </w:t>
            </w:r>
            <w:proofErr w:type="spellStart"/>
            <w:r>
              <w:t>problēmjautājumiem</w:t>
            </w:r>
            <w:proofErr w:type="spellEnd"/>
            <w:r>
              <w:t xml:space="preserve"> veltītu zinātnisko publikāciju atlase no zinātnisko rakstu datu bāzēm un publikācijās izklāstīto pētījumu secinājumu analīze.</w:t>
            </w:r>
            <w:r w:rsidR="005160BF">
              <w:t xml:space="preserve"> </w:t>
            </w:r>
            <w:r w:rsidR="00E15FED">
              <w:rPr>
                <w:iCs/>
                <w:lang w:eastAsia="ko-KR"/>
              </w:rPr>
              <w:t>(</w:t>
            </w:r>
            <w:r w:rsidR="003E5FEA" w:rsidRPr="00AF7536">
              <w:rPr>
                <w:color w:val="0070C0"/>
              </w:rPr>
              <w:t>P</w:t>
            </w:r>
            <w:r w:rsidR="005160BF" w:rsidRPr="00AF7536">
              <w:rPr>
                <w:color w:val="0070C0"/>
              </w:rPr>
              <w:t>2, Pd</w:t>
            </w:r>
            <w:r w:rsidRPr="00AF7536">
              <w:rPr>
                <w:color w:val="0070C0"/>
              </w:rPr>
              <w:t>2</w:t>
            </w:r>
            <w:r w:rsidR="00E15FED" w:rsidRPr="00E15FED">
              <w:rPr>
                <w:color w:val="auto"/>
              </w:rPr>
              <w:t>)</w:t>
            </w:r>
          </w:p>
          <w:p w14:paraId="4836045A" w14:textId="602D301E" w:rsidR="005160BF" w:rsidRPr="005160BF" w:rsidRDefault="005160BF" w:rsidP="005160BF">
            <w:pPr>
              <w:spacing w:after="160" w:line="259" w:lineRule="auto"/>
              <w:ind w:left="34"/>
              <w:rPr>
                <w:iCs w:val="0"/>
              </w:rPr>
            </w:pPr>
          </w:p>
        </w:tc>
      </w:tr>
      <w:tr w:rsidR="001F0B1E" w:rsidRPr="00026C21" w14:paraId="5618C561" w14:textId="77777777" w:rsidTr="001F0B1E">
        <w:tblPrEx>
          <w:jc w:val="left"/>
        </w:tblPrEx>
        <w:tc>
          <w:tcPr>
            <w:tcW w:w="9640" w:type="dxa"/>
            <w:gridSpan w:val="2"/>
          </w:tcPr>
          <w:p w14:paraId="6CDC2F8A" w14:textId="77777777" w:rsidR="001F0B1E" w:rsidRPr="00026C21" w:rsidRDefault="001F0B1E" w:rsidP="008C07D6">
            <w:pPr>
              <w:pStyle w:val="Nosaukumi"/>
            </w:pPr>
            <w:r w:rsidRPr="00026C21">
              <w:lastRenderedPageBreak/>
              <w:t>Obligāti izmantojamie informācijas avoti</w:t>
            </w:r>
          </w:p>
        </w:tc>
      </w:tr>
      <w:tr w:rsidR="001F0B1E" w:rsidRPr="00026C21" w14:paraId="66080D5D" w14:textId="77777777" w:rsidTr="001F0B1E">
        <w:tblPrEx>
          <w:jc w:val="left"/>
        </w:tblPrEx>
        <w:tc>
          <w:tcPr>
            <w:tcW w:w="9640" w:type="dxa"/>
            <w:gridSpan w:val="2"/>
          </w:tcPr>
          <w:p w14:paraId="27586492" w14:textId="69F175DE" w:rsidR="003E6B16" w:rsidRPr="006C10D7" w:rsidRDefault="003E6B16" w:rsidP="006C10D7">
            <w:pPr>
              <w:pStyle w:val="ListParagraph"/>
              <w:numPr>
                <w:ilvl w:val="0"/>
                <w:numId w:val="45"/>
              </w:numPr>
              <w:spacing w:after="60"/>
              <w:ind w:left="453" w:hanging="357"/>
              <w:contextualSpacing w:val="0"/>
            </w:pPr>
            <w:r w:rsidRPr="006C10D7">
              <w:rPr>
                <w:lang w:val="en-US"/>
              </w:rPr>
              <w:t>Montello, D. R.</w:t>
            </w:r>
            <w:proofErr w:type="gramStart"/>
            <w:r w:rsidRPr="006C10D7">
              <w:rPr>
                <w:lang w:val="en-US"/>
              </w:rPr>
              <w:t>,  Sutton</w:t>
            </w:r>
            <w:proofErr w:type="gramEnd"/>
            <w:r w:rsidRPr="006C10D7">
              <w:rPr>
                <w:lang w:val="en-US"/>
              </w:rPr>
              <w:t>, P., 2013. An Introduction to Scientific Research Methods in Geography and Environmental Studies. 2</w:t>
            </w:r>
            <w:r w:rsidRPr="006C10D7">
              <w:rPr>
                <w:vertAlign w:val="superscript"/>
                <w:lang w:val="en-US"/>
              </w:rPr>
              <w:t>nd</w:t>
            </w:r>
            <w:r w:rsidRPr="006C10D7">
              <w:rPr>
                <w:lang w:val="en-US"/>
              </w:rPr>
              <w:t xml:space="preserve"> edition. Thousand Oaks, CA</w:t>
            </w:r>
            <w:r w:rsidR="00FC4813" w:rsidRPr="006C10D7">
              <w:rPr>
                <w:lang w:val="en-US"/>
              </w:rPr>
              <w:t>,</w:t>
            </w:r>
            <w:r w:rsidRPr="006C10D7">
              <w:rPr>
                <w:lang w:val="en-US"/>
              </w:rPr>
              <w:t xml:space="preserve"> SAGE, 314 pp.</w:t>
            </w:r>
          </w:p>
          <w:p w14:paraId="6B1FB38D" w14:textId="769E05FB" w:rsidR="003E6B16" w:rsidRPr="006C10D7" w:rsidRDefault="00E15FED" w:rsidP="006C10D7">
            <w:pPr>
              <w:pStyle w:val="ListParagraph"/>
              <w:numPr>
                <w:ilvl w:val="0"/>
                <w:numId w:val="45"/>
              </w:numPr>
              <w:spacing w:after="60"/>
              <w:ind w:left="453" w:hanging="357"/>
              <w:contextualSpacing w:val="0"/>
            </w:pPr>
            <w:proofErr w:type="spellStart"/>
            <w:r w:rsidRPr="006C10D7">
              <w:rPr>
                <w:lang w:eastAsia="ru-RU"/>
              </w:rPr>
              <w:t>Essential</w:t>
            </w:r>
            <w:proofErr w:type="spellEnd"/>
            <w:r w:rsidRPr="006C10D7">
              <w:rPr>
                <w:lang w:eastAsia="ru-RU"/>
              </w:rPr>
              <w:t xml:space="preserve"> </w:t>
            </w:r>
            <w:proofErr w:type="spellStart"/>
            <w:r w:rsidRPr="006C10D7">
              <w:rPr>
                <w:lang w:eastAsia="ru-RU"/>
              </w:rPr>
              <w:t>Environmental</w:t>
            </w:r>
            <w:proofErr w:type="spellEnd"/>
            <w:r w:rsidRPr="006C10D7">
              <w:rPr>
                <w:lang w:eastAsia="ru-RU"/>
              </w:rPr>
              <w:t xml:space="preserve"> Science: </w:t>
            </w:r>
            <w:proofErr w:type="spellStart"/>
            <w:r w:rsidRPr="006C10D7">
              <w:rPr>
                <w:lang w:eastAsia="ru-RU"/>
              </w:rPr>
              <w:t>Methods</w:t>
            </w:r>
            <w:proofErr w:type="spellEnd"/>
            <w:r w:rsidRPr="006C10D7">
              <w:rPr>
                <w:lang w:eastAsia="ru-RU"/>
              </w:rPr>
              <w:t xml:space="preserve"> </w:t>
            </w:r>
            <w:proofErr w:type="spellStart"/>
            <w:r w:rsidRPr="006C10D7">
              <w:rPr>
                <w:lang w:eastAsia="ru-RU"/>
              </w:rPr>
              <w:t>and</w:t>
            </w:r>
            <w:proofErr w:type="spellEnd"/>
            <w:r w:rsidRPr="006C10D7">
              <w:rPr>
                <w:lang w:eastAsia="ru-RU"/>
              </w:rPr>
              <w:t xml:space="preserve"> </w:t>
            </w:r>
            <w:proofErr w:type="spellStart"/>
            <w:r w:rsidRPr="006C10D7">
              <w:rPr>
                <w:lang w:eastAsia="ru-RU"/>
              </w:rPr>
              <w:t>Techniques</w:t>
            </w:r>
            <w:proofErr w:type="spellEnd"/>
            <w:r w:rsidRPr="006C10D7">
              <w:rPr>
                <w:lang w:eastAsia="ru-RU"/>
              </w:rPr>
              <w:t xml:space="preserve">, 1996. </w:t>
            </w:r>
            <w:proofErr w:type="spellStart"/>
            <w:r w:rsidRPr="006C10D7">
              <w:rPr>
                <w:lang w:eastAsia="ru-RU"/>
              </w:rPr>
              <w:t>Watts</w:t>
            </w:r>
            <w:proofErr w:type="spellEnd"/>
            <w:r w:rsidRPr="006C10D7">
              <w:rPr>
                <w:lang w:eastAsia="ru-RU"/>
              </w:rPr>
              <w:t xml:space="preserve"> S. </w:t>
            </w:r>
            <w:proofErr w:type="spellStart"/>
            <w:r w:rsidRPr="006C10D7">
              <w:rPr>
                <w:lang w:eastAsia="ru-RU"/>
              </w:rPr>
              <w:t>and</w:t>
            </w:r>
            <w:proofErr w:type="spellEnd"/>
            <w:r w:rsidRPr="006C10D7">
              <w:rPr>
                <w:lang w:eastAsia="ru-RU"/>
              </w:rPr>
              <w:t xml:space="preserve"> </w:t>
            </w:r>
            <w:proofErr w:type="spellStart"/>
            <w:r w:rsidRPr="006C10D7">
              <w:rPr>
                <w:lang w:eastAsia="ru-RU"/>
              </w:rPr>
              <w:t>Halliwel</w:t>
            </w:r>
            <w:proofErr w:type="spellEnd"/>
            <w:r w:rsidRPr="006C10D7">
              <w:rPr>
                <w:lang w:eastAsia="ru-RU"/>
              </w:rPr>
              <w:t xml:space="preserve"> L. (</w:t>
            </w:r>
            <w:proofErr w:type="spellStart"/>
            <w:r w:rsidRPr="006C10D7">
              <w:rPr>
                <w:lang w:eastAsia="ru-RU"/>
              </w:rPr>
              <w:t>eds</w:t>
            </w:r>
            <w:proofErr w:type="spellEnd"/>
            <w:r w:rsidRPr="006C10D7">
              <w:rPr>
                <w:lang w:eastAsia="ru-RU"/>
              </w:rPr>
              <w:t xml:space="preserve">.), </w:t>
            </w:r>
            <w:proofErr w:type="spellStart"/>
            <w:r w:rsidRPr="006C10D7">
              <w:rPr>
                <w:lang w:eastAsia="ru-RU"/>
              </w:rPr>
              <w:t>Routledge</w:t>
            </w:r>
            <w:proofErr w:type="spellEnd"/>
            <w:r w:rsidRPr="006C10D7">
              <w:rPr>
                <w:lang w:eastAsia="ru-RU"/>
              </w:rPr>
              <w:t xml:space="preserve">, 544 </w:t>
            </w:r>
            <w:proofErr w:type="spellStart"/>
            <w:r w:rsidRPr="006C10D7">
              <w:rPr>
                <w:lang w:eastAsia="ru-RU"/>
              </w:rPr>
              <w:t>pp</w:t>
            </w:r>
            <w:proofErr w:type="spellEnd"/>
            <w:r w:rsidRPr="006C10D7">
              <w:rPr>
                <w:lang w:eastAsia="ru-RU"/>
              </w:rPr>
              <w:t>.</w:t>
            </w:r>
          </w:p>
          <w:p w14:paraId="237869DA" w14:textId="455F7DCE" w:rsidR="00B30AD6" w:rsidRPr="006C10D7" w:rsidRDefault="00B30AD6" w:rsidP="006C10D7">
            <w:pPr>
              <w:pStyle w:val="ListParagraph"/>
              <w:numPr>
                <w:ilvl w:val="0"/>
                <w:numId w:val="45"/>
              </w:numPr>
              <w:spacing w:after="60"/>
              <w:ind w:left="453" w:hanging="357"/>
              <w:contextualSpacing w:val="0"/>
            </w:pPr>
            <w:proofErr w:type="spellStart"/>
            <w:r w:rsidRPr="006C10D7">
              <w:t>Wettstein</w:t>
            </w:r>
            <w:proofErr w:type="spellEnd"/>
            <w:r w:rsidRPr="006C10D7">
              <w:t xml:space="preserve">, S. G., 2022. </w:t>
            </w:r>
            <w:proofErr w:type="spellStart"/>
            <w:r w:rsidRPr="006C10D7">
              <w:t>Technical</w:t>
            </w:r>
            <w:proofErr w:type="spellEnd"/>
            <w:r w:rsidRPr="006C10D7">
              <w:t xml:space="preserve"> </w:t>
            </w:r>
            <w:proofErr w:type="spellStart"/>
            <w:r w:rsidRPr="006C10D7">
              <w:t>Writing</w:t>
            </w:r>
            <w:proofErr w:type="spellEnd"/>
            <w:r w:rsidRPr="006C10D7">
              <w:t xml:space="preserve"> </w:t>
            </w:r>
            <w:proofErr w:type="spellStart"/>
            <w:r w:rsidRPr="006C10D7">
              <w:t>and</w:t>
            </w:r>
            <w:proofErr w:type="spellEnd"/>
            <w:r w:rsidRPr="006C10D7">
              <w:t xml:space="preserve"> </w:t>
            </w:r>
            <w:proofErr w:type="spellStart"/>
            <w:r w:rsidRPr="006C10D7">
              <w:t>Simple</w:t>
            </w:r>
            <w:proofErr w:type="spellEnd"/>
            <w:r w:rsidRPr="006C10D7">
              <w:t xml:space="preserve"> </w:t>
            </w:r>
            <w:proofErr w:type="spellStart"/>
            <w:r w:rsidRPr="006C10D7">
              <w:t>Statistics</w:t>
            </w:r>
            <w:proofErr w:type="spellEnd"/>
            <w:r w:rsidRPr="006C10D7">
              <w:t xml:space="preserve">: </w:t>
            </w:r>
            <w:proofErr w:type="spellStart"/>
            <w:r w:rsidRPr="006C10D7">
              <w:t>for</w:t>
            </w:r>
            <w:proofErr w:type="spellEnd"/>
            <w:r w:rsidRPr="006C10D7">
              <w:t xml:space="preserve"> </w:t>
            </w:r>
            <w:proofErr w:type="spellStart"/>
            <w:r w:rsidRPr="006C10D7">
              <w:t>laboratory</w:t>
            </w:r>
            <w:proofErr w:type="spellEnd"/>
            <w:r w:rsidRPr="006C10D7">
              <w:t xml:space="preserve"> </w:t>
            </w:r>
            <w:proofErr w:type="spellStart"/>
            <w:r w:rsidRPr="006C10D7">
              <w:t>classes</w:t>
            </w:r>
            <w:proofErr w:type="spellEnd"/>
            <w:r w:rsidRPr="006C10D7">
              <w:t xml:space="preserve">. (A </w:t>
            </w:r>
            <w:proofErr w:type="spellStart"/>
            <w:r w:rsidRPr="006C10D7">
              <w:t>free</w:t>
            </w:r>
            <w:proofErr w:type="spellEnd"/>
            <w:r w:rsidRPr="006C10D7">
              <w:t xml:space="preserve"> online </w:t>
            </w:r>
            <w:proofErr w:type="spellStart"/>
            <w:r w:rsidRPr="006C10D7">
              <w:t>open</w:t>
            </w:r>
            <w:proofErr w:type="spellEnd"/>
            <w:r w:rsidRPr="006C10D7">
              <w:t xml:space="preserve"> </w:t>
            </w:r>
            <w:proofErr w:type="spellStart"/>
            <w:r w:rsidRPr="006C10D7">
              <w:t>access</w:t>
            </w:r>
            <w:proofErr w:type="spellEnd"/>
            <w:r w:rsidRPr="006C10D7">
              <w:t xml:space="preserve"> </w:t>
            </w:r>
            <w:proofErr w:type="spellStart"/>
            <w:r w:rsidRPr="006C10D7">
              <w:t>textbook</w:t>
            </w:r>
            <w:proofErr w:type="spellEnd"/>
            <w:r w:rsidRPr="006C10D7">
              <w:t xml:space="preserve">; CC BY 4.0; </w:t>
            </w:r>
            <w:proofErr w:type="spellStart"/>
            <w:r w:rsidRPr="006C10D7">
              <w:t>Licensed</w:t>
            </w:r>
            <w:proofErr w:type="spellEnd"/>
            <w:r w:rsidRPr="006C10D7">
              <w:t xml:space="preserve"> </w:t>
            </w:r>
            <w:proofErr w:type="spellStart"/>
            <w:r w:rsidRPr="006C10D7">
              <w:t>under</w:t>
            </w:r>
            <w:proofErr w:type="spellEnd"/>
            <w:r w:rsidRPr="006C10D7">
              <w:t xml:space="preserve"> a </w:t>
            </w:r>
            <w:proofErr w:type="spellStart"/>
            <w:r w:rsidRPr="006C10D7">
              <w:t>Creative</w:t>
            </w:r>
            <w:proofErr w:type="spellEnd"/>
            <w:r w:rsidRPr="006C10D7">
              <w:t xml:space="preserve"> </w:t>
            </w:r>
            <w:proofErr w:type="spellStart"/>
            <w:r w:rsidRPr="006C10D7">
              <w:t>Commons</w:t>
            </w:r>
            <w:proofErr w:type="spellEnd"/>
            <w:r w:rsidRPr="006C10D7">
              <w:t xml:space="preserve"> </w:t>
            </w:r>
            <w:proofErr w:type="spellStart"/>
            <w:r w:rsidRPr="006C10D7">
              <w:t>Attribution</w:t>
            </w:r>
            <w:proofErr w:type="spellEnd"/>
            <w:r w:rsidRPr="006C10D7">
              <w:t xml:space="preserve"> 4.0 </w:t>
            </w:r>
            <w:proofErr w:type="spellStart"/>
            <w:r w:rsidRPr="006C10D7">
              <w:t>International</w:t>
            </w:r>
            <w:proofErr w:type="spellEnd"/>
            <w:r w:rsidRPr="006C10D7">
              <w:t xml:space="preserve"> </w:t>
            </w:r>
            <w:proofErr w:type="spellStart"/>
            <w:r w:rsidRPr="006C10D7">
              <w:t>License</w:t>
            </w:r>
            <w:proofErr w:type="spellEnd"/>
            <w:r w:rsidRPr="006C10D7">
              <w:t xml:space="preserve">). </w:t>
            </w:r>
            <w:proofErr w:type="spellStart"/>
            <w:r w:rsidRPr="006C10D7">
              <w:t>Montana</w:t>
            </w:r>
            <w:proofErr w:type="spellEnd"/>
            <w:r w:rsidRPr="006C10D7">
              <w:t xml:space="preserve">, </w:t>
            </w:r>
            <w:proofErr w:type="spellStart"/>
            <w:r w:rsidRPr="006C10D7">
              <w:t>Montana</w:t>
            </w:r>
            <w:proofErr w:type="spellEnd"/>
            <w:r w:rsidRPr="006C10D7">
              <w:t xml:space="preserve"> State </w:t>
            </w:r>
            <w:proofErr w:type="spellStart"/>
            <w:r w:rsidRPr="006C10D7">
              <w:t>University</w:t>
            </w:r>
            <w:proofErr w:type="spellEnd"/>
            <w:r w:rsidRPr="006C10D7">
              <w:t xml:space="preserve"> Library </w:t>
            </w:r>
            <w:proofErr w:type="spellStart"/>
            <w:r w:rsidRPr="006C10D7">
              <w:t>Publication</w:t>
            </w:r>
            <w:proofErr w:type="spellEnd"/>
            <w:r w:rsidRPr="006C10D7">
              <w:t xml:space="preserve">, 93 </w:t>
            </w:r>
            <w:proofErr w:type="spellStart"/>
            <w:r w:rsidRPr="006C10D7">
              <w:t>pp</w:t>
            </w:r>
            <w:proofErr w:type="spellEnd"/>
            <w:r w:rsidRPr="006C10D7">
              <w:t xml:space="preserve">. </w:t>
            </w:r>
            <w:hyperlink r:id="rId7" w:history="1">
              <w:r w:rsidRPr="006C10D7">
                <w:rPr>
                  <w:rStyle w:val="Hyperlink"/>
                </w:rPr>
                <w:t>https://open.umn.edu/opentextbooks/textbooks/technical-writing-and-simple-statistics-for-laboratory-classes</w:t>
              </w:r>
            </w:hyperlink>
          </w:p>
          <w:p w14:paraId="0F590B02" w14:textId="7B2B1D23" w:rsidR="001F0B1E" w:rsidRPr="006C10D7" w:rsidRDefault="0017797E" w:rsidP="006C10D7">
            <w:pPr>
              <w:pStyle w:val="ListParagraph"/>
              <w:numPr>
                <w:ilvl w:val="0"/>
                <w:numId w:val="45"/>
              </w:numPr>
              <w:spacing w:after="60"/>
              <w:ind w:left="453" w:hanging="357"/>
              <w:contextualSpacing w:val="0"/>
            </w:pPr>
            <w:r w:rsidRPr="006C10D7">
              <w:t xml:space="preserve">Zinātniskās darbības metodoloģija: starpdisciplināra perspektīva, 2021. </w:t>
            </w:r>
            <w:proofErr w:type="spellStart"/>
            <w:r w:rsidRPr="006C10D7">
              <w:t>Mārtinsone</w:t>
            </w:r>
            <w:proofErr w:type="spellEnd"/>
            <w:r w:rsidRPr="006C10D7">
              <w:t xml:space="preserve"> K. un </w:t>
            </w:r>
            <w:proofErr w:type="spellStart"/>
            <w:r w:rsidRPr="006C10D7">
              <w:t>Pipere</w:t>
            </w:r>
            <w:proofErr w:type="spellEnd"/>
            <w:r w:rsidRPr="006C10D7">
              <w:t xml:space="preserve"> A., (</w:t>
            </w:r>
            <w:proofErr w:type="spellStart"/>
            <w:r w:rsidRPr="006C10D7">
              <w:t>zinātn</w:t>
            </w:r>
            <w:proofErr w:type="spellEnd"/>
            <w:r w:rsidRPr="006C10D7">
              <w:t xml:space="preserve">. </w:t>
            </w:r>
            <w:proofErr w:type="spellStart"/>
            <w:r w:rsidRPr="006C10D7">
              <w:t>red</w:t>
            </w:r>
            <w:proofErr w:type="spellEnd"/>
            <w:r w:rsidRPr="006C10D7">
              <w:t xml:space="preserve">.). </w:t>
            </w:r>
            <w:proofErr w:type="spellStart"/>
            <w:r w:rsidRPr="006C10D7">
              <w:t>Riga</w:t>
            </w:r>
            <w:proofErr w:type="spellEnd"/>
            <w:r w:rsidRPr="006C10D7">
              <w:t xml:space="preserve">, Publisher Rīgas Stradiņa universitāte, 608 </w:t>
            </w:r>
            <w:proofErr w:type="spellStart"/>
            <w:r w:rsidRPr="006C10D7">
              <w:t>pp</w:t>
            </w:r>
            <w:proofErr w:type="spellEnd"/>
            <w:r w:rsidRPr="006C10D7">
              <w:t>.</w:t>
            </w:r>
            <w:r w:rsidR="00B30AD6" w:rsidRPr="006C10D7">
              <w:t xml:space="preserve"> </w:t>
            </w:r>
          </w:p>
        </w:tc>
      </w:tr>
      <w:tr w:rsidR="001F0B1E" w:rsidRPr="00026C21" w14:paraId="2F4D7E0A" w14:textId="77777777" w:rsidTr="001F0B1E">
        <w:tblPrEx>
          <w:jc w:val="left"/>
        </w:tblPrEx>
        <w:tc>
          <w:tcPr>
            <w:tcW w:w="9640" w:type="dxa"/>
            <w:gridSpan w:val="2"/>
          </w:tcPr>
          <w:p w14:paraId="5DF5871E" w14:textId="77777777" w:rsidR="001F0B1E" w:rsidRPr="00026C21" w:rsidRDefault="001F0B1E" w:rsidP="008C07D6">
            <w:pPr>
              <w:pStyle w:val="Nosaukumi"/>
            </w:pPr>
            <w:r w:rsidRPr="00026C21">
              <w:t>Papildus informācijas avoti</w:t>
            </w:r>
          </w:p>
        </w:tc>
      </w:tr>
      <w:tr w:rsidR="001F0B1E" w:rsidRPr="00026C21" w14:paraId="69C894E4" w14:textId="77777777" w:rsidTr="001F0B1E">
        <w:tblPrEx>
          <w:jc w:val="left"/>
        </w:tblPrEx>
        <w:tc>
          <w:tcPr>
            <w:tcW w:w="9640" w:type="dxa"/>
            <w:gridSpan w:val="2"/>
          </w:tcPr>
          <w:p w14:paraId="5F3D0A93" w14:textId="3AEB47F8" w:rsidR="0065107B" w:rsidRDefault="0065107B" w:rsidP="00643E5B">
            <w:pPr>
              <w:pStyle w:val="ListParagraph"/>
              <w:numPr>
                <w:ilvl w:val="0"/>
                <w:numId w:val="46"/>
              </w:numPr>
              <w:spacing w:after="60"/>
              <w:ind w:left="457" w:hanging="357"/>
              <w:contextualSpacing w:val="0"/>
            </w:pPr>
            <w:r w:rsidRPr="0065107B">
              <w:t>Arhipova I., Bāliņa S., 2003. Statistika ekonomikā. Risinājumi ar SPSS un Microsoft Excel. Rīga, Datorzinību centrs, 352 lpp.</w:t>
            </w:r>
          </w:p>
          <w:p w14:paraId="10002C44" w14:textId="0386A38D" w:rsidR="00A72AC0" w:rsidRDefault="00643E5B" w:rsidP="00643E5B">
            <w:pPr>
              <w:pStyle w:val="ListParagraph"/>
              <w:numPr>
                <w:ilvl w:val="0"/>
                <w:numId w:val="46"/>
              </w:numPr>
              <w:spacing w:after="60"/>
              <w:ind w:left="457" w:hanging="357"/>
              <w:contextualSpacing w:val="0"/>
            </w:pPr>
            <w:r>
              <w:t>Bēkons</w:t>
            </w:r>
            <w:r w:rsidR="00A72AC0">
              <w:t>,</w:t>
            </w:r>
            <w:r>
              <w:t xml:space="preserve"> F.</w:t>
            </w:r>
            <w:r w:rsidR="00A72AC0">
              <w:t>,</w:t>
            </w:r>
            <w:r>
              <w:t xml:space="preserve"> </w:t>
            </w:r>
            <w:r w:rsidR="00A72AC0">
              <w:t xml:space="preserve">1989. </w:t>
            </w:r>
            <w:r>
              <w:t xml:space="preserve">Jaunais </w:t>
            </w:r>
            <w:proofErr w:type="spellStart"/>
            <w:r>
              <w:t>organons</w:t>
            </w:r>
            <w:proofErr w:type="spellEnd"/>
            <w:r>
              <w:t>. Sērija „Apvārsnis”. Pagātnes domātāju darbi. Rīga</w:t>
            </w:r>
            <w:r w:rsidR="00A72AC0">
              <w:t xml:space="preserve">, </w:t>
            </w:r>
            <w:r>
              <w:t>Zvaigzne, 313 lpp.</w:t>
            </w:r>
            <w:r w:rsidR="00A72AC0" w:rsidRPr="00A72AC0">
              <w:t xml:space="preserve"> </w:t>
            </w:r>
          </w:p>
          <w:p w14:paraId="35C2022C" w14:textId="4DC4BFD5" w:rsidR="00643E5B" w:rsidRDefault="00A72AC0" w:rsidP="00643E5B">
            <w:pPr>
              <w:pStyle w:val="ListParagraph"/>
              <w:numPr>
                <w:ilvl w:val="0"/>
                <w:numId w:val="46"/>
              </w:numPr>
              <w:spacing w:after="60"/>
              <w:ind w:left="457" w:hanging="357"/>
              <w:contextualSpacing w:val="0"/>
            </w:pPr>
            <w:proofErr w:type="spellStart"/>
            <w:r w:rsidRPr="00A72AC0">
              <w:t>Brooks</w:t>
            </w:r>
            <w:proofErr w:type="spellEnd"/>
            <w:r>
              <w:t>,</w:t>
            </w:r>
            <w:r w:rsidRPr="00A72AC0">
              <w:t xml:space="preserve"> C</w:t>
            </w:r>
            <w:r>
              <w:t xml:space="preserve">., 2020. </w:t>
            </w:r>
            <w:r w:rsidRPr="00A72AC0">
              <w:t xml:space="preserve">Building </w:t>
            </w:r>
            <w:proofErr w:type="spellStart"/>
            <w:r w:rsidRPr="00A72AC0">
              <w:t>Blocks</w:t>
            </w:r>
            <w:proofErr w:type="spellEnd"/>
            <w:r w:rsidRPr="00A72AC0">
              <w:t xml:space="preserve"> </w:t>
            </w:r>
            <w:proofErr w:type="spellStart"/>
            <w:r w:rsidRPr="00A72AC0">
              <w:t>of</w:t>
            </w:r>
            <w:proofErr w:type="spellEnd"/>
            <w:r w:rsidRPr="00A72AC0">
              <w:t xml:space="preserve"> Academic </w:t>
            </w:r>
            <w:proofErr w:type="spellStart"/>
            <w:r w:rsidRPr="00A72AC0">
              <w:t>Writing</w:t>
            </w:r>
            <w:proofErr w:type="spellEnd"/>
            <w:r>
              <w:t xml:space="preserve">. </w:t>
            </w:r>
            <w:r w:rsidRPr="008C194D">
              <w:t xml:space="preserve">(A </w:t>
            </w:r>
            <w:proofErr w:type="spellStart"/>
            <w:r w:rsidRPr="008C194D">
              <w:t>free</w:t>
            </w:r>
            <w:proofErr w:type="spellEnd"/>
            <w:r w:rsidRPr="008C194D">
              <w:t xml:space="preserve"> online </w:t>
            </w:r>
            <w:proofErr w:type="spellStart"/>
            <w:r w:rsidRPr="008C194D">
              <w:t>open</w:t>
            </w:r>
            <w:proofErr w:type="spellEnd"/>
            <w:r w:rsidRPr="008C194D">
              <w:t xml:space="preserve"> </w:t>
            </w:r>
            <w:proofErr w:type="spellStart"/>
            <w:r w:rsidRPr="008C194D">
              <w:t>access</w:t>
            </w:r>
            <w:proofErr w:type="spellEnd"/>
            <w:r w:rsidRPr="008C194D">
              <w:t xml:space="preserve"> </w:t>
            </w:r>
            <w:proofErr w:type="spellStart"/>
            <w:r w:rsidRPr="008C194D">
              <w:t>textbook</w:t>
            </w:r>
            <w:proofErr w:type="spellEnd"/>
            <w:r w:rsidRPr="008C194D">
              <w:t xml:space="preserve">; CC BY 4.0; </w:t>
            </w:r>
            <w:proofErr w:type="spellStart"/>
            <w:r w:rsidRPr="008C194D">
              <w:t>Licensed</w:t>
            </w:r>
            <w:proofErr w:type="spellEnd"/>
            <w:r w:rsidRPr="008C194D">
              <w:t xml:space="preserve"> </w:t>
            </w:r>
            <w:proofErr w:type="spellStart"/>
            <w:r w:rsidRPr="008C194D">
              <w:t>under</w:t>
            </w:r>
            <w:proofErr w:type="spellEnd"/>
            <w:r w:rsidRPr="008C194D">
              <w:t xml:space="preserve"> a </w:t>
            </w:r>
            <w:proofErr w:type="spellStart"/>
            <w:r w:rsidRPr="008C194D">
              <w:t>Creative</w:t>
            </w:r>
            <w:proofErr w:type="spellEnd"/>
            <w:r w:rsidRPr="008C194D">
              <w:t xml:space="preserve"> </w:t>
            </w:r>
            <w:proofErr w:type="spellStart"/>
            <w:r w:rsidRPr="008C194D">
              <w:t>Commons</w:t>
            </w:r>
            <w:proofErr w:type="spellEnd"/>
            <w:r w:rsidRPr="008C194D">
              <w:t xml:space="preserve"> </w:t>
            </w:r>
            <w:proofErr w:type="spellStart"/>
            <w:r w:rsidRPr="008C194D">
              <w:t>Attribution</w:t>
            </w:r>
            <w:proofErr w:type="spellEnd"/>
            <w:r w:rsidRPr="008C194D">
              <w:t xml:space="preserve"> 4.0 </w:t>
            </w:r>
            <w:proofErr w:type="spellStart"/>
            <w:r w:rsidRPr="008C194D">
              <w:t>International</w:t>
            </w:r>
            <w:proofErr w:type="spellEnd"/>
            <w:r w:rsidRPr="008C194D">
              <w:t xml:space="preserve"> </w:t>
            </w:r>
            <w:proofErr w:type="spellStart"/>
            <w:r w:rsidRPr="008C194D">
              <w:t>License</w:t>
            </w:r>
            <w:proofErr w:type="spellEnd"/>
            <w:r w:rsidRPr="008C194D">
              <w:t>).</w:t>
            </w:r>
            <w:r>
              <w:t xml:space="preserve"> </w:t>
            </w:r>
            <w:proofErr w:type="spellStart"/>
            <w:r w:rsidRPr="00A72AC0">
              <w:t>Victoria</w:t>
            </w:r>
            <w:proofErr w:type="spellEnd"/>
            <w:r w:rsidRPr="00A72AC0">
              <w:t>, B.C.</w:t>
            </w:r>
            <w:r>
              <w:t>,</w:t>
            </w:r>
            <w:r w:rsidRPr="00A72AC0">
              <w:t xml:space="preserve"> </w:t>
            </w:r>
            <w:proofErr w:type="spellStart"/>
            <w:r w:rsidRPr="00A72AC0">
              <w:t>BCcampus</w:t>
            </w:r>
            <w:proofErr w:type="spellEnd"/>
            <w:r>
              <w:t xml:space="preserve">, </w:t>
            </w:r>
            <w:hyperlink r:id="rId8" w:history="1">
              <w:r w:rsidRPr="0092233F">
                <w:rPr>
                  <w:rStyle w:val="Hyperlink"/>
                </w:rPr>
                <w:t>https://opentextbc.ca/buildingblocks/</w:t>
              </w:r>
            </w:hyperlink>
          </w:p>
          <w:p w14:paraId="6EDA2C0C" w14:textId="3FA5FB06" w:rsidR="00643E5B" w:rsidRDefault="00643E5B" w:rsidP="00643E5B">
            <w:pPr>
              <w:pStyle w:val="ListParagraph"/>
              <w:numPr>
                <w:ilvl w:val="0"/>
                <w:numId w:val="46"/>
              </w:numPr>
              <w:spacing w:after="60"/>
              <w:ind w:left="457" w:hanging="357"/>
              <w:contextualSpacing w:val="0"/>
            </w:pPr>
            <w:r>
              <w:t>Dekarts</w:t>
            </w:r>
            <w:r w:rsidR="00A72AC0">
              <w:t>,</w:t>
            </w:r>
            <w:r>
              <w:t xml:space="preserve"> R., </w:t>
            </w:r>
            <w:r w:rsidR="00A72AC0">
              <w:t xml:space="preserve">1978. </w:t>
            </w:r>
            <w:r>
              <w:t>Pārruna par metodi. 2. labotais izdevums. Rīga</w:t>
            </w:r>
            <w:r w:rsidR="00A72AC0">
              <w:t>,</w:t>
            </w:r>
            <w:r>
              <w:t xml:space="preserve"> Zvaigzne ABC, 104 lpp.</w:t>
            </w:r>
          </w:p>
          <w:p w14:paraId="42D8AEF0" w14:textId="5D9BDCBC" w:rsidR="00643E5B" w:rsidRDefault="00643E5B" w:rsidP="00643E5B">
            <w:pPr>
              <w:pStyle w:val="ListParagraph"/>
              <w:numPr>
                <w:ilvl w:val="0"/>
                <w:numId w:val="46"/>
              </w:numPr>
              <w:spacing w:after="60"/>
              <w:ind w:left="457" w:hanging="357"/>
              <w:contextualSpacing w:val="0"/>
            </w:pPr>
            <w:r>
              <w:t>Ērlihs</w:t>
            </w:r>
            <w:r w:rsidR="00A72AC0">
              <w:t>,</w:t>
            </w:r>
            <w:r>
              <w:t xml:space="preserve"> R., 2006. Deviņas trakas idejas zinātnē. Rīga</w:t>
            </w:r>
            <w:r w:rsidR="00A72AC0">
              <w:t>,</w:t>
            </w:r>
            <w:r>
              <w:t xml:space="preserve"> Avots, 287 lpp.</w:t>
            </w:r>
          </w:p>
          <w:p w14:paraId="2126F58D" w14:textId="1D3BCB40" w:rsidR="008C194D" w:rsidRPr="0065107B" w:rsidRDefault="008C194D" w:rsidP="00643E5B">
            <w:pPr>
              <w:pStyle w:val="ListParagraph"/>
              <w:numPr>
                <w:ilvl w:val="0"/>
                <w:numId w:val="46"/>
              </w:numPr>
              <w:spacing w:after="60"/>
              <w:ind w:left="457" w:hanging="357"/>
              <w:contextualSpacing w:val="0"/>
              <w:rPr>
                <w:rStyle w:val="Hyperlink"/>
                <w:color w:val="000000" w:themeColor="text1"/>
                <w:u w:val="none"/>
              </w:rPr>
            </w:pPr>
            <w:proofErr w:type="spellStart"/>
            <w:r>
              <w:t>Gruwell</w:t>
            </w:r>
            <w:proofErr w:type="spellEnd"/>
            <w:r>
              <w:t xml:space="preserve">, C.,  </w:t>
            </w:r>
            <w:proofErr w:type="spellStart"/>
            <w:r>
              <w:t>Ewing</w:t>
            </w:r>
            <w:proofErr w:type="spellEnd"/>
            <w:r>
              <w:t xml:space="preserve">, R., 2022. </w:t>
            </w:r>
            <w:proofErr w:type="spellStart"/>
            <w:r w:rsidRPr="008C194D">
              <w:t>Critical</w:t>
            </w:r>
            <w:proofErr w:type="spellEnd"/>
            <w:r w:rsidRPr="008C194D">
              <w:t xml:space="preserve"> </w:t>
            </w:r>
            <w:proofErr w:type="spellStart"/>
            <w:r w:rsidRPr="008C194D">
              <w:t>Thinking</w:t>
            </w:r>
            <w:proofErr w:type="spellEnd"/>
            <w:r w:rsidRPr="008C194D">
              <w:t xml:space="preserve"> </w:t>
            </w:r>
            <w:proofErr w:type="spellStart"/>
            <w:r w:rsidRPr="008C194D">
              <w:t>in</w:t>
            </w:r>
            <w:proofErr w:type="spellEnd"/>
            <w:r w:rsidRPr="008C194D">
              <w:t xml:space="preserve"> Academic Research</w:t>
            </w:r>
            <w:r>
              <w:t>. 2</w:t>
            </w:r>
            <w:r w:rsidRPr="008C194D">
              <w:rPr>
                <w:vertAlign w:val="superscript"/>
              </w:rPr>
              <w:t>nd</w:t>
            </w:r>
            <w:r>
              <w:t xml:space="preserve"> </w:t>
            </w:r>
            <w:proofErr w:type="spellStart"/>
            <w:r>
              <w:t>edition</w:t>
            </w:r>
            <w:proofErr w:type="spellEnd"/>
            <w:r>
              <w:t xml:space="preserve">. </w:t>
            </w:r>
            <w:r w:rsidRPr="008C194D">
              <w:t xml:space="preserve">(A </w:t>
            </w:r>
            <w:proofErr w:type="spellStart"/>
            <w:r w:rsidRPr="008C194D">
              <w:t>free</w:t>
            </w:r>
            <w:proofErr w:type="spellEnd"/>
            <w:r w:rsidRPr="008C194D">
              <w:t xml:space="preserve"> online </w:t>
            </w:r>
            <w:proofErr w:type="spellStart"/>
            <w:r w:rsidRPr="008C194D">
              <w:t>open</w:t>
            </w:r>
            <w:proofErr w:type="spellEnd"/>
            <w:r w:rsidRPr="008C194D">
              <w:t xml:space="preserve"> </w:t>
            </w:r>
            <w:proofErr w:type="spellStart"/>
            <w:r w:rsidRPr="008C194D">
              <w:t>access</w:t>
            </w:r>
            <w:proofErr w:type="spellEnd"/>
            <w:r w:rsidRPr="008C194D">
              <w:t xml:space="preserve"> </w:t>
            </w:r>
            <w:proofErr w:type="spellStart"/>
            <w:r w:rsidRPr="008C194D">
              <w:t>textbook</w:t>
            </w:r>
            <w:proofErr w:type="spellEnd"/>
            <w:r w:rsidRPr="008C194D">
              <w:t xml:space="preserve">; CC BY 4.0; </w:t>
            </w:r>
            <w:proofErr w:type="spellStart"/>
            <w:r w:rsidRPr="008C194D">
              <w:t>Licensed</w:t>
            </w:r>
            <w:proofErr w:type="spellEnd"/>
            <w:r w:rsidRPr="008C194D">
              <w:t xml:space="preserve"> </w:t>
            </w:r>
            <w:proofErr w:type="spellStart"/>
            <w:r w:rsidRPr="008C194D">
              <w:t>under</w:t>
            </w:r>
            <w:proofErr w:type="spellEnd"/>
            <w:r w:rsidRPr="008C194D">
              <w:t xml:space="preserve"> a </w:t>
            </w:r>
            <w:proofErr w:type="spellStart"/>
            <w:r w:rsidRPr="008C194D">
              <w:t>Creative</w:t>
            </w:r>
            <w:proofErr w:type="spellEnd"/>
            <w:r w:rsidRPr="008C194D">
              <w:t xml:space="preserve"> </w:t>
            </w:r>
            <w:proofErr w:type="spellStart"/>
            <w:r w:rsidRPr="008C194D">
              <w:t>Commons</w:t>
            </w:r>
            <w:proofErr w:type="spellEnd"/>
            <w:r w:rsidRPr="008C194D">
              <w:t xml:space="preserve"> </w:t>
            </w:r>
            <w:proofErr w:type="spellStart"/>
            <w:r w:rsidRPr="008C194D">
              <w:t>Attribution</w:t>
            </w:r>
            <w:proofErr w:type="spellEnd"/>
            <w:r w:rsidRPr="008C194D">
              <w:t xml:space="preserve"> </w:t>
            </w:r>
            <w:r w:rsidRPr="008C194D">
              <w:lastRenderedPageBreak/>
              <w:t xml:space="preserve">4.0 </w:t>
            </w:r>
            <w:proofErr w:type="spellStart"/>
            <w:r w:rsidRPr="008C194D">
              <w:t>International</w:t>
            </w:r>
            <w:proofErr w:type="spellEnd"/>
            <w:r w:rsidRPr="008C194D">
              <w:t xml:space="preserve"> </w:t>
            </w:r>
            <w:proofErr w:type="spellStart"/>
            <w:r w:rsidRPr="008C194D">
              <w:t>License</w:t>
            </w:r>
            <w:proofErr w:type="spellEnd"/>
            <w:r w:rsidRPr="008C194D">
              <w:t xml:space="preserve">). </w:t>
            </w:r>
            <w:proofErr w:type="spellStart"/>
            <w:r>
              <w:t>University</w:t>
            </w:r>
            <w:proofErr w:type="spellEnd"/>
            <w:r>
              <w:t xml:space="preserve"> </w:t>
            </w:r>
            <w:proofErr w:type="spellStart"/>
            <w:r>
              <w:t>of</w:t>
            </w:r>
            <w:proofErr w:type="spellEnd"/>
            <w:r>
              <w:t xml:space="preserve"> </w:t>
            </w:r>
            <w:proofErr w:type="spellStart"/>
            <w:r>
              <w:t>West</w:t>
            </w:r>
            <w:proofErr w:type="spellEnd"/>
            <w:r>
              <w:t xml:space="preserve"> Florida; St. </w:t>
            </w:r>
            <w:proofErr w:type="spellStart"/>
            <w:r>
              <w:t>Cloud</w:t>
            </w:r>
            <w:proofErr w:type="spellEnd"/>
            <w:r>
              <w:t xml:space="preserve"> State </w:t>
            </w:r>
            <w:proofErr w:type="spellStart"/>
            <w:r>
              <w:t>University</w:t>
            </w:r>
            <w:proofErr w:type="spellEnd"/>
            <w:r>
              <w:t xml:space="preserve">, 208 </w:t>
            </w:r>
            <w:proofErr w:type="spellStart"/>
            <w:r>
              <w:t>pp</w:t>
            </w:r>
            <w:proofErr w:type="spellEnd"/>
            <w:r>
              <w:t>.</w:t>
            </w:r>
            <w:r w:rsidRPr="008C194D">
              <w:t xml:space="preserve"> </w:t>
            </w:r>
            <w:hyperlink r:id="rId9" w:history="1">
              <w:r w:rsidRPr="0092233F">
                <w:rPr>
                  <w:rStyle w:val="Hyperlink"/>
                </w:rPr>
                <w:t>https://open.umn.edu/opentextbooks/textbooks/critical-thinking-in-academic-research</w:t>
              </w:r>
            </w:hyperlink>
          </w:p>
          <w:p w14:paraId="2AC27699" w14:textId="66D180F1" w:rsidR="0065107B" w:rsidRPr="006C10D7" w:rsidRDefault="0065107B" w:rsidP="00643E5B">
            <w:pPr>
              <w:pStyle w:val="ListParagraph"/>
              <w:numPr>
                <w:ilvl w:val="0"/>
                <w:numId w:val="46"/>
              </w:numPr>
              <w:spacing w:after="60"/>
              <w:ind w:left="457" w:hanging="357"/>
              <w:contextualSpacing w:val="0"/>
            </w:pPr>
            <w:r w:rsidRPr="006C10D7">
              <w:t>Kļaviņš M., 2001. Pētnieciskā darba rezultātu noformēšana. Rīga, LU Akadēmiskais apgāds, 64 lpp.</w:t>
            </w:r>
          </w:p>
          <w:p w14:paraId="65489B61" w14:textId="57A71624" w:rsidR="00643E5B" w:rsidRPr="006C10D7" w:rsidRDefault="00643E5B" w:rsidP="00643E5B">
            <w:pPr>
              <w:pStyle w:val="ListParagraph"/>
              <w:numPr>
                <w:ilvl w:val="0"/>
                <w:numId w:val="46"/>
              </w:numPr>
              <w:spacing w:after="60"/>
              <w:ind w:left="457" w:hanging="357"/>
              <w:contextualSpacing w:val="0"/>
            </w:pPr>
            <w:r w:rsidRPr="006C10D7">
              <w:t xml:space="preserve">Kumar, R., 2010. Research </w:t>
            </w:r>
            <w:proofErr w:type="spellStart"/>
            <w:r w:rsidRPr="006C10D7">
              <w:t>Methodology</w:t>
            </w:r>
            <w:proofErr w:type="spellEnd"/>
            <w:r w:rsidRPr="006C10D7">
              <w:t>: A Step-</w:t>
            </w:r>
            <w:proofErr w:type="spellStart"/>
            <w:r w:rsidRPr="006C10D7">
              <w:t>by</w:t>
            </w:r>
            <w:proofErr w:type="spellEnd"/>
            <w:r w:rsidRPr="006C10D7">
              <w:t xml:space="preserve">-Step </w:t>
            </w:r>
            <w:proofErr w:type="spellStart"/>
            <w:r w:rsidRPr="006C10D7">
              <w:t>Guide</w:t>
            </w:r>
            <w:proofErr w:type="spellEnd"/>
            <w:r w:rsidRPr="006C10D7">
              <w:t xml:space="preserve"> </w:t>
            </w:r>
            <w:proofErr w:type="spellStart"/>
            <w:r w:rsidRPr="006C10D7">
              <w:t>for</w:t>
            </w:r>
            <w:proofErr w:type="spellEnd"/>
            <w:r w:rsidRPr="006C10D7">
              <w:t xml:space="preserve"> </w:t>
            </w:r>
            <w:proofErr w:type="spellStart"/>
            <w:r w:rsidRPr="006C10D7">
              <w:t>Beginners</w:t>
            </w:r>
            <w:proofErr w:type="spellEnd"/>
            <w:r w:rsidRPr="006C10D7">
              <w:t>. 3</w:t>
            </w:r>
            <w:r w:rsidRPr="006C10D7">
              <w:rPr>
                <w:vertAlign w:val="superscript"/>
              </w:rPr>
              <w:t>rd</w:t>
            </w:r>
            <w:r w:rsidRPr="006C10D7">
              <w:t xml:space="preserve"> </w:t>
            </w:r>
            <w:proofErr w:type="spellStart"/>
            <w:r w:rsidRPr="006C10D7">
              <w:t>edition</w:t>
            </w:r>
            <w:proofErr w:type="spellEnd"/>
            <w:r w:rsidRPr="006C10D7">
              <w:t xml:space="preserve">. </w:t>
            </w:r>
            <w:proofErr w:type="spellStart"/>
            <w:r w:rsidRPr="006C10D7">
              <w:t>Sage</w:t>
            </w:r>
            <w:proofErr w:type="spellEnd"/>
            <w:r w:rsidRPr="006C10D7">
              <w:t xml:space="preserve"> </w:t>
            </w:r>
            <w:proofErr w:type="spellStart"/>
            <w:r w:rsidRPr="006C10D7">
              <w:t>Publications</w:t>
            </w:r>
            <w:proofErr w:type="spellEnd"/>
            <w:r w:rsidRPr="006C10D7">
              <w:t xml:space="preserve"> </w:t>
            </w:r>
            <w:proofErr w:type="spellStart"/>
            <w:r w:rsidRPr="006C10D7">
              <w:t>Ltd</w:t>
            </w:r>
            <w:proofErr w:type="spellEnd"/>
            <w:r w:rsidRPr="006C10D7">
              <w:t xml:space="preserve">., 440 </w:t>
            </w:r>
            <w:proofErr w:type="spellStart"/>
            <w:r w:rsidRPr="006C10D7">
              <w:t>pp</w:t>
            </w:r>
            <w:proofErr w:type="spellEnd"/>
            <w:r w:rsidRPr="006C10D7">
              <w:t>. ISBN 978-1-4462-6996-1</w:t>
            </w:r>
          </w:p>
          <w:p w14:paraId="320F5348" w14:textId="77777777" w:rsidR="00A72AC0" w:rsidRDefault="00A72AC0" w:rsidP="00643E5B">
            <w:pPr>
              <w:pStyle w:val="ListParagraph"/>
              <w:numPr>
                <w:ilvl w:val="0"/>
                <w:numId w:val="46"/>
              </w:numPr>
              <w:spacing w:after="60"/>
              <w:ind w:left="457" w:hanging="357"/>
              <w:contextualSpacing w:val="0"/>
            </w:pPr>
            <w:proofErr w:type="spellStart"/>
            <w:r w:rsidRPr="006C10D7">
              <w:rPr>
                <w:lang w:eastAsia="ru-RU"/>
              </w:rPr>
              <w:t>Parsons</w:t>
            </w:r>
            <w:proofErr w:type="spellEnd"/>
            <w:r w:rsidRPr="006C10D7">
              <w:rPr>
                <w:lang w:eastAsia="ru-RU"/>
              </w:rPr>
              <w:t xml:space="preserve">, T., </w:t>
            </w:r>
            <w:proofErr w:type="spellStart"/>
            <w:r w:rsidRPr="006C10D7">
              <w:rPr>
                <w:lang w:eastAsia="ru-RU"/>
              </w:rPr>
              <w:t>Knight</w:t>
            </w:r>
            <w:proofErr w:type="spellEnd"/>
            <w:r w:rsidRPr="006C10D7">
              <w:rPr>
                <w:lang w:eastAsia="ru-RU"/>
              </w:rPr>
              <w:t xml:space="preserve">, P. G., 2005. </w:t>
            </w:r>
            <w:proofErr w:type="spellStart"/>
            <w:r w:rsidRPr="006C10D7">
              <w:rPr>
                <w:lang w:eastAsia="ru-RU"/>
              </w:rPr>
              <w:t>How</w:t>
            </w:r>
            <w:proofErr w:type="spellEnd"/>
            <w:r w:rsidRPr="006C10D7">
              <w:rPr>
                <w:lang w:eastAsia="ru-RU"/>
              </w:rPr>
              <w:t xml:space="preserve"> to do </w:t>
            </w:r>
            <w:proofErr w:type="spellStart"/>
            <w:r w:rsidRPr="006C10D7">
              <w:rPr>
                <w:lang w:eastAsia="ru-RU"/>
              </w:rPr>
              <w:t>your</w:t>
            </w:r>
            <w:proofErr w:type="spellEnd"/>
            <w:r w:rsidRPr="006C10D7">
              <w:rPr>
                <w:lang w:eastAsia="ru-RU"/>
              </w:rPr>
              <w:t xml:space="preserve"> </w:t>
            </w:r>
            <w:proofErr w:type="spellStart"/>
            <w:r w:rsidRPr="006C10D7">
              <w:rPr>
                <w:lang w:eastAsia="ru-RU"/>
              </w:rPr>
              <w:t>dissertation</w:t>
            </w:r>
            <w:proofErr w:type="spellEnd"/>
            <w:r w:rsidRPr="006C10D7">
              <w:rPr>
                <w:lang w:eastAsia="ru-RU"/>
              </w:rPr>
              <w:t xml:space="preserve"> </w:t>
            </w:r>
            <w:proofErr w:type="spellStart"/>
            <w:r w:rsidRPr="006C10D7">
              <w:rPr>
                <w:lang w:eastAsia="ru-RU"/>
              </w:rPr>
              <w:t>in</w:t>
            </w:r>
            <w:proofErr w:type="spellEnd"/>
            <w:r w:rsidRPr="006C10D7">
              <w:rPr>
                <w:lang w:eastAsia="ru-RU"/>
              </w:rPr>
              <w:t xml:space="preserve"> </w:t>
            </w:r>
            <w:proofErr w:type="spellStart"/>
            <w:r w:rsidRPr="006C10D7">
              <w:rPr>
                <w:lang w:eastAsia="ru-RU"/>
              </w:rPr>
              <w:t>geography</w:t>
            </w:r>
            <w:proofErr w:type="spellEnd"/>
            <w:r w:rsidRPr="006C10D7">
              <w:rPr>
                <w:lang w:eastAsia="ru-RU"/>
              </w:rPr>
              <w:t xml:space="preserve"> </w:t>
            </w:r>
            <w:proofErr w:type="spellStart"/>
            <w:r w:rsidRPr="006C10D7">
              <w:rPr>
                <w:lang w:eastAsia="ru-RU"/>
              </w:rPr>
              <w:t>and</w:t>
            </w:r>
            <w:proofErr w:type="spellEnd"/>
            <w:r w:rsidRPr="006C10D7">
              <w:rPr>
                <w:lang w:eastAsia="ru-RU"/>
              </w:rPr>
              <w:t xml:space="preserve"> </w:t>
            </w:r>
            <w:proofErr w:type="spellStart"/>
            <w:r w:rsidRPr="006C10D7">
              <w:rPr>
                <w:lang w:eastAsia="ru-RU"/>
              </w:rPr>
              <w:t>related</w:t>
            </w:r>
            <w:proofErr w:type="spellEnd"/>
            <w:r w:rsidRPr="006C10D7">
              <w:rPr>
                <w:lang w:eastAsia="ru-RU"/>
              </w:rPr>
              <w:t xml:space="preserve"> </w:t>
            </w:r>
            <w:proofErr w:type="spellStart"/>
            <w:r w:rsidRPr="006C10D7">
              <w:rPr>
                <w:lang w:eastAsia="ru-RU"/>
              </w:rPr>
              <w:t>disciplines</w:t>
            </w:r>
            <w:proofErr w:type="spellEnd"/>
            <w:r w:rsidRPr="006C10D7">
              <w:rPr>
                <w:lang w:eastAsia="ru-RU"/>
              </w:rPr>
              <w:t>. 2</w:t>
            </w:r>
            <w:r w:rsidRPr="006C10D7">
              <w:rPr>
                <w:vertAlign w:val="superscript"/>
                <w:lang w:eastAsia="ru-RU"/>
              </w:rPr>
              <w:t>nd</w:t>
            </w:r>
            <w:r w:rsidRPr="006C10D7">
              <w:rPr>
                <w:lang w:eastAsia="ru-RU"/>
              </w:rPr>
              <w:t xml:space="preserve"> </w:t>
            </w:r>
            <w:proofErr w:type="spellStart"/>
            <w:r w:rsidRPr="006C10D7">
              <w:rPr>
                <w:lang w:eastAsia="ru-RU"/>
              </w:rPr>
              <w:t>edition</w:t>
            </w:r>
            <w:proofErr w:type="spellEnd"/>
            <w:r w:rsidRPr="006C10D7">
              <w:rPr>
                <w:lang w:eastAsia="ru-RU"/>
              </w:rPr>
              <w:t xml:space="preserve">. </w:t>
            </w:r>
            <w:proofErr w:type="spellStart"/>
            <w:r w:rsidRPr="006C10D7">
              <w:rPr>
                <w:lang w:eastAsia="ru-RU"/>
              </w:rPr>
              <w:t>Routledge</w:t>
            </w:r>
            <w:proofErr w:type="spellEnd"/>
            <w:r w:rsidRPr="006C10D7">
              <w:rPr>
                <w:lang w:eastAsia="ru-RU"/>
              </w:rPr>
              <w:t xml:space="preserve"> </w:t>
            </w:r>
            <w:proofErr w:type="spellStart"/>
            <w:r w:rsidRPr="006C10D7">
              <w:rPr>
                <w:lang w:eastAsia="ru-RU"/>
              </w:rPr>
              <w:t>Taylor</w:t>
            </w:r>
            <w:proofErr w:type="spellEnd"/>
            <w:r w:rsidRPr="006C10D7">
              <w:rPr>
                <w:lang w:eastAsia="ru-RU"/>
              </w:rPr>
              <w:t xml:space="preserve"> &amp; Francis </w:t>
            </w:r>
            <w:proofErr w:type="spellStart"/>
            <w:r w:rsidRPr="006C10D7">
              <w:rPr>
                <w:lang w:eastAsia="ru-RU"/>
              </w:rPr>
              <w:t>group</w:t>
            </w:r>
            <w:proofErr w:type="spellEnd"/>
            <w:r w:rsidRPr="003E6B16">
              <w:rPr>
                <w:lang w:eastAsia="ru-RU"/>
              </w:rPr>
              <w:t xml:space="preserve">, 155 </w:t>
            </w:r>
            <w:proofErr w:type="spellStart"/>
            <w:r w:rsidRPr="003E6B16">
              <w:rPr>
                <w:lang w:eastAsia="ru-RU"/>
              </w:rPr>
              <w:t>pp</w:t>
            </w:r>
            <w:proofErr w:type="spellEnd"/>
            <w:r w:rsidRPr="003E6B16">
              <w:rPr>
                <w:lang w:eastAsia="ru-RU"/>
              </w:rPr>
              <w:t>.</w:t>
            </w:r>
          </w:p>
          <w:p w14:paraId="233DB78E" w14:textId="3F70040B" w:rsidR="00643E5B" w:rsidRDefault="00643E5B" w:rsidP="00643E5B">
            <w:pPr>
              <w:pStyle w:val="ListParagraph"/>
              <w:numPr>
                <w:ilvl w:val="0"/>
                <w:numId w:val="46"/>
              </w:numPr>
              <w:spacing w:after="60"/>
              <w:ind w:left="457" w:hanging="357"/>
              <w:contextualSpacing w:val="0"/>
            </w:pPr>
            <w:proofErr w:type="spellStart"/>
            <w:r>
              <w:t>Pirsigs</w:t>
            </w:r>
            <w:proofErr w:type="spellEnd"/>
            <w:r w:rsidR="00A72AC0">
              <w:t>,</w:t>
            </w:r>
            <w:r>
              <w:t xml:space="preserve"> R. M., 2005. Dzens un motociklu tehniskās apkopes māksla. Vērtību izpēte. Rīga</w:t>
            </w:r>
            <w:r w:rsidR="00A72AC0">
              <w:t xml:space="preserve">, </w:t>
            </w:r>
            <w:r>
              <w:t>Atēna, 492 lpp.</w:t>
            </w:r>
          </w:p>
          <w:p w14:paraId="11B7966F" w14:textId="76F0B448" w:rsidR="00643E5B" w:rsidRDefault="00643E5B" w:rsidP="00643E5B">
            <w:pPr>
              <w:pStyle w:val="ListParagraph"/>
              <w:numPr>
                <w:ilvl w:val="0"/>
                <w:numId w:val="46"/>
              </w:numPr>
              <w:spacing w:after="60"/>
              <w:ind w:left="457" w:hanging="357"/>
              <w:contextualSpacing w:val="0"/>
            </w:pPr>
            <w:r>
              <w:t>Rubene Z., 2008. Kritiskā domāšana studiju procesā. 2. papildinātais izdevums. Rīga</w:t>
            </w:r>
            <w:r w:rsidR="00A72AC0">
              <w:t>,</w:t>
            </w:r>
            <w:r>
              <w:t xml:space="preserve"> LU Akadēmiskais apgāds, 223 lpp.</w:t>
            </w:r>
          </w:p>
          <w:p w14:paraId="4AE90DF0" w14:textId="674BCC56" w:rsidR="00B30AD6" w:rsidRPr="00026C21" w:rsidRDefault="00643E5B" w:rsidP="00B30AD6">
            <w:pPr>
              <w:pStyle w:val="ListParagraph"/>
              <w:numPr>
                <w:ilvl w:val="0"/>
                <w:numId w:val="46"/>
              </w:numPr>
              <w:spacing w:after="160" w:line="259" w:lineRule="auto"/>
              <w:ind w:left="457" w:hanging="357"/>
              <w:contextualSpacing w:val="0"/>
            </w:pPr>
            <w:r>
              <w:t xml:space="preserve">Umberto </w:t>
            </w:r>
            <w:proofErr w:type="spellStart"/>
            <w:r>
              <w:t>Eko</w:t>
            </w:r>
            <w:proofErr w:type="spellEnd"/>
            <w:r>
              <w:t>, 2006. Kā uzrakstīt diplomdarbu. Humanitārās zinātnes. Rīga</w:t>
            </w:r>
            <w:r w:rsidR="00A72AC0">
              <w:t>,</w:t>
            </w:r>
            <w:r>
              <w:t xml:space="preserve"> Jāņa Rozes apgāds, 319 lpp.</w:t>
            </w:r>
          </w:p>
        </w:tc>
      </w:tr>
      <w:tr w:rsidR="001F0B1E" w:rsidRPr="00026C21" w14:paraId="064B1185" w14:textId="77777777" w:rsidTr="001F0B1E">
        <w:tblPrEx>
          <w:jc w:val="left"/>
        </w:tblPrEx>
        <w:tc>
          <w:tcPr>
            <w:tcW w:w="9640" w:type="dxa"/>
            <w:gridSpan w:val="2"/>
          </w:tcPr>
          <w:p w14:paraId="4F04CD76" w14:textId="77777777" w:rsidR="001F0B1E" w:rsidRPr="00026C21" w:rsidRDefault="001F0B1E" w:rsidP="008C07D6">
            <w:pPr>
              <w:pStyle w:val="Nosaukumi"/>
            </w:pPr>
            <w:r w:rsidRPr="00026C21">
              <w:lastRenderedPageBreak/>
              <w:t>Periodika un citi informācijas avoti</w:t>
            </w:r>
          </w:p>
        </w:tc>
      </w:tr>
      <w:tr w:rsidR="001F0B1E" w:rsidRPr="00026C21" w14:paraId="5A0FCBEA" w14:textId="77777777" w:rsidTr="001F0B1E">
        <w:tblPrEx>
          <w:jc w:val="left"/>
        </w:tblPrEx>
        <w:tc>
          <w:tcPr>
            <w:tcW w:w="9640" w:type="dxa"/>
            <w:gridSpan w:val="2"/>
          </w:tcPr>
          <w:p w14:paraId="0D5A801C" w14:textId="5CC6D3F3" w:rsidR="00D23B53" w:rsidRDefault="00D23B53" w:rsidP="00D23B53">
            <w:pPr>
              <w:pStyle w:val="ListParagraph"/>
              <w:numPr>
                <w:ilvl w:val="0"/>
                <w:numId w:val="49"/>
              </w:numPr>
              <w:spacing w:after="60"/>
              <w:ind w:left="457"/>
              <w:contextualSpacing w:val="0"/>
            </w:pPr>
            <w:r w:rsidRPr="005A2E84">
              <w:t xml:space="preserve">Research </w:t>
            </w:r>
            <w:proofErr w:type="spellStart"/>
            <w:r w:rsidRPr="005A2E84">
              <w:t>Methodologies</w:t>
            </w:r>
            <w:proofErr w:type="spellEnd"/>
            <w:r>
              <w:t xml:space="preserve">. </w:t>
            </w:r>
            <w:r w:rsidRPr="005A2E84">
              <w:t xml:space="preserve">A </w:t>
            </w:r>
            <w:proofErr w:type="spellStart"/>
            <w:r w:rsidRPr="005A2E84">
              <w:t>free</w:t>
            </w:r>
            <w:proofErr w:type="spellEnd"/>
            <w:r w:rsidRPr="005A2E84">
              <w:t xml:space="preserve"> online </w:t>
            </w:r>
            <w:proofErr w:type="spellStart"/>
            <w:r w:rsidRPr="005A2E84">
              <w:t>course</w:t>
            </w:r>
            <w:proofErr w:type="spellEnd"/>
            <w:r w:rsidRPr="005A2E84">
              <w:t xml:space="preserve"> </w:t>
            </w:r>
            <w:proofErr w:type="spellStart"/>
            <w:r w:rsidRPr="005A2E84">
              <w:t>pack</w:t>
            </w:r>
            <w:proofErr w:type="spellEnd"/>
            <w:r>
              <w:t xml:space="preserve"> </w:t>
            </w:r>
            <w:proofErr w:type="spellStart"/>
            <w:r>
              <w:t>by</w:t>
            </w:r>
            <w:proofErr w:type="spellEnd"/>
            <w:r>
              <w:t xml:space="preserve"> </w:t>
            </w:r>
            <w:proofErr w:type="spellStart"/>
            <w:r w:rsidRPr="00D23B53">
              <w:t>Delft</w:t>
            </w:r>
            <w:proofErr w:type="spellEnd"/>
            <w:r w:rsidRPr="00D23B53">
              <w:t xml:space="preserve"> </w:t>
            </w:r>
            <w:proofErr w:type="spellStart"/>
            <w:r w:rsidRPr="00D23B53">
              <w:t>University</w:t>
            </w:r>
            <w:proofErr w:type="spellEnd"/>
            <w:r w:rsidRPr="00D23B53">
              <w:t xml:space="preserve"> </w:t>
            </w:r>
            <w:proofErr w:type="spellStart"/>
            <w:r w:rsidRPr="00D23B53">
              <w:t>of</w:t>
            </w:r>
            <w:proofErr w:type="spellEnd"/>
            <w:r w:rsidRPr="00D23B53">
              <w:t xml:space="preserve"> </w:t>
            </w:r>
            <w:proofErr w:type="spellStart"/>
            <w:r w:rsidRPr="00D23B53">
              <w:t>Technology</w:t>
            </w:r>
            <w:proofErr w:type="spellEnd"/>
            <w:r>
              <w:t>. (</w:t>
            </w:r>
            <w:r w:rsidRPr="005A2E84">
              <w:t xml:space="preserve">TU </w:t>
            </w:r>
            <w:proofErr w:type="spellStart"/>
            <w:r w:rsidRPr="005A2E84">
              <w:t>Delft</w:t>
            </w:r>
            <w:proofErr w:type="spellEnd"/>
            <w:r w:rsidRPr="005A2E84">
              <w:t xml:space="preserve"> </w:t>
            </w:r>
            <w:proofErr w:type="spellStart"/>
            <w:r w:rsidRPr="005A2E84">
              <w:t>OpenCourseWare</w:t>
            </w:r>
            <w:proofErr w:type="spellEnd"/>
            <w:r w:rsidRPr="005A2E84">
              <w:t xml:space="preserve"> </w:t>
            </w:r>
            <w:proofErr w:type="spellStart"/>
            <w:r w:rsidRPr="005A2E84">
              <w:t>is</w:t>
            </w:r>
            <w:proofErr w:type="spellEnd"/>
            <w:r w:rsidRPr="005A2E84">
              <w:t xml:space="preserve"> </w:t>
            </w:r>
            <w:proofErr w:type="spellStart"/>
            <w:r w:rsidRPr="005A2E84">
              <w:t>licensed</w:t>
            </w:r>
            <w:proofErr w:type="spellEnd"/>
            <w:r w:rsidRPr="005A2E84">
              <w:t xml:space="preserve"> </w:t>
            </w:r>
            <w:proofErr w:type="spellStart"/>
            <w:r w:rsidRPr="005A2E84">
              <w:t>under</w:t>
            </w:r>
            <w:proofErr w:type="spellEnd"/>
            <w:r w:rsidRPr="005A2E84">
              <w:t xml:space="preserve"> a </w:t>
            </w:r>
            <w:proofErr w:type="spellStart"/>
            <w:r w:rsidRPr="005A2E84">
              <w:t>Creative</w:t>
            </w:r>
            <w:proofErr w:type="spellEnd"/>
            <w:r w:rsidRPr="005A2E84">
              <w:t xml:space="preserve"> </w:t>
            </w:r>
            <w:proofErr w:type="spellStart"/>
            <w:r w:rsidRPr="005A2E84">
              <w:t>Commons</w:t>
            </w:r>
            <w:proofErr w:type="spellEnd"/>
            <w:r w:rsidRPr="005A2E84">
              <w:t xml:space="preserve"> </w:t>
            </w:r>
            <w:proofErr w:type="spellStart"/>
            <w:r w:rsidRPr="005A2E84">
              <w:t>Attribution-NonCommercial-ShareAlike</w:t>
            </w:r>
            <w:proofErr w:type="spellEnd"/>
            <w:r w:rsidRPr="005A2E84">
              <w:t xml:space="preserve"> 4.0 </w:t>
            </w:r>
            <w:proofErr w:type="spellStart"/>
            <w:r w:rsidRPr="005A2E84">
              <w:t>International</w:t>
            </w:r>
            <w:proofErr w:type="spellEnd"/>
            <w:r w:rsidRPr="005A2E84">
              <w:t xml:space="preserve"> </w:t>
            </w:r>
            <w:proofErr w:type="spellStart"/>
            <w:r w:rsidRPr="005A2E84">
              <w:t>License</w:t>
            </w:r>
            <w:proofErr w:type="spellEnd"/>
            <w:r>
              <w:t xml:space="preserve">) </w:t>
            </w:r>
            <w:hyperlink r:id="rId10" w:history="1">
              <w:r w:rsidRPr="0092233F">
                <w:rPr>
                  <w:rStyle w:val="Hyperlink"/>
                </w:rPr>
                <w:t>https://ocw.tudelft.nl/courses/research-methodologies/</w:t>
              </w:r>
            </w:hyperlink>
          </w:p>
          <w:p w14:paraId="6BF82C61" w14:textId="33E142A3" w:rsidR="00FC4813" w:rsidRPr="00CA532E" w:rsidRDefault="00CA532E" w:rsidP="00CA532E">
            <w:pPr>
              <w:pStyle w:val="ListParagraph"/>
              <w:numPr>
                <w:ilvl w:val="0"/>
                <w:numId w:val="49"/>
              </w:numPr>
              <w:spacing w:after="60"/>
              <w:ind w:left="457"/>
              <w:contextualSpacing w:val="0"/>
              <w:rPr>
                <w:rStyle w:val="Hyperlink"/>
                <w:color w:val="000000" w:themeColor="text1"/>
                <w:u w:val="none"/>
              </w:rPr>
            </w:pPr>
            <w:proofErr w:type="spellStart"/>
            <w:r w:rsidRPr="006368D6">
              <w:t>Journal</w:t>
            </w:r>
            <w:proofErr w:type="spellEnd"/>
            <w:r w:rsidRPr="006368D6">
              <w:t xml:space="preserve"> </w:t>
            </w:r>
            <w:proofErr w:type="spellStart"/>
            <w:r w:rsidRPr="006368D6">
              <w:t>of</w:t>
            </w:r>
            <w:proofErr w:type="spellEnd"/>
            <w:r w:rsidRPr="006368D6">
              <w:t xml:space="preserve"> </w:t>
            </w:r>
            <w:proofErr w:type="spellStart"/>
            <w:r w:rsidRPr="006368D6">
              <w:t>Environmental</w:t>
            </w:r>
            <w:proofErr w:type="spellEnd"/>
            <w:r w:rsidRPr="006368D6">
              <w:t xml:space="preserve"> </w:t>
            </w:r>
            <w:proofErr w:type="spellStart"/>
            <w:r w:rsidRPr="006368D6">
              <w:t>Studies</w:t>
            </w:r>
            <w:proofErr w:type="spellEnd"/>
            <w:r w:rsidRPr="006368D6">
              <w:t xml:space="preserve"> </w:t>
            </w:r>
            <w:proofErr w:type="spellStart"/>
            <w:r w:rsidRPr="006368D6">
              <w:t>and</w:t>
            </w:r>
            <w:proofErr w:type="spellEnd"/>
            <w:r w:rsidRPr="006368D6">
              <w:t xml:space="preserve"> </w:t>
            </w:r>
            <w:proofErr w:type="spellStart"/>
            <w:r w:rsidRPr="006368D6">
              <w:t>Sciences</w:t>
            </w:r>
            <w:proofErr w:type="spellEnd"/>
            <w:r>
              <w:t xml:space="preserve"> (</w:t>
            </w:r>
            <w:proofErr w:type="spellStart"/>
            <w:r>
              <w:t>SpringerLink</w:t>
            </w:r>
            <w:proofErr w:type="spellEnd"/>
            <w:r>
              <w:t xml:space="preserve">, ISSN: 21906491) </w:t>
            </w:r>
            <w:hyperlink r:id="rId11" w:history="1">
              <w:r w:rsidRPr="005B22BA">
                <w:rPr>
                  <w:rStyle w:val="Hyperlink"/>
                </w:rPr>
                <w:t>https://link.springer.com/journal/13412</w:t>
              </w:r>
            </w:hyperlink>
          </w:p>
          <w:p w14:paraId="72096776" w14:textId="66B89EFB" w:rsidR="00CA532E" w:rsidRPr="00CA532E" w:rsidRDefault="00CA532E" w:rsidP="00CA532E">
            <w:pPr>
              <w:pStyle w:val="ListParagraph"/>
              <w:numPr>
                <w:ilvl w:val="0"/>
                <w:numId w:val="49"/>
              </w:numPr>
              <w:spacing w:after="60"/>
              <w:ind w:left="457"/>
              <w:contextualSpacing w:val="0"/>
              <w:rPr>
                <w:rStyle w:val="Hyperlink"/>
                <w:color w:val="000000" w:themeColor="text1"/>
                <w:u w:val="none"/>
              </w:rPr>
            </w:pPr>
            <w:proofErr w:type="spellStart"/>
            <w:r w:rsidRPr="00011D2F">
              <w:rPr>
                <w:lang w:eastAsia="ru-RU"/>
              </w:rPr>
              <w:t>Environmental</w:t>
            </w:r>
            <w:proofErr w:type="spellEnd"/>
            <w:r w:rsidRPr="00011D2F">
              <w:rPr>
                <w:lang w:eastAsia="ru-RU"/>
              </w:rPr>
              <w:t xml:space="preserve"> Science </w:t>
            </w:r>
            <w:proofErr w:type="spellStart"/>
            <w:r w:rsidRPr="00011D2F">
              <w:rPr>
                <w:lang w:eastAsia="ru-RU"/>
              </w:rPr>
              <w:t>and</w:t>
            </w:r>
            <w:proofErr w:type="spellEnd"/>
            <w:r w:rsidRPr="00011D2F">
              <w:rPr>
                <w:lang w:eastAsia="ru-RU"/>
              </w:rPr>
              <w:t xml:space="preserve"> </w:t>
            </w:r>
            <w:proofErr w:type="spellStart"/>
            <w:r w:rsidRPr="00011D2F">
              <w:rPr>
                <w:lang w:eastAsia="ru-RU"/>
              </w:rPr>
              <w:t>Pollution</w:t>
            </w:r>
            <w:proofErr w:type="spellEnd"/>
            <w:r w:rsidRPr="00011D2F">
              <w:rPr>
                <w:lang w:eastAsia="ru-RU"/>
              </w:rPr>
              <w:t xml:space="preserve"> Research (SPRINGER, ISSN: 0944-1344)</w:t>
            </w:r>
            <w:r>
              <w:rPr>
                <w:lang w:eastAsia="ru-RU"/>
              </w:rPr>
              <w:t xml:space="preserve"> </w:t>
            </w:r>
            <w:hyperlink r:id="rId12" w:history="1">
              <w:r w:rsidRPr="0092233F">
                <w:rPr>
                  <w:rStyle w:val="Hyperlink"/>
                  <w:lang w:eastAsia="ru-RU"/>
                </w:rPr>
                <w:t>https://link.springer.com/journal/11356</w:t>
              </w:r>
            </w:hyperlink>
            <w:r>
              <w:rPr>
                <w:lang w:eastAsia="ru-RU"/>
              </w:rPr>
              <w:t xml:space="preserve"> </w:t>
            </w:r>
          </w:p>
          <w:p w14:paraId="4D258C2D" w14:textId="1BCB0988" w:rsidR="00CA532E" w:rsidRDefault="00CA532E" w:rsidP="00CA532E">
            <w:pPr>
              <w:pStyle w:val="ListParagraph"/>
              <w:numPr>
                <w:ilvl w:val="0"/>
                <w:numId w:val="49"/>
              </w:numPr>
              <w:spacing w:after="60"/>
              <w:ind w:left="457"/>
              <w:contextualSpacing w:val="0"/>
            </w:pPr>
            <w:proofErr w:type="spellStart"/>
            <w:r w:rsidRPr="00011D2F">
              <w:rPr>
                <w:lang w:eastAsia="ru-RU"/>
              </w:rPr>
              <w:t>Journal</w:t>
            </w:r>
            <w:proofErr w:type="spellEnd"/>
            <w:r w:rsidRPr="00011D2F">
              <w:rPr>
                <w:lang w:eastAsia="ru-RU"/>
              </w:rPr>
              <w:t xml:space="preserve"> </w:t>
            </w:r>
            <w:proofErr w:type="spellStart"/>
            <w:r w:rsidRPr="00011D2F">
              <w:rPr>
                <w:lang w:eastAsia="ru-RU"/>
              </w:rPr>
              <w:t>of</w:t>
            </w:r>
            <w:proofErr w:type="spellEnd"/>
            <w:r w:rsidRPr="00011D2F">
              <w:rPr>
                <w:lang w:eastAsia="ru-RU"/>
              </w:rPr>
              <w:t xml:space="preserve"> </w:t>
            </w:r>
            <w:proofErr w:type="spellStart"/>
            <w:r w:rsidRPr="00011D2F">
              <w:rPr>
                <w:lang w:eastAsia="ru-RU"/>
              </w:rPr>
              <w:t>Environmental</w:t>
            </w:r>
            <w:proofErr w:type="spellEnd"/>
            <w:r w:rsidRPr="00011D2F">
              <w:rPr>
                <w:lang w:eastAsia="ru-RU"/>
              </w:rPr>
              <w:t xml:space="preserve"> </w:t>
            </w:r>
            <w:proofErr w:type="spellStart"/>
            <w:r w:rsidRPr="00011D2F">
              <w:rPr>
                <w:lang w:eastAsia="ru-RU"/>
              </w:rPr>
              <w:t>Sciences</w:t>
            </w:r>
            <w:proofErr w:type="spellEnd"/>
            <w:r w:rsidRPr="00011D2F">
              <w:rPr>
                <w:lang w:eastAsia="ru-RU"/>
              </w:rPr>
              <w:t xml:space="preserve"> (ELSEVIER, ISSN: 1001-0742)</w:t>
            </w:r>
            <w:r>
              <w:rPr>
                <w:lang w:eastAsia="ru-RU"/>
              </w:rPr>
              <w:t xml:space="preserve"> </w:t>
            </w:r>
            <w:hyperlink r:id="rId13" w:history="1">
              <w:r w:rsidRPr="0092233F">
                <w:rPr>
                  <w:rStyle w:val="Hyperlink"/>
                  <w:lang w:eastAsia="ru-RU"/>
                </w:rPr>
                <w:t>https://www.sciencedirect.com/journal/journal-of-environmental-sciences</w:t>
              </w:r>
            </w:hyperlink>
            <w:r w:rsidRPr="00011D2F">
              <w:rPr>
                <w:lang w:eastAsia="ru-RU"/>
              </w:rPr>
              <w:t xml:space="preserve"> </w:t>
            </w:r>
          </w:p>
          <w:p w14:paraId="45114668" w14:textId="26B371E8" w:rsidR="00CA532E" w:rsidRDefault="00CA532E" w:rsidP="00CA532E">
            <w:pPr>
              <w:pStyle w:val="ListParagraph"/>
              <w:numPr>
                <w:ilvl w:val="0"/>
                <w:numId w:val="49"/>
              </w:numPr>
              <w:spacing w:after="60"/>
              <w:ind w:left="457"/>
              <w:contextualSpacing w:val="0"/>
            </w:pPr>
            <w:r w:rsidRPr="00011D2F">
              <w:rPr>
                <w:lang w:eastAsia="ru-RU"/>
              </w:rPr>
              <w:t xml:space="preserve">Research </w:t>
            </w:r>
            <w:proofErr w:type="spellStart"/>
            <w:r w:rsidRPr="00011D2F">
              <w:rPr>
                <w:lang w:eastAsia="ru-RU"/>
              </w:rPr>
              <w:t>Journal</w:t>
            </w:r>
            <w:proofErr w:type="spellEnd"/>
            <w:r w:rsidRPr="00011D2F">
              <w:rPr>
                <w:lang w:eastAsia="ru-RU"/>
              </w:rPr>
              <w:t xml:space="preserve"> </w:t>
            </w:r>
            <w:proofErr w:type="spellStart"/>
            <w:r w:rsidRPr="00011D2F">
              <w:rPr>
                <w:lang w:eastAsia="ru-RU"/>
              </w:rPr>
              <w:t>of</w:t>
            </w:r>
            <w:proofErr w:type="spellEnd"/>
            <w:r w:rsidRPr="00011D2F">
              <w:rPr>
                <w:lang w:eastAsia="ru-RU"/>
              </w:rPr>
              <w:t xml:space="preserve"> </w:t>
            </w:r>
            <w:proofErr w:type="spellStart"/>
            <w:r w:rsidRPr="00011D2F">
              <w:rPr>
                <w:lang w:eastAsia="ru-RU"/>
              </w:rPr>
              <w:t>Environmental</w:t>
            </w:r>
            <w:proofErr w:type="spellEnd"/>
            <w:r w:rsidRPr="00011D2F">
              <w:rPr>
                <w:lang w:eastAsia="ru-RU"/>
              </w:rPr>
              <w:t xml:space="preserve"> </w:t>
            </w:r>
            <w:proofErr w:type="spellStart"/>
            <w:r w:rsidRPr="00011D2F">
              <w:rPr>
                <w:lang w:eastAsia="ru-RU"/>
              </w:rPr>
              <w:t>Sciences</w:t>
            </w:r>
            <w:proofErr w:type="spellEnd"/>
            <w:r w:rsidRPr="00011D2F">
              <w:rPr>
                <w:lang w:eastAsia="ru-RU"/>
              </w:rPr>
              <w:t xml:space="preserve"> (ACADEMIC JOURNALS INC, ISSN: 2152-8238)</w:t>
            </w:r>
            <w:r>
              <w:rPr>
                <w:lang w:eastAsia="ru-RU"/>
              </w:rPr>
              <w:t xml:space="preserve"> </w:t>
            </w:r>
            <w:hyperlink r:id="rId14" w:history="1">
              <w:r w:rsidRPr="0092233F">
                <w:rPr>
                  <w:rStyle w:val="Hyperlink"/>
                  <w:lang w:eastAsia="ru-RU"/>
                </w:rPr>
                <w:t>https://scialert.net/jhome.php?issn=1819-3412</w:t>
              </w:r>
            </w:hyperlink>
          </w:p>
          <w:p w14:paraId="2ABEECD4" w14:textId="51543E43" w:rsidR="00CA532E" w:rsidRPr="00CA532E" w:rsidRDefault="00CA532E" w:rsidP="00CA532E">
            <w:pPr>
              <w:pStyle w:val="ListParagraph"/>
              <w:numPr>
                <w:ilvl w:val="0"/>
                <w:numId w:val="49"/>
              </w:numPr>
              <w:spacing w:after="60"/>
              <w:ind w:left="457"/>
              <w:contextualSpacing w:val="0"/>
              <w:rPr>
                <w:rStyle w:val="Hyperlink"/>
                <w:color w:val="000000" w:themeColor="text1"/>
                <w:u w:val="none"/>
              </w:rPr>
            </w:pPr>
            <w:r w:rsidRPr="004B73B6">
              <w:t xml:space="preserve">DU abonētās datubāzes ScienceDirect, </w:t>
            </w:r>
            <w:proofErr w:type="spellStart"/>
            <w:r w:rsidRPr="004B73B6">
              <w:t>Scopus</w:t>
            </w:r>
            <w:proofErr w:type="spellEnd"/>
            <w:r w:rsidRPr="004B73B6">
              <w:t xml:space="preserve">, </w:t>
            </w:r>
            <w:proofErr w:type="spellStart"/>
            <w:r>
              <w:t>WoS</w:t>
            </w:r>
            <w:proofErr w:type="spellEnd"/>
            <w:r>
              <w:t xml:space="preserve">, </w:t>
            </w:r>
            <w:r w:rsidRPr="004B73B6">
              <w:t>EBSCO</w:t>
            </w:r>
            <w:r>
              <w:t xml:space="preserve"> </w:t>
            </w:r>
            <w:hyperlink r:id="rId15" w:history="1">
              <w:r w:rsidRPr="00B45429">
                <w:rPr>
                  <w:rStyle w:val="Hyperlink"/>
                </w:rPr>
                <w:t>https://du.lv/par-mums/struktura/biblioteka/datubazes/</w:t>
              </w:r>
            </w:hyperlink>
          </w:p>
          <w:p w14:paraId="289727D5" w14:textId="5A81D18B" w:rsidR="00CA532E" w:rsidRDefault="00CA532E" w:rsidP="00CA532E">
            <w:pPr>
              <w:pStyle w:val="ListParagraph"/>
              <w:numPr>
                <w:ilvl w:val="0"/>
                <w:numId w:val="49"/>
              </w:numPr>
              <w:spacing w:after="60"/>
              <w:ind w:left="457"/>
              <w:contextualSpacing w:val="0"/>
            </w:pPr>
            <w:r w:rsidRPr="00011D2F">
              <w:rPr>
                <w:lang w:eastAsia="ru-RU"/>
              </w:rPr>
              <w:t xml:space="preserve">Latvijas zinātnes padome. Zinātnieka ētikas kodekss. </w:t>
            </w:r>
            <w:r w:rsidRPr="00D23B53">
              <w:rPr>
                <w:lang w:eastAsia="ru-RU"/>
              </w:rPr>
              <w:t>Pārstrādāts variants APSTIPRINĀTS</w:t>
            </w:r>
            <w:r>
              <w:rPr>
                <w:lang w:eastAsia="ru-RU"/>
              </w:rPr>
              <w:t xml:space="preserve"> </w:t>
            </w:r>
            <w:r w:rsidRPr="00D23B53">
              <w:rPr>
                <w:lang w:eastAsia="ru-RU"/>
              </w:rPr>
              <w:t>LZA Senāta sēdē 2017. gada 16. maijā (lēmums Nr. 5.4.2)un LZP sēdē 2017. gada 20. aprīlī (lēmums Nr. 9-2-1.)</w:t>
            </w:r>
            <w:r w:rsidRPr="00011D2F">
              <w:rPr>
                <w:lang w:eastAsia="ru-RU"/>
              </w:rPr>
              <w:t xml:space="preserve">. </w:t>
            </w:r>
            <w:hyperlink r:id="rId16" w:history="1">
              <w:r w:rsidRPr="0092233F">
                <w:rPr>
                  <w:rStyle w:val="Hyperlink"/>
                  <w:lang w:eastAsia="ru-RU"/>
                </w:rPr>
                <w:t>https://www.lza.lv/par-mums/pamatdokumenti/64-zinatnieka-etikas-kodekss</w:t>
              </w:r>
            </w:hyperlink>
          </w:p>
          <w:p w14:paraId="28E2EE1A" w14:textId="77777777" w:rsidR="00643E5B" w:rsidRDefault="00CA532E" w:rsidP="00CA532E">
            <w:pPr>
              <w:pStyle w:val="ListParagraph"/>
              <w:numPr>
                <w:ilvl w:val="0"/>
                <w:numId w:val="49"/>
              </w:numPr>
              <w:spacing w:after="60"/>
              <w:ind w:left="457"/>
              <w:contextualSpacing w:val="0"/>
            </w:pPr>
            <w:r w:rsidRPr="00011D2F">
              <w:rPr>
                <w:lang w:eastAsia="ru-RU"/>
              </w:rPr>
              <w:t xml:space="preserve">DU </w:t>
            </w:r>
            <w:r>
              <w:rPr>
                <w:lang w:eastAsia="ru-RU"/>
              </w:rPr>
              <w:t>Vides un tehnoloģiju</w:t>
            </w:r>
            <w:r w:rsidRPr="00011D2F">
              <w:rPr>
                <w:lang w:eastAsia="ru-RU"/>
              </w:rPr>
              <w:t xml:space="preserve"> katedra. </w:t>
            </w:r>
            <w:r w:rsidRPr="00D23B53">
              <w:rPr>
                <w:lang w:eastAsia="ru-RU"/>
              </w:rPr>
              <w:t>Studiju virziena “Vides aizsardzība” studiju un noslēguma darbu</w:t>
            </w:r>
            <w:r>
              <w:rPr>
                <w:lang w:eastAsia="ru-RU"/>
              </w:rPr>
              <w:t xml:space="preserve"> izstrādes un </w:t>
            </w:r>
            <w:r w:rsidRPr="00011D2F">
              <w:rPr>
                <w:lang w:eastAsia="ru-RU"/>
              </w:rPr>
              <w:t>noformēšanas noteikumi. Soms</w:t>
            </w:r>
            <w:r>
              <w:rPr>
                <w:lang w:eastAsia="ru-RU"/>
              </w:rPr>
              <w:t>,</w:t>
            </w:r>
            <w:r w:rsidRPr="00011D2F">
              <w:rPr>
                <w:lang w:eastAsia="ru-RU"/>
              </w:rPr>
              <w:t xml:space="preserve"> J.</w:t>
            </w:r>
            <w:r>
              <w:rPr>
                <w:lang w:eastAsia="ru-RU"/>
              </w:rPr>
              <w:t xml:space="preserve"> </w:t>
            </w:r>
            <w:proofErr w:type="spellStart"/>
            <w:r>
              <w:rPr>
                <w:lang w:eastAsia="ru-RU"/>
              </w:rPr>
              <w:t>et</w:t>
            </w:r>
            <w:proofErr w:type="spellEnd"/>
            <w:r>
              <w:rPr>
                <w:lang w:eastAsia="ru-RU"/>
              </w:rPr>
              <w:t xml:space="preserve"> </w:t>
            </w:r>
            <w:proofErr w:type="spellStart"/>
            <w:r>
              <w:rPr>
                <w:lang w:eastAsia="ru-RU"/>
              </w:rPr>
              <w:t>al</w:t>
            </w:r>
            <w:proofErr w:type="spellEnd"/>
            <w:r>
              <w:rPr>
                <w:lang w:eastAsia="ru-RU"/>
              </w:rPr>
              <w:t xml:space="preserve">. redakcijā. </w:t>
            </w:r>
            <w:r w:rsidRPr="00011D2F">
              <w:rPr>
                <w:lang w:eastAsia="ru-RU"/>
              </w:rPr>
              <w:t>Apstiprināti DU D</w:t>
            </w:r>
            <w:r>
              <w:rPr>
                <w:lang w:eastAsia="ru-RU"/>
              </w:rPr>
              <w:t>VAF</w:t>
            </w:r>
            <w:r w:rsidRPr="00011D2F">
              <w:rPr>
                <w:lang w:eastAsia="ru-RU"/>
              </w:rPr>
              <w:t xml:space="preserve"> studiju </w:t>
            </w:r>
            <w:r>
              <w:rPr>
                <w:lang w:eastAsia="ru-RU"/>
              </w:rPr>
              <w:t>virziena</w:t>
            </w:r>
            <w:r w:rsidRPr="00011D2F">
              <w:rPr>
                <w:lang w:eastAsia="ru-RU"/>
              </w:rPr>
              <w:t xml:space="preserve"> „</w:t>
            </w:r>
            <w:r w:rsidRPr="00D23B53">
              <w:rPr>
                <w:lang w:eastAsia="ru-RU"/>
              </w:rPr>
              <w:t xml:space="preserve"> Vides aizsardzība</w:t>
            </w:r>
            <w:r w:rsidRPr="00011D2F">
              <w:rPr>
                <w:lang w:eastAsia="ru-RU"/>
              </w:rPr>
              <w:t>” padomē 20</w:t>
            </w:r>
            <w:r>
              <w:rPr>
                <w:lang w:eastAsia="ru-RU"/>
              </w:rPr>
              <w:t>23</w:t>
            </w:r>
            <w:r w:rsidRPr="00011D2F">
              <w:rPr>
                <w:lang w:eastAsia="ru-RU"/>
              </w:rPr>
              <w:t xml:space="preserve">.g. </w:t>
            </w:r>
            <w:r>
              <w:rPr>
                <w:lang w:eastAsia="ru-RU"/>
              </w:rPr>
              <w:t>10</w:t>
            </w:r>
            <w:r w:rsidRPr="00011D2F">
              <w:rPr>
                <w:lang w:eastAsia="ru-RU"/>
              </w:rPr>
              <w:t xml:space="preserve">. </w:t>
            </w:r>
            <w:r>
              <w:rPr>
                <w:lang w:eastAsia="ru-RU"/>
              </w:rPr>
              <w:t>decembrī</w:t>
            </w:r>
            <w:r w:rsidRPr="00011D2F">
              <w:rPr>
                <w:lang w:eastAsia="ru-RU"/>
              </w:rPr>
              <w:t>.</w:t>
            </w:r>
            <w:r w:rsidR="00643E5B" w:rsidRPr="00CA532E">
              <w:rPr>
                <w:lang w:eastAsia="ru-RU"/>
              </w:rPr>
              <w:t xml:space="preserve"> </w:t>
            </w:r>
          </w:p>
          <w:p w14:paraId="4B0E2CB4" w14:textId="31F105C1" w:rsidR="0065107B" w:rsidRDefault="0065107B" w:rsidP="00CA532E">
            <w:pPr>
              <w:pStyle w:val="ListParagraph"/>
              <w:numPr>
                <w:ilvl w:val="0"/>
                <w:numId w:val="49"/>
              </w:numPr>
              <w:spacing w:after="60"/>
              <w:ind w:left="457"/>
              <w:contextualSpacing w:val="0"/>
            </w:pPr>
            <w:proofErr w:type="spellStart"/>
            <w:r>
              <w:t>Environmental</w:t>
            </w:r>
            <w:proofErr w:type="spellEnd"/>
            <w:r>
              <w:t xml:space="preserve"> </w:t>
            </w:r>
            <w:proofErr w:type="spellStart"/>
            <w:r>
              <w:t>and</w:t>
            </w:r>
            <w:proofErr w:type="spellEnd"/>
            <w:r>
              <w:t xml:space="preserve"> </w:t>
            </w:r>
            <w:proofErr w:type="spellStart"/>
            <w:r>
              <w:t>Experimental</w:t>
            </w:r>
            <w:proofErr w:type="spellEnd"/>
            <w:r>
              <w:t xml:space="preserve"> </w:t>
            </w:r>
            <w:proofErr w:type="spellStart"/>
            <w:r>
              <w:t>Biology</w:t>
            </w:r>
            <w:proofErr w:type="spellEnd"/>
            <w:r>
              <w:t>. (</w:t>
            </w:r>
            <w:hyperlink r:id="rId17" w:history="1">
              <w:r w:rsidRPr="005D1357">
                <w:rPr>
                  <w:rStyle w:val="Hyperlink"/>
                </w:rPr>
                <w:t>https://eeb.lu.lv/about.shtml</w:t>
              </w:r>
            </w:hyperlink>
            <w:r>
              <w:t xml:space="preserve">) </w:t>
            </w:r>
          </w:p>
          <w:p w14:paraId="7EBD7FF6" w14:textId="17167F57" w:rsidR="0065107B" w:rsidRDefault="0065107B" w:rsidP="00CA532E">
            <w:pPr>
              <w:pStyle w:val="ListParagraph"/>
              <w:numPr>
                <w:ilvl w:val="0"/>
                <w:numId w:val="49"/>
              </w:numPr>
              <w:spacing w:after="60"/>
              <w:ind w:left="457"/>
              <w:contextualSpacing w:val="0"/>
            </w:pPr>
            <w:proofErr w:type="spellStart"/>
            <w:r>
              <w:t>Environment</w:t>
            </w:r>
            <w:proofErr w:type="spellEnd"/>
            <w:r>
              <w:t xml:space="preserve">. </w:t>
            </w:r>
            <w:proofErr w:type="spellStart"/>
            <w:r>
              <w:t>Technology</w:t>
            </w:r>
            <w:proofErr w:type="spellEnd"/>
            <w:r>
              <w:t>. Resources. (</w:t>
            </w:r>
            <w:hyperlink r:id="rId18" w:history="1">
              <w:r w:rsidRPr="005D1357">
                <w:rPr>
                  <w:rStyle w:val="Hyperlink"/>
                </w:rPr>
                <w:t>https://journals.rta.lv/index.php/ETR</w:t>
              </w:r>
            </w:hyperlink>
            <w:r>
              <w:t xml:space="preserve">) </w:t>
            </w:r>
          </w:p>
          <w:p w14:paraId="1E9ADEC1" w14:textId="0CAC2DB3" w:rsidR="0065107B" w:rsidRDefault="0065107B" w:rsidP="00CA532E">
            <w:pPr>
              <w:pStyle w:val="ListParagraph"/>
              <w:numPr>
                <w:ilvl w:val="0"/>
                <w:numId w:val="49"/>
              </w:numPr>
              <w:spacing w:after="60"/>
              <w:ind w:left="457"/>
              <w:contextualSpacing w:val="0"/>
            </w:pPr>
            <w:proofErr w:type="spellStart"/>
            <w:r>
              <w:t>Environmental</w:t>
            </w:r>
            <w:proofErr w:type="spellEnd"/>
            <w:r>
              <w:t xml:space="preserve"> </w:t>
            </w:r>
            <w:proofErr w:type="spellStart"/>
            <w:r>
              <w:t>and</w:t>
            </w:r>
            <w:proofErr w:type="spellEnd"/>
            <w:r>
              <w:t xml:space="preserve"> </w:t>
            </w:r>
            <w:proofErr w:type="spellStart"/>
            <w:r>
              <w:t>Climate</w:t>
            </w:r>
            <w:proofErr w:type="spellEnd"/>
            <w:r>
              <w:t xml:space="preserve"> Technologies. (</w:t>
            </w:r>
            <w:hyperlink r:id="rId19" w:history="1">
              <w:r w:rsidRPr="005D1357">
                <w:rPr>
                  <w:rStyle w:val="Hyperlink"/>
                </w:rPr>
                <w:t>https://videszinatne.rtu.lv/zinatne/zinatniskais-zurnals/</w:t>
              </w:r>
            </w:hyperlink>
            <w:r>
              <w:t>)</w:t>
            </w:r>
          </w:p>
          <w:p w14:paraId="5D683294" w14:textId="633DBDA5" w:rsidR="0065107B" w:rsidRDefault="0065107B" w:rsidP="00CA532E">
            <w:pPr>
              <w:pStyle w:val="ListParagraph"/>
              <w:numPr>
                <w:ilvl w:val="0"/>
                <w:numId w:val="49"/>
              </w:numPr>
              <w:spacing w:after="60"/>
              <w:ind w:left="457"/>
              <w:contextualSpacing w:val="0"/>
            </w:pPr>
            <w:r>
              <w:t>LU Akadēmiskajā apgādā sagatavotie konferenču ziņojumu krājumi (</w:t>
            </w:r>
            <w:hyperlink r:id="rId20" w:history="1">
              <w:r w:rsidRPr="005D1357">
                <w:rPr>
                  <w:rStyle w:val="Hyperlink"/>
                </w:rPr>
                <w:t>https://www.apgads.lu.lv/izdevumi/brivpieejas-izdevumi/konferencu-krajumi/</w:t>
              </w:r>
            </w:hyperlink>
            <w:r>
              <w:t>)</w:t>
            </w:r>
          </w:p>
          <w:p w14:paraId="791A1D55" w14:textId="3D1B3EA1" w:rsidR="0065107B" w:rsidRDefault="0065107B" w:rsidP="00CA532E">
            <w:pPr>
              <w:pStyle w:val="ListParagraph"/>
              <w:numPr>
                <w:ilvl w:val="0"/>
                <w:numId w:val="49"/>
              </w:numPr>
              <w:spacing w:after="60"/>
              <w:ind w:left="457"/>
              <w:contextualSpacing w:val="0"/>
            </w:pPr>
            <w:r>
              <w:t>Latvijas Universitātes Raksti. Zemes un Vides zinātnes. (</w:t>
            </w:r>
            <w:hyperlink r:id="rId21" w:history="1">
              <w:r w:rsidRPr="005D1357">
                <w:rPr>
                  <w:rStyle w:val="Hyperlink"/>
                </w:rPr>
                <w:t>https://dspace.lu.lv/dspace/handle/7/1895</w:t>
              </w:r>
            </w:hyperlink>
            <w:r>
              <w:t xml:space="preserve">) </w:t>
            </w:r>
          </w:p>
          <w:p w14:paraId="08EBD324" w14:textId="7BB53D23" w:rsidR="0065107B" w:rsidRPr="00026C21" w:rsidRDefault="0065107B" w:rsidP="0065107B">
            <w:pPr>
              <w:pStyle w:val="ListParagraph"/>
              <w:numPr>
                <w:ilvl w:val="0"/>
                <w:numId w:val="49"/>
              </w:numPr>
              <w:spacing w:after="60"/>
              <w:ind w:left="457"/>
              <w:contextualSpacing w:val="0"/>
            </w:pPr>
            <w:r>
              <w:t>Daugavpils Universitātes Starptautiskās zinātniskās konferences rakstu krājumi (</w:t>
            </w:r>
            <w:hyperlink r:id="rId22" w:history="1">
              <w:r w:rsidRPr="005D1357">
                <w:rPr>
                  <w:rStyle w:val="Hyperlink"/>
                </w:rPr>
                <w:t>https://www.dukonference.lv/lv/Konferences_rakstu_krajumi</w:t>
              </w:r>
            </w:hyperlink>
            <w:r>
              <w:t xml:space="preserve">) </w:t>
            </w:r>
          </w:p>
        </w:tc>
      </w:tr>
      <w:tr w:rsidR="001F0B1E" w:rsidRPr="00026C21" w14:paraId="70F20953" w14:textId="77777777" w:rsidTr="001F0B1E">
        <w:tblPrEx>
          <w:jc w:val="left"/>
        </w:tblPrEx>
        <w:tc>
          <w:tcPr>
            <w:tcW w:w="9640" w:type="dxa"/>
            <w:gridSpan w:val="2"/>
          </w:tcPr>
          <w:p w14:paraId="2B0EC6EC" w14:textId="77777777" w:rsidR="001F0B1E" w:rsidRPr="00026C21" w:rsidRDefault="001F0B1E" w:rsidP="008C07D6">
            <w:pPr>
              <w:pStyle w:val="Nosaukumi"/>
            </w:pPr>
            <w:r w:rsidRPr="00026C21">
              <w:t>Piezīmes</w:t>
            </w:r>
          </w:p>
        </w:tc>
      </w:tr>
      <w:tr w:rsidR="001F0B1E" w:rsidRPr="00026C21" w14:paraId="326C607D" w14:textId="77777777" w:rsidTr="001F0B1E">
        <w:tblPrEx>
          <w:jc w:val="left"/>
        </w:tblPrEx>
        <w:tc>
          <w:tcPr>
            <w:tcW w:w="9640" w:type="dxa"/>
            <w:gridSpan w:val="2"/>
          </w:tcPr>
          <w:p w14:paraId="2444509F" w14:textId="7CC41347" w:rsidR="002C5002" w:rsidRPr="00FA5EA3" w:rsidRDefault="002C5002" w:rsidP="002C5002">
            <w:r w:rsidRPr="00FA5EA3">
              <w:t>ABSP “</w:t>
            </w:r>
            <w:r>
              <w:t>Vides zinātne</w:t>
            </w:r>
            <w:r w:rsidRPr="00FA5EA3">
              <w:t xml:space="preserve">” </w:t>
            </w:r>
            <w:r>
              <w:t>A</w:t>
            </w:r>
            <w:r w:rsidRPr="00FA5EA3">
              <w:t xml:space="preserve"> daļas studiju kurss.</w:t>
            </w:r>
          </w:p>
          <w:p w14:paraId="6BD5A7A5" w14:textId="77777777" w:rsidR="002C5002" w:rsidRPr="00FA5EA3" w:rsidRDefault="002C5002" w:rsidP="002C5002">
            <w:pPr>
              <w:rPr>
                <w:bCs w:val="0"/>
              </w:rPr>
            </w:pPr>
          </w:p>
          <w:p w14:paraId="390C92E6" w14:textId="7E8D5482" w:rsidR="001F0B1E" w:rsidRPr="00026C21" w:rsidRDefault="002C5002" w:rsidP="002C5002">
            <w:pPr>
              <w:rPr>
                <w:color w:val="0070C0"/>
              </w:rPr>
            </w:pPr>
            <w:r w:rsidRPr="00FA5EA3">
              <w:t>Kurss tiek docēts latviešu un angļu valodā.</w:t>
            </w:r>
          </w:p>
        </w:tc>
      </w:tr>
    </w:tbl>
    <w:p w14:paraId="3CF7A88E" w14:textId="77777777" w:rsidR="0019363E" w:rsidRDefault="0019363E" w:rsidP="0019363E"/>
    <w:sectPr w:rsidR="0019363E" w:rsidSect="00083FDD">
      <w:pgSz w:w="11906" w:h="16838"/>
      <w:pgMar w:top="567" w:right="1418" w:bottom="1134"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EC5FA7" w14:textId="77777777" w:rsidR="00083FDD" w:rsidRDefault="00083FDD" w:rsidP="001B4907">
      <w:r>
        <w:separator/>
      </w:r>
    </w:p>
  </w:endnote>
  <w:endnote w:type="continuationSeparator" w:id="0">
    <w:p w14:paraId="72E71557" w14:textId="77777777" w:rsidR="00083FDD" w:rsidRDefault="00083FDD"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E87AA1" w14:textId="77777777" w:rsidR="00083FDD" w:rsidRDefault="00083FDD" w:rsidP="001B4907">
      <w:r>
        <w:separator/>
      </w:r>
    </w:p>
  </w:footnote>
  <w:footnote w:type="continuationSeparator" w:id="0">
    <w:p w14:paraId="490DA8EA" w14:textId="77777777" w:rsidR="00083FDD" w:rsidRDefault="00083FDD" w:rsidP="001B49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142811"/>
    <w:multiLevelType w:val="hybridMultilevel"/>
    <w:tmpl w:val="1B7CC67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5D3A6F"/>
    <w:multiLevelType w:val="hybridMultilevel"/>
    <w:tmpl w:val="91026AE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7"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0"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1"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2" w15:restartNumberingAfterBreak="0">
    <w:nsid w:val="192B3EAE"/>
    <w:multiLevelType w:val="hybridMultilevel"/>
    <w:tmpl w:val="D0946E8E"/>
    <w:lvl w:ilvl="0" w:tplc="8690D654">
      <w:start w:val="1"/>
      <w:numFmt w:val="decimal"/>
      <w:lvlText w:val="%1."/>
      <w:lvlJc w:val="left"/>
      <w:pPr>
        <w:ind w:left="380" w:hanging="360"/>
      </w:pPr>
      <w:rPr>
        <w:rFonts w:hint="default"/>
      </w:rPr>
    </w:lvl>
    <w:lvl w:ilvl="1" w:tplc="04260019" w:tentative="1">
      <w:start w:val="1"/>
      <w:numFmt w:val="lowerLetter"/>
      <w:lvlText w:val="%2."/>
      <w:lvlJc w:val="left"/>
      <w:pPr>
        <w:ind w:left="1100" w:hanging="360"/>
      </w:pPr>
    </w:lvl>
    <w:lvl w:ilvl="2" w:tplc="0426001B" w:tentative="1">
      <w:start w:val="1"/>
      <w:numFmt w:val="lowerRoman"/>
      <w:lvlText w:val="%3."/>
      <w:lvlJc w:val="right"/>
      <w:pPr>
        <w:ind w:left="1820" w:hanging="180"/>
      </w:pPr>
    </w:lvl>
    <w:lvl w:ilvl="3" w:tplc="0426000F" w:tentative="1">
      <w:start w:val="1"/>
      <w:numFmt w:val="decimal"/>
      <w:lvlText w:val="%4."/>
      <w:lvlJc w:val="left"/>
      <w:pPr>
        <w:ind w:left="2540" w:hanging="360"/>
      </w:pPr>
    </w:lvl>
    <w:lvl w:ilvl="4" w:tplc="04260019" w:tentative="1">
      <w:start w:val="1"/>
      <w:numFmt w:val="lowerLetter"/>
      <w:lvlText w:val="%5."/>
      <w:lvlJc w:val="left"/>
      <w:pPr>
        <w:ind w:left="3260" w:hanging="360"/>
      </w:pPr>
    </w:lvl>
    <w:lvl w:ilvl="5" w:tplc="0426001B" w:tentative="1">
      <w:start w:val="1"/>
      <w:numFmt w:val="lowerRoman"/>
      <w:lvlText w:val="%6."/>
      <w:lvlJc w:val="right"/>
      <w:pPr>
        <w:ind w:left="3980" w:hanging="180"/>
      </w:pPr>
    </w:lvl>
    <w:lvl w:ilvl="6" w:tplc="0426000F" w:tentative="1">
      <w:start w:val="1"/>
      <w:numFmt w:val="decimal"/>
      <w:lvlText w:val="%7."/>
      <w:lvlJc w:val="left"/>
      <w:pPr>
        <w:ind w:left="4700" w:hanging="360"/>
      </w:pPr>
    </w:lvl>
    <w:lvl w:ilvl="7" w:tplc="04260019" w:tentative="1">
      <w:start w:val="1"/>
      <w:numFmt w:val="lowerLetter"/>
      <w:lvlText w:val="%8."/>
      <w:lvlJc w:val="left"/>
      <w:pPr>
        <w:ind w:left="5420" w:hanging="360"/>
      </w:pPr>
    </w:lvl>
    <w:lvl w:ilvl="8" w:tplc="0426001B" w:tentative="1">
      <w:start w:val="1"/>
      <w:numFmt w:val="lowerRoman"/>
      <w:lvlText w:val="%9."/>
      <w:lvlJc w:val="right"/>
      <w:pPr>
        <w:ind w:left="6140" w:hanging="180"/>
      </w:pPr>
    </w:lvl>
  </w:abstractNum>
  <w:abstractNum w:abstractNumId="13"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4" w15:restartNumberingAfterBreak="0">
    <w:nsid w:val="1C6C153C"/>
    <w:multiLevelType w:val="hybridMultilevel"/>
    <w:tmpl w:val="7A081056"/>
    <w:lvl w:ilvl="0" w:tplc="04260011">
      <w:start w:val="1"/>
      <w:numFmt w:val="decimal"/>
      <w:lvlText w:val="%1)"/>
      <w:lvlJc w:val="left"/>
      <w:pPr>
        <w:ind w:left="720" w:hanging="360"/>
      </w:pPr>
      <w:rPr>
        <w:rFonts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7"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8"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28592426"/>
    <w:multiLevelType w:val="hybridMultilevel"/>
    <w:tmpl w:val="1B7CC67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24" w15:restartNumberingAfterBreak="0">
    <w:nsid w:val="350A7B9D"/>
    <w:multiLevelType w:val="hybridMultilevel"/>
    <w:tmpl w:val="C3B46CA6"/>
    <w:lvl w:ilvl="0" w:tplc="C27EF474">
      <w:start w:val="1"/>
      <w:numFmt w:val="decimal"/>
      <w:lvlText w:val="%1."/>
      <w:lvlJc w:val="left"/>
      <w:pPr>
        <w:ind w:left="380" w:hanging="360"/>
      </w:pPr>
      <w:rPr>
        <w:rFonts w:hint="default"/>
      </w:rPr>
    </w:lvl>
    <w:lvl w:ilvl="1" w:tplc="04260019" w:tentative="1">
      <w:start w:val="1"/>
      <w:numFmt w:val="lowerLetter"/>
      <w:lvlText w:val="%2."/>
      <w:lvlJc w:val="left"/>
      <w:pPr>
        <w:ind w:left="1100" w:hanging="360"/>
      </w:pPr>
    </w:lvl>
    <w:lvl w:ilvl="2" w:tplc="0426001B" w:tentative="1">
      <w:start w:val="1"/>
      <w:numFmt w:val="lowerRoman"/>
      <w:lvlText w:val="%3."/>
      <w:lvlJc w:val="right"/>
      <w:pPr>
        <w:ind w:left="1820" w:hanging="180"/>
      </w:pPr>
    </w:lvl>
    <w:lvl w:ilvl="3" w:tplc="0426000F" w:tentative="1">
      <w:start w:val="1"/>
      <w:numFmt w:val="decimal"/>
      <w:lvlText w:val="%4."/>
      <w:lvlJc w:val="left"/>
      <w:pPr>
        <w:ind w:left="2540" w:hanging="360"/>
      </w:pPr>
    </w:lvl>
    <w:lvl w:ilvl="4" w:tplc="04260019" w:tentative="1">
      <w:start w:val="1"/>
      <w:numFmt w:val="lowerLetter"/>
      <w:lvlText w:val="%5."/>
      <w:lvlJc w:val="left"/>
      <w:pPr>
        <w:ind w:left="3260" w:hanging="360"/>
      </w:pPr>
    </w:lvl>
    <w:lvl w:ilvl="5" w:tplc="0426001B" w:tentative="1">
      <w:start w:val="1"/>
      <w:numFmt w:val="lowerRoman"/>
      <w:lvlText w:val="%6."/>
      <w:lvlJc w:val="right"/>
      <w:pPr>
        <w:ind w:left="3980" w:hanging="180"/>
      </w:pPr>
    </w:lvl>
    <w:lvl w:ilvl="6" w:tplc="0426000F" w:tentative="1">
      <w:start w:val="1"/>
      <w:numFmt w:val="decimal"/>
      <w:lvlText w:val="%7."/>
      <w:lvlJc w:val="left"/>
      <w:pPr>
        <w:ind w:left="4700" w:hanging="360"/>
      </w:pPr>
    </w:lvl>
    <w:lvl w:ilvl="7" w:tplc="04260019" w:tentative="1">
      <w:start w:val="1"/>
      <w:numFmt w:val="lowerLetter"/>
      <w:lvlText w:val="%8."/>
      <w:lvlJc w:val="left"/>
      <w:pPr>
        <w:ind w:left="5420" w:hanging="360"/>
      </w:pPr>
    </w:lvl>
    <w:lvl w:ilvl="8" w:tplc="0426001B" w:tentative="1">
      <w:start w:val="1"/>
      <w:numFmt w:val="lowerRoman"/>
      <w:lvlText w:val="%9."/>
      <w:lvlJc w:val="right"/>
      <w:pPr>
        <w:ind w:left="6140" w:hanging="180"/>
      </w:pPr>
    </w:lvl>
  </w:abstractNum>
  <w:abstractNum w:abstractNumId="25"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6"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7" w15:restartNumberingAfterBreak="0">
    <w:nsid w:val="3C361F7C"/>
    <w:multiLevelType w:val="hybridMultilevel"/>
    <w:tmpl w:val="1B7CC670"/>
    <w:lvl w:ilvl="0" w:tplc="FFFFFFF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403032B9"/>
    <w:multiLevelType w:val="hybridMultilevel"/>
    <w:tmpl w:val="D59411B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BFF2C41"/>
    <w:multiLevelType w:val="hybridMultilevel"/>
    <w:tmpl w:val="D59411B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2" w15:restartNumberingAfterBreak="0">
    <w:nsid w:val="4CEA79BA"/>
    <w:multiLevelType w:val="hybridMultilevel"/>
    <w:tmpl w:val="29D2D8C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3"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34"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57A65117"/>
    <w:multiLevelType w:val="hybridMultilevel"/>
    <w:tmpl w:val="63342342"/>
    <w:lvl w:ilvl="0" w:tplc="0426000F">
      <w:start w:val="1"/>
      <w:numFmt w:val="decimal"/>
      <w:lvlText w:val="%1."/>
      <w:lvlJc w:val="left"/>
      <w:pPr>
        <w:ind w:left="754" w:hanging="360"/>
      </w:pPr>
    </w:lvl>
    <w:lvl w:ilvl="1" w:tplc="04260019" w:tentative="1">
      <w:start w:val="1"/>
      <w:numFmt w:val="lowerLetter"/>
      <w:lvlText w:val="%2."/>
      <w:lvlJc w:val="left"/>
      <w:pPr>
        <w:ind w:left="1474" w:hanging="360"/>
      </w:pPr>
    </w:lvl>
    <w:lvl w:ilvl="2" w:tplc="0426001B" w:tentative="1">
      <w:start w:val="1"/>
      <w:numFmt w:val="lowerRoman"/>
      <w:lvlText w:val="%3."/>
      <w:lvlJc w:val="right"/>
      <w:pPr>
        <w:ind w:left="2194" w:hanging="180"/>
      </w:pPr>
    </w:lvl>
    <w:lvl w:ilvl="3" w:tplc="0426000F" w:tentative="1">
      <w:start w:val="1"/>
      <w:numFmt w:val="decimal"/>
      <w:lvlText w:val="%4."/>
      <w:lvlJc w:val="left"/>
      <w:pPr>
        <w:ind w:left="2914" w:hanging="360"/>
      </w:pPr>
    </w:lvl>
    <w:lvl w:ilvl="4" w:tplc="04260019" w:tentative="1">
      <w:start w:val="1"/>
      <w:numFmt w:val="lowerLetter"/>
      <w:lvlText w:val="%5."/>
      <w:lvlJc w:val="left"/>
      <w:pPr>
        <w:ind w:left="3634" w:hanging="360"/>
      </w:pPr>
    </w:lvl>
    <w:lvl w:ilvl="5" w:tplc="0426001B" w:tentative="1">
      <w:start w:val="1"/>
      <w:numFmt w:val="lowerRoman"/>
      <w:lvlText w:val="%6."/>
      <w:lvlJc w:val="right"/>
      <w:pPr>
        <w:ind w:left="4354" w:hanging="180"/>
      </w:pPr>
    </w:lvl>
    <w:lvl w:ilvl="6" w:tplc="0426000F" w:tentative="1">
      <w:start w:val="1"/>
      <w:numFmt w:val="decimal"/>
      <w:lvlText w:val="%7."/>
      <w:lvlJc w:val="left"/>
      <w:pPr>
        <w:ind w:left="5074" w:hanging="360"/>
      </w:pPr>
    </w:lvl>
    <w:lvl w:ilvl="7" w:tplc="04260019" w:tentative="1">
      <w:start w:val="1"/>
      <w:numFmt w:val="lowerLetter"/>
      <w:lvlText w:val="%8."/>
      <w:lvlJc w:val="left"/>
      <w:pPr>
        <w:ind w:left="5794" w:hanging="360"/>
      </w:pPr>
    </w:lvl>
    <w:lvl w:ilvl="8" w:tplc="0426001B" w:tentative="1">
      <w:start w:val="1"/>
      <w:numFmt w:val="lowerRoman"/>
      <w:lvlText w:val="%9."/>
      <w:lvlJc w:val="right"/>
      <w:pPr>
        <w:ind w:left="6514" w:hanging="180"/>
      </w:pPr>
    </w:lvl>
  </w:abstractNum>
  <w:abstractNum w:abstractNumId="38"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40"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41"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42"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15:restartNumberingAfterBreak="0">
    <w:nsid w:val="719129F9"/>
    <w:multiLevelType w:val="hybridMultilevel"/>
    <w:tmpl w:val="D59411B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4"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73513600"/>
    <w:multiLevelType w:val="hybridMultilevel"/>
    <w:tmpl w:val="D6C0179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6" w15:restartNumberingAfterBreak="0">
    <w:nsid w:val="773B5270"/>
    <w:multiLevelType w:val="hybridMultilevel"/>
    <w:tmpl w:val="90629FB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7"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48" w15:restartNumberingAfterBreak="0">
    <w:nsid w:val="780F273A"/>
    <w:multiLevelType w:val="hybridMultilevel"/>
    <w:tmpl w:val="405EB4F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9"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50"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980647843">
    <w:abstractNumId w:val="41"/>
  </w:num>
  <w:num w:numId="2" w16cid:durableId="394475910">
    <w:abstractNumId w:val="10"/>
  </w:num>
  <w:num w:numId="3" w16cid:durableId="182868238">
    <w:abstractNumId w:val="29"/>
  </w:num>
  <w:num w:numId="4" w16cid:durableId="1727677902">
    <w:abstractNumId w:val="31"/>
  </w:num>
  <w:num w:numId="5" w16cid:durableId="943614907">
    <w:abstractNumId w:val="8"/>
  </w:num>
  <w:num w:numId="6" w16cid:durableId="226191068">
    <w:abstractNumId w:val="9"/>
  </w:num>
  <w:num w:numId="7" w16cid:durableId="1732732935">
    <w:abstractNumId w:val="11"/>
  </w:num>
  <w:num w:numId="8" w16cid:durableId="2072264788">
    <w:abstractNumId w:val="0"/>
  </w:num>
  <w:num w:numId="9" w16cid:durableId="1673219935">
    <w:abstractNumId w:val="1"/>
  </w:num>
  <w:num w:numId="10" w16cid:durableId="1712415608">
    <w:abstractNumId w:val="2"/>
  </w:num>
  <w:num w:numId="11" w16cid:durableId="1041595771">
    <w:abstractNumId w:val="8"/>
    <w:lvlOverride w:ilvl="0">
      <w:startOverride w:val="1"/>
    </w:lvlOverride>
  </w:num>
  <w:num w:numId="12" w16cid:durableId="2059815596">
    <w:abstractNumId w:val="19"/>
  </w:num>
  <w:num w:numId="13" w16cid:durableId="1491485295">
    <w:abstractNumId w:val="50"/>
  </w:num>
  <w:num w:numId="14" w16cid:durableId="829174557">
    <w:abstractNumId w:val="13"/>
  </w:num>
  <w:num w:numId="15" w16cid:durableId="625045768">
    <w:abstractNumId w:val="16"/>
  </w:num>
  <w:num w:numId="16" w16cid:durableId="1221213197">
    <w:abstractNumId w:val="17"/>
  </w:num>
  <w:num w:numId="17" w16cid:durableId="815610487">
    <w:abstractNumId w:val="26"/>
  </w:num>
  <w:num w:numId="18" w16cid:durableId="1041830660">
    <w:abstractNumId w:val="36"/>
  </w:num>
  <w:num w:numId="19" w16cid:durableId="2145081627">
    <w:abstractNumId w:val="35"/>
  </w:num>
  <w:num w:numId="20" w16cid:durableId="3217191">
    <w:abstractNumId w:val="42"/>
  </w:num>
  <w:num w:numId="21" w16cid:durableId="642777214">
    <w:abstractNumId w:val="44"/>
  </w:num>
  <w:num w:numId="22" w16cid:durableId="1659727042">
    <w:abstractNumId w:val="49"/>
  </w:num>
  <w:num w:numId="23" w16cid:durableId="974913600">
    <w:abstractNumId w:val="18"/>
  </w:num>
  <w:num w:numId="24" w16cid:durableId="1175725727">
    <w:abstractNumId w:val="40"/>
  </w:num>
  <w:num w:numId="25" w16cid:durableId="739594464">
    <w:abstractNumId w:val="33"/>
  </w:num>
  <w:num w:numId="26" w16cid:durableId="1386837561">
    <w:abstractNumId w:val="6"/>
  </w:num>
  <w:num w:numId="27" w16cid:durableId="88165279">
    <w:abstractNumId w:val="4"/>
  </w:num>
  <w:num w:numId="28" w16cid:durableId="1412973010">
    <w:abstractNumId w:val="34"/>
  </w:num>
  <w:num w:numId="29" w16cid:durableId="214200470">
    <w:abstractNumId w:val="22"/>
  </w:num>
  <w:num w:numId="30" w16cid:durableId="1613592114">
    <w:abstractNumId w:val="38"/>
  </w:num>
  <w:num w:numId="31" w16cid:durableId="1859151485">
    <w:abstractNumId w:val="39"/>
  </w:num>
  <w:num w:numId="32" w16cid:durableId="1826631394">
    <w:abstractNumId w:val="23"/>
  </w:num>
  <w:num w:numId="33" w16cid:durableId="1056901750">
    <w:abstractNumId w:val="7"/>
  </w:num>
  <w:num w:numId="34" w16cid:durableId="1049692035">
    <w:abstractNumId w:val="21"/>
  </w:num>
  <w:num w:numId="35" w16cid:durableId="1735658681">
    <w:abstractNumId w:val="15"/>
  </w:num>
  <w:num w:numId="36" w16cid:durableId="111484531">
    <w:abstractNumId w:val="25"/>
  </w:num>
  <w:num w:numId="37" w16cid:durableId="1924947296">
    <w:abstractNumId w:val="47"/>
  </w:num>
  <w:num w:numId="38" w16cid:durableId="2004773320">
    <w:abstractNumId w:val="24"/>
  </w:num>
  <w:num w:numId="39" w16cid:durableId="1892695572">
    <w:abstractNumId w:val="14"/>
  </w:num>
  <w:num w:numId="40" w16cid:durableId="430661503">
    <w:abstractNumId w:val="12"/>
  </w:num>
  <w:num w:numId="41" w16cid:durableId="1229420984">
    <w:abstractNumId w:val="32"/>
  </w:num>
  <w:num w:numId="42" w16cid:durableId="68161925">
    <w:abstractNumId w:val="5"/>
  </w:num>
  <w:num w:numId="43" w16cid:durableId="1502354820">
    <w:abstractNumId w:val="46"/>
  </w:num>
  <w:num w:numId="44" w16cid:durableId="201479272">
    <w:abstractNumId w:val="45"/>
  </w:num>
  <w:num w:numId="45" w16cid:durableId="416249309">
    <w:abstractNumId w:val="43"/>
  </w:num>
  <w:num w:numId="46" w16cid:durableId="284387624">
    <w:abstractNumId w:val="48"/>
  </w:num>
  <w:num w:numId="47" w16cid:durableId="39059964">
    <w:abstractNumId w:val="30"/>
  </w:num>
  <w:num w:numId="48" w16cid:durableId="835463725">
    <w:abstractNumId w:val="28"/>
  </w:num>
  <w:num w:numId="49" w16cid:durableId="1248030591">
    <w:abstractNumId w:val="27"/>
  </w:num>
  <w:num w:numId="50" w16cid:durableId="48236644">
    <w:abstractNumId w:val="20"/>
  </w:num>
  <w:num w:numId="51" w16cid:durableId="1362974106">
    <w:abstractNumId w:val="3"/>
  </w:num>
  <w:num w:numId="52" w16cid:durableId="577982514">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26C21"/>
    <w:rsid w:val="00035105"/>
    <w:rsid w:val="0005189C"/>
    <w:rsid w:val="00057339"/>
    <w:rsid w:val="00083FDD"/>
    <w:rsid w:val="0008421D"/>
    <w:rsid w:val="00086491"/>
    <w:rsid w:val="000A0819"/>
    <w:rsid w:val="000A1AFB"/>
    <w:rsid w:val="000E3F12"/>
    <w:rsid w:val="000E6146"/>
    <w:rsid w:val="000F03F8"/>
    <w:rsid w:val="001025DD"/>
    <w:rsid w:val="00105EDA"/>
    <w:rsid w:val="0010616B"/>
    <w:rsid w:val="001351F4"/>
    <w:rsid w:val="00152DC7"/>
    <w:rsid w:val="0016076F"/>
    <w:rsid w:val="0017797E"/>
    <w:rsid w:val="0019363E"/>
    <w:rsid w:val="001A24AD"/>
    <w:rsid w:val="001B2EF0"/>
    <w:rsid w:val="001B4907"/>
    <w:rsid w:val="001E0FBF"/>
    <w:rsid w:val="001F0B1E"/>
    <w:rsid w:val="001F6481"/>
    <w:rsid w:val="00200302"/>
    <w:rsid w:val="002308DB"/>
    <w:rsid w:val="00244E4B"/>
    <w:rsid w:val="0026747C"/>
    <w:rsid w:val="00274920"/>
    <w:rsid w:val="00294615"/>
    <w:rsid w:val="002C5002"/>
    <w:rsid w:val="002D5DBE"/>
    <w:rsid w:val="003101B2"/>
    <w:rsid w:val="003274F9"/>
    <w:rsid w:val="00335D51"/>
    <w:rsid w:val="00350D7C"/>
    <w:rsid w:val="00360579"/>
    <w:rsid w:val="00364A13"/>
    <w:rsid w:val="003820E1"/>
    <w:rsid w:val="003C2FFF"/>
    <w:rsid w:val="003C51CA"/>
    <w:rsid w:val="003C7425"/>
    <w:rsid w:val="003E19E1"/>
    <w:rsid w:val="003E46DC"/>
    <w:rsid w:val="003E5FEA"/>
    <w:rsid w:val="003E6B16"/>
    <w:rsid w:val="003F2A48"/>
    <w:rsid w:val="00404796"/>
    <w:rsid w:val="00404DD7"/>
    <w:rsid w:val="00427467"/>
    <w:rsid w:val="00441142"/>
    <w:rsid w:val="00446C78"/>
    <w:rsid w:val="00460D5C"/>
    <w:rsid w:val="00463A29"/>
    <w:rsid w:val="0047288B"/>
    <w:rsid w:val="0048400B"/>
    <w:rsid w:val="004A6E15"/>
    <w:rsid w:val="004A7387"/>
    <w:rsid w:val="004B0866"/>
    <w:rsid w:val="00510EF9"/>
    <w:rsid w:val="005122B7"/>
    <w:rsid w:val="0051265C"/>
    <w:rsid w:val="005160BF"/>
    <w:rsid w:val="00522CA4"/>
    <w:rsid w:val="00525CEC"/>
    <w:rsid w:val="005273B5"/>
    <w:rsid w:val="005513B8"/>
    <w:rsid w:val="00552752"/>
    <w:rsid w:val="00553A4B"/>
    <w:rsid w:val="0056119C"/>
    <w:rsid w:val="0056659C"/>
    <w:rsid w:val="00597385"/>
    <w:rsid w:val="005A0BB5"/>
    <w:rsid w:val="005A2E84"/>
    <w:rsid w:val="005B4646"/>
    <w:rsid w:val="00612290"/>
    <w:rsid w:val="00620E1B"/>
    <w:rsid w:val="006214C8"/>
    <w:rsid w:val="00626349"/>
    <w:rsid w:val="00632799"/>
    <w:rsid w:val="00643E5B"/>
    <w:rsid w:val="0065107B"/>
    <w:rsid w:val="00673D3E"/>
    <w:rsid w:val="00696CB5"/>
    <w:rsid w:val="006C10D7"/>
    <w:rsid w:val="006D55DE"/>
    <w:rsid w:val="00704340"/>
    <w:rsid w:val="00706552"/>
    <w:rsid w:val="00726C70"/>
    <w:rsid w:val="00747861"/>
    <w:rsid w:val="00751DCB"/>
    <w:rsid w:val="00760109"/>
    <w:rsid w:val="00781F41"/>
    <w:rsid w:val="00783D9A"/>
    <w:rsid w:val="00791E37"/>
    <w:rsid w:val="007A38B5"/>
    <w:rsid w:val="007B6B57"/>
    <w:rsid w:val="007E3D54"/>
    <w:rsid w:val="00835173"/>
    <w:rsid w:val="00846264"/>
    <w:rsid w:val="008464B7"/>
    <w:rsid w:val="008655EB"/>
    <w:rsid w:val="00875ADC"/>
    <w:rsid w:val="00877E76"/>
    <w:rsid w:val="00883B37"/>
    <w:rsid w:val="00884D41"/>
    <w:rsid w:val="008B369A"/>
    <w:rsid w:val="008C194D"/>
    <w:rsid w:val="008D3D26"/>
    <w:rsid w:val="008D4CBD"/>
    <w:rsid w:val="008E5127"/>
    <w:rsid w:val="008F5EB7"/>
    <w:rsid w:val="009353D4"/>
    <w:rsid w:val="00941E56"/>
    <w:rsid w:val="00994AC6"/>
    <w:rsid w:val="009D7554"/>
    <w:rsid w:val="009E42B8"/>
    <w:rsid w:val="00A029F0"/>
    <w:rsid w:val="00A073E7"/>
    <w:rsid w:val="00A07BE3"/>
    <w:rsid w:val="00A321A3"/>
    <w:rsid w:val="00A42761"/>
    <w:rsid w:val="00A515E5"/>
    <w:rsid w:val="00A63126"/>
    <w:rsid w:val="00A65099"/>
    <w:rsid w:val="00A72AC0"/>
    <w:rsid w:val="00A779BB"/>
    <w:rsid w:val="00A87D98"/>
    <w:rsid w:val="00A944FE"/>
    <w:rsid w:val="00AB0B4E"/>
    <w:rsid w:val="00AD1361"/>
    <w:rsid w:val="00AE0A02"/>
    <w:rsid w:val="00AF7536"/>
    <w:rsid w:val="00B13E94"/>
    <w:rsid w:val="00B262CA"/>
    <w:rsid w:val="00B30AD6"/>
    <w:rsid w:val="00B634C4"/>
    <w:rsid w:val="00B6353B"/>
    <w:rsid w:val="00B64581"/>
    <w:rsid w:val="00B64894"/>
    <w:rsid w:val="00B71DE9"/>
    <w:rsid w:val="00B902FC"/>
    <w:rsid w:val="00BB366D"/>
    <w:rsid w:val="00BC05DC"/>
    <w:rsid w:val="00BE113F"/>
    <w:rsid w:val="00BE747E"/>
    <w:rsid w:val="00C04C6D"/>
    <w:rsid w:val="00C2027E"/>
    <w:rsid w:val="00C2631F"/>
    <w:rsid w:val="00C30123"/>
    <w:rsid w:val="00C50E5E"/>
    <w:rsid w:val="00C57420"/>
    <w:rsid w:val="00C62E84"/>
    <w:rsid w:val="00C808F3"/>
    <w:rsid w:val="00CA532E"/>
    <w:rsid w:val="00CA5A2E"/>
    <w:rsid w:val="00CB1690"/>
    <w:rsid w:val="00CB4C95"/>
    <w:rsid w:val="00CC683A"/>
    <w:rsid w:val="00CD72AC"/>
    <w:rsid w:val="00CE46DD"/>
    <w:rsid w:val="00CE5486"/>
    <w:rsid w:val="00CF46E3"/>
    <w:rsid w:val="00D02DB9"/>
    <w:rsid w:val="00D23B53"/>
    <w:rsid w:val="00D33B63"/>
    <w:rsid w:val="00D43971"/>
    <w:rsid w:val="00D668A8"/>
    <w:rsid w:val="00D67127"/>
    <w:rsid w:val="00D8775C"/>
    <w:rsid w:val="00D91393"/>
    <w:rsid w:val="00D965C4"/>
    <w:rsid w:val="00DA2EE3"/>
    <w:rsid w:val="00DB0231"/>
    <w:rsid w:val="00DC2EB8"/>
    <w:rsid w:val="00DC4AEA"/>
    <w:rsid w:val="00DC6147"/>
    <w:rsid w:val="00DE6F6C"/>
    <w:rsid w:val="00DE7DC0"/>
    <w:rsid w:val="00DF4436"/>
    <w:rsid w:val="00E15FED"/>
    <w:rsid w:val="00E475A0"/>
    <w:rsid w:val="00E843CF"/>
    <w:rsid w:val="00EB4279"/>
    <w:rsid w:val="00EC0A0A"/>
    <w:rsid w:val="00ED323F"/>
    <w:rsid w:val="00ED6ACC"/>
    <w:rsid w:val="00EE0515"/>
    <w:rsid w:val="00F04F8C"/>
    <w:rsid w:val="00F21E8E"/>
    <w:rsid w:val="00F535B0"/>
    <w:rsid w:val="00F9445F"/>
    <w:rsid w:val="00FA5EA3"/>
    <w:rsid w:val="00FA7878"/>
    <w:rsid w:val="00FC4813"/>
    <w:rsid w:val="00FD08F8"/>
    <w:rsid w:val="00FD4D4A"/>
    <w:rsid w:val="00FD585C"/>
    <w:rsid w:val="00FE2DFF"/>
    <w:rsid w:val="00FE708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146F9"/>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paragraph" w:styleId="NormalWeb">
    <w:name w:val="Normal (Web)"/>
    <w:basedOn w:val="Normal"/>
    <w:uiPriority w:val="99"/>
    <w:semiHidden/>
    <w:unhideWhenUsed/>
    <w:rsid w:val="00883B37"/>
    <w:pPr>
      <w:autoSpaceDE/>
      <w:autoSpaceDN/>
      <w:adjustRightInd/>
      <w:spacing w:before="100" w:beforeAutospacing="1" w:after="100" w:afterAutospacing="1"/>
    </w:pPr>
    <w:rPr>
      <w:rFonts w:eastAsia="Times New Roman"/>
      <w:bCs w:val="0"/>
      <w:iCs w:val="0"/>
      <w:lang w:eastAsia="lv-LV"/>
    </w:rPr>
  </w:style>
  <w:style w:type="character" w:styleId="UnresolvedMention">
    <w:name w:val="Unresolved Mention"/>
    <w:basedOn w:val="DefaultParagraphFont"/>
    <w:uiPriority w:val="99"/>
    <w:semiHidden/>
    <w:unhideWhenUsed/>
    <w:rsid w:val="001A24AD"/>
    <w:rPr>
      <w:color w:val="605E5C"/>
      <w:shd w:val="clear" w:color="auto" w:fill="E1DFDD"/>
    </w:rPr>
  </w:style>
  <w:style w:type="character" w:styleId="FollowedHyperlink">
    <w:name w:val="FollowedHyperlink"/>
    <w:basedOn w:val="DefaultParagraphFont"/>
    <w:uiPriority w:val="99"/>
    <w:semiHidden/>
    <w:unhideWhenUsed/>
    <w:rsid w:val="00A72AC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8346900">
      <w:bodyDiv w:val="1"/>
      <w:marLeft w:val="0"/>
      <w:marRight w:val="0"/>
      <w:marTop w:val="0"/>
      <w:marBottom w:val="0"/>
      <w:divBdr>
        <w:top w:val="none" w:sz="0" w:space="0" w:color="auto"/>
        <w:left w:val="none" w:sz="0" w:space="0" w:color="auto"/>
        <w:bottom w:val="none" w:sz="0" w:space="0" w:color="auto"/>
        <w:right w:val="none" w:sz="0" w:space="0" w:color="auto"/>
      </w:divBdr>
    </w:div>
    <w:div w:id="866598615">
      <w:bodyDiv w:val="1"/>
      <w:marLeft w:val="0"/>
      <w:marRight w:val="0"/>
      <w:marTop w:val="0"/>
      <w:marBottom w:val="0"/>
      <w:divBdr>
        <w:top w:val="none" w:sz="0" w:space="0" w:color="auto"/>
        <w:left w:val="none" w:sz="0" w:space="0" w:color="auto"/>
        <w:bottom w:val="none" w:sz="0" w:space="0" w:color="auto"/>
        <w:right w:val="none" w:sz="0" w:space="0" w:color="auto"/>
      </w:divBdr>
    </w:div>
    <w:div w:id="1314065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entextbc.ca/buildingblocks/" TargetMode="External"/><Relationship Id="rId13" Type="http://schemas.openxmlformats.org/officeDocument/2006/relationships/hyperlink" Target="https://www.sciencedirect.com/journal/journal-of-environmental-sciences" TargetMode="External"/><Relationship Id="rId18" Type="http://schemas.openxmlformats.org/officeDocument/2006/relationships/hyperlink" Target="https://journals.rta.lv/index.php/ETR" TargetMode="External"/><Relationship Id="rId3" Type="http://schemas.openxmlformats.org/officeDocument/2006/relationships/settings" Target="settings.xml"/><Relationship Id="rId21" Type="http://schemas.openxmlformats.org/officeDocument/2006/relationships/hyperlink" Target="https://dspace.lu.lv/dspace/handle/7/1895" TargetMode="External"/><Relationship Id="rId7" Type="http://schemas.openxmlformats.org/officeDocument/2006/relationships/hyperlink" Target="https://open.umn.edu/opentextbooks/textbooks/technical-writing-and-simple-statistics-for-laboratory-classes" TargetMode="External"/><Relationship Id="rId12" Type="http://schemas.openxmlformats.org/officeDocument/2006/relationships/hyperlink" Target="https://link.springer.com/journal/11356" TargetMode="External"/><Relationship Id="rId17" Type="http://schemas.openxmlformats.org/officeDocument/2006/relationships/hyperlink" Target="https://eeb.lu.lv/about.shtml" TargetMode="External"/><Relationship Id="rId2" Type="http://schemas.openxmlformats.org/officeDocument/2006/relationships/styles" Target="styles.xml"/><Relationship Id="rId16" Type="http://schemas.openxmlformats.org/officeDocument/2006/relationships/hyperlink" Target="https://www.lza.lv/par-mums/pamatdokumenti/64-zinatnieka-etikas-kodekss" TargetMode="External"/><Relationship Id="rId20" Type="http://schemas.openxmlformats.org/officeDocument/2006/relationships/hyperlink" Target="https://www.apgads.lu.lv/izdevumi/brivpieejas-izdevumi/konferencu-krajumi/"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ink.springer.com/journal/13412"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du.lv/par-mums/struktura/biblioteka/datubazes/" TargetMode="External"/><Relationship Id="rId23" Type="http://schemas.openxmlformats.org/officeDocument/2006/relationships/fontTable" Target="fontTable.xml"/><Relationship Id="rId10" Type="http://schemas.openxmlformats.org/officeDocument/2006/relationships/hyperlink" Target="https://ocw.tudelft.nl/courses/research-methodologies/" TargetMode="External"/><Relationship Id="rId19" Type="http://schemas.openxmlformats.org/officeDocument/2006/relationships/hyperlink" Target="https://videszinatne.rtu.lv/zinatne/zinatniskais-zurnals/" TargetMode="External"/><Relationship Id="rId4" Type="http://schemas.openxmlformats.org/officeDocument/2006/relationships/webSettings" Target="webSettings.xml"/><Relationship Id="rId9" Type="http://schemas.openxmlformats.org/officeDocument/2006/relationships/hyperlink" Target="https://open.umn.edu/opentextbooks/textbooks/critical-thinking-in-academic-research" TargetMode="External"/><Relationship Id="rId14" Type="http://schemas.openxmlformats.org/officeDocument/2006/relationships/hyperlink" Target="https://scialert.net/jhome.php?issn=1819-3412" TargetMode="External"/><Relationship Id="rId22" Type="http://schemas.openxmlformats.org/officeDocument/2006/relationships/hyperlink" Target="https://www.dukonference.lv/lv/Konferences_rakstu_krajum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8</Pages>
  <Words>16221</Words>
  <Characters>9246</Characters>
  <Application>Microsoft Office Word</Application>
  <DocSecurity>0</DocSecurity>
  <Lines>77</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Juris Soms</cp:lastModifiedBy>
  <cp:revision>8</cp:revision>
  <dcterms:created xsi:type="dcterms:W3CDTF">2024-02-25T15:35:00Z</dcterms:created>
  <dcterms:modified xsi:type="dcterms:W3CDTF">2024-04-08T19:18:00Z</dcterms:modified>
</cp:coreProperties>
</file>