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568EE585" w14:textId="77777777" w:rsidR="00A7618C" w:rsidRDefault="00A7618C"/>
    <w:tbl>
      <w:tblPr>
        <w:tblStyle w:val="TableGrid"/>
        <w:tblW w:w="9640" w:type="dxa"/>
        <w:tblLook w:val="04A0" w:firstRow="1" w:lastRow="0" w:firstColumn="1" w:lastColumn="0" w:noHBand="0" w:noVBand="1"/>
      </w:tblPr>
      <w:tblGrid>
        <w:gridCol w:w="4820"/>
        <w:gridCol w:w="4820"/>
      </w:tblGrid>
      <w:tr w:rsidR="00A7618C" w:rsidRPr="00026C21" w14:paraId="4943C2A6" w14:textId="77777777" w:rsidTr="00F87809">
        <w:trPr>
          <w:trHeight w:val="295"/>
        </w:trPr>
        <w:tc>
          <w:tcPr>
            <w:tcW w:w="4820" w:type="dxa"/>
          </w:tcPr>
          <w:p w14:paraId="5A104BDB" w14:textId="44B907F9" w:rsidR="00A7618C" w:rsidRPr="00026C21" w:rsidRDefault="00A7618C" w:rsidP="00A7618C">
            <w:pPr>
              <w:pStyle w:val="Nosaukumi"/>
            </w:pPr>
            <w:r w:rsidRPr="00026C21">
              <w:br w:type="page"/>
            </w:r>
            <w:r w:rsidRPr="00026C21">
              <w:br w:type="page"/>
            </w:r>
            <w:r w:rsidRPr="00026C21">
              <w:br w:type="page"/>
            </w:r>
            <w:r w:rsidRPr="00026C21">
              <w:br w:type="page"/>
              <w:t>Studiju kursa nosaukums</w:t>
            </w:r>
          </w:p>
        </w:tc>
        <w:tc>
          <w:tcPr>
            <w:tcW w:w="4820" w:type="dxa"/>
          </w:tcPr>
          <w:p w14:paraId="4BA6637E" w14:textId="6236A3A9" w:rsidR="00A7618C" w:rsidRPr="00A7618C" w:rsidRDefault="00A7618C" w:rsidP="00A7618C">
            <w:pPr>
              <w:pStyle w:val="Nosaukumi"/>
              <w:rPr>
                <w:b w:val="0"/>
                <w:bCs/>
                <w:i w:val="0"/>
                <w:iCs/>
              </w:rPr>
            </w:pPr>
            <w:r w:rsidRPr="00A7618C">
              <w:rPr>
                <w:rFonts w:eastAsia="Times New Roman"/>
                <w:b w:val="0"/>
                <w:bCs/>
                <w:i w:val="0"/>
                <w:iCs/>
                <w:lang w:eastAsia="lv-LV"/>
              </w:rPr>
              <w:t>Vides ķīmija</w:t>
            </w:r>
          </w:p>
        </w:tc>
      </w:tr>
      <w:tr w:rsidR="00A7618C" w:rsidRPr="00026C21" w14:paraId="265F74C8" w14:textId="77777777" w:rsidTr="00712CA8">
        <w:trPr>
          <w:trHeight w:val="285"/>
        </w:trPr>
        <w:tc>
          <w:tcPr>
            <w:tcW w:w="4820" w:type="dxa"/>
          </w:tcPr>
          <w:p w14:paraId="253B97CE" w14:textId="0973A57D" w:rsidR="00A7618C" w:rsidRPr="00026C21" w:rsidRDefault="00A7618C" w:rsidP="00A7618C">
            <w:pPr>
              <w:pStyle w:val="Nosaukumi"/>
            </w:pPr>
            <w:r w:rsidRPr="00026C21">
              <w:t>Studiju kursa kods (DUIS)</w:t>
            </w:r>
          </w:p>
        </w:tc>
        <w:tc>
          <w:tcPr>
            <w:tcW w:w="4820" w:type="dxa"/>
            <w:vAlign w:val="center"/>
          </w:tcPr>
          <w:p w14:paraId="303618BA" w14:textId="6531685A" w:rsidR="00A7618C" w:rsidRPr="00A7618C" w:rsidRDefault="00A7618C" w:rsidP="00A7618C">
            <w:pPr>
              <w:pStyle w:val="Nosaukumi"/>
              <w:rPr>
                <w:i w:val="0"/>
                <w:iCs/>
              </w:rPr>
            </w:pPr>
            <w:r w:rsidRPr="00A7618C">
              <w:rPr>
                <w:i w:val="0"/>
                <w:iCs/>
              </w:rPr>
              <w:t>VidZ2004</w:t>
            </w:r>
          </w:p>
        </w:tc>
      </w:tr>
      <w:tr w:rsidR="00A7618C" w:rsidRPr="00026C21" w14:paraId="7A36BA64" w14:textId="77777777" w:rsidTr="00F87809">
        <w:trPr>
          <w:trHeight w:val="285"/>
        </w:trPr>
        <w:tc>
          <w:tcPr>
            <w:tcW w:w="4820" w:type="dxa"/>
          </w:tcPr>
          <w:p w14:paraId="76D84394" w14:textId="34A07192" w:rsidR="00A7618C" w:rsidRPr="00026C21" w:rsidRDefault="00A7618C" w:rsidP="00A7618C">
            <w:pPr>
              <w:pStyle w:val="Nosaukumi"/>
            </w:pPr>
            <w:r w:rsidRPr="00026C21">
              <w:t>Zinātnes nozare</w:t>
            </w:r>
          </w:p>
        </w:tc>
        <w:tc>
          <w:tcPr>
            <w:tcW w:w="4820" w:type="dxa"/>
          </w:tcPr>
          <w:p w14:paraId="370FF4FF" w14:textId="05B39424" w:rsidR="00A7618C" w:rsidRPr="00A7618C" w:rsidRDefault="00A7618C" w:rsidP="00A7618C">
            <w:pPr>
              <w:pStyle w:val="Nosaukumi"/>
              <w:rPr>
                <w:b w:val="0"/>
                <w:bCs/>
                <w:i w:val="0"/>
                <w:iCs/>
              </w:rPr>
            </w:pPr>
            <w:r w:rsidRPr="00A7618C">
              <w:rPr>
                <w:b w:val="0"/>
                <w:bCs/>
                <w:i w:val="0"/>
                <w:iCs/>
              </w:rPr>
              <w:t>Zemes zinātnes, fiziskā ģeogrāfija un vides zinātnes</w:t>
            </w:r>
          </w:p>
        </w:tc>
      </w:tr>
      <w:tr w:rsidR="00A7618C" w:rsidRPr="00026C21" w14:paraId="033B6977" w14:textId="77777777" w:rsidTr="00F87809">
        <w:trPr>
          <w:trHeight w:val="285"/>
        </w:trPr>
        <w:tc>
          <w:tcPr>
            <w:tcW w:w="4820" w:type="dxa"/>
          </w:tcPr>
          <w:p w14:paraId="076D549B" w14:textId="42448E04" w:rsidR="00A7618C" w:rsidRPr="00026C21" w:rsidRDefault="00A7618C" w:rsidP="00A7618C">
            <w:pPr>
              <w:pStyle w:val="Nosaukumi"/>
            </w:pPr>
            <w:r w:rsidRPr="00026C21">
              <w:t xml:space="preserve">Zinātnes </w:t>
            </w:r>
            <w:r>
              <w:t>apakš</w:t>
            </w:r>
            <w:r w:rsidRPr="00026C21">
              <w:t>nozare</w:t>
            </w:r>
          </w:p>
        </w:tc>
        <w:tc>
          <w:tcPr>
            <w:tcW w:w="4820" w:type="dxa"/>
          </w:tcPr>
          <w:p w14:paraId="08536AF8" w14:textId="0BCDF353" w:rsidR="00A7618C" w:rsidRPr="00A7618C" w:rsidRDefault="00A7618C" w:rsidP="00A7618C">
            <w:pPr>
              <w:pStyle w:val="Nosaukumi"/>
              <w:rPr>
                <w:b w:val="0"/>
                <w:bCs/>
                <w:i w:val="0"/>
                <w:iCs/>
              </w:rPr>
            </w:pPr>
            <w:r w:rsidRPr="00A7618C">
              <w:rPr>
                <w:b w:val="0"/>
                <w:bCs/>
                <w:i w:val="0"/>
                <w:iCs/>
              </w:rPr>
              <w:t xml:space="preserve">Vides ķīmija un </w:t>
            </w:r>
            <w:proofErr w:type="spellStart"/>
            <w:r w:rsidRPr="00A7618C">
              <w:rPr>
                <w:b w:val="0"/>
                <w:bCs/>
                <w:i w:val="0"/>
                <w:iCs/>
              </w:rPr>
              <w:t>ekotoksikoloģija</w:t>
            </w:r>
            <w:proofErr w:type="spellEnd"/>
          </w:p>
        </w:tc>
      </w:tr>
      <w:tr w:rsidR="00A7618C" w:rsidRPr="00026C21" w14:paraId="3EC7001A" w14:textId="77777777" w:rsidTr="00F87809">
        <w:trPr>
          <w:trHeight w:val="285"/>
        </w:trPr>
        <w:tc>
          <w:tcPr>
            <w:tcW w:w="4820" w:type="dxa"/>
          </w:tcPr>
          <w:p w14:paraId="3D2028F7" w14:textId="0A31BA9F" w:rsidR="00A7618C" w:rsidRPr="00026C21" w:rsidRDefault="00A7618C" w:rsidP="00A7618C">
            <w:pPr>
              <w:pStyle w:val="Nosaukumi"/>
            </w:pPr>
            <w:r w:rsidRPr="00026C21">
              <w:t>Kursa līmenis</w:t>
            </w:r>
          </w:p>
        </w:tc>
        <w:tc>
          <w:tcPr>
            <w:tcW w:w="4820" w:type="dxa"/>
          </w:tcPr>
          <w:p w14:paraId="209993C7" w14:textId="66814BF8" w:rsidR="00A7618C" w:rsidRPr="00A7618C" w:rsidRDefault="00A7618C" w:rsidP="00A7618C">
            <w:pPr>
              <w:pStyle w:val="Nosaukumi"/>
              <w:rPr>
                <w:b w:val="0"/>
                <w:bCs/>
                <w:i w:val="0"/>
                <w:iCs/>
              </w:rPr>
            </w:pPr>
            <w:r w:rsidRPr="00A7618C">
              <w:rPr>
                <w:b w:val="0"/>
                <w:bCs/>
                <w:i w:val="0"/>
                <w:iCs/>
                <w:color w:val="FF0000"/>
                <w:highlight w:val="yellow"/>
              </w:rPr>
              <w:t>?</w:t>
            </w:r>
          </w:p>
        </w:tc>
      </w:tr>
      <w:tr w:rsidR="00A7618C" w:rsidRPr="00026C21" w14:paraId="1FC39C58" w14:textId="77777777" w:rsidTr="00712CA8">
        <w:trPr>
          <w:trHeight w:val="285"/>
        </w:trPr>
        <w:tc>
          <w:tcPr>
            <w:tcW w:w="4820" w:type="dxa"/>
          </w:tcPr>
          <w:p w14:paraId="1EA22EEC" w14:textId="30D10B4D" w:rsidR="00A7618C" w:rsidRPr="00026C21" w:rsidRDefault="00A7618C" w:rsidP="00A7618C">
            <w:pPr>
              <w:pStyle w:val="Nosaukumi"/>
            </w:pPr>
            <w:r w:rsidRPr="00026C21">
              <w:t>Kredītpunkti</w:t>
            </w:r>
          </w:p>
        </w:tc>
        <w:tc>
          <w:tcPr>
            <w:tcW w:w="4820" w:type="dxa"/>
            <w:vAlign w:val="center"/>
          </w:tcPr>
          <w:p w14:paraId="735BB1DF" w14:textId="094C4BEE" w:rsidR="00A7618C" w:rsidRPr="00A7618C" w:rsidRDefault="00A7618C" w:rsidP="00A7618C">
            <w:pPr>
              <w:pStyle w:val="Nosaukumi"/>
              <w:rPr>
                <w:b w:val="0"/>
                <w:bCs/>
                <w:i w:val="0"/>
                <w:iCs/>
              </w:rPr>
            </w:pPr>
            <w:r w:rsidRPr="00A7618C">
              <w:rPr>
                <w:b w:val="0"/>
                <w:bCs/>
                <w:i w:val="0"/>
                <w:iCs/>
                <w:lang w:eastAsia="lv-LV"/>
              </w:rPr>
              <w:t>4</w:t>
            </w:r>
          </w:p>
        </w:tc>
      </w:tr>
      <w:tr w:rsidR="00A7618C" w:rsidRPr="00026C21" w14:paraId="0B3ACB9B" w14:textId="77777777" w:rsidTr="00F87809">
        <w:trPr>
          <w:trHeight w:val="285"/>
        </w:trPr>
        <w:tc>
          <w:tcPr>
            <w:tcW w:w="4820" w:type="dxa"/>
          </w:tcPr>
          <w:p w14:paraId="2B3E7F83" w14:textId="5EAB62E3" w:rsidR="00A7618C" w:rsidRPr="00026C21" w:rsidRDefault="00A7618C" w:rsidP="00A7618C">
            <w:pPr>
              <w:pStyle w:val="Nosaukumi"/>
            </w:pPr>
            <w:r w:rsidRPr="00026C21">
              <w:t>ECTS kredītpunkti</w:t>
            </w:r>
          </w:p>
        </w:tc>
        <w:tc>
          <w:tcPr>
            <w:tcW w:w="4820" w:type="dxa"/>
          </w:tcPr>
          <w:p w14:paraId="2E5197D6" w14:textId="4F098CFA" w:rsidR="00A7618C" w:rsidRPr="00A7618C" w:rsidRDefault="00A7618C" w:rsidP="00A7618C">
            <w:pPr>
              <w:pStyle w:val="Nosaukumi"/>
              <w:rPr>
                <w:b w:val="0"/>
                <w:bCs/>
                <w:i w:val="0"/>
                <w:iCs/>
              </w:rPr>
            </w:pPr>
            <w:r w:rsidRPr="00A7618C">
              <w:rPr>
                <w:b w:val="0"/>
                <w:bCs/>
                <w:i w:val="0"/>
                <w:iCs/>
              </w:rPr>
              <w:t>6</w:t>
            </w:r>
          </w:p>
        </w:tc>
      </w:tr>
      <w:tr w:rsidR="00A7618C" w:rsidRPr="00026C21" w14:paraId="7A2F2F89" w14:textId="77777777" w:rsidTr="00712CA8">
        <w:trPr>
          <w:trHeight w:val="285"/>
        </w:trPr>
        <w:tc>
          <w:tcPr>
            <w:tcW w:w="4820" w:type="dxa"/>
          </w:tcPr>
          <w:p w14:paraId="6B5F103E" w14:textId="6FFD771A" w:rsidR="00A7618C" w:rsidRPr="00026C21" w:rsidRDefault="00A7618C" w:rsidP="00A7618C">
            <w:pPr>
              <w:pStyle w:val="Nosaukumi"/>
            </w:pPr>
            <w:r w:rsidRPr="00026C21">
              <w:t>Kopējais kontaktstundu skaits</w:t>
            </w:r>
          </w:p>
        </w:tc>
        <w:tc>
          <w:tcPr>
            <w:tcW w:w="4820" w:type="dxa"/>
            <w:vAlign w:val="center"/>
          </w:tcPr>
          <w:p w14:paraId="69A1AB22" w14:textId="3C723068" w:rsidR="00A7618C" w:rsidRPr="00A7618C" w:rsidRDefault="00A7618C" w:rsidP="00A7618C">
            <w:pPr>
              <w:pStyle w:val="Nosaukumi"/>
              <w:rPr>
                <w:b w:val="0"/>
                <w:bCs/>
                <w:i w:val="0"/>
                <w:iCs/>
              </w:rPr>
            </w:pPr>
            <w:r w:rsidRPr="00A7618C">
              <w:rPr>
                <w:b w:val="0"/>
                <w:bCs/>
                <w:i w:val="0"/>
                <w:iCs/>
                <w:lang w:eastAsia="lv-LV"/>
              </w:rPr>
              <w:t>64</w:t>
            </w:r>
          </w:p>
        </w:tc>
      </w:tr>
      <w:tr w:rsidR="00A7618C" w:rsidRPr="00026C21" w14:paraId="426EBF24" w14:textId="77777777" w:rsidTr="00F87809">
        <w:trPr>
          <w:trHeight w:val="285"/>
        </w:trPr>
        <w:tc>
          <w:tcPr>
            <w:tcW w:w="4820" w:type="dxa"/>
          </w:tcPr>
          <w:p w14:paraId="0FB9DBCF" w14:textId="69CF1C13" w:rsidR="00A7618C" w:rsidRPr="00A7618C" w:rsidRDefault="00A7618C" w:rsidP="00A7618C">
            <w:pPr>
              <w:pStyle w:val="Nosaukumi"/>
              <w:rPr>
                <w:b w:val="0"/>
                <w:bCs/>
              </w:rPr>
            </w:pPr>
            <w:r w:rsidRPr="00A7618C">
              <w:rPr>
                <w:b w:val="0"/>
                <w:bCs/>
              </w:rPr>
              <w:t>Lekciju stundu skaits</w:t>
            </w:r>
          </w:p>
        </w:tc>
        <w:tc>
          <w:tcPr>
            <w:tcW w:w="4820" w:type="dxa"/>
          </w:tcPr>
          <w:p w14:paraId="7F3F8218" w14:textId="03B7DA9B" w:rsidR="00A7618C" w:rsidRPr="00A7618C" w:rsidRDefault="00A7618C" w:rsidP="00A7618C">
            <w:pPr>
              <w:pStyle w:val="Nosaukumi"/>
              <w:rPr>
                <w:b w:val="0"/>
                <w:bCs/>
                <w:i w:val="0"/>
                <w:iCs/>
              </w:rPr>
            </w:pPr>
            <w:r w:rsidRPr="00A7618C">
              <w:rPr>
                <w:b w:val="0"/>
                <w:bCs/>
                <w:i w:val="0"/>
                <w:iCs/>
              </w:rPr>
              <w:t>32</w:t>
            </w:r>
          </w:p>
        </w:tc>
      </w:tr>
      <w:tr w:rsidR="00A7618C" w:rsidRPr="00026C21" w14:paraId="120A10E9" w14:textId="77777777" w:rsidTr="00F87809">
        <w:trPr>
          <w:trHeight w:val="285"/>
        </w:trPr>
        <w:tc>
          <w:tcPr>
            <w:tcW w:w="4820" w:type="dxa"/>
          </w:tcPr>
          <w:p w14:paraId="185FA111" w14:textId="4974FA04" w:rsidR="00A7618C" w:rsidRPr="00A7618C" w:rsidRDefault="00A7618C" w:rsidP="00A7618C">
            <w:pPr>
              <w:pStyle w:val="Nosaukumi"/>
              <w:rPr>
                <w:b w:val="0"/>
                <w:bCs/>
              </w:rPr>
            </w:pPr>
            <w:r w:rsidRPr="00A7618C">
              <w:rPr>
                <w:b w:val="0"/>
                <w:bCs/>
              </w:rPr>
              <w:t>Semināru stundu skaits</w:t>
            </w:r>
          </w:p>
        </w:tc>
        <w:tc>
          <w:tcPr>
            <w:tcW w:w="4820" w:type="dxa"/>
          </w:tcPr>
          <w:p w14:paraId="2DA79BA0" w14:textId="3F4A1119" w:rsidR="00A7618C" w:rsidRPr="00A7618C" w:rsidRDefault="00A7618C" w:rsidP="00A7618C">
            <w:pPr>
              <w:pStyle w:val="Nosaukumi"/>
              <w:rPr>
                <w:b w:val="0"/>
                <w:bCs/>
                <w:i w:val="0"/>
                <w:iCs/>
              </w:rPr>
            </w:pPr>
            <w:r w:rsidRPr="00A7618C">
              <w:rPr>
                <w:b w:val="0"/>
                <w:bCs/>
                <w:i w:val="0"/>
                <w:iCs/>
              </w:rPr>
              <w:t>-</w:t>
            </w:r>
          </w:p>
        </w:tc>
      </w:tr>
      <w:tr w:rsidR="00A7618C" w:rsidRPr="00026C21" w14:paraId="1499AC29" w14:textId="77777777" w:rsidTr="00F87809">
        <w:trPr>
          <w:trHeight w:val="285"/>
        </w:trPr>
        <w:tc>
          <w:tcPr>
            <w:tcW w:w="4820" w:type="dxa"/>
          </w:tcPr>
          <w:p w14:paraId="1529E9C3" w14:textId="27A8419F" w:rsidR="00A7618C" w:rsidRPr="00A7618C" w:rsidRDefault="00A7618C" w:rsidP="00A7618C">
            <w:pPr>
              <w:pStyle w:val="Nosaukumi"/>
              <w:rPr>
                <w:b w:val="0"/>
                <w:bCs/>
              </w:rPr>
            </w:pPr>
            <w:r w:rsidRPr="00A7618C">
              <w:rPr>
                <w:b w:val="0"/>
                <w:bCs/>
              </w:rPr>
              <w:t>Praktisko darbu stundu skaits</w:t>
            </w:r>
          </w:p>
        </w:tc>
        <w:tc>
          <w:tcPr>
            <w:tcW w:w="4820" w:type="dxa"/>
          </w:tcPr>
          <w:p w14:paraId="27376E92" w14:textId="177ECD0B" w:rsidR="00A7618C" w:rsidRPr="00A7618C" w:rsidRDefault="00A7618C" w:rsidP="00A7618C">
            <w:pPr>
              <w:pStyle w:val="Nosaukumi"/>
              <w:rPr>
                <w:b w:val="0"/>
                <w:bCs/>
                <w:i w:val="0"/>
                <w:iCs/>
              </w:rPr>
            </w:pPr>
            <w:r w:rsidRPr="00A7618C">
              <w:rPr>
                <w:b w:val="0"/>
                <w:bCs/>
                <w:i w:val="0"/>
                <w:iCs/>
              </w:rPr>
              <w:t>-</w:t>
            </w:r>
          </w:p>
        </w:tc>
      </w:tr>
      <w:tr w:rsidR="00A7618C" w:rsidRPr="00026C21" w14:paraId="33A17B6C" w14:textId="77777777" w:rsidTr="00F87809">
        <w:trPr>
          <w:trHeight w:val="285"/>
        </w:trPr>
        <w:tc>
          <w:tcPr>
            <w:tcW w:w="4820" w:type="dxa"/>
          </w:tcPr>
          <w:p w14:paraId="0109AA85" w14:textId="7CEA4640" w:rsidR="00A7618C" w:rsidRPr="00A7618C" w:rsidRDefault="00A7618C" w:rsidP="00A7618C">
            <w:pPr>
              <w:pStyle w:val="Nosaukumi"/>
              <w:rPr>
                <w:b w:val="0"/>
                <w:bCs/>
              </w:rPr>
            </w:pPr>
            <w:r w:rsidRPr="00A7618C">
              <w:rPr>
                <w:b w:val="0"/>
                <w:bCs/>
              </w:rPr>
              <w:t>Laboratorijas darbu stundu skaits</w:t>
            </w:r>
          </w:p>
        </w:tc>
        <w:tc>
          <w:tcPr>
            <w:tcW w:w="4820" w:type="dxa"/>
          </w:tcPr>
          <w:p w14:paraId="666E618E" w14:textId="768CD41E" w:rsidR="00A7618C" w:rsidRPr="00A7618C" w:rsidRDefault="00A7618C" w:rsidP="00A7618C">
            <w:pPr>
              <w:pStyle w:val="Nosaukumi"/>
              <w:rPr>
                <w:b w:val="0"/>
                <w:bCs/>
                <w:i w:val="0"/>
                <w:iCs/>
              </w:rPr>
            </w:pPr>
            <w:r w:rsidRPr="00A7618C">
              <w:rPr>
                <w:b w:val="0"/>
                <w:bCs/>
                <w:i w:val="0"/>
                <w:iCs/>
              </w:rPr>
              <w:t>32</w:t>
            </w:r>
          </w:p>
        </w:tc>
      </w:tr>
      <w:tr w:rsidR="00A7618C" w:rsidRPr="00026C21" w14:paraId="4B033D24" w14:textId="77777777" w:rsidTr="00712CA8">
        <w:trPr>
          <w:trHeight w:val="285"/>
        </w:trPr>
        <w:tc>
          <w:tcPr>
            <w:tcW w:w="4820" w:type="dxa"/>
          </w:tcPr>
          <w:p w14:paraId="6E32ABE5" w14:textId="42960F1E" w:rsidR="00A7618C" w:rsidRPr="00A7618C" w:rsidRDefault="00A7618C" w:rsidP="00A7618C">
            <w:pPr>
              <w:pStyle w:val="Nosaukumi"/>
              <w:rPr>
                <w:b w:val="0"/>
                <w:bCs/>
              </w:rPr>
            </w:pPr>
            <w:r w:rsidRPr="00A7618C">
              <w:rPr>
                <w:b w:val="0"/>
                <w:bCs/>
                <w:lang w:eastAsia="lv-LV"/>
              </w:rPr>
              <w:t>Studējošā patstāvīgā darba stundu skaits</w:t>
            </w:r>
          </w:p>
        </w:tc>
        <w:tc>
          <w:tcPr>
            <w:tcW w:w="4820" w:type="dxa"/>
            <w:vAlign w:val="center"/>
          </w:tcPr>
          <w:p w14:paraId="5508BB38" w14:textId="13B27AC9" w:rsidR="00A7618C" w:rsidRPr="00A7618C" w:rsidRDefault="00A7618C" w:rsidP="00A7618C">
            <w:pPr>
              <w:pStyle w:val="Nosaukumi"/>
              <w:rPr>
                <w:b w:val="0"/>
                <w:bCs/>
                <w:i w:val="0"/>
                <w:iCs/>
              </w:rPr>
            </w:pPr>
            <w:r w:rsidRPr="00A7618C">
              <w:rPr>
                <w:b w:val="0"/>
                <w:bCs/>
                <w:i w:val="0"/>
                <w:iCs/>
                <w:lang w:eastAsia="lv-LV"/>
              </w:rPr>
              <w:t>96</w:t>
            </w:r>
          </w:p>
        </w:tc>
      </w:tr>
      <w:tr w:rsidR="00A7618C" w:rsidRPr="00026C21" w14:paraId="6793001A" w14:textId="77777777" w:rsidTr="001F0B1E">
        <w:tc>
          <w:tcPr>
            <w:tcW w:w="9640" w:type="dxa"/>
            <w:gridSpan w:val="2"/>
          </w:tcPr>
          <w:p w14:paraId="25632519" w14:textId="1DA4B8E0" w:rsidR="00A7618C" w:rsidRPr="00026C21" w:rsidRDefault="00A7618C" w:rsidP="00A7618C">
            <w:pPr>
              <w:pStyle w:val="Nosaukumi"/>
            </w:pPr>
            <w:r w:rsidRPr="00026C21">
              <w:t>Kursa autors(-i)</w:t>
            </w:r>
          </w:p>
        </w:tc>
      </w:tr>
      <w:tr w:rsidR="00A7618C" w:rsidRPr="00026C21" w14:paraId="1CD9C207" w14:textId="77777777" w:rsidTr="001F0B1E">
        <w:tc>
          <w:tcPr>
            <w:tcW w:w="9640" w:type="dxa"/>
            <w:gridSpan w:val="2"/>
          </w:tcPr>
          <w:p w14:paraId="5355362D" w14:textId="77777777" w:rsidR="00A7618C" w:rsidRDefault="00A7618C" w:rsidP="00A7618C">
            <w:r w:rsidRPr="00693673">
              <w:t xml:space="preserve">Dr. </w:t>
            </w:r>
            <w:r>
              <w:t>C</w:t>
            </w:r>
            <w:r w:rsidRPr="00693673">
              <w:t>hem., doc. Jeļena Kirilova</w:t>
            </w:r>
            <w:r>
              <w:t>;</w:t>
            </w:r>
          </w:p>
          <w:p w14:paraId="2C35891C" w14:textId="070C3D29" w:rsidR="00A7618C" w:rsidRPr="00026C21" w:rsidRDefault="00A7618C" w:rsidP="00A7618C">
            <w:pPr>
              <w:pStyle w:val="Nosaukumi"/>
            </w:pPr>
            <w:r w:rsidRPr="00693673">
              <w:t xml:space="preserve">Dr. </w:t>
            </w:r>
            <w:r>
              <w:t>C</w:t>
            </w:r>
            <w:r w:rsidRPr="00693673">
              <w:t>hem.,</w:t>
            </w:r>
            <w:r w:rsidRPr="008E5127">
              <w:rPr>
                <w:rFonts w:eastAsia="Times New Roman"/>
                <w:lang w:eastAsia="lv-LV"/>
              </w:rPr>
              <w:t xml:space="preserve"> </w:t>
            </w:r>
            <w:proofErr w:type="spellStart"/>
            <w:r w:rsidRPr="008E5127">
              <w:rPr>
                <w:rFonts w:eastAsia="Times New Roman"/>
                <w:lang w:eastAsia="lv-LV"/>
              </w:rPr>
              <w:t>vad.pētn</w:t>
            </w:r>
            <w:proofErr w:type="spellEnd"/>
            <w:r w:rsidRPr="008E5127">
              <w:rPr>
                <w:rFonts w:eastAsia="Times New Roman"/>
                <w:lang w:eastAsia="lv-LV"/>
              </w:rPr>
              <w:t xml:space="preserve">., </w:t>
            </w:r>
            <w:proofErr w:type="spellStart"/>
            <w:r w:rsidRPr="008E5127">
              <w:rPr>
                <w:rFonts w:eastAsia="Times New Roman"/>
                <w:lang w:eastAsia="lv-LV"/>
              </w:rPr>
              <w:t>asoc.prof</w:t>
            </w:r>
            <w:proofErr w:type="spellEnd"/>
            <w:r w:rsidRPr="008E5127">
              <w:rPr>
                <w:rFonts w:eastAsia="Times New Roman"/>
                <w:lang w:eastAsia="lv-LV"/>
              </w:rPr>
              <w:t>. Sergejs Osipovs</w:t>
            </w:r>
          </w:p>
        </w:tc>
      </w:tr>
      <w:tr w:rsidR="00A7618C" w:rsidRPr="00026C21" w14:paraId="34F6AA93" w14:textId="77777777" w:rsidTr="001F0B1E">
        <w:tc>
          <w:tcPr>
            <w:tcW w:w="9640" w:type="dxa"/>
            <w:gridSpan w:val="2"/>
          </w:tcPr>
          <w:p w14:paraId="3ED60E7D" w14:textId="1793CF5A" w:rsidR="00A7618C" w:rsidRPr="00026C21" w:rsidRDefault="00A7618C" w:rsidP="00A7618C">
            <w:pPr>
              <w:pStyle w:val="Nosaukumi"/>
            </w:pPr>
            <w:r w:rsidRPr="00026C21">
              <w:t>Kursa docētājs(-i)</w:t>
            </w:r>
          </w:p>
        </w:tc>
      </w:tr>
      <w:tr w:rsidR="00A7618C" w:rsidRPr="00026C21" w14:paraId="7FC1BBB3" w14:textId="77777777" w:rsidTr="001F0B1E">
        <w:tc>
          <w:tcPr>
            <w:tcW w:w="9640" w:type="dxa"/>
            <w:gridSpan w:val="2"/>
          </w:tcPr>
          <w:p w14:paraId="1C865D08" w14:textId="77777777" w:rsidR="00A7618C" w:rsidRDefault="00A7618C" w:rsidP="00A7618C">
            <w:r w:rsidRPr="00693673">
              <w:t xml:space="preserve">Dr. </w:t>
            </w:r>
            <w:r>
              <w:t>C</w:t>
            </w:r>
            <w:r w:rsidRPr="00693673">
              <w:t>hem., doc. Jeļena Kirilova</w:t>
            </w:r>
            <w:r>
              <w:t>;</w:t>
            </w:r>
          </w:p>
          <w:p w14:paraId="25671C9F" w14:textId="69ABAB42" w:rsidR="00A7618C" w:rsidRPr="00026C21" w:rsidRDefault="00A7618C" w:rsidP="00A7618C">
            <w:pPr>
              <w:pStyle w:val="Nosaukumi"/>
            </w:pPr>
            <w:r w:rsidRPr="00693673">
              <w:t xml:space="preserve">Dr. </w:t>
            </w:r>
            <w:r>
              <w:t>C</w:t>
            </w:r>
            <w:r w:rsidRPr="00693673">
              <w:t>hem.,</w:t>
            </w:r>
            <w:r w:rsidRPr="008E5127">
              <w:rPr>
                <w:rFonts w:eastAsia="Times New Roman"/>
                <w:lang w:eastAsia="lv-LV"/>
              </w:rPr>
              <w:t xml:space="preserve"> </w:t>
            </w:r>
            <w:proofErr w:type="spellStart"/>
            <w:r w:rsidRPr="008E5127">
              <w:rPr>
                <w:rFonts w:eastAsia="Times New Roman"/>
                <w:lang w:eastAsia="lv-LV"/>
              </w:rPr>
              <w:t>vad.pētn</w:t>
            </w:r>
            <w:proofErr w:type="spellEnd"/>
            <w:r w:rsidRPr="008E5127">
              <w:rPr>
                <w:rFonts w:eastAsia="Times New Roman"/>
                <w:lang w:eastAsia="lv-LV"/>
              </w:rPr>
              <w:t xml:space="preserve">., </w:t>
            </w:r>
            <w:proofErr w:type="spellStart"/>
            <w:r w:rsidRPr="008E5127">
              <w:rPr>
                <w:rFonts w:eastAsia="Times New Roman"/>
                <w:lang w:eastAsia="lv-LV"/>
              </w:rPr>
              <w:t>asoc.prof</w:t>
            </w:r>
            <w:proofErr w:type="spellEnd"/>
            <w:r w:rsidRPr="008E5127">
              <w:rPr>
                <w:rFonts w:eastAsia="Times New Roman"/>
                <w:lang w:eastAsia="lv-LV"/>
              </w:rPr>
              <w:t>. Sergejs Osipovs</w:t>
            </w:r>
          </w:p>
        </w:tc>
      </w:tr>
      <w:tr w:rsidR="00A7618C" w:rsidRPr="00026C21" w14:paraId="0CC2AD70" w14:textId="77777777" w:rsidTr="001F0B1E">
        <w:tc>
          <w:tcPr>
            <w:tcW w:w="9640" w:type="dxa"/>
            <w:gridSpan w:val="2"/>
          </w:tcPr>
          <w:p w14:paraId="03F29820" w14:textId="77777777" w:rsidR="00A7618C" w:rsidRPr="00026C21" w:rsidRDefault="00A7618C" w:rsidP="00A7618C">
            <w:pPr>
              <w:pStyle w:val="Nosaukumi"/>
            </w:pPr>
            <w:r w:rsidRPr="00026C21">
              <w:t>Priekšzināšanas</w:t>
            </w:r>
          </w:p>
        </w:tc>
      </w:tr>
      <w:tr w:rsidR="00A7618C" w:rsidRPr="00026C21" w14:paraId="28CF2665" w14:textId="77777777" w:rsidTr="001F0B1E">
        <w:tc>
          <w:tcPr>
            <w:tcW w:w="9640" w:type="dxa"/>
            <w:gridSpan w:val="2"/>
          </w:tcPr>
          <w:p w14:paraId="47BB797A" w14:textId="4078AD76" w:rsidR="00A7618C" w:rsidRPr="00B029E3" w:rsidRDefault="00A7618C" w:rsidP="00A7618C">
            <w:pPr>
              <w:rPr>
                <w:color w:val="000000"/>
              </w:rPr>
            </w:pPr>
            <w:r w:rsidRPr="00A7618C">
              <w:rPr>
                <w:color w:val="000000"/>
              </w:rPr>
              <w:t xml:space="preserve">VidZ1045 Vispārīgā un neorganiskā ķīmija; Ķīmi1004 </w:t>
            </w:r>
            <w:r w:rsidRPr="00A7618C">
              <w:t>Organiskā ķīmija</w:t>
            </w:r>
          </w:p>
          <w:p w14:paraId="238462CD" w14:textId="4E4715CB" w:rsidR="00A7618C" w:rsidRPr="00125AF6" w:rsidRDefault="00A7618C" w:rsidP="00A7618C">
            <w:pPr>
              <w:rPr>
                <w:rFonts w:ascii="Calibri" w:hAnsi="Calibri" w:cs="Calibri"/>
                <w:color w:val="000000"/>
                <w:sz w:val="20"/>
                <w:szCs w:val="20"/>
              </w:rPr>
            </w:pPr>
          </w:p>
        </w:tc>
      </w:tr>
      <w:tr w:rsidR="00A7618C" w:rsidRPr="00026C21" w14:paraId="6C2ABA52" w14:textId="77777777" w:rsidTr="001F0B1E">
        <w:tc>
          <w:tcPr>
            <w:tcW w:w="9640" w:type="dxa"/>
            <w:gridSpan w:val="2"/>
          </w:tcPr>
          <w:p w14:paraId="2E00B4F4" w14:textId="77777777" w:rsidR="00A7618C" w:rsidRPr="00026C21" w:rsidRDefault="00A7618C" w:rsidP="00A7618C">
            <w:pPr>
              <w:pStyle w:val="Nosaukumi"/>
            </w:pPr>
            <w:r w:rsidRPr="00026C21">
              <w:t xml:space="preserve">Studiju kursa anotācija </w:t>
            </w:r>
          </w:p>
        </w:tc>
      </w:tr>
      <w:tr w:rsidR="00A7618C" w:rsidRPr="00026C21" w14:paraId="7311733E" w14:textId="77777777" w:rsidTr="001F0B1E">
        <w:trPr>
          <w:trHeight w:val="1119"/>
        </w:trPr>
        <w:tc>
          <w:tcPr>
            <w:tcW w:w="9640" w:type="dxa"/>
            <w:gridSpan w:val="2"/>
          </w:tcPr>
          <w:p w14:paraId="3E3AD925" w14:textId="77777777" w:rsidR="00A7618C" w:rsidRPr="00026C21" w:rsidRDefault="00A7618C" w:rsidP="00A7618C">
            <w:pPr>
              <w:snapToGrid w:val="0"/>
              <w:rPr>
                <w:color w:val="0070C0"/>
              </w:rPr>
            </w:pPr>
            <w:r w:rsidRPr="00026C21">
              <w:rPr>
                <w:color w:val="0070C0"/>
              </w:rPr>
              <w:t xml:space="preserve">KURSA MĒRĶIS: </w:t>
            </w:r>
          </w:p>
          <w:p w14:paraId="302046BC" w14:textId="77777777" w:rsidR="00A7618C" w:rsidRDefault="00A7618C" w:rsidP="00A7618C">
            <w:r w:rsidRPr="00F60936">
              <w:t xml:space="preserve">Attīstīt studentos aktīvo un radošo attieksmi pret mācību procesu, sniegt mūsdienu priekšstatu par </w:t>
            </w:r>
            <w:r w:rsidRPr="00F2158A">
              <w:t>vides ķīmiju, par ķīmiskajām parādībām apkārtējā vidē un to ietekmējošiem faktoriem</w:t>
            </w:r>
            <w:r w:rsidRPr="002855AF">
              <w:t xml:space="preserve"> un nostiprināt zinātniskā darba prasmes un iemaņas pētījumu veikšanā </w:t>
            </w:r>
            <w:r w:rsidRPr="00F2158A">
              <w:t>vides ķīmij</w:t>
            </w:r>
            <w:r>
              <w:t>as</w:t>
            </w:r>
            <w:r w:rsidRPr="00F2158A">
              <w:t xml:space="preserve"> </w:t>
            </w:r>
            <w:r w:rsidRPr="002855AF">
              <w:t>jomās</w:t>
            </w:r>
            <w:r w:rsidRPr="00F60936">
              <w:t xml:space="preserve">. Laboratorijas darbu laikā attīstīt un nostiprināt zinātniskā darba prasmes un iemaņas </w:t>
            </w:r>
            <w:r>
              <w:t>ķīmisku savienojumu</w:t>
            </w:r>
            <w:r w:rsidRPr="00F60936">
              <w:t xml:space="preserve"> </w:t>
            </w:r>
            <w:r>
              <w:t xml:space="preserve">analīzes </w:t>
            </w:r>
            <w:r w:rsidRPr="00F60936">
              <w:t>pētījumu veikšanā.</w:t>
            </w:r>
          </w:p>
          <w:p w14:paraId="6086F554" w14:textId="77777777" w:rsidR="00A7618C" w:rsidRPr="00026C21" w:rsidRDefault="00A7618C" w:rsidP="00A7618C">
            <w:pPr>
              <w:suppressAutoHyphens/>
              <w:autoSpaceDE/>
              <w:autoSpaceDN/>
              <w:adjustRightInd/>
              <w:jc w:val="both"/>
              <w:rPr>
                <w:color w:val="0070C0"/>
              </w:rPr>
            </w:pPr>
            <w:r w:rsidRPr="00026C21">
              <w:rPr>
                <w:color w:val="0070C0"/>
              </w:rPr>
              <w:t xml:space="preserve">KURSA UZDEVUMI: </w:t>
            </w:r>
          </w:p>
          <w:p w14:paraId="40E72E9C" w14:textId="63B44D99" w:rsidR="00A7618C" w:rsidRDefault="00A7618C" w:rsidP="00A7618C">
            <w:pPr>
              <w:pStyle w:val="ListParagraph"/>
              <w:numPr>
                <w:ilvl w:val="0"/>
                <w:numId w:val="39"/>
              </w:numPr>
              <w:ind w:left="426"/>
            </w:pPr>
            <w:r>
              <w:t>I</w:t>
            </w:r>
            <w:r w:rsidRPr="00F60936">
              <w:t xml:space="preserve">epazīstināt </w:t>
            </w:r>
            <w:r>
              <w:t>studējošos</w:t>
            </w:r>
            <w:r w:rsidRPr="00F60936">
              <w:t xml:space="preserve"> ar </w:t>
            </w:r>
            <w:r w:rsidRPr="00F2158A">
              <w:t>vides ķīmijas teorētisk</w:t>
            </w:r>
            <w:r>
              <w:t>iem</w:t>
            </w:r>
            <w:r w:rsidRPr="00F2158A">
              <w:t xml:space="preserve"> un praktisk</w:t>
            </w:r>
            <w:r>
              <w:t>iem</w:t>
            </w:r>
            <w:r w:rsidRPr="00F2158A">
              <w:t xml:space="preserve"> aspekt</w:t>
            </w:r>
            <w:r>
              <w:t>iem</w:t>
            </w:r>
            <w:r w:rsidRPr="002855AF">
              <w:t>;</w:t>
            </w:r>
            <w:r>
              <w:t xml:space="preserve"> </w:t>
            </w:r>
          </w:p>
          <w:p w14:paraId="7FF3F3CE" w14:textId="572566E7" w:rsidR="00A7618C" w:rsidRDefault="00A7618C" w:rsidP="00A7618C">
            <w:pPr>
              <w:pStyle w:val="ListParagraph"/>
              <w:numPr>
                <w:ilvl w:val="0"/>
                <w:numId w:val="39"/>
              </w:numPr>
              <w:ind w:left="426"/>
            </w:pPr>
            <w:r>
              <w:t>D</w:t>
            </w:r>
            <w:r w:rsidRPr="00F60936">
              <w:t xml:space="preserve">ot </w:t>
            </w:r>
            <w:r>
              <w:t xml:space="preserve">studējošiem </w:t>
            </w:r>
            <w:r w:rsidRPr="002855AF">
              <w:t xml:space="preserve">izpratni </w:t>
            </w:r>
            <w:r w:rsidRPr="00F2158A">
              <w:t xml:space="preserve">par vides ķīmijas </w:t>
            </w:r>
            <w:proofErr w:type="spellStart"/>
            <w:r>
              <w:t>musdienu</w:t>
            </w:r>
            <w:proofErr w:type="spellEnd"/>
            <w:r>
              <w:t xml:space="preserve"> </w:t>
            </w:r>
            <w:r w:rsidRPr="00F2158A">
              <w:t>problēmām</w:t>
            </w:r>
            <w:r>
              <w:t>;</w:t>
            </w:r>
          </w:p>
          <w:p w14:paraId="4CDD1D92" w14:textId="6E9CABD5" w:rsidR="00A7618C" w:rsidRDefault="00A7618C" w:rsidP="00A7618C">
            <w:pPr>
              <w:pStyle w:val="ListParagraph"/>
              <w:numPr>
                <w:ilvl w:val="0"/>
                <w:numId w:val="39"/>
              </w:numPr>
              <w:ind w:left="426"/>
            </w:pPr>
            <w:r>
              <w:t>D</w:t>
            </w:r>
            <w:r w:rsidRPr="002855AF">
              <w:t xml:space="preserve">ot sistematizētas zināšanas par zinātnisko pētījumu metodēm un līdzekļiem  </w:t>
            </w:r>
            <w:r w:rsidRPr="00F2158A">
              <w:t xml:space="preserve">vides </w:t>
            </w:r>
            <w:proofErr w:type="spellStart"/>
            <w:r w:rsidRPr="00F2158A">
              <w:t>ķīmij</w:t>
            </w:r>
            <w:r w:rsidRPr="002855AF">
              <w:t>ā</w:t>
            </w:r>
            <w:r>
              <w:t>,par</w:t>
            </w:r>
            <w:proofErr w:type="spellEnd"/>
            <w:r w:rsidRPr="00F2158A">
              <w:t xml:space="preserve"> dažādo ķīmisko procesu norisi apkārtējā vidē</w:t>
            </w:r>
            <w:r>
              <w:t>;</w:t>
            </w:r>
          </w:p>
          <w:p w14:paraId="59C44E11" w14:textId="0039BF98" w:rsidR="00A7618C" w:rsidRPr="0056330A" w:rsidRDefault="00A7618C" w:rsidP="00A7618C">
            <w:pPr>
              <w:pStyle w:val="ListParagraph"/>
              <w:numPr>
                <w:ilvl w:val="0"/>
                <w:numId w:val="39"/>
              </w:numPr>
              <w:ind w:left="426"/>
            </w:pPr>
            <w:r>
              <w:t>Veicināt studējošo patstāvīgā darba iemaņu stiprinā</w:t>
            </w:r>
            <w:r w:rsidRPr="0056330A">
              <w:t>šanu darbam ar zinātniskās literatūras izpēti</w:t>
            </w:r>
            <w:r>
              <w:t>;</w:t>
            </w:r>
            <w:r w:rsidRPr="0056330A">
              <w:t xml:space="preserve"> </w:t>
            </w:r>
          </w:p>
          <w:p w14:paraId="347E79BF" w14:textId="565236AA" w:rsidR="00A7618C" w:rsidRPr="00060325" w:rsidRDefault="00A7618C" w:rsidP="00A7618C">
            <w:pPr>
              <w:pStyle w:val="ListParagraph"/>
              <w:numPr>
                <w:ilvl w:val="0"/>
                <w:numId w:val="39"/>
              </w:numPr>
              <w:ind w:left="426"/>
            </w:pPr>
            <w:r>
              <w:t xml:space="preserve">5. </w:t>
            </w:r>
            <w:r w:rsidRPr="0056330A">
              <w:t xml:space="preserve">Veicināt studējošo iemaņu stiprināšanu </w:t>
            </w:r>
            <w:r w:rsidRPr="00F60936">
              <w:t>laboratorijas darbu tehnik</w:t>
            </w:r>
            <w:r w:rsidRPr="00914E45">
              <w:t>as apgūšan</w:t>
            </w:r>
            <w:r>
              <w:t xml:space="preserve">ā un </w:t>
            </w:r>
            <w:r w:rsidRPr="00914E45">
              <w:t xml:space="preserve"> </w:t>
            </w:r>
            <w:r w:rsidRPr="0056330A">
              <w:t>darba organizācijā, plānošanā, atbilstošo metožu izvēlē, to pielietošanu profesionālajā darbībā</w:t>
            </w:r>
            <w:r>
              <w:t>.</w:t>
            </w:r>
          </w:p>
        </w:tc>
      </w:tr>
      <w:tr w:rsidR="00A7618C" w:rsidRPr="00026C21" w14:paraId="4898A129" w14:textId="77777777" w:rsidTr="001F0B1E">
        <w:tc>
          <w:tcPr>
            <w:tcW w:w="9640" w:type="dxa"/>
            <w:gridSpan w:val="2"/>
          </w:tcPr>
          <w:p w14:paraId="7F7F1013" w14:textId="77777777" w:rsidR="00A7618C" w:rsidRPr="00026C21" w:rsidRDefault="00A7618C" w:rsidP="00A7618C">
            <w:pPr>
              <w:pStyle w:val="Nosaukumi"/>
            </w:pPr>
            <w:r w:rsidRPr="00026C21">
              <w:t>Studiju kursa kalendārais plāns</w:t>
            </w:r>
          </w:p>
        </w:tc>
      </w:tr>
      <w:tr w:rsidR="00A7618C" w:rsidRPr="00026C21" w14:paraId="1FD70A23" w14:textId="77777777" w:rsidTr="001F0B1E">
        <w:tc>
          <w:tcPr>
            <w:tcW w:w="9640" w:type="dxa"/>
            <w:gridSpan w:val="2"/>
          </w:tcPr>
          <w:p w14:paraId="4E935DD4" w14:textId="77777777" w:rsidR="00A7618C" w:rsidRPr="00026C21" w:rsidRDefault="00A7618C" w:rsidP="00A7618C">
            <w:pPr>
              <w:ind w:left="34"/>
              <w:jc w:val="both"/>
              <w:rPr>
                <w:i/>
                <w:color w:val="0070C0"/>
                <w:lang w:eastAsia="ko-KR"/>
              </w:rPr>
            </w:pPr>
            <w:r w:rsidRPr="00026C21">
              <w:rPr>
                <w:i/>
                <w:color w:val="0070C0"/>
                <w:lang w:eastAsia="ko-KR"/>
              </w:rPr>
              <w:t>L -  lekcija</w:t>
            </w:r>
          </w:p>
          <w:p w14:paraId="31BC87ED" w14:textId="77777777" w:rsidR="00A7618C" w:rsidRPr="00026C21" w:rsidRDefault="00A7618C" w:rsidP="00A7618C">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7C02B0FE" w14:textId="77777777" w:rsidR="00A7618C" w:rsidRDefault="00A7618C" w:rsidP="00A7618C">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w:t>
            </w:r>
            <w:r w:rsidRPr="00A7618C">
              <w:rPr>
                <w:i/>
                <w:color w:val="0070C0"/>
                <w:lang w:eastAsia="ko-KR"/>
              </w:rPr>
              <w:t>darbs</w:t>
            </w:r>
          </w:p>
          <w:p w14:paraId="4D871480" w14:textId="40B72D83" w:rsidR="00A7618C" w:rsidRPr="005F5AAD" w:rsidRDefault="00A7618C" w:rsidP="00A7618C">
            <w:r>
              <w:t>1</w:t>
            </w:r>
            <w:r w:rsidRPr="00C04ACD">
              <w:t>.</w:t>
            </w:r>
            <w:r w:rsidRPr="005F5AAD">
              <w:t xml:space="preserve"> Vides ķīmijas priekšmets, mērķi un uzdevumi. Vides ķīmijas attīstība Latvijā. Gaisa sastāvs. Procesi, kas norisinās atmosfērā. </w:t>
            </w:r>
            <w:r>
              <w:t>(</w:t>
            </w:r>
            <w:r w:rsidRPr="00A7618C">
              <w:rPr>
                <w:color w:val="0070C0"/>
              </w:rPr>
              <w:t>L4, Pd8</w:t>
            </w:r>
            <w:r>
              <w:t>)</w:t>
            </w:r>
          </w:p>
          <w:p w14:paraId="522A4512" w14:textId="63F89702" w:rsidR="00A7618C" w:rsidRPr="005F5AAD" w:rsidRDefault="00A7618C" w:rsidP="00A7618C">
            <w:r>
              <w:t>2</w:t>
            </w:r>
            <w:r w:rsidRPr="005F5AAD">
              <w:t>. Skābekļa un ogļskābās gāzes riņķojums dabā. Ozona slāna nozīme, procesi, kuros ozons veidojas, un procesi, kas izraisa ozona slāņa izārdīšanos.</w:t>
            </w:r>
            <w:r>
              <w:t xml:space="preserve"> (</w:t>
            </w:r>
            <w:r w:rsidRPr="00A7618C">
              <w:rPr>
                <w:color w:val="0070C0"/>
              </w:rPr>
              <w:t>L4, Pd8</w:t>
            </w:r>
            <w:r>
              <w:t>)</w:t>
            </w:r>
          </w:p>
          <w:p w14:paraId="72A198C9" w14:textId="1167C727" w:rsidR="00A7618C" w:rsidRPr="005F5AAD" w:rsidRDefault="00A7618C" w:rsidP="00A7618C">
            <w:r>
              <w:t>3</w:t>
            </w:r>
            <w:r w:rsidRPr="005F5AAD">
              <w:t xml:space="preserve">. </w:t>
            </w:r>
            <w:r w:rsidRPr="002A7B08">
              <w:t>Hidrosfēras sastāva raksturojums</w:t>
            </w:r>
            <w:r>
              <w:t>.</w:t>
            </w:r>
            <w:r w:rsidRPr="002A7B08">
              <w:t xml:space="preserve"> </w:t>
            </w:r>
            <w:r w:rsidRPr="005F5AAD">
              <w:t xml:space="preserve">Dabas ūdeņu sastāvs. Procesi, kuru rezultātā veidojas un </w:t>
            </w:r>
            <w:r w:rsidRPr="005F5AAD">
              <w:lastRenderedPageBreak/>
              <w:t>mainās dabas ūdeņu sastāvs. Slāpekļa un fosfora savienojumu riņķojums dabas ūdeņos.</w:t>
            </w:r>
            <w:r>
              <w:t xml:space="preserve"> (</w:t>
            </w:r>
            <w:r w:rsidRPr="00A7618C">
              <w:rPr>
                <w:color w:val="0070C0"/>
              </w:rPr>
              <w:t>L4, Ld8, Pd8</w:t>
            </w:r>
            <w:r>
              <w:t>)</w:t>
            </w:r>
          </w:p>
          <w:p w14:paraId="3C6F4DA2" w14:textId="73D8DEE0" w:rsidR="00A7618C" w:rsidRPr="005F5AAD" w:rsidRDefault="00A7618C" w:rsidP="00A7618C">
            <w:r>
              <w:t>4</w:t>
            </w:r>
            <w:r w:rsidRPr="005F5AAD">
              <w:t>. Ūdens cietība. Dabas ūdeņus piesārņojošas vielas. Dabas ūdeņu monitorings Latvijā.</w:t>
            </w:r>
            <w:r>
              <w:t xml:space="preserve"> (</w:t>
            </w:r>
            <w:r w:rsidRPr="00A7618C">
              <w:rPr>
                <w:color w:val="0070C0"/>
              </w:rPr>
              <w:t>L4, Ld8, Pd8</w:t>
            </w:r>
            <w:r>
              <w:t>)</w:t>
            </w:r>
          </w:p>
          <w:p w14:paraId="15020803" w14:textId="182A55A8" w:rsidR="00A7618C" w:rsidRPr="005F5AAD" w:rsidRDefault="00A7618C" w:rsidP="00A7618C">
            <w:r>
              <w:t>5</w:t>
            </w:r>
            <w:r w:rsidRPr="005F5AAD">
              <w:t>. Litosfēras sastāvs. Minerālu un iežu veidi un veidošanos. Ķīmiskie procesi litosfērā.</w:t>
            </w:r>
            <w:r>
              <w:t xml:space="preserve"> (</w:t>
            </w:r>
            <w:r w:rsidRPr="00A7618C">
              <w:rPr>
                <w:color w:val="0070C0"/>
              </w:rPr>
              <w:t>L4, Pd8</w:t>
            </w:r>
            <w:r>
              <w:t>)</w:t>
            </w:r>
          </w:p>
          <w:p w14:paraId="09FA0B7F" w14:textId="3C3488FE" w:rsidR="00A7618C" w:rsidRPr="005F5AAD" w:rsidRDefault="00A7618C" w:rsidP="00A7618C">
            <w:r>
              <w:t>6</w:t>
            </w:r>
            <w:r w:rsidRPr="005F5AAD">
              <w:t>. Augsnes sastāvs un īpašības. Oglekļa, slāpekļa, fosfora un sēra savienojumi augsnē.</w:t>
            </w:r>
            <w:r>
              <w:t xml:space="preserve"> (</w:t>
            </w:r>
            <w:r w:rsidRPr="00A7618C">
              <w:rPr>
                <w:color w:val="0070C0"/>
              </w:rPr>
              <w:t>L8, Ld4, Pd8</w:t>
            </w:r>
            <w:r>
              <w:t>)</w:t>
            </w:r>
          </w:p>
          <w:p w14:paraId="5897C7A6" w14:textId="124EC490" w:rsidR="00A7618C" w:rsidRPr="005F5AAD" w:rsidRDefault="00A7618C" w:rsidP="00A7618C">
            <w:r>
              <w:t>7</w:t>
            </w:r>
            <w:r w:rsidRPr="005F5AAD">
              <w:t>. Augsni piesārņojošās vielas un auglības regulēšana.</w:t>
            </w:r>
            <w:r>
              <w:t xml:space="preserve"> (</w:t>
            </w:r>
            <w:r w:rsidRPr="00A7618C">
              <w:rPr>
                <w:color w:val="0070C0"/>
              </w:rPr>
              <w:t>L4, Ld8, Pd8</w:t>
            </w:r>
            <w:r>
              <w:t>)</w:t>
            </w:r>
          </w:p>
          <w:p w14:paraId="28B76CD6" w14:textId="7864ACAC" w:rsidR="00A7618C" w:rsidRPr="00134331" w:rsidRDefault="00A7618C" w:rsidP="00A7618C">
            <w:r>
              <w:t>8</w:t>
            </w:r>
            <w:r w:rsidRPr="005F5AAD">
              <w:t xml:space="preserve">. </w:t>
            </w:r>
            <w:r w:rsidRPr="002A7B08">
              <w:t>Biosfēras ekoloģiskās problēmas.</w:t>
            </w:r>
            <w:r>
              <w:t xml:space="preserve"> </w:t>
            </w:r>
            <w:r w:rsidRPr="002A7B08">
              <w:t xml:space="preserve">Nozīmīgākās vidi piesārņojošās vielas: </w:t>
            </w:r>
            <w:proofErr w:type="spellStart"/>
            <w:r w:rsidRPr="002A7B08">
              <w:t>halogēnorgāniskie</w:t>
            </w:r>
            <w:proofErr w:type="spellEnd"/>
            <w:r w:rsidRPr="002A7B08">
              <w:t xml:space="preserve">, </w:t>
            </w:r>
            <w:proofErr w:type="spellStart"/>
            <w:r w:rsidRPr="002A7B08">
              <w:t>poliaromātiskie</w:t>
            </w:r>
            <w:proofErr w:type="spellEnd"/>
            <w:r w:rsidRPr="002A7B08">
              <w:t xml:space="preserve"> savienojumi, toksiskie mikroelementi u. c.</w:t>
            </w:r>
            <w:r>
              <w:t xml:space="preserve"> </w:t>
            </w:r>
            <w:r w:rsidRPr="002A7B08">
              <w:t>Vides piesārņojuma riska novērtēšana. Piesārņojošo vielu monitorings.</w:t>
            </w:r>
            <w:r>
              <w:t xml:space="preserve"> (</w:t>
            </w:r>
            <w:r w:rsidRPr="00A7618C">
              <w:rPr>
                <w:color w:val="0070C0"/>
              </w:rPr>
              <w:t>L4, Pd8</w:t>
            </w:r>
            <w:r>
              <w:t>)</w:t>
            </w:r>
          </w:p>
        </w:tc>
      </w:tr>
      <w:tr w:rsidR="00A7618C" w:rsidRPr="00026C21" w14:paraId="550E12D5" w14:textId="77777777" w:rsidTr="001F0B1E">
        <w:tc>
          <w:tcPr>
            <w:tcW w:w="9640" w:type="dxa"/>
            <w:gridSpan w:val="2"/>
          </w:tcPr>
          <w:p w14:paraId="17ACA3A1" w14:textId="77777777" w:rsidR="00A7618C" w:rsidRPr="00026C21" w:rsidRDefault="00A7618C" w:rsidP="00A7618C">
            <w:pPr>
              <w:pStyle w:val="Nosaukumi"/>
            </w:pPr>
            <w:r w:rsidRPr="00026C21">
              <w:lastRenderedPageBreak/>
              <w:t>Studiju rezultāti</w:t>
            </w:r>
          </w:p>
        </w:tc>
      </w:tr>
      <w:tr w:rsidR="00A7618C" w:rsidRPr="00026C21" w14:paraId="4BEE9529" w14:textId="77777777" w:rsidTr="001F0B1E">
        <w:tc>
          <w:tcPr>
            <w:tcW w:w="9640" w:type="dxa"/>
            <w:gridSpan w:val="2"/>
          </w:tcPr>
          <w:p w14:paraId="17F549D3" w14:textId="77777777" w:rsidR="00A7618C" w:rsidRPr="00026C21" w:rsidRDefault="00A7618C" w:rsidP="00A7618C">
            <w:pPr>
              <w:pStyle w:val="ListParagraph"/>
              <w:ind w:left="20"/>
              <w:contextualSpacing w:val="0"/>
              <w:rPr>
                <w:color w:val="0070C0"/>
              </w:rPr>
            </w:pPr>
            <w:r w:rsidRPr="00026C21">
              <w:rPr>
                <w:color w:val="0070C0"/>
              </w:rPr>
              <w:t>ZINĀŠANAS:</w:t>
            </w:r>
          </w:p>
          <w:p w14:paraId="5A8424D4" w14:textId="77777777" w:rsidR="00A7618C" w:rsidRPr="007340B6" w:rsidRDefault="00A7618C" w:rsidP="00A7618C">
            <w:r w:rsidRPr="007340B6">
              <w:t xml:space="preserve">1. pārzina biosfēras ekoloģiskās problēmas, vides piesārņojošo vielu veidus un avotus; </w:t>
            </w:r>
          </w:p>
          <w:p w14:paraId="1A85CA29" w14:textId="77777777" w:rsidR="00A7618C" w:rsidRPr="007340B6" w:rsidRDefault="00A7618C" w:rsidP="00A7618C">
            <w:r w:rsidRPr="007340B6">
              <w:t>2. demonstrē teorētiskās zināšanas par vides (atmosfēras, hidrosfēras, litosfēras) ķīmisko sastāvu, procesiem, kuru rezultātā veidojas un mainās sastāvs;</w:t>
            </w:r>
          </w:p>
          <w:p w14:paraId="19A94503" w14:textId="77777777" w:rsidR="00A7618C" w:rsidRPr="007340B6" w:rsidRDefault="00A7618C" w:rsidP="00A7618C">
            <w:r w:rsidRPr="007340B6">
              <w:t xml:space="preserve">3. pārzina dažādu ķīmisko elementu apriti dabā </w:t>
            </w:r>
            <w:r>
              <w:t>un t</w:t>
            </w:r>
            <w:r w:rsidRPr="007340B6">
              <w:t>o savienojumu ietekmi uz apkārtējo vidi</w:t>
            </w:r>
            <w:r>
              <w:t>;</w:t>
            </w:r>
          </w:p>
          <w:p w14:paraId="0DC94DD3" w14:textId="77777777" w:rsidR="00A7618C" w:rsidRPr="007340B6" w:rsidRDefault="00A7618C" w:rsidP="00A7618C">
            <w:r w:rsidRPr="007340B6">
              <w:t>4. izprot vides ķīmijas pētniecisku metožu teorētiskos aspektus, to  priekšrocības un trūkumus</w:t>
            </w:r>
            <w:r>
              <w:t>,</w:t>
            </w:r>
            <w:r w:rsidRPr="007340B6">
              <w:t xml:space="preserve"> piemērotību </w:t>
            </w:r>
            <w:proofErr w:type="spellStart"/>
            <w:r w:rsidRPr="007340B6">
              <w:t>rutīno</w:t>
            </w:r>
            <w:proofErr w:type="spellEnd"/>
            <w:r w:rsidRPr="007340B6">
              <w:t xml:space="preserve"> un pētniecisko laboratoriju vajadzībām; </w:t>
            </w:r>
          </w:p>
          <w:p w14:paraId="7EBB40EF" w14:textId="77777777" w:rsidR="00A7618C" w:rsidRPr="007340B6" w:rsidRDefault="00A7618C" w:rsidP="00A7618C">
            <w:r w:rsidRPr="007340B6">
              <w:t>5. demonstrē zināšanas par pētījuma plānošanu atbilstoši darba mērķim un uzdevumiem;</w:t>
            </w:r>
          </w:p>
          <w:p w14:paraId="70B7143F" w14:textId="77777777" w:rsidR="00A7618C" w:rsidRDefault="00A7618C" w:rsidP="00A7618C">
            <w:r w:rsidRPr="007340B6">
              <w:t>6. demonstrē vispusīgas faktu, teoriju un likumsakarību zināšanas par vides ķīmijas klasiskām un mūsdienu pētījumu metodēm;</w:t>
            </w:r>
          </w:p>
          <w:p w14:paraId="3A90A5CE" w14:textId="77777777" w:rsidR="00A7618C" w:rsidRPr="007340B6" w:rsidRDefault="00A7618C" w:rsidP="00A7618C"/>
          <w:p w14:paraId="03F9D9FE" w14:textId="77777777" w:rsidR="00A7618C" w:rsidRPr="005160BF" w:rsidRDefault="00A7618C" w:rsidP="00A7618C">
            <w:pPr>
              <w:ind w:left="20"/>
            </w:pPr>
            <w:r w:rsidRPr="005160BF">
              <w:rPr>
                <w:color w:val="0070C0"/>
              </w:rPr>
              <w:t>PRASMES:</w:t>
            </w:r>
          </w:p>
          <w:p w14:paraId="5634351B" w14:textId="77777777" w:rsidR="00A7618C" w:rsidRPr="007340B6" w:rsidRDefault="00A7618C" w:rsidP="00A7618C">
            <w:r w:rsidRPr="007340B6">
              <w:t xml:space="preserve">7. prot veikt vides komponentu kvalitatīvo un kvantitatīvo noteikšanu, </w:t>
            </w:r>
            <w:r>
              <w:t>pielie</w:t>
            </w:r>
            <w:r w:rsidRPr="007340B6">
              <w:t>tojot daudzveidīgās metodes;</w:t>
            </w:r>
          </w:p>
          <w:p w14:paraId="2BE63D94" w14:textId="77777777" w:rsidR="00A7618C" w:rsidRPr="007340B6" w:rsidRDefault="00A7618C" w:rsidP="00A7618C">
            <w:r w:rsidRPr="007340B6">
              <w:t xml:space="preserve">8. prot apkopot, atlasīt un analizēt informācijas avotus par noteiktu pētījumu tematiku, risināmajiem uzdevumiem vai konkrētu problēmu loku; </w:t>
            </w:r>
          </w:p>
          <w:p w14:paraId="3AD51867" w14:textId="77777777" w:rsidR="00A7618C" w:rsidRPr="007340B6" w:rsidRDefault="00A7618C" w:rsidP="00A7618C">
            <w:r w:rsidRPr="007340B6">
              <w:t>9. prot matemātiski apstrādāt, analizēt un vizualizēt iegūtos datus atbilstoši bakalaura darba līmenim izvirzītajām prasībām;</w:t>
            </w:r>
          </w:p>
          <w:p w14:paraId="1C1605C1" w14:textId="77777777" w:rsidR="00A7618C" w:rsidRPr="007340B6" w:rsidRDefault="00A7618C" w:rsidP="00A7618C">
            <w:r w:rsidRPr="007340B6">
              <w:t xml:space="preserve">10. prot kritiski izvērtēt iegūtos rezultātus vides sastāvu analīzē; </w:t>
            </w:r>
          </w:p>
          <w:p w14:paraId="13E78AE4" w14:textId="77777777" w:rsidR="00A7618C" w:rsidRPr="007340B6" w:rsidRDefault="00A7618C" w:rsidP="00A7618C">
            <w:r w:rsidRPr="007340B6">
              <w:t>11. prot patstāvīgi spriest par pasākumiem, kas veicami konkrētu savienojumu piesārņojuma neitralizācijai apkārtējā vidē;</w:t>
            </w:r>
          </w:p>
          <w:p w14:paraId="34C81523" w14:textId="77777777" w:rsidR="00A7618C" w:rsidRDefault="00A7618C" w:rsidP="00A7618C">
            <w:r w:rsidRPr="007340B6">
              <w:t xml:space="preserve">12. prot lietot zinātniskās literatūras datu bāzes (t.sk. SCOPUS, </w:t>
            </w:r>
            <w:proofErr w:type="spellStart"/>
            <w:r w:rsidRPr="007340B6">
              <w:t>WoS</w:t>
            </w:r>
            <w:proofErr w:type="spellEnd"/>
            <w:r w:rsidRPr="007340B6">
              <w:t xml:space="preserve">, ScienceDirect </w:t>
            </w:r>
            <w:proofErr w:type="spellStart"/>
            <w:r w:rsidRPr="007340B6">
              <w:t>u.c</w:t>
            </w:r>
            <w:proofErr w:type="spellEnd"/>
            <w:r w:rsidRPr="007340B6">
              <w:t>)</w:t>
            </w:r>
            <w:r>
              <w:t>;</w:t>
            </w:r>
          </w:p>
          <w:p w14:paraId="7ADF9E0D" w14:textId="77777777" w:rsidR="00A7618C" w:rsidRPr="007340B6" w:rsidRDefault="00A7618C" w:rsidP="00A7618C"/>
          <w:p w14:paraId="7EA8298B" w14:textId="77777777" w:rsidR="00A7618C" w:rsidRPr="005160BF" w:rsidRDefault="00A7618C" w:rsidP="00A7618C">
            <w:pPr>
              <w:ind w:left="20"/>
            </w:pPr>
            <w:r w:rsidRPr="005160BF">
              <w:rPr>
                <w:color w:val="0070C0"/>
              </w:rPr>
              <w:t>KOMPETENCE:</w:t>
            </w:r>
          </w:p>
          <w:p w14:paraId="1B7B4592" w14:textId="77777777" w:rsidR="00A7618C" w:rsidRPr="00F8329A" w:rsidRDefault="00A7618C" w:rsidP="00A7618C">
            <w:r w:rsidRPr="007340B6">
              <w:t xml:space="preserve">13. </w:t>
            </w:r>
            <w:r w:rsidRPr="00F8329A">
              <w:t>orientējas modernās vides ķīmijas metodēs un ar to pielietošanu saistītajos procesos</w:t>
            </w:r>
            <w:r>
              <w:t>;</w:t>
            </w:r>
          </w:p>
          <w:p w14:paraId="6328B0E7" w14:textId="77777777" w:rsidR="00A7618C" w:rsidRPr="007340B6" w:rsidRDefault="00A7618C" w:rsidP="00A7618C">
            <w:r>
              <w:t xml:space="preserve">14. </w:t>
            </w:r>
            <w:r w:rsidRPr="007340B6">
              <w:t>sagatavot un veikt eksperimentu, lietot attiecīgo aparatūru ar atbildību par personīgā veikuma precizitāti,  kā arī kompetenci strādāt grupā vienota uzdevuma veikšanai;</w:t>
            </w:r>
          </w:p>
          <w:p w14:paraId="2B1776F8" w14:textId="77777777" w:rsidR="00A7618C" w:rsidRPr="007340B6" w:rsidRDefault="00A7618C" w:rsidP="00A7618C">
            <w:r w:rsidRPr="007340B6">
              <w:t>1</w:t>
            </w:r>
            <w:r>
              <w:t>5</w:t>
            </w:r>
            <w:r w:rsidRPr="007340B6">
              <w:t>. spēj patstāvīgi plānot, pārvaldīt un realizēt pētniecisku darbu, prasmīgi analizējot un  novērtējot iegūtus rezultātus – tālākā praktiskā vai zinātniskā darbā;</w:t>
            </w:r>
          </w:p>
          <w:p w14:paraId="3E3BD4E5" w14:textId="77777777" w:rsidR="00A7618C" w:rsidRPr="007340B6" w:rsidRDefault="00A7618C" w:rsidP="00A7618C">
            <w:r w:rsidRPr="007340B6">
              <w:t>1</w:t>
            </w:r>
            <w:r>
              <w:t>6</w:t>
            </w:r>
            <w:r w:rsidRPr="007340B6">
              <w:t>. patstāvīgi strādāt ar zinātnisko literatūru vides ķīmijas jomā.</w:t>
            </w:r>
            <w:bookmarkStart w:id="0" w:name="_Hlk34246248"/>
          </w:p>
          <w:bookmarkEnd w:id="0"/>
          <w:p w14:paraId="42297808" w14:textId="77777777" w:rsidR="00A7618C" w:rsidRPr="005160BF" w:rsidRDefault="00A7618C" w:rsidP="00A7618C">
            <w:pPr>
              <w:pStyle w:val="ListParagraph"/>
              <w:ind w:left="380"/>
              <w:contextualSpacing w:val="0"/>
              <w:rPr>
                <w:color w:val="0070C0"/>
              </w:rPr>
            </w:pPr>
          </w:p>
        </w:tc>
      </w:tr>
      <w:tr w:rsidR="00A7618C" w:rsidRPr="00026C21" w14:paraId="301FE095" w14:textId="77777777" w:rsidTr="001F0B1E">
        <w:tc>
          <w:tcPr>
            <w:tcW w:w="9640" w:type="dxa"/>
            <w:gridSpan w:val="2"/>
          </w:tcPr>
          <w:p w14:paraId="1ADD1FF6" w14:textId="77777777" w:rsidR="00A7618C" w:rsidRPr="00026C21" w:rsidRDefault="00A7618C" w:rsidP="00A7618C">
            <w:pPr>
              <w:pStyle w:val="Nosaukumi"/>
            </w:pPr>
            <w:r w:rsidRPr="00026C21">
              <w:t>Studējošo patstāvīgo darbu organizācijas un uzdevumu raksturojums</w:t>
            </w:r>
          </w:p>
        </w:tc>
      </w:tr>
      <w:tr w:rsidR="00A7618C" w:rsidRPr="00026C21" w14:paraId="1F22AAE2" w14:textId="77777777" w:rsidTr="001F0B1E">
        <w:tc>
          <w:tcPr>
            <w:tcW w:w="9640" w:type="dxa"/>
            <w:gridSpan w:val="2"/>
          </w:tcPr>
          <w:p w14:paraId="0D7830E6" w14:textId="56AE55CB" w:rsidR="00A7618C" w:rsidRDefault="00A7618C" w:rsidP="00A7618C">
            <w:r w:rsidRPr="00B846E9">
              <w:t xml:space="preserve">Studējošo darbs tiek organizēts individuāli un grupās, patstāvīgi sagatavojoties </w:t>
            </w:r>
            <w:r w:rsidRPr="00CE15D9">
              <w:t>laboratorijas darbiem, sagatavojot laboratorijas darbu protokolus. Katrs studējošais sagatavo laboratorijas darbu atskaites.</w:t>
            </w:r>
          </w:p>
          <w:p w14:paraId="56F8A6B8" w14:textId="77777777" w:rsidR="00A7618C" w:rsidRPr="005F5AAD" w:rsidRDefault="00A7618C" w:rsidP="00A7618C">
            <w:r w:rsidRPr="00C07DEE">
              <w:t>Pirms katras nodarbības studējošie ie</w:t>
            </w:r>
            <w:r w:rsidRPr="005F5AAD">
              <w:t xml:space="preserve">pazīstas ar nodarbības tematu un atbilstošo zinātnisko un mācību literatūru. Patstāvīgais darbs paredzēts pēc katras lekcijas un ir saistīts ar lekcijas tēmu padziļinātu analīzi. Patstāvīgā darba ietvaros tiek veikta literatūras avotu analīze. Studējošie patstāvīgā darba ietvaros gatavojas kursa </w:t>
            </w:r>
            <w:proofErr w:type="spellStart"/>
            <w:r w:rsidRPr="005F5AAD">
              <w:t>starppārbaudījumiem</w:t>
            </w:r>
            <w:proofErr w:type="spellEnd"/>
            <w:r w:rsidRPr="005F5AAD">
              <w:t xml:space="preserve"> (2 kontroldarbi) un noslēguma pārbaudījumam. </w:t>
            </w:r>
          </w:p>
          <w:p w14:paraId="2F5BB51A" w14:textId="77777777" w:rsidR="00A7618C" w:rsidRPr="005F5AAD" w:rsidRDefault="00A7618C" w:rsidP="00A7618C">
            <w:r w:rsidRPr="00C07DEE">
              <w:t xml:space="preserve">1. kontroldarbs. </w:t>
            </w:r>
            <w:r>
              <w:t>A</w:t>
            </w:r>
            <w:r w:rsidRPr="006407BE">
              <w:t>tmosfērā notiekošie ķīmiskie procesi</w:t>
            </w:r>
            <w:r>
              <w:t xml:space="preserve"> </w:t>
            </w:r>
            <w:r w:rsidRPr="006407BE">
              <w:t>un piesārņojum</w:t>
            </w:r>
            <w:r>
              <w:t>s</w:t>
            </w:r>
            <w:r w:rsidRPr="005F5AAD">
              <w:t xml:space="preserve">. </w:t>
            </w:r>
          </w:p>
          <w:p w14:paraId="51F78128" w14:textId="58135E57" w:rsidR="00A7618C" w:rsidRPr="00026C21" w:rsidRDefault="00A7618C" w:rsidP="00A7618C">
            <w:r w:rsidRPr="00C07DEE">
              <w:t>2. kontroldarbs.</w:t>
            </w:r>
            <w:r w:rsidRPr="005F5AAD">
              <w:t xml:space="preserve"> </w:t>
            </w:r>
            <w:r>
              <w:t xml:space="preserve">Dabas ūdeņos </w:t>
            </w:r>
            <w:r w:rsidRPr="006407BE">
              <w:t xml:space="preserve">notiekošie ķīmiskie procesi un </w:t>
            </w:r>
            <w:r>
              <w:t xml:space="preserve">to </w:t>
            </w:r>
            <w:r w:rsidRPr="006407BE">
              <w:t>piesārņojums.</w:t>
            </w:r>
          </w:p>
        </w:tc>
      </w:tr>
      <w:tr w:rsidR="00A7618C" w:rsidRPr="00026C21" w14:paraId="465B2EC5" w14:textId="77777777" w:rsidTr="001F0B1E">
        <w:tc>
          <w:tcPr>
            <w:tcW w:w="9640" w:type="dxa"/>
            <w:gridSpan w:val="2"/>
          </w:tcPr>
          <w:p w14:paraId="1002614B" w14:textId="77777777" w:rsidR="00A7618C" w:rsidRPr="00026C21" w:rsidRDefault="00A7618C" w:rsidP="00A7618C">
            <w:pPr>
              <w:pStyle w:val="Nosaukumi"/>
            </w:pPr>
            <w:r w:rsidRPr="00026C21">
              <w:lastRenderedPageBreak/>
              <w:t>Prasības kredītpunktu iegūšanai</w:t>
            </w:r>
          </w:p>
        </w:tc>
      </w:tr>
      <w:tr w:rsidR="00A7618C" w:rsidRPr="00026C21" w14:paraId="4569706E" w14:textId="77777777" w:rsidTr="001F0B1E">
        <w:tc>
          <w:tcPr>
            <w:tcW w:w="9640" w:type="dxa"/>
            <w:gridSpan w:val="2"/>
          </w:tcPr>
          <w:p w14:paraId="08233159" w14:textId="77777777" w:rsidR="00A7618C" w:rsidRPr="00026C21" w:rsidRDefault="00A7618C" w:rsidP="00A7618C">
            <w:pPr>
              <w:rPr>
                <w:color w:val="0070C0"/>
              </w:rPr>
            </w:pPr>
            <w:r w:rsidRPr="00026C21">
              <w:rPr>
                <w:color w:val="0070C0"/>
              </w:rPr>
              <w:t>STUDIJU REZULTĀTU VĒRTĒŠANAS KRITĒRIJI</w:t>
            </w:r>
          </w:p>
          <w:p w14:paraId="4928E365" w14:textId="77777777" w:rsidR="00A7618C" w:rsidRPr="00026C21" w:rsidRDefault="00A7618C" w:rsidP="00A7618C">
            <w:pPr>
              <w:rPr>
                <w:color w:val="0070C0"/>
              </w:rPr>
            </w:pPr>
          </w:p>
          <w:p w14:paraId="0D05730E" w14:textId="6D6F0BF9" w:rsidR="00A7618C" w:rsidRPr="00473DFA" w:rsidRDefault="00A7618C" w:rsidP="00A7618C">
            <w:pPr>
              <w:rPr>
                <w:rFonts w:eastAsia="Times New Roman"/>
                <w:color w:val="0070C0"/>
              </w:rPr>
            </w:pPr>
            <w:r w:rsidRPr="005160BF">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251B9E34" w14:textId="77777777" w:rsidR="00A7618C" w:rsidRPr="009B5EB2" w:rsidRDefault="00A7618C" w:rsidP="00A7618C">
            <w:r w:rsidRPr="00FC78B9">
              <w:t>S</w:t>
            </w:r>
            <w:r w:rsidRPr="009B5EB2">
              <w:t xml:space="preserve">tudējošo prasmes un kompetences tiek novērtētas </w:t>
            </w:r>
            <w:r>
              <w:t>14</w:t>
            </w:r>
            <w:r w:rsidRPr="009B5EB2">
              <w:t xml:space="preserve"> laboratorijas darbos.</w:t>
            </w:r>
          </w:p>
          <w:p w14:paraId="67EB7569" w14:textId="0E3793C4" w:rsidR="00A7618C" w:rsidRPr="009B5EB2" w:rsidRDefault="00A7618C" w:rsidP="00A7618C">
            <w:r w:rsidRPr="00FC78B9">
              <w:t>Studējošie apgūst prasmes: sagatavot laboratorijas darba teorētisko pamatojumu, individuāli un kolektīvi</w:t>
            </w:r>
            <w:r w:rsidRPr="009B5EB2">
              <w:t xml:space="preserve"> veikt bioķīmiskās reakcijas, izvēlēties atbilstošus reaktīvus un laboratorijas traukus, interpretēt iegūtos rezultātus, salīdzināt ar literatūras datiem. </w:t>
            </w:r>
          </w:p>
          <w:p w14:paraId="4F041A34" w14:textId="77777777" w:rsidR="00A7618C" w:rsidRPr="009B5EB2" w:rsidRDefault="00A7618C" w:rsidP="00A7618C">
            <w:proofErr w:type="spellStart"/>
            <w:r w:rsidRPr="008C614E">
              <w:t>Summatīvā</w:t>
            </w:r>
            <w:proofErr w:type="spellEnd"/>
            <w:r w:rsidRPr="008C614E">
              <w:t xml:space="preserve"> zināšanu un kompetenču vērtēšana kontroldarbos. Obligāti ir sekmīgi jāuzraksta visi kontroldarbi. </w:t>
            </w:r>
          </w:p>
          <w:p w14:paraId="7CDA6E07" w14:textId="052C8299" w:rsidR="00A7618C" w:rsidRPr="008C614E" w:rsidRDefault="00A7618C" w:rsidP="00A7618C">
            <w:r w:rsidRPr="008C614E">
              <w:t>Ja studējošais neierodas uz pārbaudes darbu vai to sekmīgi nenokārto, atkārtoti pārbaudes darbu ir obligāti sekmīgi jānokārto.  Lai studējoš</w:t>
            </w:r>
            <w:r w:rsidRPr="009B5EB2">
              <w:t>o pielaistu pie rakstiska eksāmena un izliktu sekmīgu gala vērtējumu,  viņam ir jābūt sekmīgi uzrakstītiem visiem paredzētajiem pārbaudes darbiem.</w:t>
            </w:r>
          </w:p>
          <w:p w14:paraId="62BC073D" w14:textId="77777777" w:rsidR="00A7618C" w:rsidRPr="009B5EB2" w:rsidRDefault="00A7618C" w:rsidP="00A7618C">
            <w:r w:rsidRPr="008C614E">
              <w:t xml:space="preserve">Laboratorijas darbos studējošajiem ir individuāli jāaizpilda mērījumu protokols. Jāizdara secinājumi par iegūto rezultātu atbilstību paredzētajam, jāveic to interpretēšana. </w:t>
            </w:r>
          </w:p>
          <w:p w14:paraId="626EA35F" w14:textId="77777777" w:rsidR="00A7618C" w:rsidRPr="002356D0" w:rsidRDefault="00A7618C" w:rsidP="00A7618C">
            <w:r w:rsidRPr="00D801AD">
              <w:t xml:space="preserve">Gala vērtējumu par studiju kursu nosaka vidējais vērtējums par </w:t>
            </w:r>
            <w:r w:rsidRPr="009B5EB2">
              <w:t>laboratorijas darbu protokoliem (</w:t>
            </w:r>
            <w:r>
              <w:t>7</w:t>
            </w:r>
            <w:r w:rsidRPr="009B5EB2">
              <w:t>0%) un atbildes eksāmenā (</w:t>
            </w:r>
            <w:r>
              <w:t>3</w:t>
            </w:r>
            <w:r w:rsidRPr="009B5EB2">
              <w:t>0%).</w:t>
            </w:r>
            <w:r>
              <w:t xml:space="preserve"> </w:t>
            </w:r>
            <w:r w:rsidRPr="0048087E">
              <w:t>Studiju kursa noslēguma pārbaudījums</w:t>
            </w:r>
            <w:r w:rsidRPr="002356D0">
              <w:t xml:space="preserve"> - rakstisks eksāmens. </w:t>
            </w:r>
          </w:p>
          <w:p w14:paraId="497E6926" w14:textId="77777777" w:rsidR="00A7618C" w:rsidRDefault="00A7618C" w:rsidP="00A7618C">
            <w:r>
              <w:t>Pie</w:t>
            </w:r>
            <w:r w:rsidRPr="002356D0">
              <w:t xml:space="preserve"> eksāmena kārtošanas tiek pielaisti tikai tie studējošie, kas ir nokārtojuši </w:t>
            </w:r>
            <w:r>
              <w:t>divus</w:t>
            </w:r>
            <w:r w:rsidRPr="002356D0">
              <w:t xml:space="preserve"> kontroldarbus</w:t>
            </w:r>
          </w:p>
          <w:p w14:paraId="167CC7B6" w14:textId="77777777" w:rsidR="00A7618C" w:rsidRPr="00026C21" w:rsidRDefault="00A7618C" w:rsidP="00A7618C">
            <w:pPr>
              <w:rPr>
                <w:color w:val="0070C0"/>
              </w:rPr>
            </w:pPr>
          </w:p>
          <w:p w14:paraId="4C064CAF" w14:textId="77777777" w:rsidR="00A7618C" w:rsidRPr="00026C21" w:rsidRDefault="00A7618C" w:rsidP="00A7618C">
            <w:pPr>
              <w:rPr>
                <w:color w:val="0070C0"/>
              </w:rPr>
            </w:pPr>
            <w:r w:rsidRPr="00026C21">
              <w:rPr>
                <w:color w:val="0070C0"/>
              </w:rPr>
              <w:t>STUDIJU REZULTĀTU VĒRTĒŠANA</w:t>
            </w:r>
          </w:p>
          <w:p w14:paraId="28B8BEED" w14:textId="77777777" w:rsidR="00A7618C" w:rsidRPr="005160BF" w:rsidRDefault="00A7618C" w:rsidP="00A7618C"/>
          <w:tbl>
            <w:tblPr>
              <w:tblW w:w="7739" w:type="dxa"/>
              <w:jc w:val="center"/>
              <w:tblCellMar>
                <w:left w:w="10" w:type="dxa"/>
                <w:right w:w="10" w:type="dxa"/>
              </w:tblCellMar>
              <w:tblLook w:val="04A0" w:firstRow="1" w:lastRow="0" w:firstColumn="1" w:lastColumn="0" w:noHBand="0" w:noVBand="1"/>
            </w:tblPr>
            <w:tblGrid>
              <w:gridCol w:w="1993"/>
              <w:gridCol w:w="396"/>
              <w:gridCol w:w="396"/>
              <w:gridCol w:w="396"/>
              <w:gridCol w:w="396"/>
              <w:gridCol w:w="396"/>
              <w:gridCol w:w="396"/>
              <w:gridCol w:w="344"/>
              <w:gridCol w:w="371"/>
              <w:gridCol w:w="235"/>
              <w:gridCol w:w="320"/>
              <w:gridCol w:w="320"/>
              <w:gridCol w:w="320"/>
              <w:gridCol w:w="338"/>
              <w:gridCol w:w="409"/>
              <w:gridCol w:w="360"/>
              <w:gridCol w:w="353"/>
            </w:tblGrid>
            <w:tr w:rsidR="00A7618C" w:rsidRPr="00026C21" w14:paraId="78A88E36" w14:textId="77777777" w:rsidTr="002A6066">
              <w:trPr>
                <w:jc w:val="center"/>
              </w:trPr>
              <w:tc>
                <w:tcPr>
                  <w:tcW w:w="199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560101" w14:textId="77777777" w:rsidR="00A7618C" w:rsidRPr="005F5AAD" w:rsidRDefault="00A7618C" w:rsidP="00A7618C">
                  <w:r w:rsidRPr="00C816D9">
                    <w:t>Pārbaudījumu veidi</w:t>
                  </w:r>
                </w:p>
              </w:tc>
              <w:tc>
                <w:tcPr>
                  <w:tcW w:w="5746"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718FDB" w14:textId="77777777" w:rsidR="00A7618C" w:rsidRPr="005F5AAD" w:rsidRDefault="00A7618C" w:rsidP="00875804">
                  <w:pPr>
                    <w:jc w:val="center"/>
                  </w:pPr>
                  <w:r w:rsidRPr="00A849CC">
                    <w:t>Studiju rezultāti</w:t>
                  </w:r>
                </w:p>
              </w:tc>
            </w:tr>
            <w:tr w:rsidR="00A7618C" w:rsidRPr="00026C21" w14:paraId="26930B77" w14:textId="77777777" w:rsidTr="002A6066">
              <w:trPr>
                <w:jc w:val="center"/>
              </w:trPr>
              <w:tc>
                <w:tcPr>
                  <w:tcW w:w="1993" w:type="dxa"/>
                  <w:vMerge/>
                  <w:tcBorders>
                    <w:top w:val="single" w:sz="4" w:space="0" w:color="000000"/>
                    <w:left w:val="single" w:sz="4" w:space="0" w:color="000000"/>
                    <w:bottom w:val="single" w:sz="4" w:space="0" w:color="000000"/>
                    <w:right w:val="single" w:sz="4" w:space="0" w:color="000000"/>
                  </w:tcBorders>
                  <w:vAlign w:val="center"/>
                  <w:hideMark/>
                </w:tcPr>
                <w:p w14:paraId="75649CA8" w14:textId="77777777" w:rsidR="00A7618C" w:rsidRPr="00C816D9" w:rsidRDefault="00A7618C" w:rsidP="00A7618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DAE0BA" w14:textId="77777777" w:rsidR="00A7618C" w:rsidRPr="005F5AAD" w:rsidRDefault="00A7618C" w:rsidP="00A7618C">
                  <w:r w:rsidRPr="00C816D9">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EC179C" w14:textId="77777777" w:rsidR="00A7618C" w:rsidRPr="005F5AAD" w:rsidRDefault="00A7618C" w:rsidP="00A7618C">
                  <w:r w:rsidRPr="00C816D9">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52A5EB" w14:textId="77777777" w:rsidR="00A7618C" w:rsidRPr="005F5AAD" w:rsidRDefault="00A7618C" w:rsidP="00A7618C">
                  <w:r w:rsidRPr="00C816D9">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B41817" w14:textId="77777777" w:rsidR="00A7618C" w:rsidRPr="005F5AAD" w:rsidRDefault="00A7618C" w:rsidP="00A7618C">
                  <w:r w:rsidRPr="00C816D9">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0CFD87" w14:textId="77777777" w:rsidR="00A7618C" w:rsidRPr="005F5AAD" w:rsidRDefault="00A7618C" w:rsidP="00A7618C">
                  <w:r w:rsidRPr="00C816D9">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66EF58" w14:textId="77777777" w:rsidR="00A7618C" w:rsidRPr="005F5AAD" w:rsidRDefault="00A7618C" w:rsidP="00A7618C">
                  <w:r w:rsidRPr="00C816D9">
                    <w:t>6.</w:t>
                  </w:r>
                </w:p>
              </w:tc>
              <w:tc>
                <w:tcPr>
                  <w:tcW w:w="344" w:type="dxa"/>
                  <w:tcBorders>
                    <w:top w:val="single" w:sz="4" w:space="0" w:color="000000"/>
                    <w:left w:val="single" w:sz="4" w:space="0" w:color="000000"/>
                    <w:bottom w:val="single" w:sz="4" w:space="0" w:color="000000"/>
                    <w:right w:val="single" w:sz="4" w:space="0" w:color="000000"/>
                  </w:tcBorders>
                </w:tcPr>
                <w:p w14:paraId="37F8F1DD" w14:textId="77777777" w:rsidR="00A7618C" w:rsidRPr="005F5AAD" w:rsidRDefault="00A7618C" w:rsidP="00A7618C">
                  <w:r>
                    <w:t>7.</w:t>
                  </w:r>
                </w:p>
              </w:tc>
              <w:tc>
                <w:tcPr>
                  <w:tcW w:w="371" w:type="dxa"/>
                  <w:tcBorders>
                    <w:top w:val="single" w:sz="4" w:space="0" w:color="000000"/>
                    <w:left w:val="single" w:sz="4" w:space="0" w:color="000000"/>
                    <w:bottom w:val="single" w:sz="4" w:space="0" w:color="000000"/>
                    <w:right w:val="single" w:sz="4" w:space="0" w:color="000000"/>
                  </w:tcBorders>
                </w:tcPr>
                <w:p w14:paraId="64637E87" w14:textId="77777777" w:rsidR="00A7618C" w:rsidRPr="005F5AAD" w:rsidRDefault="00A7618C" w:rsidP="00A7618C">
                  <w:r>
                    <w:t>8.</w:t>
                  </w:r>
                </w:p>
              </w:tc>
              <w:tc>
                <w:tcPr>
                  <w:tcW w:w="235" w:type="dxa"/>
                  <w:tcBorders>
                    <w:top w:val="single" w:sz="4" w:space="0" w:color="000000"/>
                    <w:left w:val="single" w:sz="4" w:space="0" w:color="000000"/>
                    <w:bottom w:val="single" w:sz="4" w:space="0" w:color="000000"/>
                    <w:right w:val="single" w:sz="4" w:space="0" w:color="000000"/>
                  </w:tcBorders>
                </w:tcPr>
                <w:p w14:paraId="57F9F9AD" w14:textId="77777777" w:rsidR="00A7618C" w:rsidRPr="005F5AAD" w:rsidRDefault="00A7618C" w:rsidP="00A7618C">
                  <w:r>
                    <w:t>9.</w:t>
                  </w:r>
                </w:p>
              </w:tc>
              <w:tc>
                <w:tcPr>
                  <w:tcW w:w="320" w:type="dxa"/>
                  <w:tcBorders>
                    <w:top w:val="single" w:sz="4" w:space="0" w:color="000000"/>
                    <w:left w:val="single" w:sz="4" w:space="0" w:color="000000"/>
                    <w:bottom w:val="single" w:sz="4" w:space="0" w:color="000000"/>
                    <w:right w:val="single" w:sz="4" w:space="0" w:color="000000"/>
                  </w:tcBorders>
                </w:tcPr>
                <w:p w14:paraId="2BEC4C9F" w14:textId="77777777" w:rsidR="00A7618C" w:rsidRPr="005F5AAD" w:rsidRDefault="00A7618C" w:rsidP="00A7618C">
                  <w:r>
                    <w:t>10.</w:t>
                  </w:r>
                </w:p>
              </w:tc>
              <w:tc>
                <w:tcPr>
                  <w:tcW w:w="320" w:type="dxa"/>
                  <w:tcBorders>
                    <w:top w:val="single" w:sz="4" w:space="0" w:color="000000"/>
                    <w:left w:val="single" w:sz="4" w:space="0" w:color="000000"/>
                    <w:bottom w:val="single" w:sz="4" w:space="0" w:color="000000"/>
                    <w:right w:val="single" w:sz="4" w:space="0" w:color="000000"/>
                  </w:tcBorders>
                </w:tcPr>
                <w:p w14:paraId="23444362" w14:textId="77777777" w:rsidR="00A7618C" w:rsidRPr="005F5AAD" w:rsidRDefault="00A7618C" w:rsidP="00A7618C">
                  <w:r>
                    <w:t>11.</w:t>
                  </w:r>
                </w:p>
              </w:tc>
              <w:tc>
                <w:tcPr>
                  <w:tcW w:w="320" w:type="dxa"/>
                  <w:tcBorders>
                    <w:top w:val="single" w:sz="4" w:space="0" w:color="000000"/>
                    <w:left w:val="single" w:sz="4" w:space="0" w:color="000000"/>
                    <w:bottom w:val="single" w:sz="4" w:space="0" w:color="000000"/>
                    <w:right w:val="single" w:sz="4" w:space="0" w:color="000000"/>
                  </w:tcBorders>
                </w:tcPr>
                <w:p w14:paraId="0CD9D55B" w14:textId="77777777" w:rsidR="00A7618C" w:rsidRPr="005F5AAD" w:rsidRDefault="00A7618C" w:rsidP="00A7618C">
                  <w:r>
                    <w:t>12.</w:t>
                  </w:r>
                </w:p>
              </w:tc>
              <w:tc>
                <w:tcPr>
                  <w:tcW w:w="338" w:type="dxa"/>
                  <w:tcBorders>
                    <w:top w:val="single" w:sz="4" w:space="0" w:color="000000"/>
                    <w:left w:val="single" w:sz="4" w:space="0" w:color="000000"/>
                    <w:bottom w:val="single" w:sz="4" w:space="0" w:color="000000"/>
                    <w:right w:val="single" w:sz="4" w:space="0" w:color="000000"/>
                  </w:tcBorders>
                </w:tcPr>
                <w:p w14:paraId="1BDAB3DE" w14:textId="77777777" w:rsidR="00A7618C" w:rsidRPr="005F5AAD" w:rsidRDefault="00A7618C" w:rsidP="00A7618C">
                  <w:r>
                    <w:t>13.</w:t>
                  </w:r>
                </w:p>
              </w:tc>
              <w:tc>
                <w:tcPr>
                  <w:tcW w:w="409" w:type="dxa"/>
                  <w:tcBorders>
                    <w:top w:val="single" w:sz="4" w:space="0" w:color="000000"/>
                    <w:left w:val="single" w:sz="4" w:space="0" w:color="000000"/>
                    <w:bottom w:val="single" w:sz="4" w:space="0" w:color="000000"/>
                    <w:right w:val="single" w:sz="4" w:space="0" w:color="000000"/>
                  </w:tcBorders>
                </w:tcPr>
                <w:p w14:paraId="3032FAC8" w14:textId="77777777" w:rsidR="00A7618C" w:rsidRPr="005F5AAD" w:rsidRDefault="00A7618C" w:rsidP="00A7618C">
                  <w:r>
                    <w:t>14.</w:t>
                  </w:r>
                </w:p>
              </w:tc>
              <w:tc>
                <w:tcPr>
                  <w:tcW w:w="360" w:type="dxa"/>
                  <w:tcBorders>
                    <w:top w:val="single" w:sz="4" w:space="0" w:color="000000"/>
                    <w:left w:val="single" w:sz="4" w:space="0" w:color="000000"/>
                    <w:bottom w:val="single" w:sz="4" w:space="0" w:color="000000"/>
                    <w:right w:val="single" w:sz="4" w:space="0" w:color="000000"/>
                  </w:tcBorders>
                </w:tcPr>
                <w:p w14:paraId="2ECB87CD" w14:textId="77777777" w:rsidR="00A7618C" w:rsidRPr="005F5AAD" w:rsidRDefault="00A7618C" w:rsidP="00A7618C">
                  <w:r>
                    <w:t>15.</w:t>
                  </w:r>
                </w:p>
              </w:tc>
              <w:tc>
                <w:tcPr>
                  <w:tcW w:w="353" w:type="dxa"/>
                  <w:tcBorders>
                    <w:top w:val="single" w:sz="4" w:space="0" w:color="000000"/>
                    <w:left w:val="single" w:sz="4" w:space="0" w:color="000000"/>
                    <w:bottom w:val="single" w:sz="4" w:space="0" w:color="000000"/>
                    <w:right w:val="single" w:sz="4" w:space="0" w:color="000000"/>
                  </w:tcBorders>
                </w:tcPr>
                <w:p w14:paraId="51257F57" w14:textId="77777777" w:rsidR="00A7618C" w:rsidRPr="005F5AAD" w:rsidRDefault="00A7618C" w:rsidP="00A7618C">
                  <w:r>
                    <w:t>16.</w:t>
                  </w:r>
                </w:p>
              </w:tc>
            </w:tr>
            <w:tr w:rsidR="00A7618C" w:rsidRPr="00026C21" w14:paraId="54DB6AA7" w14:textId="77777777" w:rsidTr="002A6066">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2BAC6B" w14:textId="77777777" w:rsidR="00A7618C" w:rsidRPr="005F5AAD" w:rsidRDefault="00A7618C" w:rsidP="00A7618C">
                  <w:r w:rsidRPr="00C816D9">
                    <w:t>1.</w:t>
                  </w:r>
                  <w:r w:rsidRPr="005F5AAD">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27D0F" w14:textId="77777777" w:rsidR="00A7618C" w:rsidRPr="005F5AAD" w:rsidRDefault="00A7618C" w:rsidP="00A7618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046969" w14:textId="77777777" w:rsidR="00A7618C" w:rsidRPr="005F5AAD" w:rsidRDefault="00A7618C" w:rsidP="00A7618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4CCD7E" w14:textId="77777777" w:rsidR="00A7618C" w:rsidRPr="005F5AAD" w:rsidRDefault="00A7618C" w:rsidP="00A7618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74276D" w14:textId="77777777" w:rsidR="00A7618C" w:rsidRPr="00C816D9" w:rsidRDefault="00A7618C" w:rsidP="00A7618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195378" w14:textId="77777777" w:rsidR="00A7618C" w:rsidRPr="00C816D9" w:rsidRDefault="00A7618C" w:rsidP="00A7618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A3F863" w14:textId="77777777" w:rsidR="00A7618C" w:rsidRPr="00C816D9" w:rsidRDefault="00A7618C" w:rsidP="00A7618C"/>
              </w:tc>
              <w:tc>
                <w:tcPr>
                  <w:tcW w:w="344" w:type="dxa"/>
                  <w:tcBorders>
                    <w:top w:val="single" w:sz="4" w:space="0" w:color="000000"/>
                    <w:left w:val="single" w:sz="4" w:space="0" w:color="000000"/>
                    <w:bottom w:val="single" w:sz="4" w:space="0" w:color="000000"/>
                    <w:right w:val="single" w:sz="4" w:space="0" w:color="000000"/>
                  </w:tcBorders>
                </w:tcPr>
                <w:p w14:paraId="307CC6FB" w14:textId="77777777" w:rsidR="00A7618C" w:rsidRPr="005F5AAD" w:rsidRDefault="00A7618C" w:rsidP="00A7618C">
                  <w:r>
                    <w:t>X</w:t>
                  </w:r>
                </w:p>
              </w:tc>
              <w:tc>
                <w:tcPr>
                  <w:tcW w:w="371" w:type="dxa"/>
                  <w:tcBorders>
                    <w:top w:val="single" w:sz="4" w:space="0" w:color="000000"/>
                    <w:left w:val="single" w:sz="4" w:space="0" w:color="000000"/>
                    <w:bottom w:val="single" w:sz="4" w:space="0" w:color="000000"/>
                    <w:right w:val="single" w:sz="4" w:space="0" w:color="000000"/>
                  </w:tcBorders>
                </w:tcPr>
                <w:p w14:paraId="3DEA5CEE" w14:textId="77777777" w:rsidR="00A7618C" w:rsidRPr="005F5AAD" w:rsidRDefault="00A7618C" w:rsidP="00A7618C">
                  <w:r>
                    <w:t>X</w:t>
                  </w:r>
                </w:p>
              </w:tc>
              <w:tc>
                <w:tcPr>
                  <w:tcW w:w="235" w:type="dxa"/>
                  <w:tcBorders>
                    <w:top w:val="single" w:sz="4" w:space="0" w:color="000000"/>
                    <w:left w:val="single" w:sz="4" w:space="0" w:color="000000"/>
                    <w:bottom w:val="single" w:sz="4" w:space="0" w:color="000000"/>
                    <w:right w:val="single" w:sz="4" w:space="0" w:color="000000"/>
                  </w:tcBorders>
                </w:tcPr>
                <w:p w14:paraId="62FBF6D1" w14:textId="77777777" w:rsidR="00A7618C" w:rsidRPr="00AC1670" w:rsidRDefault="00A7618C" w:rsidP="00A7618C"/>
              </w:tc>
              <w:tc>
                <w:tcPr>
                  <w:tcW w:w="320" w:type="dxa"/>
                  <w:tcBorders>
                    <w:top w:val="single" w:sz="4" w:space="0" w:color="000000"/>
                    <w:left w:val="single" w:sz="4" w:space="0" w:color="000000"/>
                    <w:bottom w:val="single" w:sz="4" w:space="0" w:color="000000"/>
                    <w:right w:val="single" w:sz="4" w:space="0" w:color="000000"/>
                  </w:tcBorders>
                </w:tcPr>
                <w:p w14:paraId="7738A064" w14:textId="77777777" w:rsidR="00A7618C" w:rsidRPr="005F5AAD" w:rsidRDefault="00A7618C" w:rsidP="00A7618C">
                  <w:r>
                    <w:t>X</w:t>
                  </w:r>
                </w:p>
              </w:tc>
              <w:tc>
                <w:tcPr>
                  <w:tcW w:w="320" w:type="dxa"/>
                  <w:tcBorders>
                    <w:top w:val="single" w:sz="4" w:space="0" w:color="000000"/>
                    <w:left w:val="single" w:sz="4" w:space="0" w:color="000000"/>
                    <w:bottom w:val="single" w:sz="4" w:space="0" w:color="000000"/>
                    <w:right w:val="single" w:sz="4" w:space="0" w:color="000000"/>
                  </w:tcBorders>
                </w:tcPr>
                <w:p w14:paraId="526E0ED1" w14:textId="77777777" w:rsidR="00A7618C" w:rsidRPr="00C816D9" w:rsidRDefault="00A7618C" w:rsidP="00A7618C"/>
              </w:tc>
              <w:tc>
                <w:tcPr>
                  <w:tcW w:w="320" w:type="dxa"/>
                  <w:tcBorders>
                    <w:top w:val="single" w:sz="4" w:space="0" w:color="000000"/>
                    <w:left w:val="single" w:sz="4" w:space="0" w:color="000000"/>
                    <w:bottom w:val="single" w:sz="4" w:space="0" w:color="000000"/>
                    <w:right w:val="single" w:sz="4" w:space="0" w:color="000000"/>
                  </w:tcBorders>
                </w:tcPr>
                <w:p w14:paraId="633B56BE" w14:textId="77777777" w:rsidR="00A7618C" w:rsidRPr="005F5AAD" w:rsidRDefault="00A7618C" w:rsidP="00A7618C">
                  <w:r>
                    <w:t>X</w:t>
                  </w:r>
                </w:p>
              </w:tc>
              <w:tc>
                <w:tcPr>
                  <w:tcW w:w="338" w:type="dxa"/>
                  <w:tcBorders>
                    <w:top w:val="single" w:sz="4" w:space="0" w:color="000000"/>
                    <w:left w:val="single" w:sz="4" w:space="0" w:color="000000"/>
                    <w:bottom w:val="single" w:sz="4" w:space="0" w:color="000000"/>
                    <w:right w:val="single" w:sz="4" w:space="0" w:color="000000"/>
                  </w:tcBorders>
                </w:tcPr>
                <w:p w14:paraId="767BA9A9" w14:textId="77777777" w:rsidR="00A7618C" w:rsidRPr="005F5AAD" w:rsidRDefault="00A7618C" w:rsidP="00A7618C">
                  <w:r>
                    <w:t>X</w:t>
                  </w:r>
                </w:p>
              </w:tc>
              <w:tc>
                <w:tcPr>
                  <w:tcW w:w="409" w:type="dxa"/>
                  <w:tcBorders>
                    <w:top w:val="single" w:sz="4" w:space="0" w:color="000000"/>
                    <w:left w:val="single" w:sz="4" w:space="0" w:color="000000"/>
                    <w:bottom w:val="single" w:sz="4" w:space="0" w:color="000000"/>
                    <w:right w:val="single" w:sz="4" w:space="0" w:color="000000"/>
                  </w:tcBorders>
                </w:tcPr>
                <w:p w14:paraId="0128B528" w14:textId="77777777" w:rsidR="00A7618C" w:rsidRPr="00C816D9" w:rsidRDefault="00A7618C" w:rsidP="00A7618C"/>
              </w:tc>
              <w:tc>
                <w:tcPr>
                  <w:tcW w:w="360" w:type="dxa"/>
                  <w:tcBorders>
                    <w:top w:val="single" w:sz="4" w:space="0" w:color="000000"/>
                    <w:left w:val="single" w:sz="4" w:space="0" w:color="000000"/>
                    <w:bottom w:val="single" w:sz="4" w:space="0" w:color="000000"/>
                    <w:right w:val="single" w:sz="4" w:space="0" w:color="000000"/>
                  </w:tcBorders>
                </w:tcPr>
                <w:p w14:paraId="11BA5D48" w14:textId="77777777" w:rsidR="00A7618C" w:rsidRPr="005F5AAD" w:rsidRDefault="00A7618C" w:rsidP="00A7618C">
                  <w:r>
                    <w:t>X</w:t>
                  </w:r>
                </w:p>
              </w:tc>
              <w:tc>
                <w:tcPr>
                  <w:tcW w:w="353" w:type="dxa"/>
                  <w:tcBorders>
                    <w:top w:val="single" w:sz="4" w:space="0" w:color="000000"/>
                    <w:left w:val="single" w:sz="4" w:space="0" w:color="000000"/>
                    <w:bottom w:val="single" w:sz="4" w:space="0" w:color="000000"/>
                    <w:right w:val="single" w:sz="4" w:space="0" w:color="000000"/>
                  </w:tcBorders>
                </w:tcPr>
                <w:p w14:paraId="35994AE8" w14:textId="77777777" w:rsidR="00A7618C" w:rsidRPr="00C816D9" w:rsidRDefault="00A7618C" w:rsidP="00A7618C">
                  <w:r>
                    <w:t>X</w:t>
                  </w:r>
                </w:p>
              </w:tc>
            </w:tr>
            <w:tr w:rsidR="00A7618C" w:rsidRPr="00026C21" w14:paraId="7112DE0F" w14:textId="77777777" w:rsidTr="002A6066">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976C07" w14:textId="77777777" w:rsidR="00A7618C" w:rsidRPr="005F5AAD" w:rsidRDefault="00A7618C" w:rsidP="00A7618C">
                  <w:r w:rsidRPr="00C816D9">
                    <w:t>2.</w:t>
                  </w:r>
                  <w:r w:rsidRPr="005F5AAD">
                    <w:t>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17F679" w14:textId="77777777" w:rsidR="00A7618C" w:rsidRPr="00C816D9" w:rsidRDefault="00A7618C" w:rsidP="00A7618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57670F" w14:textId="77777777" w:rsidR="00A7618C" w:rsidRPr="00C816D9" w:rsidRDefault="00A7618C" w:rsidP="00A7618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198D5C" w14:textId="77777777" w:rsidR="00A7618C" w:rsidRPr="005F5AAD" w:rsidRDefault="00A7618C" w:rsidP="00A7618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50ACE9" w14:textId="77777777" w:rsidR="00A7618C" w:rsidRPr="005F5AAD" w:rsidRDefault="00A7618C" w:rsidP="00A7618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619BE" w14:textId="77777777" w:rsidR="00A7618C" w:rsidRPr="00AC1670" w:rsidRDefault="00A7618C" w:rsidP="00A7618C"/>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68995" w14:textId="77777777" w:rsidR="00A7618C" w:rsidRPr="00C816D9" w:rsidRDefault="00A7618C" w:rsidP="00A7618C"/>
              </w:tc>
              <w:tc>
                <w:tcPr>
                  <w:tcW w:w="344" w:type="dxa"/>
                  <w:tcBorders>
                    <w:top w:val="single" w:sz="4" w:space="0" w:color="000000"/>
                    <w:left w:val="single" w:sz="4" w:space="0" w:color="000000"/>
                    <w:bottom w:val="single" w:sz="4" w:space="0" w:color="000000"/>
                    <w:right w:val="single" w:sz="4" w:space="0" w:color="000000"/>
                  </w:tcBorders>
                </w:tcPr>
                <w:p w14:paraId="63A8E0C2" w14:textId="77777777" w:rsidR="00A7618C" w:rsidRPr="00C816D9" w:rsidRDefault="00A7618C" w:rsidP="00A7618C"/>
              </w:tc>
              <w:tc>
                <w:tcPr>
                  <w:tcW w:w="371" w:type="dxa"/>
                  <w:tcBorders>
                    <w:top w:val="single" w:sz="4" w:space="0" w:color="000000"/>
                    <w:left w:val="single" w:sz="4" w:space="0" w:color="000000"/>
                    <w:bottom w:val="single" w:sz="4" w:space="0" w:color="000000"/>
                    <w:right w:val="single" w:sz="4" w:space="0" w:color="000000"/>
                  </w:tcBorders>
                </w:tcPr>
                <w:p w14:paraId="60C36531" w14:textId="77777777" w:rsidR="00A7618C" w:rsidRPr="005F5AAD" w:rsidRDefault="00A7618C" w:rsidP="00A7618C">
                  <w:r>
                    <w:t>X</w:t>
                  </w:r>
                </w:p>
              </w:tc>
              <w:tc>
                <w:tcPr>
                  <w:tcW w:w="235" w:type="dxa"/>
                  <w:tcBorders>
                    <w:top w:val="single" w:sz="4" w:space="0" w:color="000000"/>
                    <w:left w:val="single" w:sz="4" w:space="0" w:color="000000"/>
                    <w:bottom w:val="single" w:sz="4" w:space="0" w:color="000000"/>
                    <w:right w:val="single" w:sz="4" w:space="0" w:color="000000"/>
                  </w:tcBorders>
                </w:tcPr>
                <w:p w14:paraId="430DE629" w14:textId="77777777" w:rsidR="00A7618C" w:rsidRPr="00C816D9" w:rsidRDefault="00A7618C" w:rsidP="00A7618C"/>
              </w:tc>
              <w:tc>
                <w:tcPr>
                  <w:tcW w:w="320" w:type="dxa"/>
                  <w:tcBorders>
                    <w:top w:val="single" w:sz="4" w:space="0" w:color="000000"/>
                    <w:left w:val="single" w:sz="4" w:space="0" w:color="000000"/>
                    <w:bottom w:val="single" w:sz="4" w:space="0" w:color="000000"/>
                    <w:right w:val="single" w:sz="4" w:space="0" w:color="000000"/>
                  </w:tcBorders>
                </w:tcPr>
                <w:p w14:paraId="0743992D" w14:textId="77777777" w:rsidR="00A7618C" w:rsidRPr="00C816D9" w:rsidRDefault="00A7618C" w:rsidP="00A7618C"/>
              </w:tc>
              <w:tc>
                <w:tcPr>
                  <w:tcW w:w="320" w:type="dxa"/>
                  <w:tcBorders>
                    <w:top w:val="single" w:sz="4" w:space="0" w:color="000000"/>
                    <w:left w:val="single" w:sz="4" w:space="0" w:color="000000"/>
                    <w:bottom w:val="single" w:sz="4" w:space="0" w:color="000000"/>
                    <w:right w:val="single" w:sz="4" w:space="0" w:color="000000"/>
                  </w:tcBorders>
                </w:tcPr>
                <w:p w14:paraId="47580480" w14:textId="77777777" w:rsidR="00A7618C" w:rsidRPr="005F5AAD" w:rsidRDefault="00A7618C" w:rsidP="00A7618C">
                  <w:r>
                    <w:t>X</w:t>
                  </w:r>
                </w:p>
              </w:tc>
              <w:tc>
                <w:tcPr>
                  <w:tcW w:w="320" w:type="dxa"/>
                  <w:tcBorders>
                    <w:top w:val="single" w:sz="4" w:space="0" w:color="000000"/>
                    <w:left w:val="single" w:sz="4" w:space="0" w:color="000000"/>
                    <w:bottom w:val="single" w:sz="4" w:space="0" w:color="000000"/>
                    <w:right w:val="single" w:sz="4" w:space="0" w:color="000000"/>
                  </w:tcBorders>
                </w:tcPr>
                <w:p w14:paraId="16B18256" w14:textId="77777777" w:rsidR="00A7618C" w:rsidRPr="005F5AAD" w:rsidRDefault="00A7618C" w:rsidP="00A7618C">
                  <w:r>
                    <w:t>X</w:t>
                  </w:r>
                </w:p>
              </w:tc>
              <w:tc>
                <w:tcPr>
                  <w:tcW w:w="338" w:type="dxa"/>
                  <w:tcBorders>
                    <w:top w:val="single" w:sz="4" w:space="0" w:color="000000"/>
                    <w:left w:val="single" w:sz="4" w:space="0" w:color="000000"/>
                    <w:bottom w:val="single" w:sz="4" w:space="0" w:color="000000"/>
                    <w:right w:val="single" w:sz="4" w:space="0" w:color="000000"/>
                  </w:tcBorders>
                </w:tcPr>
                <w:p w14:paraId="32E1DCEF" w14:textId="77777777" w:rsidR="00A7618C" w:rsidRPr="005F5AAD" w:rsidRDefault="00A7618C" w:rsidP="00A7618C">
                  <w:r>
                    <w:t>X</w:t>
                  </w:r>
                </w:p>
              </w:tc>
              <w:tc>
                <w:tcPr>
                  <w:tcW w:w="409" w:type="dxa"/>
                  <w:tcBorders>
                    <w:top w:val="single" w:sz="4" w:space="0" w:color="000000"/>
                    <w:left w:val="single" w:sz="4" w:space="0" w:color="000000"/>
                    <w:bottom w:val="single" w:sz="4" w:space="0" w:color="000000"/>
                    <w:right w:val="single" w:sz="4" w:space="0" w:color="000000"/>
                  </w:tcBorders>
                </w:tcPr>
                <w:p w14:paraId="1DE57F70" w14:textId="77777777" w:rsidR="00A7618C" w:rsidRPr="005F5AAD" w:rsidRDefault="00A7618C" w:rsidP="00A7618C">
                  <w:r>
                    <w:t>X</w:t>
                  </w:r>
                </w:p>
              </w:tc>
              <w:tc>
                <w:tcPr>
                  <w:tcW w:w="360" w:type="dxa"/>
                  <w:tcBorders>
                    <w:top w:val="single" w:sz="4" w:space="0" w:color="000000"/>
                    <w:left w:val="single" w:sz="4" w:space="0" w:color="000000"/>
                    <w:bottom w:val="single" w:sz="4" w:space="0" w:color="000000"/>
                    <w:right w:val="single" w:sz="4" w:space="0" w:color="000000"/>
                  </w:tcBorders>
                </w:tcPr>
                <w:p w14:paraId="0856B186" w14:textId="77777777" w:rsidR="00A7618C" w:rsidRPr="005F5AAD" w:rsidRDefault="00A7618C" w:rsidP="00A7618C">
                  <w:r>
                    <w:t>X</w:t>
                  </w:r>
                </w:p>
              </w:tc>
              <w:tc>
                <w:tcPr>
                  <w:tcW w:w="353" w:type="dxa"/>
                  <w:tcBorders>
                    <w:top w:val="single" w:sz="4" w:space="0" w:color="000000"/>
                    <w:left w:val="single" w:sz="4" w:space="0" w:color="000000"/>
                    <w:bottom w:val="single" w:sz="4" w:space="0" w:color="000000"/>
                    <w:right w:val="single" w:sz="4" w:space="0" w:color="000000"/>
                  </w:tcBorders>
                </w:tcPr>
                <w:p w14:paraId="00E52040" w14:textId="77777777" w:rsidR="00A7618C" w:rsidRPr="005F5AAD" w:rsidRDefault="00A7618C" w:rsidP="00A7618C">
                  <w:r>
                    <w:t>X</w:t>
                  </w:r>
                </w:p>
              </w:tc>
            </w:tr>
            <w:tr w:rsidR="00A7618C" w:rsidRPr="00026C21" w14:paraId="25385287" w14:textId="77777777" w:rsidTr="002A6066">
              <w:trPr>
                <w:jc w:val="center"/>
              </w:trPr>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DDE919" w14:textId="77777777" w:rsidR="00A7618C" w:rsidRPr="005F5AAD" w:rsidRDefault="00A7618C" w:rsidP="00A7618C">
                  <w:r>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444F02" w14:textId="77777777" w:rsidR="00A7618C" w:rsidRPr="005F5AAD" w:rsidRDefault="00A7618C" w:rsidP="00A7618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97BAFE" w14:textId="77777777" w:rsidR="00A7618C" w:rsidRPr="005F5AAD" w:rsidRDefault="00A7618C" w:rsidP="00A7618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ED961E" w14:textId="77777777" w:rsidR="00A7618C" w:rsidRPr="005F5AAD" w:rsidRDefault="00A7618C" w:rsidP="00A7618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A4A954" w14:textId="77777777" w:rsidR="00A7618C" w:rsidRPr="005F5AAD" w:rsidRDefault="00A7618C" w:rsidP="00A7618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00F0B5" w14:textId="77777777" w:rsidR="00A7618C" w:rsidRPr="005F5AAD" w:rsidRDefault="00A7618C" w:rsidP="00A7618C">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1F0686" w14:textId="77777777" w:rsidR="00A7618C" w:rsidRPr="005F5AAD" w:rsidRDefault="00A7618C" w:rsidP="00A7618C">
                  <w:r>
                    <w:t>X</w:t>
                  </w:r>
                </w:p>
              </w:tc>
              <w:tc>
                <w:tcPr>
                  <w:tcW w:w="344" w:type="dxa"/>
                  <w:tcBorders>
                    <w:top w:val="single" w:sz="4" w:space="0" w:color="000000"/>
                    <w:left w:val="single" w:sz="4" w:space="0" w:color="000000"/>
                    <w:bottom w:val="single" w:sz="4" w:space="0" w:color="000000"/>
                    <w:right w:val="single" w:sz="4" w:space="0" w:color="000000"/>
                  </w:tcBorders>
                </w:tcPr>
                <w:p w14:paraId="5A4A3A6A" w14:textId="77777777" w:rsidR="00A7618C" w:rsidRPr="005F5AAD" w:rsidRDefault="00A7618C" w:rsidP="00A7618C">
                  <w:r>
                    <w:t>X</w:t>
                  </w:r>
                </w:p>
              </w:tc>
              <w:tc>
                <w:tcPr>
                  <w:tcW w:w="371" w:type="dxa"/>
                  <w:tcBorders>
                    <w:top w:val="single" w:sz="4" w:space="0" w:color="000000"/>
                    <w:left w:val="single" w:sz="4" w:space="0" w:color="000000"/>
                    <w:bottom w:val="single" w:sz="4" w:space="0" w:color="000000"/>
                    <w:right w:val="single" w:sz="4" w:space="0" w:color="000000"/>
                  </w:tcBorders>
                </w:tcPr>
                <w:p w14:paraId="6CAFD889" w14:textId="77777777" w:rsidR="00A7618C" w:rsidRPr="005F5AAD" w:rsidRDefault="00A7618C" w:rsidP="00A7618C">
                  <w:r>
                    <w:t>X</w:t>
                  </w:r>
                </w:p>
              </w:tc>
              <w:tc>
                <w:tcPr>
                  <w:tcW w:w="235" w:type="dxa"/>
                  <w:tcBorders>
                    <w:top w:val="single" w:sz="4" w:space="0" w:color="000000"/>
                    <w:left w:val="single" w:sz="4" w:space="0" w:color="000000"/>
                    <w:bottom w:val="single" w:sz="4" w:space="0" w:color="000000"/>
                    <w:right w:val="single" w:sz="4" w:space="0" w:color="000000"/>
                  </w:tcBorders>
                </w:tcPr>
                <w:p w14:paraId="3112EC6B" w14:textId="77777777" w:rsidR="00A7618C" w:rsidRPr="005F5AAD" w:rsidRDefault="00A7618C" w:rsidP="00A7618C">
                  <w:r>
                    <w:t>X</w:t>
                  </w:r>
                </w:p>
              </w:tc>
              <w:tc>
                <w:tcPr>
                  <w:tcW w:w="320" w:type="dxa"/>
                  <w:tcBorders>
                    <w:top w:val="single" w:sz="4" w:space="0" w:color="000000"/>
                    <w:left w:val="single" w:sz="4" w:space="0" w:color="000000"/>
                    <w:bottom w:val="single" w:sz="4" w:space="0" w:color="000000"/>
                    <w:right w:val="single" w:sz="4" w:space="0" w:color="000000"/>
                  </w:tcBorders>
                </w:tcPr>
                <w:p w14:paraId="3E048709" w14:textId="77777777" w:rsidR="00A7618C" w:rsidRPr="005F5AAD" w:rsidRDefault="00A7618C" w:rsidP="00A7618C">
                  <w:r>
                    <w:t>X</w:t>
                  </w:r>
                </w:p>
              </w:tc>
              <w:tc>
                <w:tcPr>
                  <w:tcW w:w="320" w:type="dxa"/>
                  <w:tcBorders>
                    <w:top w:val="single" w:sz="4" w:space="0" w:color="000000"/>
                    <w:left w:val="single" w:sz="4" w:space="0" w:color="000000"/>
                    <w:bottom w:val="single" w:sz="4" w:space="0" w:color="000000"/>
                    <w:right w:val="single" w:sz="4" w:space="0" w:color="000000"/>
                  </w:tcBorders>
                </w:tcPr>
                <w:p w14:paraId="4EBD26A8" w14:textId="77777777" w:rsidR="00A7618C" w:rsidRPr="005F5AAD" w:rsidRDefault="00A7618C" w:rsidP="00A7618C">
                  <w:r>
                    <w:t>X</w:t>
                  </w:r>
                </w:p>
              </w:tc>
              <w:tc>
                <w:tcPr>
                  <w:tcW w:w="320" w:type="dxa"/>
                  <w:tcBorders>
                    <w:top w:val="single" w:sz="4" w:space="0" w:color="000000"/>
                    <w:left w:val="single" w:sz="4" w:space="0" w:color="000000"/>
                    <w:bottom w:val="single" w:sz="4" w:space="0" w:color="000000"/>
                    <w:right w:val="single" w:sz="4" w:space="0" w:color="000000"/>
                  </w:tcBorders>
                </w:tcPr>
                <w:p w14:paraId="4980D253" w14:textId="77777777" w:rsidR="00A7618C" w:rsidRPr="005F5AAD" w:rsidRDefault="00A7618C" w:rsidP="00A7618C">
                  <w:r>
                    <w:t>X</w:t>
                  </w:r>
                </w:p>
              </w:tc>
              <w:tc>
                <w:tcPr>
                  <w:tcW w:w="338" w:type="dxa"/>
                  <w:tcBorders>
                    <w:top w:val="single" w:sz="4" w:space="0" w:color="000000"/>
                    <w:left w:val="single" w:sz="4" w:space="0" w:color="000000"/>
                    <w:bottom w:val="single" w:sz="4" w:space="0" w:color="000000"/>
                    <w:right w:val="single" w:sz="4" w:space="0" w:color="000000"/>
                  </w:tcBorders>
                </w:tcPr>
                <w:p w14:paraId="6E118514" w14:textId="77777777" w:rsidR="00A7618C" w:rsidRPr="005F5AAD" w:rsidRDefault="00A7618C" w:rsidP="00A7618C">
                  <w:r>
                    <w:t>X</w:t>
                  </w:r>
                </w:p>
              </w:tc>
              <w:tc>
                <w:tcPr>
                  <w:tcW w:w="409" w:type="dxa"/>
                  <w:tcBorders>
                    <w:top w:val="single" w:sz="4" w:space="0" w:color="000000"/>
                    <w:left w:val="single" w:sz="4" w:space="0" w:color="000000"/>
                    <w:bottom w:val="single" w:sz="4" w:space="0" w:color="000000"/>
                    <w:right w:val="single" w:sz="4" w:space="0" w:color="000000"/>
                  </w:tcBorders>
                </w:tcPr>
                <w:p w14:paraId="312B42AF" w14:textId="77777777" w:rsidR="00A7618C" w:rsidRPr="005F5AAD" w:rsidRDefault="00A7618C" w:rsidP="00A7618C">
                  <w:r>
                    <w:t>X</w:t>
                  </w:r>
                </w:p>
              </w:tc>
              <w:tc>
                <w:tcPr>
                  <w:tcW w:w="360" w:type="dxa"/>
                  <w:tcBorders>
                    <w:top w:val="single" w:sz="4" w:space="0" w:color="000000"/>
                    <w:left w:val="single" w:sz="4" w:space="0" w:color="000000"/>
                    <w:bottom w:val="single" w:sz="4" w:space="0" w:color="000000"/>
                    <w:right w:val="single" w:sz="4" w:space="0" w:color="000000"/>
                  </w:tcBorders>
                </w:tcPr>
                <w:p w14:paraId="63A9F522" w14:textId="77777777" w:rsidR="00A7618C" w:rsidRPr="005F5AAD" w:rsidRDefault="00A7618C" w:rsidP="00A7618C">
                  <w:r>
                    <w:t>X</w:t>
                  </w:r>
                </w:p>
              </w:tc>
              <w:tc>
                <w:tcPr>
                  <w:tcW w:w="353" w:type="dxa"/>
                  <w:tcBorders>
                    <w:top w:val="single" w:sz="4" w:space="0" w:color="000000"/>
                    <w:left w:val="single" w:sz="4" w:space="0" w:color="000000"/>
                    <w:bottom w:val="single" w:sz="4" w:space="0" w:color="000000"/>
                    <w:right w:val="single" w:sz="4" w:space="0" w:color="000000"/>
                  </w:tcBorders>
                </w:tcPr>
                <w:p w14:paraId="0A2E1716" w14:textId="77777777" w:rsidR="00A7618C" w:rsidRPr="005F5AAD" w:rsidRDefault="00A7618C" w:rsidP="00A7618C">
                  <w:r>
                    <w:t>X</w:t>
                  </w:r>
                </w:p>
              </w:tc>
            </w:tr>
          </w:tbl>
          <w:p w14:paraId="4C7BD364" w14:textId="37A573A1" w:rsidR="00A7618C" w:rsidRPr="00026C21" w:rsidRDefault="00A7618C" w:rsidP="00A7618C">
            <w:pPr>
              <w:rPr>
                <w:bCs w:val="0"/>
                <w:iCs w:val="0"/>
                <w:color w:val="0070C0"/>
              </w:rPr>
            </w:pPr>
            <w:r>
              <w:t xml:space="preserve">      </w:t>
            </w:r>
          </w:p>
        </w:tc>
      </w:tr>
      <w:tr w:rsidR="00A7618C" w:rsidRPr="00026C21" w14:paraId="36634139" w14:textId="77777777" w:rsidTr="001F0B1E">
        <w:tc>
          <w:tcPr>
            <w:tcW w:w="9640" w:type="dxa"/>
            <w:gridSpan w:val="2"/>
          </w:tcPr>
          <w:p w14:paraId="790B0246" w14:textId="77777777" w:rsidR="00A7618C" w:rsidRPr="00026C21" w:rsidRDefault="00A7618C" w:rsidP="00A7618C">
            <w:pPr>
              <w:pStyle w:val="Nosaukumi"/>
            </w:pPr>
            <w:r w:rsidRPr="00026C21">
              <w:t>Kursa saturs</w:t>
            </w:r>
          </w:p>
        </w:tc>
      </w:tr>
      <w:tr w:rsidR="00A7618C" w:rsidRPr="00026C21" w14:paraId="5B51D16D" w14:textId="77777777" w:rsidTr="001F0B1E">
        <w:tc>
          <w:tcPr>
            <w:tcW w:w="9640" w:type="dxa"/>
            <w:gridSpan w:val="2"/>
          </w:tcPr>
          <w:p w14:paraId="18CA030C" w14:textId="77777777" w:rsidR="00A7618C" w:rsidRPr="00026C21" w:rsidRDefault="00A7618C" w:rsidP="00A7618C">
            <w:pPr>
              <w:ind w:left="34"/>
              <w:jc w:val="both"/>
              <w:rPr>
                <w:i/>
                <w:color w:val="0070C0"/>
                <w:lang w:eastAsia="ko-KR"/>
              </w:rPr>
            </w:pPr>
          </w:p>
          <w:p w14:paraId="3BAEE764" w14:textId="77777777" w:rsidR="00A7618C" w:rsidRPr="00026C21" w:rsidRDefault="00A7618C" w:rsidP="00A7618C">
            <w:pPr>
              <w:ind w:left="34"/>
              <w:jc w:val="both"/>
              <w:rPr>
                <w:i/>
                <w:color w:val="0070C0"/>
                <w:lang w:eastAsia="ko-KR"/>
              </w:rPr>
            </w:pPr>
            <w:r w:rsidRPr="00026C21">
              <w:rPr>
                <w:i/>
                <w:color w:val="0070C0"/>
                <w:lang w:eastAsia="ko-KR"/>
              </w:rPr>
              <w:t>L -  lekcija</w:t>
            </w:r>
          </w:p>
          <w:p w14:paraId="3429F202" w14:textId="77777777" w:rsidR="00A7618C" w:rsidRPr="00026C21" w:rsidRDefault="00A7618C" w:rsidP="00A7618C">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3570E5E6" w14:textId="77777777" w:rsidR="00A7618C" w:rsidRDefault="00A7618C" w:rsidP="00A7618C">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34A70A8A" w14:textId="5380D146" w:rsidR="00A7618C" w:rsidRPr="00294615" w:rsidRDefault="00A7618C" w:rsidP="00A7618C">
            <w:pPr>
              <w:rPr>
                <w:b/>
                <w:bCs w:val="0"/>
              </w:rPr>
            </w:pPr>
            <w:r w:rsidRPr="00294615">
              <w:rPr>
                <w:b/>
                <w:bCs w:val="0"/>
              </w:rPr>
              <w:t>Lekcijas</w:t>
            </w:r>
            <w:r>
              <w:rPr>
                <w:b/>
                <w:bCs w:val="0"/>
              </w:rPr>
              <w:t xml:space="preserve"> (32)</w:t>
            </w:r>
          </w:p>
          <w:p w14:paraId="6E72D74A" w14:textId="34F2890C" w:rsidR="00A7618C" w:rsidRDefault="00A7618C" w:rsidP="00A7618C">
            <w:r w:rsidRPr="00C04ACD">
              <w:t>1.</w:t>
            </w:r>
            <w:r w:rsidRPr="005F5AAD">
              <w:t xml:space="preserve"> Vides ķīmijas priekšmets, mērķi un uzdevumi. Vides ķīmijas attīstība Latvijā.</w:t>
            </w:r>
            <w:r>
              <w:t xml:space="preserve"> (</w:t>
            </w:r>
            <w:r w:rsidRPr="00A7618C">
              <w:rPr>
                <w:color w:val="0070C0"/>
              </w:rPr>
              <w:t>L2, Pd2</w:t>
            </w:r>
            <w:r>
              <w:t>)</w:t>
            </w:r>
            <w:r w:rsidRPr="005F5AAD">
              <w:t xml:space="preserve"> </w:t>
            </w:r>
          </w:p>
          <w:p w14:paraId="46BA2D5D" w14:textId="63507A54" w:rsidR="00A7618C" w:rsidRPr="005F5AAD" w:rsidRDefault="00A7618C" w:rsidP="00A7618C">
            <w:r>
              <w:t xml:space="preserve">2. </w:t>
            </w:r>
            <w:r w:rsidRPr="005F5AAD">
              <w:t xml:space="preserve">Gaisa sastāvs. Procesi, kas norisinās atmosfērā. </w:t>
            </w:r>
            <w:r>
              <w:t>(</w:t>
            </w:r>
            <w:r w:rsidRPr="00A7618C">
              <w:rPr>
                <w:color w:val="0070C0"/>
              </w:rPr>
              <w:t>L2, Pd2</w:t>
            </w:r>
            <w:r>
              <w:t>)</w:t>
            </w:r>
          </w:p>
          <w:p w14:paraId="6F6B2FCF" w14:textId="278148F8" w:rsidR="00A7618C" w:rsidRPr="00546B12" w:rsidRDefault="00A7618C" w:rsidP="00A7618C">
            <w:r>
              <w:t>3</w:t>
            </w:r>
            <w:r w:rsidRPr="005F5AAD">
              <w:t xml:space="preserve">. Skābekļa un ogļskābās gāzes riņķojums dabā. </w:t>
            </w:r>
            <w:r>
              <w:t>(</w:t>
            </w:r>
            <w:r w:rsidRPr="00A7618C">
              <w:rPr>
                <w:color w:val="0070C0"/>
              </w:rPr>
              <w:t>L2, Pd2</w:t>
            </w:r>
            <w:r>
              <w:t>)</w:t>
            </w:r>
          </w:p>
          <w:p w14:paraId="7E160F08" w14:textId="15499A97" w:rsidR="00A7618C" w:rsidRPr="005F5AAD" w:rsidRDefault="00A7618C" w:rsidP="00A7618C">
            <w:r>
              <w:t xml:space="preserve">4. </w:t>
            </w:r>
            <w:r w:rsidRPr="005F5AAD">
              <w:t xml:space="preserve">Ozona slāna nozīme, procesi, kuros ozons veidojas, un procesi, kas izraisa ozona slāņa izārdīšanos. </w:t>
            </w:r>
            <w:r>
              <w:t>(</w:t>
            </w:r>
            <w:r w:rsidRPr="00A7618C">
              <w:rPr>
                <w:color w:val="0070C0"/>
              </w:rPr>
              <w:t>L2, Pd2</w:t>
            </w:r>
            <w:r>
              <w:t>)</w:t>
            </w:r>
          </w:p>
          <w:p w14:paraId="2F4BA968" w14:textId="59B46D30" w:rsidR="00A7618C" w:rsidRDefault="00A7618C" w:rsidP="00A7618C">
            <w:r>
              <w:t>5</w:t>
            </w:r>
            <w:r w:rsidRPr="005F5AAD">
              <w:t xml:space="preserve">. </w:t>
            </w:r>
            <w:r w:rsidRPr="002A7B08">
              <w:t>Hidrosfēras sastāva raksturojums</w:t>
            </w:r>
            <w:r>
              <w:t>.</w:t>
            </w:r>
            <w:r w:rsidRPr="002A7B08">
              <w:t xml:space="preserve"> </w:t>
            </w:r>
            <w:r w:rsidRPr="005F5AAD">
              <w:t xml:space="preserve">Dabas ūdeņu sastāvs. Procesi, kuru rezultātā veidojas un mainās dabas ūdeņu sastāvs. </w:t>
            </w:r>
            <w:r>
              <w:t>(</w:t>
            </w:r>
            <w:r w:rsidRPr="00A7618C">
              <w:rPr>
                <w:color w:val="0070C0"/>
              </w:rPr>
              <w:t>L2, Pd2</w:t>
            </w:r>
            <w:r>
              <w:t>)</w:t>
            </w:r>
          </w:p>
          <w:p w14:paraId="04AECC3B" w14:textId="532BE49F" w:rsidR="00A7618C" w:rsidRPr="005F5AAD" w:rsidRDefault="00A7618C" w:rsidP="00A7618C">
            <w:r>
              <w:t xml:space="preserve">6. </w:t>
            </w:r>
            <w:r w:rsidRPr="005F5AAD">
              <w:t xml:space="preserve">Slāpekļa un fosfora savienojumu riņķojums dabas ūdeņos. </w:t>
            </w:r>
            <w:r>
              <w:t>(</w:t>
            </w:r>
            <w:r w:rsidRPr="00A7618C">
              <w:rPr>
                <w:color w:val="0070C0"/>
              </w:rPr>
              <w:t>L2, Pd2</w:t>
            </w:r>
            <w:r>
              <w:t>)</w:t>
            </w:r>
          </w:p>
          <w:p w14:paraId="40DDB7EB" w14:textId="3961E8F4" w:rsidR="00A7618C" w:rsidRPr="00D804D1" w:rsidRDefault="00A7618C" w:rsidP="00A7618C">
            <w:r>
              <w:t>7</w:t>
            </w:r>
            <w:r w:rsidRPr="005F5AAD">
              <w:t xml:space="preserve">. Ūdens cietība. Dabas ūdeņus piesārņojošas vielas. </w:t>
            </w:r>
            <w:r>
              <w:t>(</w:t>
            </w:r>
            <w:r w:rsidRPr="00A7618C">
              <w:rPr>
                <w:color w:val="0070C0"/>
              </w:rPr>
              <w:t>L2, Pd2</w:t>
            </w:r>
            <w:r>
              <w:t>)</w:t>
            </w:r>
          </w:p>
          <w:p w14:paraId="14E58CF6" w14:textId="53C2228D" w:rsidR="00A7618C" w:rsidRPr="005F5AAD" w:rsidRDefault="00A7618C" w:rsidP="00A7618C">
            <w:r>
              <w:t xml:space="preserve">8. </w:t>
            </w:r>
            <w:r w:rsidRPr="005F5AAD">
              <w:t>Dabas ūdeņu monitorings Latvijā.</w:t>
            </w:r>
            <w:r>
              <w:t xml:space="preserve"> (</w:t>
            </w:r>
            <w:r w:rsidRPr="00A7618C">
              <w:rPr>
                <w:color w:val="0070C0"/>
              </w:rPr>
              <w:t>L2, Pd2</w:t>
            </w:r>
            <w:r>
              <w:t>)</w:t>
            </w:r>
          </w:p>
          <w:p w14:paraId="455D83FF" w14:textId="6FB31F2A" w:rsidR="00A7618C" w:rsidRDefault="00A7618C" w:rsidP="00A7618C">
            <w:r>
              <w:t>9</w:t>
            </w:r>
            <w:r w:rsidRPr="005F5AAD">
              <w:t xml:space="preserve">. Litosfēras sastāvs. Minerālu un iežu veidi un veidošanos. </w:t>
            </w:r>
            <w:r>
              <w:t>(</w:t>
            </w:r>
            <w:r w:rsidRPr="00A7618C">
              <w:rPr>
                <w:color w:val="0070C0"/>
              </w:rPr>
              <w:t>L2, Pd2</w:t>
            </w:r>
            <w:r>
              <w:t>)</w:t>
            </w:r>
          </w:p>
          <w:p w14:paraId="2F9DA42E" w14:textId="5D6ABD69" w:rsidR="00A7618C" w:rsidRPr="005F5AAD" w:rsidRDefault="00A7618C" w:rsidP="00A7618C">
            <w:r>
              <w:t xml:space="preserve">10. </w:t>
            </w:r>
            <w:r w:rsidRPr="005F5AAD">
              <w:t xml:space="preserve">Ķīmiskie procesi litosfērā. </w:t>
            </w:r>
            <w:r>
              <w:t>(</w:t>
            </w:r>
            <w:r w:rsidRPr="00A7618C">
              <w:rPr>
                <w:color w:val="0070C0"/>
              </w:rPr>
              <w:t>L2, Pd2</w:t>
            </w:r>
            <w:r>
              <w:t>)</w:t>
            </w:r>
          </w:p>
          <w:p w14:paraId="4DB04AAF" w14:textId="5E51A0F7" w:rsidR="00A7618C" w:rsidRPr="00D804D1" w:rsidRDefault="00A7618C" w:rsidP="00A7618C">
            <w:r>
              <w:t>11</w:t>
            </w:r>
            <w:r w:rsidRPr="005F5AAD">
              <w:t xml:space="preserve">. Augsnes sastāvs un īpašības. </w:t>
            </w:r>
            <w:r>
              <w:t>(</w:t>
            </w:r>
            <w:r w:rsidRPr="00A7618C">
              <w:rPr>
                <w:color w:val="0070C0"/>
              </w:rPr>
              <w:t>L2, Pd2</w:t>
            </w:r>
            <w:r>
              <w:t>)</w:t>
            </w:r>
          </w:p>
          <w:p w14:paraId="7F2DEA78" w14:textId="154FEFB0" w:rsidR="00A7618C" w:rsidRPr="005F5AAD" w:rsidRDefault="00A7618C" w:rsidP="00A7618C">
            <w:r>
              <w:t xml:space="preserve">12. </w:t>
            </w:r>
            <w:r w:rsidRPr="005F5AAD">
              <w:t xml:space="preserve">Oglekļa, slāpekļa, fosfora un sēra savienojumi augsnē. </w:t>
            </w:r>
            <w:r>
              <w:t>(</w:t>
            </w:r>
            <w:r w:rsidRPr="00A7618C">
              <w:rPr>
                <w:color w:val="0070C0"/>
              </w:rPr>
              <w:t>L4, Pd2</w:t>
            </w:r>
            <w:r>
              <w:t>)</w:t>
            </w:r>
          </w:p>
          <w:p w14:paraId="1F890810" w14:textId="5556422E" w:rsidR="00A7618C" w:rsidRPr="005F5AAD" w:rsidRDefault="00A7618C" w:rsidP="00A7618C">
            <w:r>
              <w:t>13</w:t>
            </w:r>
            <w:r w:rsidRPr="005F5AAD">
              <w:t xml:space="preserve">. Augsni piesārņojošās vielas un auglības regulēšana. </w:t>
            </w:r>
            <w:r>
              <w:t>(</w:t>
            </w:r>
            <w:r w:rsidRPr="00A7618C">
              <w:rPr>
                <w:color w:val="0070C0"/>
              </w:rPr>
              <w:t>L2, Pd2</w:t>
            </w:r>
            <w:r>
              <w:t>)</w:t>
            </w:r>
          </w:p>
          <w:p w14:paraId="67071B10" w14:textId="4CE48BAC" w:rsidR="00A7618C" w:rsidRPr="00D804D1" w:rsidRDefault="00A7618C" w:rsidP="00A7618C">
            <w:r>
              <w:t>14</w:t>
            </w:r>
            <w:r w:rsidRPr="005F5AAD">
              <w:t xml:space="preserve">. </w:t>
            </w:r>
            <w:bookmarkStart w:id="1" w:name="_Hlk139557192"/>
            <w:r w:rsidRPr="002A7B08">
              <w:t>Biosfēras ekoloģiskās problēmas</w:t>
            </w:r>
            <w:bookmarkEnd w:id="1"/>
            <w:r w:rsidRPr="002A7B08">
              <w:t>.</w:t>
            </w:r>
            <w:r>
              <w:t xml:space="preserve"> (</w:t>
            </w:r>
            <w:r w:rsidRPr="00A7618C">
              <w:rPr>
                <w:color w:val="0070C0"/>
              </w:rPr>
              <w:t>L2, Pd2</w:t>
            </w:r>
            <w:r>
              <w:t>)</w:t>
            </w:r>
          </w:p>
          <w:p w14:paraId="16A61912" w14:textId="62D65685" w:rsidR="00A7618C" w:rsidRPr="00D804D1" w:rsidRDefault="00A7618C" w:rsidP="00A7618C">
            <w:r>
              <w:lastRenderedPageBreak/>
              <w:t xml:space="preserve">15. </w:t>
            </w:r>
            <w:r w:rsidRPr="002A7B08">
              <w:t xml:space="preserve">Nozīmīgākās vidi piesārņojošās vielas: </w:t>
            </w:r>
            <w:proofErr w:type="spellStart"/>
            <w:r w:rsidRPr="002A7B08">
              <w:t>halogēnorgāniskie</w:t>
            </w:r>
            <w:proofErr w:type="spellEnd"/>
            <w:r w:rsidRPr="002A7B08">
              <w:t xml:space="preserve">, </w:t>
            </w:r>
            <w:proofErr w:type="spellStart"/>
            <w:r w:rsidRPr="002A7B08">
              <w:t>poliaromātiskie</w:t>
            </w:r>
            <w:proofErr w:type="spellEnd"/>
            <w:r w:rsidRPr="002A7B08">
              <w:t xml:space="preserve"> savienojumi, toksiskie mikroelementi u. c.</w:t>
            </w:r>
            <w:r>
              <w:t xml:space="preserve"> (</w:t>
            </w:r>
            <w:r w:rsidRPr="00A7618C">
              <w:rPr>
                <w:color w:val="0070C0"/>
              </w:rPr>
              <w:t>L2, Pd2</w:t>
            </w:r>
            <w:r>
              <w:t>)</w:t>
            </w:r>
          </w:p>
          <w:p w14:paraId="7B40CC1E" w14:textId="6FC56CB5" w:rsidR="00A7618C" w:rsidRPr="00DA0B0C" w:rsidRDefault="00A7618C" w:rsidP="00A7618C">
            <w:r>
              <w:t>16.</w:t>
            </w:r>
            <w:r w:rsidRPr="002A7B08">
              <w:t xml:space="preserve">Vides piesārņojuma riska novērtēšana. Piesārņojošo vielu monitorings. </w:t>
            </w:r>
            <w:r>
              <w:t>(</w:t>
            </w:r>
            <w:r w:rsidRPr="00A7618C">
              <w:rPr>
                <w:color w:val="0070C0"/>
              </w:rPr>
              <w:t>L2, Pd2</w:t>
            </w:r>
            <w:r>
              <w:t>)</w:t>
            </w:r>
          </w:p>
          <w:p w14:paraId="7FB00AB4" w14:textId="77777777" w:rsidR="00A7618C" w:rsidRDefault="00A7618C" w:rsidP="00A7618C">
            <w:pPr>
              <w:rPr>
                <w:b/>
                <w:bCs w:val="0"/>
              </w:rPr>
            </w:pPr>
          </w:p>
          <w:p w14:paraId="467F6F79" w14:textId="24272A04" w:rsidR="00A7618C" w:rsidRPr="00294615" w:rsidRDefault="00A7618C" w:rsidP="00A7618C">
            <w:pPr>
              <w:rPr>
                <w:b/>
                <w:bCs w:val="0"/>
              </w:rPr>
            </w:pPr>
            <w:r>
              <w:rPr>
                <w:b/>
                <w:bCs w:val="0"/>
              </w:rPr>
              <w:t>Laboratorijas darbi (32)</w:t>
            </w:r>
          </w:p>
          <w:p w14:paraId="5954D90E" w14:textId="2790819F" w:rsidR="00A7618C" w:rsidRDefault="00A7618C" w:rsidP="00A7618C">
            <w:r w:rsidRPr="00DB3C14">
              <w:t xml:space="preserve">1. </w:t>
            </w:r>
            <w:r w:rsidRPr="006407BE">
              <w:t>Analīžu veikšanai nepieciešamo šķīdumu aprēķini un to pagatavošana.</w:t>
            </w:r>
            <w:r>
              <w:t xml:space="preserve"> (</w:t>
            </w:r>
            <w:r w:rsidRPr="00A7618C">
              <w:rPr>
                <w:color w:val="0070C0"/>
              </w:rPr>
              <w:t>Ld4, Pd2</w:t>
            </w:r>
            <w:r>
              <w:t>)</w:t>
            </w:r>
          </w:p>
          <w:p w14:paraId="2717D377" w14:textId="7110B00B" w:rsidR="00A7618C" w:rsidRPr="006407BE" w:rsidRDefault="00A7618C" w:rsidP="00A7618C">
            <w:r>
              <w:t xml:space="preserve">2. </w:t>
            </w:r>
            <w:proofErr w:type="spellStart"/>
            <w:r>
              <w:t>Bufer</w:t>
            </w:r>
            <w:r w:rsidRPr="006407BE">
              <w:t>šķīdumu</w:t>
            </w:r>
            <w:proofErr w:type="spellEnd"/>
            <w:r>
              <w:t xml:space="preserve"> īpašības. (</w:t>
            </w:r>
            <w:r w:rsidRPr="00A7618C">
              <w:rPr>
                <w:color w:val="0070C0"/>
              </w:rPr>
              <w:t>Ld2, Pd2</w:t>
            </w:r>
            <w:r>
              <w:t>)</w:t>
            </w:r>
          </w:p>
          <w:p w14:paraId="58184CDA" w14:textId="005A9F37" w:rsidR="00A7618C" w:rsidRDefault="00A7618C" w:rsidP="00A7618C">
            <w:r>
              <w:t xml:space="preserve">3. </w:t>
            </w:r>
            <w:r w:rsidRPr="006407BE">
              <w:t xml:space="preserve">Ūdens dzidruma un duļķainības </w:t>
            </w:r>
            <w:proofErr w:type="spellStart"/>
            <w:r w:rsidRPr="006407BE">
              <w:t>turbidimetriska</w:t>
            </w:r>
            <w:proofErr w:type="spellEnd"/>
            <w:r w:rsidRPr="006407BE">
              <w:t xml:space="preserve"> noteikšana.</w:t>
            </w:r>
            <w:r>
              <w:t xml:space="preserve"> (</w:t>
            </w:r>
            <w:r w:rsidRPr="00A7618C">
              <w:rPr>
                <w:color w:val="0070C0"/>
              </w:rPr>
              <w:t>Ld2, Pd2</w:t>
            </w:r>
            <w:r>
              <w:t>)</w:t>
            </w:r>
          </w:p>
          <w:p w14:paraId="3749321E" w14:textId="2EB117AC" w:rsidR="00A7618C" w:rsidRDefault="00A7618C" w:rsidP="00A7618C">
            <w:r>
              <w:t xml:space="preserve">4. </w:t>
            </w:r>
            <w:proofErr w:type="spellStart"/>
            <w:r>
              <w:t>Sulfātjonu</w:t>
            </w:r>
            <w:proofErr w:type="spellEnd"/>
            <w:r>
              <w:t xml:space="preserve"> </w:t>
            </w:r>
            <w:proofErr w:type="spellStart"/>
            <w:r w:rsidRPr="006407BE">
              <w:t>turbidimetriska</w:t>
            </w:r>
            <w:proofErr w:type="spellEnd"/>
            <w:r w:rsidRPr="006407BE">
              <w:t xml:space="preserve"> noteikšana</w:t>
            </w:r>
            <w:r>
              <w:t xml:space="preserve"> ūdenī</w:t>
            </w:r>
            <w:r w:rsidRPr="006407BE">
              <w:t>.</w:t>
            </w:r>
            <w:r w:rsidRPr="0052151C">
              <w:t xml:space="preserve"> </w:t>
            </w:r>
            <w:r>
              <w:t>(</w:t>
            </w:r>
            <w:r w:rsidRPr="00A7618C">
              <w:rPr>
                <w:color w:val="0070C0"/>
              </w:rPr>
              <w:t>Ld2, Pd2</w:t>
            </w:r>
            <w:r>
              <w:t>)</w:t>
            </w:r>
          </w:p>
          <w:p w14:paraId="0E148A75" w14:textId="436E6FD2" w:rsidR="00A7618C" w:rsidRPr="006407BE" w:rsidRDefault="00A7618C" w:rsidP="00A7618C">
            <w:r>
              <w:t xml:space="preserve">5. </w:t>
            </w:r>
            <w:r w:rsidRPr="005F5AAD">
              <w:t>Ūdens cietība</w:t>
            </w:r>
            <w:r>
              <w:t>s noteikšana. (</w:t>
            </w:r>
            <w:r w:rsidRPr="00A7618C">
              <w:rPr>
                <w:color w:val="0070C0"/>
              </w:rPr>
              <w:t>Ld2, Pd2</w:t>
            </w:r>
            <w:r>
              <w:t>)</w:t>
            </w:r>
          </w:p>
          <w:p w14:paraId="45107103" w14:textId="57E8E134" w:rsidR="00A7618C" w:rsidRPr="006407BE" w:rsidRDefault="00A7618C" w:rsidP="00A7618C">
            <w:r>
              <w:t xml:space="preserve">6. </w:t>
            </w:r>
            <w:r w:rsidRPr="006407BE">
              <w:t>Dabas ūdeņu ķīmiskā skābekļa patēriņa noteikšana.</w:t>
            </w:r>
            <w:r>
              <w:t xml:space="preserve"> (</w:t>
            </w:r>
            <w:r w:rsidRPr="00A7618C">
              <w:rPr>
                <w:color w:val="0070C0"/>
              </w:rPr>
              <w:t>Ld2, Pd2</w:t>
            </w:r>
            <w:r>
              <w:t>)</w:t>
            </w:r>
          </w:p>
          <w:p w14:paraId="22CC5702" w14:textId="382333BC" w:rsidR="00A7618C" w:rsidRPr="006407BE" w:rsidRDefault="00A7618C" w:rsidP="00A7618C">
            <w:r>
              <w:t xml:space="preserve">7. </w:t>
            </w:r>
            <w:r w:rsidRPr="006407BE">
              <w:t>Bioloģiskā skābekļa patēriņa noteikšana.</w:t>
            </w:r>
            <w:r>
              <w:t xml:space="preserve"> (</w:t>
            </w:r>
            <w:r w:rsidRPr="00A7618C">
              <w:rPr>
                <w:color w:val="0070C0"/>
              </w:rPr>
              <w:t>Ld2, Pd2</w:t>
            </w:r>
            <w:r>
              <w:t>)</w:t>
            </w:r>
          </w:p>
          <w:p w14:paraId="1432B62E" w14:textId="7B544646" w:rsidR="00A7618C" w:rsidRDefault="00A7618C" w:rsidP="00A7618C">
            <w:r>
              <w:t xml:space="preserve">8. </w:t>
            </w:r>
            <w:r w:rsidRPr="006407BE">
              <w:t>Amonija jonu satura spektrofotometriska noteikšana ūdenī.</w:t>
            </w:r>
            <w:r w:rsidRPr="009B5EB2">
              <w:t xml:space="preserve"> </w:t>
            </w:r>
            <w:r>
              <w:t>(</w:t>
            </w:r>
            <w:r w:rsidRPr="00A7618C">
              <w:rPr>
                <w:color w:val="0070C0"/>
              </w:rPr>
              <w:t>Ld2, Pd2</w:t>
            </w:r>
            <w:r>
              <w:t>)</w:t>
            </w:r>
          </w:p>
          <w:p w14:paraId="7883BD01" w14:textId="71CB334F" w:rsidR="00A7618C" w:rsidRPr="006407BE" w:rsidRDefault="00A7618C" w:rsidP="00A7618C">
            <w:r>
              <w:t xml:space="preserve">9. </w:t>
            </w:r>
            <w:proofErr w:type="spellStart"/>
            <w:r>
              <w:t>N</w:t>
            </w:r>
            <w:r w:rsidRPr="006407BE">
              <w:t>itrītjonu</w:t>
            </w:r>
            <w:proofErr w:type="spellEnd"/>
            <w:r w:rsidRPr="006407BE">
              <w:t xml:space="preserve"> un nitrātjonu satura spektrofotometriska noteikšana ūdenī.</w:t>
            </w:r>
            <w:r w:rsidRPr="0052151C">
              <w:t xml:space="preserve"> </w:t>
            </w:r>
            <w:r>
              <w:t>(</w:t>
            </w:r>
            <w:r w:rsidRPr="00A7618C">
              <w:rPr>
                <w:color w:val="0070C0"/>
              </w:rPr>
              <w:t>Ld2, Pd2</w:t>
            </w:r>
            <w:r>
              <w:t>)</w:t>
            </w:r>
          </w:p>
          <w:p w14:paraId="70F6B557" w14:textId="0C14654A" w:rsidR="00A7618C" w:rsidRDefault="00A7618C" w:rsidP="00A7618C">
            <w:r>
              <w:t>10. Fenolu noteikšana dabas ūdeņos. (</w:t>
            </w:r>
            <w:r w:rsidRPr="00A7618C">
              <w:rPr>
                <w:color w:val="0070C0"/>
              </w:rPr>
              <w:t>Ld2, Pd2</w:t>
            </w:r>
            <w:r>
              <w:t>)</w:t>
            </w:r>
          </w:p>
          <w:p w14:paraId="4397ACB0" w14:textId="32369AB6" w:rsidR="00A7618C" w:rsidRPr="006407BE" w:rsidRDefault="00A7618C" w:rsidP="00A7618C">
            <w:r>
              <w:t xml:space="preserve">11. </w:t>
            </w:r>
            <w:r w:rsidRPr="006407BE">
              <w:t>Augsnes sastāva kvalitatīvā analīze</w:t>
            </w:r>
            <w:r>
              <w:t>. (</w:t>
            </w:r>
            <w:r w:rsidRPr="00A7618C">
              <w:rPr>
                <w:color w:val="0070C0"/>
              </w:rPr>
              <w:t>Ld2, Pd2</w:t>
            </w:r>
            <w:r>
              <w:t>)</w:t>
            </w:r>
          </w:p>
          <w:p w14:paraId="2CC8ACF0" w14:textId="7483F839" w:rsidR="00A7618C" w:rsidRPr="006407BE" w:rsidRDefault="00A7618C" w:rsidP="00A7618C">
            <w:r>
              <w:t xml:space="preserve">12. </w:t>
            </w:r>
            <w:r w:rsidRPr="006407BE">
              <w:t>Organisko vielu satura noteikšana augsnē.</w:t>
            </w:r>
            <w:r>
              <w:t>(</w:t>
            </w:r>
            <w:r w:rsidRPr="00A7618C">
              <w:rPr>
                <w:color w:val="0070C0"/>
              </w:rPr>
              <w:t>Ld4, Pd2</w:t>
            </w:r>
            <w:r>
              <w:t>)</w:t>
            </w:r>
          </w:p>
          <w:p w14:paraId="299F343A" w14:textId="36F64D3E" w:rsidR="00A7618C" w:rsidRDefault="00A7618C" w:rsidP="00A7618C">
            <w:r>
              <w:t xml:space="preserve">13. </w:t>
            </w:r>
            <w:r w:rsidRPr="006407BE">
              <w:t>Formaldehīda piesārņojuma noteikšana.</w:t>
            </w:r>
            <w:r>
              <w:t xml:space="preserve"> (</w:t>
            </w:r>
            <w:r w:rsidRPr="00A7618C">
              <w:rPr>
                <w:color w:val="0070C0"/>
              </w:rPr>
              <w:t>Ld2, Pd2</w:t>
            </w:r>
            <w:r>
              <w:t>)</w:t>
            </w:r>
          </w:p>
          <w:p w14:paraId="4C92D6AF" w14:textId="77777777" w:rsidR="00A7618C" w:rsidRDefault="00A7618C" w:rsidP="00A7618C">
            <w:r>
              <w:t xml:space="preserve">14. </w:t>
            </w:r>
            <w:r w:rsidRPr="00D804D1">
              <w:t>Polimērmateriālu degšanas produkti</w:t>
            </w:r>
            <w:r>
              <w:t>. (</w:t>
            </w:r>
            <w:r w:rsidRPr="00A7618C">
              <w:rPr>
                <w:color w:val="0070C0"/>
              </w:rPr>
              <w:t>Ld2, Pd2</w:t>
            </w:r>
            <w:r>
              <w:t>)</w:t>
            </w:r>
          </w:p>
          <w:p w14:paraId="4836045A" w14:textId="03E83E70" w:rsidR="0058516D" w:rsidRPr="00DA0B0C" w:rsidRDefault="0058516D" w:rsidP="00A7618C"/>
        </w:tc>
      </w:tr>
      <w:tr w:rsidR="00A7618C" w:rsidRPr="00026C21" w14:paraId="5618C561" w14:textId="77777777" w:rsidTr="001F0B1E">
        <w:tc>
          <w:tcPr>
            <w:tcW w:w="9640" w:type="dxa"/>
            <w:gridSpan w:val="2"/>
          </w:tcPr>
          <w:p w14:paraId="6CDC2F8A" w14:textId="77777777" w:rsidR="00A7618C" w:rsidRPr="00026C21" w:rsidRDefault="00A7618C" w:rsidP="00A7618C">
            <w:pPr>
              <w:pStyle w:val="Nosaukumi"/>
            </w:pPr>
            <w:r w:rsidRPr="00026C21">
              <w:lastRenderedPageBreak/>
              <w:t>Obligāti izmantojamie informācijas avoti</w:t>
            </w:r>
          </w:p>
        </w:tc>
      </w:tr>
      <w:tr w:rsidR="00A7618C" w:rsidRPr="00026C21" w14:paraId="66080D5D" w14:textId="77777777" w:rsidTr="001F0B1E">
        <w:tc>
          <w:tcPr>
            <w:tcW w:w="9640" w:type="dxa"/>
            <w:gridSpan w:val="2"/>
          </w:tcPr>
          <w:p w14:paraId="5F370849" w14:textId="77777777" w:rsidR="00A7618C" w:rsidRPr="002B329C" w:rsidRDefault="00A7618C" w:rsidP="00A7618C">
            <w:r>
              <w:t xml:space="preserve">1. </w:t>
            </w:r>
            <w:r w:rsidRPr="002B329C">
              <w:t>Kļaviņš M.  Vides ķīmija: piesārņojošās vielas vidē un to aprite / Māris Kļaviņš. - Rīga: LU, 1996. - 297 lpp.</w:t>
            </w:r>
          </w:p>
          <w:p w14:paraId="5D45C9BC" w14:textId="77777777" w:rsidR="00A7618C" w:rsidRPr="002B329C" w:rsidRDefault="00A7618C" w:rsidP="00A7618C">
            <w:r>
              <w:t xml:space="preserve">2. </w:t>
            </w:r>
            <w:r w:rsidRPr="002B329C">
              <w:t xml:space="preserve">Kļaviņš M.  Atmosfēras ķīmija un gaisa piesārņojums / Māris Kļaviņš. - Rīga: LU, 2000. - 166 lpp. </w:t>
            </w:r>
          </w:p>
          <w:p w14:paraId="59591CBE" w14:textId="77777777" w:rsidR="00A7618C" w:rsidRPr="002B329C" w:rsidRDefault="00A7618C" w:rsidP="00A7618C">
            <w:r>
              <w:t xml:space="preserve">3. </w:t>
            </w:r>
            <w:r w:rsidRPr="002B329C">
              <w:t xml:space="preserve">Kļaviņš M.  Ūdeņu kvalitāte un tās aizsardzība / Māris Kļaviņš, Pēteris Cimdiņš. - Rīga: LU Akadēmiskais apgāds, 2004. - 204 lpp. </w:t>
            </w:r>
          </w:p>
          <w:p w14:paraId="0F590B02" w14:textId="72B756A8" w:rsidR="00A7618C" w:rsidRPr="00026C21" w:rsidRDefault="00A7618C" w:rsidP="00A7618C">
            <w:r>
              <w:t xml:space="preserve">4. </w:t>
            </w:r>
            <w:proofErr w:type="spellStart"/>
            <w:r w:rsidRPr="00BE4A58">
              <w:t>vanLoon</w:t>
            </w:r>
            <w:proofErr w:type="spellEnd"/>
            <w:r w:rsidRPr="00BE4A58">
              <w:t xml:space="preserve"> G</w:t>
            </w:r>
            <w:r>
              <w:t>.</w:t>
            </w:r>
            <w:r w:rsidRPr="00BE4A58">
              <w:t xml:space="preserve"> W.  </w:t>
            </w:r>
            <w:proofErr w:type="spellStart"/>
            <w:r w:rsidRPr="00BE4A58">
              <w:t>Environmental</w:t>
            </w:r>
            <w:proofErr w:type="spellEnd"/>
            <w:r w:rsidRPr="00BE4A58">
              <w:t xml:space="preserve"> </w:t>
            </w:r>
            <w:proofErr w:type="spellStart"/>
            <w:r w:rsidRPr="00BE4A58">
              <w:t>chemistry</w:t>
            </w:r>
            <w:proofErr w:type="spellEnd"/>
            <w:r w:rsidRPr="00BE4A58">
              <w:t xml:space="preserve"> : a </w:t>
            </w:r>
            <w:proofErr w:type="spellStart"/>
            <w:r w:rsidRPr="00BE4A58">
              <w:t>global</w:t>
            </w:r>
            <w:proofErr w:type="spellEnd"/>
            <w:r w:rsidRPr="00BE4A58">
              <w:t xml:space="preserve"> </w:t>
            </w:r>
            <w:proofErr w:type="spellStart"/>
            <w:r w:rsidRPr="00BE4A58">
              <w:t>perspective</w:t>
            </w:r>
            <w:proofErr w:type="spellEnd"/>
            <w:r w:rsidRPr="00BE4A58">
              <w:t xml:space="preserve">/ </w:t>
            </w:r>
            <w:proofErr w:type="spellStart"/>
            <w:r w:rsidRPr="00BE4A58">
              <w:t>Gary</w:t>
            </w:r>
            <w:proofErr w:type="spellEnd"/>
            <w:r w:rsidRPr="00BE4A58">
              <w:t xml:space="preserve"> W. </w:t>
            </w:r>
            <w:proofErr w:type="spellStart"/>
            <w:r w:rsidRPr="00BE4A58">
              <w:t>VanLoon</w:t>
            </w:r>
            <w:proofErr w:type="spellEnd"/>
            <w:r w:rsidRPr="00BE4A58">
              <w:t xml:space="preserve"> </w:t>
            </w:r>
            <w:proofErr w:type="spellStart"/>
            <w:r w:rsidRPr="00BE4A58">
              <w:t>and</w:t>
            </w:r>
            <w:proofErr w:type="spellEnd"/>
            <w:r w:rsidRPr="00BE4A58">
              <w:t xml:space="preserve"> </w:t>
            </w:r>
            <w:proofErr w:type="spellStart"/>
            <w:r w:rsidRPr="00BE4A58">
              <w:t>Stephen</w:t>
            </w:r>
            <w:proofErr w:type="spellEnd"/>
            <w:r w:rsidRPr="00BE4A58">
              <w:t xml:space="preserve"> J. </w:t>
            </w:r>
            <w:proofErr w:type="spellStart"/>
            <w:r w:rsidRPr="00BE4A58">
              <w:t>Duffy</w:t>
            </w:r>
            <w:proofErr w:type="spellEnd"/>
            <w:r w:rsidRPr="00BE4A58">
              <w:t xml:space="preserve">. - 3rd </w:t>
            </w:r>
            <w:proofErr w:type="spellStart"/>
            <w:r w:rsidRPr="00BE4A58">
              <w:t>ed</w:t>
            </w:r>
            <w:proofErr w:type="spellEnd"/>
            <w:r w:rsidRPr="00BE4A58">
              <w:t xml:space="preserve">. - </w:t>
            </w:r>
            <w:proofErr w:type="spellStart"/>
            <w:r w:rsidRPr="00BE4A58">
              <w:t>Oxford</w:t>
            </w:r>
            <w:proofErr w:type="spellEnd"/>
            <w:r w:rsidRPr="00BE4A58">
              <w:t xml:space="preserve">: </w:t>
            </w:r>
            <w:proofErr w:type="spellStart"/>
            <w:r w:rsidRPr="00BE4A58">
              <w:t>Oxford</w:t>
            </w:r>
            <w:proofErr w:type="spellEnd"/>
            <w:r w:rsidRPr="00BE4A58">
              <w:t xml:space="preserve"> </w:t>
            </w:r>
            <w:proofErr w:type="spellStart"/>
            <w:r w:rsidRPr="00BE4A58">
              <w:t>University</w:t>
            </w:r>
            <w:proofErr w:type="spellEnd"/>
            <w:r w:rsidRPr="00BE4A58">
              <w:t xml:space="preserve"> </w:t>
            </w:r>
            <w:proofErr w:type="spellStart"/>
            <w:r w:rsidRPr="00BE4A58">
              <w:t>Press</w:t>
            </w:r>
            <w:proofErr w:type="spellEnd"/>
            <w:r w:rsidRPr="00BE4A58">
              <w:t xml:space="preserve"> ; </w:t>
            </w:r>
            <w:proofErr w:type="spellStart"/>
            <w:r w:rsidRPr="00BE4A58">
              <w:t>New</w:t>
            </w:r>
            <w:proofErr w:type="spellEnd"/>
            <w:r w:rsidRPr="00BE4A58">
              <w:t xml:space="preserve"> </w:t>
            </w:r>
            <w:proofErr w:type="spellStart"/>
            <w:r w:rsidRPr="00BE4A58">
              <w:t>York</w:t>
            </w:r>
            <w:proofErr w:type="spellEnd"/>
            <w:r w:rsidRPr="00BE4A58">
              <w:t xml:space="preserve">, 2011. - 545 p. </w:t>
            </w:r>
          </w:p>
        </w:tc>
      </w:tr>
      <w:tr w:rsidR="00A7618C" w:rsidRPr="00026C21" w14:paraId="2F4D7E0A" w14:textId="77777777" w:rsidTr="001F0B1E">
        <w:tc>
          <w:tcPr>
            <w:tcW w:w="9640" w:type="dxa"/>
            <w:gridSpan w:val="2"/>
          </w:tcPr>
          <w:p w14:paraId="5DF5871E" w14:textId="77777777" w:rsidR="00A7618C" w:rsidRPr="00026C21" w:rsidRDefault="00A7618C" w:rsidP="00A7618C">
            <w:pPr>
              <w:pStyle w:val="Nosaukumi"/>
            </w:pPr>
            <w:r w:rsidRPr="00026C21">
              <w:t>Papildus informācijas avoti</w:t>
            </w:r>
          </w:p>
        </w:tc>
      </w:tr>
      <w:tr w:rsidR="00A7618C" w:rsidRPr="00026C21" w14:paraId="69C894E4" w14:textId="77777777" w:rsidTr="001F0B1E">
        <w:tc>
          <w:tcPr>
            <w:tcW w:w="9640" w:type="dxa"/>
            <w:gridSpan w:val="2"/>
          </w:tcPr>
          <w:p w14:paraId="2E245B4D" w14:textId="77777777" w:rsidR="00A7618C" w:rsidRPr="002B329C" w:rsidRDefault="00A7618C" w:rsidP="00A7618C">
            <w:bookmarkStart w:id="2" w:name="_Hlk139980511"/>
            <w:r>
              <w:t xml:space="preserve">1. </w:t>
            </w:r>
            <w:r w:rsidRPr="002B329C">
              <w:t xml:space="preserve">Kļaviņš M.  Vides piesārņojums un tā iedarbība / Māris Kļaviņš. - Rīga: LU Akadēmiskais apgāds, 2012. - 199 lpp. </w:t>
            </w:r>
          </w:p>
          <w:p w14:paraId="43CF677F" w14:textId="77777777" w:rsidR="00A7618C" w:rsidRPr="002B329C" w:rsidRDefault="00A7618C" w:rsidP="00A7618C">
            <w:r>
              <w:t xml:space="preserve">2. </w:t>
            </w:r>
            <w:r w:rsidRPr="002B329C">
              <w:t xml:space="preserve">Kļaviņš M.  Toksiskās vielas vidē / Māris Kļaviņš, Andris </w:t>
            </w:r>
            <w:proofErr w:type="spellStart"/>
            <w:r w:rsidRPr="002B329C">
              <w:t>Roska</w:t>
            </w:r>
            <w:proofErr w:type="spellEnd"/>
            <w:r w:rsidRPr="002B329C">
              <w:t xml:space="preserve">. - Rīga: LU, 1998. - 161 lpp. </w:t>
            </w:r>
          </w:p>
          <w:bookmarkEnd w:id="2"/>
          <w:p w14:paraId="06C25AC4" w14:textId="77777777" w:rsidR="00A7618C" w:rsidRPr="00FA09AF" w:rsidRDefault="00A7618C" w:rsidP="00A7618C">
            <w:r>
              <w:t>3.</w:t>
            </w:r>
            <w:r w:rsidRPr="00E45EE7">
              <w:t xml:space="preserve"> </w:t>
            </w:r>
            <w:proofErr w:type="spellStart"/>
            <w:r w:rsidRPr="00FA09AF">
              <w:t>Hussain</w:t>
            </w:r>
            <w:proofErr w:type="spellEnd"/>
            <w:r w:rsidRPr="00FA09AF">
              <w:t xml:space="preserve"> C. M.  </w:t>
            </w:r>
            <w:proofErr w:type="spellStart"/>
            <w:r w:rsidRPr="00FA09AF">
              <w:t>Modern</w:t>
            </w:r>
            <w:proofErr w:type="spellEnd"/>
            <w:r w:rsidRPr="00FA09AF">
              <w:t xml:space="preserve"> </w:t>
            </w:r>
            <w:proofErr w:type="spellStart"/>
            <w:r w:rsidRPr="00FA09AF">
              <w:t>environmental</w:t>
            </w:r>
            <w:proofErr w:type="spellEnd"/>
            <w:r w:rsidRPr="00FA09AF">
              <w:t xml:space="preserve"> </w:t>
            </w:r>
            <w:proofErr w:type="spellStart"/>
            <w:r w:rsidRPr="00FA09AF">
              <w:t>analysis</w:t>
            </w:r>
            <w:proofErr w:type="spellEnd"/>
            <w:r w:rsidRPr="00FA09AF">
              <w:t xml:space="preserve"> </w:t>
            </w:r>
            <w:proofErr w:type="spellStart"/>
            <w:r w:rsidRPr="00FA09AF">
              <w:t>techniques</w:t>
            </w:r>
            <w:proofErr w:type="spellEnd"/>
            <w:r w:rsidRPr="00FA09AF">
              <w:t xml:space="preserve"> </w:t>
            </w:r>
            <w:proofErr w:type="spellStart"/>
            <w:r w:rsidRPr="00FA09AF">
              <w:t>for</w:t>
            </w:r>
            <w:proofErr w:type="spellEnd"/>
            <w:r w:rsidRPr="00FA09AF">
              <w:t xml:space="preserve"> </w:t>
            </w:r>
            <w:proofErr w:type="spellStart"/>
            <w:r w:rsidRPr="00FA09AF">
              <w:t>pollutants</w:t>
            </w:r>
            <w:proofErr w:type="spellEnd"/>
            <w:r w:rsidRPr="00FA09AF">
              <w:t xml:space="preserve">/ </w:t>
            </w:r>
            <w:proofErr w:type="spellStart"/>
            <w:r w:rsidRPr="00FA09AF">
              <w:t>Chaudhery</w:t>
            </w:r>
            <w:proofErr w:type="spellEnd"/>
            <w:r w:rsidRPr="00FA09AF">
              <w:t xml:space="preserve"> </w:t>
            </w:r>
            <w:proofErr w:type="spellStart"/>
            <w:r w:rsidRPr="00FA09AF">
              <w:t>Mustansar</w:t>
            </w:r>
            <w:proofErr w:type="spellEnd"/>
            <w:r w:rsidRPr="00FA09AF">
              <w:t xml:space="preserve"> </w:t>
            </w:r>
            <w:proofErr w:type="spellStart"/>
            <w:r w:rsidRPr="00FA09AF">
              <w:t>Hussain</w:t>
            </w:r>
            <w:proofErr w:type="spellEnd"/>
            <w:r w:rsidRPr="00FA09AF">
              <w:t xml:space="preserve">, </w:t>
            </w:r>
            <w:proofErr w:type="spellStart"/>
            <w:r w:rsidRPr="00FA09AF">
              <w:t>Rustem</w:t>
            </w:r>
            <w:proofErr w:type="spellEnd"/>
            <w:r w:rsidRPr="00FA09AF">
              <w:t xml:space="preserve"> </w:t>
            </w:r>
            <w:proofErr w:type="spellStart"/>
            <w:r w:rsidRPr="00FA09AF">
              <w:t>Kecili</w:t>
            </w:r>
            <w:proofErr w:type="spellEnd"/>
            <w:r w:rsidRPr="00FA09AF">
              <w:t xml:space="preserve">. - 1st </w:t>
            </w:r>
            <w:proofErr w:type="spellStart"/>
            <w:r w:rsidRPr="00FA09AF">
              <w:t>edition</w:t>
            </w:r>
            <w:proofErr w:type="spellEnd"/>
            <w:r w:rsidRPr="00FA09AF">
              <w:t xml:space="preserve">. - </w:t>
            </w:r>
            <w:proofErr w:type="spellStart"/>
            <w:r w:rsidRPr="00FA09AF">
              <w:t>Amsterdam</w:t>
            </w:r>
            <w:proofErr w:type="spellEnd"/>
            <w:r w:rsidRPr="00FA09AF">
              <w:t xml:space="preserve"> : </w:t>
            </w:r>
            <w:proofErr w:type="spellStart"/>
            <w:r w:rsidRPr="00FA09AF">
              <w:t>Elsevier</w:t>
            </w:r>
            <w:proofErr w:type="spellEnd"/>
            <w:r w:rsidRPr="00FA09AF">
              <w:t xml:space="preserve"> </w:t>
            </w:r>
            <w:proofErr w:type="spellStart"/>
            <w:r w:rsidRPr="00FA09AF">
              <w:t>Inc</w:t>
            </w:r>
            <w:proofErr w:type="spellEnd"/>
            <w:r w:rsidRPr="00FA09AF">
              <w:t>, 2020. - 410 p.</w:t>
            </w:r>
          </w:p>
          <w:p w14:paraId="4AE90DF0" w14:textId="2A59AB0C" w:rsidR="00A7618C" w:rsidRPr="00026C21" w:rsidRDefault="00A7618C" w:rsidP="00A7618C">
            <w:r>
              <w:t xml:space="preserve">4.  </w:t>
            </w:r>
            <w:proofErr w:type="spellStart"/>
            <w:r w:rsidRPr="002B329C">
              <w:t>Manahan</w:t>
            </w:r>
            <w:proofErr w:type="spellEnd"/>
            <w:r w:rsidRPr="002B329C">
              <w:t xml:space="preserve"> S. E.  </w:t>
            </w:r>
            <w:proofErr w:type="spellStart"/>
            <w:r w:rsidRPr="002B329C">
              <w:t>Fundamentals</w:t>
            </w:r>
            <w:proofErr w:type="spellEnd"/>
            <w:r w:rsidRPr="002B329C">
              <w:t xml:space="preserve"> </w:t>
            </w:r>
            <w:proofErr w:type="spellStart"/>
            <w:r w:rsidRPr="002B329C">
              <w:t>of</w:t>
            </w:r>
            <w:proofErr w:type="spellEnd"/>
            <w:r w:rsidRPr="002B329C">
              <w:t xml:space="preserve"> </w:t>
            </w:r>
            <w:proofErr w:type="spellStart"/>
            <w:r w:rsidRPr="002B329C">
              <w:t>environmental</w:t>
            </w:r>
            <w:proofErr w:type="spellEnd"/>
            <w:r w:rsidRPr="002B329C">
              <w:t xml:space="preserve"> </w:t>
            </w:r>
            <w:proofErr w:type="spellStart"/>
            <w:r w:rsidRPr="002B329C">
              <w:t>and</w:t>
            </w:r>
            <w:proofErr w:type="spellEnd"/>
            <w:r w:rsidRPr="002B329C">
              <w:t xml:space="preserve"> </w:t>
            </w:r>
            <w:proofErr w:type="spellStart"/>
            <w:r w:rsidRPr="002B329C">
              <w:t>toxicological</w:t>
            </w:r>
            <w:proofErr w:type="spellEnd"/>
            <w:r w:rsidRPr="002B329C">
              <w:t xml:space="preserve"> </w:t>
            </w:r>
            <w:proofErr w:type="spellStart"/>
            <w:r w:rsidRPr="002B329C">
              <w:t>chemistry</w:t>
            </w:r>
            <w:proofErr w:type="spellEnd"/>
            <w:r w:rsidRPr="002B329C">
              <w:t xml:space="preserve">: </w:t>
            </w:r>
            <w:proofErr w:type="spellStart"/>
            <w:r w:rsidRPr="002B329C">
              <w:t>sustainable</w:t>
            </w:r>
            <w:proofErr w:type="spellEnd"/>
            <w:r w:rsidRPr="002B329C">
              <w:t xml:space="preserve"> </w:t>
            </w:r>
            <w:proofErr w:type="spellStart"/>
            <w:r w:rsidRPr="002B329C">
              <w:t>science</w:t>
            </w:r>
            <w:proofErr w:type="spellEnd"/>
            <w:r w:rsidRPr="002B329C">
              <w:t xml:space="preserve"> / </w:t>
            </w:r>
            <w:proofErr w:type="spellStart"/>
            <w:r w:rsidRPr="002B329C">
              <w:t>Stanley</w:t>
            </w:r>
            <w:proofErr w:type="spellEnd"/>
            <w:r w:rsidRPr="002B329C">
              <w:t xml:space="preserve"> E. </w:t>
            </w:r>
            <w:proofErr w:type="spellStart"/>
            <w:r w:rsidRPr="002B329C">
              <w:t>Manahan</w:t>
            </w:r>
            <w:proofErr w:type="spellEnd"/>
            <w:r w:rsidRPr="002B329C">
              <w:t xml:space="preserve">. - 4th </w:t>
            </w:r>
            <w:proofErr w:type="spellStart"/>
            <w:r w:rsidRPr="002B329C">
              <w:t>edition</w:t>
            </w:r>
            <w:proofErr w:type="spellEnd"/>
            <w:r w:rsidRPr="002B329C">
              <w:t xml:space="preserve">. - </w:t>
            </w:r>
            <w:proofErr w:type="spellStart"/>
            <w:r w:rsidRPr="002B329C">
              <w:t>Boca</w:t>
            </w:r>
            <w:proofErr w:type="spellEnd"/>
            <w:r w:rsidRPr="002B329C">
              <w:t xml:space="preserve"> </w:t>
            </w:r>
            <w:proofErr w:type="spellStart"/>
            <w:r w:rsidRPr="002B329C">
              <w:t>Raton</w:t>
            </w:r>
            <w:proofErr w:type="spellEnd"/>
            <w:r w:rsidRPr="002B329C">
              <w:t xml:space="preserve">: CRC </w:t>
            </w:r>
            <w:proofErr w:type="spellStart"/>
            <w:r w:rsidRPr="002B329C">
              <w:t>Press</w:t>
            </w:r>
            <w:proofErr w:type="spellEnd"/>
            <w:r w:rsidRPr="002B329C">
              <w:t>/</w:t>
            </w:r>
            <w:proofErr w:type="spellStart"/>
            <w:r w:rsidRPr="002B329C">
              <w:t>Taylor</w:t>
            </w:r>
            <w:proofErr w:type="spellEnd"/>
            <w:r w:rsidRPr="002B329C">
              <w:t xml:space="preserve"> &amp; Francis </w:t>
            </w:r>
            <w:proofErr w:type="spellStart"/>
            <w:r w:rsidRPr="002B329C">
              <w:t>Group</w:t>
            </w:r>
            <w:proofErr w:type="spellEnd"/>
            <w:r w:rsidRPr="002B329C">
              <w:t xml:space="preserve">, 2013. - 590 lpp. </w:t>
            </w:r>
          </w:p>
        </w:tc>
      </w:tr>
      <w:tr w:rsidR="00A7618C" w:rsidRPr="00026C21" w14:paraId="064B1185" w14:textId="77777777" w:rsidTr="001F0B1E">
        <w:tc>
          <w:tcPr>
            <w:tcW w:w="9640" w:type="dxa"/>
            <w:gridSpan w:val="2"/>
          </w:tcPr>
          <w:p w14:paraId="4F04CD76" w14:textId="77777777" w:rsidR="00A7618C" w:rsidRPr="00026C21" w:rsidRDefault="00A7618C" w:rsidP="00A7618C">
            <w:pPr>
              <w:pStyle w:val="Nosaukumi"/>
            </w:pPr>
            <w:r w:rsidRPr="00026C21">
              <w:t>Periodika un citi informācijas avoti</w:t>
            </w:r>
          </w:p>
        </w:tc>
      </w:tr>
      <w:tr w:rsidR="00A7618C" w:rsidRPr="00026C21" w14:paraId="5A0FCBEA" w14:textId="77777777" w:rsidTr="001F0B1E">
        <w:tc>
          <w:tcPr>
            <w:tcW w:w="9640" w:type="dxa"/>
            <w:gridSpan w:val="2"/>
          </w:tcPr>
          <w:p w14:paraId="57E5EDC3" w14:textId="77777777" w:rsidR="00A7618C" w:rsidRDefault="00A7618C" w:rsidP="00A7618C">
            <w:r w:rsidRPr="00F60936">
              <w:t xml:space="preserve">1. </w:t>
            </w:r>
            <w:r w:rsidRPr="00565674">
              <w:t xml:space="preserve">Ilustrētā zinātne </w:t>
            </w:r>
            <w:hyperlink r:id="rId7" w:history="1">
              <w:r w:rsidRPr="009458C2">
                <w:rPr>
                  <w:rStyle w:val="Hyperlink"/>
                </w:rPr>
                <w:t>https://dienaszurnali.lv/ilustretazinatne</w:t>
              </w:r>
            </w:hyperlink>
          </w:p>
          <w:p w14:paraId="2ADF4874" w14:textId="77777777" w:rsidR="00A7618C" w:rsidRDefault="00A7618C" w:rsidP="00A7618C">
            <w:r>
              <w:t xml:space="preserve">2. </w:t>
            </w:r>
            <w:proofErr w:type="spellStart"/>
            <w:r w:rsidRPr="00FE5D5B">
              <w:t>Journal</w:t>
            </w:r>
            <w:proofErr w:type="spellEnd"/>
            <w:r w:rsidRPr="00FE5D5B">
              <w:t xml:space="preserve"> </w:t>
            </w:r>
            <w:proofErr w:type="spellStart"/>
            <w:r w:rsidRPr="00FE5D5B">
              <w:t>of</w:t>
            </w:r>
            <w:proofErr w:type="spellEnd"/>
            <w:r w:rsidRPr="00FE5D5B">
              <w:t xml:space="preserve"> </w:t>
            </w:r>
            <w:proofErr w:type="spellStart"/>
            <w:r w:rsidRPr="00FE5D5B">
              <w:t>Environmental</w:t>
            </w:r>
            <w:proofErr w:type="spellEnd"/>
            <w:r w:rsidRPr="00FE5D5B">
              <w:t xml:space="preserve"> </w:t>
            </w:r>
            <w:proofErr w:type="spellStart"/>
            <w:r w:rsidRPr="00FE5D5B">
              <w:t>Sciences</w:t>
            </w:r>
            <w:proofErr w:type="spellEnd"/>
            <w:r>
              <w:t xml:space="preserve"> </w:t>
            </w:r>
            <w:hyperlink r:id="rId8" w:history="1">
              <w:r w:rsidRPr="00477ECE">
                <w:rPr>
                  <w:rStyle w:val="Hyperlink"/>
                </w:rPr>
                <w:t>https://www.sciencedirect.com/journal/journal-of-environmental-sciences</w:t>
              </w:r>
            </w:hyperlink>
          </w:p>
          <w:p w14:paraId="52EB5239" w14:textId="77777777" w:rsidR="00A7618C" w:rsidRDefault="00A7618C" w:rsidP="00A7618C">
            <w:r>
              <w:t xml:space="preserve">3. </w:t>
            </w:r>
            <w:proofErr w:type="spellStart"/>
            <w:r w:rsidRPr="00FE5D5B">
              <w:t>Environmental</w:t>
            </w:r>
            <w:proofErr w:type="spellEnd"/>
            <w:r w:rsidRPr="00FE5D5B">
              <w:t xml:space="preserve"> Research </w:t>
            </w:r>
            <w:r>
              <w:t xml:space="preserve"> </w:t>
            </w:r>
            <w:hyperlink r:id="rId9" w:history="1">
              <w:r w:rsidRPr="00477ECE">
                <w:rPr>
                  <w:rStyle w:val="Hyperlink"/>
                </w:rPr>
                <w:t>https://www.sciencedirect.com/journal/environmental-research</w:t>
              </w:r>
            </w:hyperlink>
          </w:p>
          <w:p w14:paraId="08EBD324" w14:textId="28BE2482" w:rsidR="00A7618C" w:rsidRPr="00026C21" w:rsidRDefault="00A7618C" w:rsidP="00A7618C">
            <w:pPr>
              <w:spacing w:after="160" w:line="259" w:lineRule="auto"/>
            </w:pPr>
            <w:r>
              <w:t xml:space="preserve">4. </w:t>
            </w:r>
            <w:r w:rsidRPr="00091C74">
              <w:t xml:space="preserve">DU abonētās datubāzes ScienceDirect, </w:t>
            </w:r>
            <w:proofErr w:type="spellStart"/>
            <w:r w:rsidRPr="00091C74">
              <w:t>Scopus</w:t>
            </w:r>
            <w:proofErr w:type="spellEnd"/>
          </w:p>
        </w:tc>
      </w:tr>
      <w:tr w:rsidR="00A7618C" w:rsidRPr="00026C21" w14:paraId="70F20953" w14:textId="77777777" w:rsidTr="001F0B1E">
        <w:tc>
          <w:tcPr>
            <w:tcW w:w="9640" w:type="dxa"/>
            <w:gridSpan w:val="2"/>
          </w:tcPr>
          <w:p w14:paraId="2B0EC6EC" w14:textId="77777777" w:rsidR="00A7618C" w:rsidRPr="00026C21" w:rsidRDefault="00A7618C" w:rsidP="00A7618C">
            <w:pPr>
              <w:pStyle w:val="Nosaukumi"/>
            </w:pPr>
            <w:r w:rsidRPr="00026C21">
              <w:t>Piezīmes</w:t>
            </w:r>
          </w:p>
        </w:tc>
      </w:tr>
      <w:tr w:rsidR="00A7618C" w:rsidRPr="00026C21" w14:paraId="326C607D" w14:textId="77777777" w:rsidTr="001F0B1E">
        <w:tc>
          <w:tcPr>
            <w:tcW w:w="9640" w:type="dxa"/>
            <w:gridSpan w:val="2"/>
          </w:tcPr>
          <w:p w14:paraId="2444509F" w14:textId="7CC41347" w:rsidR="00A7618C" w:rsidRPr="00FA5EA3" w:rsidRDefault="00A7618C" w:rsidP="00A7618C">
            <w:r w:rsidRPr="00FA5EA3">
              <w:t>ABSP “</w:t>
            </w:r>
            <w:r>
              <w:t>Vides zinātne</w:t>
            </w:r>
            <w:r w:rsidRPr="00FA5EA3">
              <w:t xml:space="preserve">” </w:t>
            </w:r>
            <w:r>
              <w:t>A</w:t>
            </w:r>
            <w:r w:rsidRPr="00FA5EA3">
              <w:t xml:space="preserve"> daļas studiju kurss.</w:t>
            </w:r>
          </w:p>
          <w:p w14:paraId="6BD5A7A5" w14:textId="77777777" w:rsidR="00A7618C" w:rsidRPr="00FA5EA3" w:rsidRDefault="00A7618C" w:rsidP="00A7618C">
            <w:pPr>
              <w:rPr>
                <w:bCs w:val="0"/>
              </w:rPr>
            </w:pPr>
          </w:p>
          <w:p w14:paraId="390C92E6" w14:textId="7E8D5482" w:rsidR="00A7618C" w:rsidRPr="00026C21" w:rsidRDefault="00A7618C" w:rsidP="00A7618C">
            <w:pPr>
              <w:rPr>
                <w:color w:val="0070C0"/>
              </w:rPr>
            </w:pPr>
            <w:r w:rsidRPr="00FA5EA3">
              <w:t>Kurss tiek docēts latviešu un angļu valodā.</w:t>
            </w:r>
          </w:p>
        </w:tc>
      </w:tr>
    </w:tbl>
    <w:p w14:paraId="3CF7A88E" w14:textId="77777777" w:rsidR="0019363E" w:rsidRDefault="0019363E" w:rsidP="0019363E"/>
    <w:sectPr w:rsidR="0019363E" w:rsidSect="00801782">
      <w:pgSz w:w="11906" w:h="16838"/>
      <w:pgMar w:top="567"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E6182" w14:textId="77777777" w:rsidR="00801782" w:rsidRDefault="00801782" w:rsidP="001B4907">
      <w:r>
        <w:separator/>
      </w:r>
    </w:p>
  </w:endnote>
  <w:endnote w:type="continuationSeparator" w:id="0">
    <w:p w14:paraId="74B7B273" w14:textId="77777777" w:rsidR="00801782" w:rsidRDefault="0080178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24375" w14:textId="77777777" w:rsidR="00801782" w:rsidRDefault="00801782" w:rsidP="001B4907">
      <w:r>
        <w:separator/>
      </w:r>
    </w:p>
  </w:footnote>
  <w:footnote w:type="continuationSeparator" w:id="0">
    <w:p w14:paraId="5A822F49" w14:textId="77777777" w:rsidR="00801782" w:rsidRDefault="00801782"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4FD141E1"/>
    <w:multiLevelType w:val="hybridMultilevel"/>
    <w:tmpl w:val="13085CD2"/>
    <w:lvl w:ilvl="0" w:tplc="08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EB35D6C"/>
    <w:multiLevelType w:val="hybridMultilevel"/>
    <w:tmpl w:val="021C2B38"/>
    <w:lvl w:ilvl="0" w:tplc="34342AE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13177290">
    <w:abstractNumId w:val="32"/>
  </w:num>
  <w:num w:numId="2" w16cid:durableId="1611158893">
    <w:abstractNumId w:val="8"/>
  </w:num>
  <w:num w:numId="3" w16cid:durableId="678314423">
    <w:abstractNumId w:val="22"/>
  </w:num>
  <w:num w:numId="4" w16cid:durableId="1285192384">
    <w:abstractNumId w:val="23"/>
  </w:num>
  <w:num w:numId="5" w16cid:durableId="1664160144">
    <w:abstractNumId w:val="6"/>
  </w:num>
  <w:num w:numId="6" w16cid:durableId="475028322">
    <w:abstractNumId w:val="7"/>
  </w:num>
  <w:num w:numId="7" w16cid:durableId="536507399">
    <w:abstractNumId w:val="9"/>
  </w:num>
  <w:num w:numId="8" w16cid:durableId="527179721">
    <w:abstractNumId w:val="0"/>
  </w:num>
  <w:num w:numId="9" w16cid:durableId="1462921689">
    <w:abstractNumId w:val="1"/>
  </w:num>
  <w:num w:numId="10" w16cid:durableId="979110377">
    <w:abstractNumId w:val="2"/>
  </w:num>
  <w:num w:numId="11" w16cid:durableId="782530027">
    <w:abstractNumId w:val="6"/>
    <w:lvlOverride w:ilvl="0">
      <w:startOverride w:val="1"/>
    </w:lvlOverride>
  </w:num>
  <w:num w:numId="12" w16cid:durableId="678235214">
    <w:abstractNumId w:val="15"/>
  </w:num>
  <w:num w:numId="13" w16cid:durableId="1412660495">
    <w:abstractNumId w:val="37"/>
  </w:num>
  <w:num w:numId="14" w16cid:durableId="790786261">
    <w:abstractNumId w:val="10"/>
  </w:num>
  <w:num w:numId="15" w16cid:durableId="1218203542">
    <w:abstractNumId w:val="12"/>
  </w:num>
  <w:num w:numId="16" w16cid:durableId="1063866274">
    <w:abstractNumId w:val="13"/>
  </w:num>
  <w:num w:numId="17" w16cid:durableId="1910536080">
    <w:abstractNumId w:val="21"/>
  </w:num>
  <w:num w:numId="18" w16cid:durableId="2067487493">
    <w:abstractNumId w:val="28"/>
  </w:num>
  <w:num w:numId="19" w16cid:durableId="1875582513">
    <w:abstractNumId w:val="27"/>
  </w:num>
  <w:num w:numId="20" w16cid:durableId="2011324621">
    <w:abstractNumId w:val="33"/>
  </w:num>
  <w:num w:numId="21" w16cid:durableId="635641360">
    <w:abstractNumId w:val="34"/>
  </w:num>
  <w:num w:numId="22" w16cid:durableId="1512644494">
    <w:abstractNumId w:val="36"/>
  </w:num>
  <w:num w:numId="23" w16cid:durableId="1389840931">
    <w:abstractNumId w:val="14"/>
  </w:num>
  <w:num w:numId="24" w16cid:durableId="1495992689">
    <w:abstractNumId w:val="31"/>
  </w:num>
  <w:num w:numId="25" w16cid:durableId="542983856">
    <w:abstractNumId w:val="25"/>
  </w:num>
  <w:num w:numId="26" w16cid:durableId="1363245509">
    <w:abstractNumId w:val="4"/>
  </w:num>
  <w:num w:numId="27" w16cid:durableId="790905843">
    <w:abstractNumId w:val="3"/>
  </w:num>
  <w:num w:numId="28" w16cid:durableId="1479685529">
    <w:abstractNumId w:val="26"/>
  </w:num>
  <w:num w:numId="29" w16cid:durableId="608246158">
    <w:abstractNumId w:val="17"/>
  </w:num>
  <w:num w:numId="30" w16cid:durableId="1875389428">
    <w:abstractNumId w:val="29"/>
  </w:num>
  <w:num w:numId="31" w16cid:durableId="214007284">
    <w:abstractNumId w:val="30"/>
  </w:num>
  <w:num w:numId="32" w16cid:durableId="1074013498">
    <w:abstractNumId w:val="18"/>
  </w:num>
  <w:num w:numId="33" w16cid:durableId="544566889">
    <w:abstractNumId w:val="5"/>
  </w:num>
  <w:num w:numId="34" w16cid:durableId="1083530933">
    <w:abstractNumId w:val="16"/>
  </w:num>
  <w:num w:numId="35" w16cid:durableId="669986498">
    <w:abstractNumId w:val="11"/>
  </w:num>
  <w:num w:numId="36" w16cid:durableId="409743187">
    <w:abstractNumId w:val="20"/>
  </w:num>
  <w:num w:numId="37" w16cid:durableId="780102108">
    <w:abstractNumId w:val="35"/>
  </w:num>
  <w:num w:numId="38" w16cid:durableId="889657742">
    <w:abstractNumId w:val="19"/>
  </w:num>
  <w:num w:numId="39" w16cid:durableId="882983228">
    <w:abstractNumId w:val="24"/>
  </w:num>
  <w:num w:numId="40" w16cid:durableId="49284255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5189C"/>
    <w:rsid w:val="00060325"/>
    <w:rsid w:val="00086491"/>
    <w:rsid w:val="000A0819"/>
    <w:rsid w:val="001025DD"/>
    <w:rsid w:val="00105EDA"/>
    <w:rsid w:val="0010616B"/>
    <w:rsid w:val="00125AF6"/>
    <w:rsid w:val="00134331"/>
    <w:rsid w:val="001348BC"/>
    <w:rsid w:val="0019363E"/>
    <w:rsid w:val="001A24AD"/>
    <w:rsid w:val="001A43A6"/>
    <w:rsid w:val="001B4907"/>
    <w:rsid w:val="001E0FBF"/>
    <w:rsid w:val="001F0B1E"/>
    <w:rsid w:val="001F6481"/>
    <w:rsid w:val="00230492"/>
    <w:rsid w:val="002308DB"/>
    <w:rsid w:val="00244E4B"/>
    <w:rsid w:val="00262B57"/>
    <w:rsid w:val="0026747C"/>
    <w:rsid w:val="00274920"/>
    <w:rsid w:val="00294615"/>
    <w:rsid w:val="002967F0"/>
    <w:rsid w:val="002C5002"/>
    <w:rsid w:val="002D5DBE"/>
    <w:rsid w:val="003274F9"/>
    <w:rsid w:val="00360579"/>
    <w:rsid w:val="003820E1"/>
    <w:rsid w:val="00392C7A"/>
    <w:rsid w:val="003B77D7"/>
    <w:rsid w:val="003C2FFF"/>
    <w:rsid w:val="003C51CA"/>
    <w:rsid w:val="003E19E1"/>
    <w:rsid w:val="003E46DC"/>
    <w:rsid w:val="00404796"/>
    <w:rsid w:val="00404DD7"/>
    <w:rsid w:val="00446C78"/>
    <w:rsid w:val="00460D5C"/>
    <w:rsid w:val="0047288B"/>
    <w:rsid w:val="00473DFA"/>
    <w:rsid w:val="0048400B"/>
    <w:rsid w:val="004A6E15"/>
    <w:rsid w:val="004A7387"/>
    <w:rsid w:val="004B0866"/>
    <w:rsid w:val="004B65B5"/>
    <w:rsid w:val="005035BE"/>
    <w:rsid w:val="005122B7"/>
    <w:rsid w:val="0051265C"/>
    <w:rsid w:val="005160BF"/>
    <w:rsid w:val="005513B8"/>
    <w:rsid w:val="00552752"/>
    <w:rsid w:val="00553A4B"/>
    <w:rsid w:val="0056659C"/>
    <w:rsid w:val="0058516D"/>
    <w:rsid w:val="005B4646"/>
    <w:rsid w:val="006056C5"/>
    <w:rsid w:val="00612290"/>
    <w:rsid w:val="00620E1B"/>
    <w:rsid w:val="006214C8"/>
    <w:rsid w:val="00632799"/>
    <w:rsid w:val="00666922"/>
    <w:rsid w:val="00673D3E"/>
    <w:rsid w:val="00696CB5"/>
    <w:rsid w:val="006D55DE"/>
    <w:rsid w:val="00704340"/>
    <w:rsid w:val="00726C70"/>
    <w:rsid w:val="00751DCB"/>
    <w:rsid w:val="00760109"/>
    <w:rsid w:val="00783D9A"/>
    <w:rsid w:val="00791E37"/>
    <w:rsid w:val="007A38B5"/>
    <w:rsid w:val="007B6B57"/>
    <w:rsid w:val="007E3D54"/>
    <w:rsid w:val="00801782"/>
    <w:rsid w:val="008464B7"/>
    <w:rsid w:val="008655EB"/>
    <w:rsid w:val="00875804"/>
    <w:rsid w:val="00875ADC"/>
    <w:rsid w:val="00877E76"/>
    <w:rsid w:val="00883B37"/>
    <w:rsid w:val="00884D41"/>
    <w:rsid w:val="008B369A"/>
    <w:rsid w:val="008D4CBD"/>
    <w:rsid w:val="008E5127"/>
    <w:rsid w:val="008F5EB7"/>
    <w:rsid w:val="009353D4"/>
    <w:rsid w:val="00941E56"/>
    <w:rsid w:val="009D7554"/>
    <w:rsid w:val="009E42B8"/>
    <w:rsid w:val="00A029F0"/>
    <w:rsid w:val="00A07BE3"/>
    <w:rsid w:val="00A321A3"/>
    <w:rsid w:val="00A42761"/>
    <w:rsid w:val="00A515E5"/>
    <w:rsid w:val="00A63126"/>
    <w:rsid w:val="00A65099"/>
    <w:rsid w:val="00A71229"/>
    <w:rsid w:val="00A7618C"/>
    <w:rsid w:val="00A87D98"/>
    <w:rsid w:val="00A944FE"/>
    <w:rsid w:val="00AB0B4E"/>
    <w:rsid w:val="00AD1361"/>
    <w:rsid w:val="00B029E3"/>
    <w:rsid w:val="00B13E94"/>
    <w:rsid w:val="00B262CA"/>
    <w:rsid w:val="00B6353B"/>
    <w:rsid w:val="00B64581"/>
    <w:rsid w:val="00B64894"/>
    <w:rsid w:val="00B666BC"/>
    <w:rsid w:val="00B71DE9"/>
    <w:rsid w:val="00B902FC"/>
    <w:rsid w:val="00BB366D"/>
    <w:rsid w:val="00BC05DC"/>
    <w:rsid w:val="00BE747E"/>
    <w:rsid w:val="00C04C6D"/>
    <w:rsid w:val="00C2027E"/>
    <w:rsid w:val="00C2631F"/>
    <w:rsid w:val="00C30123"/>
    <w:rsid w:val="00C62E84"/>
    <w:rsid w:val="00C808F3"/>
    <w:rsid w:val="00CA5A2E"/>
    <w:rsid w:val="00CB1690"/>
    <w:rsid w:val="00CB4C95"/>
    <w:rsid w:val="00CD72AC"/>
    <w:rsid w:val="00CE5486"/>
    <w:rsid w:val="00D02DB9"/>
    <w:rsid w:val="00D33B63"/>
    <w:rsid w:val="00D67127"/>
    <w:rsid w:val="00D91393"/>
    <w:rsid w:val="00DA0B0C"/>
    <w:rsid w:val="00DA2EE3"/>
    <w:rsid w:val="00DB0231"/>
    <w:rsid w:val="00DE6F6C"/>
    <w:rsid w:val="00DE7DC0"/>
    <w:rsid w:val="00DF4436"/>
    <w:rsid w:val="00E232A5"/>
    <w:rsid w:val="00E475A0"/>
    <w:rsid w:val="00E73776"/>
    <w:rsid w:val="00E843CF"/>
    <w:rsid w:val="00EB4279"/>
    <w:rsid w:val="00EC0A0A"/>
    <w:rsid w:val="00ED323F"/>
    <w:rsid w:val="00ED6ACC"/>
    <w:rsid w:val="00EE0515"/>
    <w:rsid w:val="00F04F8C"/>
    <w:rsid w:val="00F21E8E"/>
    <w:rsid w:val="00F535B0"/>
    <w:rsid w:val="00FA5EA3"/>
    <w:rsid w:val="00FD08F8"/>
    <w:rsid w:val="00FD4D4A"/>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55E87BC6-4095-432E-A084-C2FAE46BB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paragraph" w:styleId="BalloonText">
    <w:name w:val="Balloon Text"/>
    <w:basedOn w:val="Normal"/>
    <w:link w:val="BalloonTextChar"/>
    <w:uiPriority w:val="99"/>
    <w:semiHidden/>
    <w:unhideWhenUsed/>
    <w:rsid w:val="001A43A6"/>
    <w:rPr>
      <w:rFonts w:ascii="Tahoma" w:hAnsi="Tahoma" w:cs="Tahoma"/>
      <w:sz w:val="16"/>
      <w:szCs w:val="16"/>
    </w:rPr>
  </w:style>
  <w:style w:type="character" w:customStyle="1" w:styleId="BalloonTextChar">
    <w:name w:val="Balloon Text Char"/>
    <w:basedOn w:val="DefaultParagraphFont"/>
    <w:link w:val="BalloonText"/>
    <w:uiPriority w:val="99"/>
    <w:semiHidden/>
    <w:rsid w:val="001A43A6"/>
    <w:rPr>
      <w:rFonts w:ascii="Tahoma" w:hAnsi="Tahoma" w:cs="Tahoma"/>
      <w:bCs/>
      <w:iCs/>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872292">
      <w:bodyDiv w:val="1"/>
      <w:marLeft w:val="0"/>
      <w:marRight w:val="0"/>
      <w:marTop w:val="0"/>
      <w:marBottom w:val="0"/>
      <w:divBdr>
        <w:top w:val="none" w:sz="0" w:space="0" w:color="auto"/>
        <w:left w:val="none" w:sz="0" w:space="0" w:color="auto"/>
        <w:bottom w:val="none" w:sz="0" w:space="0" w:color="auto"/>
        <w:right w:val="none" w:sz="0" w:space="0" w:color="auto"/>
      </w:divBdr>
    </w:div>
    <w:div w:id="561674808">
      <w:bodyDiv w:val="1"/>
      <w:marLeft w:val="0"/>
      <w:marRight w:val="0"/>
      <w:marTop w:val="0"/>
      <w:marBottom w:val="0"/>
      <w:divBdr>
        <w:top w:val="none" w:sz="0" w:space="0" w:color="auto"/>
        <w:left w:val="none" w:sz="0" w:space="0" w:color="auto"/>
        <w:bottom w:val="none" w:sz="0" w:space="0" w:color="auto"/>
        <w:right w:val="none" w:sz="0" w:space="0" w:color="auto"/>
      </w:divBdr>
    </w:div>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699086586">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950740478">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journal-of-environmental-sciences" TargetMode="External"/><Relationship Id="rId3" Type="http://schemas.openxmlformats.org/officeDocument/2006/relationships/settings" Target="settings.xml"/><Relationship Id="rId7" Type="http://schemas.openxmlformats.org/officeDocument/2006/relationships/hyperlink" Target="https://dienaszurnali.lv/ilustretazinat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ciencedirect.com/journal/environmental-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7436</Words>
  <Characters>4239</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33</cp:revision>
  <dcterms:created xsi:type="dcterms:W3CDTF">2024-02-04T18:05:00Z</dcterms:created>
  <dcterms:modified xsi:type="dcterms:W3CDTF">2024-04-08T15:56:00Z</dcterms:modified>
</cp:coreProperties>
</file>