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AE7DFC" w14:textId="77777777" w:rsidR="00FE0812" w:rsidRPr="0048400B" w:rsidRDefault="00FE0812" w:rsidP="00FE0812">
      <w:pPr>
        <w:pStyle w:val="Header"/>
        <w:rPr>
          <w:b/>
          <w:color w:val="00B0F0"/>
        </w:rPr>
      </w:pPr>
      <w:r w:rsidRPr="0048400B">
        <w:rPr>
          <w:b/>
          <w:color w:val="00B0F0"/>
        </w:rPr>
        <w:t xml:space="preserve">AOBL-A (obligātie kursi)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7500C17F" w14:textId="77777777" w:rsidR="00813EE1" w:rsidRDefault="00813EE1"/>
    <w:tbl>
      <w:tblPr>
        <w:tblStyle w:val="TableGrid"/>
        <w:tblW w:w="9640" w:type="dxa"/>
        <w:tblLook w:val="04A0" w:firstRow="1" w:lastRow="0" w:firstColumn="1" w:lastColumn="0" w:noHBand="0" w:noVBand="1"/>
      </w:tblPr>
      <w:tblGrid>
        <w:gridCol w:w="4820"/>
        <w:gridCol w:w="4820"/>
      </w:tblGrid>
      <w:tr w:rsidR="00813EE1" w:rsidRPr="00026C21" w14:paraId="2767B7C3" w14:textId="77777777" w:rsidTr="00641646">
        <w:trPr>
          <w:trHeight w:val="300"/>
        </w:trPr>
        <w:tc>
          <w:tcPr>
            <w:tcW w:w="4820" w:type="dxa"/>
          </w:tcPr>
          <w:p w14:paraId="25255858" w14:textId="55BC4A19" w:rsidR="00813EE1" w:rsidRPr="00813EE1" w:rsidRDefault="00813EE1" w:rsidP="00813EE1">
            <w:pPr>
              <w:pStyle w:val="Nosaukumi"/>
              <w:rPr>
                <w:b w:val="0"/>
                <w:bCs/>
                <w:i w:val="0"/>
                <w:iCs/>
              </w:rPr>
            </w:pPr>
            <w:r w:rsidRPr="00026C21">
              <w:br w:type="page"/>
            </w:r>
            <w:r w:rsidRPr="00026C21">
              <w:br w:type="page"/>
            </w:r>
            <w:r w:rsidRPr="00026C21">
              <w:br w:type="page"/>
            </w:r>
            <w:r w:rsidRPr="00026C21">
              <w:br w:type="page"/>
              <w:t>Studiju kursa nosaukums</w:t>
            </w:r>
          </w:p>
        </w:tc>
        <w:tc>
          <w:tcPr>
            <w:tcW w:w="4820" w:type="dxa"/>
          </w:tcPr>
          <w:p w14:paraId="2582D665" w14:textId="66B89DAE" w:rsidR="00813EE1" w:rsidRPr="00813EE1" w:rsidRDefault="00813EE1" w:rsidP="00813EE1">
            <w:pPr>
              <w:pStyle w:val="Nosaukumi"/>
              <w:rPr>
                <w:b w:val="0"/>
                <w:bCs/>
                <w:i w:val="0"/>
                <w:iCs/>
              </w:rPr>
            </w:pPr>
            <w:r w:rsidRPr="00813EE1">
              <w:rPr>
                <w:b w:val="0"/>
                <w:bCs/>
                <w:i w:val="0"/>
                <w:iCs/>
              </w:rPr>
              <w:t>Civilā aizsardzība</w:t>
            </w:r>
          </w:p>
        </w:tc>
      </w:tr>
      <w:tr w:rsidR="00813EE1" w:rsidRPr="00026C21" w14:paraId="1A6E2DE9" w14:textId="77777777" w:rsidTr="00935B8A">
        <w:trPr>
          <w:trHeight w:val="285"/>
        </w:trPr>
        <w:tc>
          <w:tcPr>
            <w:tcW w:w="4820" w:type="dxa"/>
          </w:tcPr>
          <w:p w14:paraId="56739FDC" w14:textId="33738629" w:rsidR="00813EE1" w:rsidRPr="00813EE1" w:rsidRDefault="00813EE1" w:rsidP="00813EE1">
            <w:pPr>
              <w:pStyle w:val="Nosaukumi"/>
              <w:rPr>
                <w:b w:val="0"/>
                <w:bCs/>
                <w:i w:val="0"/>
                <w:iCs/>
              </w:rPr>
            </w:pPr>
            <w:r w:rsidRPr="00026C21">
              <w:t>Studiju kursa kods (DUIS)</w:t>
            </w:r>
          </w:p>
        </w:tc>
        <w:tc>
          <w:tcPr>
            <w:tcW w:w="4820" w:type="dxa"/>
            <w:vAlign w:val="center"/>
          </w:tcPr>
          <w:p w14:paraId="3CB22CD1" w14:textId="53861C43" w:rsidR="00813EE1" w:rsidRPr="00813EE1" w:rsidRDefault="00813EE1" w:rsidP="00813EE1">
            <w:pPr>
              <w:pStyle w:val="Nosaukumi"/>
              <w:rPr>
                <w:i w:val="0"/>
                <w:iCs/>
              </w:rPr>
            </w:pPr>
            <w:r w:rsidRPr="00813EE1">
              <w:rPr>
                <w:i w:val="0"/>
                <w:iCs/>
              </w:rPr>
              <w:t>JurZ4015</w:t>
            </w:r>
          </w:p>
        </w:tc>
      </w:tr>
      <w:tr w:rsidR="00813EE1" w:rsidRPr="00026C21" w14:paraId="3B7764CD" w14:textId="77777777" w:rsidTr="00641646">
        <w:trPr>
          <w:trHeight w:val="285"/>
        </w:trPr>
        <w:tc>
          <w:tcPr>
            <w:tcW w:w="4820" w:type="dxa"/>
          </w:tcPr>
          <w:p w14:paraId="1839D5AD" w14:textId="71EEAE01" w:rsidR="00813EE1" w:rsidRPr="00813EE1" w:rsidRDefault="00813EE1" w:rsidP="00813EE1">
            <w:pPr>
              <w:pStyle w:val="Nosaukumi"/>
              <w:rPr>
                <w:b w:val="0"/>
                <w:bCs/>
                <w:i w:val="0"/>
                <w:iCs/>
              </w:rPr>
            </w:pPr>
            <w:r w:rsidRPr="00026C21">
              <w:t>Zinātnes nozare</w:t>
            </w:r>
          </w:p>
        </w:tc>
        <w:tc>
          <w:tcPr>
            <w:tcW w:w="4820" w:type="dxa"/>
          </w:tcPr>
          <w:p w14:paraId="0FE41146" w14:textId="5AF72070" w:rsidR="00813EE1" w:rsidRPr="00813EE1" w:rsidRDefault="00813EE1" w:rsidP="00813EE1">
            <w:pPr>
              <w:pStyle w:val="Nosaukumi"/>
              <w:rPr>
                <w:b w:val="0"/>
                <w:bCs/>
                <w:i w:val="0"/>
                <w:iCs/>
              </w:rPr>
            </w:pPr>
            <w:r w:rsidRPr="00813EE1">
              <w:rPr>
                <w:b w:val="0"/>
                <w:bCs/>
                <w:i w:val="0"/>
                <w:iCs/>
              </w:rPr>
              <w:t>Juridiskā zinātne</w:t>
            </w:r>
          </w:p>
        </w:tc>
      </w:tr>
      <w:tr w:rsidR="00813EE1" w:rsidRPr="00026C21" w14:paraId="60479DF8" w14:textId="77777777" w:rsidTr="00641646">
        <w:trPr>
          <w:trHeight w:val="285"/>
        </w:trPr>
        <w:tc>
          <w:tcPr>
            <w:tcW w:w="4820" w:type="dxa"/>
          </w:tcPr>
          <w:p w14:paraId="3ADDB351" w14:textId="6C9657C5" w:rsidR="00813EE1" w:rsidRPr="00813EE1" w:rsidRDefault="00813EE1" w:rsidP="00813EE1">
            <w:pPr>
              <w:pStyle w:val="Nosaukumi"/>
              <w:rPr>
                <w:b w:val="0"/>
                <w:bCs/>
                <w:i w:val="0"/>
                <w:iCs/>
              </w:rPr>
            </w:pPr>
            <w:r w:rsidRPr="00026C21">
              <w:t>Kursa līmenis</w:t>
            </w:r>
          </w:p>
        </w:tc>
        <w:tc>
          <w:tcPr>
            <w:tcW w:w="4820" w:type="dxa"/>
          </w:tcPr>
          <w:p w14:paraId="6E62D30D" w14:textId="6CF9C5D9" w:rsidR="00813EE1" w:rsidRPr="00813EE1" w:rsidRDefault="00D32659" w:rsidP="00813EE1">
            <w:pPr>
              <w:pStyle w:val="Nosaukumi"/>
              <w:rPr>
                <w:b w:val="0"/>
                <w:bCs/>
                <w:i w:val="0"/>
                <w:iCs/>
              </w:rPr>
            </w:pPr>
            <w:r>
              <w:rPr>
                <w:i w:val="0"/>
                <w:iCs/>
              </w:rPr>
              <w:t>1</w:t>
            </w:r>
          </w:p>
        </w:tc>
      </w:tr>
      <w:tr w:rsidR="00813EE1" w:rsidRPr="00026C21" w14:paraId="066096ED" w14:textId="77777777" w:rsidTr="00935B8A">
        <w:trPr>
          <w:trHeight w:val="285"/>
        </w:trPr>
        <w:tc>
          <w:tcPr>
            <w:tcW w:w="4820" w:type="dxa"/>
          </w:tcPr>
          <w:p w14:paraId="2568443B" w14:textId="5EB200B3" w:rsidR="00813EE1" w:rsidRPr="00813EE1" w:rsidRDefault="00813EE1" w:rsidP="00813EE1">
            <w:pPr>
              <w:pStyle w:val="Nosaukumi"/>
              <w:rPr>
                <w:b w:val="0"/>
                <w:bCs/>
                <w:i w:val="0"/>
                <w:iCs/>
              </w:rPr>
            </w:pPr>
            <w:r w:rsidRPr="00026C21">
              <w:t>Kredītpunkti</w:t>
            </w:r>
          </w:p>
        </w:tc>
        <w:tc>
          <w:tcPr>
            <w:tcW w:w="4820" w:type="dxa"/>
            <w:vAlign w:val="center"/>
          </w:tcPr>
          <w:p w14:paraId="368423DD" w14:textId="1AC3F944" w:rsidR="00813EE1" w:rsidRPr="00813EE1" w:rsidRDefault="00813EE1" w:rsidP="00813EE1">
            <w:pPr>
              <w:pStyle w:val="Nosaukumi"/>
              <w:rPr>
                <w:b w:val="0"/>
                <w:bCs/>
                <w:i w:val="0"/>
                <w:iCs/>
              </w:rPr>
            </w:pPr>
            <w:r w:rsidRPr="00813EE1">
              <w:rPr>
                <w:b w:val="0"/>
                <w:bCs/>
                <w:i w:val="0"/>
                <w:iCs/>
                <w:lang w:eastAsia="lv-LV"/>
              </w:rPr>
              <w:t>1</w:t>
            </w:r>
          </w:p>
        </w:tc>
      </w:tr>
      <w:tr w:rsidR="00813EE1" w:rsidRPr="00026C21" w14:paraId="5F111250" w14:textId="77777777" w:rsidTr="00641646">
        <w:trPr>
          <w:trHeight w:val="285"/>
        </w:trPr>
        <w:tc>
          <w:tcPr>
            <w:tcW w:w="4820" w:type="dxa"/>
          </w:tcPr>
          <w:p w14:paraId="305F61B4" w14:textId="6DD1AEAA" w:rsidR="00813EE1" w:rsidRPr="00813EE1" w:rsidRDefault="00813EE1" w:rsidP="00813EE1">
            <w:pPr>
              <w:pStyle w:val="Nosaukumi"/>
              <w:rPr>
                <w:b w:val="0"/>
                <w:bCs/>
                <w:i w:val="0"/>
                <w:iCs/>
              </w:rPr>
            </w:pPr>
            <w:r w:rsidRPr="00026C21">
              <w:t>ECTS kredītpunkti</w:t>
            </w:r>
          </w:p>
        </w:tc>
        <w:tc>
          <w:tcPr>
            <w:tcW w:w="4820" w:type="dxa"/>
          </w:tcPr>
          <w:p w14:paraId="428ABA12" w14:textId="6B3E787F" w:rsidR="00813EE1" w:rsidRPr="00813EE1" w:rsidRDefault="00813EE1" w:rsidP="00813EE1">
            <w:pPr>
              <w:pStyle w:val="Nosaukumi"/>
              <w:rPr>
                <w:b w:val="0"/>
                <w:bCs/>
                <w:i w:val="0"/>
                <w:iCs/>
              </w:rPr>
            </w:pPr>
            <w:r w:rsidRPr="00813EE1">
              <w:rPr>
                <w:b w:val="0"/>
                <w:bCs/>
                <w:i w:val="0"/>
                <w:iCs/>
              </w:rPr>
              <w:t>1,5</w:t>
            </w:r>
          </w:p>
        </w:tc>
      </w:tr>
      <w:tr w:rsidR="00813EE1" w:rsidRPr="00026C21" w14:paraId="52C96BA3" w14:textId="77777777" w:rsidTr="00935B8A">
        <w:trPr>
          <w:trHeight w:val="285"/>
        </w:trPr>
        <w:tc>
          <w:tcPr>
            <w:tcW w:w="4820" w:type="dxa"/>
          </w:tcPr>
          <w:p w14:paraId="442F2912" w14:textId="20268F38" w:rsidR="00813EE1" w:rsidRPr="00813EE1" w:rsidRDefault="00813EE1" w:rsidP="00813EE1">
            <w:pPr>
              <w:pStyle w:val="Nosaukumi"/>
              <w:rPr>
                <w:b w:val="0"/>
                <w:bCs/>
                <w:i w:val="0"/>
                <w:iCs/>
              </w:rPr>
            </w:pPr>
            <w:r w:rsidRPr="00026C21">
              <w:t>Kopējais kontaktstundu skaits</w:t>
            </w:r>
          </w:p>
        </w:tc>
        <w:tc>
          <w:tcPr>
            <w:tcW w:w="4820" w:type="dxa"/>
            <w:vAlign w:val="center"/>
          </w:tcPr>
          <w:p w14:paraId="2CF875BC" w14:textId="56A19553" w:rsidR="00813EE1" w:rsidRPr="00813EE1" w:rsidRDefault="00813EE1" w:rsidP="00813EE1">
            <w:pPr>
              <w:pStyle w:val="Nosaukumi"/>
              <w:rPr>
                <w:b w:val="0"/>
                <w:bCs/>
                <w:i w:val="0"/>
                <w:iCs/>
              </w:rPr>
            </w:pPr>
            <w:r w:rsidRPr="00813EE1">
              <w:rPr>
                <w:b w:val="0"/>
                <w:bCs/>
                <w:i w:val="0"/>
                <w:iCs/>
                <w:lang w:eastAsia="lv-LV"/>
              </w:rPr>
              <w:t>16</w:t>
            </w:r>
          </w:p>
        </w:tc>
      </w:tr>
      <w:tr w:rsidR="00813EE1" w:rsidRPr="00026C21" w14:paraId="09FFB07C" w14:textId="77777777" w:rsidTr="00641646">
        <w:trPr>
          <w:trHeight w:val="285"/>
        </w:trPr>
        <w:tc>
          <w:tcPr>
            <w:tcW w:w="4820" w:type="dxa"/>
          </w:tcPr>
          <w:p w14:paraId="3EC61990" w14:textId="1AA32084" w:rsidR="00813EE1" w:rsidRPr="00813EE1" w:rsidRDefault="00813EE1" w:rsidP="00813EE1">
            <w:pPr>
              <w:pStyle w:val="Nosaukumi"/>
              <w:rPr>
                <w:b w:val="0"/>
                <w:bCs/>
                <w:i w:val="0"/>
                <w:iCs/>
              </w:rPr>
            </w:pPr>
            <w:r w:rsidRPr="00813EE1">
              <w:rPr>
                <w:b w:val="0"/>
                <w:bCs/>
              </w:rPr>
              <w:t>Lekciju stundu skaits</w:t>
            </w:r>
          </w:p>
        </w:tc>
        <w:tc>
          <w:tcPr>
            <w:tcW w:w="4820" w:type="dxa"/>
          </w:tcPr>
          <w:p w14:paraId="14332ADA" w14:textId="0FEA6E4B" w:rsidR="00813EE1" w:rsidRPr="00813EE1" w:rsidRDefault="00813EE1" w:rsidP="00813EE1">
            <w:pPr>
              <w:pStyle w:val="Nosaukumi"/>
              <w:rPr>
                <w:b w:val="0"/>
                <w:bCs/>
                <w:i w:val="0"/>
                <w:iCs/>
              </w:rPr>
            </w:pPr>
            <w:r w:rsidRPr="00813EE1">
              <w:rPr>
                <w:b w:val="0"/>
                <w:bCs/>
                <w:i w:val="0"/>
                <w:iCs/>
              </w:rPr>
              <w:t>16</w:t>
            </w:r>
          </w:p>
        </w:tc>
      </w:tr>
      <w:tr w:rsidR="00813EE1" w:rsidRPr="00026C21" w14:paraId="0985F6DB" w14:textId="77777777" w:rsidTr="00641646">
        <w:trPr>
          <w:trHeight w:val="285"/>
        </w:trPr>
        <w:tc>
          <w:tcPr>
            <w:tcW w:w="4820" w:type="dxa"/>
          </w:tcPr>
          <w:p w14:paraId="07BD3653" w14:textId="7F2319DA" w:rsidR="00813EE1" w:rsidRPr="00813EE1" w:rsidRDefault="00813EE1" w:rsidP="00813EE1">
            <w:pPr>
              <w:pStyle w:val="Nosaukumi"/>
              <w:rPr>
                <w:b w:val="0"/>
                <w:bCs/>
                <w:i w:val="0"/>
                <w:iCs/>
              </w:rPr>
            </w:pPr>
            <w:r w:rsidRPr="00813EE1">
              <w:rPr>
                <w:b w:val="0"/>
                <w:bCs/>
              </w:rPr>
              <w:t>Semināru stundu skaits</w:t>
            </w:r>
          </w:p>
        </w:tc>
        <w:tc>
          <w:tcPr>
            <w:tcW w:w="4820" w:type="dxa"/>
          </w:tcPr>
          <w:p w14:paraId="31223CDF" w14:textId="2F95DE42" w:rsidR="00813EE1" w:rsidRPr="00813EE1" w:rsidRDefault="00813EE1" w:rsidP="00813EE1">
            <w:pPr>
              <w:pStyle w:val="Nosaukumi"/>
              <w:rPr>
                <w:b w:val="0"/>
                <w:bCs/>
                <w:i w:val="0"/>
                <w:iCs/>
              </w:rPr>
            </w:pPr>
            <w:r w:rsidRPr="00813EE1">
              <w:rPr>
                <w:b w:val="0"/>
                <w:bCs/>
                <w:i w:val="0"/>
                <w:iCs/>
              </w:rPr>
              <w:t>-</w:t>
            </w:r>
          </w:p>
        </w:tc>
      </w:tr>
      <w:tr w:rsidR="00813EE1" w:rsidRPr="00026C21" w14:paraId="25BD31FB" w14:textId="77777777" w:rsidTr="00641646">
        <w:trPr>
          <w:trHeight w:val="285"/>
        </w:trPr>
        <w:tc>
          <w:tcPr>
            <w:tcW w:w="4820" w:type="dxa"/>
          </w:tcPr>
          <w:p w14:paraId="007991F1" w14:textId="00A3BF5A" w:rsidR="00813EE1" w:rsidRPr="00813EE1" w:rsidRDefault="00813EE1" w:rsidP="00813EE1">
            <w:pPr>
              <w:pStyle w:val="Nosaukumi"/>
              <w:rPr>
                <w:b w:val="0"/>
                <w:bCs/>
                <w:i w:val="0"/>
                <w:iCs/>
              </w:rPr>
            </w:pPr>
            <w:r w:rsidRPr="00813EE1">
              <w:rPr>
                <w:b w:val="0"/>
                <w:bCs/>
              </w:rPr>
              <w:t>Praktisko darbu stundu skaits</w:t>
            </w:r>
          </w:p>
        </w:tc>
        <w:tc>
          <w:tcPr>
            <w:tcW w:w="4820" w:type="dxa"/>
          </w:tcPr>
          <w:p w14:paraId="735BD9BE" w14:textId="237C477F" w:rsidR="00813EE1" w:rsidRPr="00813EE1" w:rsidRDefault="00813EE1" w:rsidP="00813EE1">
            <w:pPr>
              <w:pStyle w:val="Nosaukumi"/>
              <w:rPr>
                <w:b w:val="0"/>
                <w:bCs/>
                <w:i w:val="0"/>
                <w:iCs/>
              </w:rPr>
            </w:pPr>
            <w:r w:rsidRPr="00813EE1">
              <w:rPr>
                <w:b w:val="0"/>
                <w:bCs/>
                <w:i w:val="0"/>
                <w:iCs/>
              </w:rPr>
              <w:t>-</w:t>
            </w:r>
          </w:p>
        </w:tc>
      </w:tr>
      <w:tr w:rsidR="00813EE1" w:rsidRPr="00026C21" w14:paraId="53D19960" w14:textId="77777777" w:rsidTr="00641646">
        <w:trPr>
          <w:trHeight w:val="285"/>
        </w:trPr>
        <w:tc>
          <w:tcPr>
            <w:tcW w:w="4820" w:type="dxa"/>
          </w:tcPr>
          <w:p w14:paraId="6E91F017" w14:textId="24F09C9D" w:rsidR="00813EE1" w:rsidRPr="00813EE1" w:rsidRDefault="00813EE1" w:rsidP="00813EE1">
            <w:pPr>
              <w:pStyle w:val="Nosaukumi"/>
              <w:rPr>
                <w:b w:val="0"/>
                <w:bCs/>
                <w:i w:val="0"/>
                <w:iCs/>
              </w:rPr>
            </w:pPr>
            <w:r w:rsidRPr="00813EE1">
              <w:rPr>
                <w:b w:val="0"/>
                <w:bCs/>
              </w:rPr>
              <w:t>Laboratorijas darbu stundu skaits</w:t>
            </w:r>
          </w:p>
        </w:tc>
        <w:tc>
          <w:tcPr>
            <w:tcW w:w="4820" w:type="dxa"/>
          </w:tcPr>
          <w:p w14:paraId="663329A5" w14:textId="71CF8B7B" w:rsidR="00813EE1" w:rsidRPr="00813EE1" w:rsidRDefault="00813EE1" w:rsidP="00813EE1">
            <w:pPr>
              <w:pStyle w:val="Nosaukumi"/>
              <w:rPr>
                <w:b w:val="0"/>
                <w:bCs/>
                <w:i w:val="0"/>
                <w:iCs/>
              </w:rPr>
            </w:pPr>
            <w:r w:rsidRPr="00813EE1">
              <w:rPr>
                <w:b w:val="0"/>
                <w:bCs/>
                <w:i w:val="0"/>
                <w:iCs/>
              </w:rPr>
              <w:t>-</w:t>
            </w:r>
          </w:p>
        </w:tc>
      </w:tr>
      <w:tr w:rsidR="00813EE1" w:rsidRPr="00026C21" w14:paraId="3255F858" w14:textId="77777777" w:rsidTr="00935B8A">
        <w:trPr>
          <w:trHeight w:val="285"/>
        </w:trPr>
        <w:tc>
          <w:tcPr>
            <w:tcW w:w="4820" w:type="dxa"/>
          </w:tcPr>
          <w:p w14:paraId="604753C4" w14:textId="3DB5005D" w:rsidR="00813EE1" w:rsidRPr="00813EE1" w:rsidRDefault="00813EE1" w:rsidP="00813EE1">
            <w:pPr>
              <w:pStyle w:val="Nosaukumi"/>
              <w:rPr>
                <w:b w:val="0"/>
                <w:bCs/>
                <w:i w:val="0"/>
                <w:iCs/>
              </w:rPr>
            </w:pPr>
            <w:r w:rsidRPr="00813EE1">
              <w:rPr>
                <w:b w:val="0"/>
                <w:bCs/>
                <w:lang w:eastAsia="lv-LV"/>
              </w:rPr>
              <w:t>Studējošā patstāvīgā darba stundu skaits</w:t>
            </w:r>
          </w:p>
        </w:tc>
        <w:tc>
          <w:tcPr>
            <w:tcW w:w="4820" w:type="dxa"/>
            <w:vAlign w:val="center"/>
          </w:tcPr>
          <w:p w14:paraId="2AF5CA13" w14:textId="4226DE4D" w:rsidR="00813EE1" w:rsidRPr="00813EE1" w:rsidRDefault="00813EE1" w:rsidP="00813EE1">
            <w:pPr>
              <w:pStyle w:val="Nosaukumi"/>
              <w:rPr>
                <w:b w:val="0"/>
                <w:bCs/>
                <w:i w:val="0"/>
                <w:iCs/>
              </w:rPr>
            </w:pPr>
            <w:r w:rsidRPr="00813EE1">
              <w:rPr>
                <w:b w:val="0"/>
                <w:bCs/>
                <w:i w:val="0"/>
                <w:iCs/>
                <w:lang w:eastAsia="lv-LV"/>
              </w:rPr>
              <w:t>24</w:t>
            </w:r>
          </w:p>
        </w:tc>
      </w:tr>
      <w:tr w:rsidR="00813EE1" w:rsidRPr="00026C21" w14:paraId="7A44A4B0" w14:textId="77777777" w:rsidTr="001F0B1E">
        <w:tc>
          <w:tcPr>
            <w:tcW w:w="9640" w:type="dxa"/>
            <w:gridSpan w:val="2"/>
          </w:tcPr>
          <w:p w14:paraId="204E6350" w14:textId="6F2E34B2" w:rsidR="00813EE1" w:rsidRPr="00813EE1" w:rsidRDefault="00813EE1" w:rsidP="00813EE1">
            <w:pPr>
              <w:pStyle w:val="Nosaukumi"/>
              <w:rPr>
                <w:b w:val="0"/>
                <w:bCs/>
                <w:i w:val="0"/>
                <w:iCs/>
              </w:rPr>
            </w:pPr>
            <w:r w:rsidRPr="00026C21">
              <w:t>Kursa autors(-i)</w:t>
            </w:r>
          </w:p>
        </w:tc>
      </w:tr>
      <w:tr w:rsidR="00813EE1" w:rsidRPr="00813EE1" w14:paraId="22A6C80B" w14:textId="77777777" w:rsidTr="001F0B1E">
        <w:tc>
          <w:tcPr>
            <w:tcW w:w="9640" w:type="dxa"/>
            <w:gridSpan w:val="2"/>
          </w:tcPr>
          <w:p w14:paraId="2B8183B7" w14:textId="5AA8942A" w:rsidR="00813EE1" w:rsidRPr="00813EE1" w:rsidRDefault="00813EE1" w:rsidP="00813EE1">
            <w:pPr>
              <w:pStyle w:val="Nosaukumi"/>
              <w:rPr>
                <w:b w:val="0"/>
                <w:bCs/>
                <w:i w:val="0"/>
                <w:iCs/>
              </w:rPr>
            </w:pPr>
            <w:r w:rsidRPr="00813EE1">
              <w:rPr>
                <w:b w:val="0"/>
                <w:bCs/>
                <w:i w:val="0"/>
                <w:iCs/>
                <w:sz w:val="22"/>
                <w:szCs w:val="22"/>
              </w:rPr>
              <w:t>Zinātnes doktors Ph.D. Tiesību zinātnē doc. Igors Trofimovs</w:t>
            </w:r>
          </w:p>
        </w:tc>
      </w:tr>
      <w:tr w:rsidR="00813EE1" w:rsidRPr="00026C21" w14:paraId="5AFA970A" w14:textId="77777777" w:rsidTr="001F0B1E">
        <w:tc>
          <w:tcPr>
            <w:tcW w:w="9640" w:type="dxa"/>
            <w:gridSpan w:val="2"/>
          </w:tcPr>
          <w:p w14:paraId="5DC49E52" w14:textId="1048F7A3" w:rsidR="00813EE1" w:rsidRPr="00813EE1" w:rsidRDefault="00813EE1" w:rsidP="00813EE1">
            <w:pPr>
              <w:pStyle w:val="Nosaukumi"/>
              <w:rPr>
                <w:b w:val="0"/>
                <w:bCs/>
                <w:i w:val="0"/>
                <w:iCs/>
              </w:rPr>
            </w:pPr>
            <w:r w:rsidRPr="00026C21">
              <w:t>Kursa docētājs(-i)</w:t>
            </w:r>
          </w:p>
        </w:tc>
      </w:tr>
      <w:tr w:rsidR="00813EE1" w:rsidRPr="00026C21" w14:paraId="7FB00546" w14:textId="77777777" w:rsidTr="001F0B1E">
        <w:tc>
          <w:tcPr>
            <w:tcW w:w="9640" w:type="dxa"/>
            <w:gridSpan w:val="2"/>
          </w:tcPr>
          <w:p w14:paraId="0420F6FD" w14:textId="3878AC79" w:rsidR="00813EE1" w:rsidRPr="00813EE1" w:rsidRDefault="00813EE1" w:rsidP="00813EE1">
            <w:pPr>
              <w:rPr>
                <w:sz w:val="22"/>
                <w:szCs w:val="22"/>
              </w:rPr>
            </w:pPr>
            <w:r w:rsidRPr="0037383F">
              <w:rPr>
                <w:sz w:val="22"/>
                <w:szCs w:val="22"/>
              </w:rPr>
              <w:t>Dr.</w:t>
            </w:r>
            <w:r>
              <w:rPr>
                <w:sz w:val="22"/>
                <w:szCs w:val="22"/>
              </w:rPr>
              <w:t xml:space="preserve"> I</w:t>
            </w:r>
            <w:r w:rsidRPr="0037383F">
              <w:rPr>
                <w:sz w:val="22"/>
                <w:szCs w:val="22"/>
              </w:rPr>
              <w:t>ur., asoc.prof. Aleksandrs Matvejevs</w:t>
            </w:r>
            <w:r w:rsidRPr="0037383F">
              <w:rPr>
                <w:sz w:val="22"/>
                <w:szCs w:val="22"/>
              </w:rPr>
              <w:br/>
              <w:t>Dr.</w:t>
            </w:r>
            <w:r>
              <w:rPr>
                <w:sz w:val="22"/>
                <w:szCs w:val="22"/>
              </w:rPr>
              <w:t xml:space="preserve"> I</w:t>
            </w:r>
            <w:r w:rsidRPr="0037383F">
              <w:rPr>
                <w:sz w:val="22"/>
                <w:szCs w:val="22"/>
              </w:rPr>
              <w:t>ur., doc. Nikolajs Jefimovs</w:t>
            </w:r>
            <w:r w:rsidRPr="0037383F">
              <w:rPr>
                <w:sz w:val="22"/>
                <w:szCs w:val="22"/>
              </w:rPr>
              <w:br/>
            </w:r>
            <w:r w:rsidRPr="004C67E7">
              <w:rPr>
                <w:sz w:val="22"/>
                <w:szCs w:val="22"/>
              </w:rPr>
              <w:t>Zinātnes doktors Ph.D. Tiesību zinātnē</w:t>
            </w:r>
            <w:r w:rsidRPr="0037383F">
              <w:rPr>
                <w:sz w:val="22"/>
                <w:szCs w:val="22"/>
              </w:rPr>
              <w:t xml:space="preserve"> </w:t>
            </w:r>
            <w:r>
              <w:rPr>
                <w:sz w:val="22"/>
                <w:szCs w:val="22"/>
              </w:rPr>
              <w:t>doc</w:t>
            </w:r>
            <w:r w:rsidRPr="0037383F">
              <w:rPr>
                <w:sz w:val="22"/>
                <w:szCs w:val="22"/>
              </w:rPr>
              <w:t>. Igors Trofimovs</w:t>
            </w:r>
          </w:p>
        </w:tc>
      </w:tr>
      <w:tr w:rsidR="00813EE1" w:rsidRPr="00026C21" w14:paraId="0CC2AD70" w14:textId="77777777" w:rsidTr="001F0B1E">
        <w:tc>
          <w:tcPr>
            <w:tcW w:w="9640" w:type="dxa"/>
            <w:gridSpan w:val="2"/>
          </w:tcPr>
          <w:p w14:paraId="03F29820" w14:textId="77777777" w:rsidR="00813EE1" w:rsidRPr="00026C21" w:rsidRDefault="00813EE1" w:rsidP="00813EE1">
            <w:pPr>
              <w:pStyle w:val="Nosaukumi"/>
            </w:pPr>
            <w:r w:rsidRPr="00026C21">
              <w:t>Priekšzināšanas</w:t>
            </w:r>
          </w:p>
        </w:tc>
      </w:tr>
      <w:tr w:rsidR="00813EE1" w:rsidRPr="00026C21" w14:paraId="28CF2665" w14:textId="77777777" w:rsidTr="001F0B1E">
        <w:tc>
          <w:tcPr>
            <w:tcW w:w="9640" w:type="dxa"/>
            <w:gridSpan w:val="2"/>
          </w:tcPr>
          <w:p w14:paraId="238462CD" w14:textId="22F4232C" w:rsidR="00813EE1" w:rsidRPr="00712B2C" w:rsidRDefault="00813EE1" w:rsidP="00813EE1">
            <w:pPr>
              <w:snapToGrid w:val="0"/>
              <w:rPr>
                <w:b/>
              </w:rPr>
            </w:pPr>
            <w:r w:rsidRPr="00712B2C">
              <w:rPr>
                <w:b/>
              </w:rPr>
              <w:t>-</w:t>
            </w:r>
          </w:p>
        </w:tc>
      </w:tr>
      <w:tr w:rsidR="00813EE1" w:rsidRPr="00026C21" w14:paraId="6C2ABA52" w14:textId="77777777" w:rsidTr="001F0B1E">
        <w:tc>
          <w:tcPr>
            <w:tcW w:w="9640" w:type="dxa"/>
            <w:gridSpan w:val="2"/>
          </w:tcPr>
          <w:p w14:paraId="2E00B4F4" w14:textId="77777777" w:rsidR="00813EE1" w:rsidRPr="00026C21" w:rsidRDefault="00813EE1" w:rsidP="00813EE1">
            <w:pPr>
              <w:pStyle w:val="Nosaukumi"/>
            </w:pPr>
            <w:r w:rsidRPr="00026C21">
              <w:t xml:space="preserve">Studiju kursa anotācija </w:t>
            </w:r>
          </w:p>
        </w:tc>
      </w:tr>
      <w:tr w:rsidR="00813EE1" w:rsidRPr="00026C21" w14:paraId="7311733E" w14:textId="77777777" w:rsidTr="001F0B1E">
        <w:trPr>
          <w:trHeight w:val="1119"/>
        </w:trPr>
        <w:tc>
          <w:tcPr>
            <w:tcW w:w="9640" w:type="dxa"/>
            <w:gridSpan w:val="2"/>
          </w:tcPr>
          <w:p w14:paraId="3E3AD925" w14:textId="77777777" w:rsidR="00813EE1" w:rsidRPr="00026C21" w:rsidRDefault="00813EE1" w:rsidP="00813EE1">
            <w:pPr>
              <w:snapToGrid w:val="0"/>
              <w:rPr>
                <w:color w:val="0070C0"/>
              </w:rPr>
            </w:pPr>
            <w:r w:rsidRPr="00026C21">
              <w:rPr>
                <w:color w:val="0070C0"/>
              </w:rPr>
              <w:t xml:space="preserve">KURSA MĒRĶIS: </w:t>
            </w:r>
          </w:p>
          <w:p w14:paraId="74CC816A" w14:textId="54B5F5E0" w:rsidR="00813EE1" w:rsidRDefault="00813EE1" w:rsidP="00813EE1">
            <w:pPr>
              <w:jc w:val="both"/>
            </w:pPr>
            <w:r w:rsidRPr="008642F0">
              <w:t>Kursa mērķis ir iepazīstināt studentus ar LR likumdošanu civilajā aizsardzībā, aizsardzības un drošības politiku, visaptverošas valsts aizsardzības konceptu, radīt studējošajiem vispusīgu priekšstatu par civilo aizsardzību un darba aizsardzību, ka arī attīstīt prasmes atpazīt bīstamas situācijas un rīkoties ārkārtējās situācijās. Studenti saņem rekomendācijas, kā dzīves ekstremālos apstākļos, t.s. ārkārtējās situācijās iespējams pasargāt savu dzīvību un veselību, sniegt nepieciešamo palīdzību citiem cilvēkiem. Kurss veido priekšstatu par civilās un darba aizsardzības organizācijas un kontroles pasākumiem. Iepazīstina ar normatīviem aktiem un civilās aizsardzības vispārīgiem principiem, skaidro nelaimes gadījumu darbā cēloņus un to novēršanu, ka arī rīcību ārkārtas gadījumos un piesārņojošo darbību rezultātā.</w:t>
            </w:r>
          </w:p>
          <w:p w14:paraId="76FAFE19" w14:textId="77777777" w:rsidR="00813EE1" w:rsidRPr="008642F0" w:rsidRDefault="00813EE1" w:rsidP="00813EE1">
            <w:pPr>
              <w:jc w:val="both"/>
              <w:rPr>
                <w:color w:val="0070C0"/>
              </w:rPr>
            </w:pPr>
          </w:p>
          <w:p w14:paraId="6086F554" w14:textId="77777777" w:rsidR="00813EE1" w:rsidRPr="00026C21" w:rsidRDefault="00813EE1" w:rsidP="00813EE1">
            <w:pPr>
              <w:suppressAutoHyphens/>
              <w:autoSpaceDE/>
              <w:autoSpaceDN/>
              <w:adjustRightInd/>
              <w:jc w:val="both"/>
              <w:rPr>
                <w:color w:val="0070C0"/>
              </w:rPr>
            </w:pPr>
            <w:r w:rsidRPr="00026C21">
              <w:rPr>
                <w:color w:val="0070C0"/>
              </w:rPr>
              <w:t xml:space="preserve">KURSA UZDEVUMI: </w:t>
            </w:r>
          </w:p>
          <w:p w14:paraId="112AD532" w14:textId="52AA83C9" w:rsidR="00813EE1" w:rsidRPr="00820478" w:rsidRDefault="00813EE1" w:rsidP="00813EE1">
            <w:pPr>
              <w:pStyle w:val="ListParagraph"/>
              <w:numPr>
                <w:ilvl w:val="0"/>
                <w:numId w:val="40"/>
              </w:numPr>
              <w:ind w:left="284" w:hanging="284"/>
            </w:pPr>
            <w:r w:rsidRPr="00820478">
              <w:rPr>
                <w:rFonts w:eastAsiaTheme="minorHAnsi"/>
              </w:rPr>
              <w:t>padziļināt zināšanas par valsts civilās aizsardzības sistēmu;</w:t>
            </w:r>
          </w:p>
          <w:p w14:paraId="73C6D1A3" w14:textId="77777777" w:rsidR="00813EE1" w:rsidRPr="00820478" w:rsidRDefault="00813EE1" w:rsidP="00813EE1">
            <w:pPr>
              <w:pStyle w:val="ListParagraph"/>
              <w:numPr>
                <w:ilvl w:val="0"/>
                <w:numId w:val="40"/>
              </w:numPr>
              <w:ind w:left="284" w:hanging="284"/>
            </w:pPr>
            <w:r w:rsidRPr="00820478">
              <w:rPr>
                <w:rFonts w:eastAsiaTheme="minorHAnsi"/>
              </w:rPr>
              <w:t>radīt priekšstatu par valstī iespējamām katastrofām un katastrofu pārvaldīšanu;</w:t>
            </w:r>
          </w:p>
          <w:p w14:paraId="347E79BF" w14:textId="6D29676A" w:rsidR="00813EE1" w:rsidRPr="00820478" w:rsidRDefault="00813EE1" w:rsidP="00813EE1">
            <w:pPr>
              <w:pStyle w:val="ListParagraph"/>
              <w:numPr>
                <w:ilvl w:val="0"/>
                <w:numId w:val="40"/>
              </w:numPr>
              <w:ind w:left="284" w:hanging="284"/>
              <w:rPr>
                <w:rFonts w:asciiTheme="minorHAnsi" w:hAnsiTheme="minorHAnsi" w:cstheme="minorBidi"/>
              </w:rPr>
            </w:pPr>
            <w:r w:rsidRPr="00820478">
              <w:rPr>
                <w:rFonts w:eastAsiaTheme="minorHAnsi"/>
              </w:rPr>
              <w:t>iemācīt operatīvi rīkoties ārkārtas situācijās un sniegt pirmo palīdzību.</w:t>
            </w:r>
          </w:p>
        </w:tc>
      </w:tr>
      <w:tr w:rsidR="00813EE1" w:rsidRPr="00026C21" w14:paraId="4898A129" w14:textId="77777777" w:rsidTr="001F0B1E">
        <w:tc>
          <w:tcPr>
            <w:tcW w:w="9640" w:type="dxa"/>
            <w:gridSpan w:val="2"/>
          </w:tcPr>
          <w:p w14:paraId="7F7F1013" w14:textId="77777777" w:rsidR="00813EE1" w:rsidRPr="00026C21" w:rsidRDefault="00813EE1" w:rsidP="00813EE1">
            <w:pPr>
              <w:pStyle w:val="Nosaukumi"/>
            </w:pPr>
            <w:r w:rsidRPr="00026C21">
              <w:t>Studiju kursa kalendārais plāns</w:t>
            </w:r>
          </w:p>
        </w:tc>
      </w:tr>
      <w:tr w:rsidR="00813EE1" w:rsidRPr="00026C21" w14:paraId="1FD70A23" w14:textId="77777777" w:rsidTr="001F0B1E">
        <w:tc>
          <w:tcPr>
            <w:tcW w:w="9640" w:type="dxa"/>
            <w:gridSpan w:val="2"/>
          </w:tcPr>
          <w:p w14:paraId="4E935DD4" w14:textId="77777777" w:rsidR="00813EE1" w:rsidRPr="00026C21" w:rsidRDefault="00813EE1" w:rsidP="00813EE1">
            <w:pPr>
              <w:ind w:left="34"/>
              <w:jc w:val="both"/>
              <w:rPr>
                <w:i/>
                <w:color w:val="0070C0"/>
                <w:lang w:eastAsia="ko-KR"/>
              </w:rPr>
            </w:pPr>
            <w:r w:rsidRPr="00026C21">
              <w:rPr>
                <w:i/>
                <w:color w:val="0070C0"/>
                <w:lang w:eastAsia="ko-KR"/>
              </w:rPr>
              <w:t>L -  lekcija</w:t>
            </w:r>
          </w:p>
          <w:p w14:paraId="7C02B0FE" w14:textId="77777777" w:rsidR="00813EE1" w:rsidRDefault="00813EE1" w:rsidP="00813EE1">
            <w:pPr>
              <w:spacing w:after="160" w:line="259" w:lineRule="auto"/>
              <w:ind w:left="34"/>
              <w:rPr>
                <w:i/>
                <w:color w:val="0070C0"/>
                <w:lang w:eastAsia="ko-KR"/>
              </w:rPr>
            </w:pPr>
            <w:r w:rsidRPr="00026C21">
              <w:rPr>
                <w:i/>
                <w:color w:val="0070C0"/>
                <w:lang w:eastAsia="ko-KR"/>
              </w:rPr>
              <w:t>Pd – patstāvīgais darbs</w:t>
            </w:r>
          </w:p>
          <w:p w14:paraId="1D0D1F51" w14:textId="2458CA0F" w:rsidR="00813EE1" w:rsidRPr="00921C84" w:rsidRDefault="00813EE1" w:rsidP="00813EE1">
            <w:pPr>
              <w:rPr>
                <w:rFonts w:eastAsia="Times New Roman"/>
                <w:lang w:eastAsia="lv-LV"/>
              </w:rPr>
            </w:pPr>
            <w:r w:rsidRPr="00921C84">
              <w:rPr>
                <w:rFonts w:eastAsia="Times New Roman"/>
                <w:lang w:eastAsia="lv-LV"/>
              </w:rPr>
              <w:t>1. Mūsdienu drošības situācijas un Latvijas apdraudējuma raksturojums.  (</w:t>
            </w:r>
            <w:r w:rsidRPr="00813EE1">
              <w:rPr>
                <w:rFonts w:eastAsia="Times New Roman"/>
                <w:color w:val="0070C0"/>
                <w:lang w:eastAsia="lv-LV"/>
              </w:rPr>
              <w:t>L1</w:t>
            </w:r>
            <w:r w:rsidRPr="00921C84">
              <w:rPr>
                <w:rFonts w:eastAsia="Times New Roman"/>
                <w:lang w:eastAsia="lv-LV"/>
              </w:rPr>
              <w:t>)</w:t>
            </w:r>
          </w:p>
          <w:p w14:paraId="1B77236C" w14:textId="68C95EE9" w:rsidR="00813EE1" w:rsidRPr="00921C84" w:rsidRDefault="00813EE1" w:rsidP="00813EE1">
            <w:pPr>
              <w:rPr>
                <w:rFonts w:eastAsia="Times New Roman"/>
                <w:lang w:eastAsia="lv-LV"/>
              </w:rPr>
            </w:pPr>
            <w:r w:rsidRPr="00921C84">
              <w:rPr>
                <w:rFonts w:eastAsia="Times New Roman"/>
                <w:lang w:eastAsia="lv-LV"/>
              </w:rPr>
              <w:t>2. Civilās aizsardzības jēdziens. Civilās aizsardzības sistēma Latvijā. Tiesiskais regulējums valsts civilās aizsardzības sistēmas nodrošināšanai. (</w:t>
            </w:r>
            <w:r w:rsidRPr="00813EE1">
              <w:rPr>
                <w:rFonts w:eastAsia="Times New Roman"/>
                <w:color w:val="0070C0"/>
                <w:lang w:eastAsia="lv-LV"/>
              </w:rPr>
              <w:t>L1</w:t>
            </w:r>
            <w:r w:rsidRPr="00921C84">
              <w:rPr>
                <w:rFonts w:eastAsia="Times New Roman"/>
                <w:lang w:eastAsia="lv-LV"/>
              </w:rPr>
              <w:t>)</w:t>
            </w:r>
          </w:p>
          <w:p w14:paraId="4961351B" w14:textId="77777777" w:rsidR="00813EE1" w:rsidRPr="00921C84" w:rsidRDefault="00813EE1" w:rsidP="00813EE1">
            <w:r w:rsidRPr="00921C84">
              <w:rPr>
                <w:rFonts w:eastAsia="Times New Roman"/>
                <w:lang w:eastAsia="lv-LV"/>
              </w:rPr>
              <w:t xml:space="preserve">3. </w:t>
            </w:r>
            <w:r w:rsidRPr="00921C84">
              <w:t xml:space="preserve">Ikdienā iespējamās bīstamās situācijas, to sekas un droša uzvedība. </w:t>
            </w:r>
            <w:r w:rsidRPr="00813EE1">
              <w:rPr>
                <w:color w:val="0070C0"/>
              </w:rPr>
              <w:t>( L8</w:t>
            </w:r>
            <w:r w:rsidRPr="00921C84">
              <w:t>)</w:t>
            </w:r>
          </w:p>
          <w:p w14:paraId="05030D14" w14:textId="77777777" w:rsidR="00813EE1" w:rsidRPr="00921C84" w:rsidRDefault="00813EE1" w:rsidP="00813EE1">
            <w:r w:rsidRPr="00921C84">
              <w:t>4. Civilās trauksmes. Evakuācija. (</w:t>
            </w:r>
            <w:r w:rsidRPr="00813EE1">
              <w:rPr>
                <w:color w:val="0070C0"/>
              </w:rPr>
              <w:t>L2</w:t>
            </w:r>
            <w:r w:rsidRPr="00921C84">
              <w:t>)</w:t>
            </w:r>
          </w:p>
          <w:p w14:paraId="3DB9C162" w14:textId="77777777" w:rsidR="00813EE1" w:rsidRPr="00921C84" w:rsidRDefault="00813EE1" w:rsidP="00813EE1">
            <w:r w:rsidRPr="00921C84">
              <w:t>5. Ugunsdrošības profilakse. Ugunsnelaimju preventīvie pasākumi un rīcība sadzīves ugunsgrēku apstākļos. (</w:t>
            </w:r>
            <w:r w:rsidRPr="00813EE1">
              <w:rPr>
                <w:color w:val="0070C0"/>
              </w:rPr>
              <w:t>L2</w:t>
            </w:r>
            <w:r w:rsidRPr="00921C84">
              <w:t>)</w:t>
            </w:r>
          </w:p>
          <w:p w14:paraId="28B76CD6" w14:textId="30130D8F" w:rsidR="00813EE1" w:rsidRPr="00EE1D22" w:rsidRDefault="00813EE1" w:rsidP="00813EE1">
            <w:pPr>
              <w:rPr>
                <w:rFonts w:asciiTheme="minorHAnsi" w:eastAsia="Times New Roman" w:hAnsiTheme="minorHAnsi" w:cstheme="minorBidi"/>
                <w:lang w:eastAsia="lv-LV"/>
              </w:rPr>
            </w:pPr>
            <w:r w:rsidRPr="00921C84">
              <w:t>6. Valsts civilās aizsardzības sistēma. Komercsabiedrību civilās aizsardzības pasākumu plāns. (</w:t>
            </w:r>
            <w:r w:rsidRPr="00813EE1">
              <w:rPr>
                <w:color w:val="0070C0"/>
              </w:rPr>
              <w:t>L2</w:t>
            </w:r>
            <w:r w:rsidRPr="00921C84">
              <w:t>)</w:t>
            </w:r>
          </w:p>
        </w:tc>
      </w:tr>
      <w:tr w:rsidR="00813EE1" w:rsidRPr="00026C21" w14:paraId="550E12D5" w14:textId="77777777" w:rsidTr="001F0B1E">
        <w:tc>
          <w:tcPr>
            <w:tcW w:w="9640" w:type="dxa"/>
            <w:gridSpan w:val="2"/>
          </w:tcPr>
          <w:p w14:paraId="17ACA3A1" w14:textId="77777777" w:rsidR="00813EE1" w:rsidRPr="00026C21" w:rsidRDefault="00813EE1" w:rsidP="00813EE1">
            <w:pPr>
              <w:pStyle w:val="Nosaukumi"/>
            </w:pPr>
            <w:r w:rsidRPr="00026C21">
              <w:lastRenderedPageBreak/>
              <w:t>Studiju rezultāti</w:t>
            </w:r>
          </w:p>
        </w:tc>
      </w:tr>
      <w:tr w:rsidR="00813EE1" w:rsidRPr="00026C21" w14:paraId="4BEE9529" w14:textId="77777777" w:rsidTr="001F0B1E">
        <w:tc>
          <w:tcPr>
            <w:tcW w:w="9640" w:type="dxa"/>
            <w:gridSpan w:val="2"/>
          </w:tcPr>
          <w:p w14:paraId="17F549D3" w14:textId="22A2C04A" w:rsidR="00813EE1" w:rsidRPr="00FE1C81" w:rsidRDefault="00813EE1" w:rsidP="00813EE1">
            <w:pPr>
              <w:pStyle w:val="ListParagraph"/>
              <w:ind w:left="20"/>
              <w:contextualSpacing w:val="0"/>
              <w:rPr>
                <w:color w:val="0070C0"/>
              </w:rPr>
            </w:pPr>
            <w:r w:rsidRPr="00FE1C81">
              <w:rPr>
                <w:color w:val="0070C0"/>
              </w:rPr>
              <w:t>ZINĀŠANAS:</w:t>
            </w:r>
          </w:p>
          <w:p w14:paraId="20A7F14D" w14:textId="15D3E81D" w:rsidR="00813EE1" w:rsidRPr="00FE1C81" w:rsidRDefault="00813EE1" w:rsidP="00813EE1">
            <w:pPr>
              <w:autoSpaceDE/>
              <w:autoSpaceDN/>
              <w:adjustRightInd/>
            </w:pPr>
            <w:r w:rsidRPr="00FE1C81">
              <w:t>1. izprot ikdienā iespējamās bīstamās situācijas, iespējamās katastrofas un to sekas, kas var ietekmēt cilvēku drošību un drošas uzvedības principus;</w:t>
            </w:r>
          </w:p>
          <w:p w14:paraId="7DF862C9" w14:textId="3CE5FDEE" w:rsidR="00813EE1" w:rsidRPr="00FE1C81" w:rsidRDefault="00813EE1" w:rsidP="00813EE1">
            <w:pPr>
              <w:autoSpaceDE/>
              <w:autoSpaceDN/>
              <w:adjustRightInd/>
            </w:pPr>
            <w:r w:rsidRPr="00FE1C81">
              <w:t>2. zina par Latvijā izveidoto apziņošanas sistēmu un prot rīkoties, atskanot trauksmes sirēnām;</w:t>
            </w:r>
          </w:p>
          <w:p w14:paraId="3CF2BD1E" w14:textId="66C73AC9" w:rsidR="00813EE1" w:rsidRPr="00FE1C81" w:rsidRDefault="00813EE1" w:rsidP="00813EE1">
            <w:pPr>
              <w:autoSpaceDE/>
              <w:autoSpaceDN/>
              <w:adjustRightInd/>
            </w:pPr>
            <w:r w:rsidRPr="00FE1C81">
              <w:t>3. Izprot tiesisko regulējumu civilās aizsardzības sistēmas nodrošināšanai, valsts civilās aizsardzības struktūru, valsts institūciju pašvaldību un komersantu uzdevumus civilajā aizsardzībā, iedzīvotāju tiesības un pienākumus civilajā aizsardzībā;</w:t>
            </w:r>
          </w:p>
          <w:p w14:paraId="6F7A6306" w14:textId="77777777" w:rsidR="00813EE1" w:rsidRPr="00FE1C81" w:rsidRDefault="00813EE1" w:rsidP="00813EE1">
            <w:pPr>
              <w:pStyle w:val="ListParagraph"/>
              <w:ind w:left="380"/>
              <w:contextualSpacing w:val="0"/>
              <w:rPr>
                <w:color w:val="auto"/>
              </w:rPr>
            </w:pPr>
          </w:p>
          <w:p w14:paraId="6D1D31A5" w14:textId="150E313E" w:rsidR="00813EE1" w:rsidRPr="00FE1C81" w:rsidRDefault="00813EE1" w:rsidP="00813EE1">
            <w:pPr>
              <w:ind w:left="20"/>
            </w:pPr>
            <w:r w:rsidRPr="00FE1C81">
              <w:rPr>
                <w:color w:val="0070C0"/>
              </w:rPr>
              <w:t>PRASMES:</w:t>
            </w:r>
          </w:p>
          <w:p w14:paraId="2BACA2E4" w14:textId="57829E5E" w:rsidR="00813EE1" w:rsidRPr="00FE1C81" w:rsidRDefault="00813EE1" w:rsidP="00813EE1">
            <w:r w:rsidRPr="00FE1C81">
              <w:t>4. demonstrē prasmi patstāvīgi pielietot civilās aizsardzības (CA) regulējošo tiesību un normatīvo aktu prasības;</w:t>
            </w:r>
          </w:p>
          <w:p w14:paraId="5F9ADEAA" w14:textId="59F362BC" w:rsidR="00813EE1" w:rsidRPr="00FE1C81" w:rsidRDefault="00813EE1" w:rsidP="00813EE1">
            <w:r w:rsidRPr="00FE1C81">
              <w:t xml:space="preserve">5. prot atpazīt nedrošas situācijas, lai būtu iespējams izvairīties no nelaimes gadījumiem un izvēlēties iespējamās alternatīvās rīcības; </w:t>
            </w:r>
          </w:p>
          <w:p w14:paraId="18F1E198" w14:textId="6742C74E" w:rsidR="00813EE1" w:rsidRPr="00FE1C81" w:rsidRDefault="00813EE1" w:rsidP="00813EE1">
            <w:r w:rsidRPr="00FE1C81">
              <w:t>6. Prot racionāli iekārtot darba vidi un ievērot darba drošības prasības kā vienu no nosacījumiem avārijas situāciju prevencijai;</w:t>
            </w:r>
          </w:p>
          <w:p w14:paraId="01B7DE9C" w14:textId="77777777" w:rsidR="00813EE1" w:rsidRPr="00FE1C81" w:rsidRDefault="00813EE1" w:rsidP="00813EE1">
            <w:pPr>
              <w:pStyle w:val="ListParagraph"/>
              <w:ind w:left="380"/>
              <w:contextualSpacing w:val="0"/>
              <w:rPr>
                <w:color w:val="auto"/>
              </w:rPr>
            </w:pPr>
          </w:p>
          <w:p w14:paraId="3D597FFE" w14:textId="77777777" w:rsidR="00813EE1" w:rsidRPr="00FE1C81" w:rsidRDefault="00813EE1" w:rsidP="00813EE1">
            <w:pPr>
              <w:ind w:left="20"/>
              <w:rPr>
                <w:color w:val="0070C0"/>
              </w:rPr>
            </w:pPr>
            <w:r w:rsidRPr="00FE1C81">
              <w:rPr>
                <w:color w:val="0070C0"/>
              </w:rPr>
              <w:t>KOMPETENCE:</w:t>
            </w:r>
          </w:p>
          <w:p w14:paraId="315EF326" w14:textId="77777777" w:rsidR="00813EE1" w:rsidRPr="00FE1C81" w:rsidRDefault="00813EE1" w:rsidP="00813EE1">
            <w:pPr>
              <w:ind w:left="20"/>
            </w:pPr>
            <w:r w:rsidRPr="00FE1C81">
              <w:t>7. iesaistīties civilās aizsardzības aktivitāšu  īstenošanā;</w:t>
            </w:r>
          </w:p>
          <w:p w14:paraId="2680D0EF" w14:textId="15E76A37" w:rsidR="00813EE1" w:rsidRPr="00FE1C81" w:rsidRDefault="00813EE1" w:rsidP="00813EE1">
            <w:pPr>
              <w:ind w:left="20"/>
            </w:pPr>
            <w:r w:rsidRPr="00FE1C81">
              <w:t xml:space="preserve">8. darboties komandā ārkārtējās situācijās novēršanas procesā. </w:t>
            </w:r>
          </w:p>
          <w:p w14:paraId="42297808" w14:textId="77777777" w:rsidR="00813EE1" w:rsidRPr="00FE1C81" w:rsidRDefault="00813EE1" w:rsidP="00813EE1">
            <w:pPr>
              <w:pStyle w:val="ListParagraph"/>
              <w:ind w:left="380"/>
              <w:contextualSpacing w:val="0"/>
              <w:rPr>
                <w:color w:val="0070C0"/>
              </w:rPr>
            </w:pPr>
          </w:p>
        </w:tc>
      </w:tr>
      <w:tr w:rsidR="00813EE1" w:rsidRPr="00026C21" w14:paraId="301FE095" w14:textId="77777777" w:rsidTr="001F0B1E">
        <w:tc>
          <w:tcPr>
            <w:tcW w:w="9640" w:type="dxa"/>
            <w:gridSpan w:val="2"/>
          </w:tcPr>
          <w:p w14:paraId="1ADD1FF6" w14:textId="77777777" w:rsidR="00813EE1" w:rsidRPr="00FE1C81" w:rsidRDefault="00813EE1" w:rsidP="00813EE1">
            <w:pPr>
              <w:pStyle w:val="Nosaukumi"/>
            </w:pPr>
            <w:r w:rsidRPr="004C0B1D">
              <w:t>Studējošo patstāvīgo darbu organizācijas un uzdevumu raksturojums</w:t>
            </w:r>
          </w:p>
        </w:tc>
      </w:tr>
      <w:tr w:rsidR="00813EE1" w:rsidRPr="00026C21" w14:paraId="1F22AAE2" w14:textId="77777777" w:rsidTr="001F0B1E">
        <w:tc>
          <w:tcPr>
            <w:tcW w:w="9640" w:type="dxa"/>
            <w:gridSpan w:val="2"/>
          </w:tcPr>
          <w:p w14:paraId="08ED934E" w14:textId="77777777" w:rsidR="00813EE1" w:rsidRPr="00FE1C81" w:rsidRDefault="00813EE1" w:rsidP="00813EE1">
            <w:pPr>
              <w:autoSpaceDE/>
              <w:autoSpaceDN/>
              <w:adjustRightInd/>
            </w:pPr>
            <w:r w:rsidRPr="00FE1C81">
              <w:t xml:space="preserve">1. Apgūt iedzīvotāju tiesības un pienākumus valsts aizsardzības ietvaros. </w:t>
            </w:r>
            <w:r w:rsidRPr="00813EE1">
              <w:rPr>
                <w:color w:val="0070C0"/>
              </w:rPr>
              <w:t>Pd2</w:t>
            </w:r>
            <w:r w:rsidRPr="00FE1C81">
              <w:t xml:space="preserve"> </w:t>
            </w:r>
          </w:p>
          <w:p w14:paraId="1D38D322" w14:textId="77777777" w:rsidR="00813EE1" w:rsidRPr="00FE1C81" w:rsidRDefault="00813EE1" w:rsidP="00813EE1">
            <w:pPr>
              <w:autoSpaceDE/>
              <w:autoSpaceDN/>
              <w:adjustRightInd/>
            </w:pPr>
            <w:r w:rsidRPr="00FE1C81">
              <w:t xml:space="preserve">2. Iepazīties ar Civilās aizsardzības likumu. </w:t>
            </w:r>
            <w:r w:rsidRPr="00813EE1">
              <w:rPr>
                <w:color w:val="0070C0"/>
              </w:rPr>
              <w:t>Pd4</w:t>
            </w:r>
          </w:p>
          <w:p w14:paraId="280870E2" w14:textId="77777777" w:rsidR="00813EE1" w:rsidRPr="00FE1C81" w:rsidRDefault="00813EE1" w:rsidP="00813EE1">
            <w:pPr>
              <w:autoSpaceDE/>
              <w:autoSpaceDN/>
              <w:adjustRightInd/>
            </w:pPr>
            <w:r w:rsidRPr="00FE1C81">
              <w:t xml:space="preserve">3. Aprakstīt kādu Latvijā notikušu katastrofu un dienestu rīcību, veicot šīs katastrofas pārvaldīšanu.  </w:t>
            </w:r>
            <w:r w:rsidRPr="00813EE1">
              <w:rPr>
                <w:color w:val="0070C0"/>
              </w:rPr>
              <w:t>Pd6</w:t>
            </w:r>
          </w:p>
          <w:p w14:paraId="66DF440C" w14:textId="4FA52D18" w:rsidR="00813EE1" w:rsidRPr="00FE1C81" w:rsidRDefault="00813EE1" w:rsidP="00813EE1">
            <w:pPr>
              <w:autoSpaceDE/>
              <w:autoSpaceDN/>
              <w:adjustRightInd/>
            </w:pPr>
            <w:r>
              <w:t xml:space="preserve">4. </w:t>
            </w:r>
            <w:r w:rsidRPr="00FE1C81">
              <w:t xml:space="preserve">Apgūt pirmās palīdzības sniegšanu nelaimes gadījumos </w:t>
            </w:r>
            <w:r w:rsidRPr="00813EE1">
              <w:rPr>
                <w:color w:val="0070C0"/>
              </w:rPr>
              <w:t>Pd4</w:t>
            </w:r>
          </w:p>
          <w:p w14:paraId="1E42782C" w14:textId="77777777" w:rsidR="00813EE1" w:rsidRPr="00FE1C81" w:rsidRDefault="00813EE1" w:rsidP="00813EE1">
            <w:pPr>
              <w:autoSpaceDE/>
              <w:autoSpaceDN/>
              <w:adjustRightInd/>
            </w:pPr>
            <w:bookmarkStart w:id="0" w:name="OLE_LINK2"/>
            <w:r w:rsidRPr="00FE1C81">
              <w:t xml:space="preserve">5. </w:t>
            </w:r>
            <w:bookmarkEnd w:id="0"/>
            <w:r w:rsidRPr="00FE1C81">
              <w:t>Interaktīvo un video materiālu studijas</w:t>
            </w:r>
            <w:r w:rsidRPr="00813EE1">
              <w:rPr>
                <w:color w:val="0070C0"/>
              </w:rPr>
              <w:t>. Pd2</w:t>
            </w:r>
          </w:p>
          <w:p w14:paraId="51F78128" w14:textId="7708F477" w:rsidR="00813EE1" w:rsidRPr="00FE1C81" w:rsidRDefault="00813EE1" w:rsidP="00813EE1">
            <w:pPr>
              <w:spacing w:after="160" w:line="259" w:lineRule="auto"/>
            </w:pPr>
            <w:r w:rsidRPr="00FE1C81">
              <w:t xml:space="preserve">6. problēmsituāciju izvērtējums, gadījumu izpēti atbilstoši nodarbību tēmām. </w:t>
            </w:r>
            <w:r w:rsidRPr="00813EE1">
              <w:rPr>
                <w:color w:val="0070C0"/>
              </w:rPr>
              <w:t>Pd6</w:t>
            </w:r>
          </w:p>
        </w:tc>
      </w:tr>
      <w:tr w:rsidR="00813EE1" w:rsidRPr="00026C21" w14:paraId="465B2EC5" w14:textId="77777777" w:rsidTr="001F0B1E">
        <w:tc>
          <w:tcPr>
            <w:tcW w:w="9640" w:type="dxa"/>
            <w:gridSpan w:val="2"/>
          </w:tcPr>
          <w:p w14:paraId="1002614B" w14:textId="77777777" w:rsidR="00813EE1" w:rsidRPr="00026C21" w:rsidRDefault="00813EE1" w:rsidP="00813EE1">
            <w:pPr>
              <w:pStyle w:val="Nosaukumi"/>
            </w:pPr>
            <w:r w:rsidRPr="00026C21">
              <w:t>Prasības kredītpunktu iegūšanai</w:t>
            </w:r>
          </w:p>
        </w:tc>
      </w:tr>
      <w:tr w:rsidR="00813EE1" w:rsidRPr="00026C21" w14:paraId="4569706E" w14:textId="77777777" w:rsidTr="001F0B1E">
        <w:tc>
          <w:tcPr>
            <w:tcW w:w="9640" w:type="dxa"/>
            <w:gridSpan w:val="2"/>
          </w:tcPr>
          <w:p w14:paraId="77AECE09" w14:textId="548D76FC" w:rsidR="00813EE1" w:rsidRPr="00902364" w:rsidRDefault="00813EE1" w:rsidP="00813EE1">
            <w:pPr>
              <w:autoSpaceDE/>
              <w:autoSpaceDN/>
              <w:adjustRightInd/>
            </w:pPr>
            <w:r w:rsidRPr="00902364">
              <w:t xml:space="preserve">Dalība nodarbībās (20%) un </w:t>
            </w:r>
            <w:r w:rsidRPr="00902364">
              <w:rPr>
                <w:b/>
                <w:i/>
              </w:rPr>
              <w:t>ieskaite ar atzīmi</w:t>
            </w:r>
            <w:r w:rsidRPr="00902364">
              <w:t xml:space="preserve"> (rakstveidā) (80%). </w:t>
            </w:r>
          </w:p>
          <w:p w14:paraId="521A9503" w14:textId="77777777" w:rsidR="00813EE1" w:rsidRDefault="00813EE1" w:rsidP="00813EE1">
            <w:pPr>
              <w:rPr>
                <w:color w:val="0070C0"/>
              </w:rPr>
            </w:pPr>
          </w:p>
          <w:p w14:paraId="08233159" w14:textId="77777777" w:rsidR="00813EE1" w:rsidRPr="00026C21" w:rsidRDefault="00813EE1" w:rsidP="00813EE1">
            <w:pPr>
              <w:rPr>
                <w:color w:val="0070C0"/>
              </w:rPr>
            </w:pPr>
            <w:r w:rsidRPr="00026C21">
              <w:rPr>
                <w:color w:val="0070C0"/>
              </w:rPr>
              <w:t>STUDIJU REZULTĀTU VĒRTĒŠANAS KRITĒRIJI</w:t>
            </w:r>
          </w:p>
          <w:p w14:paraId="4928E365" w14:textId="77777777" w:rsidR="00813EE1" w:rsidRPr="00026C21" w:rsidRDefault="00813EE1" w:rsidP="00813EE1">
            <w:pPr>
              <w:rPr>
                <w:color w:val="0070C0"/>
              </w:rPr>
            </w:pPr>
          </w:p>
          <w:p w14:paraId="40A87F25" w14:textId="6A3FFC3A" w:rsidR="00813EE1" w:rsidRPr="00026C21" w:rsidRDefault="00813EE1" w:rsidP="00813EE1">
            <w:pPr>
              <w:rPr>
                <w:rFonts w:eastAsia="Times New Roman"/>
                <w:color w:val="0070C0"/>
              </w:rPr>
            </w:pPr>
            <w:r w:rsidRPr="005160BF">
              <w:t xml:space="preserve">Studiju kursa apguve tā noslēgumā tiek vērtēta 10 ballu skalā saskaņā ar Latvijas Republikas  normatīvajiem aktiem un atbilstoši </w:t>
            </w:r>
            <w:r>
              <w:t>“</w:t>
            </w:r>
            <w:r w:rsidRPr="005160BF">
              <w:t>Nolikumam par studijām Daugavpils Universitātē</w:t>
            </w:r>
            <w:r>
              <w:t>”</w:t>
            </w:r>
            <w:r w:rsidRPr="005160BF">
              <w:t xml:space="preserve"> (apstiprināts DU Senāta sēdē 17.12.2018.,  protokols Nr. 15), vadoties pēc šādiem kritērijiem: iegūto zināšanu apjoms un kvalitāte, iegūtās prasmes un kompetence atbilstoši plānotajiem studiju rezultātiem.</w:t>
            </w:r>
            <w:r w:rsidRPr="00026C21">
              <w:rPr>
                <w:color w:val="0070C0"/>
              </w:rPr>
              <w:t xml:space="preserve"> </w:t>
            </w:r>
          </w:p>
          <w:p w14:paraId="1B228609" w14:textId="5753E48B" w:rsidR="00813EE1" w:rsidRPr="00026C21" w:rsidRDefault="00813EE1" w:rsidP="00813EE1">
            <w:pPr>
              <w:rPr>
                <w:color w:val="0070C0"/>
              </w:rPr>
            </w:pPr>
            <w:r w:rsidRPr="00902364">
              <w:t>Kopējais vērtējums ne zemāks par 4 ballēm</w:t>
            </w:r>
            <w:r>
              <w:rPr>
                <w:rFonts w:asciiTheme="minorHAnsi" w:hAnsiTheme="minorHAnsi" w:cstheme="minorBidi"/>
              </w:rPr>
              <w:t>.</w:t>
            </w:r>
          </w:p>
          <w:p w14:paraId="4C7BD364" w14:textId="77777777" w:rsidR="00813EE1" w:rsidRPr="00026C21" w:rsidRDefault="00813EE1" w:rsidP="00813EE1">
            <w:pPr>
              <w:textAlignment w:val="baseline"/>
              <w:rPr>
                <w:bCs w:val="0"/>
                <w:iCs w:val="0"/>
                <w:color w:val="0070C0"/>
              </w:rPr>
            </w:pPr>
          </w:p>
        </w:tc>
      </w:tr>
      <w:tr w:rsidR="00813EE1" w:rsidRPr="00026C21" w14:paraId="36634139" w14:textId="77777777" w:rsidTr="001F0B1E">
        <w:tc>
          <w:tcPr>
            <w:tcW w:w="9640" w:type="dxa"/>
            <w:gridSpan w:val="2"/>
          </w:tcPr>
          <w:p w14:paraId="790B0246" w14:textId="77777777" w:rsidR="00813EE1" w:rsidRPr="00026C21" w:rsidRDefault="00813EE1" w:rsidP="00813EE1">
            <w:pPr>
              <w:pStyle w:val="Nosaukumi"/>
            </w:pPr>
            <w:r w:rsidRPr="00026C21">
              <w:t>Kursa saturs</w:t>
            </w:r>
          </w:p>
        </w:tc>
      </w:tr>
      <w:tr w:rsidR="00813EE1" w:rsidRPr="00026C21" w14:paraId="5B51D16D" w14:textId="77777777" w:rsidTr="001F0B1E">
        <w:tc>
          <w:tcPr>
            <w:tcW w:w="9640" w:type="dxa"/>
            <w:gridSpan w:val="2"/>
          </w:tcPr>
          <w:p w14:paraId="18CA030C" w14:textId="77777777" w:rsidR="00813EE1" w:rsidRPr="00026C21" w:rsidRDefault="00813EE1" w:rsidP="00813EE1">
            <w:pPr>
              <w:ind w:left="34"/>
              <w:jc w:val="both"/>
              <w:rPr>
                <w:i/>
                <w:color w:val="0070C0"/>
                <w:lang w:eastAsia="ko-KR"/>
              </w:rPr>
            </w:pPr>
          </w:p>
          <w:p w14:paraId="3BAEE764" w14:textId="77777777" w:rsidR="00813EE1" w:rsidRPr="00026C21" w:rsidRDefault="00813EE1" w:rsidP="00813EE1">
            <w:pPr>
              <w:ind w:left="34"/>
              <w:jc w:val="both"/>
              <w:rPr>
                <w:i/>
                <w:color w:val="0070C0"/>
                <w:lang w:eastAsia="ko-KR"/>
              </w:rPr>
            </w:pPr>
            <w:r w:rsidRPr="00026C21">
              <w:rPr>
                <w:i/>
                <w:color w:val="0070C0"/>
                <w:lang w:eastAsia="ko-KR"/>
              </w:rPr>
              <w:t>L -  lekcija</w:t>
            </w:r>
          </w:p>
          <w:p w14:paraId="3570E5E6" w14:textId="77777777" w:rsidR="00813EE1" w:rsidRDefault="00813EE1" w:rsidP="00813EE1">
            <w:pPr>
              <w:spacing w:after="160" w:line="259" w:lineRule="auto"/>
              <w:ind w:left="34"/>
              <w:rPr>
                <w:i/>
                <w:color w:val="0070C0"/>
                <w:lang w:eastAsia="ko-KR"/>
              </w:rPr>
            </w:pPr>
            <w:r w:rsidRPr="00026C21">
              <w:rPr>
                <w:i/>
                <w:color w:val="0070C0"/>
                <w:lang w:eastAsia="ko-KR"/>
              </w:rPr>
              <w:t>Pd – patstāvīgais darbs</w:t>
            </w:r>
          </w:p>
          <w:p w14:paraId="68A59E75" w14:textId="77777777" w:rsidR="00813EE1" w:rsidRDefault="00813EE1" w:rsidP="00813EE1">
            <w:pPr>
              <w:rPr>
                <w:b/>
                <w:bCs w:val="0"/>
              </w:rPr>
            </w:pPr>
            <w:r w:rsidRPr="00813EE1">
              <w:rPr>
                <w:b/>
                <w:bCs w:val="0"/>
              </w:rPr>
              <w:t>Lekcijas (16)</w:t>
            </w:r>
          </w:p>
          <w:p w14:paraId="5CEF4E6F" w14:textId="77777777" w:rsidR="00813EE1" w:rsidRPr="004F014C" w:rsidRDefault="00813EE1" w:rsidP="00813EE1">
            <w:pPr>
              <w:pStyle w:val="ListParagraph"/>
              <w:numPr>
                <w:ilvl w:val="0"/>
                <w:numId w:val="44"/>
              </w:numPr>
              <w:ind w:left="284" w:hanging="284"/>
              <w:rPr>
                <w:rFonts w:eastAsiaTheme="minorHAnsi"/>
                <w:b/>
              </w:rPr>
            </w:pPr>
            <w:r w:rsidRPr="004F014C">
              <w:rPr>
                <w:rFonts w:eastAsiaTheme="minorHAnsi"/>
              </w:rPr>
              <w:t xml:space="preserve">Ikdienā iespējamās bīstamās situācijas un droša uzvedība. </w:t>
            </w:r>
            <w:r w:rsidRPr="004F014C">
              <w:t>(</w:t>
            </w:r>
            <w:r w:rsidRPr="00813EE1">
              <w:rPr>
                <w:rFonts w:eastAsiaTheme="minorHAnsi"/>
                <w:color w:val="0070C0"/>
              </w:rPr>
              <w:t>L1</w:t>
            </w:r>
            <w:r w:rsidRPr="004F014C">
              <w:t>)</w:t>
            </w:r>
          </w:p>
          <w:p w14:paraId="7D7EB2CF" w14:textId="0E4B90E7" w:rsidR="00813EE1" w:rsidRPr="00813EE1" w:rsidRDefault="00813EE1" w:rsidP="00165BEF">
            <w:pPr>
              <w:pStyle w:val="ListParagraph"/>
              <w:numPr>
                <w:ilvl w:val="0"/>
                <w:numId w:val="44"/>
              </w:numPr>
              <w:ind w:left="284" w:hanging="284"/>
              <w:rPr>
                <w:rFonts w:eastAsiaTheme="minorHAnsi"/>
                <w:b/>
              </w:rPr>
            </w:pPr>
            <w:r w:rsidRPr="00813EE1">
              <w:rPr>
                <w:rFonts w:eastAsiaTheme="minorHAnsi"/>
              </w:rPr>
              <w:t xml:space="preserve">Iespējamās katastrofas un to sekas. Ārkārtas situācijas. Masu nekārtības, terorisms. Piesārņojošās darbības. Vides bakterioloģiskais piesārņojums. Bīstamās iekārtas un darbības ar ķīmiskajām vielām. Bīstamie atkritumi, to apsaimniekošanas sistēma. Bīstamo kravu pārvadājumi. Iedzīvotāju rīcība vides radioaktīvā piesārņojuma apstākļos. Radiācijas drošības pamati. Drošības pasākumi un aizsardzība, lietojot elektrisko strāvu. </w:t>
            </w:r>
            <w:r w:rsidRPr="004F014C">
              <w:t>(</w:t>
            </w:r>
            <w:r w:rsidRPr="00813EE1">
              <w:rPr>
                <w:rFonts w:eastAsiaTheme="minorHAnsi"/>
                <w:color w:val="0070C0"/>
              </w:rPr>
              <w:t>L8</w:t>
            </w:r>
            <w:r w:rsidRPr="004F014C">
              <w:t>)</w:t>
            </w:r>
          </w:p>
          <w:p w14:paraId="50FD9BDA" w14:textId="53A9934B" w:rsidR="00813EE1" w:rsidRPr="004F014C" w:rsidRDefault="00813EE1" w:rsidP="00813EE1">
            <w:pPr>
              <w:pStyle w:val="ListParagraph"/>
              <w:numPr>
                <w:ilvl w:val="0"/>
                <w:numId w:val="44"/>
              </w:numPr>
              <w:ind w:left="284" w:hanging="284"/>
              <w:rPr>
                <w:rFonts w:eastAsiaTheme="minorHAnsi"/>
                <w:b/>
              </w:rPr>
            </w:pPr>
            <w:r w:rsidRPr="004F014C">
              <w:rPr>
                <w:rFonts w:eastAsiaTheme="minorHAnsi"/>
              </w:rPr>
              <w:t xml:space="preserve">Rīcība dažādu apdraudējumu un katastrofu gadījumos. Civilās trauksmes un izziņošanas </w:t>
            </w:r>
            <w:r w:rsidRPr="004F014C">
              <w:rPr>
                <w:rFonts w:eastAsiaTheme="minorHAnsi"/>
              </w:rPr>
              <w:lastRenderedPageBreak/>
              <w:t xml:space="preserve">sistēma ārkārtējās situācijas gadījumā. Evakuācija. Personāla informēšana un izglītošana. Ugunsdrošības profilakse. Ugunsdrošības dokumentācija: rīcības plāns ugunsgrēka gadījumā, evakuācijas plāns, ugunsdrošības instrukcijas. Ugunsnelaimju preventīvie pasākumi un rīcība sadzīves ugunsgrēku apstākļos. Valsts un pašvaldību loma ārkārtas situāciju gadījumā. </w:t>
            </w:r>
            <w:r w:rsidRPr="004F014C">
              <w:t>(</w:t>
            </w:r>
            <w:r w:rsidRPr="00813EE1">
              <w:rPr>
                <w:rFonts w:eastAsiaTheme="minorHAnsi"/>
                <w:color w:val="0070C0"/>
              </w:rPr>
              <w:t>L4</w:t>
            </w:r>
            <w:r w:rsidRPr="004F014C">
              <w:t>)</w:t>
            </w:r>
          </w:p>
          <w:p w14:paraId="6D946295" w14:textId="26E355B2" w:rsidR="00813EE1" w:rsidRPr="00813EE1" w:rsidRDefault="00813EE1" w:rsidP="001804D3">
            <w:pPr>
              <w:pStyle w:val="ListParagraph"/>
              <w:numPr>
                <w:ilvl w:val="0"/>
                <w:numId w:val="44"/>
              </w:numPr>
              <w:ind w:left="284" w:hanging="284"/>
              <w:rPr>
                <w:rFonts w:eastAsiaTheme="minorHAnsi"/>
                <w:b/>
              </w:rPr>
            </w:pPr>
            <w:r w:rsidRPr="00813EE1">
              <w:rPr>
                <w:rFonts w:eastAsiaTheme="minorHAnsi"/>
              </w:rPr>
              <w:t xml:space="preserve">Valsts civilās aizsardzības sistēma. Civilās aizsardzības pasākumu plānošana darba organizēšana un inspicēšana. Specifiska civilās aizsardzības informācija pa reģioniem (pašvaldībām) atkarībā no attiecīgajā reģionā attīstītajām nozarēm. Komercsabiedrību civilās aizsardzības pasākumu plāns. </w:t>
            </w:r>
            <w:r w:rsidRPr="004F014C">
              <w:t>(</w:t>
            </w:r>
            <w:r w:rsidRPr="00813EE1">
              <w:rPr>
                <w:rFonts w:eastAsiaTheme="minorHAnsi"/>
                <w:color w:val="0070C0"/>
              </w:rPr>
              <w:t>L3</w:t>
            </w:r>
            <w:r w:rsidRPr="004F014C">
              <w:t>)</w:t>
            </w:r>
          </w:p>
          <w:p w14:paraId="3E924941" w14:textId="77777777" w:rsidR="00813EE1" w:rsidRPr="00B03677" w:rsidRDefault="00813EE1" w:rsidP="00813EE1">
            <w:pPr>
              <w:pStyle w:val="ListParagraph"/>
              <w:ind w:left="284"/>
              <w:rPr>
                <w:rFonts w:eastAsiaTheme="minorHAnsi"/>
                <w:b/>
              </w:rPr>
            </w:pPr>
          </w:p>
          <w:p w14:paraId="21696491" w14:textId="5E26E4E3" w:rsidR="00813EE1" w:rsidRPr="00B03677" w:rsidRDefault="00813EE1" w:rsidP="00813EE1">
            <w:pPr>
              <w:rPr>
                <w:b/>
              </w:rPr>
            </w:pPr>
            <w:r w:rsidRPr="00813EE1">
              <w:rPr>
                <w:b/>
                <w:lang w:eastAsia="lv-LV"/>
              </w:rPr>
              <w:t>Patstāvīgais darbs</w:t>
            </w:r>
            <w:r>
              <w:rPr>
                <w:b/>
                <w:lang w:eastAsia="lv-LV"/>
              </w:rPr>
              <w:t xml:space="preserve"> (24)</w:t>
            </w:r>
          </w:p>
          <w:p w14:paraId="33517F47" w14:textId="77777777" w:rsidR="00813EE1" w:rsidRDefault="00813EE1" w:rsidP="00813EE1">
            <w:r w:rsidRPr="00B03677">
              <w:t>Darbs ar normatīvajiem aktiem, zinātniskajiem avotiem, dokumentiem, interaktīvo un video materiālu studijas, problēmsituāciju izvērtējums, gadījumu izpēti atbilstoši nodarbību tēmām.</w:t>
            </w:r>
            <w:r>
              <w:t xml:space="preserve"> </w:t>
            </w:r>
            <w:r w:rsidRPr="004F014C">
              <w:t>(</w:t>
            </w:r>
            <w:r>
              <w:rPr>
                <w:color w:val="0070C0"/>
              </w:rPr>
              <w:t>Pd24</w:t>
            </w:r>
            <w:r w:rsidRPr="004F014C">
              <w:t>)</w:t>
            </w:r>
          </w:p>
          <w:p w14:paraId="4836045A" w14:textId="71AB1731" w:rsidR="00813EE1" w:rsidRPr="00B03677" w:rsidRDefault="00813EE1" w:rsidP="00813EE1">
            <w:pPr>
              <w:rPr>
                <w:b/>
              </w:rPr>
            </w:pPr>
          </w:p>
        </w:tc>
      </w:tr>
      <w:tr w:rsidR="00813EE1" w:rsidRPr="00026C21" w14:paraId="5618C561" w14:textId="77777777" w:rsidTr="001F0B1E">
        <w:tc>
          <w:tcPr>
            <w:tcW w:w="9640" w:type="dxa"/>
            <w:gridSpan w:val="2"/>
          </w:tcPr>
          <w:p w14:paraId="6CDC2F8A" w14:textId="77777777" w:rsidR="00813EE1" w:rsidRPr="00026C21" w:rsidRDefault="00813EE1" w:rsidP="00813EE1">
            <w:pPr>
              <w:pStyle w:val="Nosaukumi"/>
            </w:pPr>
            <w:r w:rsidRPr="00026C21">
              <w:lastRenderedPageBreak/>
              <w:t>Obligāti izmantojamie informācijas avoti</w:t>
            </w:r>
          </w:p>
        </w:tc>
      </w:tr>
      <w:tr w:rsidR="00813EE1" w:rsidRPr="00026C21" w14:paraId="2CB26CE0" w14:textId="77777777" w:rsidTr="001F0B1E">
        <w:tc>
          <w:tcPr>
            <w:tcW w:w="9640" w:type="dxa"/>
            <w:gridSpan w:val="2"/>
          </w:tcPr>
          <w:p w14:paraId="3E086AA4" w14:textId="77777777" w:rsidR="00813EE1" w:rsidRPr="00813EE1" w:rsidRDefault="00813EE1" w:rsidP="00813EE1">
            <w:pPr>
              <w:autoSpaceDE/>
              <w:autoSpaceDN/>
              <w:adjustRightInd/>
              <w:rPr>
                <w:szCs w:val="35"/>
                <w:shd w:val="clear" w:color="auto" w:fill="FFFFFF"/>
              </w:rPr>
            </w:pPr>
            <w:r w:rsidRPr="00813EE1">
              <w:t xml:space="preserve">Ozoliņš R.A. "Civilā un darba aizsardzība". Internets"e - Universitāte", e-adrese: webct.lanet.lv </w:t>
            </w:r>
            <w:r w:rsidRPr="00813EE1">
              <w:br/>
              <w:t xml:space="preserve">Valsts ugunsdzēsības un glābšanas dienesta (VUGD) Interneta mājas lapā, e-adrese: www.vugd.gov.lv </w:t>
            </w:r>
            <w:r w:rsidRPr="00813EE1">
              <w:br/>
              <w:t>Civilās aizsardzības un katastrofas pārvaldīšanas likums (Pieņemts: 05.05.2016.Stājas spēkā: 01.10.2016.)</w:t>
            </w:r>
          </w:p>
          <w:p w14:paraId="63EFD9C3" w14:textId="77777777" w:rsidR="00813EE1" w:rsidRPr="00813EE1" w:rsidRDefault="00813EE1" w:rsidP="00813EE1">
            <w:pPr>
              <w:autoSpaceDE/>
              <w:autoSpaceDN/>
              <w:adjustRightInd/>
            </w:pPr>
            <w:r w:rsidRPr="00813EE1">
              <w:t xml:space="preserve">Darba aizsardzības rokasgrāmata. Rīga, 2010. </w:t>
            </w:r>
          </w:p>
          <w:p w14:paraId="0381F2EC" w14:textId="77777777" w:rsidR="00813EE1" w:rsidRPr="00813EE1" w:rsidRDefault="00813EE1" w:rsidP="00813EE1">
            <w:pPr>
              <w:autoSpaceDE/>
              <w:autoSpaceDN/>
              <w:adjustRightInd/>
            </w:pPr>
            <w:r w:rsidRPr="00813EE1">
              <w:t>Darba apstākļi un veselība darbā. Rīga, 2010.</w:t>
            </w:r>
          </w:p>
          <w:p w14:paraId="74F66CA2" w14:textId="4097A71A" w:rsidR="00813EE1" w:rsidRPr="00026C21" w:rsidRDefault="00813EE1" w:rsidP="00813EE1">
            <w:pPr>
              <w:pStyle w:val="Nosaukumi"/>
            </w:pPr>
            <w:r w:rsidRPr="00813EE1">
              <w:rPr>
                <w:b w:val="0"/>
                <w:bCs/>
                <w:i w:val="0"/>
                <w:iCs/>
              </w:rPr>
              <w:t>Pamatzināšanas ugunsdrošībā. Rīga, Preventa, 2017</w:t>
            </w:r>
            <w:r>
              <w:rPr>
                <w:b w:val="0"/>
                <w:bCs/>
                <w:i w:val="0"/>
                <w:iCs/>
              </w:rPr>
              <w:t>.</w:t>
            </w:r>
          </w:p>
        </w:tc>
      </w:tr>
      <w:tr w:rsidR="00813EE1" w:rsidRPr="00026C21" w14:paraId="2F4D7E0A" w14:textId="77777777" w:rsidTr="001F0B1E">
        <w:tc>
          <w:tcPr>
            <w:tcW w:w="9640" w:type="dxa"/>
            <w:gridSpan w:val="2"/>
          </w:tcPr>
          <w:p w14:paraId="5DF5871E" w14:textId="77777777" w:rsidR="00813EE1" w:rsidRPr="00026C21" w:rsidRDefault="00813EE1" w:rsidP="00813EE1">
            <w:pPr>
              <w:pStyle w:val="Nosaukumi"/>
            </w:pPr>
            <w:r w:rsidRPr="00026C21">
              <w:t>Papildus informācijas avoti</w:t>
            </w:r>
          </w:p>
        </w:tc>
      </w:tr>
      <w:tr w:rsidR="00813EE1" w:rsidRPr="00026C21" w14:paraId="69C894E4" w14:textId="77777777" w:rsidTr="001F0B1E">
        <w:tc>
          <w:tcPr>
            <w:tcW w:w="9640" w:type="dxa"/>
            <w:gridSpan w:val="2"/>
          </w:tcPr>
          <w:p w14:paraId="4AE90DF0" w14:textId="53005112" w:rsidR="00813EE1" w:rsidRPr="008C7603" w:rsidRDefault="00813EE1" w:rsidP="00813EE1">
            <w:pPr>
              <w:spacing w:after="160" w:line="259" w:lineRule="auto"/>
            </w:pPr>
            <w:r w:rsidRPr="008C7603">
              <w:t xml:space="preserve">Civilā aizsardzība. Minimālās prasības civilās aizsardzības kursa saturam vispārējā un profesionālajā izglītībā. (2011) Valsts izglītības satura centrs. </w:t>
            </w:r>
            <w:r w:rsidRPr="008C7603">
              <w:br/>
              <w:t xml:space="preserve">Darba vides riska faktori un strādājošo veselības aizsardzība. red. V. Kaļķis, Ž. Roja. Rīga, Elpa, 2001 </w:t>
            </w:r>
            <w:r w:rsidRPr="008C7603">
              <w:br/>
              <w:t xml:space="preserve">Darba vietu iekārtošanas vadlīnijas. Rīga, 2003. http://osha.lv/lv/good_practice/lv/vad_nor.pdf </w:t>
            </w:r>
            <w:r w:rsidRPr="008C7603">
              <w:br/>
              <w:t xml:space="preserve">Darba drošība. Rīga, LM 2010. </w:t>
            </w:r>
            <w:r w:rsidRPr="008C7603">
              <w:br/>
              <w:t xml:space="preserve">Psihosociālā darba vide. Rīga, 2010. </w:t>
            </w:r>
            <w:r w:rsidRPr="008C7603">
              <w:br/>
              <w:t xml:space="preserve">Darba apstākļi un veselība darbā. LR Labklājības ministrija. Rīga, 2004. Darba higiēna/ LR Labklājības ministrija. Rīga, 2003. </w:t>
            </w:r>
            <w:r w:rsidRPr="008C7603">
              <w:br/>
              <w:t xml:space="preserve">Roja Ž. Ergonomikas pamati. Rīga, Drukātava, 2008. Kaļķis V., Roja Ž. Riska faktori darba vidē. R: Elpa, 2001. </w:t>
            </w:r>
            <w:r w:rsidRPr="008C7603">
              <w:br/>
              <w:t xml:space="preserve">Безопасность жизнедеятельности. Производственная безопасность и охрана </w:t>
            </w:r>
            <w:r w:rsidRPr="008C7603">
              <w:br/>
              <w:t xml:space="preserve">труда. П.П. Кукин и др. 2-изд. М., Высш. шк., 2003, 439 с. </w:t>
            </w:r>
            <w:r w:rsidRPr="008C7603">
              <w:br/>
              <w:t xml:space="preserve">Охрана труда в образовательном учреждении. Москва: творческий центр, 2006. </w:t>
            </w:r>
            <w:r w:rsidRPr="008C7603">
              <w:br/>
              <w:t xml:space="preserve">Normatīvie akti </w:t>
            </w:r>
            <w:r w:rsidRPr="008C7603">
              <w:br/>
              <w:t xml:space="preserve">Darba aizsardzības likums (pieņemts 20.06.2001., spēkā no 01.01.2002.). </w:t>
            </w:r>
            <w:r w:rsidRPr="008C7603">
              <w:br/>
              <w:t xml:space="preserve">Darba likums (pieņemts 20.07.2001., spēkā no 01.06.2002.). </w:t>
            </w:r>
            <w:r w:rsidRPr="008C7603">
              <w:br/>
              <w:t>Latvijas Republikas Ministru kabineta noteikumi Nr.1078 „Pašvaldības civilās aizsardzības komisijas varbūt nenumurējam – kā tas ir .323 Noteikumi par apmācību darba aizsardzības jautājumos Rīgā 2003.gada 17.jūnijā 14.Latvijas Republikas Ministru kabineta noteikumi Nr.359 „Darba aizsardzības prasības darba vietās” Rīgā 2009.gada 28.aprīlī</w:t>
            </w:r>
            <w:sdt>
              <w:sdtPr>
                <w:id w:val="-1128695493"/>
                <w:placeholder>
                  <w:docPart w:val="8020E6F75BC44A0A824CD46CE1DC885F"/>
                </w:placeholder>
              </w:sdtPr>
              <w:sdtContent>
                <w:r w:rsidRPr="008C7603">
                  <w:t>.</w:t>
                </w:r>
              </w:sdtContent>
            </w:sdt>
          </w:p>
        </w:tc>
      </w:tr>
      <w:tr w:rsidR="00813EE1" w:rsidRPr="00026C21" w14:paraId="064B1185" w14:textId="77777777" w:rsidTr="001F0B1E">
        <w:tc>
          <w:tcPr>
            <w:tcW w:w="9640" w:type="dxa"/>
            <w:gridSpan w:val="2"/>
          </w:tcPr>
          <w:p w14:paraId="4F04CD76" w14:textId="77777777" w:rsidR="00813EE1" w:rsidRPr="008C7603" w:rsidRDefault="00813EE1" w:rsidP="00813EE1">
            <w:pPr>
              <w:pStyle w:val="Nosaukumi"/>
            </w:pPr>
            <w:r w:rsidRPr="008C7603">
              <w:t>Periodika un citi informācijas avoti</w:t>
            </w:r>
          </w:p>
        </w:tc>
      </w:tr>
      <w:tr w:rsidR="00813EE1" w:rsidRPr="00026C21" w14:paraId="5A0FCBEA" w14:textId="77777777" w:rsidTr="001F0B1E">
        <w:tc>
          <w:tcPr>
            <w:tcW w:w="9640" w:type="dxa"/>
            <w:gridSpan w:val="2"/>
          </w:tcPr>
          <w:p w14:paraId="7D03CC82" w14:textId="026908FF" w:rsidR="00813EE1" w:rsidRPr="008C7603" w:rsidRDefault="00813EE1" w:rsidP="00813EE1">
            <w:pPr>
              <w:autoSpaceDE/>
              <w:autoSpaceDN/>
              <w:adjustRightInd/>
            </w:pPr>
            <w:r w:rsidRPr="008C7603">
              <w:t xml:space="preserve">Interneta resursi </w:t>
            </w:r>
            <w:r w:rsidRPr="008C7603">
              <w:br/>
            </w:r>
            <w:hyperlink r:id="rId7" w:history="1">
              <w:r w:rsidRPr="00C71F64">
                <w:rPr>
                  <w:rStyle w:val="Hyperlink"/>
                </w:rPr>
                <w:t>www.osha.lv</w:t>
              </w:r>
            </w:hyperlink>
            <w:r>
              <w:t xml:space="preserve"> </w:t>
            </w:r>
            <w:r w:rsidRPr="008C7603">
              <w:t xml:space="preserve"> – Eiropas Drošības un veselības aizsardzības aģentūras Latvijas Nacionālā kontaktpunkta mājaslapa. </w:t>
            </w:r>
            <w:r w:rsidRPr="008C7603">
              <w:br/>
            </w:r>
            <w:hyperlink r:id="rId8" w:history="1">
              <w:r w:rsidRPr="00C71F64">
                <w:rPr>
                  <w:rStyle w:val="Hyperlink"/>
                </w:rPr>
                <w:t>www.vdi.gov.lv</w:t>
              </w:r>
            </w:hyperlink>
            <w:r>
              <w:t xml:space="preserve"> </w:t>
            </w:r>
            <w:r w:rsidRPr="008C7603">
              <w:t xml:space="preserve"> – Valsts darba inspekcijas mājaslapa. </w:t>
            </w:r>
            <w:r w:rsidRPr="008C7603">
              <w:br/>
            </w:r>
            <w:hyperlink r:id="rId9" w:history="1">
              <w:r w:rsidRPr="00C71F64">
                <w:rPr>
                  <w:rStyle w:val="Hyperlink"/>
                </w:rPr>
                <w:t>www.lm.gov.lv</w:t>
              </w:r>
            </w:hyperlink>
            <w:r>
              <w:t xml:space="preserve"> </w:t>
            </w:r>
            <w:r w:rsidRPr="008C7603">
              <w:t xml:space="preserve"> – Labklājības ministrijas mājaslapa. </w:t>
            </w:r>
            <w:r w:rsidRPr="008C7603">
              <w:br/>
            </w:r>
            <w:hyperlink r:id="rId10" w:history="1">
              <w:r w:rsidRPr="00C71F64">
                <w:rPr>
                  <w:rStyle w:val="Hyperlink"/>
                </w:rPr>
                <w:t>http://www.rsu.lv/darba-drosibas-un-vides-veselibas-instituts</w:t>
              </w:r>
            </w:hyperlink>
            <w:r>
              <w:t xml:space="preserve"> </w:t>
            </w:r>
            <w:r w:rsidRPr="008C7603">
              <w:t xml:space="preserve"> – Rīgas Stradiņa universitātes </w:t>
            </w:r>
            <w:r w:rsidRPr="008C7603">
              <w:lastRenderedPageBreak/>
              <w:t xml:space="preserve">Darba drošības un veselības aizsardzības institūta mājaslapa. </w:t>
            </w:r>
            <w:r w:rsidRPr="008C7603">
              <w:br/>
            </w:r>
            <w:hyperlink r:id="rId11" w:history="1">
              <w:r w:rsidRPr="00C71F64">
                <w:rPr>
                  <w:rStyle w:val="Hyperlink"/>
                </w:rPr>
                <w:t>www.vsaa.lv</w:t>
              </w:r>
            </w:hyperlink>
            <w:r>
              <w:t xml:space="preserve"> </w:t>
            </w:r>
            <w:r w:rsidRPr="008C7603">
              <w:t xml:space="preserve"> – Valsts sociālās apdrošināšanas aģentūras mājaslapa. </w:t>
            </w:r>
            <w:r w:rsidRPr="008C7603">
              <w:br/>
            </w:r>
            <w:hyperlink r:id="rId12" w:history="1">
              <w:r w:rsidRPr="00C71F64">
                <w:rPr>
                  <w:rStyle w:val="Hyperlink"/>
                </w:rPr>
                <w:t>www.lddk.lv</w:t>
              </w:r>
            </w:hyperlink>
            <w:r>
              <w:t xml:space="preserve"> </w:t>
            </w:r>
            <w:r w:rsidRPr="008C7603">
              <w:t xml:space="preserve"> – Latvijas Darba devēju konfederācijas mājaslapa. </w:t>
            </w:r>
          </w:p>
          <w:p w14:paraId="15C9A3CC" w14:textId="1CD83BAA" w:rsidR="00813EE1" w:rsidRPr="008C7603" w:rsidRDefault="00000000" w:rsidP="00813EE1">
            <w:pPr>
              <w:autoSpaceDE/>
              <w:autoSpaceDN/>
              <w:adjustRightInd/>
            </w:pPr>
            <w:hyperlink r:id="rId13" w:history="1">
              <w:r w:rsidR="00813EE1" w:rsidRPr="00C71F64">
                <w:rPr>
                  <w:rStyle w:val="Hyperlink"/>
                </w:rPr>
                <w:t>www.lbas.lv</w:t>
              </w:r>
            </w:hyperlink>
            <w:r w:rsidR="00813EE1">
              <w:t xml:space="preserve"> </w:t>
            </w:r>
            <w:r w:rsidR="00813EE1" w:rsidRPr="008C7603">
              <w:t xml:space="preserve"> – Latvijas Brīvo arodbiedrību savienības mājaslapa.</w:t>
            </w:r>
          </w:p>
          <w:p w14:paraId="08EBD324" w14:textId="739D734B" w:rsidR="00813EE1" w:rsidRPr="008C7603" w:rsidRDefault="00813EE1" w:rsidP="00813EE1">
            <w:pPr>
              <w:spacing w:after="160" w:line="259" w:lineRule="auto"/>
            </w:pPr>
            <w:r w:rsidRPr="008C7603">
              <w:t>Zurnāls Safety of technogenic environment / Tehnogēnās vides drošība. Rīga, RTU izdevniecība</w:t>
            </w:r>
          </w:p>
        </w:tc>
      </w:tr>
      <w:tr w:rsidR="00813EE1" w:rsidRPr="00026C21" w14:paraId="70F20953" w14:textId="77777777" w:rsidTr="001F0B1E">
        <w:tc>
          <w:tcPr>
            <w:tcW w:w="9640" w:type="dxa"/>
            <w:gridSpan w:val="2"/>
          </w:tcPr>
          <w:p w14:paraId="2B0EC6EC" w14:textId="77777777" w:rsidR="00813EE1" w:rsidRPr="00026C21" w:rsidRDefault="00813EE1" w:rsidP="00813EE1">
            <w:pPr>
              <w:pStyle w:val="Nosaukumi"/>
            </w:pPr>
            <w:r w:rsidRPr="00026C21">
              <w:lastRenderedPageBreak/>
              <w:t>Piezīmes</w:t>
            </w:r>
          </w:p>
        </w:tc>
      </w:tr>
      <w:tr w:rsidR="00813EE1" w:rsidRPr="00026C21" w14:paraId="326C607D" w14:textId="77777777" w:rsidTr="001F0B1E">
        <w:tc>
          <w:tcPr>
            <w:tcW w:w="9640" w:type="dxa"/>
            <w:gridSpan w:val="2"/>
          </w:tcPr>
          <w:p w14:paraId="2444509F" w14:textId="661C8539" w:rsidR="00813EE1" w:rsidRPr="00FA5EA3" w:rsidRDefault="00813EE1" w:rsidP="00813EE1">
            <w:r w:rsidRPr="00FA5EA3">
              <w:t>ABSP “</w:t>
            </w:r>
            <w:r>
              <w:t>Vides zinātne</w:t>
            </w:r>
            <w:r w:rsidRPr="00FA5EA3">
              <w:t xml:space="preserve">” </w:t>
            </w:r>
            <w:r>
              <w:t>A</w:t>
            </w:r>
            <w:r w:rsidRPr="00FA5EA3">
              <w:t xml:space="preserve"> daļas studiju kurss.</w:t>
            </w:r>
          </w:p>
          <w:p w14:paraId="6BD5A7A5" w14:textId="77777777" w:rsidR="00813EE1" w:rsidRPr="00FA5EA3" w:rsidRDefault="00813EE1" w:rsidP="00813EE1">
            <w:pPr>
              <w:rPr>
                <w:bCs w:val="0"/>
              </w:rPr>
            </w:pPr>
          </w:p>
          <w:p w14:paraId="390C92E6" w14:textId="7E8D5482" w:rsidR="00813EE1" w:rsidRPr="00026C21" w:rsidRDefault="00813EE1" w:rsidP="00813EE1">
            <w:pPr>
              <w:rPr>
                <w:color w:val="0070C0"/>
              </w:rPr>
            </w:pPr>
            <w:r w:rsidRPr="00FA5EA3">
              <w:t>Kurss tiek docēts latviešu un angļu valodā.</w:t>
            </w:r>
          </w:p>
        </w:tc>
      </w:tr>
    </w:tbl>
    <w:p w14:paraId="3CF7A88E" w14:textId="77777777" w:rsidR="0019363E" w:rsidRDefault="0019363E" w:rsidP="0019363E"/>
    <w:sectPr w:rsidR="0019363E" w:rsidSect="0039459B">
      <w:pgSz w:w="11906" w:h="16838"/>
      <w:pgMar w:top="567" w:right="1418"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DC5812" w14:textId="77777777" w:rsidR="0039459B" w:rsidRDefault="0039459B" w:rsidP="001B4907">
      <w:r>
        <w:separator/>
      </w:r>
    </w:p>
  </w:endnote>
  <w:endnote w:type="continuationSeparator" w:id="0">
    <w:p w14:paraId="48B55E8B" w14:textId="77777777" w:rsidR="0039459B" w:rsidRDefault="0039459B"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B8F955" w14:textId="77777777" w:rsidR="0039459B" w:rsidRDefault="0039459B" w:rsidP="001B4907">
      <w:r>
        <w:separator/>
      </w:r>
    </w:p>
  </w:footnote>
  <w:footnote w:type="continuationSeparator" w:id="0">
    <w:p w14:paraId="30CC73F5" w14:textId="77777777" w:rsidR="0039459B" w:rsidRDefault="0039459B"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885D5C"/>
    <w:multiLevelType w:val="hybridMultilevel"/>
    <w:tmpl w:val="A10CC874"/>
    <w:lvl w:ilvl="0" w:tplc="5D02AA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A2246E6"/>
    <w:multiLevelType w:val="hybridMultilevel"/>
    <w:tmpl w:val="1C6C9EA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27450D8"/>
    <w:multiLevelType w:val="hybridMultilevel"/>
    <w:tmpl w:val="322E993E"/>
    <w:lvl w:ilvl="0" w:tplc="23E20EF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2"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3"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35F06923"/>
    <w:multiLevelType w:val="hybridMultilevel"/>
    <w:tmpl w:val="9BA0BD86"/>
    <w:lvl w:ilvl="0" w:tplc="D666C8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8"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9"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5B406B15"/>
    <w:multiLevelType w:val="hybridMultilevel"/>
    <w:tmpl w:val="85AE01CC"/>
    <w:lvl w:ilvl="0" w:tplc="4DA4231E">
      <w:start w:val="4"/>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35"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62FA5AF9"/>
    <w:multiLevelType w:val="hybridMultilevel"/>
    <w:tmpl w:val="E51AC4B8"/>
    <w:lvl w:ilvl="0" w:tplc="3E780E52">
      <w:start w:val="1"/>
      <w:numFmt w:val="decimal"/>
      <w:lvlText w:val="%1)"/>
      <w:lvlJc w:val="left"/>
      <w:pPr>
        <w:ind w:left="720" w:hanging="360"/>
      </w:pPr>
      <w:rPr>
        <w:rFonts w:asciiTheme="minorHAnsi" w:eastAsiaTheme="minorHAnsi" w:hAnsiTheme="minorHAnsi"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1"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2"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74170086">
    <w:abstractNumId w:val="36"/>
  </w:num>
  <w:num w:numId="2" w16cid:durableId="1530528889">
    <w:abstractNumId w:val="9"/>
  </w:num>
  <w:num w:numId="3" w16cid:durableId="1122042250">
    <w:abstractNumId w:val="26"/>
  </w:num>
  <w:num w:numId="4" w16cid:durableId="1910070936">
    <w:abstractNumId w:val="27"/>
  </w:num>
  <w:num w:numId="5" w16cid:durableId="128136178">
    <w:abstractNumId w:val="7"/>
  </w:num>
  <w:num w:numId="6" w16cid:durableId="467091977">
    <w:abstractNumId w:val="8"/>
  </w:num>
  <w:num w:numId="7" w16cid:durableId="1262179675">
    <w:abstractNumId w:val="10"/>
  </w:num>
  <w:num w:numId="8" w16cid:durableId="1185705484">
    <w:abstractNumId w:val="0"/>
  </w:num>
  <w:num w:numId="9" w16cid:durableId="1821461807">
    <w:abstractNumId w:val="1"/>
  </w:num>
  <w:num w:numId="10" w16cid:durableId="1571229496">
    <w:abstractNumId w:val="2"/>
  </w:num>
  <w:num w:numId="11" w16cid:durableId="1197279855">
    <w:abstractNumId w:val="7"/>
    <w:lvlOverride w:ilvl="0">
      <w:startOverride w:val="1"/>
    </w:lvlOverride>
  </w:num>
  <w:num w:numId="12" w16cid:durableId="562639363">
    <w:abstractNumId w:val="17"/>
  </w:num>
  <w:num w:numId="13" w16cid:durableId="647134027">
    <w:abstractNumId w:val="42"/>
  </w:num>
  <w:num w:numId="14" w16cid:durableId="361173650">
    <w:abstractNumId w:val="11"/>
  </w:num>
  <w:num w:numId="15" w16cid:durableId="186138517">
    <w:abstractNumId w:val="14"/>
  </w:num>
  <w:num w:numId="16" w16cid:durableId="1540245090">
    <w:abstractNumId w:val="15"/>
  </w:num>
  <w:num w:numId="17" w16cid:durableId="122309680">
    <w:abstractNumId w:val="25"/>
  </w:num>
  <w:num w:numId="18" w16cid:durableId="245581235">
    <w:abstractNumId w:val="31"/>
  </w:num>
  <w:num w:numId="19" w16cid:durableId="1290742410">
    <w:abstractNumId w:val="30"/>
  </w:num>
  <w:num w:numId="20" w16cid:durableId="1908952167">
    <w:abstractNumId w:val="38"/>
  </w:num>
  <w:num w:numId="21" w16cid:durableId="599096674">
    <w:abstractNumId w:val="39"/>
  </w:num>
  <w:num w:numId="22" w16cid:durableId="1905530100">
    <w:abstractNumId w:val="41"/>
  </w:num>
  <w:num w:numId="23" w16cid:durableId="798230864">
    <w:abstractNumId w:val="16"/>
  </w:num>
  <w:num w:numId="24" w16cid:durableId="13725853">
    <w:abstractNumId w:val="35"/>
  </w:num>
  <w:num w:numId="25" w16cid:durableId="245112387">
    <w:abstractNumId w:val="28"/>
  </w:num>
  <w:num w:numId="26" w16cid:durableId="255209801">
    <w:abstractNumId w:val="5"/>
  </w:num>
  <w:num w:numId="27" w16cid:durableId="1584410815">
    <w:abstractNumId w:val="3"/>
  </w:num>
  <w:num w:numId="28" w16cid:durableId="1823503801">
    <w:abstractNumId w:val="29"/>
  </w:num>
  <w:num w:numId="29" w16cid:durableId="1782139889">
    <w:abstractNumId w:val="20"/>
  </w:num>
  <w:num w:numId="30" w16cid:durableId="1552771208">
    <w:abstractNumId w:val="32"/>
  </w:num>
  <w:num w:numId="31" w16cid:durableId="8067919">
    <w:abstractNumId w:val="33"/>
  </w:num>
  <w:num w:numId="32" w16cid:durableId="1347559756">
    <w:abstractNumId w:val="21"/>
  </w:num>
  <w:num w:numId="33" w16cid:durableId="607742483">
    <w:abstractNumId w:val="6"/>
  </w:num>
  <w:num w:numId="34" w16cid:durableId="1520701143">
    <w:abstractNumId w:val="19"/>
  </w:num>
  <w:num w:numId="35" w16cid:durableId="1785615607">
    <w:abstractNumId w:val="13"/>
  </w:num>
  <w:num w:numId="36" w16cid:durableId="1716277308">
    <w:abstractNumId w:val="23"/>
  </w:num>
  <w:num w:numId="37" w16cid:durableId="526721986">
    <w:abstractNumId w:val="40"/>
  </w:num>
  <w:num w:numId="38" w16cid:durableId="1749812766">
    <w:abstractNumId w:val="22"/>
  </w:num>
  <w:num w:numId="39" w16cid:durableId="162405256">
    <w:abstractNumId w:val="12"/>
  </w:num>
  <w:num w:numId="40" w16cid:durableId="1663436075">
    <w:abstractNumId w:val="37"/>
  </w:num>
  <w:num w:numId="41" w16cid:durableId="448746990">
    <w:abstractNumId w:val="34"/>
  </w:num>
  <w:num w:numId="42" w16cid:durableId="1624727076">
    <w:abstractNumId w:val="4"/>
  </w:num>
  <w:num w:numId="43" w16cid:durableId="39592436">
    <w:abstractNumId w:val="24"/>
  </w:num>
  <w:num w:numId="44" w16cid:durableId="213267360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659C"/>
    <w:rsid w:val="00026C21"/>
    <w:rsid w:val="00035105"/>
    <w:rsid w:val="0005189C"/>
    <w:rsid w:val="00086491"/>
    <w:rsid w:val="000A0819"/>
    <w:rsid w:val="000A6CF2"/>
    <w:rsid w:val="00105EDA"/>
    <w:rsid w:val="0010616B"/>
    <w:rsid w:val="001372C0"/>
    <w:rsid w:val="0019363E"/>
    <w:rsid w:val="001A0775"/>
    <w:rsid w:val="001A24AD"/>
    <w:rsid w:val="001B4907"/>
    <w:rsid w:val="001E0FBF"/>
    <w:rsid w:val="001F0B1E"/>
    <w:rsid w:val="001F6481"/>
    <w:rsid w:val="002205DF"/>
    <w:rsid w:val="002308DB"/>
    <w:rsid w:val="00244E4B"/>
    <w:rsid w:val="0026747C"/>
    <w:rsid w:val="00274920"/>
    <w:rsid w:val="00294615"/>
    <w:rsid w:val="002B6919"/>
    <w:rsid w:val="002C5002"/>
    <w:rsid w:val="00360579"/>
    <w:rsid w:val="003820E1"/>
    <w:rsid w:val="0038250E"/>
    <w:rsid w:val="0039459B"/>
    <w:rsid w:val="003A01C0"/>
    <w:rsid w:val="003C2FFF"/>
    <w:rsid w:val="003C51CA"/>
    <w:rsid w:val="003E19E1"/>
    <w:rsid w:val="003E46DC"/>
    <w:rsid w:val="00404796"/>
    <w:rsid w:val="00404DD7"/>
    <w:rsid w:val="00446C78"/>
    <w:rsid w:val="00460D5C"/>
    <w:rsid w:val="0047288B"/>
    <w:rsid w:val="0048400B"/>
    <w:rsid w:val="004A6E15"/>
    <w:rsid w:val="004A7387"/>
    <w:rsid w:val="004B0866"/>
    <w:rsid w:val="004C0B1D"/>
    <w:rsid w:val="004C3A8E"/>
    <w:rsid w:val="004C67E7"/>
    <w:rsid w:val="004D2C64"/>
    <w:rsid w:val="004E6541"/>
    <w:rsid w:val="004F014C"/>
    <w:rsid w:val="005122B7"/>
    <w:rsid w:val="0051265C"/>
    <w:rsid w:val="00513A89"/>
    <w:rsid w:val="005160BF"/>
    <w:rsid w:val="005513B8"/>
    <w:rsid w:val="00552752"/>
    <w:rsid w:val="00553A4B"/>
    <w:rsid w:val="0056659C"/>
    <w:rsid w:val="005B4646"/>
    <w:rsid w:val="005D0048"/>
    <w:rsid w:val="00612290"/>
    <w:rsid w:val="00620E1B"/>
    <w:rsid w:val="006214C8"/>
    <w:rsid w:val="00632799"/>
    <w:rsid w:val="00664B32"/>
    <w:rsid w:val="00673D3E"/>
    <w:rsid w:val="00686547"/>
    <w:rsid w:val="00696CB5"/>
    <w:rsid w:val="006A140D"/>
    <w:rsid w:val="006D55DE"/>
    <w:rsid w:val="00704340"/>
    <w:rsid w:val="00712B2C"/>
    <w:rsid w:val="00726C70"/>
    <w:rsid w:val="00751DCB"/>
    <w:rsid w:val="00760109"/>
    <w:rsid w:val="00776803"/>
    <w:rsid w:val="00783D9A"/>
    <w:rsid w:val="00791E37"/>
    <w:rsid w:val="007B6B57"/>
    <w:rsid w:val="00813EE1"/>
    <w:rsid w:val="00820478"/>
    <w:rsid w:val="0082661C"/>
    <w:rsid w:val="0084606B"/>
    <w:rsid w:val="008464B7"/>
    <w:rsid w:val="008642F0"/>
    <w:rsid w:val="008655EB"/>
    <w:rsid w:val="00875ADC"/>
    <w:rsid w:val="00877E76"/>
    <w:rsid w:val="00883B37"/>
    <w:rsid w:val="00884D41"/>
    <w:rsid w:val="0089411C"/>
    <w:rsid w:val="008B369A"/>
    <w:rsid w:val="008C7603"/>
    <w:rsid w:val="008D4CBD"/>
    <w:rsid w:val="008E5127"/>
    <w:rsid w:val="008F5EB7"/>
    <w:rsid w:val="00902364"/>
    <w:rsid w:val="00921C84"/>
    <w:rsid w:val="009353D4"/>
    <w:rsid w:val="00941E56"/>
    <w:rsid w:val="0098188A"/>
    <w:rsid w:val="0099695A"/>
    <w:rsid w:val="009D7554"/>
    <w:rsid w:val="009E42B8"/>
    <w:rsid w:val="00A029F0"/>
    <w:rsid w:val="00A07BE3"/>
    <w:rsid w:val="00A165A7"/>
    <w:rsid w:val="00A42761"/>
    <w:rsid w:val="00A515E5"/>
    <w:rsid w:val="00A65099"/>
    <w:rsid w:val="00A87D98"/>
    <w:rsid w:val="00A944FE"/>
    <w:rsid w:val="00AB0B4E"/>
    <w:rsid w:val="00AB1ABF"/>
    <w:rsid w:val="00AB4869"/>
    <w:rsid w:val="00AD1361"/>
    <w:rsid w:val="00AE2C5F"/>
    <w:rsid w:val="00B03677"/>
    <w:rsid w:val="00B13E94"/>
    <w:rsid w:val="00B262CA"/>
    <w:rsid w:val="00B6353B"/>
    <w:rsid w:val="00B64581"/>
    <w:rsid w:val="00B64894"/>
    <w:rsid w:val="00B71DE9"/>
    <w:rsid w:val="00BB1D29"/>
    <w:rsid w:val="00BC05DC"/>
    <w:rsid w:val="00BE20E5"/>
    <w:rsid w:val="00BE6196"/>
    <w:rsid w:val="00BE747E"/>
    <w:rsid w:val="00C04C6D"/>
    <w:rsid w:val="00C2027E"/>
    <w:rsid w:val="00C2631F"/>
    <w:rsid w:val="00C62E84"/>
    <w:rsid w:val="00C8008F"/>
    <w:rsid w:val="00C808F3"/>
    <w:rsid w:val="00C818FA"/>
    <w:rsid w:val="00C82600"/>
    <w:rsid w:val="00CA5A2E"/>
    <w:rsid w:val="00CB1690"/>
    <w:rsid w:val="00CB4C95"/>
    <w:rsid w:val="00CD72AC"/>
    <w:rsid w:val="00CE5486"/>
    <w:rsid w:val="00D02DB9"/>
    <w:rsid w:val="00D32659"/>
    <w:rsid w:val="00D60554"/>
    <w:rsid w:val="00DA2EE3"/>
    <w:rsid w:val="00DB0231"/>
    <w:rsid w:val="00DE6F6C"/>
    <w:rsid w:val="00DE7DC0"/>
    <w:rsid w:val="00DF4436"/>
    <w:rsid w:val="00E475A0"/>
    <w:rsid w:val="00E843CF"/>
    <w:rsid w:val="00EC0A0A"/>
    <w:rsid w:val="00EC3A0A"/>
    <w:rsid w:val="00ED1342"/>
    <w:rsid w:val="00ED323F"/>
    <w:rsid w:val="00ED47B3"/>
    <w:rsid w:val="00ED6ACC"/>
    <w:rsid w:val="00EE0515"/>
    <w:rsid w:val="00EE1D22"/>
    <w:rsid w:val="00F04F8C"/>
    <w:rsid w:val="00F21E8E"/>
    <w:rsid w:val="00F26F9C"/>
    <w:rsid w:val="00F331E5"/>
    <w:rsid w:val="00F535B0"/>
    <w:rsid w:val="00FA5EA3"/>
    <w:rsid w:val="00FD08F8"/>
    <w:rsid w:val="00FD585C"/>
    <w:rsid w:val="00FE0812"/>
    <w:rsid w:val="00FE1C81"/>
    <w:rsid w:val="00FE2DFF"/>
    <w:rsid w:val="00FF1C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docId w15:val="{9A2649C4-7A8A-488B-A813-69191B83B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customStyle="1" w:styleId="UnresolvedMention1">
    <w:name w:val="Unresolved Mention1"/>
    <w:basedOn w:val="DefaultParagraphFont"/>
    <w:uiPriority w:val="99"/>
    <w:semiHidden/>
    <w:unhideWhenUsed/>
    <w:rsid w:val="001A24AD"/>
    <w:rPr>
      <w:color w:val="605E5C"/>
      <w:shd w:val="clear" w:color="auto" w:fill="E1DFDD"/>
    </w:rPr>
  </w:style>
  <w:style w:type="paragraph" w:styleId="BalloonText">
    <w:name w:val="Balloon Text"/>
    <w:basedOn w:val="Normal"/>
    <w:link w:val="BalloonTextChar"/>
    <w:uiPriority w:val="99"/>
    <w:semiHidden/>
    <w:unhideWhenUsed/>
    <w:rsid w:val="004D2C64"/>
    <w:rPr>
      <w:rFonts w:ascii="Tahoma" w:hAnsi="Tahoma" w:cs="Tahoma"/>
      <w:sz w:val="16"/>
      <w:szCs w:val="16"/>
    </w:rPr>
  </w:style>
  <w:style w:type="character" w:customStyle="1" w:styleId="BalloonTextChar">
    <w:name w:val="Balloon Text Char"/>
    <w:basedOn w:val="DefaultParagraphFont"/>
    <w:link w:val="BalloonText"/>
    <w:uiPriority w:val="99"/>
    <w:semiHidden/>
    <w:rsid w:val="004D2C64"/>
    <w:rPr>
      <w:rFonts w:ascii="Tahoma" w:hAnsi="Tahoma" w:cs="Tahoma"/>
      <w:bCs/>
      <w:iCs/>
      <w:sz w:val="16"/>
      <w:szCs w:val="16"/>
      <w:lang w:val="lv-LV"/>
    </w:rPr>
  </w:style>
  <w:style w:type="character" w:styleId="UnresolvedMention">
    <w:name w:val="Unresolved Mention"/>
    <w:basedOn w:val="DefaultParagraphFont"/>
    <w:uiPriority w:val="99"/>
    <w:semiHidden/>
    <w:unhideWhenUsed/>
    <w:rsid w:val="00813E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di.gov.lv" TargetMode="External"/><Relationship Id="rId13" Type="http://schemas.openxmlformats.org/officeDocument/2006/relationships/hyperlink" Target="http://www.lbas.lv" TargetMode="External"/><Relationship Id="rId3" Type="http://schemas.openxmlformats.org/officeDocument/2006/relationships/settings" Target="settings.xml"/><Relationship Id="rId7" Type="http://schemas.openxmlformats.org/officeDocument/2006/relationships/hyperlink" Target="http://www.osha.lv" TargetMode="External"/><Relationship Id="rId12" Type="http://schemas.openxmlformats.org/officeDocument/2006/relationships/hyperlink" Target="http://www.lddk.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vsaa.lv" TargetMode="Externa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http://www.rsu.lv/darba-drosibas-un-vides-veselibas-instituts" TargetMode="External"/><Relationship Id="rId4" Type="http://schemas.openxmlformats.org/officeDocument/2006/relationships/webSettings" Target="webSettings.xml"/><Relationship Id="rId9" Type="http://schemas.openxmlformats.org/officeDocument/2006/relationships/hyperlink" Target="http://www.lm.gov.lv"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020E6F75BC44A0A824CD46CE1DC885F"/>
        <w:category>
          <w:name w:val="General"/>
          <w:gallery w:val="placeholder"/>
        </w:category>
        <w:types>
          <w:type w:val="bbPlcHdr"/>
        </w:types>
        <w:behaviors>
          <w:behavior w:val="content"/>
        </w:behaviors>
        <w:guid w:val="{ECD28627-67D0-41ED-BA15-40082A70DDEA}"/>
      </w:docPartPr>
      <w:docPartBody>
        <w:p w:rsidR="007F56B1" w:rsidRDefault="00D33F37" w:rsidP="00D33F37">
          <w:pPr>
            <w:pStyle w:val="8020E6F75BC44A0A824CD46CE1DC885F"/>
          </w:pPr>
          <w:r w:rsidRPr="00EA1A34">
            <w:rPr>
              <w:rStyle w:val="PlaceholderText"/>
              <w:rFonts w:ascii="Times New Roman" w:hAnsi="Times New Roman" w:cs="Times New Roma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B87"/>
    <w:rsid w:val="00163B18"/>
    <w:rsid w:val="00236224"/>
    <w:rsid w:val="007F56B1"/>
    <w:rsid w:val="00B47B87"/>
    <w:rsid w:val="00D33F37"/>
    <w:rsid w:val="00DB2C11"/>
    <w:rsid w:val="00E27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3F37"/>
  </w:style>
  <w:style w:type="paragraph" w:customStyle="1" w:styleId="8020E6F75BC44A0A824CD46CE1DC885F">
    <w:name w:val="8020E6F75BC44A0A824CD46CE1DC885F"/>
    <w:rsid w:val="00D33F37"/>
    <w:pPr>
      <w:spacing w:after="160" w:line="278" w:lineRule="auto"/>
    </w:pPr>
    <w:rPr>
      <w:kern w:val="2"/>
      <w:sz w:val="24"/>
      <w:szCs w:val="24"/>
      <w:lang w:val="lv-LV" w:eastAsia="lv-LV"/>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5777</Words>
  <Characters>3294</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Juris Soms</cp:lastModifiedBy>
  <cp:revision>38</cp:revision>
  <dcterms:created xsi:type="dcterms:W3CDTF">2024-04-07T10:20:00Z</dcterms:created>
  <dcterms:modified xsi:type="dcterms:W3CDTF">2024-04-08T09:14:00Z</dcterms:modified>
</cp:coreProperties>
</file>