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751"/>
        <w:gridCol w:w="4826"/>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5702CF09" w:rsidR="001E37E7" w:rsidRPr="0093308E" w:rsidRDefault="00E20AF5" w:rsidP="007534EA">
            <w:pPr>
              <w:rPr>
                <w:lang w:eastAsia="lv-LV"/>
              </w:rPr>
            </w:pPr>
            <w:permStart w:id="1807229392" w:edGrp="everyone"/>
            <w:r>
              <w:t xml:space="preserve"> </w:t>
            </w:r>
            <w:r w:rsidR="00D521FA" w:rsidRPr="002F5227">
              <w:t>Baltijas valstis Otrajā pasaules karā</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1E7A2ED0" w:rsidR="001E37E7" w:rsidRPr="0093308E" w:rsidRDefault="00D521FA" w:rsidP="007534EA">
            <w:pPr>
              <w:rPr>
                <w:lang w:eastAsia="lv-LV"/>
              </w:rPr>
            </w:pPr>
            <w:permStart w:id="1078017356" w:edGrp="everyone"/>
            <w:r w:rsidRPr="002F5227">
              <w:t>Vēst3014</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4F93FC07" w:rsidR="001E37E7" w:rsidRPr="0093308E" w:rsidRDefault="00D521FA" w:rsidP="007534EA">
                <w:pPr>
                  <w:rPr>
                    <w:b/>
                  </w:rPr>
                </w:pPr>
                <w:r>
                  <w:rPr>
                    <w:b/>
                  </w:rP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24C7162E" w:rsidR="001E37E7" w:rsidRPr="0093308E" w:rsidRDefault="00D521FA"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2C216D16" w:rsidR="001E37E7" w:rsidRPr="0093308E" w:rsidRDefault="008B7213" w:rsidP="007534EA">
            <w:pPr>
              <w:rPr>
                <w:lang w:eastAsia="lv-LV"/>
              </w:rPr>
            </w:pPr>
            <w:permStart w:id="636117269" w:edGrp="everyone"/>
            <w:r>
              <w:t>2</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962BD2F" w:rsidR="001E37E7" w:rsidRPr="0093308E" w:rsidRDefault="008B7213"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00A2B58" w:rsidR="00391B74" w:rsidRPr="0093308E" w:rsidRDefault="008B7213" w:rsidP="007534EA">
            <w:pPr>
              <w:rPr>
                <w:lang w:eastAsia="lv-LV"/>
              </w:rPr>
            </w:pPr>
            <w:permStart w:id="904287362" w:edGrp="everyone"/>
            <w:r>
              <w:t>32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782C1E38" w:rsidR="00391B74" w:rsidRPr="0093308E" w:rsidRDefault="00E20AF5" w:rsidP="007534EA">
            <w:permStart w:id="1978955086" w:edGrp="everyone"/>
            <w:r>
              <w:t>16</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18312BE7" w:rsidR="00632863" w:rsidRPr="0093308E" w:rsidRDefault="00E20AF5" w:rsidP="007534EA">
            <w:permStart w:id="1082486305" w:edGrp="everyone"/>
            <w:r>
              <w:t>16</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7731795F" w:rsidR="00A8127C" w:rsidRPr="0093308E" w:rsidRDefault="008B7213" w:rsidP="007534EA">
            <w:pPr>
              <w:rPr>
                <w:lang w:eastAsia="lv-LV"/>
              </w:rPr>
            </w:pPr>
            <w:permStart w:id="1392334818" w:edGrp="everyone"/>
            <w:r>
              <w:t>48</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188CE53B" w:rsidR="00BB3CCC" w:rsidRPr="0093308E" w:rsidRDefault="00D521FA" w:rsidP="007534EA">
                <w:proofErr w:type="spellStart"/>
                <w:r>
                  <w:t>M</w:t>
                </w:r>
                <w:r w:rsidRPr="00D521FA">
                  <w:t>g.hist</w:t>
                </w:r>
                <w:proofErr w:type="spellEnd"/>
                <w:r w:rsidRPr="00D521FA">
                  <w:t xml:space="preserve">., lekt. Dmitrijs </w:t>
                </w:r>
                <w:proofErr w:type="spellStart"/>
                <w:r w:rsidRPr="00D521FA">
                  <w:t>Oļehnovičs</w:t>
                </w:r>
                <w:proofErr w:type="spellEnd"/>
                <w:r w:rsidR="00E20AF5">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7823530C" w:rsidR="00FD6E2F" w:rsidRPr="007534EA" w:rsidRDefault="00E66592" w:rsidP="007534EA">
            <w:sdt>
              <w:sdtPr>
                <w:rPr>
                  <w:lang w:val="ru-RU"/>
                </w:rPr>
                <w:id w:val="-722602371"/>
                <w:placeholder>
                  <w:docPart w:val="D74E6AE9D3CB4486ABAB5379CB4274E8"/>
                </w:placeholder>
              </w:sdtPr>
              <w:sdtEndPr/>
              <w:sdtContent>
                <w:proofErr w:type="spellStart"/>
                <w:r w:rsidR="00D521FA">
                  <w:t>M</w:t>
                </w:r>
                <w:r w:rsidR="00D521FA" w:rsidRPr="00D521FA">
                  <w:t>g.hist</w:t>
                </w:r>
                <w:proofErr w:type="spellEnd"/>
                <w:r w:rsidR="00D521FA" w:rsidRPr="00D521FA">
                  <w:t xml:space="preserve">., lekt. Dmitrijs </w:t>
                </w:r>
                <w:proofErr w:type="spellStart"/>
                <w:r w:rsidR="00D521FA" w:rsidRPr="00D521FA">
                  <w:t>Oļehnovičs</w:t>
                </w:r>
                <w:proofErr w:type="spellEnd"/>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586D87BB" w:rsidR="00BB3CCC" w:rsidRPr="0093308E" w:rsidRDefault="00E20AF5" w:rsidP="007534EA">
            <w:permStart w:id="1804483927" w:edGrp="everyone"/>
            <w:r>
              <w:t xml:space="preserve"> </w:t>
            </w:r>
            <w:r w:rsidR="00D521FA">
              <w:t xml:space="preserve">Studiju kurss </w:t>
            </w:r>
            <w:proofErr w:type="spellStart"/>
            <w:r w:rsidR="00D521FA">
              <w:t>Vēst</w:t>
            </w:r>
            <w:proofErr w:type="spellEnd"/>
            <w:r w:rsidR="00D521FA" w:rsidRPr="00D521FA">
              <w:t xml:space="preserve"> 3065: Baltijas valstu vēsture: 1918-1940</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7E390236" w14:textId="5E152156" w:rsidR="00D521FA" w:rsidRPr="00D521FA" w:rsidRDefault="008B7213" w:rsidP="00D521FA">
            <w:permStart w:id="2100326173" w:edGrp="everyone"/>
            <w:r w:rsidRPr="008B7213">
              <w:t xml:space="preserve">Studiju kursa mērķis – </w:t>
            </w:r>
            <w:r w:rsidR="00D521FA" w:rsidRPr="002F5227">
              <w:t xml:space="preserve">sniegt </w:t>
            </w:r>
            <w:proofErr w:type="spellStart"/>
            <w:r w:rsidR="00D521FA" w:rsidRPr="002F5227">
              <w:t>pamatzināšanas</w:t>
            </w:r>
            <w:proofErr w:type="spellEnd"/>
            <w:r w:rsidR="00D521FA" w:rsidRPr="002F5227">
              <w:t xml:space="preserve"> par galvenaj</w:t>
            </w:r>
            <w:r w:rsidR="00D521FA" w:rsidRPr="00D521FA">
              <w:t xml:space="preserve">iem pētniecības jautājumiem II Pasaules kara vēsturē, kā arī veidot izpratni par svarīgākajiem pamatnostādnēm jautājuma historiogrāfijā. Studiju kursa docēšanas laikā tiks parādīta II Pasaules kara hronoloģija un notikumu loģika, kā arī aktualizēta lielvalstu loma Baltijas valstu liktenī, vienlaikus īpaša uzmanība ir veltīta „pretrunīgiem vēstures jautājumiem”. Studiju kursa laikā tiks veidota prasme patstāvīgi un adekvātā zinātniskā līmenī analizēt vēstures notikumu gaitu. Studiju kursā tiek apskatīti </w:t>
            </w:r>
            <w:proofErr w:type="spellStart"/>
            <w:r w:rsidR="00D521FA" w:rsidRPr="00D521FA">
              <w:t>problēmjautājumi</w:t>
            </w:r>
            <w:proofErr w:type="spellEnd"/>
            <w:r w:rsidR="00D521FA" w:rsidRPr="00D521FA">
              <w:t>: okupācija, aneksija, inkorporācija, holokausts, genocīds, palīgpolicijas vienības, Brīvprātīgo SS Leģions, totalitārisms, noziegumi pret cilvēci. Līdztekus lekcijām, kursa nodarbībās iekļauti patstāvīgi veicami pārbaudījumi - diskusijas un referāta izstrāde.</w:t>
            </w:r>
          </w:p>
          <w:p w14:paraId="02C7596B" w14:textId="0CA05712"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0E6BCF40" w14:textId="77777777" w:rsidR="00D521FA" w:rsidRPr="00D521FA" w:rsidRDefault="00D521FA" w:rsidP="00D521FA">
            <w:r w:rsidRPr="002F5227">
              <w:t xml:space="preserve">-sekmēt </w:t>
            </w:r>
            <w:r w:rsidRPr="00D521FA">
              <w:t>studējošo zināšanu padziļināšanu par Baltijas valstu vēsturi II Pasaules kara laikā;</w:t>
            </w:r>
          </w:p>
          <w:p w14:paraId="58FA872A" w14:textId="77777777" w:rsidR="00D521FA" w:rsidRPr="00D521FA" w:rsidRDefault="00D521FA" w:rsidP="00D521FA">
            <w:r w:rsidRPr="002F5227">
              <w:t xml:space="preserve">-veicināt izpratnes veidošanos par II Pasaules kara periodizāciju un svarīgākajiem </w:t>
            </w:r>
            <w:proofErr w:type="spellStart"/>
            <w:r w:rsidRPr="002F5227">
              <w:t>problēmjautājumiem</w:t>
            </w:r>
            <w:proofErr w:type="spellEnd"/>
            <w:r w:rsidRPr="002F5227">
              <w:t xml:space="preserve">; </w:t>
            </w:r>
          </w:p>
          <w:p w14:paraId="1E2049F3" w14:textId="77777777" w:rsidR="00D521FA" w:rsidRPr="00D521FA" w:rsidRDefault="00D521FA" w:rsidP="00D521FA">
            <w:r w:rsidRPr="002F5227">
              <w:t>-attīstīt studējošo prasmi patstāvīgi meklēt, analizēt un izmantot informāciju; salīdzināt dažādu avotu informāciju.</w:t>
            </w:r>
          </w:p>
          <w:p w14:paraId="57C1B423" w14:textId="77777777" w:rsidR="00D521FA" w:rsidRPr="00D521FA" w:rsidRDefault="00D521FA" w:rsidP="00D521FA">
            <w:r w:rsidRPr="008145FB">
              <w:t xml:space="preserve">– sekmēt izpratnes veidošanos par </w:t>
            </w:r>
            <w:r w:rsidRPr="00D521FA">
              <w:t xml:space="preserve">vēstures notikumiem un procesiem Baltijas valstīs, par  saimnieciskās, sociālās,  politiskās, garīgās dzīves reālijām;  </w:t>
            </w:r>
          </w:p>
          <w:p w14:paraId="3D2879C8" w14:textId="77777777" w:rsidR="00D521FA" w:rsidRPr="00D521FA" w:rsidRDefault="00D521FA" w:rsidP="00D521FA">
            <w:r w:rsidRPr="008145FB">
              <w:t>– pilnveidot prasmes darbā ar vēstures avotiem un vēsturisko literatūru, veidojot  pētnieciskā darba iemaņas.</w:t>
            </w:r>
          </w:p>
          <w:p w14:paraId="1090AECB" w14:textId="77777777" w:rsidR="008B7213" w:rsidRPr="008B7213" w:rsidRDefault="008B7213" w:rsidP="008B7213"/>
          <w:p w14:paraId="59702CEF" w14:textId="283BF0F1" w:rsidR="00BB3CCC" w:rsidRPr="0093308E" w:rsidRDefault="008B7213" w:rsidP="007534EA">
            <w:r w:rsidRPr="008B030A">
              <w:t xml:space="preserve">Kursa aprakstā piedāvātie obligātie informācijas avoti  studiju procesā izmantojami fragmentāri pēc </w:t>
            </w:r>
            <w:r w:rsidR="004573AD" w:rsidRPr="008B030A">
              <w:t>docētāja</w:t>
            </w:r>
            <w:r w:rsidRPr="008B030A">
              <w:t xml:space="preserve">  </w:t>
            </w:r>
            <w:r w:rsidR="004573AD" w:rsidRPr="008B030A">
              <w:t>norādījuma</w:t>
            </w:r>
            <w:r w:rsidRPr="008B030A">
              <w:t>.</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797925C5" w:rsidR="008B7213" w:rsidRPr="00916D56" w:rsidRDefault="00916D56" w:rsidP="008B7213">
            <w:permStart w:id="44596525" w:edGrp="everyone"/>
            <w:r w:rsidRPr="00916D56">
              <w:t xml:space="preserve">Lekcijas </w:t>
            </w:r>
            <w:r w:rsidR="00D521FA">
              <w:t>16</w:t>
            </w:r>
            <w:r>
              <w:t xml:space="preserve"> st.,  semināri  </w:t>
            </w:r>
            <w:r w:rsidR="00D521FA">
              <w:t xml:space="preserve">16 </w:t>
            </w:r>
            <w:r w:rsidR="008B7213" w:rsidRPr="00916D56">
              <w:t>st., patstāvīgais darbs 48</w:t>
            </w:r>
            <w:r w:rsidR="00D521FA">
              <w:t xml:space="preserve"> </w:t>
            </w:r>
            <w:r w:rsidR="008B7213" w:rsidRPr="00916D56">
              <w:t>st.</w:t>
            </w:r>
          </w:p>
          <w:p w14:paraId="686F1763" w14:textId="4A6A9FC5" w:rsidR="00D521FA" w:rsidRPr="00D521FA" w:rsidRDefault="00D521FA" w:rsidP="00D521FA">
            <w:r>
              <w:lastRenderedPageBreak/>
              <w:t xml:space="preserve">I. </w:t>
            </w:r>
            <w:r w:rsidRPr="00D521FA">
              <w:t xml:space="preserve"> II Pasaules kara sākums. L 4, S 4</w:t>
            </w:r>
          </w:p>
          <w:p w14:paraId="08E11D64" w14:textId="41167E14" w:rsidR="00D521FA" w:rsidRPr="00D521FA" w:rsidRDefault="00D521FA" w:rsidP="00D521FA">
            <w:r>
              <w:t xml:space="preserve">II. </w:t>
            </w:r>
            <w:r w:rsidRPr="00D521FA">
              <w:t xml:space="preserve"> II Pasaules kara norise. L 10, S 10</w:t>
            </w:r>
          </w:p>
          <w:p w14:paraId="1A4CDDFF" w14:textId="6F66E364" w:rsidR="00916D56" w:rsidRDefault="00D521FA" w:rsidP="00D521FA">
            <w:r>
              <w:t xml:space="preserve">III.  II Pasaules kara </w:t>
            </w:r>
            <w:r w:rsidRPr="00D521FA">
              <w:t>noslēgums un sekas .L 2, S2</w:t>
            </w:r>
          </w:p>
          <w:p w14:paraId="36353CC6" w14:textId="5127A11E" w:rsidR="00525213" w:rsidRPr="0093308E" w:rsidRDefault="00F24CB8" w:rsidP="007534EA">
            <w:r>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D521FA" w:rsidRDefault="007D4849" w:rsidP="007D4849"/>
              <w:tbl>
                <w:tblPr>
                  <w:tblStyle w:val="Reatabula"/>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7777777" w:rsidR="007D4849" w:rsidRPr="007D4849" w:rsidRDefault="007D4849" w:rsidP="007D4849">
                      <w:r w:rsidRPr="007D4849">
                        <w:t>ZINĀŠANAS</w:t>
                      </w:r>
                    </w:p>
                  </w:tc>
                </w:tr>
                <w:tr w:rsidR="007D4849" w:rsidRPr="007D4849" w14:paraId="12F40F5D" w14:textId="77777777" w:rsidTr="00BA4DB2">
                  <w:tc>
                    <w:tcPr>
                      <w:tcW w:w="9351" w:type="dxa"/>
                    </w:tcPr>
                    <w:p w14:paraId="5846B15C" w14:textId="05104E76" w:rsidR="00D521FA" w:rsidRPr="00D521FA" w:rsidRDefault="00D521FA" w:rsidP="00D521FA">
                      <w:r>
                        <w:t>1. D</w:t>
                      </w:r>
                      <w:r w:rsidRPr="00D521FA">
                        <w:t>emonstrē zināšanas par sociālpolitisko procesu likumsakarībām 20.gs. vidū.</w:t>
                      </w:r>
                    </w:p>
                    <w:p w14:paraId="2B0EF98E" w14:textId="243B4A72" w:rsidR="00D521FA" w:rsidRPr="00D521FA" w:rsidRDefault="00D521FA" w:rsidP="00D521FA">
                      <w:r>
                        <w:t>2. I</w:t>
                      </w:r>
                      <w:r w:rsidRPr="00D521FA">
                        <w:t>zdara secinājumus par sociālpolitisko procesu nozīmi II Pasaulēs karā.</w:t>
                      </w:r>
                    </w:p>
                    <w:p w14:paraId="78887BF9" w14:textId="6A445806" w:rsidR="00D521FA" w:rsidRPr="00D521FA" w:rsidRDefault="00D521FA" w:rsidP="00D521FA">
                      <w:r>
                        <w:t>3. I</w:t>
                      </w:r>
                      <w:r w:rsidRPr="00D521FA">
                        <w:t xml:space="preserve">zprot un spēj paskaidrot II Pasaules kara </w:t>
                      </w:r>
                      <w:proofErr w:type="spellStart"/>
                      <w:r w:rsidRPr="00D521FA">
                        <w:t>mitoloģizācijas</w:t>
                      </w:r>
                      <w:proofErr w:type="spellEnd"/>
                      <w:r w:rsidRPr="00D521FA">
                        <w:t xml:space="preserve"> problēmas.</w:t>
                      </w:r>
                    </w:p>
                    <w:p w14:paraId="7F83CA1B" w14:textId="77777777" w:rsidR="007D4849" w:rsidRDefault="00D521FA" w:rsidP="007D4849">
                      <w:r>
                        <w:t>4. D</w:t>
                      </w:r>
                      <w:r w:rsidRPr="00D521FA">
                        <w:t>emonstrē kritisku izpratni par Latvijas vēstures traktējuma transformācijām politisko režīmu ietekmē un spēj konceptuāli un argumentēti spriest par Latvijas vēstures pretrunīgiem jautājumiem.</w:t>
                      </w:r>
                    </w:p>
                    <w:p w14:paraId="0C0ABCA7" w14:textId="38D5DCC9" w:rsidR="004573AD" w:rsidRPr="007D4849" w:rsidRDefault="004573AD" w:rsidP="007D4849"/>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77D91D49" w14:textId="77777777" w:rsidR="00D521FA" w:rsidRPr="00D521FA" w:rsidRDefault="00D521FA" w:rsidP="00D521FA">
                      <w:r>
                        <w:t>5</w:t>
                      </w:r>
                      <w:r w:rsidRPr="00D521FA">
                        <w:t xml:space="preserve">. Demonstrē digitālo lietpratību, orientējas datu bāzēs.  Ar izpratni atlasa zinātnisko literatūru atbilstoši noteiktai tēmai. </w:t>
                      </w:r>
                    </w:p>
                    <w:p w14:paraId="5F457EAA" w14:textId="77777777" w:rsidR="00D521FA" w:rsidRPr="00D521FA" w:rsidRDefault="00D521FA" w:rsidP="00D521FA">
                      <w:r>
                        <w:t>6</w:t>
                      </w:r>
                      <w:r w:rsidRPr="00D521FA">
                        <w:t xml:space="preserve">. Demonstrē analītiskas prasmes, pildot sarežģītus uzdevumus un veicot pētījumus: gūto informāciju apkopo, strukturē, analizē  un sagatavo prezentāciju rakstiski un mutiski. </w:t>
                      </w:r>
                    </w:p>
                    <w:p w14:paraId="16D328FA" w14:textId="77777777" w:rsidR="007D4849" w:rsidRDefault="00D521FA" w:rsidP="007D4849">
                      <w:r>
                        <w:t>7</w:t>
                      </w:r>
                      <w:r w:rsidRPr="00D521FA">
                        <w:t>. Demonstrē prasmi Latvijas vēstures studiju materiālu atlasē un izprot to izmantošanas pamatprincipus. Spēj plānot, organizēt un novērtēt savu darbu.</w:t>
                      </w:r>
                    </w:p>
                    <w:p w14:paraId="1AD704DC" w14:textId="5449306A" w:rsidR="004573AD" w:rsidRPr="007D4849" w:rsidRDefault="004573AD" w:rsidP="007D4849"/>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78FB3C25" w:rsidR="007D4849" w:rsidRPr="007D4849" w:rsidRDefault="00D521FA" w:rsidP="007D4849">
                      <w:pPr>
                        <w:rPr>
                          <w:highlight w:val="yellow"/>
                        </w:rPr>
                      </w:pPr>
                      <w:r>
                        <w:t>8</w:t>
                      </w:r>
                      <w:r w:rsidRPr="00D521FA">
                        <w:t xml:space="preserve">. Studējošie pilnveido akadēmisko kompetenci un pielieto to </w:t>
                      </w:r>
                      <w:proofErr w:type="spellStart"/>
                      <w:r w:rsidRPr="00D521FA">
                        <w:t>vērtīborientētā</w:t>
                      </w:r>
                      <w:proofErr w:type="spellEnd"/>
                      <w:r w:rsidRPr="00D521FA">
                        <w:t xml:space="preserve"> rīcībā.</w:t>
                      </w:r>
                    </w:p>
                  </w:tc>
                </w:tr>
              </w:tbl>
              <w:p w14:paraId="0B6DE13B" w14:textId="77777777" w:rsidR="007D4849" w:rsidRPr="00D521FA" w:rsidRDefault="00E66592" w:rsidP="007534EA"/>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37CD761C" w14:textId="2A112E00" w:rsidR="00FB0230" w:rsidRPr="00FB0230" w:rsidRDefault="00FB0230" w:rsidP="00FB0230">
            <w:permStart w:id="1836219002" w:edGrp="everyone"/>
            <w:r w:rsidRPr="0070358B">
              <w:t xml:space="preserve">– </w:t>
            </w:r>
            <w:r w:rsidRPr="00FB0230">
              <w:t>Iepazīšanās ar zinātnisko literatūru un informācijas analīze, gatavojoties semināriem;</w:t>
            </w:r>
          </w:p>
          <w:p w14:paraId="6038D0C2" w14:textId="139DB84F" w:rsidR="00FB0230" w:rsidRPr="00FB0230" w:rsidRDefault="00FB0230" w:rsidP="00FB0230">
            <w:r w:rsidRPr="0070358B">
              <w:t xml:space="preserve">– zinātniskās literatūras apzināšana un atlase patstāvīga inovatīva pētnieciska darba izstrādei un </w:t>
            </w:r>
            <w:r w:rsidRPr="00FB0230">
              <w:t>pre</w:t>
            </w:r>
            <w:r w:rsidR="004573AD">
              <w:t>zentācijas sagatavošanai</w:t>
            </w:r>
            <w:r w:rsidRPr="00FB0230">
              <w:t>;</w:t>
            </w:r>
          </w:p>
          <w:p w14:paraId="5054DECC" w14:textId="41DA233B" w:rsidR="00E33F4D" w:rsidRPr="0093308E" w:rsidRDefault="00FB0230" w:rsidP="007534EA">
            <w:r w:rsidRPr="0070358B">
              <w:t xml:space="preserve">– </w:t>
            </w:r>
            <w:r w:rsidRPr="00FB0230">
              <w:t>PowerPoint pr</w:t>
            </w:r>
            <w:r>
              <w:t>ezentācijas sagatavošana</w:t>
            </w:r>
            <w:r w:rsidR="004573AD">
              <w:t>.</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427BA310" w14:textId="77777777" w:rsidR="00FB0230" w:rsidRPr="00FB0230" w:rsidRDefault="00FB0230" w:rsidP="00FB0230">
            <w:permStart w:id="1677921679" w:edGrp="everyone"/>
            <w:r w:rsidRPr="004063A7">
              <w:t>Studiju kursa gala vērtējums (ieskaite</w:t>
            </w:r>
            <w:r w:rsidRPr="00FB0230">
              <w:t xml:space="preserve"> ar atzīmi) veidojas, summējot patstāvīgi veiktā darba rezultātus, kuri tiek  prezentēti un apspriesti semināros (starppārbaudījumi (50%)) un  nodoti docētājam izveidotajā </w:t>
            </w:r>
            <w:proofErr w:type="spellStart"/>
            <w:r w:rsidRPr="00FB0230">
              <w:t>portfolio</w:t>
            </w:r>
            <w:proofErr w:type="spellEnd"/>
            <w:r w:rsidRPr="00FB0230">
              <w:t xml:space="preserve">, kā arī no atbildēm uz docētāja piedāvātajiem jautājumiem ieskaites ar atzīmi laikā (50%). </w:t>
            </w:r>
          </w:p>
          <w:p w14:paraId="1C2B73E2" w14:textId="77777777" w:rsidR="00FB0230" w:rsidRPr="00FB0230" w:rsidRDefault="00FB0230" w:rsidP="00FB0230">
            <w:r>
              <w:t>I</w:t>
            </w:r>
            <w:r w:rsidRPr="00FB0230">
              <w:t xml:space="preserve">eskaites vērtējums  var tikt saņemts, ja ir izpildīti visi minētie nosacījumi un studējošais ir piedalījies 30% lekcijās un 70% </w:t>
            </w:r>
            <w:proofErr w:type="spellStart"/>
            <w:r w:rsidRPr="00FB0230">
              <w:t>seminārnodarbībās</w:t>
            </w:r>
            <w:proofErr w:type="spellEnd"/>
            <w:r w:rsidRPr="00FB0230">
              <w:t>.</w:t>
            </w:r>
          </w:p>
          <w:p w14:paraId="4A095B20" w14:textId="77777777" w:rsidR="00FB0230" w:rsidRPr="004063A7" w:rsidRDefault="00FB0230" w:rsidP="00FB0230"/>
          <w:p w14:paraId="63F9B30A" w14:textId="77777777" w:rsidR="00FB0230" w:rsidRPr="00FB0230" w:rsidRDefault="00FB0230" w:rsidP="00FB0230">
            <w:r w:rsidRPr="004063A7">
              <w:t xml:space="preserve">STARPPĀRBAUDĪJUMI: </w:t>
            </w:r>
          </w:p>
          <w:p w14:paraId="7D566D5B" w14:textId="77777777" w:rsidR="00FB0230" w:rsidRPr="00FB0230" w:rsidRDefault="00FB0230" w:rsidP="00FB0230">
            <w:r w:rsidRPr="004063A7">
              <w:t>(</w:t>
            </w:r>
            <w:proofErr w:type="spellStart"/>
            <w:r w:rsidRPr="004063A7">
              <w:t>star</w:t>
            </w:r>
            <w:r w:rsidRPr="00FB0230">
              <w:t>ppārbaudījumu</w:t>
            </w:r>
            <w:proofErr w:type="spellEnd"/>
            <w:r w:rsidRPr="00FB0230">
              <w:t xml:space="preserve"> uzdevumi tiek izstrādāti un vērtēti pēc docētāja noteiktajiem kritērijiem)</w:t>
            </w:r>
          </w:p>
          <w:p w14:paraId="77AE3D62" w14:textId="77777777" w:rsidR="00FB0230" w:rsidRPr="00FB0230" w:rsidRDefault="00FB0230" w:rsidP="00FB0230">
            <w:r w:rsidRPr="004063A7">
              <w:t>Semināru nodarbībām sagatavotie ziņojumi (</w:t>
            </w:r>
            <w:proofErr w:type="spellStart"/>
            <w:r w:rsidRPr="004063A7">
              <w:t>portfolio</w:t>
            </w:r>
            <w:proofErr w:type="spellEnd"/>
            <w:r w:rsidRPr="004063A7">
              <w:t>)</w:t>
            </w:r>
            <w:r w:rsidRPr="00FB0230">
              <w:t xml:space="preserve"> un prezentācijas aizstāvēšana – 50%.</w:t>
            </w:r>
          </w:p>
          <w:p w14:paraId="7275C638" w14:textId="77777777" w:rsidR="00FB0230" w:rsidRPr="00FB0230" w:rsidRDefault="00FB0230" w:rsidP="00FB0230">
            <w:r w:rsidRPr="004063A7">
              <w:t xml:space="preserve">NOSLĒGUMA PĀRBAUDĪJUMS: </w:t>
            </w:r>
          </w:p>
          <w:p w14:paraId="2B4248A8" w14:textId="77777777" w:rsidR="00FB0230" w:rsidRPr="00FB0230" w:rsidRDefault="00FB0230" w:rsidP="00FB0230">
            <w:r w:rsidRPr="004063A7">
              <w:t>Atbilde uz docētāja piedāvātajiem jautājumiem ieskaites</w:t>
            </w:r>
            <w:r w:rsidRPr="00FB0230">
              <w:t xml:space="preserve"> ar atzīmi laikā – 50%. </w:t>
            </w:r>
          </w:p>
          <w:p w14:paraId="09448EC4" w14:textId="77777777" w:rsidR="003F3E33" w:rsidRDefault="003F3E33" w:rsidP="003F3E33"/>
          <w:p w14:paraId="0CD8AF5D" w14:textId="77777777" w:rsidR="003F3E33" w:rsidRPr="003F3E33" w:rsidRDefault="003F3E33" w:rsidP="003F3E33">
            <w:r w:rsidRPr="003F3E33">
              <w:t>STUDIJU REZULTĀTU VĒRTĒŠANAS KRITĒRIJI</w:t>
            </w:r>
          </w:p>
          <w:p w14:paraId="70B12B63" w14:textId="172F9924" w:rsidR="003F3E33" w:rsidRPr="003F3E33" w:rsidRDefault="003F3E33" w:rsidP="003F3E33">
            <w:r w:rsidRPr="003F3E33">
              <w:t>Studiju kursa apguve tā noslēgumā tiek</w:t>
            </w:r>
            <w:r>
              <w:t> vērtēta 10 </w:t>
            </w:r>
            <w:proofErr w:type="spellStart"/>
            <w:r>
              <w:t>ballu</w:t>
            </w:r>
            <w:proofErr w:type="spellEnd"/>
            <w:r>
              <w:t xml:space="preserve"> skalā saskaņā </w:t>
            </w:r>
            <w:r w:rsidRPr="003F3E33">
              <w:t>ar Latvijas Republikas normatīvajiem aktiem un atbilstoši "Nolikumam</w:t>
            </w:r>
            <w:r w:rsidRPr="003F3E33">
              <w:br/>
              <w:t xml:space="preserve">par studijām Daugavpils Universitātē" (apstiprināts DU Senāta sēdē </w:t>
            </w:r>
            <w:r w:rsidRPr="003F3E33">
              <w:lastRenderedPageBreak/>
              <w:t>17.12.2018., protokols Nr. 15),</w:t>
            </w:r>
            <w:r w:rsidRPr="003F3E33">
              <w:rPr>
                <w:rFonts w:eastAsia="Calibri"/>
              </w:rPr>
              <w:t xml:space="preserve"> </w:t>
            </w:r>
            <w:r w:rsidRPr="003F3E33">
              <w:t>vadoties pēc šādiem kritērijiem:</w:t>
            </w:r>
            <w:r w:rsidR="00FB0230">
              <w:t xml:space="preserve"> </w:t>
            </w:r>
            <w:r w:rsidRPr="003F3E33">
              <w:t>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9"/>
              <w:gridCol w:w="396"/>
              <w:gridCol w:w="396"/>
              <w:gridCol w:w="396"/>
              <w:gridCol w:w="396"/>
              <w:gridCol w:w="396"/>
              <w:gridCol w:w="396"/>
              <w:gridCol w:w="396"/>
              <w:gridCol w:w="396"/>
            </w:tblGrid>
            <w:tr w:rsidR="00FB0230" w:rsidRPr="000B5B10" w14:paraId="76A5E580" w14:textId="77777777" w:rsidTr="00464FCB">
              <w:trPr>
                <w:jc w:val="center"/>
              </w:trPr>
              <w:tc>
                <w:tcPr>
                  <w:tcW w:w="5479" w:type="dxa"/>
                  <w:vMerge w:val="restart"/>
                  <w:shd w:val="clear" w:color="auto" w:fill="auto"/>
                </w:tcPr>
                <w:p w14:paraId="4DCA7EDA" w14:textId="77777777" w:rsidR="00FB0230" w:rsidRPr="00AB0F20" w:rsidRDefault="00FB0230" w:rsidP="00FB0230"/>
                <w:p w14:paraId="6C715AEB" w14:textId="77777777" w:rsidR="00FB0230" w:rsidRPr="00FB0230" w:rsidRDefault="00FB0230" w:rsidP="00FB0230">
                  <w:r w:rsidRPr="00AB0F20">
                    <w:t>Pārbaudījumu veidi</w:t>
                  </w:r>
                </w:p>
              </w:tc>
              <w:tc>
                <w:tcPr>
                  <w:tcW w:w="3168" w:type="dxa"/>
                  <w:gridSpan w:val="8"/>
                  <w:shd w:val="clear" w:color="auto" w:fill="auto"/>
                </w:tcPr>
                <w:p w14:paraId="1A34CCEA" w14:textId="7F1C96B6" w:rsidR="00FB0230" w:rsidRPr="00AB0F20" w:rsidRDefault="00FB0230" w:rsidP="00FB0230">
                  <w:r w:rsidRPr="00AB0F20">
                    <w:t xml:space="preserve">Studiju rezultāti </w:t>
                  </w:r>
                </w:p>
              </w:tc>
            </w:tr>
            <w:tr w:rsidR="00FB0230" w:rsidRPr="000B5B10" w14:paraId="0B9585E4" w14:textId="77777777" w:rsidTr="00FB0230">
              <w:trPr>
                <w:jc w:val="center"/>
              </w:trPr>
              <w:tc>
                <w:tcPr>
                  <w:tcW w:w="5479" w:type="dxa"/>
                  <w:vMerge/>
                  <w:shd w:val="clear" w:color="auto" w:fill="auto"/>
                </w:tcPr>
                <w:p w14:paraId="55625E0E" w14:textId="77777777" w:rsidR="00FB0230" w:rsidRPr="00AB0F20" w:rsidRDefault="00FB0230" w:rsidP="00FB0230"/>
              </w:tc>
              <w:tc>
                <w:tcPr>
                  <w:tcW w:w="396" w:type="dxa"/>
                  <w:shd w:val="clear" w:color="auto" w:fill="auto"/>
                </w:tcPr>
                <w:p w14:paraId="39BF10FC" w14:textId="77777777" w:rsidR="00FB0230" w:rsidRPr="00FB0230" w:rsidRDefault="00FB0230" w:rsidP="00FB0230">
                  <w:r w:rsidRPr="00AB0F20">
                    <w:t>1.</w:t>
                  </w:r>
                </w:p>
              </w:tc>
              <w:tc>
                <w:tcPr>
                  <w:tcW w:w="0" w:type="auto"/>
                  <w:shd w:val="clear" w:color="auto" w:fill="auto"/>
                </w:tcPr>
                <w:p w14:paraId="71FB5B7A" w14:textId="77777777" w:rsidR="00FB0230" w:rsidRPr="00FB0230" w:rsidRDefault="00FB0230" w:rsidP="00FB0230">
                  <w:r w:rsidRPr="00AB0F20">
                    <w:t>2.</w:t>
                  </w:r>
                </w:p>
              </w:tc>
              <w:tc>
                <w:tcPr>
                  <w:tcW w:w="0" w:type="auto"/>
                  <w:shd w:val="clear" w:color="auto" w:fill="auto"/>
                </w:tcPr>
                <w:p w14:paraId="52F13F8B" w14:textId="77777777" w:rsidR="00FB0230" w:rsidRPr="00FB0230" w:rsidRDefault="00FB0230" w:rsidP="00FB0230">
                  <w:r w:rsidRPr="00AB0F20">
                    <w:t>3.</w:t>
                  </w:r>
                </w:p>
              </w:tc>
              <w:tc>
                <w:tcPr>
                  <w:tcW w:w="0" w:type="auto"/>
                  <w:shd w:val="clear" w:color="auto" w:fill="auto"/>
                </w:tcPr>
                <w:p w14:paraId="0C1FAAD0" w14:textId="77777777" w:rsidR="00FB0230" w:rsidRPr="00FB0230" w:rsidRDefault="00FB0230" w:rsidP="00FB0230">
                  <w:r w:rsidRPr="00AB0F20">
                    <w:t>4.</w:t>
                  </w:r>
                </w:p>
              </w:tc>
              <w:tc>
                <w:tcPr>
                  <w:tcW w:w="0" w:type="auto"/>
                  <w:shd w:val="clear" w:color="auto" w:fill="auto"/>
                </w:tcPr>
                <w:p w14:paraId="35E8B5F2" w14:textId="77777777" w:rsidR="00FB0230" w:rsidRPr="00FB0230" w:rsidRDefault="00FB0230" w:rsidP="00FB0230">
                  <w:r w:rsidRPr="00AB0F20">
                    <w:t>5.</w:t>
                  </w:r>
                </w:p>
              </w:tc>
              <w:tc>
                <w:tcPr>
                  <w:tcW w:w="0" w:type="auto"/>
                  <w:shd w:val="clear" w:color="auto" w:fill="auto"/>
                </w:tcPr>
                <w:p w14:paraId="3B98CA39" w14:textId="77777777" w:rsidR="00FB0230" w:rsidRPr="00FB0230" w:rsidRDefault="00FB0230" w:rsidP="00FB0230">
                  <w:r w:rsidRPr="00AB0F20">
                    <w:t>6.</w:t>
                  </w:r>
                </w:p>
              </w:tc>
              <w:tc>
                <w:tcPr>
                  <w:tcW w:w="0" w:type="auto"/>
                  <w:shd w:val="clear" w:color="auto" w:fill="auto"/>
                </w:tcPr>
                <w:p w14:paraId="6F92C738" w14:textId="77777777" w:rsidR="00FB0230" w:rsidRPr="00FB0230" w:rsidRDefault="00FB0230" w:rsidP="00FB0230">
                  <w:r w:rsidRPr="00AB0F20">
                    <w:t>7.</w:t>
                  </w:r>
                </w:p>
              </w:tc>
              <w:tc>
                <w:tcPr>
                  <w:tcW w:w="0" w:type="auto"/>
                </w:tcPr>
                <w:p w14:paraId="6CF1995D" w14:textId="77777777" w:rsidR="00FB0230" w:rsidRPr="00FB0230" w:rsidRDefault="00FB0230" w:rsidP="00FB0230">
                  <w:r w:rsidRPr="00AB0F20">
                    <w:t>8.</w:t>
                  </w:r>
                </w:p>
              </w:tc>
            </w:tr>
            <w:tr w:rsidR="00FB0230" w:rsidRPr="000B5B10" w14:paraId="3E9048E3" w14:textId="77777777" w:rsidTr="00FB0230">
              <w:trPr>
                <w:jc w:val="center"/>
              </w:trPr>
              <w:tc>
                <w:tcPr>
                  <w:tcW w:w="5479" w:type="dxa"/>
                  <w:shd w:val="clear" w:color="auto" w:fill="auto"/>
                </w:tcPr>
                <w:p w14:paraId="023E2E1C" w14:textId="77777777" w:rsidR="00FB0230" w:rsidRPr="00FB0230" w:rsidRDefault="00FB0230" w:rsidP="00FB0230">
                  <w:r w:rsidRPr="00AB0F20">
                    <w:t>1. Prezentācijas par paša pēc konsultācijas ar docētāju izvēlēto tēmu aizstāvēšana</w:t>
                  </w:r>
                </w:p>
              </w:tc>
              <w:tc>
                <w:tcPr>
                  <w:tcW w:w="396" w:type="dxa"/>
                  <w:shd w:val="clear" w:color="auto" w:fill="auto"/>
                </w:tcPr>
                <w:p w14:paraId="267B9714" w14:textId="77777777" w:rsidR="00FB0230" w:rsidRPr="00FB0230" w:rsidRDefault="00FB0230" w:rsidP="00FB0230">
                  <w:r w:rsidRPr="00AB0F20">
                    <w:t>+</w:t>
                  </w:r>
                </w:p>
              </w:tc>
              <w:tc>
                <w:tcPr>
                  <w:tcW w:w="0" w:type="auto"/>
                  <w:shd w:val="clear" w:color="auto" w:fill="auto"/>
                </w:tcPr>
                <w:p w14:paraId="6E5FA8DE" w14:textId="77777777" w:rsidR="00FB0230" w:rsidRPr="00FB0230" w:rsidRDefault="00FB0230" w:rsidP="00FB0230">
                  <w:r w:rsidRPr="00AB0F20">
                    <w:t>+</w:t>
                  </w:r>
                </w:p>
              </w:tc>
              <w:tc>
                <w:tcPr>
                  <w:tcW w:w="0" w:type="auto"/>
                  <w:shd w:val="clear" w:color="auto" w:fill="auto"/>
                </w:tcPr>
                <w:p w14:paraId="66DE2BE1" w14:textId="77777777" w:rsidR="00FB0230" w:rsidRPr="00FB0230" w:rsidRDefault="00FB0230" w:rsidP="00FB0230">
                  <w:r w:rsidRPr="00AB0F20">
                    <w:t>+</w:t>
                  </w:r>
                </w:p>
              </w:tc>
              <w:tc>
                <w:tcPr>
                  <w:tcW w:w="0" w:type="auto"/>
                  <w:shd w:val="clear" w:color="auto" w:fill="auto"/>
                </w:tcPr>
                <w:p w14:paraId="744651D8" w14:textId="77777777" w:rsidR="00FB0230" w:rsidRPr="00AB0F20" w:rsidRDefault="00FB0230" w:rsidP="00FB0230"/>
              </w:tc>
              <w:tc>
                <w:tcPr>
                  <w:tcW w:w="0" w:type="auto"/>
                  <w:shd w:val="clear" w:color="auto" w:fill="auto"/>
                </w:tcPr>
                <w:p w14:paraId="48BEB604" w14:textId="77777777" w:rsidR="00FB0230" w:rsidRPr="00FB0230" w:rsidRDefault="00FB0230" w:rsidP="00FB0230">
                  <w:r w:rsidRPr="00AB0F20">
                    <w:t>+</w:t>
                  </w:r>
                </w:p>
              </w:tc>
              <w:tc>
                <w:tcPr>
                  <w:tcW w:w="0" w:type="auto"/>
                  <w:shd w:val="clear" w:color="auto" w:fill="auto"/>
                </w:tcPr>
                <w:p w14:paraId="57599CAE" w14:textId="77777777" w:rsidR="00FB0230" w:rsidRPr="00FB0230" w:rsidRDefault="00FB0230" w:rsidP="00FB0230">
                  <w:r w:rsidRPr="00AB0F20">
                    <w:t>+</w:t>
                  </w:r>
                </w:p>
              </w:tc>
              <w:tc>
                <w:tcPr>
                  <w:tcW w:w="0" w:type="auto"/>
                  <w:shd w:val="clear" w:color="auto" w:fill="auto"/>
                </w:tcPr>
                <w:p w14:paraId="23DCA843" w14:textId="77777777" w:rsidR="00FB0230" w:rsidRPr="00FB0230" w:rsidRDefault="00FB0230" w:rsidP="00FB0230">
                  <w:r w:rsidRPr="00AB0F20">
                    <w:t>+</w:t>
                  </w:r>
                </w:p>
              </w:tc>
              <w:tc>
                <w:tcPr>
                  <w:tcW w:w="0" w:type="auto"/>
                </w:tcPr>
                <w:p w14:paraId="632FDF24" w14:textId="77777777" w:rsidR="00FB0230" w:rsidRPr="00FB0230" w:rsidRDefault="00FB0230" w:rsidP="00FB0230">
                  <w:r w:rsidRPr="00AB0F20">
                    <w:t>+</w:t>
                  </w:r>
                </w:p>
              </w:tc>
            </w:tr>
            <w:tr w:rsidR="00FB0230" w:rsidRPr="000B5B10" w14:paraId="59285B33" w14:textId="77777777" w:rsidTr="00FB0230">
              <w:trPr>
                <w:jc w:val="center"/>
              </w:trPr>
              <w:tc>
                <w:tcPr>
                  <w:tcW w:w="5479" w:type="dxa"/>
                  <w:shd w:val="clear" w:color="auto" w:fill="auto"/>
                  <w:vAlign w:val="center"/>
                </w:tcPr>
                <w:p w14:paraId="4048FA04" w14:textId="77777777" w:rsidR="00FB0230" w:rsidRPr="00FB0230" w:rsidRDefault="00FB0230" w:rsidP="00FB0230">
                  <w:r w:rsidRPr="00AB0F20">
                    <w:t xml:space="preserve">2. Uzstāšanās </w:t>
                  </w:r>
                  <w:proofErr w:type="spellStart"/>
                  <w:r w:rsidRPr="00FB0230">
                    <w:t>seminārnodarbībās</w:t>
                  </w:r>
                  <w:proofErr w:type="spellEnd"/>
                </w:p>
              </w:tc>
              <w:tc>
                <w:tcPr>
                  <w:tcW w:w="396" w:type="dxa"/>
                  <w:shd w:val="clear" w:color="auto" w:fill="auto"/>
                  <w:vAlign w:val="center"/>
                </w:tcPr>
                <w:p w14:paraId="4AAC4538" w14:textId="77777777" w:rsidR="00FB0230" w:rsidRPr="00FB0230" w:rsidRDefault="00FB0230" w:rsidP="00FB0230">
                  <w:r w:rsidRPr="00AB0F20">
                    <w:t>+</w:t>
                  </w:r>
                </w:p>
              </w:tc>
              <w:tc>
                <w:tcPr>
                  <w:tcW w:w="0" w:type="auto"/>
                  <w:shd w:val="clear" w:color="auto" w:fill="auto"/>
                  <w:vAlign w:val="center"/>
                </w:tcPr>
                <w:p w14:paraId="4DE8400C" w14:textId="77777777" w:rsidR="00FB0230" w:rsidRPr="00FB0230" w:rsidRDefault="00FB0230" w:rsidP="00FB0230">
                  <w:r w:rsidRPr="00AB0F20">
                    <w:t>+</w:t>
                  </w:r>
                </w:p>
              </w:tc>
              <w:tc>
                <w:tcPr>
                  <w:tcW w:w="0" w:type="auto"/>
                  <w:shd w:val="clear" w:color="auto" w:fill="auto"/>
                  <w:vAlign w:val="center"/>
                </w:tcPr>
                <w:p w14:paraId="61EDE9DE" w14:textId="77777777" w:rsidR="00FB0230" w:rsidRPr="00FB0230" w:rsidRDefault="00FB0230" w:rsidP="00FB0230">
                  <w:r w:rsidRPr="00AB0F20">
                    <w:t>+</w:t>
                  </w:r>
                </w:p>
              </w:tc>
              <w:tc>
                <w:tcPr>
                  <w:tcW w:w="0" w:type="auto"/>
                  <w:shd w:val="clear" w:color="auto" w:fill="auto"/>
                  <w:vAlign w:val="center"/>
                </w:tcPr>
                <w:p w14:paraId="7F31DDDC" w14:textId="77777777" w:rsidR="00FB0230" w:rsidRPr="00FB0230" w:rsidRDefault="00FB0230" w:rsidP="00FB0230">
                  <w:r w:rsidRPr="00AB0F20">
                    <w:t>+</w:t>
                  </w:r>
                </w:p>
              </w:tc>
              <w:tc>
                <w:tcPr>
                  <w:tcW w:w="0" w:type="auto"/>
                  <w:shd w:val="clear" w:color="auto" w:fill="auto"/>
                  <w:vAlign w:val="center"/>
                </w:tcPr>
                <w:p w14:paraId="3719368F" w14:textId="77777777" w:rsidR="00FB0230" w:rsidRPr="00FB0230" w:rsidRDefault="00FB0230" w:rsidP="00FB0230">
                  <w:r w:rsidRPr="00AB0F20">
                    <w:t>+</w:t>
                  </w:r>
                </w:p>
              </w:tc>
              <w:tc>
                <w:tcPr>
                  <w:tcW w:w="0" w:type="auto"/>
                  <w:shd w:val="clear" w:color="auto" w:fill="auto"/>
                  <w:vAlign w:val="center"/>
                </w:tcPr>
                <w:p w14:paraId="5D4EECAE" w14:textId="77777777" w:rsidR="00FB0230" w:rsidRPr="00FB0230" w:rsidRDefault="00FB0230" w:rsidP="00FB0230">
                  <w:r w:rsidRPr="00AB0F20">
                    <w:t>+</w:t>
                  </w:r>
                </w:p>
              </w:tc>
              <w:tc>
                <w:tcPr>
                  <w:tcW w:w="0" w:type="auto"/>
                  <w:shd w:val="clear" w:color="auto" w:fill="auto"/>
                  <w:vAlign w:val="center"/>
                </w:tcPr>
                <w:p w14:paraId="37DABC28" w14:textId="77777777" w:rsidR="00FB0230" w:rsidRPr="00FB0230" w:rsidRDefault="00FB0230" w:rsidP="00FB0230">
                  <w:r w:rsidRPr="00AB0F20">
                    <w:t>+</w:t>
                  </w:r>
                </w:p>
              </w:tc>
              <w:tc>
                <w:tcPr>
                  <w:tcW w:w="0" w:type="auto"/>
                  <w:vAlign w:val="center"/>
                </w:tcPr>
                <w:p w14:paraId="5D71286A" w14:textId="77777777" w:rsidR="00FB0230" w:rsidRPr="00FB0230" w:rsidRDefault="00FB0230" w:rsidP="00FB0230">
                  <w:r w:rsidRPr="00AB0F20">
                    <w:t>+</w:t>
                  </w:r>
                </w:p>
              </w:tc>
            </w:tr>
            <w:tr w:rsidR="00FB0230" w:rsidRPr="00367E8A" w14:paraId="35F8B8E0" w14:textId="77777777" w:rsidTr="00FB0230">
              <w:trPr>
                <w:jc w:val="center"/>
              </w:trPr>
              <w:tc>
                <w:tcPr>
                  <w:tcW w:w="5479" w:type="dxa"/>
                  <w:shd w:val="clear" w:color="auto" w:fill="auto"/>
                  <w:vAlign w:val="center"/>
                </w:tcPr>
                <w:p w14:paraId="7C3F948E" w14:textId="77777777" w:rsidR="00FB0230" w:rsidRPr="00FB0230" w:rsidRDefault="00FB0230" w:rsidP="00FB0230">
                  <w:r w:rsidRPr="00AB0F20">
                    <w:t xml:space="preserve">3. </w:t>
                  </w:r>
                  <w:r w:rsidRPr="00FB0230">
                    <w:t>Ieskaite ar atzīmi</w:t>
                  </w:r>
                </w:p>
              </w:tc>
              <w:tc>
                <w:tcPr>
                  <w:tcW w:w="396" w:type="dxa"/>
                  <w:shd w:val="clear" w:color="auto" w:fill="auto"/>
                  <w:vAlign w:val="center"/>
                </w:tcPr>
                <w:p w14:paraId="2E331468" w14:textId="77777777" w:rsidR="00FB0230" w:rsidRPr="00FB0230" w:rsidRDefault="00FB0230" w:rsidP="00FB0230">
                  <w:r w:rsidRPr="00AB0F20">
                    <w:t>+</w:t>
                  </w:r>
                </w:p>
              </w:tc>
              <w:tc>
                <w:tcPr>
                  <w:tcW w:w="0" w:type="auto"/>
                  <w:shd w:val="clear" w:color="auto" w:fill="auto"/>
                  <w:vAlign w:val="center"/>
                </w:tcPr>
                <w:p w14:paraId="78A2A754" w14:textId="77777777" w:rsidR="00FB0230" w:rsidRPr="00FB0230" w:rsidRDefault="00FB0230" w:rsidP="00FB0230">
                  <w:r w:rsidRPr="00AB0F20">
                    <w:t>+</w:t>
                  </w:r>
                </w:p>
              </w:tc>
              <w:tc>
                <w:tcPr>
                  <w:tcW w:w="0" w:type="auto"/>
                  <w:shd w:val="clear" w:color="auto" w:fill="auto"/>
                  <w:vAlign w:val="center"/>
                </w:tcPr>
                <w:p w14:paraId="12FA41A5" w14:textId="77777777" w:rsidR="00FB0230" w:rsidRPr="00FB0230" w:rsidRDefault="00FB0230" w:rsidP="00FB0230">
                  <w:r w:rsidRPr="00AB0F20">
                    <w:t>+</w:t>
                  </w:r>
                </w:p>
              </w:tc>
              <w:tc>
                <w:tcPr>
                  <w:tcW w:w="0" w:type="auto"/>
                  <w:shd w:val="clear" w:color="auto" w:fill="auto"/>
                  <w:vAlign w:val="center"/>
                </w:tcPr>
                <w:p w14:paraId="25B521CC" w14:textId="77777777" w:rsidR="00FB0230" w:rsidRPr="00FB0230" w:rsidRDefault="00FB0230" w:rsidP="00FB0230">
                  <w:r w:rsidRPr="00AB0F20">
                    <w:t>+</w:t>
                  </w:r>
                </w:p>
              </w:tc>
              <w:tc>
                <w:tcPr>
                  <w:tcW w:w="0" w:type="auto"/>
                  <w:shd w:val="clear" w:color="auto" w:fill="auto"/>
                  <w:vAlign w:val="center"/>
                </w:tcPr>
                <w:p w14:paraId="30DE5432" w14:textId="77777777" w:rsidR="00FB0230" w:rsidRPr="00AB0F20" w:rsidRDefault="00FB0230" w:rsidP="00FB0230"/>
              </w:tc>
              <w:tc>
                <w:tcPr>
                  <w:tcW w:w="0" w:type="auto"/>
                  <w:shd w:val="clear" w:color="auto" w:fill="auto"/>
                  <w:vAlign w:val="center"/>
                </w:tcPr>
                <w:p w14:paraId="5C50C7C5" w14:textId="77777777" w:rsidR="00FB0230" w:rsidRPr="00FB0230" w:rsidRDefault="00FB0230" w:rsidP="00FB0230">
                  <w:r w:rsidRPr="00AB0F20">
                    <w:t>+</w:t>
                  </w:r>
                </w:p>
              </w:tc>
              <w:tc>
                <w:tcPr>
                  <w:tcW w:w="0" w:type="auto"/>
                  <w:shd w:val="clear" w:color="auto" w:fill="auto"/>
                  <w:vAlign w:val="center"/>
                </w:tcPr>
                <w:p w14:paraId="220CC6F5" w14:textId="77777777" w:rsidR="00FB0230" w:rsidRPr="00FB0230" w:rsidRDefault="00FB0230" w:rsidP="00FB0230">
                  <w:r w:rsidRPr="00AB0F20">
                    <w:t>+</w:t>
                  </w:r>
                </w:p>
              </w:tc>
              <w:tc>
                <w:tcPr>
                  <w:tcW w:w="0" w:type="auto"/>
                  <w:vAlign w:val="center"/>
                </w:tcPr>
                <w:p w14:paraId="5F39582E" w14:textId="77777777" w:rsidR="00FB0230" w:rsidRPr="00FB0230" w:rsidRDefault="00FB0230" w:rsidP="00FB0230">
                  <w:r w:rsidRPr="00AB0F20">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3599C87D" w14:textId="77777777" w:rsidR="00FB0230" w:rsidRPr="00FB0230" w:rsidRDefault="00F24CB8" w:rsidP="00FB0230">
            <w:permStart w:id="370084287" w:edGrp="everyone"/>
            <w:r>
              <w:t xml:space="preserve"> </w:t>
            </w:r>
            <w:r w:rsidR="00FB0230">
              <w:t>I. II Pasaules kara sākums</w:t>
            </w:r>
            <w:r w:rsidR="00FB0230" w:rsidRPr="00FB0230">
              <w:t xml:space="preserve"> </w:t>
            </w:r>
          </w:p>
          <w:p w14:paraId="67AD44E4" w14:textId="77777777" w:rsidR="00FB0230" w:rsidRPr="00FB0230" w:rsidRDefault="00FB0230" w:rsidP="00FB0230">
            <w:r>
              <w:t xml:space="preserve">1.1. </w:t>
            </w:r>
            <w:r w:rsidRPr="00FB0230">
              <w:t>Iepazīstināšana ar prasībām kredītpunktu iegūšanai. Periodizācija un hronoloģisko ietvaru noteikšanas problēmas. Nacisma un komunisma būtība. Nacistiskās Vācijas politiskie un militārie plāni karā pret PSRS. Molotova – Ribentropa pakts (Staļina – Hitlera pakts). Baltijas valstu okupācija. Padomju režīma represijas pret civiliedzīvotājiem. L 2</w:t>
            </w:r>
          </w:p>
          <w:p w14:paraId="7D38C4BA" w14:textId="77777777" w:rsidR="00FB0230" w:rsidRPr="00FB0230" w:rsidRDefault="00FB0230" w:rsidP="00FB0230">
            <w:r w:rsidRPr="00231F2B">
              <w:t>1</w:t>
            </w:r>
            <w:r w:rsidRPr="00FB0230">
              <w:t>.2. Nacisma ideoloģijas vadlīnijās: antisemītisms, rasu teorija, tautiskums un „</w:t>
            </w:r>
            <w:proofErr w:type="spellStart"/>
            <w:r w:rsidRPr="00FB0230">
              <w:t>dzīvestelpas</w:t>
            </w:r>
            <w:proofErr w:type="spellEnd"/>
            <w:r w:rsidRPr="00FB0230">
              <w:t>” kategorija. S2</w:t>
            </w:r>
          </w:p>
          <w:p w14:paraId="05E014FA" w14:textId="77777777" w:rsidR="00FB0230" w:rsidRPr="00FB0230" w:rsidRDefault="00FB0230" w:rsidP="00FB0230">
            <w:r>
              <w:t xml:space="preserve">Patstāvīgais darbs: studējošie (pēc docētāja </w:t>
            </w:r>
            <w:proofErr w:type="spellStart"/>
            <w:r>
              <w:t>noradītājiem</w:t>
            </w:r>
            <w:proofErr w:type="spellEnd"/>
            <w:r>
              <w:t xml:space="preserve"> materiāliem) sagatavo prezentāciju (mutiski vai *</w:t>
            </w:r>
            <w:proofErr w:type="spellStart"/>
            <w:r>
              <w:t>pptx</w:t>
            </w:r>
            <w:proofErr w:type="spellEnd"/>
            <w:r>
              <w:t>) par totalitārās ideoloģijas (nacisma un komunisma) būtību</w:t>
            </w:r>
            <w:r w:rsidRPr="00FB0230">
              <w:t>, veicot to komparatīvu analīzi un izpētot saistību ar II Pasaules kara cēloņiem.</w:t>
            </w:r>
          </w:p>
          <w:p w14:paraId="0091629D" w14:textId="77777777" w:rsidR="00FB0230" w:rsidRPr="00FB0230" w:rsidRDefault="00FB0230" w:rsidP="00FB0230">
            <w:r>
              <w:t>1.3</w:t>
            </w:r>
            <w:r w:rsidRPr="00FB0230">
              <w:t xml:space="preserve">. Nacistiskās Vācijas iebrukums Baltijā 1941.g.jūnijā-augusta sākumā: padomju armijas bēgšana. Vācu okupācijas režīma izveide: </w:t>
            </w:r>
            <w:proofErr w:type="spellStart"/>
            <w:r w:rsidRPr="00FB0230">
              <w:t>civilpārvalde</w:t>
            </w:r>
            <w:proofErr w:type="spellEnd"/>
            <w:r w:rsidRPr="00FB0230">
              <w:t xml:space="preserve"> un militārā pārvalde. Baltijas valstu tautu nostāja pret vācu okupācijas varu (okupācijas pirmajos mēnešos). L 2</w:t>
            </w:r>
          </w:p>
          <w:p w14:paraId="6480BF74" w14:textId="77777777" w:rsidR="00FB0230" w:rsidRPr="00FB0230" w:rsidRDefault="00FB0230" w:rsidP="00FB0230">
            <w:r>
              <w:t>1</w:t>
            </w:r>
            <w:r w:rsidRPr="00FB0230">
              <w:t>.4. Nacistu plāni uz Baltijas telpu un tas iedzīvotājiem. S 2</w:t>
            </w:r>
          </w:p>
          <w:p w14:paraId="3A3DBB9B" w14:textId="77777777" w:rsidR="00FB0230" w:rsidRPr="00FB0230" w:rsidRDefault="00FB0230" w:rsidP="00FB0230">
            <w:r>
              <w:t xml:space="preserve">Patstāvīgais darbs: studējošie </w:t>
            </w:r>
            <w:r w:rsidRPr="00FB0230">
              <w:t>analīzē preses materiālus (</w:t>
            </w:r>
            <w:hyperlink r:id="rId8" w:history="1">
              <w:r w:rsidRPr="00FB0230">
                <w:rPr>
                  <w:rStyle w:val="Hipersaite"/>
                </w:rPr>
                <w:t>www.periodika.lv</w:t>
              </w:r>
            </w:hyperlink>
            <w:r w:rsidRPr="00FB0230">
              <w:t>) par iedzīvotāju noskaņojumu, III Reiha karavīrus sagaidot, kā arī sagatavo mutisku prezentāciju par "</w:t>
            </w:r>
            <w:proofErr w:type="spellStart"/>
            <w:r w:rsidRPr="00FB0230">
              <w:t>interregnum</w:t>
            </w:r>
            <w:proofErr w:type="spellEnd"/>
            <w:r w:rsidRPr="00FB0230">
              <w:t xml:space="preserve">" situāciju novadā "X".   </w:t>
            </w:r>
          </w:p>
          <w:p w14:paraId="6D52EEEA" w14:textId="77777777" w:rsidR="00FB0230" w:rsidRDefault="00FB0230" w:rsidP="00FB0230"/>
          <w:p w14:paraId="21A47D66" w14:textId="77777777" w:rsidR="00FB0230" w:rsidRPr="00FB0230" w:rsidRDefault="00FB0230" w:rsidP="00FB0230">
            <w:r>
              <w:t xml:space="preserve">II </w:t>
            </w:r>
            <w:proofErr w:type="spellStart"/>
            <w:r w:rsidRPr="00FB0230">
              <w:t>II</w:t>
            </w:r>
            <w:proofErr w:type="spellEnd"/>
            <w:r w:rsidRPr="00FB0230">
              <w:t xml:space="preserve"> Pasaules kara norise </w:t>
            </w:r>
          </w:p>
          <w:p w14:paraId="3E6B653B" w14:textId="77777777" w:rsidR="00FB0230" w:rsidRPr="00FB0230" w:rsidRDefault="00FB0230" w:rsidP="00FB0230">
            <w:r>
              <w:t>2.1</w:t>
            </w:r>
            <w:r w:rsidRPr="00FB0230">
              <w:t>. Holokausts Latvijā, Lietuvā un Igaunijā. Holokausta (</w:t>
            </w:r>
            <w:proofErr w:type="spellStart"/>
            <w:r w:rsidRPr="00FB0230">
              <w:t>šoa</w:t>
            </w:r>
            <w:proofErr w:type="spellEnd"/>
            <w:r w:rsidRPr="00FB0230">
              <w:t>) būtība. Baltijas valstu iedzīvotāju līdzdalība kara noziegumos. Romu un garīgi slimo („nepilnvērtīgo elementu”) iznīcināšana. L 2</w:t>
            </w:r>
          </w:p>
          <w:p w14:paraId="39176499" w14:textId="77777777" w:rsidR="00FB0230" w:rsidRPr="00FB0230" w:rsidRDefault="00FB0230" w:rsidP="00FB0230">
            <w:r>
              <w:t>2</w:t>
            </w:r>
            <w:r w:rsidRPr="00FB0230">
              <w:t xml:space="preserve">.2 Sadarbības un pretestības problēma. „Savējie” </w:t>
            </w:r>
            <w:proofErr w:type="spellStart"/>
            <w:r w:rsidRPr="00FB0230">
              <w:t>vs</w:t>
            </w:r>
            <w:proofErr w:type="spellEnd"/>
            <w:r w:rsidRPr="00FB0230">
              <w:t>. „svešie” un „</w:t>
            </w:r>
            <w:proofErr w:type="spellStart"/>
            <w:r w:rsidRPr="00FB0230">
              <w:t>blakusstāvētāji</w:t>
            </w:r>
            <w:proofErr w:type="spellEnd"/>
            <w:r w:rsidRPr="00FB0230">
              <w:t>” S 2</w:t>
            </w:r>
          </w:p>
          <w:p w14:paraId="517B0517" w14:textId="77777777" w:rsidR="00FB0230" w:rsidRPr="00FB0230" w:rsidRDefault="00FB0230" w:rsidP="00FB0230">
            <w:r>
              <w:t>Patstāvīgais darbs:</w:t>
            </w:r>
            <w:r w:rsidRPr="00FB0230">
              <w:t xml:space="preserve"> studējošie analizē Holokausta cēloņus, kā arī sagatavo mutisku ziņojumu par Baltijas iedzīvotāju izdzīvošanas stratēģiju un izvēles iespējām, izmantojot DU MVC arhīva krājumus.</w:t>
            </w:r>
          </w:p>
          <w:p w14:paraId="777F3671" w14:textId="77777777" w:rsidR="00FB0230" w:rsidRPr="00FB0230" w:rsidRDefault="00FB0230" w:rsidP="00FB0230">
            <w:r>
              <w:t>2.3</w:t>
            </w:r>
            <w:r w:rsidRPr="00FB0230">
              <w:t>. Lietuviešu, latviešu, igauņu un citās nacionālās vienības vācu okupācijas dienestā (pašaizsardzībā, SD palīgspēki un grupas, policijas bataljoni un tml.). L2</w:t>
            </w:r>
          </w:p>
          <w:p w14:paraId="66588D40" w14:textId="77777777" w:rsidR="00FB0230" w:rsidRPr="00FB0230" w:rsidRDefault="00FB0230" w:rsidP="00FB0230">
            <w:r>
              <w:t>2.4</w:t>
            </w:r>
            <w:r w:rsidRPr="00FB0230">
              <w:t>. Nacistu plāni uz Baltijas telpu un tas iedzīvotājiem. S 2</w:t>
            </w:r>
          </w:p>
          <w:p w14:paraId="6E2FC85C" w14:textId="77777777" w:rsidR="00FB0230" w:rsidRPr="00FB0230" w:rsidRDefault="00FB0230" w:rsidP="00FB0230">
            <w:r>
              <w:t>Patstāvīgais darbs: studējošie analizē materiālus par nacistu plāniem (ģermanizāciju), gatavo arī prezentāciju par tēmu - "Baltijas valstu tautu likte</w:t>
            </w:r>
            <w:r w:rsidRPr="00FB0230">
              <w:t>ņi nacistu plānos" (jāveic komparatīvā analīze).</w:t>
            </w:r>
          </w:p>
          <w:p w14:paraId="3A2651C8" w14:textId="77777777" w:rsidR="00FB0230" w:rsidRDefault="00FB0230" w:rsidP="00FB0230"/>
          <w:p w14:paraId="6B1C2FE8" w14:textId="77777777" w:rsidR="00FB0230" w:rsidRPr="00FB0230" w:rsidRDefault="00FB0230" w:rsidP="00FB0230">
            <w:r>
              <w:t>2</w:t>
            </w:r>
            <w:r w:rsidRPr="00FB0230">
              <w:t>.5. Nacistu propagandas ietekme uz okupēto teritoriju iedzīvotājiem. L2</w:t>
            </w:r>
          </w:p>
          <w:p w14:paraId="3366D7B6" w14:textId="77777777" w:rsidR="00FB0230" w:rsidRPr="00FB0230" w:rsidRDefault="00FB0230" w:rsidP="00FB0230">
            <w:r>
              <w:t>2</w:t>
            </w:r>
            <w:r w:rsidRPr="00FB0230">
              <w:t>.6. Nacistu propagandas vadlīnijas, propagandas kategorijas. Propagandas līdzekli un komunikācijas kanāli. S 2</w:t>
            </w:r>
          </w:p>
          <w:p w14:paraId="0B6E217C" w14:textId="77777777" w:rsidR="00FB0230" w:rsidRPr="00FB0230" w:rsidRDefault="00FB0230" w:rsidP="00FB0230">
            <w:r>
              <w:lastRenderedPageBreak/>
              <w:t xml:space="preserve">Patstāvīgais darbs: </w:t>
            </w:r>
            <w:r w:rsidRPr="00FB0230">
              <w:t>izmantojot www.periodika.lv (kā arī citus avotus, pēc docētāja ieteikuma), sagatavot prezentāciju *</w:t>
            </w:r>
            <w:proofErr w:type="spellStart"/>
            <w:r w:rsidRPr="00FB0230">
              <w:t>pptx</w:t>
            </w:r>
            <w:proofErr w:type="spellEnd"/>
            <w:r w:rsidRPr="00FB0230">
              <w:t xml:space="preserve"> (vai citā formātā), par nacistu propagandas vadlīnijām kā arī "ienaidnieka" / "drauga" tēla veidošanu.</w:t>
            </w:r>
          </w:p>
          <w:p w14:paraId="1B0746A6" w14:textId="77777777" w:rsidR="00FB0230" w:rsidRPr="00FB0230" w:rsidRDefault="00FB0230" w:rsidP="00FB0230">
            <w:r>
              <w:t>2.</w:t>
            </w:r>
            <w:r w:rsidRPr="00FB0230">
              <w:t>7. Baltiešu nacionālās vienības karojošo pušu armijās.  „Brīvprātīgie” SS leģioni: nostāja historiogrāfijā. Latviešu un igauņu SS (ieroču) leģions nacistu okupācijas politikas kontekstā. L2</w:t>
            </w:r>
          </w:p>
          <w:p w14:paraId="012E156A" w14:textId="77777777" w:rsidR="00FB0230" w:rsidRPr="00FB0230" w:rsidRDefault="00FB0230" w:rsidP="00FB0230">
            <w:r>
              <w:t>2.</w:t>
            </w:r>
            <w:r w:rsidRPr="00FB0230">
              <w:t>8. Latviešu un igauņu SS (ieroču) leģions nacistu okupācijas politikas kontekstā. S 2</w:t>
            </w:r>
          </w:p>
          <w:p w14:paraId="5FF84571" w14:textId="77777777" w:rsidR="00FB0230" w:rsidRPr="00FB0230" w:rsidRDefault="00FB0230" w:rsidP="00FB0230">
            <w:r>
              <w:t>Patstāvīgais darbs:</w:t>
            </w:r>
            <w:r w:rsidRPr="00FB0230">
              <w:t xml:space="preserve"> studējošajiem ir jānoskatās: "Latviešu leģions" </w:t>
            </w:r>
            <w:hyperlink r:id="rId9" w:history="1">
              <w:r w:rsidRPr="00FB0230">
                <w:rPr>
                  <w:rStyle w:val="Hipersaite"/>
                </w:rPr>
                <w:t>https://www.youtube.com/watch?v=yANNyPU0nq0</w:t>
              </w:r>
            </w:hyperlink>
            <w:r w:rsidRPr="00FB0230">
              <w:t xml:space="preserve"> un "Pretrunīgā vēsture”, sagatavojot prezentāciju par leģionāru likteņiem.</w:t>
            </w:r>
          </w:p>
          <w:p w14:paraId="528CFA42" w14:textId="77777777" w:rsidR="00FB0230" w:rsidRPr="00FB0230" w:rsidRDefault="00FB0230" w:rsidP="00FB0230">
            <w:r>
              <w:t>2.9</w:t>
            </w:r>
            <w:r w:rsidRPr="00FB0230">
              <w:t>. Lietuviešu militārās vienības. Krievu atbrīvošanas armija. Latvieši, lietuvieši un igauni Sarkanajā Armijā (Padomju Armija). L 2</w:t>
            </w:r>
          </w:p>
          <w:p w14:paraId="0569A519" w14:textId="77777777" w:rsidR="00FB0230" w:rsidRPr="00FB0230" w:rsidRDefault="00FB0230" w:rsidP="00FB0230">
            <w:r>
              <w:t>2.10. Disk</w:t>
            </w:r>
            <w:r w:rsidRPr="00FB0230">
              <w:t>usija par karavīru likteņiem. S2</w:t>
            </w:r>
          </w:p>
          <w:p w14:paraId="40EF71DF" w14:textId="77777777" w:rsidR="00FB0230" w:rsidRPr="00FB0230" w:rsidRDefault="00FB0230" w:rsidP="00FB0230">
            <w:r w:rsidRPr="000D266D">
              <w:t>Patstāvīgais darbs:</w:t>
            </w:r>
            <w:r w:rsidRPr="00FB0230">
              <w:t xml:space="preserve"> studējošie sagatavo materiālus par savas ģimenes locekļiem (var arī anonīmi), kas piedalījās II Pasaules karā un mēģina pamatot viņu motivāciju.</w:t>
            </w:r>
          </w:p>
          <w:p w14:paraId="3CF03DEC" w14:textId="77777777" w:rsidR="00FB0230" w:rsidRDefault="00FB0230" w:rsidP="00FB0230"/>
          <w:p w14:paraId="67844C44" w14:textId="77777777" w:rsidR="00FB0230" w:rsidRPr="00FB0230" w:rsidRDefault="00FB0230" w:rsidP="00FB0230">
            <w:r w:rsidRPr="00987A7F">
              <w:t>III II Pasaules kara noslēgums un sekas</w:t>
            </w:r>
          </w:p>
          <w:p w14:paraId="596EBC1F" w14:textId="77777777" w:rsidR="00FB0230" w:rsidRPr="00FB0230" w:rsidRDefault="00FB0230" w:rsidP="00FB0230">
            <w:r>
              <w:t>3</w:t>
            </w:r>
            <w:r w:rsidRPr="00FB0230">
              <w:t>.1.  Partizāni vai diversanti? Padomju partizāņu darbība un nacionālo partizāņu vienības. L2</w:t>
            </w:r>
          </w:p>
          <w:p w14:paraId="0833CEED" w14:textId="77777777" w:rsidR="00FB0230" w:rsidRPr="00FB0230" w:rsidRDefault="00FB0230" w:rsidP="00FB0230">
            <w:r>
              <w:t>3.</w:t>
            </w:r>
            <w:r w:rsidRPr="00FB0230">
              <w:t>2. Nirnbergas process. II Pasaules karš: uzvarētāju un zaudētāju versijas. S 2</w:t>
            </w:r>
          </w:p>
          <w:p w14:paraId="56440ACE" w14:textId="46960F85" w:rsidR="003F3E33" w:rsidRPr="00FB0230" w:rsidRDefault="00FB0230" w:rsidP="00FB0230">
            <w:pPr>
              <w:rPr>
                <w:lang w:eastAsia="ru-RU"/>
              </w:rPr>
            </w:pPr>
            <w:r>
              <w:t>Patstāvīgais darbs: studējošie sagatavo prezentāciju (vizuālo) par II Pasaules kara nozīmi Baltijas iedzīvotāju sociālajā atmiņā (pēc mūsdienu vēsturnieku traktējumā) un sagatavo 3 jautājumus diskusijai.</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4E1DB780" w14:textId="77777777" w:rsidR="00FB0230" w:rsidRPr="00FB0230" w:rsidRDefault="00FB0230" w:rsidP="00FB0230">
            <w:permStart w:id="580019727" w:edGrp="everyone"/>
            <w:r>
              <w:t xml:space="preserve">1. </w:t>
            </w:r>
            <w:r w:rsidRPr="00FB0230">
              <w:t>Dokumenti liecina: Latvijas vēstures dokumentu izlase skolām, 1939.-1991. Rīga, 1999;</w:t>
            </w:r>
          </w:p>
          <w:p w14:paraId="65157C12" w14:textId="77777777" w:rsidR="00FB0230" w:rsidRPr="00FB0230" w:rsidRDefault="00FB0230" w:rsidP="00FB0230">
            <w:r>
              <w:t xml:space="preserve">2. </w:t>
            </w:r>
            <w:r w:rsidRPr="00FB0230">
              <w:t xml:space="preserve">Documents: </w:t>
            </w:r>
            <w:proofErr w:type="spellStart"/>
            <w:r w:rsidRPr="00FB0230">
              <w:t>The</w:t>
            </w:r>
            <w:proofErr w:type="spellEnd"/>
            <w:r w:rsidRPr="00FB0230">
              <w:t xml:space="preserve"> German </w:t>
            </w:r>
            <w:proofErr w:type="spellStart"/>
            <w:r w:rsidRPr="00FB0230">
              <w:t>Occupation</w:t>
            </w:r>
            <w:proofErr w:type="spellEnd"/>
            <w:r w:rsidRPr="00FB0230">
              <w:t xml:space="preserve"> </w:t>
            </w:r>
            <w:proofErr w:type="spellStart"/>
            <w:r w:rsidRPr="00FB0230">
              <w:t>of</w:t>
            </w:r>
            <w:proofErr w:type="spellEnd"/>
            <w:r w:rsidRPr="00FB0230">
              <w:t xml:space="preserve"> Latvia, 1941-1945. </w:t>
            </w:r>
            <w:proofErr w:type="spellStart"/>
            <w:r w:rsidRPr="00FB0230">
              <w:t>What</w:t>
            </w:r>
            <w:proofErr w:type="spellEnd"/>
            <w:r w:rsidRPr="00FB0230">
              <w:t xml:space="preserve"> </w:t>
            </w:r>
            <w:proofErr w:type="spellStart"/>
            <w:r w:rsidRPr="00FB0230">
              <w:t>did</w:t>
            </w:r>
            <w:proofErr w:type="spellEnd"/>
            <w:r w:rsidRPr="00FB0230">
              <w:t xml:space="preserve"> America </w:t>
            </w:r>
            <w:proofErr w:type="spellStart"/>
            <w:r w:rsidRPr="00FB0230">
              <w:t>Know</w:t>
            </w:r>
            <w:proofErr w:type="spellEnd"/>
            <w:r w:rsidRPr="00FB0230">
              <w:t>? /</w:t>
            </w:r>
            <w:proofErr w:type="spellStart"/>
            <w:r w:rsidRPr="00FB0230">
              <w:t>ed</w:t>
            </w:r>
            <w:proofErr w:type="spellEnd"/>
            <w:r w:rsidRPr="00FB0230">
              <w:t xml:space="preserve">. </w:t>
            </w:r>
            <w:proofErr w:type="spellStart"/>
            <w:r w:rsidRPr="00FB0230">
              <w:t>By</w:t>
            </w:r>
            <w:proofErr w:type="spellEnd"/>
            <w:r w:rsidRPr="00FB0230">
              <w:t xml:space="preserve"> </w:t>
            </w:r>
            <w:proofErr w:type="spellStart"/>
            <w:r w:rsidRPr="00FB0230">
              <w:t>A.Ezergailis</w:t>
            </w:r>
            <w:proofErr w:type="spellEnd"/>
            <w:r w:rsidRPr="00FB0230">
              <w:t>. LVKR 5.  Rīga, 2002.</w:t>
            </w:r>
          </w:p>
          <w:p w14:paraId="04459ED3" w14:textId="77777777" w:rsidR="00FB0230" w:rsidRPr="00FB0230" w:rsidRDefault="00FB0230" w:rsidP="00FB0230">
            <w:r>
              <w:t xml:space="preserve">3. </w:t>
            </w:r>
            <w:r w:rsidRPr="00FB0230">
              <w:t xml:space="preserve">Ezergailis, A., Latviešu leģions: varoņi, nacisti vai upuri? No Amerikas Savienoto Valstu Nacionālā arhīva kara noziegumu izmeklēšanas materiāliem 1945–1950, tulk. I. </w:t>
            </w:r>
            <w:proofErr w:type="spellStart"/>
            <w:r w:rsidRPr="00FB0230">
              <w:t>Skrīvele</w:t>
            </w:r>
            <w:proofErr w:type="spellEnd"/>
            <w:r w:rsidRPr="00FB0230">
              <w:t>, Latvijas Vēstures institūta apgāds, Rīga, 1998.</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520E0938" w14:textId="77777777" w:rsidR="00FB0230" w:rsidRPr="00FB0230" w:rsidRDefault="00FB0230" w:rsidP="00FB0230">
            <w:permStart w:id="1596548908" w:edGrp="everyone"/>
            <w:r>
              <w:t xml:space="preserve">1. </w:t>
            </w:r>
            <w:proofErr w:type="spellStart"/>
            <w:r w:rsidRPr="00FB0230">
              <w:t>Anušauskas</w:t>
            </w:r>
            <w:proofErr w:type="spellEnd"/>
            <w:r w:rsidRPr="00FB0230">
              <w:t xml:space="preserve">, A. </w:t>
            </w:r>
            <w:proofErr w:type="spellStart"/>
            <w:r w:rsidRPr="00FB0230">
              <w:t>Collaboration</w:t>
            </w:r>
            <w:proofErr w:type="spellEnd"/>
            <w:r w:rsidRPr="00FB0230">
              <w:t xml:space="preserve"> </w:t>
            </w:r>
            <w:proofErr w:type="spellStart"/>
            <w:r w:rsidRPr="00FB0230">
              <w:t>and</w:t>
            </w:r>
            <w:proofErr w:type="spellEnd"/>
            <w:r w:rsidRPr="00FB0230">
              <w:t xml:space="preserve"> </w:t>
            </w:r>
            <w:proofErr w:type="spellStart"/>
            <w:r w:rsidRPr="00FB0230">
              <w:t>Crimes</w:t>
            </w:r>
            <w:proofErr w:type="spellEnd"/>
            <w:r w:rsidRPr="00FB0230">
              <w:t xml:space="preserve"> to </w:t>
            </w:r>
            <w:proofErr w:type="spellStart"/>
            <w:r w:rsidRPr="00FB0230">
              <w:t>Humanity</w:t>
            </w:r>
            <w:proofErr w:type="spellEnd"/>
            <w:r w:rsidRPr="00FB0230">
              <w:t xml:space="preserve"> </w:t>
            </w:r>
            <w:proofErr w:type="spellStart"/>
            <w:r w:rsidRPr="00FB0230">
              <w:t>in</w:t>
            </w:r>
            <w:proofErr w:type="spellEnd"/>
            <w:r w:rsidRPr="00FB0230">
              <w:t xml:space="preserve"> </w:t>
            </w:r>
            <w:proofErr w:type="spellStart"/>
            <w:r w:rsidRPr="00FB0230">
              <w:t>the</w:t>
            </w:r>
            <w:proofErr w:type="spellEnd"/>
            <w:r w:rsidRPr="00FB0230">
              <w:t xml:space="preserve"> </w:t>
            </w:r>
            <w:proofErr w:type="spellStart"/>
            <w:r w:rsidRPr="00FB0230">
              <w:t>Occupied</w:t>
            </w:r>
            <w:proofErr w:type="spellEnd"/>
            <w:r w:rsidRPr="00FB0230">
              <w:t xml:space="preserve"> </w:t>
            </w:r>
            <w:proofErr w:type="spellStart"/>
            <w:r w:rsidRPr="00FB0230">
              <w:t>Baltic</w:t>
            </w:r>
            <w:proofErr w:type="spellEnd"/>
            <w:r w:rsidRPr="00FB0230">
              <w:t xml:space="preserve"> </w:t>
            </w:r>
            <w:proofErr w:type="spellStart"/>
            <w:r w:rsidRPr="00FB0230">
              <w:t>States</w:t>
            </w:r>
            <w:proofErr w:type="spellEnd"/>
            <w:r w:rsidRPr="00FB0230">
              <w:t xml:space="preserve"> </w:t>
            </w:r>
            <w:proofErr w:type="spellStart"/>
            <w:r w:rsidRPr="00FB0230">
              <w:t>in</w:t>
            </w:r>
            <w:proofErr w:type="spellEnd"/>
            <w:r w:rsidRPr="00FB0230">
              <w:t xml:space="preserve"> 1940-1941 </w:t>
            </w:r>
            <w:proofErr w:type="spellStart"/>
            <w:r w:rsidRPr="00FB0230">
              <w:t>Against</w:t>
            </w:r>
            <w:proofErr w:type="spellEnd"/>
            <w:r w:rsidRPr="00FB0230">
              <w:t xml:space="preserve"> </w:t>
            </w:r>
            <w:proofErr w:type="spellStart"/>
            <w:r w:rsidRPr="00FB0230">
              <w:t>the</w:t>
            </w:r>
            <w:proofErr w:type="spellEnd"/>
            <w:r w:rsidRPr="00FB0230">
              <w:t xml:space="preserve"> </w:t>
            </w:r>
            <w:proofErr w:type="spellStart"/>
            <w:r w:rsidRPr="00FB0230">
              <w:t>Background</w:t>
            </w:r>
            <w:proofErr w:type="spellEnd"/>
            <w:r w:rsidRPr="00FB0230">
              <w:t xml:space="preserve"> </w:t>
            </w:r>
            <w:proofErr w:type="spellStart"/>
            <w:r w:rsidRPr="00FB0230">
              <w:t>of</w:t>
            </w:r>
            <w:proofErr w:type="spellEnd"/>
            <w:r w:rsidRPr="00FB0230">
              <w:t xml:space="preserve"> </w:t>
            </w:r>
            <w:proofErr w:type="spellStart"/>
            <w:r w:rsidRPr="00FB0230">
              <w:t>World</w:t>
            </w:r>
            <w:proofErr w:type="spellEnd"/>
            <w:r w:rsidRPr="00FB0230">
              <w:t xml:space="preserve"> </w:t>
            </w:r>
            <w:proofErr w:type="spellStart"/>
            <w:r w:rsidRPr="00FB0230">
              <w:t>War</w:t>
            </w:r>
            <w:proofErr w:type="spellEnd"/>
            <w:r w:rsidRPr="00FB0230">
              <w:t xml:space="preserve"> II. LVKR 1, 107.-114.lpp..</w:t>
            </w:r>
          </w:p>
          <w:p w14:paraId="7F8495E9" w14:textId="77777777" w:rsidR="00FB0230" w:rsidRPr="00FB0230" w:rsidRDefault="00FB0230" w:rsidP="00FB0230">
            <w:r>
              <w:t xml:space="preserve">2. </w:t>
            </w:r>
            <w:r w:rsidRPr="00FB0230">
              <w:t xml:space="preserve">Aust, </w:t>
            </w:r>
            <w:proofErr w:type="spellStart"/>
            <w:r w:rsidRPr="00FB0230">
              <w:t>Anthony</w:t>
            </w:r>
            <w:proofErr w:type="spellEnd"/>
            <w:r w:rsidRPr="00FB0230">
              <w:t xml:space="preserve"> (2005). </w:t>
            </w:r>
            <w:proofErr w:type="spellStart"/>
            <w:r w:rsidRPr="00FB0230">
              <w:t>Handbook</w:t>
            </w:r>
            <w:proofErr w:type="spellEnd"/>
            <w:r w:rsidRPr="00FB0230">
              <w:t xml:space="preserve"> </w:t>
            </w:r>
            <w:proofErr w:type="spellStart"/>
            <w:r w:rsidRPr="00FB0230">
              <w:t>of</w:t>
            </w:r>
            <w:proofErr w:type="spellEnd"/>
            <w:r w:rsidRPr="00FB0230">
              <w:t xml:space="preserve"> </w:t>
            </w:r>
            <w:proofErr w:type="spellStart"/>
            <w:r w:rsidRPr="00FB0230">
              <w:t>International</w:t>
            </w:r>
            <w:proofErr w:type="spellEnd"/>
            <w:r w:rsidRPr="00FB0230">
              <w:t xml:space="preserve"> </w:t>
            </w:r>
            <w:proofErr w:type="spellStart"/>
            <w:r w:rsidRPr="00FB0230">
              <w:t>Law</w:t>
            </w:r>
            <w:proofErr w:type="spellEnd"/>
            <w:r w:rsidRPr="00FB0230">
              <w:t xml:space="preserve">. </w:t>
            </w:r>
            <w:proofErr w:type="spellStart"/>
            <w:r w:rsidRPr="00FB0230">
              <w:t>Cambridge</w:t>
            </w:r>
            <w:proofErr w:type="spellEnd"/>
            <w:r w:rsidRPr="00FB0230">
              <w:t xml:space="preserve"> </w:t>
            </w:r>
            <w:proofErr w:type="spellStart"/>
            <w:r w:rsidRPr="00FB0230">
              <w:t>University</w:t>
            </w:r>
            <w:proofErr w:type="spellEnd"/>
            <w:r w:rsidRPr="00FB0230">
              <w:t xml:space="preserve"> </w:t>
            </w:r>
            <w:proofErr w:type="spellStart"/>
            <w:r w:rsidRPr="00FB0230">
              <w:t>Press</w:t>
            </w:r>
            <w:proofErr w:type="spellEnd"/>
            <w:r w:rsidRPr="00FB0230">
              <w:t>. ISBN 978-0-521-53034-7.</w:t>
            </w:r>
          </w:p>
          <w:p w14:paraId="1C78136B" w14:textId="77777777" w:rsidR="00FB0230" w:rsidRPr="00FB0230" w:rsidRDefault="00FB0230" w:rsidP="00FB0230">
            <w:r>
              <w:t xml:space="preserve">3. </w:t>
            </w:r>
            <w:proofErr w:type="spellStart"/>
            <w:r w:rsidRPr="00FB0230">
              <w:t>Bleiere</w:t>
            </w:r>
            <w:proofErr w:type="spellEnd"/>
            <w:r w:rsidRPr="00FB0230">
              <w:t>, D. u. c., Latvija Otrajā pasaules karā: (1939–1945). Rīga, Jumava, 2008.</w:t>
            </w:r>
          </w:p>
          <w:p w14:paraId="458DA871" w14:textId="77777777" w:rsidR="00FB0230" w:rsidRPr="00FB0230" w:rsidRDefault="00FB0230" w:rsidP="00FB0230">
            <w:r>
              <w:t xml:space="preserve">4. </w:t>
            </w:r>
            <w:r w:rsidRPr="00FB0230">
              <w:t xml:space="preserve">Ezergailis, A. Rumbula: A </w:t>
            </w:r>
            <w:proofErr w:type="spellStart"/>
            <w:r w:rsidRPr="00FB0230">
              <w:t>Perspective</w:t>
            </w:r>
            <w:proofErr w:type="spellEnd"/>
            <w:r w:rsidRPr="00FB0230">
              <w:t xml:space="preserve"> </w:t>
            </w:r>
            <w:proofErr w:type="spellStart"/>
            <w:r w:rsidRPr="00FB0230">
              <w:t>on</w:t>
            </w:r>
            <w:proofErr w:type="spellEnd"/>
            <w:r w:rsidRPr="00FB0230">
              <w:t xml:space="preserve"> </w:t>
            </w:r>
            <w:proofErr w:type="spellStart"/>
            <w:r w:rsidRPr="00FB0230">
              <w:t>the</w:t>
            </w:r>
            <w:proofErr w:type="spellEnd"/>
            <w:r w:rsidRPr="00FB0230">
              <w:t xml:space="preserve"> </w:t>
            </w:r>
            <w:proofErr w:type="spellStart"/>
            <w:r w:rsidRPr="00FB0230">
              <w:t>Perception</w:t>
            </w:r>
            <w:proofErr w:type="spellEnd"/>
            <w:r w:rsidRPr="00FB0230">
              <w:t xml:space="preserve"> </w:t>
            </w:r>
            <w:proofErr w:type="spellStart"/>
            <w:r w:rsidRPr="00FB0230">
              <w:t>of</w:t>
            </w:r>
            <w:proofErr w:type="spellEnd"/>
            <w:r w:rsidRPr="00FB0230">
              <w:t xml:space="preserve"> </w:t>
            </w:r>
            <w:proofErr w:type="spellStart"/>
            <w:r w:rsidRPr="00FB0230">
              <w:t>the</w:t>
            </w:r>
            <w:proofErr w:type="spellEnd"/>
            <w:r w:rsidRPr="00FB0230">
              <w:t xml:space="preserve"> </w:t>
            </w:r>
            <w:proofErr w:type="spellStart"/>
            <w:r w:rsidRPr="00FB0230">
              <w:t>Holocaust</w:t>
            </w:r>
            <w:proofErr w:type="spellEnd"/>
            <w:r w:rsidRPr="00FB0230">
              <w:t>. LVKR 8, 24. – 38. lpp.</w:t>
            </w:r>
          </w:p>
          <w:p w14:paraId="6683D635" w14:textId="77777777" w:rsidR="00FB0230" w:rsidRPr="00FB0230" w:rsidRDefault="00FB0230" w:rsidP="00FB0230">
            <w:r>
              <w:t xml:space="preserve">5. </w:t>
            </w:r>
            <w:r w:rsidRPr="00FB0230">
              <w:t xml:space="preserve">Feldmanis, I. Latvija vācu okupācijas laikā (1941. – 1945.): aktuālās izpētes </w:t>
            </w:r>
            <w:proofErr w:type="spellStart"/>
            <w:r w:rsidRPr="00FB0230">
              <w:t>problēmas.Totalitārie</w:t>
            </w:r>
            <w:proofErr w:type="spellEnd"/>
            <w:r w:rsidRPr="00FB0230">
              <w:t xml:space="preserve"> režīmi un to represijas Latvijā 1940. – 1956. gadā// LVKR 3. – Rīga, 2001, 174. – 185. lpp.</w:t>
            </w:r>
          </w:p>
          <w:p w14:paraId="6ABDA351" w14:textId="77777777" w:rsidR="00FB0230" w:rsidRPr="00FB0230" w:rsidRDefault="00FB0230" w:rsidP="00FB0230">
            <w:r>
              <w:t xml:space="preserve">6. </w:t>
            </w:r>
            <w:proofErr w:type="spellStart"/>
            <w:r w:rsidRPr="00FB0230">
              <w:t>Frucht</w:t>
            </w:r>
            <w:proofErr w:type="spellEnd"/>
            <w:r w:rsidRPr="00FB0230">
              <w:t xml:space="preserve">, Richard (2005). </w:t>
            </w:r>
            <w:proofErr w:type="spellStart"/>
            <w:r w:rsidRPr="00FB0230">
              <w:t>Eastern</w:t>
            </w:r>
            <w:proofErr w:type="spellEnd"/>
            <w:r w:rsidRPr="00FB0230">
              <w:t xml:space="preserve"> </w:t>
            </w:r>
            <w:proofErr w:type="spellStart"/>
            <w:r w:rsidRPr="00FB0230">
              <w:t>Europe</w:t>
            </w:r>
            <w:proofErr w:type="spellEnd"/>
            <w:r w:rsidRPr="00FB0230">
              <w:t xml:space="preserve">: An </w:t>
            </w:r>
            <w:proofErr w:type="spellStart"/>
            <w:r w:rsidRPr="00FB0230">
              <w:t>Introduction</w:t>
            </w:r>
            <w:proofErr w:type="spellEnd"/>
            <w:r w:rsidRPr="00FB0230">
              <w:t xml:space="preserve"> to </w:t>
            </w:r>
            <w:proofErr w:type="spellStart"/>
            <w:r w:rsidRPr="00FB0230">
              <w:t>the</w:t>
            </w:r>
            <w:proofErr w:type="spellEnd"/>
            <w:r w:rsidRPr="00FB0230">
              <w:t xml:space="preserve"> </w:t>
            </w:r>
            <w:proofErr w:type="spellStart"/>
            <w:r w:rsidRPr="00FB0230">
              <w:t>People</w:t>
            </w:r>
            <w:proofErr w:type="spellEnd"/>
            <w:r w:rsidRPr="00FB0230">
              <w:t xml:space="preserve">, </w:t>
            </w:r>
            <w:proofErr w:type="spellStart"/>
            <w:r w:rsidRPr="00FB0230">
              <w:t>Lands</w:t>
            </w:r>
            <w:proofErr w:type="spellEnd"/>
            <w:r w:rsidRPr="00FB0230">
              <w:t xml:space="preserve">, </w:t>
            </w:r>
            <w:proofErr w:type="spellStart"/>
            <w:r w:rsidRPr="00FB0230">
              <w:t>and</w:t>
            </w:r>
            <w:proofErr w:type="spellEnd"/>
            <w:r w:rsidRPr="00FB0230">
              <w:t xml:space="preserve"> </w:t>
            </w:r>
            <w:proofErr w:type="spellStart"/>
            <w:r w:rsidRPr="00FB0230">
              <w:t>Culture</w:t>
            </w:r>
            <w:proofErr w:type="spellEnd"/>
            <w:r w:rsidRPr="00FB0230">
              <w:t>. ABC-CLIO. p. 132. ISBN 978-1-57607-800-6.</w:t>
            </w:r>
          </w:p>
          <w:p w14:paraId="082F4221" w14:textId="77777777" w:rsidR="00FB0230" w:rsidRPr="00FB0230" w:rsidRDefault="00FB0230" w:rsidP="00FB0230">
            <w:r>
              <w:t xml:space="preserve">7. </w:t>
            </w:r>
            <w:proofErr w:type="spellStart"/>
            <w:r w:rsidRPr="00FB0230">
              <w:t>Hiden</w:t>
            </w:r>
            <w:proofErr w:type="spellEnd"/>
            <w:r w:rsidRPr="00FB0230">
              <w:t xml:space="preserve">, Johan; </w:t>
            </w:r>
            <w:proofErr w:type="spellStart"/>
            <w:r w:rsidRPr="00FB0230">
              <w:t>Salmon</w:t>
            </w:r>
            <w:proofErr w:type="spellEnd"/>
            <w:r w:rsidRPr="00FB0230">
              <w:t xml:space="preserve">, </w:t>
            </w:r>
            <w:proofErr w:type="spellStart"/>
            <w:r w:rsidRPr="00FB0230">
              <w:t>Patrick</w:t>
            </w:r>
            <w:proofErr w:type="spellEnd"/>
            <w:r w:rsidRPr="00FB0230">
              <w:t xml:space="preserve"> (1994) [1991]. </w:t>
            </w:r>
            <w:proofErr w:type="spellStart"/>
            <w:r w:rsidRPr="00FB0230">
              <w:t>The</w:t>
            </w:r>
            <w:proofErr w:type="spellEnd"/>
            <w:r w:rsidRPr="00FB0230">
              <w:t xml:space="preserve"> </w:t>
            </w:r>
            <w:proofErr w:type="spellStart"/>
            <w:r w:rsidRPr="00FB0230">
              <w:t>Baltic</w:t>
            </w:r>
            <w:proofErr w:type="spellEnd"/>
            <w:r w:rsidRPr="00FB0230">
              <w:t xml:space="preserve"> </w:t>
            </w:r>
            <w:proofErr w:type="spellStart"/>
            <w:r w:rsidRPr="00FB0230">
              <w:t>Nations</w:t>
            </w:r>
            <w:proofErr w:type="spellEnd"/>
            <w:r w:rsidRPr="00FB0230">
              <w:t xml:space="preserve"> </w:t>
            </w:r>
            <w:proofErr w:type="spellStart"/>
            <w:r w:rsidRPr="00FB0230">
              <w:t>and</w:t>
            </w:r>
            <w:proofErr w:type="spellEnd"/>
            <w:r w:rsidRPr="00FB0230">
              <w:t xml:space="preserve"> </w:t>
            </w:r>
            <w:proofErr w:type="spellStart"/>
            <w:r w:rsidRPr="00FB0230">
              <w:t>Europe</w:t>
            </w:r>
            <w:proofErr w:type="spellEnd"/>
            <w:r w:rsidRPr="00FB0230">
              <w:t xml:space="preserve"> (</w:t>
            </w:r>
            <w:proofErr w:type="spellStart"/>
            <w:r w:rsidRPr="00FB0230">
              <w:t>Revised</w:t>
            </w:r>
            <w:proofErr w:type="spellEnd"/>
            <w:r w:rsidRPr="00FB0230">
              <w:t xml:space="preserve"> </w:t>
            </w:r>
            <w:proofErr w:type="spellStart"/>
            <w:r w:rsidRPr="00FB0230">
              <w:t>ed</w:t>
            </w:r>
            <w:proofErr w:type="spellEnd"/>
            <w:r w:rsidRPr="00FB0230">
              <w:t xml:space="preserve">.). </w:t>
            </w:r>
            <w:proofErr w:type="spellStart"/>
            <w:r w:rsidRPr="00FB0230">
              <w:t>Harlow</w:t>
            </w:r>
            <w:proofErr w:type="spellEnd"/>
            <w:r w:rsidRPr="00FB0230">
              <w:t xml:space="preserve">, England: </w:t>
            </w:r>
            <w:proofErr w:type="spellStart"/>
            <w:r w:rsidRPr="00FB0230">
              <w:t>Longman</w:t>
            </w:r>
            <w:proofErr w:type="spellEnd"/>
            <w:r w:rsidRPr="00FB0230">
              <w:t>. ISBN 0-582-25650-X.</w:t>
            </w:r>
          </w:p>
          <w:p w14:paraId="1808AE74" w14:textId="77777777" w:rsidR="00FB0230" w:rsidRPr="00FB0230" w:rsidRDefault="00FB0230" w:rsidP="00FB0230">
            <w:r>
              <w:t xml:space="preserve">8. </w:t>
            </w:r>
            <w:proofErr w:type="spellStart"/>
            <w:r w:rsidRPr="00FB0230">
              <w:t>Hiden</w:t>
            </w:r>
            <w:proofErr w:type="spellEnd"/>
            <w:r w:rsidRPr="00FB0230">
              <w:t xml:space="preserve">, </w:t>
            </w:r>
            <w:proofErr w:type="spellStart"/>
            <w:r w:rsidRPr="00FB0230">
              <w:t>John</w:t>
            </w:r>
            <w:proofErr w:type="spellEnd"/>
            <w:r w:rsidRPr="00FB0230">
              <w:t xml:space="preserve">; </w:t>
            </w:r>
            <w:proofErr w:type="spellStart"/>
            <w:r w:rsidRPr="00FB0230">
              <w:t>Vahur</w:t>
            </w:r>
            <w:proofErr w:type="spellEnd"/>
            <w:r w:rsidRPr="00FB0230">
              <w:t xml:space="preserve"> Made, </w:t>
            </w:r>
            <w:proofErr w:type="spellStart"/>
            <w:r w:rsidRPr="00FB0230">
              <w:t>David</w:t>
            </w:r>
            <w:proofErr w:type="spellEnd"/>
            <w:r w:rsidRPr="00FB0230">
              <w:t xml:space="preserve"> J. </w:t>
            </w:r>
            <w:proofErr w:type="spellStart"/>
            <w:r w:rsidRPr="00FB0230">
              <w:t>Smith</w:t>
            </w:r>
            <w:proofErr w:type="spellEnd"/>
            <w:r w:rsidRPr="00FB0230">
              <w:t xml:space="preserve"> (</w:t>
            </w:r>
            <w:proofErr w:type="spellStart"/>
            <w:r w:rsidRPr="00FB0230">
              <w:t>eds</w:t>
            </w:r>
            <w:proofErr w:type="spellEnd"/>
            <w:r w:rsidRPr="00FB0230">
              <w:t xml:space="preserve">) (2008). </w:t>
            </w:r>
            <w:proofErr w:type="spellStart"/>
            <w:r w:rsidRPr="00FB0230">
              <w:t>The</w:t>
            </w:r>
            <w:proofErr w:type="spellEnd"/>
            <w:r w:rsidRPr="00FB0230">
              <w:t xml:space="preserve"> </w:t>
            </w:r>
            <w:proofErr w:type="spellStart"/>
            <w:r w:rsidRPr="00FB0230">
              <w:t>Baltic</w:t>
            </w:r>
            <w:proofErr w:type="spellEnd"/>
            <w:r w:rsidRPr="00FB0230">
              <w:t xml:space="preserve"> </w:t>
            </w:r>
            <w:proofErr w:type="spellStart"/>
            <w:r w:rsidRPr="00FB0230">
              <w:t>question</w:t>
            </w:r>
            <w:proofErr w:type="spellEnd"/>
            <w:r w:rsidRPr="00FB0230">
              <w:t xml:space="preserve"> </w:t>
            </w:r>
            <w:proofErr w:type="spellStart"/>
            <w:r w:rsidRPr="00FB0230">
              <w:t>during</w:t>
            </w:r>
            <w:proofErr w:type="spellEnd"/>
            <w:r w:rsidRPr="00FB0230">
              <w:t xml:space="preserve"> </w:t>
            </w:r>
            <w:proofErr w:type="spellStart"/>
            <w:r w:rsidRPr="00FB0230">
              <w:t>the</w:t>
            </w:r>
            <w:proofErr w:type="spellEnd"/>
            <w:r w:rsidRPr="00FB0230">
              <w:t xml:space="preserve"> </w:t>
            </w:r>
            <w:proofErr w:type="spellStart"/>
            <w:r w:rsidRPr="00FB0230">
              <w:t>Cold</w:t>
            </w:r>
            <w:proofErr w:type="spellEnd"/>
            <w:r w:rsidRPr="00FB0230">
              <w:t xml:space="preserve"> </w:t>
            </w:r>
            <w:proofErr w:type="spellStart"/>
            <w:r w:rsidRPr="00FB0230">
              <w:t>War</w:t>
            </w:r>
            <w:proofErr w:type="spellEnd"/>
            <w:r w:rsidRPr="00FB0230">
              <w:t xml:space="preserve">. </w:t>
            </w:r>
            <w:proofErr w:type="spellStart"/>
            <w:r w:rsidRPr="00FB0230">
              <w:t>Routledge</w:t>
            </w:r>
            <w:proofErr w:type="spellEnd"/>
            <w:r w:rsidRPr="00FB0230">
              <w:t>. ISBN 0-415-37100-7.</w:t>
            </w:r>
          </w:p>
          <w:p w14:paraId="2019500A" w14:textId="77777777" w:rsidR="00FB0230" w:rsidRPr="00FB0230" w:rsidRDefault="00FB0230" w:rsidP="00FB0230">
            <w:r>
              <w:t xml:space="preserve">9. </w:t>
            </w:r>
            <w:proofErr w:type="spellStart"/>
            <w:r w:rsidRPr="00FB0230">
              <w:t>Kangeris</w:t>
            </w:r>
            <w:proofErr w:type="spellEnd"/>
            <w:r w:rsidRPr="00FB0230">
              <w:t xml:space="preserve">, K. </w:t>
            </w:r>
            <w:proofErr w:type="spellStart"/>
            <w:r w:rsidRPr="00FB0230">
              <w:t>Nacionālsocialistiskās</w:t>
            </w:r>
            <w:proofErr w:type="spellEnd"/>
            <w:r w:rsidRPr="00FB0230">
              <w:t xml:space="preserve"> Vācijas plānotā represīvā politika pret latviešu inteliģenci 1941. un 1942.gadā // LVKR 3, 240.-266.lpp.</w:t>
            </w:r>
          </w:p>
          <w:p w14:paraId="06205672" w14:textId="77777777" w:rsidR="00FB0230" w:rsidRPr="00FB0230" w:rsidRDefault="00FB0230" w:rsidP="00FB0230">
            <w:r>
              <w:lastRenderedPageBreak/>
              <w:t xml:space="preserve">10. </w:t>
            </w:r>
            <w:proofErr w:type="spellStart"/>
            <w:r w:rsidRPr="00FB0230">
              <w:t>Kangeris</w:t>
            </w:r>
            <w:proofErr w:type="spellEnd"/>
            <w:r w:rsidRPr="00FB0230">
              <w:t>. K. Hitleriešu plāni Baltijas tautu evakuēšanai 1944.gadā // Vācija un Baltija: Rakstu krājums. Rīga, 1990, 129.-139.lpp.</w:t>
            </w:r>
          </w:p>
          <w:p w14:paraId="21A0F97B" w14:textId="77777777" w:rsidR="00FB0230" w:rsidRPr="00FB0230" w:rsidRDefault="00FB0230" w:rsidP="00FB0230">
            <w:r>
              <w:t xml:space="preserve">11. </w:t>
            </w:r>
            <w:r w:rsidRPr="00FB0230">
              <w:t>Kreituse, I. Kolaboracionisms Latvijas okupācijas un aneksijas laikā 1940.gada jūnijā – augustā. Problēmas nostādne // LVKR 7, 35.-56.lpp. u.c.</w:t>
            </w:r>
          </w:p>
          <w:p w14:paraId="378FA1A6" w14:textId="77777777" w:rsidR="00FB0230" w:rsidRPr="00FB0230" w:rsidRDefault="00FB0230" w:rsidP="00FB0230">
            <w:r>
              <w:t xml:space="preserve">12. </w:t>
            </w:r>
            <w:proofErr w:type="spellStart"/>
            <w:r w:rsidRPr="00FB0230">
              <w:t>Mälksoo</w:t>
            </w:r>
            <w:proofErr w:type="spellEnd"/>
            <w:r w:rsidRPr="00FB0230">
              <w:t xml:space="preserve">, Lauri (2003). </w:t>
            </w:r>
            <w:proofErr w:type="spellStart"/>
            <w:r w:rsidRPr="00FB0230">
              <w:t>Illegal</w:t>
            </w:r>
            <w:proofErr w:type="spellEnd"/>
            <w:r w:rsidRPr="00FB0230">
              <w:t xml:space="preserve"> </w:t>
            </w:r>
            <w:proofErr w:type="spellStart"/>
            <w:r w:rsidRPr="00FB0230">
              <w:t>Annexation</w:t>
            </w:r>
            <w:proofErr w:type="spellEnd"/>
            <w:r w:rsidRPr="00FB0230">
              <w:t xml:space="preserve"> </w:t>
            </w:r>
            <w:proofErr w:type="spellStart"/>
            <w:r w:rsidRPr="00FB0230">
              <w:t>and</w:t>
            </w:r>
            <w:proofErr w:type="spellEnd"/>
            <w:r w:rsidRPr="00FB0230">
              <w:t xml:space="preserve"> </w:t>
            </w:r>
            <w:proofErr w:type="spellStart"/>
            <w:r w:rsidRPr="00FB0230">
              <w:t>State</w:t>
            </w:r>
            <w:proofErr w:type="spellEnd"/>
            <w:r w:rsidRPr="00FB0230">
              <w:t xml:space="preserve"> </w:t>
            </w:r>
            <w:proofErr w:type="spellStart"/>
            <w:r w:rsidRPr="00FB0230">
              <w:t>Continuity</w:t>
            </w:r>
            <w:proofErr w:type="spellEnd"/>
            <w:r w:rsidRPr="00FB0230">
              <w:t xml:space="preserve">: </w:t>
            </w:r>
            <w:proofErr w:type="spellStart"/>
            <w:r w:rsidRPr="00FB0230">
              <w:t>The</w:t>
            </w:r>
            <w:proofErr w:type="spellEnd"/>
            <w:r w:rsidRPr="00FB0230">
              <w:t xml:space="preserve"> </w:t>
            </w:r>
            <w:proofErr w:type="spellStart"/>
            <w:r w:rsidRPr="00FB0230">
              <w:t>Case</w:t>
            </w:r>
            <w:proofErr w:type="spellEnd"/>
            <w:r w:rsidRPr="00FB0230">
              <w:t xml:space="preserve"> </w:t>
            </w:r>
            <w:proofErr w:type="spellStart"/>
            <w:r w:rsidRPr="00FB0230">
              <w:t>of</w:t>
            </w:r>
            <w:proofErr w:type="spellEnd"/>
            <w:r w:rsidRPr="00FB0230">
              <w:t xml:space="preserve"> </w:t>
            </w:r>
            <w:proofErr w:type="spellStart"/>
            <w:r w:rsidRPr="00FB0230">
              <w:t>the</w:t>
            </w:r>
            <w:proofErr w:type="spellEnd"/>
            <w:r w:rsidRPr="00FB0230">
              <w:t xml:space="preserve"> </w:t>
            </w:r>
            <w:proofErr w:type="spellStart"/>
            <w:r w:rsidRPr="00FB0230">
              <w:t>Incorporation</w:t>
            </w:r>
            <w:proofErr w:type="spellEnd"/>
            <w:r w:rsidRPr="00FB0230">
              <w:t xml:space="preserve"> </w:t>
            </w:r>
            <w:proofErr w:type="spellStart"/>
            <w:r w:rsidRPr="00FB0230">
              <w:t>of</w:t>
            </w:r>
            <w:proofErr w:type="spellEnd"/>
            <w:r w:rsidRPr="00FB0230">
              <w:t xml:space="preserve"> </w:t>
            </w:r>
            <w:proofErr w:type="spellStart"/>
            <w:r w:rsidRPr="00FB0230">
              <w:t>the</w:t>
            </w:r>
            <w:proofErr w:type="spellEnd"/>
            <w:r w:rsidRPr="00FB0230">
              <w:t xml:space="preserve"> </w:t>
            </w:r>
            <w:proofErr w:type="spellStart"/>
            <w:r w:rsidRPr="00FB0230">
              <w:t>Baltic</w:t>
            </w:r>
            <w:proofErr w:type="spellEnd"/>
            <w:r w:rsidRPr="00FB0230">
              <w:t xml:space="preserve"> </w:t>
            </w:r>
            <w:proofErr w:type="spellStart"/>
            <w:r w:rsidRPr="00FB0230">
              <w:t>States</w:t>
            </w:r>
            <w:proofErr w:type="spellEnd"/>
            <w:r w:rsidRPr="00FB0230">
              <w:t xml:space="preserve"> </w:t>
            </w:r>
            <w:proofErr w:type="spellStart"/>
            <w:r w:rsidRPr="00FB0230">
              <w:t>by</w:t>
            </w:r>
            <w:proofErr w:type="spellEnd"/>
            <w:r w:rsidRPr="00FB0230">
              <w:t xml:space="preserve"> </w:t>
            </w:r>
            <w:proofErr w:type="spellStart"/>
            <w:r w:rsidRPr="00FB0230">
              <w:t>the</w:t>
            </w:r>
            <w:proofErr w:type="spellEnd"/>
            <w:r w:rsidRPr="00FB0230">
              <w:t xml:space="preserve"> USSR. M. </w:t>
            </w:r>
            <w:proofErr w:type="spellStart"/>
            <w:r w:rsidRPr="00FB0230">
              <w:t>Nijhoff</w:t>
            </w:r>
            <w:proofErr w:type="spellEnd"/>
            <w:r w:rsidRPr="00FB0230">
              <w:t xml:space="preserve"> </w:t>
            </w:r>
            <w:proofErr w:type="spellStart"/>
            <w:r w:rsidRPr="00FB0230">
              <w:t>Publishers</w:t>
            </w:r>
            <w:proofErr w:type="spellEnd"/>
            <w:r w:rsidRPr="00FB0230">
              <w:t>. ISBN 90-411-2177-3.</w:t>
            </w:r>
          </w:p>
          <w:p w14:paraId="1C393F77" w14:textId="77777777" w:rsidR="00FB0230" w:rsidRPr="00FB0230" w:rsidRDefault="00FB0230" w:rsidP="00FB0230">
            <w:r>
              <w:t xml:space="preserve">13. </w:t>
            </w:r>
            <w:proofErr w:type="spellStart"/>
            <w:r w:rsidRPr="00FB0230">
              <w:t>Misiunas</w:t>
            </w:r>
            <w:proofErr w:type="spellEnd"/>
            <w:r w:rsidRPr="00FB0230">
              <w:t xml:space="preserve">, R.J., </w:t>
            </w:r>
            <w:proofErr w:type="spellStart"/>
            <w:r w:rsidRPr="00FB0230">
              <w:t>Taagepera</w:t>
            </w:r>
            <w:proofErr w:type="spellEnd"/>
            <w:r w:rsidRPr="00FB0230">
              <w:t xml:space="preserve">, R. </w:t>
            </w:r>
            <w:proofErr w:type="spellStart"/>
            <w:r w:rsidRPr="00FB0230">
              <w:t>The</w:t>
            </w:r>
            <w:proofErr w:type="spellEnd"/>
            <w:r w:rsidRPr="00FB0230">
              <w:t xml:space="preserve"> </w:t>
            </w:r>
            <w:proofErr w:type="spellStart"/>
            <w:r w:rsidRPr="00FB0230">
              <w:t>Baltic</w:t>
            </w:r>
            <w:proofErr w:type="spellEnd"/>
            <w:r w:rsidRPr="00FB0230">
              <w:t xml:space="preserve"> </w:t>
            </w:r>
            <w:proofErr w:type="spellStart"/>
            <w:r w:rsidRPr="00FB0230">
              <w:t>States</w:t>
            </w:r>
            <w:proofErr w:type="spellEnd"/>
            <w:r w:rsidRPr="00FB0230">
              <w:t xml:space="preserve">: </w:t>
            </w:r>
            <w:proofErr w:type="spellStart"/>
            <w:r w:rsidRPr="00FB0230">
              <w:t>Years</w:t>
            </w:r>
            <w:proofErr w:type="spellEnd"/>
            <w:r w:rsidRPr="00FB0230">
              <w:t xml:space="preserve"> </w:t>
            </w:r>
            <w:proofErr w:type="spellStart"/>
            <w:r w:rsidRPr="00FB0230">
              <w:t>of</w:t>
            </w:r>
            <w:proofErr w:type="spellEnd"/>
            <w:r w:rsidRPr="00FB0230">
              <w:t xml:space="preserve"> </w:t>
            </w:r>
            <w:proofErr w:type="spellStart"/>
            <w:r w:rsidRPr="00FB0230">
              <w:t>Dependence</w:t>
            </w:r>
            <w:proofErr w:type="spellEnd"/>
            <w:r w:rsidRPr="00FB0230">
              <w:t>, 1940 – 1980.</w:t>
            </w:r>
          </w:p>
          <w:p w14:paraId="5B4469C2" w14:textId="77777777" w:rsidR="00FB0230" w:rsidRPr="00FB0230" w:rsidRDefault="00FB0230" w:rsidP="00FB0230">
            <w:r>
              <w:t xml:space="preserve">14. </w:t>
            </w:r>
            <w:proofErr w:type="spellStart"/>
            <w:r w:rsidRPr="00FB0230">
              <w:t>Neiburgs</w:t>
            </w:r>
            <w:proofErr w:type="spellEnd"/>
            <w:r w:rsidRPr="00FB0230">
              <w:t>, U., Ērglis Dz. Nacionālā un padomju pretošanās kustība: kopīgais un atšķirīgais (1941. – 1945.).LVKR 3, 267. – 329. lpp. (sk.: 282. – 314. lpp.).</w:t>
            </w:r>
          </w:p>
          <w:p w14:paraId="6A9A13C9" w14:textId="77777777" w:rsidR="00FB0230" w:rsidRPr="00FB0230" w:rsidRDefault="00FB0230" w:rsidP="00FB0230">
            <w:r>
              <w:t xml:space="preserve">15. </w:t>
            </w:r>
            <w:proofErr w:type="spellStart"/>
            <w:r w:rsidRPr="00FB0230">
              <w:t>O'Connor</w:t>
            </w:r>
            <w:proofErr w:type="spellEnd"/>
            <w:r w:rsidRPr="00FB0230">
              <w:t xml:space="preserve">, Kevin (2003). </w:t>
            </w:r>
            <w:proofErr w:type="spellStart"/>
            <w:r w:rsidRPr="00FB0230">
              <w:t>The</w:t>
            </w:r>
            <w:proofErr w:type="spellEnd"/>
            <w:r w:rsidRPr="00FB0230">
              <w:t xml:space="preserve"> </w:t>
            </w:r>
            <w:proofErr w:type="spellStart"/>
            <w:r w:rsidRPr="00FB0230">
              <w:t>History</w:t>
            </w:r>
            <w:proofErr w:type="spellEnd"/>
            <w:r w:rsidRPr="00FB0230">
              <w:t xml:space="preserve"> </w:t>
            </w:r>
            <w:proofErr w:type="spellStart"/>
            <w:r w:rsidRPr="00FB0230">
              <w:t>of</w:t>
            </w:r>
            <w:proofErr w:type="spellEnd"/>
            <w:r w:rsidRPr="00FB0230">
              <w:t xml:space="preserve"> </w:t>
            </w:r>
            <w:proofErr w:type="spellStart"/>
            <w:r w:rsidRPr="00FB0230">
              <w:t>the</w:t>
            </w:r>
            <w:proofErr w:type="spellEnd"/>
            <w:r w:rsidRPr="00FB0230">
              <w:t xml:space="preserve"> </w:t>
            </w:r>
            <w:proofErr w:type="spellStart"/>
            <w:r w:rsidRPr="00FB0230">
              <w:t>Baltic</w:t>
            </w:r>
            <w:proofErr w:type="spellEnd"/>
            <w:r w:rsidRPr="00FB0230">
              <w:t xml:space="preserve"> </w:t>
            </w:r>
            <w:proofErr w:type="spellStart"/>
            <w:r w:rsidRPr="00FB0230">
              <w:t>States</w:t>
            </w:r>
            <w:proofErr w:type="spellEnd"/>
            <w:r w:rsidRPr="00FB0230">
              <w:t xml:space="preserve">. </w:t>
            </w:r>
            <w:proofErr w:type="spellStart"/>
            <w:r w:rsidRPr="00FB0230">
              <w:t>Greenwood</w:t>
            </w:r>
            <w:proofErr w:type="spellEnd"/>
            <w:r w:rsidRPr="00FB0230">
              <w:t xml:space="preserve"> </w:t>
            </w:r>
            <w:proofErr w:type="spellStart"/>
            <w:r w:rsidRPr="00FB0230">
              <w:t>Publishing</w:t>
            </w:r>
            <w:proofErr w:type="spellEnd"/>
            <w:r w:rsidRPr="00FB0230">
              <w:t xml:space="preserve"> </w:t>
            </w:r>
            <w:proofErr w:type="spellStart"/>
            <w:r w:rsidRPr="00FB0230">
              <w:t>Group</w:t>
            </w:r>
            <w:proofErr w:type="spellEnd"/>
            <w:r w:rsidRPr="00FB0230">
              <w:t xml:space="preserve">. </w:t>
            </w:r>
            <w:proofErr w:type="spellStart"/>
            <w:r w:rsidRPr="00FB0230">
              <w:t>pp</w:t>
            </w:r>
            <w:proofErr w:type="spellEnd"/>
            <w:r w:rsidRPr="00FB0230">
              <w:t>. 113–145. ISBN 978-0-313-32355-3.</w:t>
            </w:r>
          </w:p>
          <w:p w14:paraId="33F5FDD5" w14:textId="77777777" w:rsidR="00FB0230" w:rsidRPr="00FB0230" w:rsidRDefault="00FB0230" w:rsidP="00FB0230">
            <w:r>
              <w:t xml:space="preserve">16. </w:t>
            </w:r>
            <w:proofErr w:type="spellStart"/>
            <w:r w:rsidRPr="00FB0230">
              <w:t>Oļehnovičs</w:t>
            </w:r>
            <w:proofErr w:type="spellEnd"/>
            <w:r w:rsidRPr="00FB0230">
              <w:t>, D. Karikatūra kā “kara ierocis”: dažas tendences nacionālsociālistiskajā propagandā. LVKR 11, 30. – 39. lpp. u.c.</w:t>
            </w:r>
          </w:p>
          <w:p w14:paraId="7F1798DC" w14:textId="77777777" w:rsidR="00FB0230" w:rsidRPr="00FB0230" w:rsidRDefault="00FB0230" w:rsidP="00FB0230">
            <w:r>
              <w:t>17.Plakans, A.</w:t>
            </w:r>
            <w:r w:rsidRPr="00FB0230">
              <w:t xml:space="preserve"> (2007). </w:t>
            </w:r>
            <w:proofErr w:type="spellStart"/>
            <w:r w:rsidRPr="00FB0230">
              <w:t>Experiencing</w:t>
            </w:r>
            <w:proofErr w:type="spellEnd"/>
            <w:r w:rsidRPr="00FB0230">
              <w:t xml:space="preserve"> </w:t>
            </w:r>
            <w:proofErr w:type="spellStart"/>
            <w:r w:rsidRPr="00FB0230">
              <w:t>Totalitarianism</w:t>
            </w:r>
            <w:proofErr w:type="spellEnd"/>
            <w:r w:rsidRPr="00FB0230">
              <w:t xml:space="preserve">: </w:t>
            </w:r>
            <w:proofErr w:type="spellStart"/>
            <w:r w:rsidRPr="00FB0230">
              <w:t>The</w:t>
            </w:r>
            <w:proofErr w:type="spellEnd"/>
            <w:r w:rsidRPr="00FB0230">
              <w:t xml:space="preserve"> </w:t>
            </w:r>
            <w:proofErr w:type="spellStart"/>
            <w:r w:rsidRPr="00FB0230">
              <w:t>Invasion</w:t>
            </w:r>
            <w:proofErr w:type="spellEnd"/>
            <w:r w:rsidRPr="00FB0230">
              <w:t xml:space="preserve"> </w:t>
            </w:r>
            <w:proofErr w:type="spellStart"/>
            <w:r w:rsidRPr="00FB0230">
              <w:t>and</w:t>
            </w:r>
            <w:proofErr w:type="spellEnd"/>
            <w:r w:rsidRPr="00FB0230">
              <w:t xml:space="preserve"> </w:t>
            </w:r>
            <w:proofErr w:type="spellStart"/>
            <w:r w:rsidRPr="00FB0230">
              <w:t>Occupation</w:t>
            </w:r>
            <w:proofErr w:type="spellEnd"/>
            <w:r w:rsidRPr="00FB0230">
              <w:t xml:space="preserve"> </w:t>
            </w:r>
            <w:proofErr w:type="spellStart"/>
            <w:r w:rsidRPr="00FB0230">
              <w:t>of</w:t>
            </w:r>
            <w:proofErr w:type="spellEnd"/>
            <w:r w:rsidRPr="00FB0230">
              <w:t xml:space="preserve"> Latvia </w:t>
            </w:r>
            <w:proofErr w:type="spellStart"/>
            <w:r w:rsidRPr="00FB0230">
              <w:t>by</w:t>
            </w:r>
            <w:proofErr w:type="spellEnd"/>
            <w:r w:rsidRPr="00FB0230">
              <w:t xml:space="preserve"> </w:t>
            </w:r>
            <w:proofErr w:type="spellStart"/>
            <w:r w:rsidRPr="00FB0230">
              <w:t>the</w:t>
            </w:r>
            <w:proofErr w:type="spellEnd"/>
            <w:r w:rsidRPr="00FB0230">
              <w:t xml:space="preserve"> USSR </w:t>
            </w:r>
            <w:proofErr w:type="spellStart"/>
            <w:r w:rsidRPr="00FB0230">
              <w:t>and</w:t>
            </w:r>
            <w:proofErr w:type="spellEnd"/>
            <w:r w:rsidRPr="00FB0230">
              <w:t xml:space="preserve"> Nazi </w:t>
            </w:r>
            <w:proofErr w:type="spellStart"/>
            <w:r w:rsidRPr="00FB0230">
              <w:t>Germany</w:t>
            </w:r>
            <w:proofErr w:type="spellEnd"/>
            <w:r w:rsidRPr="00FB0230">
              <w:t xml:space="preserve"> 1939–1991. </w:t>
            </w:r>
            <w:proofErr w:type="spellStart"/>
            <w:r w:rsidRPr="00FB0230">
              <w:t>AuthorHouse</w:t>
            </w:r>
            <w:proofErr w:type="spellEnd"/>
            <w:r w:rsidRPr="00FB0230">
              <w:t>. p. 596. ISBN 978-1-4343-1573-1.</w:t>
            </w:r>
          </w:p>
          <w:p w14:paraId="475030E0" w14:textId="77777777" w:rsidR="00FB0230" w:rsidRPr="00FB0230" w:rsidRDefault="00FB0230" w:rsidP="00FB0230">
            <w:r>
              <w:t xml:space="preserve">18. </w:t>
            </w:r>
            <w:proofErr w:type="spellStart"/>
            <w:r>
              <w:t>Rislakki</w:t>
            </w:r>
            <w:proofErr w:type="spellEnd"/>
            <w:r>
              <w:t>, J.</w:t>
            </w:r>
            <w:r w:rsidRPr="00FB0230">
              <w:t xml:space="preserve"> (2008). </w:t>
            </w:r>
            <w:proofErr w:type="spellStart"/>
            <w:r w:rsidRPr="00FB0230">
              <w:t>The</w:t>
            </w:r>
            <w:proofErr w:type="spellEnd"/>
            <w:r w:rsidRPr="00FB0230">
              <w:t xml:space="preserve"> </w:t>
            </w:r>
            <w:proofErr w:type="spellStart"/>
            <w:r w:rsidRPr="00FB0230">
              <w:t>Case</w:t>
            </w:r>
            <w:proofErr w:type="spellEnd"/>
            <w:r w:rsidRPr="00FB0230">
              <w:t xml:space="preserve"> </w:t>
            </w:r>
            <w:proofErr w:type="spellStart"/>
            <w:r w:rsidRPr="00FB0230">
              <w:t>for</w:t>
            </w:r>
            <w:proofErr w:type="spellEnd"/>
            <w:r w:rsidRPr="00FB0230">
              <w:t xml:space="preserve"> Latvia. </w:t>
            </w:r>
            <w:proofErr w:type="spellStart"/>
            <w:r w:rsidRPr="00FB0230">
              <w:t>Disinformation</w:t>
            </w:r>
            <w:proofErr w:type="spellEnd"/>
            <w:r w:rsidRPr="00FB0230">
              <w:t xml:space="preserve"> </w:t>
            </w:r>
            <w:proofErr w:type="spellStart"/>
            <w:r w:rsidRPr="00FB0230">
              <w:t>Campaigns</w:t>
            </w:r>
            <w:proofErr w:type="spellEnd"/>
            <w:r w:rsidRPr="00FB0230">
              <w:t xml:space="preserve"> </w:t>
            </w:r>
            <w:proofErr w:type="spellStart"/>
            <w:r w:rsidRPr="00FB0230">
              <w:t>Against</w:t>
            </w:r>
            <w:proofErr w:type="spellEnd"/>
            <w:r w:rsidRPr="00FB0230">
              <w:t xml:space="preserve"> a </w:t>
            </w:r>
            <w:proofErr w:type="spellStart"/>
            <w:r w:rsidRPr="00FB0230">
              <w:t>Small</w:t>
            </w:r>
            <w:proofErr w:type="spellEnd"/>
            <w:r w:rsidRPr="00FB0230">
              <w:t xml:space="preserve"> Nation. </w:t>
            </w:r>
            <w:proofErr w:type="spellStart"/>
            <w:r w:rsidRPr="00FB0230">
              <w:t>Rodopi</w:t>
            </w:r>
            <w:proofErr w:type="spellEnd"/>
            <w:r w:rsidRPr="00FB0230">
              <w:t>. ISBN 978-90-420-2424-3.</w:t>
            </w:r>
          </w:p>
          <w:p w14:paraId="6A6FCC14" w14:textId="77777777" w:rsidR="00FB0230" w:rsidRPr="00FB0230" w:rsidRDefault="00FB0230" w:rsidP="00FB0230">
            <w:r>
              <w:t xml:space="preserve">19. </w:t>
            </w:r>
            <w:proofErr w:type="spellStart"/>
            <w:r w:rsidRPr="00FB0230">
              <w:t>Rumpeters</w:t>
            </w:r>
            <w:proofErr w:type="spellEnd"/>
            <w:r w:rsidRPr="00FB0230">
              <w:t xml:space="preserve">, A. </w:t>
            </w:r>
            <w:proofErr w:type="spellStart"/>
            <w:r w:rsidRPr="00FB0230">
              <w:t>Soviet</w:t>
            </w:r>
            <w:proofErr w:type="spellEnd"/>
            <w:r w:rsidRPr="00FB0230">
              <w:t xml:space="preserve"> </w:t>
            </w:r>
            <w:proofErr w:type="spellStart"/>
            <w:r w:rsidRPr="00FB0230">
              <w:t>Aggression</w:t>
            </w:r>
            <w:proofErr w:type="spellEnd"/>
            <w:r w:rsidRPr="00FB0230">
              <w:t xml:space="preserve"> </w:t>
            </w:r>
            <w:proofErr w:type="spellStart"/>
            <w:r w:rsidRPr="00FB0230">
              <w:t>against</w:t>
            </w:r>
            <w:proofErr w:type="spellEnd"/>
            <w:r w:rsidRPr="00FB0230">
              <w:t xml:space="preserve"> </w:t>
            </w:r>
            <w:proofErr w:type="spellStart"/>
            <w:r w:rsidRPr="00FB0230">
              <w:t>the</w:t>
            </w:r>
            <w:proofErr w:type="spellEnd"/>
            <w:r w:rsidRPr="00FB0230">
              <w:t xml:space="preserve"> </w:t>
            </w:r>
            <w:proofErr w:type="spellStart"/>
            <w:r w:rsidRPr="00FB0230">
              <w:t>Baltic</w:t>
            </w:r>
            <w:proofErr w:type="spellEnd"/>
            <w:r w:rsidRPr="00FB0230">
              <w:t xml:space="preserve"> </w:t>
            </w:r>
            <w:proofErr w:type="spellStart"/>
            <w:r w:rsidRPr="00FB0230">
              <w:t>States</w:t>
            </w:r>
            <w:proofErr w:type="spellEnd"/>
            <w:r w:rsidRPr="00FB0230">
              <w:t xml:space="preserve">. – </w:t>
            </w:r>
            <w:proofErr w:type="spellStart"/>
            <w:r w:rsidRPr="00FB0230">
              <w:t>New</w:t>
            </w:r>
            <w:proofErr w:type="spellEnd"/>
            <w:r w:rsidRPr="00FB0230">
              <w:t xml:space="preserve"> </w:t>
            </w:r>
            <w:proofErr w:type="spellStart"/>
            <w:r w:rsidRPr="00FB0230">
              <w:t>York</w:t>
            </w:r>
            <w:proofErr w:type="spellEnd"/>
            <w:r w:rsidRPr="00FB0230">
              <w:t xml:space="preserve">, 1974; </w:t>
            </w:r>
            <w:proofErr w:type="spellStart"/>
            <w:r w:rsidRPr="00FB0230">
              <w:t>Rauch</w:t>
            </w:r>
            <w:proofErr w:type="spellEnd"/>
            <w:r w:rsidRPr="00FB0230">
              <w:t xml:space="preserve"> G. </w:t>
            </w:r>
            <w:proofErr w:type="spellStart"/>
            <w:r w:rsidRPr="00FB0230">
              <w:t>The</w:t>
            </w:r>
            <w:proofErr w:type="spellEnd"/>
            <w:r w:rsidRPr="00FB0230">
              <w:t xml:space="preserve"> </w:t>
            </w:r>
            <w:proofErr w:type="spellStart"/>
            <w:r w:rsidRPr="00FB0230">
              <w:t>Baltic</w:t>
            </w:r>
            <w:proofErr w:type="spellEnd"/>
            <w:r w:rsidRPr="00FB0230">
              <w:t xml:space="preserve"> </w:t>
            </w:r>
            <w:proofErr w:type="spellStart"/>
            <w:r w:rsidRPr="00FB0230">
              <w:t>States</w:t>
            </w:r>
            <w:proofErr w:type="spellEnd"/>
            <w:r w:rsidRPr="00FB0230">
              <w:t xml:space="preserve">: </w:t>
            </w:r>
            <w:proofErr w:type="spellStart"/>
            <w:r w:rsidRPr="00FB0230">
              <w:t>The</w:t>
            </w:r>
            <w:proofErr w:type="spellEnd"/>
            <w:r w:rsidRPr="00FB0230">
              <w:t xml:space="preserve"> </w:t>
            </w:r>
            <w:proofErr w:type="spellStart"/>
            <w:r w:rsidRPr="00FB0230">
              <w:t>Years</w:t>
            </w:r>
            <w:proofErr w:type="spellEnd"/>
            <w:r w:rsidRPr="00FB0230">
              <w:t xml:space="preserve"> </w:t>
            </w:r>
            <w:proofErr w:type="spellStart"/>
            <w:r w:rsidRPr="00FB0230">
              <w:t>of</w:t>
            </w:r>
            <w:proofErr w:type="spellEnd"/>
            <w:r w:rsidRPr="00FB0230">
              <w:t xml:space="preserve"> </w:t>
            </w:r>
            <w:proofErr w:type="spellStart"/>
            <w:r w:rsidRPr="00FB0230">
              <w:t>Independence</w:t>
            </w:r>
            <w:proofErr w:type="spellEnd"/>
            <w:r w:rsidRPr="00FB0230">
              <w:t xml:space="preserve">.., </w:t>
            </w:r>
            <w:proofErr w:type="spellStart"/>
            <w:r w:rsidRPr="00FB0230">
              <w:t>pp</w:t>
            </w:r>
            <w:proofErr w:type="spellEnd"/>
            <w:r w:rsidRPr="00FB0230">
              <w:t xml:space="preserve">. 189 – 255; </w:t>
            </w:r>
            <w:proofErr w:type="spellStart"/>
            <w:r w:rsidRPr="00FB0230">
              <w:t>Rauch</w:t>
            </w:r>
            <w:proofErr w:type="spellEnd"/>
            <w:r w:rsidRPr="00FB0230">
              <w:t xml:space="preserve"> G. A </w:t>
            </w:r>
            <w:proofErr w:type="spellStart"/>
            <w:r w:rsidRPr="00FB0230">
              <w:t>History</w:t>
            </w:r>
            <w:proofErr w:type="spellEnd"/>
            <w:r w:rsidRPr="00FB0230">
              <w:t xml:space="preserve"> </w:t>
            </w:r>
            <w:proofErr w:type="spellStart"/>
            <w:r w:rsidRPr="00FB0230">
              <w:t>of</w:t>
            </w:r>
            <w:proofErr w:type="spellEnd"/>
            <w:r w:rsidRPr="00FB0230">
              <w:t xml:space="preserve"> </w:t>
            </w:r>
            <w:proofErr w:type="spellStart"/>
            <w:r w:rsidRPr="00FB0230">
              <w:t>Soviet</w:t>
            </w:r>
            <w:proofErr w:type="spellEnd"/>
            <w:r w:rsidRPr="00FB0230">
              <w:t xml:space="preserve"> </w:t>
            </w:r>
            <w:proofErr w:type="spellStart"/>
            <w:r w:rsidRPr="00FB0230">
              <w:t>Russia</w:t>
            </w:r>
            <w:proofErr w:type="spellEnd"/>
            <w:r w:rsidRPr="00FB0230">
              <w:t xml:space="preserve">. – </w:t>
            </w:r>
            <w:proofErr w:type="spellStart"/>
            <w:r w:rsidRPr="00FB0230">
              <w:t>New</w:t>
            </w:r>
            <w:proofErr w:type="spellEnd"/>
            <w:r w:rsidRPr="00FB0230">
              <w:t xml:space="preserve"> </w:t>
            </w:r>
            <w:proofErr w:type="spellStart"/>
            <w:r w:rsidRPr="00FB0230">
              <w:t>York</w:t>
            </w:r>
            <w:proofErr w:type="spellEnd"/>
            <w:r w:rsidRPr="00FB0230">
              <w:t xml:space="preserve">, </w:t>
            </w:r>
            <w:proofErr w:type="spellStart"/>
            <w:r w:rsidRPr="00FB0230">
              <w:t>etc</w:t>
            </w:r>
            <w:proofErr w:type="spellEnd"/>
            <w:r w:rsidRPr="00FB0230">
              <w:t>., 1975.</w:t>
            </w:r>
          </w:p>
          <w:p w14:paraId="5DF4F8C6" w14:textId="77777777" w:rsidR="00FB0230" w:rsidRPr="00FB0230" w:rsidRDefault="00FB0230" w:rsidP="00FB0230">
            <w:r>
              <w:t xml:space="preserve">20. </w:t>
            </w:r>
            <w:proofErr w:type="spellStart"/>
            <w:r w:rsidRPr="00FB0230">
              <w:t>Swain</w:t>
            </w:r>
            <w:proofErr w:type="spellEnd"/>
            <w:r w:rsidRPr="00FB0230">
              <w:t xml:space="preserve">, G. </w:t>
            </w:r>
            <w:proofErr w:type="spellStart"/>
            <w:r w:rsidRPr="00FB0230">
              <w:t>Between</w:t>
            </w:r>
            <w:proofErr w:type="spellEnd"/>
            <w:r w:rsidRPr="00FB0230">
              <w:t xml:space="preserve"> </w:t>
            </w:r>
            <w:proofErr w:type="spellStart"/>
            <w:r w:rsidRPr="00FB0230">
              <w:t>Stalin</w:t>
            </w:r>
            <w:proofErr w:type="spellEnd"/>
            <w:r w:rsidRPr="00FB0230">
              <w:t xml:space="preserve"> </w:t>
            </w:r>
            <w:proofErr w:type="spellStart"/>
            <w:r w:rsidRPr="00FB0230">
              <w:t>and</w:t>
            </w:r>
            <w:proofErr w:type="spellEnd"/>
            <w:r w:rsidRPr="00FB0230">
              <w:t xml:space="preserve"> Hitler: </w:t>
            </w:r>
            <w:proofErr w:type="spellStart"/>
            <w:r w:rsidRPr="00FB0230">
              <w:t>Class</w:t>
            </w:r>
            <w:proofErr w:type="spellEnd"/>
            <w:r w:rsidRPr="00FB0230">
              <w:t xml:space="preserve"> </w:t>
            </w:r>
            <w:proofErr w:type="spellStart"/>
            <w:r w:rsidRPr="00FB0230">
              <w:t>War</w:t>
            </w:r>
            <w:proofErr w:type="spellEnd"/>
            <w:r w:rsidRPr="00FB0230">
              <w:t xml:space="preserve"> </w:t>
            </w:r>
            <w:proofErr w:type="spellStart"/>
            <w:r w:rsidRPr="00FB0230">
              <w:t>and</w:t>
            </w:r>
            <w:proofErr w:type="spellEnd"/>
            <w:r w:rsidRPr="00FB0230">
              <w:t xml:space="preserve"> </w:t>
            </w:r>
            <w:proofErr w:type="spellStart"/>
            <w:r w:rsidRPr="00FB0230">
              <w:t>Race</w:t>
            </w:r>
            <w:proofErr w:type="spellEnd"/>
            <w:r w:rsidRPr="00FB0230">
              <w:t xml:space="preserve"> </w:t>
            </w:r>
            <w:proofErr w:type="spellStart"/>
            <w:r w:rsidRPr="00FB0230">
              <w:t>War</w:t>
            </w:r>
            <w:proofErr w:type="spellEnd"/>
            <w:r w:rsidRPr="00FB0230">
              <w:t xml:space="preserve"> </w:t>
            </w:r>
            <w:proofErr w:type="spellStart"/>
            <w:r w:rsidRPr="00FB0230">
              <w:t>on</w:t>
            </w:r>
            <w:proofErr w:type="spellEnd"/>
            <w:r w:rsidRPr="00FB0230">
              <w:t xml:space="preserve"> </w:t>
            </w:r>
            <w:proofErr w:type="spellStart"/>
            <w:r w:rsidRPr="00FB0230">
              <w:t>the</w:t>
            </w:r>
            <w:proofErr w:type="spellEnd"/>
            <w:r w:rsidRPr="00FB0230">
              <w:t xml:space="preserve"> Dvina, 1940 – 46. – </w:t>
            </w:r>
            <w:proofErr w:type="spellStart"/>
            <w:r w:rsidRPr="00FB0230">
              <w:t>London</w:t>
            </w:r>
            <w:proofErr w:type="spellEnd"/>
            <w:r w:rsidRPr="00FB0230">
              <w:t xml:space="preserve">; </w:t>
            </w:r>
            <w:proofErr w:type="spellStart"/>
            <w:r w:rsidRPr="00FB0230">
              <w:t>New</w:t>
            </w:r>
            <w:proofErr w:type="spellEnd"/>
            <w:r w:rsidRPr="00FB0230">
              <w:t xml:space="preserve"> </w:t>
            </w:r>
            <w:proofErr w:type="spellStart"/>
            <w:r w:rsidRPr="00FB0230">
              <w:t>York</w:t>
            </w:r>
            <w:proofErr w:type="spellEnd"/>
            <w:r w:rsidRPr="00FB0230">
              <w:t>, 2004 u.c.</w:t>
            </w:r>
          </w:p>
          <w:p w14:paraId="19F8B825" w14:textId="77777777" w:rsidR="00FB0230" w:rsidRPr="00FB0230" w:rsidRDefault="00FB0230" w:rsidP="00FB0230">
            <w:r>
              <w:t xml:space="preserve">21. </w:t>
            </w:r>
            <w:proofErr w:type="spellStart"/>
            <w:r w:rsidRPr="00FB0230">
              <w:t>Zelče</w:t>
            </w:r>
            <w:proofErr w:type="spellEnd"/>
            <w:r w:rsidRPr="00FB0230">
              <w:t>, V. Dažas tendences Baltijas pētniecībā rietumos 20. gadsimta noslēgumā // Latvijas Arhīvi, 2000, nr. 3, 105.-124.lpp.</w:t>
            </w:r>
          </w:p>
          <w:p w14:paraId="52226813" w14:textId="716A5874" w:rsidR="00525213" w:rsidRPr="0093308E" w:rsidRDefault="00240D9B" w:rsidP="007534EA">
            <w:r>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lastRenderedPageBreak/>
              <w:t>Periodika un citi informācijas avoti</w:t>
            </w:r>
          </w:p>
        </w:tc>
      </w:tr>
      <w:tr w:rsidR="00E13AEA" w:rsidRPr="0093308E" w14:paraId="6B468861" w14:textId="77777777" w:rsidTr="00C33379">
        <w:tc>
          <w:tcPr>
            <w:tcW w:w="9039" w:type="dxa"/>
            <w:gridSpan w:val="2"/>
          </w:tcPr>
          <w:p w14:paraId="043622FD" w14:textId="77777777" w:rsidR="00FB0230" w:rsidRPr="00FB0230" w:rsidRDefault="00FB0230" w:rsidP="00FB0230">
            <w:permStart w:id="2104519286" w:edGrp="everyone"/>
            <w:r w:rsidRPr="00037B43">
              <w:t>1. Latvijas Vēsture</w:t>
            </w:r>
          </w:p>
          <w:p w14:paraId="2BE8EE65" w14:textId="77777777" w:rsidR="00FB0230" w:rsidRPr="00FB0230" w:rsidRDefault="00FB0230" w:rsidP="00FB0230">
            <w:r w:rsidRPr="00037B43">
              <w:t>2. Latvijas Vēstures institūta žurnāls.</w:t>
            </w:r>
          </w:p>
          <w:p w14:paraId="220E7228" w14:textId="77777777" w:rsidR="00FB0230" w:rsidRPr="00FB0230" w:rsidRDefault="00FB0230" w:rsidP="00FB0230">
            <w:r w:rsidRPr="00037B43">
              <w:t xml:space="preserve">3. </w:t>
            </w:r>
            <w:proofErr w:type="spellStart"/>
            <w:r w:rsidRPr="00037B43">
              <w:t>Slavic</w:t>
            </w:r>
            <w:proofErr w:type="spellEnd"/>
            <w:r w:rsidRPr="00037B43">
              <w:t xml:space="preserve"> </w:t>
            </w:r>
            <w:proofErr w:type="spellStart"/>
            <w:r w:rsidRPr="00037B43">
              <w:t>Re</w:t>
            </w:r>
            <w:r w:rsidRPr="00FB0230">
              <w:t>view</w:t>
            </w:r>
            <w:proofErr w:type="spellEnd"/>
            <w:r w:rsidRPr="00FB0230">
              <w:t>.</w:t>
            </w:r>
          </w:p>
          <w:p w14:paraId="1F3E3DBA" w14:textId="77777777" w:rsidR="00FB0230" w:rsidRPr="00FB0230" w:rsidRDefault="00FB0230" w:rsidP="00FB0230">
            <w:r w:rsidRPr="00037B43">
              <w:t xml:space="preserve">4. American </w:t>
            </w:r>
            <w:proofErr w:type="spellStart"/>
            <w:r w:rsidRPr="00037B43">
              <w:t>Historical</w:t>
            </w:r>
            <w:proofErr w:type="spellEnd"/>
            <w:r w:rsidRPr="00037B43">
              <w:t xml:space="preserve"> </w:t>
            </w:r>
            <w:proofErr w:type="spellStart"/>
            <w:r w:rsidRPr="00037B43">
              <w:t>Re</w:t>
            </w:r>
            <w:r w:rsidRPr="00FB0230">
              <w:t>view</w:t>
            </w:r>
            <w:proofErr w:type="spellEnd"/>
          </w:p>
          <w:p w14:paraId="31D2D034" w14:textId="77777777" w:rsidR="00FB0230" w:rsidRPr="00FB0230" w:rsidRDefault="00FB0230" w:rsidP="00FB0230">
            <w:r w:rsidRPr="00037B43">
              <w:t xml:space="preserve">5. </w:t>
            </w:r>
            <w:proofErr w:type="spellStart"/>
            <w:r w:rsidRPr="00037B43">
              <w:t>Journal</w:t>
            </w:r>
            <w:proofErr w:type="spellEnd"/>
            <w:r w:rsidRPr="00037B43">
              <w:t xml:space="preserve"> </w:t>
            </w:r>
            <w:proofErr w:type="spellStart"/>
            <w:r w:rsidRPr="00037B43">
              <w:t>of</w:t>
            </w:r>
            <w:proofErr w:type="spellEnd"/>
            <w:r w:rsidRPr="00037B43">
              <w:t xml:space="preserve"> </w:t>
            </w:r>
            <w:proofErr w:type="spellStart"/>
            <w:r w:rsidRPr="00037B43">
              <w:t>Baltic</w:t>
            </w:r>
            <w:proofErr w:type="spellEnd"/>
            <w:r w:rsidRPr="00037B43">
              <w:t xml:space="preserve"> </w:t>
            </w:r>
            <w:proofErr w:type="spellStart"/>
            <w:r w:rsidRPr="00037B43">
              <w:t>Studies</w:t>
            </w:r>
            <w:proofErr w:type="spellEnd"/>
          </w:p>
          <w:p w14:paraId="7F8A273D" w14:textId="77777777" w:rsidR="00FB0230" w:rsidRPr="00FB0230" w:rsidRDefault="00FB0230" w:rsidP="00FB0230">
            <w:r w:rsidRPr="00037B43">
              <w:t xml:space="preserve">6. </w:t>
            </w:r>
            <w:proofErr w:type="spellStart"/>
            <w:r w:rsidRPr="00037B43">
              <w:t>Новая</w:t>
            </w:r>
            <w:proofErr w:type="spellEnd"/>
            <w:r w:rsidRPr="00037B43">
              <w:t xml:space="preserve"> и </w:t>
            </w:r>
            <w:proofErr w:type="spellStart"/>
            <w:r w:rsidRPr="00037B43">
              <w:t>Новейшая</w:t>
            </w:r>
            <w:proofErr w:type="spellEnd"/>
            <w:r w:rsidRPr="00037B43">
              <w:t xml:space="preserve"> </w:t>
            </w:r>
            <w:proofErr w:type="spellStart"/>
            <w:r w:rsidRPr="00037B43">
              <w:t>история</w:t>
            </w:r>
            <w:proofErr w:type="spellEnd"/>
            <w:r w:rsidRPr="00037B43">
              <w:t>.</w:t>
            </w:r>
          </w:p>
          <w:p w14:paraId="721052E2" w14:textId="77777777" w:rsidR="00FB0230" w:rsidRPr="00FB0230" w:rsidRDefault="00FB0230" w:rsidP="00FB0230">
            <w:r w:rsidRPr="00037B43">
              <w:t xml:space="preserve">7. </w:t>
            </w:r>
            <w:proofErr w:type="spellStart"/>
            <w:r w:rsidRPr="00037B43">
              <w:t>Lithua</w:t>
            </w:r>
            <w:r w:rsidRPr="00FB0230">
              <w:t>nian</w:t>
            </w:r>
            <w:proofErr w:type="spellEnd"/>
            <w:r w:rsidRPr="00FB0230">
              <w:t xml:space="preserve"> </w:t>
            </w:r>
            <w:proofErr w:type="spellStart"/>
            <w:r w:rsidRPr="00FB0230">
              <w:t>Historical</w:t>
            </w:r>
            <w:proofErr w:type="spellEnd"/>
            <w:r w:rsidRPr="00FB0230">
              <w:t xml:space="preserve"> </w:t>
            </w:r>
            <w:proofErr w:type="spellStart"/>
            <w:r w:rsidRPr="00FB0230">
              <w:t>Studies</w:t>
            </w:r>
            <w:proofErr w:type="spellEnd"/>
            <w:r w:rsidRPr="00FB0230">
              <w:t>. (</w:t>
            </w:r>
            <w:proofErr w:type="spellStart"/>
            <w:r w:rsidRPr="00FB0230">
              <w:t>Year</w:t>
            </w:r>
            <w:proofErr w:type="spellEnd"/>
            <w:r w:rsidRPr="00FB0230">
              <w:t xml:space="preserve"> </w:t>
            </w:r>
            <w:proofErr w:type="spellStart"/>
            <w:r w:rsidRPr="00FB0230">
              <w:t>book</w:t>
            </w:r>
            <w:proofErr w:type="spellEnd"/>
            <w:r w:rsidRPr="00FB0230">
              <w:t>.)</w:t>
            </w:r>
          </w:p>
          <w:p w14:paraId="77488E87" w14:textId="77777777" w:rsidR="00FB0230" w:rsidRPr="00FB0230" w:rsidRDefault="00FB0230" w:rsidP="00FB0230">
            <w:r>
              <w:t>8. Latvijas Vēsturnieku komisijas raksti</w:t>
            </w:r>
          </w:p>
          <w:p w14:paraId="3590B692" w14:textId="77777777" w:rsidR="00FB0230" w:rsidRPr="00FB0230" w:rsidRDefault="00FB0230" w:rsidP="00FB0230">
            <w:r>
              <w:t>9</w:t>
            </w:r>
            <w:r w:rsidRPr="00FB0230">
              <w:t xml:space="preserve">. </w:t>
            </w:r>
            <w:proofErr w:type="spellStart"/>
            <w:r w:rsidRPr="00FB0230">
              <w:t>Lithuanian</w:t>
            </w:r>
            <w:proofErr w:type="spellEnd"/>
            <w:r w:rsidRPr="00FB0230">
              <w:t xml:space="preserve"> </w:t>
            </w:r>
            <w:proofErr w:type="spellStart"/>
            <w:r w:rsidRPr="00FB0230">
              <w:t>Foreign</w:t>
            </w:r>
            <w:proofErr w:type="spellEnd"/>
            <w:r w:rsidRPr="00FB0230">
              <w:t xml:space="preserve"> </w:t>
            </w:r>
            <w:proofErr w:type="spellStart"/>
            <w:r w:rsidRPr="00FB0230">
              <w:t>Policy</w:t>
            </w:r>
            <w:proofErr w:type="spellEnd"/>
            <w:r w:rsidRPr="00FB0230">
              <w:t xml:space="preserve"> </w:t>
            </w:r>
            <w:proofErr w:type="spellStart"/>
            <w:r w:rsidRPr="00FB0230">
              <w:t>Review</w:t>
            </w:r>
            <w:proofErr w:type="spellEnd"/>
            <w:r w:rsidRPr="00FB0230">
              <w:t>. 1998.-2021.</w:t>
            </w:r>
          </w:p>
          <w:p w14:paraId="0BB8DDAD" w14:textId="77777777" w:rsidR="00FB0230" w:rsidRPr="00FB0230" w:rsidRDefault="00FB0230" w:rsidP="00FB0230">
            <w:r>
              <w:t>10</w:t>
            </w:r>
            <w:r w:rsidRPr="00FB0230">
              <w:t>. www.periodika.lv</w:t>
            </w:r>
          </w:p>
          <w:p w14:paraId="4E1CF922" w14:textId="77777777" w:rsidR="00FB0230" w:rsidRPr="00FB0230" w:rsidRDefault="00FB0230" w:rsidP="00FB0230">
            <w:r>
              <w:t>11</w:t>
            </w:r>
            <w:r w:rsidRPr="00FB0230">
              <w:t>. http://www.s-keskus.arhiiv.ee/eng/next.htm</w:t>
            </w:r>
          </w:p>
          <w:p w14:paraId="0F779EBE" w14:textId="77777777" w:rsidR="004573AD" w:rsidRDefault="00FB0230" w:rsidP="007534EA">
            <w:r w:rsidRPr="00037B43">
              <w:t xml:space="preserve">12. http://vip.latnet.lv/LPRA/ u.c. </w:t>
            </w:r>
          </w:p>
          <w:p w14:paraId="2F1F9FE9" w14:textId="12DBA5E3" w:rsidR="00525213" w:rsidRPr="0093308E" w:rsidRDefault="00FB0230" w:rsidP="007534EA">
            <w:bookmarkStart w:id="0" w:name="_GoBack"/>
            <w:bookmarkEnd w:id="0"/>
            <w:r w:rsidRPr="00037B43">
              <w:t>13. http://www.okupatsioon.ee/english/index.htm</w:t>
            </w:r>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permStart w:id="1906538136" w:edGrp="everyone"/>
      <w:tr w:rsidR="00E13AEA" w:rsidRPr="0093308E" w14:paraId="0F02BB25" w14:textId="77777777" w:rsidTr="00C33379">
        <w:tc>
          <w:tcPr>
            <w:tcW w:w="9039" w:type="dxa"/>
            <w:gridSpan w:val="2"/>
          </w:tcPr>
          <w:p w14:paraId="2B344333" w14:textId="07323F68" w:rsidR="00525213" w:rsidRPr="0093308E" w:rsidRDefault="00E66592" w:rsidP="007534EA">
            <w:sdt>
              <w:sdtPr>
                <w:id w:val="330575673"/>
                <w:placeholder>
                  <w:docPart w:val="5D89F4807EF74D769AAD82A0810CB805"/>
                </w:placeholder>
              </w:sdtPr>
              <w:sdtEndPr/>
              <w:sdtContent>
                <w:r w:rsidR="004573AD">
                  <w:t xml:space="preserve">ABSP "Vēsture" B daļa </w:t>
                </w:r>
              </w:sdtContent>
            </w:sdt>
            <w:permEnd w:id="1906538136"/>
          </w:p>
        </w:tc>
      </w:tr>
    </w:tbl>
    <w:p w14:paraId="76D23615" w14:textId="77777777" w:rsidR="0059171A" w:rsidRPr="00E13AEA" w:rsidRDefault="0059171A" w:rsidP="007534EA"/>
    <w:sectPr w:rsidR="0059171A" w:rsidRPr="00E13AEA" w:rsidSect="004A560D">
      <w:headerReference w:type="default" r:id="rId10"/>
      <w:footerReference w:type="default" r:id="rId11"/>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8E35DB" w14:textId="77777777" w:rsidR="00E66592" w:rsidRDefault="00E66592" w:rsidP="007534EA">
      <w:r>
        <w:separator/>
      </w:r>
    </w:p>
  </w:endnote>
  <w:endnote w:type="continuationSeparator" w:id="0">
    <w:p w14:paraId="1BE164A4" w14:textId="77777777" w:rsidR="00E66592" w:rsidRDefault="00E66592"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6221F3D5" w:rsidR="00525213" w:rsidRDefault="00525213" w:rsidP="007534EA">
        <w:pPr>
          <w:pStyle w:val="Kjene"/>
        </w:pPr>
        <w:r>
          <w:fldChar w:fldCharType="begin"/>
        </w:r>
        <w:r>
          <w:instrText xml:space="preserve"> PAGE   \* MERGEFORMAT </w:instrText>
        </w:r>
        <w:r>
          <w:fldChar w:fldCharType="separate"/>
        </w:r>
        <w:r w:rsidR="004573AD">
          <w:rPr>
            <w:noProof/>
          </w:rPr>
          <w:t>5</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091E5A" w14:textId="77777777" w:rsidR="00E66592" w:rsidRDefault="00E66592" w:rsidP="007534EA">
      <w:r>
        <w:separator/>
      </w:r>
    </w:p>
  </w:footnote>
  <w:footnote w:type="continuationSeparator" w:id="0">
    <w:p w14:paraId="7515CD54" w14:textId="77777777" w:rsidR="00E66592" w:rsidRDefault="00E66592"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9467B"/>
    <w:rsid w:val="001B5F63"/>
    <w:rsid w:val="001C40BD"/>
    <w:rsid w:val="001C5466"/>
    <w:rsid w:val="001D68F3"/>
    <w:rsid w:val="001E010A"/>
    <w:rsid w:val="001E37E7"/>
    <w:rsid w:val="001F53B5"/>
    <w:rsid w:val="00211AC3"/>
    <w:rsid w:val="00212071"/>
    <w:rsid w:val="002177C1"/>
    <w:rsid w:val="00232205"/>
    <w:rsid w:val="00240D9B"/>
    <w:rsid w:val="00257890"/>
    <w:rsid w:val="002831C0"/>
    <w:rsid w:val="002C1B85"/>
    <w:rsid w:val="002C1EA4"/>
    <w:rsid w:val="002D26FA"/>
    <w:rsid w:val="002E1D5A"/>
    <w:rsid w:val="002E5F8E"/>
    <w:rsid w:val="00303975"/>
    <w:rsid w:val="003242B3"/>
    <w:rsid w:val="00337CF9"/>
    <w:rsid w:val="003629CF"/>
    <w:rsid w:val="003826FF"/>
    <w:rsid w:val="00386DE3"/>
    <w:rsid w:val="00391185"/>
    <w:rsid w:val="00391B74"/>
    <w:rsid w:val="003A0FC1"/>
    <w:rsid w:val="003A2A8D"/>
    <w:rsid w:val="003A4392"/>
    <w:rsid w:val="003B7D44"/>
    <w:rsid w:val="003E4234"/>
    <w:rsid w:val="003E71D7"/>
    <w:rsid w:val="003F3E33"/>
    <w:rsid w:val="003F4CAE"/>
    <w:rsid w:val="00406A60"/>
    <w:rsid w:val="0041505D"/>
    <w:rsid w:val="004255EF"/>
    <w:rsid w:val="00446FAA"/>
    <w:rsid w:val="004520EF"/>
    <w:rsid w:val="004537CD"/>
    <w:rsid w:val="004573AD"/>
    <w:rsid w:val="004633B3"/>
    <w:rsid w:val="00482FC2"/>
    <w:rsid w:val="0049086B"/>
    <w:rsid w:val="00496691"/>
    <w:rsid w:val="004A560D"/>
    <w:rsid w:val="004A57E0"/>
    <w:rsid w:val="004B5043"/>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E5E8A"/>
    <w:rsid w:val="00606976"/>
    <w:rsid w:val="00612759"/>
    <w:rsid w:val="00632863"/>
    <w:rsid w:val="00655E76"/>
    <w:rsid w:val="00656B02"/>
    <w:rsid w:val="00660967"/>
    <w:rsid w:val="00667018"/>
    <w:rsid w:val="0069338F"/>
    <w:rsid w:val="00697EEE"/>
    <w:rsid w:val="006C0C68"/>
    <w:rsid w:val="006C517B"/>
    <w:rsid w:val="006E1AA5"/>
    <w:rsid w:val="007018EF"/>
    <w:rsid w:val="0072031C"/>
    <w:rsid w:val="00724ECA"/>
    <w:rsid w:val="00732EA4"/>
    <w:rsid w:val="00732F99"/>
    <w:rsid w:val="0073718F"/>
    <w:rsid w:val="00752671"/>
    <w:rsid w:val="007534EA"/>
    <w:rsid w:val="0076689C"/>
    <w:rsid w:val="00773562"/>
    <w:rsid w:val="0078238C"/>
    <w:rsid w:val="007901C7"/>
    <w:rsid w:val="007B1FB4"/>
    <w:rsid w:val="007D4849"/>
    <w:rsid w:val="007D690A"/>
    <w:rsid w:val="007D6F15"/>
    <w:rsid w:val="007F2A5B"/>
    <w:rsid w:val="00815FAB"/>
    <w:rsid w:val="008231E1"/>
    <w:rsid w:val="00827C96"/>
    <w:rsid w:val="00830DB0"/>
    <w:rsid w:val="008377E7"/>
    <w:rsid w:val="00841180"/>
    <w:rsid w:val="008727DA"/>
    <w:rsid w:val="0087428B"/>
    <w:rsid w:val="00877B26"/>
    <w:rsid w:val="00884C63"/>
    <w:rsid w:val="008869E1"/>
    <w:rsid w:val="008B030A"/>
    <w:rsid w:val="008B7213"/>
    <w:rsid w:val="008C1A35"/>
    <w:rsid w:val="008C7627"/>
    <w:rsid w:val="008D14A0"/>
    <w:rsid w:val="00900DC9"/>
    <w:rsid w:val="00916D56"/>
    <w:rsid w:val="0093308E"/>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6366E"/>
    <w:rsid w:val="00A77980"/>
    <w:rsid w:val="00A8127C"/>
    <w:rsid w:val="00AA0800"/>
    <w:rsid w:val="00AA5194"/>
    <w:rsid w:val="00AD4584"/>
    <w:rsid w:val="00B139F9"/>
    <w:rsid w:val="00B13A71"/>
    <w:rsid w:val="00B36DCD"/>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2CA5"/>
    <w:rsid w:val="00BF5305"/>
    <w:rsid w:val="00C02152"/>
    <w:rsid w:val="00C06D10"/>
    <w:rsid w:val="00C2381A"/>
    <w:rsid w:val="00C26F3E"/>
    <w:rsid w:val="00C53F7F"/>
    <w:rsid w:val="00C543D4"/>
    <w:rsid w:val="00C73DD5"/>
    <w:rsid w:val="00C91DAC"/>
    <w:rsid w:val="00CB7B41"/>
    <w:rsid w:val="00CC06B2"/>
    <w:rsid w:val="00CD1241"/>
    <w:rsid w:val="00CE05F4"/>
    <w:rsid w:val="00CE76C3"/>
    <w:rsid w:val="00CF2CE2"/>
    <w:rsid w:val="00CF2EFD"/>
    <w:rsid w:val="00CF725F"/>
    <w:rsid w:val="00D05806"/>
    <w:rsid w:val="00D10360"/>
    <w:rsid w:val="00D21238"/>
    <w:rsid w:val="00D21C3F"/>
    <w:rsid w:val="00D43CF2"/>
    <w:rsid w:val="00D477F9"/>
    <w:rsid w:val="00D521FA"/>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66592"/>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32B9"/>
    <w:rsid w:val="00F445F1"/>
    <w:rsid w:val="00F54D27"/>
    <w:rsid w:val="00F75719"/>
    <w:rsid w:val="00FB0230"/>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C52CA806-B1D0-4971-A59F-E6C179435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iodika.lv"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youtube.com/watch?v=yANNyPU0nq0"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
      <w:docPartPr>
        <w:name w:val="5D89F4807EF74D769AAD82A0810CB805"/>
        <w:category>
          <w:name w:val="Vispārīgi"/>
          <w:gallery w:val="placeholder"/>
        </w:category>
        <w:types>
          <w:type w:val="bbPlcHdr"/>
        </w:types>
        <w:behaviors>
          <w:behavior w:val="content"/>
        </w:behaviors>
        <w:guid w:val="{BC18F9FC-25DF-4CC1-8823-6C44571B9D4E}"/>
      </w:docPartPr>
      <w:docPartBody>
        <w:p w:rsidR="009B3708" w:rsidRDefault="00CA1CA9" w:rsidP="00CA1CA9">
          <w:pPr>
            <w:pStyle w:val="5D89F4807EF74D769AAD82A0810CB805"/>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221A22"/>
    <w:rsid w:val="00251532"/>
    <w:rsid w:val="002D3F45"/>
    <w:rsid w:val="00301385"/>
    <w:rsid w:val="003761D2"/>
    <w:rsid w:val="003E7201"/>
    <w:rsid w:val="003F25CC"/>
    <w:rsid w:val="0045298F"/>
    <w:rsid w:val="00460FBD"/>
    <w:rsid w:val="004D04D9"/>
    <w:rsid w:val="004F1284"/>
    <w:rsid w:val="004F49AE"/>
    <w:rsid w:val="0050447D"/>
    <w:rsid w:val="005414C4"/>
    <w:rsid w:val="0055073D"/>
    <w:rsid w:val="00556B0D"/>
    <w:rsid w:val="005B6211"/>
    <w:rsid w:val="00656F4D"/>
    <w:rsid w:val="006B7FD6"/>
    <w:rsid w:val="006E240D"/>
    <w:rsid w:val="00791A44"/>
    <w:rsid w:val="007D173C"/>
    <w:rsid w:val="008440A1"/>
    <w:rsid w:val="00866491"/>
    <w:rsid w:val="008C0028"/>
    <w:rsid w:val="008D4407"/>
    <w:rsid w:val="00963956"/>
    <w:rsid w:val="009B3708"/>
    <w:rsid w:val="00A33476"/>
    <w:rsid w:val="00A802D5"/>
    <w:rsid w:val="00A95349"/>
    <w:rsid w:val="00AD54F6"/>
    <w:rsid w:val="00AE25C7"/>
    <w:rsid w:val="00B4587E"/>
    <w:rsid w:val="00B47D5A"/>
    <w:rsid w:val="00B74947"/>
    <w:rsid w:val="00BE448D"/>
    <w:rsid w:val="00C109AD"/>
    <w:rsid w:val="00C47012"/>
    <w:rsid w:val="00C958E9"/>
    <w:rsid w:val="00CA1CA9"/>
    <w:rsid w:val="00CC6130"/>
    <w:rsid w:val="00CE24B1"/>
    <w:rsid w:val="00D0292E"/>
    <w:rsid w:val="00D561BB"/>
    <w:rsid w:val="00DC05CE"/>
    <w:rsid w:val="00DE67A3"/>
    <w:rsid w:val="00E01CFF"/>
    <w:rsid w:val="00E305EE"/>
    <w:rsid w:val="00EA42E6"/>
    <w:rsid w:val="00EC709C"/>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CA1CA9"/>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 w:type="paragraph" w:customStyle="1" w:styleId="5D89F4807EF74D769AAD82A0810CB805">
    <w:name w:val="5D89F4807EF74D769AAD82A0810CB805"/>
    <w:rsid w:val="00CA1C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216129-EA35-4838-85FD-F65B5371D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8449</Words>
  <Characters>4817</Characters>
  <Application>Microsoft Office Word</Application>
  <DocSecurity>8</DocSecurity>
  <Lines>40</Lines>
  <Paragraphs>26</Paragraphs>
  <ScaleCrop>false</ScaleCrop>
  <HeadingPairs>
    <vt:vector size="6" baseType="variant">
      <vt:variant>
        <vt:lpstr>Nosaukums</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3</cp:revision>
  <cp:lastPrinted>2018-11-16T11:31:00Z</cp:lastPrinted>
  <dcterms:created xsi:type="dcterms:W3CDTF">2021-07-27T09:50:00Z</dcterms:created>
  <dcterms:modified xsi:type="dcterms:W3CDTF">2021-08-15T16:19:00Z</dcterms:modified>
</cp:coreProperties>
</file>