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B1B7AB4" w:rsidR="001E37E7" w:rsidRPr="0093308E" w:rsidRDefault="00E20AF5" w:rsidP="007534EA">
            <w:pPr>
              <w:rPr>
                <w:lang w:eastAsia="lv-LV"/>
              </w:rPr>
            </w:pPr>
            <w:permStart w:id="1807229392" w:edGrp="everyone"/>
            <w:r>
              <w:t xml:space="preserve"> </w:t>
            </w:r>
            <w:r w:rsidR="009030E4">
              <w:t>Latvijas vēsture</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581B789" w:rsidR="001E37E7" w:rsidRPr="0093308E" w:rsidRDefault="009030E4" w:rsidP="007534EA">
            <w:pPr>
              <w:rPr>
                <w:lang w:eastAsia="lv-LV"/>
              </w:rPr>
            </w:pPr>
            <w:permStart w:id="1078017356" w:edGrp="everyone"/>
            <w:r w:rsidRPr="008145FB">
              <w:t>Vēst2024</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1CACDA5" w:rsidR="001E37E7" w:rsidRPr="0093308E" w:rsidRDefault="009030E4"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3D73960A" w:rsidR="001E37E7" w:rsidRPr="0093308E" w:rsidRDefault="009030E4"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8AA4DE9" w:rsidR="00BB3CCC" w:rsidRPr="0093308E" w:rsidRDefault="00E20AF5" w:rsidP="007534EA">
                <w:r>
                  <w:t xml:space="preserve"> </w:t>
                </w:r>
                <w:proofErr w:type="spellStart"/>
                <w:r w:rsidR="009030E4">
                  <w:t>Mg.hist</w:t>
                </w:r>
                <w:proofErr w:type="spellEnd"/>
                <w:r w:rsidR="009030E4">
                  <w:t xml:space="preserve">., lekt. </w:t>
                </w:r>
                <w:proofErr w:type="spellStart"/>
                <w:r w:rsidR="009030E4">
                  <w:t>Dmitris</w:t>
                </w:r>
                <w:proofErr w:type="spellEnd"/>
                <w:r w:rsidR="009030E4">
                  <w:t xml:space="preserve"> </w:t>
                </w:r>
                <w:proofErr w:type="spellStart"/>
                <w:r w:rsidR="009030E4">
                  <w:t>Oļehnovičs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6EC9B5B" w:rsidR="00FD6E2F" w:rsidRPr="007534EA" w:rsidRDefault="005F251D" w:rsidP="007534EA">
            <w:sdt>
              <w:sdtPr>
                <w:rPr>
                  <w:lang w:val="ru-RU"/>
                </w:rPr>
                <w:id w:val="-722602371"/>
                <w:placeholder>
                  <w:docPart w:val="D74E6AE9D3CB4486ABAB5379CB4274E8"/>
                </w:placeholder>
              </w:sdtPr>
              <w:sdtEndPr/>
              <w:sdtContent>
                <w:proofErr w:type="spellStart"/>
                <w:r w:rsidR="009030E4">
                  <w:t>Mg.hist</w:t>
                </w:r>
                <w:proofErr w:type="spellEnd"/>
                <w:r w:rsidR="009030E4">
                  <w:t xml:space="preserve">., lekt. </w:t>
                </w:r>
                <w:proofErr w:type="spellStart"/>
                <w:r w:rsidR="009030E4">
                  <w:t>Dmitris</w:t>
                </w:r>
                <w:proofErr w:type="spellEnd"/>
                <w:r w:rsidR="009030E4">
                  <w:t xml:space="preserve"> </w:t>
                </w:r>
                <w:proofErr w:type="spellStart"/>
                <w:r w:rsidR="009030E4">
                  <w:t>Oļehnovičs</w:t>
                </w:r>
                <w:proofErr w:type="spellEnd"/>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E18AEE0" w:rsidR="00BB3CCC" w:rsidRPr="0093308E" w:rsidRDefault="009030E4"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7958CB64" w14:textId="0094009A" w:rsidR="009030E4" w:rsidRDefault="009030E4" w:rsidP="008B7213">
            <w:permStart w:id="2100326173" w:edGrp="everyone"/>
            <w:r w:rsidRPr="008145FB">
              <w:t xml:space="preserve">Kursa pamatā ir divi principi: </w:t>
            </w:r>
            <w:proofErr w:type="spellStart"/>
            <w:r w:rsidRPr="008145FB">
              <w:t>sistēmiskums</w:t>
            </w:r>
            <w:proofErr w:type="spellEnd"/>
            <w:r w:rsidRPr="008145FB">
              <w:t xml:space="preserve"> (savstarpējās saites dažādās dzīves jomās un līmeņos) un vēsturiskums (hronoloģiskais un izmaiņas).</w:t>
            </w:r>
          </w:p>
          <w:p w14:paraId="5DC1FF8C" w14:textId="07722DB2" w:rsidR="008B7213" w:rsidRPr="008B7213" w:rsidRDefault="008B7213" w:rsidP="008B7213">
            <w:r w:rsidRPr="008B7213">
              <w:t xml:space="preserve">Studiju kursa mērķis – </w:t>
            </w:r>
            <w:r w:rsidR="00E20AF5">
              <w:rPr>
                <w:lang w:eastAsia="ru-RU"/>
              </w:rPr>
              <w:t xml:space="preserve"> </w:t>
            </w:r>
            <w:r w:rsidR="009030E4" w:rsidRPr="008145FB">
              <w:t xml:space="preserve">veidojot izpratni par Latvijas </w:t>
            </w:r>
            <w:r w:rsidR="009030E4" w:rsidRPr="009030E4">
              <w:t xml:space="preserve">vēstures (11. g. – 16. gs. sākums) kultūrvēsturiskajām īpatnībām, veicināt vēsturiskās apziņas veidošanos un attīstīt kritiskās domāšanas un </w:t>
            </w:r>
            <w:proofErr w:type="spellStart"/>
            <w:r w:rsidR="009030E4" w:rsidRPr="009030E4">
              <w:t>pašvadības</w:t>
            </w:r>
            <w:proofErr w:type="spellEnd"/>
            <w:r w:rsidR="009030E4" w:rsidRPr="009030E4">
              <w:t xml:space="preserve"> kompetenci.</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4033A91E" w14:textId="77777777" w:rsidR="009030E4" w:rsidRPr="009030E4" w:rsidRDefault="009030E4" w:rsidP="009030E4">
            <w:r w:rsidRPr="008145FB">
              <w:t xml:space="preserve">– sekmēt izpratnes veidošanos par vēstures </w:t>
            </w:r>
            <w:r w:rsidRPr="009030E4">
              <w:t xml:space="preserve">notikumiem un procesiem Latvijā 11. gs. – 16. gs. sākumam, par saimnieciskās, sociālās, politiskās un garīgās dzīves reālijām;  </w:t>
            </w:r>
          </w:p>
          <w:p w14:paraId="18EBAF81" w14:textId="77777777" w:rsidR="009030E4" w:rsidRPr="009030E4" w:rsidRDefault="009030E4" w:rsidP="009030E4">
            <w:r w:rsidRPr="008145FB">
              <w:t xml:space="preserve">– pilnveidot prasmes </w:t>
            </w:r>
            <w:r w:rsidRPr="009030E4">
              <w:t>strādāt ar vēstures avotiem un vēsturisko literatūru, pilnveidojot pētnieciskā darba iemaņas.</w:t>
            </w:r>
          </w:p>
          <w:p w14:paraId="24B8A5E8" w14:textId="77777777" w:rsidR="009030E4" w:rsidRPr="009030E4" w:rsidRDefault="009030E4" w:rsidP="009030E4">
            <w:r w:rsidRPr="008145FB">
              <w:t>Kursa apr</w:t>
            </w:r>
            <w:r w:rsidRPr="009030E4">
              <w:t xml:space="preserve">akstā piedāvātie obligātie informācijas avoti studiju procesā izmantojami fragmentāri pēc docētāja </w:t>
            </w:r>
            <w:proofErr w:type="spellStart"/>
            <w:r w:rsidRPr="009030E4">
              <w:t>noradījuma</w:t>
            </w:r>
            <w:proofErr w:type="spellEnd"/>
            <w:r w:rsidRPr="009030E4">
              <w:t>.</w:t>
            </w:r>
          </w:p>
          <w:p w14:paraId="5AC1780B" w14:textId="77777777" w:rsidR="009030E4" w:rsidRPr="009030E4" w:rsidRDefault="009030E4" w:rsidP="009030E4">
            <w:r>
              <w:t>Studiju kursa</w:t>
            </w:r>
            <w:r w:rsidRPr="009030E4">
              <w:t xml:space="preserve"> realizācijas laikā tiks sniegts sistemātisks pārskats par Latvijas vēstures problēmām no 11.gs. līdz 16.gs., par esošajiem avotiem un literatūru, sevišķu uzmanību pievēršot latviešu tautas etnoģenēzei, Livonijas izveides un bojāejas, kā arī sociālās un kultūras dzīves attīstības jautājumiem, sekmējot studējošo zināšanu padziļināšanu Latvijas vēsturē, veicinot izpratnes veidošanos par Latvijas vēstures periodizāciju un svarīgākajiem </w:t>
            </w:r>
            <w:proofErr w:type="spellStart"/>
            <w:r w:rsidRPr="009030E4">
              <w:t>problēmjautājumiem</w:t>
            </w:r>
            <w:proofErr w:type="spellEnd"/>
            <w:r w:rsidRPr="009030E4">
              <w:t>, kā arī pilnveidojot prasmi diskutēt par sociālpolitisko procesu likumsakarībām viduslaikos.</w:t>
            </w:r>
          </w:p>
          <w:p w14:paraId="1090AECB" w14:textId="77777777" w:rsidR="008B7213" w:rsidRPr="008B7213" w:rsidRDefault="008B7213" w:rsidP="008B7213"/>
          <w:p w14:paraId="59702CEF" w14:textId="3527087A" w:rsidR="00BB3CCC" w:rsidRPr="0093308E" w:rsidRDefault="008B7213" w:rsidP="007534EA">
            <w:r w:rsidRPr="008B030A">
              <w:t xml:space="preserve">Kursa aprakstā piedāvātie obligātie informācijas avoti  studiju procesā izmantojami fragmentāri pēc </w:t>
            </w:r>
            <w:r w:rsidR="00AD5E80" w:rsidRPr="008B030A">
              <w:t>docētāja</w:t>
            </w:r>
            <w:r w:rsidRPr="008B030A">
              <w:t xml:space="preserve">  </w:t>
            </w:r>
            <w:r w:rsidR="00AD5E80"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A4CA8DC" w14:textId="52345244" w:rsidR="009030E4" w:rsidRDefault="009030E4" w:rsidP="009030E4">
            <w:permStart w:id="44596525" w:edGrp="everyone"/>
            <w:r>
              <w:t>L</w:t>
            </w:r>
            <w:r w:rsidRPr="009030E4">
              <w:t>ekc</w:t>
            </w:r>
            <w:r w:rsidR="00453FD7">
              <w:t>ijas - 16 st., semināri -16 st., patstāvīgais darbs - 48 st.</w:t>
            </w:r>
          </w:p>
          <w:p w14:paraId="3C44E208" w14:textId="77777777" w:rsidR="00AD5E80" w:rsidRPr="009030E4" w:rsidRDefault="00AD5E80" w:rsidP="009030E4"/>
          <w:p w14:paraId="39F6A649" w14:textId="77777777" w:rsidR="009030E4" w:rsidRPr="009030E4" w:rsidRDefault="009030E4" w:rsidP="009030E4">
            <w:r>
              <w:t>I. Ievads Latvija</w:t>
            </w:r>
            <w:r w:rsidRPr="009030E4">
              <w:t>s vēsturē L4</w:t>
            </w:r>
          </w:p>
          <w:p w14:paraId="4656185C" w14:textId="77777777" w:rsidR="009030E4" w:rsidRPr="009030E4" w:rsidRDefault="009030E4" w:rsidP="009030E4">
            <w:r>
              <w:lastRenderedPageBreak/>
              <w:t>II</w:t>
            </w:r>
            <w:r w:rsidRPr="009030E4">
              <w:t>. Senlatviešu dzīvesveids L1 S 2</w:t>
            </w:r>
          </w:p>
          <w:p w14:paraId="6FF15317" w14:textId="77777777" w:rsidR="009030E4" w:rsidRPr="009030E4" w:rsidRDefault="009030E4" w:rsidP="009030E4">
            <w:r>
              <w:t>III</w:t>
            </w:r>
            <w:r w:rsidRPr="009030E4">
              <w:t xml:space="preserve">. Baltijas kolonizācijas un </w:t>
            </w:r>
            <w:proofErr w:type="spellStart"/>
            <w:r w:rsidRPr="009030E4">
              <w:t>kristianizācija</w:t>
            </w:r>
            <w:proofErr w:type="spellEnd"/>
            <w:r w:rsidRPr="009030E4">
              <w:t>. Livonijas izveide L 1, S 2</w:t>
            </w:r>
          </w:p>
          <w:p w14:paraId="180D991C" w14:textId="77777777" w:rsidR="009030E4" w:rsidRPr="009030E4" w:rsidRDefault="009030E4" w:rsidP="009030E4">
            <w:r>
              <w:t>IV</w:t>
            </w:r>
            <w:r w:rsidRPr="009030E4">
              <w:t>. Livonija 13 - 16 gs.  L3 S 3</w:t>
            </w:r>
          </w:p>
          <w:p w14:paraId="6D23FA93" w14:textId="77777777" w:rsidR="00AD5E80" w:rsidRDefault="009030E4" w:rsidP="007534EA">
            <w:r>
              <w:t>V</w:t>
            </w:r>
            <w:r w:rsidRPr="009030E4">
              <w:t>. Livonijas sabrukums L 1, S 1</w:t>
            </w:r>
          </w:p>
          <w:p w14:paraId="36353CC6" w14:textId="17387D1A"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7DD06BC" w14:textId="77777777" w:rsidR="009030E4" w:rsidRPr="009030E4" w:rsidRDefault="009030E4" w:rsidP="009030E4">
                      <w:pPr>
                        <w:rPr>
                          <w:highlight w:val="green"/>
                        </w:rPr>
                      </w:pPr>
                      <w:r>
                        <w:t>1. Studenti o</w:t>
                      </w:r>
                      <w:r w:rsidRPr="009030E4">
                        <w:rPr>
                          <w:highlight w:val="green"/>
                        </w:rPr>
                        <w:t>rientējas Latvijas vēstures periodizācijā</w:t>
                      </w:r>
                      <w:r w:rsidRPr="009030E4">
                        <w:t xml:space="preserve">. </w:t>
                      </w:r>
                      <w:r w:rsidRPr="009030E4">
                        <w:rPr>
                          <w:highlight w:val="green"/>
                        </w:rPr>
                        <w:t xml:space="preserve">Izprot Latvijas vēstures traktējumu dažādību un skaidro to iemeslus. </w:t>
                      </w:r>
                    </w:p>
                    <w:p w14:paraId="45580D8C" w14:textId="77777777" w:rsidR="009030E4" w:rsidRPr="009030E4" w:rsidRDefault="009030E4" w:rsidP="009030E4">
                      <w:pPr>
                        <w:rPr>
                          <w:highlight w:val="green"/>
                        </w:rPr>
                      </w:pPr>
                      <w:r>
                        <w:rPr>
                          <w:highlight w:val="green"/>
                        </w:rPr>
                        <w:t>2</w:t>
                      </w:r>
                      <w:r w:rsidRPr="009030E4">
                        <w:rPr>
                          <w:highlight w:val="green"/>
                        </w:rPr>
                        <w:t>.</w:t>
                      </w:r>
                      <w:r w:rsidRPr="009030E4">
                        <w:t xml:space="preserve"> Izprot Latvijas senvēstures pamatīpatnības.</w:t>
                      </w:r>
                    </w:p>
                    <w:p w14:paraId="735536D2" w14:textId="77777777" w:rsidR="007D4849" w:rsidRDefault="009030E4" w:rsidP="007D4849">
                      <w:r>
                        <w:t>3</w:t>
                      </w:r>
                      <w:r w:rsidRPr="009030E4">
                        <w:t>. Skaidro arheoloģijas, etnogrāfijas un novadpētniecības vietu un nozīmi Latvijas vēstures pētniecībā.</w:t>
                      </w:r>
                    </w:p>
                    <w:p w14:paraId="0C0ABCA7" w14:textId="5A831F50" w:rsidR="003B32F1" w:rsidRPr="007D4849" w:rsidRDefault="003B32F1"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9CA387B" w14:textId="77777777" w:rsidR="009030E4" w:rsidRPr="009030E4" w:rsidRDefault="009030E4" w:rsidP="009030E4">
                      <w:r>
                        <w:t>4</w:t>
                      </w:r>
                      <w:r w:rsidRPr="009030E4">
                        <w:t>. Aktīvi izmanto digitālās tehnoloģijas un rīkus.</w:t>
                      </w:r>
                    </w:p>
                    <w:p w14:paraId="6DE5A82A" w14:textId="77777777" w:rsidR="009030E4" w:rsidRPr="009030E4" w:rsidRDefault="009030E4" w:rsidP="009030E4">
                      <w:r>
                        <w:t>5</w:t>
                      </w:r>
                      <w:r w:rsidRPr="009030E4">
                        <w:t xml:space="preserve">. Orientējas datu bāzēs. Atlasa zinātnisko literatūru atbilstoši noteiktai tēmai. </w:t>
                      </w:r>
                    </w:p>
                    <w:p w14:paraId="1E71392A" w14:textId="77777777" w:rsidR="009030E4" w:rsidRPr="009030E4" w:rsidRDefault="009030E4" w:rsidP="009030E4">
                      <w:r>
                        <w:t>6</w:t>
                      </w:r>
                      <w:r w:rsidRPr="009030E4">
                        <w:t xml:space="preserve">. Demonstrē prasmi strādāt ar zinātnisko literatūru un vēstures avotiem, apkopo, strukturē un analizē gūto informāciju. </w:t>
                      </w:r>
                    </w:p>
                    <w:p w14:paraId="78AAB4EE" w14:textId="77777777" w:rsidR="009030E4" w:rsidRPr="009030E4" w:rsidRDefault="009030E4" w:rsidP="009030E4">
                      <w:r>
                        <w:t>7</w:t>
                      </w:r>
                      <w:r w:rsidRPr="009030E4">
                        <w:t>. Prezentē patstāvīgi veikto pētījumu.</w:t>
                      </w:r>
                    </w:p>
                    <w:p w14:paraId="2A3C8DEF" w14:textId="77777777" w:rsidR="007D4849" w:rsidRDefault="009030E4" w:rsidP="007D4849">
                      <w:r>
                        <w:t>8</w:t>
                      </w:r>
                      <w:r w:rsidRPr="009030E4">
                        <w:t>. Plāno, organizē un novērtē savu un citu darbu.</w:t>
                      </w:r>
                    </w:p>
                    <w:p w14:paraId="1AD704DC" w14:textId="756B2377" w:rsidR="003B32F1" w:rsidRPr="007D4849" w:rsidRDefault="003B32F1"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6184580F" w:rsidR="007D4849" w:rsidRPr="009030E4" w:rsidRDefault="009030E4" w:rsidP="007D4849">
                      <w:r>
                        <w:t>9. S</w:t>
                      </w:r>
                      <w:r w:rsidRPr="009030E4">
                        <w:t>istēmiska pieeja Latvijas vēstures interpretācijā.</w:t>
                      </w:r>
                    </w:p>
                  </w:tc>
                </w:tr>
              </w:tbl>
              <w:p w14:paraId="0B6DE13B" w14:textId="77777777" w:rsidR="007D4849" w:rsidRDefault="005F251D"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B2D5193" w14:textId="02F7C404" w:rsidR="009030E4" w:rsidRPr="009030E4" w:rsidRDefault="009030E4" w:rsidP="009030E4">
            <w:permStart w:id="1836219002" w:edGrp="everyone"/>
            <w:r>
              <w:t>– I</w:t>
            </w:r>
            <w:r w:rsidRPr="0070358B">
              <w:t xml:space="preserve">epazīšanās ar zinātnisko literatūru un </w:t>
            </w:r>
            <w:r w:rsidRPr="009030E4">
              <w:t>informācijas an</w:t>
            </w:r>
            <w:r w:rsidR="00453FD7">
              <w:t>alīze, gatavojoties semināriem;</w:t>
            </w:r>
          </w:p>
          <w:p w14:paraId="349F3717" w14:textId="1AD1C7B3" w:rsidR="009030E4" w:rsidRPr="009030E4" w:rsidRDefault="009030E4" w:rsidP="009030E4">
            <w:r>
              <w:t>– Z</w:t>
            </w:r>
            <w:r w:rsidRPr="0070358B">
              <w:t>inātniskās literatūras apzināšana un atlase patstāvīga inovatīva pētnieciska darba izstrādei</w:t>
            </w:r>
            <w:r w:rsidR="00453FD7">
              <w:t xml:space="preserve"> un prezentācijas sagatavošanai;</w:t>
            </w:r>
          </w:p>
          <w:p w14:paraId="20B70268" w14:textId="51018BF3" w:rsidR="00916D56" w:rsidRPr="001C5466" w:rsidRDefault="009030E4" w:rsidP="00916D56">
            <w:r w:rsidRPr="0070358B">
              <w:t>– PowerPoint prezentācijas sagatavošana</w:t>
            </w:r>
            <w:r w:rsidR="00453FD7">
              <w:t xml:space="preserve"> pār vienu no semināru tēmām.</w:t>
            </w:r>
          </w:p>
          <w:permEnd w:id="1836219002"/>
          <w:p w14:paraId="5054DECC" w14:textId="68D0A80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D2394CD" w14:textId="77777777" w:rsidR="009030E4" w:rsidRPr="009030E4" w:rsidRDefault="009030E4" w:rsidP="009030E4">
            <w:permStart w:id="1677921679" w:edGrp="everyone"/>
            <w:r w:rsidRPr="00536E23">
              <w:t xml:space="preserve">Studiju kursa </w:t>
            </w:r>
            <w:r w:rsidRPr="009030E4">
              <w:t xml:space="preserve">gala vērtējums veidojas, summējot patstāvīgi veiktā darba rezultātus, kuri tiek prezentēti un apspriesti </w:t>
            </w:r>
            <w:proofErr w:type="spellStart"/>
            <w:r w:rsidRPr="009030E4">
              <w:t>seminārnodarbībās</w:t>
            </w:r>
            <w:proofErr w:type="spellEnd"/>
            <w:r w:rsidRPr="009030E4">
              <w:t xml:space="preserve">, kā arī apkopoti </w:t>
            </w:r>
            <w:proofErr w:type="spellStart"/>
            <w:r w:rsidRPr="009030E4">
              <w:t>portfolio</w:t>
            </w:r>
            <w:proofErr w:type="spellEnd"/>
            <w:r w:rsidRPr="009030E4">
              <w:t xml:space="preserve"> un iesniegti docētājam. Noslēguma vērtējums var tikt saņemts, ja ir izpildīti visi minētie nosacījumi un studējošais ir piedalījies 20% lekcijās un 80% </w:t>
            </w:r>
            <w:proofErr w:type="spellStart"/>
            <w:r w:rsidRPr="009030E4">
              <w:t>seminārnodarbībās</w:t>
            </w:r>
            <w:proofErr w:type="spellEnd"/>
            <w:r w:rsidRPr="009030E4">
              <w:t>.</w:t>
            </w:r>
          </w:p>
          <w:p w14:paraId="69105E8D" w14:textId="77777777" w:rsidR="009030E4" w:rsidRDefault="009030E4" w:rsidP="009030E4"/>
          <w:p w14:paraId="34083E82" w14:textId="77777777" w:rsidR="009030E4" w:rsidRPr="009030E4" w:rsidRDefault="009030E4" w:rsidP="009030E4">
            <w:r>
              <w:t xml:space="preserve">STARPPĀRBAUDĪJUMI: </w:t>
            </w:r>
          </w:p>
          <w:p w14:paraId="3B52E1A9" w14:textId="77777777" w:rsidR="009030E4" w:rsidRPr="009030E4" w:rsidRDefault="009030E4" w:rsidP="009030E4">
            <w:r>
              <w:t>(</w:t>
            </w:r>
            <w:proofErr w:type="spellStart"/>
            <w:r>
              <w:t>S</w:t>
            </w:r>
            <w:r w:rsidRPr="009030E4">
              <w:t>tarppārbaudījumu</w:t>
            </w:r>
            <w:proofErr w:type="spellEnd"/>
            <w:r w:rsidRPr="009030E4">
              <w:t xml:space="preserve"> uzdevumi tiek izstrādāti un vērtēti pēc docētāja noteiktajiem kritērijiem)</w:t>
            </w:r>
          </w:p>
          <w:p w14:paraId="75A7E177" w14:textId="77777777" w:rsidR="009030E4" w:rsidRPr="009030E4" w:rsidRDefault="009030E4" w:rsidP="009030E4">
            <w:r w:rsidRPr="00536E23">
              <w:t xml:space="preserve">1. </w:t>
            </w:r>
            <w:r w:rsidRPr="009030E4">
              <w:t>Rakstiski un mutiski prezentētais ziņojums "Senlatviešu dzīvesveids un tradīcijas"– 10%.</w:t>
            </w:r>
          </w:p>
          <w:p w14:paraId="4481809A" w14:textId="77777777" w:rsidR="009030E4" w:rsidRPr="009030E4" w:rsidRDefault="009030E4" w:rsidP="009030E4">
            <w:r>
              <w:t>2</w:t>
            </w:r>
            <w:r w:rsidRPr="009030E4">
              <w:t>. Pētījums  "Livonijas hronika X kā avots" – 15%.</w:t>
            </w:r>
          </w:p>
          <w:p w14:paraId="372F5CDA" w14:textId="77777777" w:rsidR="009030E4" w:rsidRPr="009030E4" w:rsidRDefault="009030E4" w:rsidP="009030E4">
            <w:r>
              <w:t>3.</w:t>
            </w:r>
            <w:r w:rsidRPr="009030E4">
              <w:t xml:space="preserve"> Pētniecisks projekts "Livonijas sabrukuma cēloņi…." – 25%.</w:t>
            </w:r>
          </w:p>
          <w:p w14:paraId="2F09E6EC" w14:textId="77777777" w:rsidR="009030E4" w:rsidRPr="009030E4" w:rsidRDefault="009030E4" w:rsidP="009030E4">
            <w:r>
              <w:t>NOSLĒGUMA PARBAUDĪJUMS:</w:t>
            </w:r>
          </w:p>
          <w:p w14:paraId="29ECA967" w14:textId="77777777" w:rsidR="009030E4" w:rsidRPr="009030E4" w:rsidRDefault="009030E4" w:rsidP="009030E4">
            <w:r>
              <w:t>Eksāmens</w:t>
            </w:r>
            <w:r w:rsidRPr="009030E4">
              <w:t xml:space="preserve"> – 50%.</w:t>
            </w:r>
          </w:p>
          <w:p w14:paraId="772B9AB3" w14:textId="77777777" w:rsidR="009030E4" w:rsidRDefault="009030E4" w:rsidP="009030E4"/>
          <w:p w14:paraId="5EDAAD67" w14:textId="77777777" w:rsidR="009030E4" w:rsidRPr="009030E4" w:rsidRDefault="009030E4" w:rsidP="009030E4">
            <w:r w:rsidRPr="00536E23">
              <w:t>STUDIJU REZULTĀTU VĒRTĒŠANAS KRITĒRIJI</w:t>
            </w:r>
          </w:p>
          <w:p w14:paraId="063B234F" w14:textId="28DBD1BD" w:rsidR="009030E4" w:rsidRPr="009030E4" w:rsidRDefault="009030E4" w:rsidP="009030E4">
            <w:r w:rsidRPr="00F37331">
              <w:t>Studiju kursa gala vērtējums (ieskaite</w:t>
            </w:r>
            <w:r>
              <w:t xml:space="preserve"> ar atzīmi</w:t>
            </w:r>
            <w:r w:rsidRPr="00F37331">
              <w:t>) veidojas, summējot patstāvīgi veiktā darba rezultātus, k</w:t>
            </w:r>
            <w:r w:rsidRPr="009030E4">
              <w:t xml:space="preserve">uri tiek prezentēti un apspriesti semināros (starppārbaudījumi) un nodoti docētājam </w:t>
            </w:r>
            <w:r w:rsidRPr="009030E4">
              <w:lastRenderedPageBreak/>
              <w:t xml:space="preserve">izveidotajā </w:t>
            </w:r>
            <w:proofErr w:type="spellStart"/>
            <w:r w:rsidRPr="009030E4">
              <w:t>portfolio</w:t>
            </w:r>
            <w:proofErr w:type="spellEnd"/>
            <w:r w:rsidRPr="009030E4">
              <w:t xml:space="preserve">, kā arī no atbildes uz docētāja piedāvātajiem jautājumiem semināros (50%) eksāmens laikā (50%). </w:t>
            </w:r>
          </w:p>
          <w:p w14:paraId="25C64DD7" w14:textId="77777777" w:rsidR="009030E4" w:rsidRPr="00F37331" w:rsidRDefault="009030E4" w:rsidP="009030E4"/>
          <w:p w14:paraId="43A4F72A" w14:textId="77777777" w:rsidR="009030E4" w:rsidRPr="009030E4" w:rsidRDefault="009030E4" w:rsidP="009030E4">
            <w:r w:rsidRPr="00F37331">
              <w:t xml:space="preserve">STARPPĀRBAUDĪJUMI: </w:t>
            </w:r>
          </w:p>
          <w:p w14:paraId="2AAAD9BB" w14:textId="77777777" w:rsidR="009030E4" w:rsidRPr="009030E4" w:rsidRDefault="009030E4" w:rsidP="009030E4">
            <w:r w:rsidRPr="00F37331">
              <w:t>(star</w:t>
            </w:r>
            <w:r w:rsidRPr="009030E4">
              <w:t>ppārbaudījuma uzdevumi tiek izstrādāti un vērtēti pēc docētāja noteiktajiem kritērijiem</w:t>
            </w:r>
          </w:p>
          <w:p w14:paraId="776F9BBE" w14:textId="77777777" w:rsidR="009030E4" w:rsidRPr="009030E4" w:rsidRDefault="009030E4" w:rsidP="009030E4">
            <w:r w:rsidRPr="00F37331">
              <w:t>Semināru nodarbībām saga</w:t>
            </w:r>
            <w:r w:rsidRPr="009030E4">
              <w:t>tavotie ziņojumi (</w:t>
            </w:r>
            <w:proofErr w:type="spellStart"/>
            <w:r w:rsidRPr="009030E4">
              <w:t>portfolio</w:t>
            </w:r>
            <w:proofErr w:type="spellEnd"/>
            <w:r w:rsidRPr="009030E4">
              <w:t>) – 50%.</w:t>
            </w:r>
          </w:p>
          <w:p w14:paraId="0FB6CCCD" w14:textId="77777777" w:rsidR="009030E4" w:rsidRPr="009030E4" w:rsidRDefault="009030E4" w:rsidP="009030E4">
            <w:r w:rsidRPr="00F37331">
              <w:t xml:space="preserve">NOSLĒGUMA PĀRBAUDĪJUMS: </w:t>
            </w:r>
          </w:p>
          <w:p w14:paraId="72DB82DA" w14:textId="51DDAFDD" w:rsidR="009030E4" w:rsidRPr="009030E4" w:rsidRDefault="009030E4" w:rsidP="009030E4">
            <w:r>
              <w:t>Atbilde uz docētāja piedāv</w:t>
            </w:r>
            <w:r w:rsidRPr="009030E4">
              <w:t xml:space="preserve">ātajiem jautājumiem ieskaites laikā – 50%. </w:t>
            </w:r>
          </w:p>
          <w:p w14:paraId="6A37CFBE" w14:textId="77777777" w:rsidR="009030E4" w:rsidRPr="00F37331" w:rsidRDefault="009030E4" w:rsidP="009030E4"/>
          <w:p w14:paraId="7A299140" w14:textId="77777777" w:rsidR="009030E4" w:rsidRPr="009030E4" w:rsidRDefault="009030E4" w:rsidP="009030E4">
            <w:r w:rsidRPr="00536E23">
              <w:t xml:space="preserve">STUDIJU REZULTĀTU </w:t>
            </w:r>
            <w:r w:rsidRPr="009030E4">
              <w:t>VĒRTĒŠANAS KRITĒRIJI</w:t>
            </w:r>
          </w:p>
          <w:p w14:paraId="27B62D4D" w14:textId="77777777" w:rsidR="009030E4" w:rsidRPr="009030E4" w:rsidRDefault="009030E4" w:rsidP="009030E4">
            <w:r w:rsidRPr="00A442C1">
              <w:t>Studiju</w:t>
            </w:r>
            <w:r w:rsidRPr="009030E4">
              <w:t xml:space="preserve"> kursa apguve tā noslēgumā tiek vērtēta 10 </w:t>
            </w:r>
            <w:proofErr w:type="spellStart"/>
            <w:r w:rsidRPr="009030E4">
              <w:t>ballu</w:t>
            </w:r>
            <w:proofErr w:type="spellEnd"/>
            <w:r w:rsidRPr="009030E4">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396"/>
              <w:gridCol w:w="467"/>
              <w:gridCol w:w="396"/>
              <w:gridCol w:w="401"/>
              <w:gridCol w:w="401"/>
              <w:gridCol w:w="401"/>
              <w:gridCol w:w="401"/>
              <w:gridCol w:w="401"/>
              <w:gridCol w:w="396"/>
            </w:tblGrid>
            <w:tr w:rsidR="002548F0" w14:paraId="21818A2D" w14:textId="77777777" w:rsidTr="00453FD7">
              <w:trPr>
                <w:jc w:val="center"/>
              </w:trPr>
              <w:tc>
                <w:tcPr>
                  <w:tcW w:w="4872" w:type="dxa"/>
                  <w:vMerge w:val="restart"/>
                  <w:tcBorders>
                    <w:top w:val="single" w:sz="4" w:space="0" w:color="auto"/>
                    <w:left w:val="single" w:sz="4" w:space="0" w:color="auto"/>
                    <w:bottom w:val="single" w:sz="4" w:space="0" w:color="auto"/>
                    <w:right w:val="single" w:sz="4" w:space="0" w:color="auto"/>
                  </w:tcBorders>
                </w:tcPr>
                <w:p w14:paraId="29607B82" w14:textId="77777777" w:rsidR="002548F0" w:rsidRPr="00F37331" w:rsidRDefault="002548F0" w:rsidP="002548F0"/>
                <w:p w14:paraId="756EE125" w14:textId="77777777" w:rsidR="002548F0" w:rsidRPr="002548F0" w:rsidRDefault="002548F0" w:rsidP="002548F0">
                  <w:r w:rsidRPr="00F37331">
                    <w:t>Pārbaudījumu veidi</w:t>
                  </w:r>
                </w:p>
              </w:tc>
              <w:tc>
                <w:tcPr>
                  <w:tcW w:w="3550" w:type="dxa"/>
                  <w:gridSpan w:val="9"/>
                  <w:tcBorders>
                    <w:top w:val="single" w:sz="4" w:space="0" w:color="auto"/>
                    <w:left w:val="single" w:sz="4" w:space="0" w:color="auto"/>
                    <w:bottom w:val="single" w:sz="4" w:space="0" w:color="auto"/>
                    <w:right w:val="single" w:sz="4" w:space="0" w:color="auto"/>
                  </w:tcBorders>
                  <w:hideMark/>
                </w:tcPr>
                <w:p w14:paraId="39C04E1D" w14:textId="77777777" w:rsidR="002548F0" w:rsidRPr="002548F0" w:rsidRDefault="002548F0" w:rsidP="002548F0">
                  <w:r w:rsidRPr="00F37331">
                    <w:t>Studiju rezultāti *</w:t>
                  </w:r>
                </w:p>
              </w:tc>
            </w:tr>
            <w:tr w:rsidR="002548F0" w14:paraId="4EAF9C64" w14:textId="77777777" w:rsidTr="00453FD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E9972" w14:textId="77777777" w:rsidR="002548F0" w:rsidRPr="00F37331" w:rsidRDefault="002548F0" w:rsidP="002548F0"/>
              </w:tc>
              <w:tc>
                <w:tcPr>
                  <w:tcW w:w="396" w:type="dxa"/>
                  <w:tcBorders>
                    <w:top w:val="single" w:sz="4" w:space="0" w:color="auto"/>
                    <w:left w:val="single" w:sz="4" w:space="0" w:color="auto"/>
                    <w:bottom w:val="single" w:sz="4" w:space="0" w:color="auto"/>
                    <w:right w:val="single" w:sz="4" w:space="0" w:color="auto"/>
                  </w:tcBorders>
                  <w:hideMark/>
                </w:tcPr>
                <w:p w14:paraId="3C716DA0" w14:textId="77777777" w:rsidR="002548F0" w:rsidRPr="002548F0" w:rsidRDefault="002548F0" w:rsidP="002548F0">
                  <w:r w:rsidRPr="00F37331">
                    <w:t>1.</w:t>
                  </w:r>
                </w:p>
              </w:tc>
              <w:tc>
                <w:tcPr>
                  <w:tcW w:w="469" w:type="dxa"/>
                  <w:tcBorders>
                    <w:top w:val="single" w:sz="4" w:space="0" w:color="auto"/>
                    <w:left w:val="single" w:sz="4" w:space="0" w:color="auto"/>
                    <w:bottom w:val="single" w:sz="4" w:space="0" w:color="auto"/>
                    <w:right w:val="single" w:sz="4" w:space="0" w:color="auto"/>
                  </w:tcBorders>
                  <w:hideMark/>
                </w:tcPr>
                <w:p w14:paraId="66876A57" w14:textId="77777777" w:rsidR="002548F0" w:rsidRPr="002548F0" w:rsidRDefault="002548F0" w:rsidP="002548F0">
                  <w:r w:rsidRPr="00F37331">
                    <w:t>2.</w:t>
                  </w:r>
                </w:p>
              </w:tc>
              <w:tc>
                <w:tcPr>
                  <w:tcW w:w="396" w:type="dxa"/>
                  <w:tcBorders>
                    <w:top w:val="single" w:sz="4" w:space="0" w:color="auto"/>
                    <w:left w:val="single" w:sz="4" w:space="0" w:color="auto"/>
                    <w:bottom w:val="single" w:sz="4" w:space="0" w:color="auto"/>
                    <w:right w:val="single" w:sz="4" w:space="0" w:color="auto"/>
                  </w:tcBorders>
                  <w:hideMark/>
                </w:tcPr>
                <w:p w14:paraId="74078164" w14:textId="77777777" w:rsidR="002548F0" w:rsidRPr="002548F0" w:rsidRDefault="002548F0" w:rsidP="002548F0">
                  <w:r w:rsidRPr="00F37331">
                    <w:t>3.</w:t>
                  </w:r>
                </w:p>
              </w:tc>
              <w:tc>
                <w:tcPr>
                  <w:tcW w:w="401" w:type="dxa"/>
                  <w:tcBorders>
                    <w:top w:val="single" w:sz="4" w:space="0" w:color="auto"/>
                    <w:left w:val="single" w:sz="4" w:space="0" w:color="auto"/>
                    <w:bottom w:val="single" w:sz="4" w:space="0" w:color="auto"/>
                    <w:right w:val="single" w:sz="4" w:space="0" w:color="auto"/>
                  </w:tcBorders>
                  <w:hideMark/>
                </w:tcPr>
                <w:p w14:paraId="5EFBC7D9" w14:textId="77777777" w:rsidR="002548F0" w:rsidRPr="002548F0" w:rsidRDefault="002548F0" w:rsidP="002548F0">
                  <w:r w:rsidRPr="00F37331">
                    <w:t>4.</w:t>
                  </w:r>
                </w:p>
              </w:tc>
              <w:tc>
                <w:tcPr>
                  <w:tcW w:w="401" w:type="dxa"/>
                  <w:tcBorders>
                    <w:top w:val="single" w:sz="4" w:space="0" w:color="auto"/>
                    <w:left w:val="single" w:sz="4" w:space="0" w:color="auto"/>
                    <w:bottom w:val="single" w:sz="4" w:space="0" w:color="auto"/>
                    <w:right w:val="single" w:sz="4" w:space="0" w:color="auto"/>
                  </w:tcBorders>
                  <w:hideMark/>
                </w:tcPr>
                <w:p w14:paraId="7C2EA6AC" w14:textId="77777777" w:rsidR="002548F0" w:rsidRPr="002548F0" w:rsidRDefault="002548F0" w:rsidP="002548F0">
                  <w:r w:rsidRPr="00F37331">
                    <w:t>5.</w:t>
                  </w:r>
                </w:p>
              </w:tc>
              <w:tc>
                <w:tcPr>
                  <w:tcW w:w="401" w:type="dxa"/>
                  <w:tcBorders>
                    <w:top w:val="single" w:sz="4" w:space="0" w:color="auto"/>
                    <w:left w:val="single" w:sz="4" w:space="0" w:color="auto"/>
                    <w:bottom w:val="single" w:sz="4" w:space="0" w:color="auto"/>
                    <w:right w:val="single" w:sz="4" w:space="0" w:color="auto"/>
                  </w:tcBorders>
                  <w:hideMark/>
                </w:tcPr>
                <w:p w14:paraId="24BD0255" w14:textId="77777777" w:rsidR="002548F0" w:rsidRPr="002548F0" w:rsidRDefault="002548F0" w:rsidP="002548F0">
                  <w:r w:rsidRPr="00F37331">
                    <w:t>6.</w:t>
                  </w:r>
                </w:p>
              </w:tc>
              <w:tc>
                <w:tcPr>
                  <w:tcW w:w="401" w:type="dxa"/>
                  <w:tcBorders>
                    <w:top w:val="single" w:sz="4" w:space="0" w:color="auto"/>
                    <w:left w:val="single" w:sz="4" w:space="0" w:color="auto"/>
                    <w:bottom w:val="single" w:sz="4" w:space="0" w:color="auto"/>
                    <w:right w:val="single" w:sz="4" w:space="0" w:color="auto"/>
                  </w:tcBorders>
                  <w:hideMark/>
                </w:tcPr>
                <w:p w14:paraId="020F3573" w14:textId="77777777" w:rsidR="002548F0" w:rsidRPr="002548F0" w:rsidRDefault="002548F0" w:rsidP="002548F0">
                  <w:r w:rsidRPr="00F37331">
                    <w:t>7.</w:t>
                  </w:r>
                </w:p>
              </w:tc>
              <w:tc>
                <w:tcPr>
                  <w:tcW w:w="401" w:type="dxa"/>
                  <w:tcBorders>
                    <w:top w:val="single" w:sz="4" w:space="0" w:color="auto"/>
                    <w:left w:val="single" w:sz="4" w:space="0" w:color="auto"/>
                    <w:bottom w:val="single" w:sz="4" w:space="0" w:color="auto"/>
                    <w:right w:val="single" w:sz="4" w:space="0" w:color="auto"/>
                  </w:tcBorders>
                  <w:hideMark/>
                </w:tcPr>
                <w:p w14:paraId="1C822398" w14:textId="77777777" w:rsidR="002548F0" w:rsidRPr="002548F0" w:rsidRDefault="002548F0" w:rsidP="002548F0">
                  <w:r w:rsidRPr="00F37331">
                    <w:t>8.</w:t>
                  </w:r>
                </w:p>
              </w:tc>
              <w:tc>
                <w:tcPr>
                  <w:tcW w:w="284" w:type="dxa"/>
                  <w:tcBorders>
                    <w:top w:val="single" w:sz="4" w:space="0" w:color="auto"/>
                    <w:left w:val="single" w:sz="4" w:space="0" w:color="auto"/>
                    <w:bottom w:val="single" w:sz="4" w:space="0" w:color="auto"/>
                    <w:right w:val="single" w:sz="4" w:space="0" w:color="auto"/>
                  </w:tcBorders>
                  <w:hideMark/>
                </w:tcPr>
                <w:p w14:paraId="479C3525" w14:textId="77777777" w:rsidR="002548F0" w:rsidRPr="002548F0" w:rsidRDefault="002548F0" w:rsidP="002548F0">
                  <w:r w:rsidRPr="00F37331">
                    <w:t>9.</w:t>
                  </w:r>
                </w:p>
              </w:tc>
            </w:tr>
            <w:tr w:rsidR="002548F0" w14:paraId="47E82FC5" w14:textId="77777777" w:rsidTr="00453FD7">
              <w:trPr>
                <w:trHeight w:val="554"/>
                <w:jc w:val="center"/>
              </w:trPr>
              <w:tc>
                <w:tcPr>
                  <w:tcW w:w="4872" w:type="dxa"/>
                  <w:tcBorders>
                    <w:top w:val="single" w:sz="4" w:space="0" w:color="auto"/>
                    <w:left w:val="single" w:sz="4" w:space="0" w:color="auto"/>
                    <w:bottom w:val="single" w:sz="4" w:space="0" w:color="auto"/>
                    <w:right w:val="single" w:sz="4" w:space="0" w:color="auto"/>
                  </w:tcBorders>
                  <w:vAlign w:val="center"/>
                  <w:hideMark/>
                </w:tcPr>
                <w:p w14:paraId="420F7AE6" w14:textId="77777777" w:rsidR="002548F0" w:rsidRPr="002548F0" w:rsidRDefault="002548F0" w:rsidP="002548F0">
                  <w:r>
                    <w:t>1</w:t>
                  </w:r>
                  <w:r w:rsidRPr="002548F0">
                    <w:t>. Semināru nodarbībām sagatavotie ziņojumi</w:t>
                  </w:r>
                </w:p>
              </w:tc>
              <w:tc>
                <w:tcPr>
                  <w:tcW w:w="396" w:type="dxa"/>
                  <w:tcBorders>
                    <w:top w:val="single" w:sz="4" w:space="0" w:color="auto"/>
                    <w:left w:val="single" w:sz="4" w:space="0" w:color="auto"/>
                    <w:bottom w:val="single" w:sz="4" w:space="0" w:color="auto"/>
                    <w:right w:val="single" w:sz="4" w:space="0" w:color="auto"/>
                  </w:tcBorders>
                  <w:vAlign w:val="center"/>
                  <w:hideMark/>
                </w:tcPr>
                <w:p w14:paraId="66EAA9D6" w14:textId="77777777" w:rsidR="002548F0" w:rsidRPr="002548F0" w:rsidRDefault="002548F0" w:rsidP="002548F0">
                  <w:r w:rsidRPr="00F37331">
                    <w:t>+</w:t>
                  </w:r>
                </w:p>
              </w:tc>
              <w:tc>
                <w:tcPr>
                  <w:tcW w:w="469" w:type="dxa"/>
                  <w:tcBorders>
                    <w:top w:val="single" w:sz="4" w:space="0" w:color="auto"/>
                    <w:left w:val="single" w:sz="4" w:space="0" w:color="auto"/>
                    <w:bottom w:val="single" w:sz="4" w:space="0" w:color="auto"/>
                    <w:right w:val="single" w:sz="4" w:space="0" w:color="auto"/>
                  </w:tcBorders>
                  <w:vAlign w:val="center"/>
                  <w:hideMark/>
                </w:tcPr>
                <w:p w14:paraId="5382603E" w14:textId="77777777" w:rsidR="002548F0" w:rsidRPr="002548F0" w:rsidRDefault="002548F0" w:rsidP="002548F0">
                  <w:r w:rsidRPr="00F37331">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4BB2FAC5"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hideMark/>
                </w:tcPr>
                <w:p w14:paraId="2C4B4603"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hideMark/>
                </w:tcPr>
                <w:p w14:paraId="5EC9B0E3"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hideMark/>
                </w:tcPr>
                <w:p w14:paraId="7A93DF76"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hideMark/>
                </w:tcPr>
                <w:p w14:paraId="15F09A65"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hideMark/>
                </w:tcPr>
                <w:p w14:paraId="4A5FD727" w14:textId="77777777" w:rsidR="002548F0" w:rsidRPr="002548F0" w:rsidRDefault="002548F0" w:rsidP="002548F0">
                  <w:r w:rsidRPr="00F37331">
                    <w:t>+</w:t>
                  </w:r>
                </w:p>
              </w:tc>
              <w:tc>
                <w:tcPr>
                  <w:tcW w:w="284" w:type="dxa"/>
                  <w:tcBorders>
                    <w:top w:val="single" w:sz="4" w:space="0" w:color="auto"/>
                    <w:left w:val="single" w:sz="4" w:space="0" w:color="auto"/>
                    <w:bottom w:val="single" w:sz="4" w:space="0" w:color="auto"/>
                    <w:right w:val="single" w:sz="4" w:space="0" w:color="auto"/>
                  </w:tcBorders>
                  <w:vAlign w:val="center"/>
                  <w:hideMark/>
                </w:tcPr>
                <w:p w14:paraId="59CDD16D" w14:textId="77777777" w:rsidR="002548F0" w:rsidRPr="002548F0" w:rsidRDefault="002548F0" w:rsidP="002548F0">
                  <w:r w:rsidRPr="00F37331">
                    <w:t>+</w:t>
                  </w:r>
                </w:p>
              </w:tc>
            </w:tr>
            <w:tr w:rsidR="002548F0" w14:paraId="2C56F898" w14:textId="77777777" w:rsidTr="00453FD7">
              <w:trPr>
                <w:trHeight w:val="279"/>
                <w:jc w:val="center"/>
              </w:trPr>
              <w:tc>
                <w:tcPr>
                  <w:tcW w:w="4872" w:type="dxa"/>
                  <w:tcBorders>
                    <w:top w:val="single" w:sz="4" w:space="0" w:color="auto"/>
                    <w:left w:val="single" w:sz="4" w:space="0" w:color="auto"/>
                    <w:bottom w:val="single" w:sz="4" w:space="0" w:color="auto"/>
                    <w:right w:val="single" w:sz="4" w:space="0" w:color="auto"/>
                  </w:tcBorders>
                  <w:vAlign w:val="center"/>
                  <w:hideMark/>
                </w:tcPr>
                <w:p w14:paraId="317D64FF" w14:textId="77777777" w:rsidR="002548F0" w:rsidRPr="002548F0" w:rsidRDefault="002548F0" w:rsidP="002548F0">
                  <w:r>
                    <w:t>2</w:t>
                  </w:r>
                  <w:r w:rsidRPr="002548F0">
                    <w:t>. Noslēguma pārbaudījums (diferencētā ieskaite)</w:t>
                  </w:r>
                </w:p>
                <w:p w14:paraId="3298489B" w14:textId="77777777" w:rsidR="002548F0" w:rsidRPr="002548F0" w:rsidRDefault="002548F0" w:rsidP="002548F0">
                  <w:r w:rsidRPr="00F37331">
                    <w:t>(atbilde uz jautājumiem ieskaites laikā)</w:t>
                  </w:r>
                </w:p>
              </w:tc>
              <w:tc>
                <w:tcPr>
                  <w:tcW w:w="396" w:type="dxa"/>
                  <w:tcBorders>
                    <w:top w:val="single" w:sz="4" w:space="0" w:color="auto"/>
                    <w:left w:val="single" w:sz="4" w:space="0" w:color="auto"/>
                    <w:bottom w:val="single" w:sz="4" w:space="0" w:color="auto"/>
                    <w:right w:val="single" w:sz="4" w:space="0" w:color="auto"/>
                  </w:tcBorders>
                  <w:vAlign w:val="center"/>
                  <w:hideMark/>
                </w:tcPr>
                <w:p w14:paraId="17261E1B" w14:textId="77777777" w:rsidR="002548F0" w:rsidRPr="002548F0" w:rsidRDefault="002548F0" w:rsidP="002548F0">
                  <w:r w:rsidRPr="00F37331">
                    <w:t>+</w:t>
                  </w:r>
                </w:p>
              </w:tc>
              <w:tc>
                <w:tcPr>
                  <w:tcW w:w="469" w:type="dxa"/>
                  <w:tcBorders>
                    <w:top w:val="single" w:sz="4" w:space="0" w:color="auto"/>
                    <w:left w:val="single" w:sz="4" w:space="0" w:color="auto"/>
                    <w:bottom w:val="single" w:sz="4" w:space="0" w:color="auto"/>
                    <w:right w:val="single" w:sz="4" w:space="0" w:color="auto"/>
                  </w:tcBorders>
                  <w:vAlign w:val="center"/>
                  <w:hideMark/>
                </w:tcPr>
                <w:p w14:paraId="2C5DA356" w14:textId="77777777" w:rsidR="002548F0" w:rsidRPr="002548F0" w:rsidRDefault="002548F0" w:rsidP="002548F0">
                  <w:r w:rsidRPr="00F37331">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1F4FF68E"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hideMark/>
                </w:tcPr>
                <w:p w14:paraId="59B27708" w14:textId="77777777" w:rsidR="002548F0" w:rsidRPr="002548F0" w:rsidRDefault="002548F0" w:rsidP="002548F0">
                  <w:r w:rsidRPr="00F37331">
                    <w:t>+</w:t>
                  </w:r>
                </w:p>
              </w:tc>
              <w:tc>
                <w:tcPr>
                  <w:tcW w:w="401" w:type="dxa"/>
                  <w:tcBorders>
                    <w:top w:val="single" w:sz="4" w:space="0" w:color="auto"/>
                    <w:left w:val="single" w:sz="4" w:space="0" w:color="auto"/>
                    <w:bottom w:val="single" w:sz="4" w:space="0" w:color="auto"/>
                    <w:right w:val="single" w:sz="4" w:space="0" w:color="auto"/>
                  </w:tcBorders>
                  <w:vAlign w:val="center"/>
                </w:tcPr>
                <w:p w14:paraId="2E8D58C1" w14:textId="77777777" w:rsidR="002548F0" w:rsidRPr="00F37331" w:rsidRDefault="002548F0" w:rsidP="002548F0"/>
              </w:tc>
              <w:tc>
                <w:tcPr>
                  <w:tcW w:w="401" w:type="dxa"/>
                  <w:tcBorders>
                    <w:top w:val="single" w:sz="4" w:space="0" w:color="auto"/>
                    <w:left w:val="single" w:sz="4" w:space="0" w:color="auto"/>
                    <w:bottom w:val="single" w:sz="4" w:space="0" w:color="auto"/>
                    <w:right w:val="single" w:sz="4" w:space="0" w:color="auto"/>
                  </w:tcBorders>
                  <w:vAlign w:val="center"/>
                </w:tcPr>
                <w:p w14:paraId="7F92BEB3" w14:textId="77777777" w:rsidR="002548F0" w:rsidRPr="00F37331" w:rsidRDefault="002548F0" w:rsidP="002548F0"/>
              </w:tc>
              <w:tc>
                <w:tcPr>
                  <w:tcW w:w="401" w:type="dxa"/>
                  <w:tcBorders>
                    <w:top w:val="single" w:sz="4" w:space="0" w:color="auto"/>
                    <w:left w:val="single" w:sz="4" w:space="0" w:color="auto"/>
                    <w:bottom w:val="single" w:sz="4" w:space="0" w:color="auto"/>
                    <w:right w:val="single" w:sz="4" w:space="0" w:color="auto"/>
                  </w:tcBorders>
                  <w:vAlign w:val="center"/>
                </w:tcPr>
                <w:p w14:paraId="3BAACA05" w14:textId="77777777" w:rsidR="002548F0" w:rsidRPr="00F37331" w:rsidRDefault="002548F0" w:rsidP="002548F0"/>
              </w:tc>
              <w:tc>
                <w:tcPr>
                  <w:tcW w:w="401" w:type="dxa"/>
                  <w:tcBorders>
                    <w:top w:val="single" w:sz="4" w:space="0" w:color="auto"/>
                    <w:left w:val="single" w:sz="4" w:space="0" w:color="auto"/>
                    <w:bottom w:val="single" w:sz="4" w:space="0" w:color="auto"/>
                    <w:right w:val="single" w:sz="4" w:space="0" w:color="auto"/>
                  </w:tcBorders>
                  <w:vAlign w:val="center"/>
                  <w:hideMark/>
                </w:tcPr>
                <w:p w14:paraId="2214F85C" w14:textId="77777777" w:rsidR="002548F0" w:rsidRPr="002548F0" w:rsidRDefault="002548F0" w:rsidP="002548F0">
                  <w:r w:rsidRPr="00F37331">
                    <w:t>+</w:t>
                  </w:r>
                </w:p>
              </w:tc>
              <w:tc>
                <w:tcPr>
                  <w:tcW w:w="284" w:type="dxa"/>
                  <w:tcBorders>
                    <w:top w:val="single" w:sz="4" w:space="0" w:color="auto"/>
                    <w:left w:val="single" w:sz="4" w:space="0" w:color="auto"/>
                    <w:bottom w:val="single" w:sz="4" w:space="0" w:color="auto"/>
                    <w:right w:val="single" w:sz="4" w:space="0" w:color="auto"/>
                  </w:tcBorders>
                  <w:vAlign w:val="center"/>
                  <w:hideMark/>
                </w:tcPr>
                <w:p w14:paraId="1988B365" w14:textId="77777777" w:rsidR="002548F0" w:rsidRPr="002548F0" w:rsidRDefault="002548F0" w:rsidP="002548F0">
                  <w:r w:rsidRPr="00F37331">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60D7AB64" w14:textId="77777777" w:rsidR="002548F0" w:rsidRPr="002548F0" w:rsidRDefault="002548F0" w:rsidP="002548F0">
            <w:permStart w:id="370084287" w:edGrp="everyone"/>
            <w:r>
              <w:t>I. Ievads Latvijas vēsturē</w:t>
            </w:r>
          </w:p>
          <w:p w14:paraId="4CD7098C" w14:textId="77777777" w:rsidR="002548F0" w:rsidRPr="002548F0" w:rsidRDefault="002548F0" w:rsidP="002548F0">
            <w:r>
              <w:t>1.</w:t>
            </w:r>
            <w:r w:rsidRPr="002548F0">
              <w:t>Ievads. Latvijas vēstures kursa uzdevumi. Latvijas vēstures avoti un historiogrāfija. L2</w:t>
            </w:r>
          </w:p>
          <w:p w14:paraId="7096211D" w14:textId="77777777" w:rsidR="002548F0" w:rsidRPr="002548F0" w:rsidRDefault="002548F0" w:rsidP="002548F0">
            <w:r>
              <w:t xml:space="preserve">2. </w:t>
            </w:r>
            <w:r w:rsidRPr="002548F0">
              <w:t>Senākie rakstītie avoti par Baltiju un tās iedzīvotājiem. Latvijas vēstures periodizācija. Skolas Latvijas historiogrāfijā. L2</w:t>
            </w:r>
          </w:p>
          <w:p w14:paraId="4A814CE5" w14:textId="77777777" w:rsidR="002548F0" w:rsidRDefault="002548F0" w:rsidP="002548F0"/>
          <w:p w14:paraId="5D6FD4AA" w14:textId="77777777" w:rsidR="002548F0" w:rsidRPr="002548F0" w:rsidRDefault="002548F0" w:rsidP="002548F0">
            <w:r>
              <w:t xml:space="preserve">II. Senlatviešu </w:t>
            </w:r>
            <w:r w:rsidRPr="002548F0">
              <w:t>dzīvesveids</w:t>
            </w:r>
          </w:p>
          <w:p w14:paraId="263E780B" w14:textId="77777777" w:rsidR="002548F0" w:rsidRPr="002548F0" w:rsidRDefault="002548F0" w:rsidP="002548F0">
            <w:r>
              <w:t>3</w:t>
            </w:r>
            <w:r w:rsidRPr="002548F0">
              <w:t xml:space="preserve">. Sabiedriskās attiecības, sociālā diferenciācija. Militārā demokrātija. Feodālo attiecību veidošanās. Valstiskie veidojumi, zemes. </w:t>
            </w:r>
            <w:proofErr w:type="spellStart"/>
            <w:r w:rsidRPr="002548F0">
              <w:t>Austrumlatvijas</w:t>
            </w:r>
            <w:proofErr w:type="spellEnd"/>
            <w:r w:rsidRPr="002548F0">
              <w:t xml:space="preserve"> attiecības ar krievu kņazistēm. Etniskie procesi. Garīgā kultūra. Mitoloģija. Kristietības izplatības sākumi. L 2</w:t>
            </w:r>
          </w:p>
          <w:p w14:paraId="45900241" w14:textId="509B9214" w:rsidR="002548F0" w:rsidRPr="002548F0" w:rsidRDefault="003B32F1" w:rsidP="002548F0">
            <w:r>
              <w:t xml:space="preserve">4. </w:t>
            </w:r>
            <w:r w:rsidR="002548F0" w:rsidRPr="00696E33">
              <w:t xml:space="preserve">Senlatvieši pirms krustnešu iebrukuma. </w:t>
            </w:r>
            <w:proofErr w:type="spellStart"/>
            <w:r w:rsidR="002548F0" w:rsidRPr="00696E33">
              <w:t>Trijlauku</w:t>
            </w:r>
            <w:proofErr w:type="spellEnd"/>
            <w:r w:rsidR="002548F0" w:rsidRPr="00696E33">
              <w:t xml:space="preserve"> sistēmas un spīļarkla ieviešanas sākumi. Lopkopība, amatniecība. Tirdzniecības sakari. Sirojumi. Dzīves vietas: viensētas, ciemi, pilis,</w:t>
            </w:r>
            <w:r w:rsidR="002548F0" w:rsidRPr="002548F0">
              <w:t xml:space="preserve"> </w:t>
            </w:r>
            <w:proofErr w:type="spellStart"/>
            <w:r w:rsidR="002548F0" w:rsidRPr="002548F0">
              <w:t>senpilsētas</w:t>
            </w:r>
            <w:proofErr w:type="spellEnd"/>
            <w:r w:rsidR="002548F0" w:rsidRPr="002548F0">
              <w:t>. Latvju dainas. S 2</w:t>
            </w:r>
          </w:p>
          <w:p w14:paraId="40B363A9" w14:textId="77777777" w:rsidR="002548F0" w:rsidRPr="002548F0" w:rsidRDefault="002548F0" w:rsidP="002548F0">
            <w:r>
              <w:t>Patstāvīgais darbs:</w:t>
            </w:r>
          </w:p>
          <w:p w14:paraId="3D032163" w14:textId="77777777" w:rsidR="002548F0" w:rsidRPr="002548F0" w:rsidRDefault="002548F0" w:rsidP="002548F0">
            <w:r>
              <w:t xml:space="preserve">Gatavojoties semināram, iepazīties </w:t>
            </w:r>
            <w:r w:rsidRPr="002548F0">
              <w:t xml:space="preserve">ar Latvju dainām un izveidot prezentāciju par senlatviešu dzīvesveidu. </w:t>
            </w:r>
          </w:p>
          <w:p w14:paraId="3C24A862" w14:textId="77777777" w:rsidR="002548F0" w:rsidRDefault="002548F0" w:rsidP="002548F0"/>
          <w:p w14:paraId="655C9423" w14:textId="77777777" w:rsidR="002548F0" w:rsidRPr="002548F0" w:rsidRDefault="002548F0" w:rsidP="002548F0">
            <w:r>
              <w:t>II</w:t>
            </w:r>
            <w:r w:rsidRPr="002548F0">
              <w:t xml:space="preserve">I Baltijas kolonizācijas un </w:t>
            </w:r>
            <w:proofErr w:type="spellStart"/>
            <w:r w:rsidRPr="002548F0">
              <w:t>kristianizācija</w:t>
            </w:r>
            <w:proofErr w:type="spellEnd"/>
            <w:r w:rsidRPr="002548F0">
              <w:t>. Livonijas izveide</w:t>
            </w:r>
          </w:p>
          <w:p w14:paraId="2BABE912" w14:textId="196B2D7C" w:rsidR="002548F0" w:rsidRPr="002548F0" w:rsidRDefault="003B32F1" w:rsidP="002548F0">
            <w:r>
              <w:t>5</w:t>
            </w:r>
            <w:bookmarkStart w:id="0" w:name="_GoBack"/>
            <w:bookmarkEnd w:id="0"/>
            <w:r w:rsidR="002548F0" w:rsidRPr="002548F0">
              <w:t xml:space="preserve">. Bīskapa </w:t>
            </w:r>
            <w:proofErr w:type="spellStart"/>
            <w:r w:rsidR="002548F0" w:rsidRPr="002548F0">
              <w:t>Meinharda</w:t>
            </w:r>
            <w:proofErr w:type="spellEnd"/>
            <w:r w:rsidR="002548F0" w:rsidRPr="002548F0">
              <w:t xml:space="preserve"> misionāra darbs Ikšķilē. </w:t>
            </w:r>
            <w:proofErr w:type="spellStart"/>
            <w:r w:rsidR="002548F0" w:rsidRPr="002548F0">
              <w:t>Teodoriha</w:t>
            </w:r>
            <w:proofErr w:type="spellEnd"/>
            <w:r w:rsidR="002548F0" w:rsidRPr="002548F0">
              <w:t xml:space="preserve"> darbība Turaidā. Pirmā krusta kara (1198) organizācija pret lībiešiem. Bīskaps Bertolds. Bīskaps Alberts. Rīgas dibināšanas problēma. Zobenbrāļu ordeņa nodibināšana (1202), tā darbība. Daugavas lībiešu pakļaušana (1206). Teritoriju sadale starp bīskapu un ordeni (1210). Kristīgo latviešu zemju (Jersikas un </w:t>
            </w:r>
            <w:proofErr w:type="spellStart"/>
            <w:r w:rsidR="002548F0" w:rsidRPr="002548F0">
              <w:lastRenderedPageBreak/>
              <w:t>Talavas</w:t>
            </w:r>
            <w:proofErr w:type="spellEnd"/>
            <w:r w:rsidR="002548F0" w:rsidRPr="002548F0">
              <w:t xml:space="preserve">) iekarošana. Krustnešu uzbrukums Kursai. Saules kauja (1236). Livonijas ordeņa izveide (1237). Durbes kauja (1260). Kursas pakļaušana (1267). Livonijas ordeņa karagājieni pret zemgaļiem, cīņas par Tērveti, Rakti, Dobeli, Sidrabeni. Zemgaļu pārcelšanās uz Lietuvu. Baltijas pakļaušanas un </w:t>
            </w:r>
            <w:proofErr w:type="spellStart"/>
            <w:r w:rsidR="002548F0" w:rsidRPr="002548F0">
              <w:t>kristianizācijas</w:t>
            </w:r>
            <w:proofErr w:type="spellEnd"/>
            <w:r w:rsidR="002548F0" w:rsidRPr="002548F0">
              <w:t xml:space="preserve"> vēsturiskā nozīme. L 2</w:t>
            </w:r>
          </w:p>
          <w:p w14:paraId="7D190FA8" w14:textId="77777777" w:rsidR="002548F0" w:rsidRPr="002548F0" w:rsidRDefault="002548F0" w:rsidP="002548F0">
            <w:r w:rsidRPr="00696E33">
              <w:t xml:space="preserve">Krustnešu iebrukums Baltijā, tās pakļaušana. Literatūra un avoti par </w:t>
            </w:r>
            <w:proofErr w:type="spellStart"/>
            <w:r w:rsidRPr="00696E33">
              <w:t>krustniešu</w:t>
            </w:r>
            <w:proofErr w:type="spellEnd"/>
            <w:r w:rsidRPr="00696E33">
              <w:t xml:space="preserve"> iebrukumu </w:t>
            </w:r>
            <w:r w:rsidRPr="002548F0">
              <w:t>Baltijā. Livonijas hronikas. S 2</w:t>
            </w:r>
          </w:p>
          <w:p w14:paraId="457AA21B" w14:textId="77777777" w:rsidR="002548F0" w:rsidRPr="002548F0" w:rsidRDefault="002548F0" w:rsidP="002548F0">
            <w:r>
              <w:t>Patstāvīgais darbs:</w:t>
            </w:r>
          </w:p>
          <w:p w14:paraId="0CA9CC3D" w14:textId="77777777" w:rsidR="002548F0" w:rsidRPr="002548F0" w:rsidRDefault="002548F0" w:rsidP="002548F0">
            <w:r>
              <w:t>I</w:t>
            </w:r>
            <w:r w:rsidRPr="002548F0">
              <w:t xml:space="preserve">epazīties ar Indriķa Livonijas hroniku un izveidot prezentāciju par Baltijas kolonizāciju un </w:t>
            </w:r>
            <w:proofErr w:type="spellStart"/>
            <w:r w:rsidRPr="002548F0">
              <w:t>kristiānizāciju</w:t>
            </w:r>
            <w:proofErr w:type="spellEnd"/>
            <w:r w:rsidRPr="002548F0">
              <w:t>.</w:t>
            </w:r>
          </w:p>
          <w:p w14:paraId="32A911D8" w14:textId="77777777" w:rsidR="002548F0" w:rsidRPr="002548F0" w:rsidRDefault="002548F0" w:rsidP="002548F0">
            <w:r>
              <w:t>5</w:t>
            </w:r>
            <w:r w:rsidRPr="002548F0">
              <w:t xml:space="preserve">. Livonija 13 - 16 gs. Avoti un literatūra. Livonijas politiskā struktūra. Bīskapijas. Rīgas arhibīskapija, tās pārvalde. </w:t>
            </w:r>
            <w:proofErr w:type="spellStart"/>
            <w:r w:rsidRPr="002548F0">
              <w:t>Domkapituls</w:t>
            </w:r>
            <w:proofErr w:type="spellEnd"/>
            <w:r w:rsidRPr="002548F0">
              <w:t xml:space="preserve">. Vasaļi. Lēņi. </w:t>
            </w:r>
            <w:proofErr w:type="spellStart"/>
            <w:r w:rsidRPr="002548F0">
              <w:t>Mantāgs</w:t>
            </w:r>
            <w:proofErr w:type="spellEnd"/>
            <w:r w:rsidRPr="002548F0">
              <w:t>. Livonijas ordenis, tā uzbūve, bruņotie spēki, saimniecība. Livoniju vienojošie elementi un pretrunas. Ordeņa un Rīgas arhibīskapa cīņas par Rīgu. Landtāgi. Livonijas attiecības ar Romas Pāvestu un Vācu nācijas Svētās Romas impēriju. L 2</w:t>
            </w:r>
          </w:p>
          <w:p w14:paraId="1B1E4BE9" w14:textId="77777777" w:rsidR="002548F0" w:rsidRPr="002548F0" w:rsidRDefault="002548F0" w:rsidP="002548F0">
            <w:r w:rsidRPr="00696E33">
              <w:t>Pilsētu attīstība Livonijā. Pilsētas un miesti. Pilsētu iedzīvotāju Rīgas Rāte, Lielā un Mazā ģildes, cunftes, Melngalv</w:t>
            </w:r>
            <w:r w:rsidRPr="002548F0">
              <w:t>ju brālība, latviešu amati.  S 2</w:t>
            </w:r>
          </w:p>
          <w:p w14:paraId="7452E536" w14:textId="77777777" w:rsidR="002548F0" w:rsidRPr="002548F0" w:rsidRDefault="002548F0" w:rsidP="002548F0">
            <w:r>
              <w:t>Patstāvīgais darbs:</w:t>
            </w:r>
          </w:p>
          <w:p w14:paraId="2B3031F8" w14:textId="77777777" w:rsidR="002548F0" w:rsidRPr="002548F0" w:rsidRDefault="002548F0" w:rsidP="002548F0">
            <w:r>
              <w:t xml:space="preserve">Apzināt </w:t>
            </w:r>
            <w:r w:rsidRPr="002548F0">
              <w:t>un kritiski izvērtēt avotus un zinātnisku literatūru par Livoniju, kā arī sagatavot prezentāciju par kādu no semināru tēmām.</w:t>
            </w:r>
          </w:p>
          <w:p w14:paraId="72F9B98D" w14:textId="77777777" w:rsidR="002548F0" w:rsidRPr="002548F0" w:rsidRDefault="002548F0" w:rsidP="002548F0">
            <w:r>
              <w:t>6</w:t>
            </w:r>
            <w:r w:rsidRPr="002548F0">
              <w:t xml:space="preserve">. Livonijas ārējie konflikti 14. - 15. gs. Piļu sistēma. Iebrukumi citās zemēs. Kaujas pie Grīnvaldes (1410) un </w:t>
            </w:r>
            <w:proofErr w:type="spellStart"/>
            <w:r w:rsidRPr="002548F0">
              <w:t>Šventojas</w:t>
            </w:r>
            <w:proofErr w:type="spellEnd"/>
            <w:r w:rsidRPr="002548F0">
              <w:t xml:space="preserve"> (1435). Latviešu zemniecība vācu feodāļu varā. Lauksaimniecības attīstības līmenis. Zemnieku saimnieciskais un sabiedriskais stāvoklis. Pagasts. Nodevas un klaušas. Kuršu, lībiešu </w:t>
            </w:r>
            <w:proofErr w:type="spellStart"/>
            <w:r w:rsidRPr="002548F0">
              <w:t>ķoniņi</w:t>
            </w:r>
            <w:proofErr w:type="spellEnd"/>
            <w:r w:rsidRPr="002548F0">
              <w:t>. Vasaļu saimniecības. Muižas. Zemnieku krišana parādos. Parādnieku tiesāšana, to bēgšana. Valkas landtāga lēmumi par aizbēgušo zemnieku izdošanu (1424). Landtāga lēmumi par naudas reformu (1422). Rīgas cīņa pret feodālo atkarību. L2</w:t>
            </w:r>
          </w:p>
          <w:p w14:paraId="71505AD8" w14:textId="77777777" w:rsidR="002548F0" w:rsidRPr="002548F0" w:rsidRDefault="002548F0" w:rsidP="002548F0">
            <w:r w:rsidRPr="00696E33">
              <w:t>Rīga, kā viens no tirdzniecības centriem. Latvijas</w:t>
            </w:r>
            <w:r w:rsidRPr="002548F0">
              <w:t xml:space="preserve"> pilsētas kā Hanzas locekļi. S 2</w:t>
            </w:r>
          </w:p>
          <w:p w14:paraId="32B9FDCA" w14:textId="77777777" w:rsidR="002548F0" w:rsidRPr="002548F0" w:rsidRDefault="002548F0" w:rsidP="002548F0">
            <w:r>
              <w:t>Patstāvīgais darbs:</w:t>
            </w:r>
          </w:p>
          <w:p w14:paraId="47414358" w14:textId="589E4375" w:rsidR="002548F0" w:rsidRDefault="002548F0" w:rsidP="002548F0">
            <w:r>
              <w:t xml:space="preserve">Studējošie sagatavo prezentāciju par dzimtbūšanas </w:t>
            </w:r>
            <w:r w:rsidRPr="002548F0">
              <w:t>nostiprināšanos.</w:t>
            </w:r>
          </w:p>
          <w:p w14:paraId="2DC165C1" w14:textId="77777777" w:rsidR="002548F0" w:rsidRPr="002548F0" w:rsidRDefault="002548F0" w:rsidP="002548F0">
            <w:r w:rsidRPr="00696E33">
              <w:t xml:space="preserve">Reformācija Livonijā. Reformācijas būtība. Katoļu baznīca Livonijā pirms reformācijas, tās priekšnoteikumi. </w:t>
            </w:r>
            <w:proofErr w:type="spellStart"/>
            <w:r w:rsidRPr="00696E33">
              <w:t>M.Lutera</w:t>
            </w:r>
            <w:proofErr w:type="spellEnd"/>
            <w:r w:rsidRPr="00696E33">
              <w:t xml:space="preserve"> mācības izplatītāji Rīgā. Reformācijas atbalstītāji un pretinieki. Svētbilžu grautiņi. Valmieras landtāgs (1524). Reformācija laukos. Luterisma izplatība. R</w:t>
            </w:r>
            <w:r w:rsidRPr="002548F0">
              <w:t>eformācijas Livonijā nozīme. S 2</w:t>
            </w:r>
          </w:p>
          <w:p w14:paraId="6F696E55" w14:textId="77777777" w:rsidR="002548F0" w:rsidRPr="002548F0" w:rsidRDefault="002548F0" w:rsidP="002548F0">
            <w:r>
              <w:t xml:space="preserve">Patstāvīgais darbs: </w:t>
            </w:r>
          </w:p>
          <w:p w14:paraId="3ABAAF30" w14:textId="77777777" w:rsidR="002548F0" w:rsidRPr="002548F0" w:rsidRDefault="002548F0" w:rsidP="002548F0">
            <w:r>
              <w:t>Iz</w:t>
            </w:r>
            <w:r w:rsidRPr="002548F0">
              <w:t xml:space="preserve">veidot prezentāciju par reformāciju Livonijā, izmantojot </w:t>
            </w:r>
            <w:proofErr w:type="spellStart"/>
            <w:r w:rsidRPr="002548F0">
              <w:t>B.Rusova</w:t>
            </w:r>
            <w:proofErr w:type="spellEnd"/>
            <w:r w:rsidRPr="002548F0">
              <w:t xml:space="preserve"> "Livonijas hronika".</w:t>
            </w:r>
          </w:p>
          <w:p w14:paraId="26DF851A" w14:textId="77777777" w:rsidR="002548F0" w:rsidRDefault="002548F0" w:rsidP="002548F0"/>
          <w:p w14:paraId="680206EB" w14:textId="77777777" w:rsidR="002548F0" w:rsidRPr="002548F0" w:rsidRDefault="002548F0" w:rsidP="002548F0">
            <w:r>
              <w:t>IV Livonijas sabrukums</w:t>
            </w:r>
          </w:p>
          <w:p w14:paraId="30D0425C" w14:textId="77777777" w:rsidR="002548F0" w:rsidRPr="002548F0" w:rsidRDefault="002548F0" w:rsidP="002548F0">
            <w:r w:rsidRPr="00696E33">
              <w:t xml:space="preserve">Ordeņa padošanās Polijas karalim un Lietuvas lielkņazam Sigismundam II Augustam. (1561). Dānijas, Zviedrijas, Polijas - </w:t>
            </w:r>
            <w:r w:rsidRPr="002548F0">
              <w:t xml:space="preserve">Lietuvas un Krievu valsts cīņa par Livonijas mantojumu. Ivana IV mēģinājumi nodibināt Livonijas “karaļvalsti”. “Karalis” Magnuss. Livonijas kara rezultāti. L 2 </w:t>
            </w:r>
          </w:p>
          <w:p w14:paraId="408E86DC" w14:textId="77777777" w:rsidR="002548F0" w:rsidRPr="002548F0" w:rsidRDefault="002548F0" w:rsidP="002548F0">
            <w:r w:rsidRPr="00696E33">
              <w:t xml:space="preserve">Zemnieku stāvoklis. Rīgas pagaidu neatkarības posms. Rīgas padošanās Stefanam </w:t>
            </w:r>
            <w:proofErr w:type="spellStart"/>
            <w:r w:rsidRPr="00696E33">
              <w:t>Batorijam</w:t>
            </w:r>
            <w:proofErr w:type="spellEnd"/>
            <w:r w:rsidRPr="00696E33">
              <w:t xml:space="preserve">. Tirdzniecības attīstība, izmaiņas eksporta struktūrā. Romas Pāvesta rīkojums par </w:t>
            </w:r>
            <w:proofErr w:type="spellStart"/>
            <w:r w:rsidRPr="00696E33">
              <w:t>jaungregoriāņu</w:t>
            </w:r>
            <w:proofErr w:type="spellEnd"/>
            <w:r w:rsidRPr="00696E33">
              <w:t xml:space="preserve"> kalendāra ieviešanu. Kalendāra nemieri. Nemiernieku prasības. Nemieru apspiešana. Livonijas sabrukums. Valtera von </w:t>
            </w:r>
            <w:proofErr w:type="spellStart"/>
            <w:r w:rsidRPr="00696E33">
              <w:t>Pletenberga</w:t>
            </w:r>
            <w:proofErr w:type="spellEnd"/>
            <w:r w:rsidRPr="00696E33">
              <w:t xml:space="preserve"> ārpolitika. Livonijas ordeņa sadursmes ar </w:t>
            </w:r>
            <w:proofErr w:type="spellStart"/>
            <w:r w:rsidRPr="00696E33">
              <w:t>Maskaviju</w:t>
            </w:r>
            <w:proofErr w:type="spellEnd"/>
            <w:r w:rsidRPr="00696E33">
              <w:t xml:space="preserve"> XVI gs.</w:t>
            </w:r>
            <w:r w:rsidRPr="002548F0">
              <w:t xml:space="preserve"> sākumā. Livonijas starptautiskais un iekšējais stāvoklis 16. gs. pirmajā pusē. Krievu valsts centieni iegūt Baltiju. “Tērbatas mesli” kā kara iegansts. Livonijas kara (1558 - 1583) sākums. L 2 S2</w:t>
            </w:r>
          </w:p>
          <w:p w14:paraId="36D86BAE" w14:textId="77777777" w:rsidR="002548F0" w:rsidRPr="002548F0" w:rsidRDefault="002548F0" w:rsidP="002548F0">
            <w:r>
              <w:t>Patstāvīgais darbs:</w:t>
            </w:r>
          </w:p>
          <w:p w14:paraId="6BE9F947" w14:textId="49DC63FD" w:rsidR="002548F0" w:rsidRPr="00696E33" w:rsidRDefault="002548F0" w:rsidP="002548F0">
            <w:r>
              <w:t>Izstrādāt</w:t>
            </w:r>
            <w:r w:rsidRPr="002548F0">
              <w:t xml:space="preserve"> prezentāciju (*</w:t>
            </w:r>
            <w:proofErr w:type="spellStart"/>
            <w:r w:rsidRPr="002548F0">
              <w:t>pptx</w:t>
            </w:r>
            <w:proofErr w:type="spellEnd"/>
            <w:r w:rsidRPr="002548F0">
              <w:t xml:space="preserve"> vai citā formātā) par Livonijas kara norisi, izmantojot </w:t>
            </w:r>
            <w:proofErr w:type="spellStart"/>
            <w:r w:rsidRPr="002548F0">
              <w:t>B.Rusova</w:t>
            </w:r>
            <w:proofErr w:type="spellEnd"/>
            <w:r w:rsidRPr="002548F0">
              <w:t xml:space="preserve"> "Livonijas hronika".</w:t>
            </w:r>
          </w:p>
          <w:p w14:paraId="0A0D1C12" w14:textId="77777777" w:rsidR="002548F0" w:rsidRPr="002548F0" w:rsidRDefault="002548F0" w:rsidP="002548F0">
            <w:r>
              <w:lastRenderedPageBreak/>
              <w:t xml:space="preserve">7. </w:t>
            </w:r>
            <w:r w:rsidRPr="002548F0">
              <w:t>Vietējo nevācu dalība Livonijas karā. Livonijas iziršana. Latvija Polijas - Lietuvas (</w:t>
            </w:r>
            <w:proofErr w:type="spellStart"/>
            <w:r w:rsidRPr="002548F0">
              <w:t>Rzecz</w:t>
            </w:r>
            <w:proofErr w:type="spellEnd"/>
            <w:r w:rsidRPr="002548F0">
              <w:t xml:space="preserve"> </w:t>
            </w:r>
            <w:proofErr w:type="spellStart"/>
            <w:r w:rsidRPr="002548F0">
              <w:t>Pospolita</w:t>
            </w:r>
            <w:proofErr w:type="spellEnd"/>
            <w:r w:rsidRPr="002548F0">
              <w:t xml:space="preserve">) varā 16. gs. otrajā pusē. Karalis Stefans </w:t>
            </w:r>
            <w:proofErr w:type="spellStart"/>
            <w:r w:rsidRPr="002548F0">
              <w:t>Batorijs</w:t>
            </w:r>
            <w:proofErr w:type="spellEnd"/>
            <w:r w:rsidRPr="002548F0">
              <w:t xml:space="preserve">. </w:t>
            </w:r>
            <w:proofErr w:type="spellStart"/>
            <w:r w:rsidRPr="002548F0">
              <w:t>Kontrreformācija</w:t>
            </w:r>
            <w:proofErr w:type="spellEnd"/>
            <w:r w:rsidRPr="002548F0">
              <w:t>. Jezuītu ordeņa darbība. L2 S 2</w:t>
            </w:r>
          </w:p>
          <w:p w14:paraId="33FA9B02" w14:textId="77777777" w:rsidR="002548F0" w:rsidRPr="002548F0" w:rsidRDefault="002548F0" w:rsidP="002548F0">
            <w:r>
              <w:t xml:space="preserve">Patstāvīgais darbs: </w:t>
            </w:r>
          </w:p>
          <w:p w14:paraId="595BC8E5" w14:textId="0F5A0723" w:rsidR="002548F0" w:rsidRPr="00696E33" w:rsidRDefault="002548F0" w:rsidP="002548F0">
            <w:r>
              <w:t xml:space="preserve">Izstrādāt </w:t>
            </w:r>
            <w:r w:rsidRPr="002548F0">
              <w:t>ziņojumu par Jezuītu ordeņa darbību Latvijas teritorijā, kā arī sagatavoties diskusijai par reformācijas nozīmi Latvijas vēsturē.</w:t>
            </w:r>
          </w:p>
          <w:p w14:paraId="3136CE03" w14:textId="77777777" w:rsidR="002548F0" w:rsidRPr="002548F0" w:rsidRDefault="002548F0" w:rsidP="002548F0">
            <w:r>
              <w:t>8</w:t>
            </w:r>
            <w:r w:rsidRPr="002548F0">
              <w:t>. Latvija Polijas - Lietuvas (</w:t>
            </w:r>
            <w:proofErr w:type="spellStart"/>
            <w:r w:rsidRPr="002548F0">
              <w:t>Rzecz</w:t>
            </w:r>
            <w:proofErr w:type="spellEnd"/>
            <w:r w:rsidRPr="002548F0">
              <w:t xml:space="preserve"> </w:t>
            </w:r>
            <w:proofErr w:type="spellStart"/>
            <w:r w:rsidRPr="002548F0">
              <w:t>Pospolita</w:t>
            </w:r>
            <w:proofErr w:type="spellEnd"/>
            <w:r w:rsidRPr="002548F0">
              <w:t xml:space="preserve">) varā XVI gs. otrajā pusē. Avoti un literatūra. Pārdaugavas hercogistes izveide. Sigismunda Augusta privilēģija. </w:t>
            </w:r>
            <w:proofErr w:type="spellStart"/>
            <w:r w:rsidRPr="002548F0">
              <w:t>Jans</w:t>
            </w:r>
            <w:proofErr w:type="spellEnd"/>
            <w:r w:rsidRPr="002548F0">
              <w:t xml:space="preserve"> </w:t>
            </w:r>
            <w:proofErr w:type="spellStart"/>
            <w:r w:rsidRPr="002548F0">
              <w:t>Hodkevičs</w:t>
            </w:r>
            <w:proofErr w:type="spellEnd"/>
            <w:r w:rsidRPr="002548F0">
              <w:t xml:space="preserve">. Polijas - Lietuvas </w:t>
            </w:r>
            <w:proofErr w:type="spellStart"/>
            <w:r w:rsidRPr="002548F0">
              <w:t>reālūnija</w:t>
            </w:r>
            <w:proofErr w:type="spellEnd"/>
            <w:r w:rsidRPr="002548F0">
              <w:t xml:space="preserve"> (1569). S2</w:t>
            </w:r>
          </w:p>
          <w:p w14:paraId="1E8A143F" w14:textId="77777777" w:rsidR="002548F0" w:rsidRPr="002548F0" w:rsidRDefault="002548F0" w:rsidP="002548F0">
            <w:r>
              <w:t>Patstāvīgais darbs:</w:t>
            </w:r>
          </w:p>
          <w:p w14:paraId="56440ACE" w14:textId="034EF082" w:rsidR="003F3E33" w:rsidRPr="002548F0" w:rsidRDefault="002548F0" w:rsidP="00916D56">
            <w:r>
              <w:t>Izmantojot obligāto literatūru, s</w:t>
            </w:r>
            <w:r w:rsidRPr="002548F0">
              <w:t>agatavoties diskusijai par Latvijas teritorijas sadalījumu 16.gs. 2.pusē.</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24C4E65" w14:textId="77777777" w:rsidR="002548F0" w:rsidRPr="002548F0" w:rsidRDefault="002548F0" w:rsidP="002548F0">
            <w:permStart w:id="580019727" w:edGrp="everyone"/>
            <w:r>
              <w:t>Avoti</w:t>
            </w:r>
          </w:p>
          <w:p w14:paraId="44682CC4" w14:textId="77777777" w:rsidR="002548F0" w:rsidRPr="002548F0" w:rsidRDefault="002548F0" w:rsidP="002548F0">
            <w:r>
              <w:t>1. Atskaņu hronika.</w:t>
            </w:r>
            <w:r w:rsidRPr="002548F0">
              <w:t xml:space="preserve"> Rīga, 1936.,1993.</w:t>
            </w:r>
          </w:p>
          <w:p w14:paraId="6B8A3E42" w14:textId="77777777" w:rsidR="002548F0" w:rsidRPr="002548F0" w:rsidRDefault="002548F0" w:rsidP="002548F0">
            <w:r w:rsidRPr="0070358B">
              <w:t xml:space="preserve">2. </w:t>
            </w:r>
            <w:proofErr w:type="spellStart"/>
            <w:r w:rsidRPr="0070358B">
              <w:t>Baltas</w:t>
            </w:r>
            <w:r w:rsidRPr="002548F0">
              <w:t>ars</w:t>
            </w:r>
            <w:proofErr w:type="spellEnd"/>
            <w:r w:rsidRPr="002548F0">
              <w:t xml:space="preserve"> </w:t>
            </w:r>
            <w:proofErr w:type="spellStart"/>
            <w:r w:rsidRPr="002548F0">
              <w:t>Rusovs</w:t>
            </w:r>
            <w:proofErr w:type="spellEnd"/>
            <w:r w:rsidRPr="002548F0">
              <w:t xml:space="preserve"> . Livonijas hronika. Rīga, 1926.</w:t>
            </w:r>
          </w:p>
          <w:p w14:paraId="31835FC4" w14:textId="77777777" w:rsidR="002548F0" w:rsidRPr="002548F0" w:rsidRDefault="002548F0" w:rsidP="002548F0">
            <w:r>
              <w:t xml:space="preserve">3. Indriķa hronika. </w:t>
            </w:r>
            <w:r w:rsidRPr="002548F0">
              <w:t>Rīga, 1993.</w:t>
            </w:r>
          </w:p>
          <w:p w14:paraId="17FDAA5D" w14:textId="77777777" w:rsidR="002548F0" w:rsidRPr="002548F0" w:rsidRDefault="002548F0" w:rsidP="002548F0">
            <w:r>
              <w:t>4</w:t>
            </w:r>
            <w:r w:rsidRPr="002548F0">
              <w:t xml:space="preserve">. </w:t>
            </w:r>
            <w:proofErr w:type="spellStart"/>
            <w:r w:rsidRPr="002548F0">
              <w:t>Vartberges</w:t>
            </w:r>
            <w:proofErr w:type="spellEnd"/>
            <w:r w:rsidRPr="002548F0">
              <w:t xml:space="preserve"> Hermaņa Livonijas hronika. Rīga, 2005</w:t>
            </w:r>
          </w:p>
          <w:p w14:paraId="797D6230" w14:textId="77777777" w:rsidR="002548F0" w:rsidRDefault="002548F0" w:rsidP="002548F0"/>
          <w:p w14:paraId="5A2CB250" w14:textId="77777777" w:rsidR="002548F0" w:rsidRPr="002548F0" w:rsidRDefault="002548F0" w:rsidP="002548F0">
            <w:r>
              <w:t>Literatūra</w:t>
            </w:r>
          </w:p>
          <w:p w14:paraId="7FC19009" w14:textId="77777777" w:rsidR="002548F0" w:rsidRPr="002548F0" w:rsidRDefault="002548F0" w:rsidP="002548F0">
            <w:r>
              <w:t>1.</w:t>
            </w:r>
            <w:r w:rsidRPr="002548F0">
              <w:t>Cakuls, J. Livonijas Romas katoļu Baznīcas valsts XIII-XVI gs. Rīgas Metropolijas kūrija, Rīga 2007.</w:t>
            </w:r>
          </w:p>
          <w:p w14:paraId="3FBF9577" w14:textId="77777777" w:rsidR="002548F0" w:rsidRPr="002548F0" w:rsidRDefault="002548F0" w:rsidP="002548F0">
            <w:r>
              <w:t>2.K</w:t>
            </w:r>
            <w:r w:rsidRPr="002548F0">
              <w:t>lišāns, V. Latvijas vēsture no vissenākajiem laikiem līdz mūsdienām Baltijas, Eiropas un pasaules kontekstā. Rīga: Zvaigzne ABC, 2018.</w:t>
            </w:r>
          </w:p>
          <w:p w14:paraId="33D5DB29" w14:textId="77777777" w:rsidR="002548F0" w:rsidRPr="002548F0" w:rsidRDefault="002548F0" w:rsidP="002548F0">
            <w:r>
              <w:t xml:space="preserve">3. </w:t>
            </w:r>
            <w:r w:rsidRPr="002548F0">
              <w:t xml:space="preserve">Latvieši un Latvija. 1.sej. Red. Jansone, I. un </w:t>
            </w:r>
            <w:hyperlink r:id="rId8" w:tooltip="Andrejs Vasks" w:history="1">
              <w:r w:rsidRPr="002548F0">
                <w:t>Vasks</w:t>
              </w:r>
            </w:hyperlink>
            <w:r w:rsidRPr="002548F0">
              <w:t>, A. Rīga: LZA Baltijas stratēģisko pētījumu centrs, 2014.</w:t>
            </w:r>
          </w:p>
          <w:p w14:paraId="2E458112" w14:textId="77777777" w:rsidR="002548F0" w:rsidRPr="002548F0" w:rsidRDefault="002548F0" w:rsidP="002548F0">
            <w:r>
              <w:t xml:space="preserve">4. </w:t>
            </w:r>
            <w:r w:rsidRPr="002548F0">
              <w:t xml:space="preserve">Latvieši un Latvija. 4.sej. Red. </w:t>
            </w:r>
            <w:hyperlink r:id="rId9" w:tooltip="Viktors Hausmanis" w:history="1">
              <w:r w:rsidRPr="002548F0">
                <w:t>Hausmanis</w:t>
              </w:r>
            </w:hyperlink>
            <w:r w:rsidRPr="002548F0">
              <w:t xml:space="preserve"> V. un</w:t>
            </w:r>
            <w:hyperlink r:id="rId10" w:tooltip="Maija Kūle" w:history="1">
              <w:r w:rsidRPr="002548F0">
                <w:t xml:space="preserve"> </w:t>
              </w:r>
              <w:proofErr w:type="spellStart"/>
              <w:r w:rsidRPr="002548F0">
                <w:t>Kūle</w:t>
              </w:r>
              <w:proofErr w:type="spellEnd"/>
            </w:hyperlink>
            <w:r w:rsidRPr="002548F0">
              <w:t xml:space="preserve"> M. Rīga: LZA Baltijas stratēģisko pētījumu centrs, 2014.</w:t>
            </w:r>
          </w:p>
          <w:p w14:paraId="3B756CD3" w14:textId="77777777" w:rsidR="002548F0" w:rsidRPr="002548F0" w:rsidRDefault="002548F0" w:rsidP="002548F0">
            <w:r>
              <w:t xml:space="preserve">6. </w:t>
            </w:r>
            <w:r w:rsidRPr="002548F0">
              <w:t>Latvija un latvieši 2.sej. Rīga: LZA Baltijas stratēģisko pētījumu centrs, 2018.°</w:t>
            </w:r>
          </w:p>
          <w:p w14:paraId="22DCB9F7" w14:textId="77777777" w:rsidR="002548F0" w:rsidRPr="002548F0" w:rsidRDefault="002548F0" w:rsidP="002548F0">
            <w:r>
              <w:t>8</w:t>
            </w:r>
            <w:r w:rsidRPr="002548F0">
              <w:t>. Latvijas senākā vēsture. 9.g.t.pr.Kr. – 1200.g.  Rīga, 2001.</w:t>
            </w:r>
          </w:p>
          <w:p w14:paraId="08D6EE02" w14:textId="77777777" w:rsidR="002548F0" w:rsidRPr="002548F0" w:rsidRDefault="002548F0" w:rsidP="002548F0">
            <w:r>
              <w:t xml:space="preserve">9. </w:t>
            </w:r>
            <w:r w:rsidRPr="002548F0">
              <w:t xml:space="preserve">Šterns, I. Latvijas vēsture. 1180-1290: </w:t>
            </w:r>
            <w:proofErr w:type="spellStart"/>
            <w:r w:rsidRPr="002548F0">
              <w:t>Krustakari</w:t>
            </w:r>
            <w:proofErr w:type="spellEnd"/>
            <w:r w:rsidRPr="002548F0">
              <w:t>. Rīga: Latvijas vēstures institūta apgāds, 2002. 735 lpp.</w:t>
            </w:r>
          </w:p>
          <w:p w14:paraId="2B9581C8" w14:textId="38757BD3" w:rsidR="00ED5B09" w:rsidRPr="00ED5B09" w:rsidRDefault="002548F0" w:rsidP="002548F0">
            <w:r>
              <w:t>10</w:t>
            </w:r>
            <w:r w:rsidRPr="002548F0">
              <w:t xml:space="preserve">. </w:t>
            </w:r>
            <w:proofErr w:type="spellStart"/>
            <w:r w:rsidRPr="002548F0">
              <w:t>Zeids</w:t>
            </w:r>
            <w:proofErr w:type="spellEnd"/>
            <w:r w:rsidRPr="002548F0">
              <w:t xml:space="preserve"> T. Senākie rakstītie Latvijas vēstures avoti. Rīga, 1992.</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6E9B88F" w14:textId="77777777" w:rsidR="002548F0" w:rsidRPr="002548F0" w:rsidRDefault="002548F0" w:rsidP="002548F0">
            <w:permStart w:id="1596548908" w:edGrp="everyone"/>
            <w:r w:rsidRPr="00E24C64">
              <w:t xml:space="preserve">1. </w:t>
            </w:r>
            <w:proofErr w:type="spellStart"/>
            <w:r w:rsidRPr="00E24C64">
              <w:t>Arbusov</w:t>
            </w:r>
            <w:proofErr w:type="spellEnd"/>
            <w:r w:rsidRPr="00E24C64">
              <w:t xml:space="preserve"> L. </w:t>
            </w:r>
            <w:proofErr w:type="spellStart"/>
            <w:r w:rsidRPr="00E24C64">
              <w:t>Grundris</w:t>
            </w:r>
            <w:proofErr w:type="spellEnd"/>
            <w:r w:rsidRPr="00E24C64">
              <w:t xml:space="preserve"> der </w:t>
            </w:r>
            <w:proofErr w:type="spellStart"/>
            <w:r w:rsidRPr="00E24C64">
              <w:t>Gesch</w:t>
            </w:r>
            <w:r w:rsidRPr="002548F0">
              <w:t>ichte</w:t>
            </w:r>
            <w:proofErr w:type="spellEnd"/>
            <w:r w:rsidRPr="002548F0">
              <w:t xml:space="preserve"> </w:t>
            </w:r>
            <w:proofErr w:type="spellStart"/>
            <w:r w:rsidRPr="002548F0">
              <w:t>Liv</w:t>
            </w:r>
            <w:proofErr w:type="spellEnd"/>
            <w:r w:rsidRPr="002548F0">
              <w:t xml:space="preserve">-, </w:t>
            </w:r>
            <w:proofErr w:type="spellStart"/>
            <w:r w:rsidRPr="002548F0">
              <w:t>Est</w:t>
            </w:r>
            <w:proofErr w:type="spellEnd"/>
            <w:r w:rsidRPr="002548F0">
              <w:t xml:space="preserve">- </w:t>
            </w:r>
            <w:proofErr w:type="spellStart"/>
            <w:r w:rsidRPr="002548F0">
              <w:t>und</w:t>
            </w:r>
            <w:proofErr w:type="spellEnd"/>
            <w:r w:rsidRPr="002548F0">
              <w:t xml:space="preserve"> </w:t>
            </w:r>
            <w:proofErr w:type="spellStart"/>
            <w:r w:rsidRPr="002548F0">
              <w:t>Kurlands</w:t>
            </w:r>
            <w:proofErr w:type="spellEnd"/>
            <w:r w:rsidRPr="002548F0">
              <w:t xml:space="preserve">. </w:t>
            </w:r>
            <w:proofErr w:type="spellStart"/>
            <w:r w:rsidRPr="002548F0">
              <w:t>Mitau</w:t>
            </w:r>
            <w:proofErr w:type="spellEnd"/>
            <w:r w:rsidRPr="002548F0">
              <w:t xml:space="preserve">, 1890, </w:t>
            </w:r>
            <w:proofErr w:type="spellStart"/>
            <w:r w:rsidRPr="002548F0">
              <w:t>Riga</w:t>
            </w:r>
            <w:proofErr w:type="spellEnd"/>
            <w:r w:rsidRPr="002548F0">
              <w:t>, 1908. (pieejama LNB)</w:t>
            </w:r>
          </w:p>
          <w:p w14:paraId="4F5A0749" w14:textId="77777777" w:rsidR="002548F0" w:rsidRPr="002548F0" w:rsidRDefault="002548F0" w:rsidP="002548F0">
            <w:r w:rsidRPr="00E24C64">
              <w:t>2. B</w:t>
            </w:r>
            <w:r w:rsidRPr="002548F0">
              <w:t xml:space="preserve">altijas valstis </w:t>
            </w:r>
            <w:proofErr w:type="spellStart"/>
            <w:r w:rsidRPr="002548F0">
              <w:t>likteņgriežos</w:t>
            </w:r>
            <w:proofErr w:type="spellEnd"/>
            <w:r w:rsidRPr="002548F0">
              <w:t>. Rīga, 1998.</w:t>
            </w:r>
          </w:p>
          <w:p w14:paraId="4BD66458" w14:textId="77777777" w:rsidR="002548F0" w:rsidRPr="002548F0" w:rsidRDefault="002548F0" w:rsidP="002548F0">
            <w:r w:rsidRPr="00E24C64">
              <w:t xml:space="preserve">3. Deutsche </w:t>
            </w:r>
            <w:proofErr w:type="spellStart"/>
            <w:r w:rsidRPr="00E24C64">
              <w:t>Geschichte</w:t>
            </w:r>
            <w:proofErr w:type="spellEnd"/>
            <w:r w:rsidRPr="00E24C64">
              <w:t xml:space="preserve"> </w:t>
            </w:r>
            <w:proofErr w:type="spellStart"/>
            <w:r w:rsidRPr="00E24C64">
              <w:t>im</w:t>
            </w:r>
            <w:proofErr w:type="spellEnd"/>
            <w:r w:rsidRPr="00E24C64">
              <w:t xml:space="preserve"> </w:t>
            </w:r>
            <w:proofErr w:type="spellStart"/>
            <w:r w:rsidRPr="00E24C64">
              <w:t>O</w:t>
            </w:r>
            <w:r w:rsidRPr="002548F0">
              <w:t>sten</w:t>
            </w:r>
            <w:proofErr w:type="spellEnd"/>
            <w:r w:rsidRPr="002548F0">
              <w:t xml:space="preserve"> Eiropas. </w:t>
            </w:r>
            <w:proofErr w:type="spellStart"/>
            <w:r w:rsidRPr="002548F0">
              <w:t>Baltische</w:t>
            </w:r>
            <w:proofErr w:type="spellEnd"/>
            <w:r w:rsidRPr="002548F0">
              <w:t xml:space="preserve"> </w:t>
            </w:r>
            <w:proofErr w:type="spellStart"/>
            <w:r w:rsidRPr="002548F0">
              <w:t>Länder</w:t>
            </w:r>
            <w:proofErr w:type="spellEnd"/>
            <w:r w:rsidRPr="002548F0">
              <w:t>. Berlin, 1994.</w:t>
            </w:r>
          </w:p>
          <w:p w14:paraId="7AD4623A" w14:textId="77777777" w:rsidR="002548F0" w:rsidRPr="002548F0" w:rsidRDefault="002548F0" w:rsidP="002548F0">
            <w:r w:rsidRPr="00E24C64">
              <w:t xml:space="preserve">4. </w:t>
            </w:r>
            <w:proofErr w:type="spellStart"/>
            <w:r w:rsidRPr="00E24C64">
              <w:t>Dunsdorfs</w:t>
            </w:r>
            <w:proofErr w:type="spellEnd"/>
            <w:r w:rsidRPr="00E24C64">
              <w:t xml:space="preserve"> E. </w:t>
            </w:r>
            <w:r w:rsidRPr="002548F0">
              <w:t>Latvijas vēsture. 1600. - 1710. Stokholma, 1962.</w:t>
            </w:r>
          </w:p>
          <w:p w14:paraId="40C9383E" w14:textId="77777777" w:rsidR="002548F0" w:rsidRPr="002548F0" w:rsidRDefault="002548F0" w:rsidP="002548F0">
            <w:r w:rsidRPr="00E24C64">
              <w:t xml:space="preserve">5. </w:t>
            </w:r>
            <w:proofErr w:type="spellStart"/>
            <w:r w:rsidRPr="00E24C64">
              <w:t>Dunsdorfs</w:t>
            </w:r>
            <w:proofErr w:type="spellEnd"/>
            <w:r w:rsidRPr="00E24C64">
              <w:t xml:space="preserve"> E., Spekke A. Latvijas vēsture. 1500. - 1600. Stokholma, 1964</w:t>
            </w:r>
            <w:r w:rsidRPr="002548F0">
              <w:t>.</w:t>
            </w:r>
          </w:p>
          <w:p w14:paraId="027F6F08" w14:textId="77777777" w:rsidR="002548F0" w:rsidRPr="002548F0" w:rsidRDefault="002548F0" w:rsidP="002548F0">
            <w:r w:rsidRPr="00E24C64">
              <w:t>6. Duhanovs M. Balti</w:t>
            </w:r>
            <w:r w:rsidRPr="002548F0">
              <w:t>jas muižniecība laikmetu maiņā. Rīga, 1986.</w:t>
            </w:r>
          </w:p>
          <w:p w14:paraId="6DD32479" w14:textId="77777777" w:rsidR="002548F0" w:rsidRPr="002548F0" w:rsidRDefault="002548F0" w:rsidP="002548F0">
            <w:r>
              <w:t xml:space="preserve">7. Feodālā Rīga. </w:t>
            </w:r>
            <w:r w:rsidRPr="002548F0">
              <w:t>Rīga, 1978.</w:t>
            </w:r>
          </w:p>
          <w:p w14:paraId="582B3A5B" w14:textId="77777777" w:rsidR="002548F0" w:rsidRPr="002548F0" w:rsidRDefault="002548F0" w:rsidP="002548F0">
            <w:r>
              <w:t>9</w:t>
            </w:r>
            <w:r w:rsidRPr="002548F0">
              <w:t>. Priedītis A. Latvijas kultūras vēsture. No vissenākajiem laikiem līdz mūsdienām. Daugavpils, 2000.</w:t>
            </w:r>
          </w:p>
          <w:p w14:paraId="0D6AA455" w14:textId="77777777" w:rsidR="002548F0" w:rsidRPr="002548F0" w:rsidRDefault="002548F0" w:rsidP="002548F0">
            <w:r>
              <w:t>10</w:t>
            </w:r>
            <w:r w:rsidRPr="002548F0">
              <w:t xml:space="preserve">. </w:t>
            </w:r>
            <w:proofErr w:type="spellStart"/>
            <w:r w:rsidRPr="002548F0">
              <w:t>Rauch</w:t>
            </w:r>
            <w:proofErr w:type="spellEnd"/>
            <w:r w:rsidRPr="002548F0">
              <w:t xml:space="preserve"> </w:t>
            </w:r>
            <w:proofErr w:type="spellStart"/>
            <w:r w:rsidRPr="002548F0">
              <w:t>G.v</w:t>
            </w:r>
            <w:proofErr w:type="spellEnd"/>
            <w:r w:rsidRPr="002548F0">
              <w:t xml:space="preserve">. </w:t>
            </w:r>
            <w:proofErr w:type="spellStart"/>
            <w:r w:rsidRPr="002548F0">
              <w:t>Geschichte</w:t>
            </w:r>
            <w:proofErr w:type="spellEnd"/>
            <w:r w:rsidRPr="002548F0">
              <w:t xml:space="preserve"> der </w:t>
            </w:r>
            <w:proofErr w:type="spellStart"/>
            <w:r w:rsidRPr="002548F0">
              <w:t>baltischen</w:t>
            </w:r>
            <w:proofErr w:type="spellEnd"/>
            <w:r w:rsidRPr="002548F0">
              <w:t xml:space="preserve"> </w:t>
            </w:r>
            <w:proofErr w:type="spellStart"/>
            <w:r w:rsidRPr="002548F0">
              <w:t>Staaten</w:t>
            </w:r>
            <w:proofErr w:type="spellEnd"/>
            <w:r w:rsidRPr="002548F0">
              <w:t xml:space="preserve">. </w:t>
            </w:r>
            <w:proofErr w:type="spellStart"/>
            <w:r w:rsidRPr="002548F0">
              <w:t>München</w:t>
            </w:r>
            <w:proofErr w:type="spellEnd"/>
            <w:r w:rsidRPr="002548F0">
              <w:t>, 1990.</w:t>
            </w:r>
          </w:p>
          <w:p w14:paraId="4F2EFA3D" w14:textId="77777777" w:rsidR="002548F0" w:rsidRPr="002548F0" w:rsidRDefault="002548F0" w:rsidP="002548F0">
            <w:r>
              <w:t>11</w:t>
            </w:r>
            <w:r w:rsidRPr="002548F0">
              <w:t>. Šterns I. Latvijas vēsture 1290. - 1500. Rīga, 1997.</w:t>
            </w:r>
          </w:p>
          <w:p w14:paraId="5842DA30" w14:textId="77777777" w:rsidR="002548F0" w:rsidRPr="002548F0" w:rsidRDefault="002548F0" w:rsidP="002548F0">
            <w:r>
              <w:t>12</w:t>
            </w:r>
            <w:r w:rsidRPr="002548F0">
              <w:t xml:space="preserve">. Vasks A., Vaska B., Grāvere R. Latvijas </w:t>
            </w:r>
            <w:proofErr w:type="spellStart"/>
            <w:r w:rsidRPr="002548F0">
              <w:t>aizvēsture</w:t>
            </w:r>
            <w:proofErr w:type="spellEnd"/>
            <w:r w:rsidRPr="002548F0">
              <w:t>.- Rīga, 1997.</w:t>
            </w:r>
          </w:p>
          <w:p w14:paraId="52226813" w14:textId="0D45ADF3" w:rsidR="00525213" w:rsidRPr="0093308E" w:rsidRDefault="002548F0" w:rsidP="007534EA">
            <w:r>
              <w:lastRenderedPageBreak/>
              <w:t>13</w:t>
            </w:r>
            <w:r w:rsidRPr="002548F0">
              <w:t xml:space="preserve">. </w:t>
            </w:r>
            <w:proofErr w:type="spellStart"/>
            <w:r w:rsidRPr="002548F0">
              <w:t>Wittram</w:t>
            </w:r>
            <w:proofErr w:type="spellEnd"/>
            <w:r w:rsidRPr="002548F0">
              <w:t xml:space="preserve"> R. </w:t>
            </w:r>
            <w:proofErr w:type="spellStart"/>
            <w:r w:rsidRPr="002548F0">
              <w:t>Baltische</w:t>
            </w:r>
            <w:proofErr w:type="spellEnd"/>
            <w:r w:rsidRPr="002548F0">
              <w:t xml:space="preserve"> </w:t>
            </w:r>
            <w:proofErr w:type="spellStart"/>
            <w:r w:rsidRPr="002548F0">
              <w:t>Geschichte</w:t>
            </w:r>
            <w:proofErr w:type="spellEnd"/>
            <w:r w:rsidRPr="002548F0">
              <w:t xml:space="preserve">. </w:t>
            </w:r>
            <w:proofErr w:type="spellStart"/>
            <w:r w:rsidRPr="002548F0">
              <w:t>Die</w:t>
            </w:r>
            <w:proofErr w:type="spellEnd"/>
            <w:r w:rsidRPr="002548F0">
              <w:t xml:space="preserve"> </w:t>
            </w:r>
            <w:proofErr w:type="spellStart"/>
            <w:r w:rsidRPr="002548F0">
              <w:t>Ostseelande</w:t>
            </w:r>
            <w:proofErr w:type="spellEnd"/>
            <w:r w:rsidRPr="002548F0">
              <w:t xml:space="preserve"> </w:t>
            </w:r>
            <w:proofErr w:type="spellStart"/>
            <w:r w:rsidRPr="002548F0">
              <w:t>Livland</w:t>
            </w:r>
            <w:proofErr w:type="spellEnd"/>
            <w:r w:rsidRPr="002548F0">
              <w:t xml:space="preserve">, </w:t>
            </w:r>
            <w:proofErr w:type="spellStart"/>
            <w:r w:rsidRPr="002548F0">
              <w:t>Estland</w:t>
            </w:r>
            <w:proofErr w:type="spellEnd"/>
            <w:r w:rsidRPr="002548F0">
              <w:t xml:space="preserve">, </w:t>
            </w:r>
            <w:proofErr w:type="spellStart"/>
            <w:r w:rsidRPr="002548F0">
              <w:t>Kurland</w:t>
            </w:r>
            <w:proofErr w:type="spellEnd"/>
            <w:r w:rsidRPr="002548F0">
              <w:t xml:space="preserve">. 1180. – 1918. – </w:t>
            </w:r>
            <w:proofErr w:type="spellStart"/>
            <w:r w:rsidRPr="002548F0">
              <w:t>München</w:t>
            </w:r>
            <w:proofErr w:type="spellEnd"/>
            <w:r w:rsidRPr="002548F0">
              <w:t>, 1954.</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61ABE44C" w14:textId="77777777" w:rsidR="002548F0" w:rsidRPr="002548F0" w:rsidRDefault="002548F0" w:rsidP="002548F0">
            <w:permStart w:id="2104519286" w:edGrp="everyone"/>
            <w:r w:rsidRPr="002548F0">
              <w:t>1. Andersons E. Dānijas sakari ar Baltijas zemēm no IX līdz XIII gadsimtam vēstures avotu gaismā.  LPSR ZA Vēstis, 1990., N.2, 16. - 33.lpp.</w:t>
            </w:r>
          </w:p>
          <w:p w14:paraId="1A6217AC" w14:textId="77777777" w:rsidR="002548F0" w:rsidRPr="002548F0" w:rsidRDefault="002548F0" w:rsidP="002548F0">
            <w:r w:rsidRPr="00B51D04">
              <w:t xml:space="preserve">2. </w:t>
            </w:r>
            <w:proofErr w:type="spellStart"/>
            <w:r w:rsidRPr="00B51D04">
              <w:t>Milicers</w:t>
            </w:r>
            <w:proofErr w:type="spellEnd"/>
            <w:r w:rsidRPr="00B51D04">
              <w:t xml:space="preserve"> K. Bruņinieki Vācu ordeņa Livonijas atzarā. 1237. – 1562. LVIŽ, 1994.N.3., 47.- 55.lpp.</w:t>
            </w:r>
          </w:p>
          <w:p w14:paraId="4032CFB7" w14:textId="77777777" w:rsidR="002548F0" w:rsidRPr="002548F0" w:rsidRDefault="002548F0" w:rsidP="002548F0">
            <w:r w:rsidRPr="00B51D04">
              <w:t xml:space="preserve">3. Misāns I. Livonija landtāgu organizācija un </w:t>
            </w:r>
            <w:r w:rsidRPr="002548F0">
              <w:t>norise.  LVIŽ, 1992., N.1., 28. – 33.lpp.</w:t>
            </w:r>
          </w:p>
          <w:p w14:paraId="78577C17" w14:textId="77777777" w:rsidR="002548F0" w:rsidRPr="002548F0" w:rsidRDefault="002548F0" w:rsidP="002548F0">
            <w:r w:rsidRPr="00B51D04">
              <w:t xml:space="preserve">4. </w:t>
            </w:r>
            <w:proofErr w:type="spellStart"/>
            <w:r w:rsidRPr="00B51D04">
              <w:t>Stikāne</w:t>
            </w:r>
            <w:proofErr w:type="spellEnd"/>
            <w:r w:rsidRPr="00B51D04">
              <w:t xml:space="preserve"> V. Lēņu mantošanas tiesības Livonijā 13. – 15.gs. Latvijas Vēsture, 1997., N.3., 17. - 26.lpp.</w:t>
            </w:r>
          </w:p>
          <w:p w14:paraId="4F406BAD" w14:textId="77777777" w:rsidR="002548F0" w:rsidRDefault="002548F0" w:rsidP="002548F0"/>
          <w:p w14:paraId="2F1F9FE9" w14:textId="756FA648" w:rsidR="00525213" w:rsidRPr="0093308E" w:rsidRDefault="002548F0" w:rsidP="007534EA">
            <w:r>
              <w:t>Studiju kursa realizācijas laikā studējošajiem tiek piedāvāta aktuālā informācija no dažādiem periodikas līdzekļiem, kā arī video materiāli.</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02EBEF60" w:rsidR="00525213" w:rsidRPr="0093308E" w:rsidRDefault="00453FD7" w:rsidP="007534EA">
            <w:permStart w:id="1906538136" w:edGrp="everyone"/>
            <w:r>
              <w:t xml:space="preserve">ABSP "Vēsture" A daļa </w:t>
            </w:r>
            <w:permEnd w:id="1906538136"/>
          </w:p>
        </w:tc>
      </w:tr>
    </w:tbl>
    <w:p w14:paraId="76D23615" w14:textId="77777777"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2E376" w14:textId="77777777" w:rsidR="005F251D" w:rsidRDefault="005F251D" w:rsidP="007534EA">
      <w:r>
        <w:separator/>
      </w:r>
    </w:p>
  </w:endnote>
  <w:endnote w:type="continuationSeparator" w:id="0">
    <w:p w14:paraId="666B67D3" w14:textId="77777777" w:rsidR="005F251D" w:rsidRDefault="005F251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7C8DD8A" w:rsidR="00525213" w:rsidRDefault="00525213" w:rsidP="007534EA">
        <w:pPr>
          <w:pStyle w:val="Kjene"/>
        </w:pPr>
        <w:r>
          <w:fldChar w:fldCharType="begin"/>
        </w:r>
        <w:r>
          <w:instrText xml:space="preserve"> PAGE   \* MERGEFORMAT </w:instrText>
        </w:r>
        <w:r>
          <w:fldChar w:fldCharType="separate"/>
        </w:r>
        <w:r w:rsidR="003B32F1">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358E9" w14:textId="77777777" w:rsidR="005F251D" w:rsidRDefault="005F251D" w:rsidP="007534EA">
      <w:r>
        <w:separator/>
      </w:r>
    </w:p>
  </w:footnote>
  <w:footnote w:type="continuationSeparator" w:id="0">
    <w:p w14:paraId="17B6F836" w14:textId="77777777" w:rsidR="005F251D" w:rsidRDefault="005F251D"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48F0"/>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32F1"/>
    <w:rsid w:val="003B7D44"/>
    <w:rsid w:val="003E4234"/>
    <w:rsid w:val="003E71D7"/>
    <w:rsid w:val="003F3E33"/>
    <w:rsid w:val="003F4CAE"/>
    <w:rsid w:val="00406A60"/>
    <w:rsid w:val="0041505D"/>
    <w:rsid w:val="004255EF"/>
    <w:rsid w:val="00446FAA"/>
    <w:rsid w:val="004520EF"/>
    <w:rsid w:val="004537CD"/>
    <w:rsid w:val="00453FD7"/>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5F251D"/>
    <w:rsid w:val="00606976"/>
    <w:rsid w:val="00612759"/>
    <w:rsid w:val="00632863"/>
    <w:rsid w:val="00635B3B"/>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030E4"/>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D5E80"/>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62158"/>
    <w:rsid w:val="00C73DD5"/>
    <w:rsid w:val="00C91DAC"/>
    <w:rsid w:val="00CB7B41"/>
    <w:rsid w:val="00CC06B2"/>
    <w:rsid w:val="00CC1820"/>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8AA92B3D-47B6-4EED-A3B1-B5352852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v.wikipedia.org/wiki/Andrejs_Vask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v.wikipedia.org/wiki/Maija_K%C5%ABle" TargetMode="External"/><Relationship Id="rId4" Type="http://schemas.openxmlformats.org/officeDocument/2006/relationships/settings" Target="settings.xml"/><Relationship Id="rId9" Type="http://schemas.openxmlformats.org/officeDocument/2006/relationships/hyperlink" Target="https://lv.wikipedia.org/wiki/Viktors_Hausmanis"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63B44"/>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A230B"/>
    <w:rsid w:val="007D173C"/>
    <w:rsid w:val="008440A1"/>
    <w:rsid w:val="00866491"/>
    <w:rsid w:val="008C0028"/>
    <w:rsid w:val="008D22A4"/>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0EE8"/>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926F5-0A81-4131-8274-86E68136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8796</Words>
  <Characters>5014</Characters>
  <Application>Microsoft Office Word</Application>
  <DocSecurity>8</DocSecurity>
  <Lines>41</Lines>
  <Paragraphs>27</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2021-07-22T12:46:00Z</dcterms:created>
  <dcterms:modified xsi:type="dcterms:W3CDTF">2021-08-15T11:42:00Z</dcterms:modified>
</cp:coreProperties>
</file>