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61"/>
        <w:gridCol w:w="491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A8E9E66" w:rsidR="001E37E7" w:rsidRPr="0093308E" w:rsidRDefault="00C61447" w:rsidP="007534EA">
            <w:pPr>
              <w:rPr>
                <w:lang w:eastAsia="lv-LV"/>
              </w:rPr>
            </w:pPr>
            <w:permStart w:id="1807229392" w:edGrp="everyone"/>
            <w:r>
              <w:t xml:space="preserve"> </w:t>
            </w:r>
            <w:r w:rsidRPr="00C61447">
              <w:t>Augstskolu pedagoģijas praktikums vēsturē</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6D7720E" w:rsidR="001E37E7" w:rsidRPr="0093308E" w:rsidRDefault="00C61447"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5CDAD41D" w:rsidR="001E37E7" w:rsidRPr="0093308E" w:rsidRDefault="00C61447"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CFB52F0" w:rsidR="001E37E7" w:rsidRPr="0093308E" w:rsidRDefault="00C61447" w:rsidP="007534EA">
            <w:pPr>
              <w:rPr>
                <w:lang w:eastAsia="lv-LV"/>
              </w:rPr>
            </w:pPr>
            <w:permStart w:id="636117269" w:edGrp="everyone"/>
            <w:r>
              <w:t>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4A56096F" w:rsidR="001E37E7" w:rsidRPr="0093308E" w:rsidRDefault="00C61447" w:rsidP="007534EA">
            <w:permStart w:id="1948729904" w:edGrp="everyone"/>
            <w:r>
              <w:t>9</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0ECC6F4" w:rsidR="00391B74" w:rsidRPr="0093308E" w:rsidRDefault="00C61447"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AAB41AB" w:rsidR="00391B74" w:rsidRPr="0093308E" w:rsidRDefault="00C61447"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527182D" w:rsidR="00632863" w:rsidRPr="0093308E" w:rsidRDefault="00C61447"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68862D7" w:rsidR="00A8127C" w:rsidRPr="0093308E" w:rsidRDefault="00C61447" w:rsidP="007534EA">
            <w:pPr>
              <w:rPr>
                <w:lang w:eastAsia="lv-LV"/>
              </w:rPr>
            </w:pPr>
            <w:permStart w:id="1392334818" w:edGrp="everyone"/>
            <w:r>
              <w:t>240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DF8BFA6" w:rsidR="00BB3CCC" w:rsidRPr="0093308E" w:rsidRDefault="00C61447" w:rsidP="007534EA">
                <w:r w:rsidRPr="00C61447">
                  <w:t xml:space="preserve">Dr.hist., </w:t>
                </w:r>
                <w:proofErr w:type="spellStart"/>
                <w:r w:rsidRPr="00C61447">
                  <w:t>asoc.prof</w:t>
                </w:r>
                <w:proofErr w:type="spellEnd"/>
                <w:r w:rsidRPr="00C61447">
                  <w:t xml:space="preserve">. Jānis </w:t>
                </w:r>
                <w:proofErr w:type="spellStart"/>
                <w:r w:rsidRPr="00C61447">
                  <w:t>Taurēns</w:t>
                </w:r>
                <w:proofErr w:type="spellEnd"/>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0649D23A" w:rsidR="00FD6E2F" w:rsidRPr="007534EA" w:rsidRDefault="001F6C9C" w:rsidP="007534EA">
            <w:sdt>
              <w:sdtPr>
                <w:rPr>
                  <w:lang w:val="ru-RU"/>
                </w:rPr>
                <w:id w:val="-722602371"/>
                <w:placeholder>
                  <w:docPart w:val="D74E6AE9D3CB4486ABAB5379CB4274E8"/>
                </w:placeholder>
              </w:sdtPr>
              <w:sdtEndPr/>
              <w:sdtContent>
                <w:r w:rsidR="00E20AF5">
                  <w:t xml:space="preserve"> </w:t>
                </w:r>
                <w:sdt>
                  <w:sdtPr>
                    <w:id w:val="-161630228"/>
                    <w:placeholder>
                      <w:docPart w:val="7FFB0AEA633B4B0397762325CD7C48E8"/>
                    </w:placeholder>
                  </w:sdtPr>
                  <w:sdtEndPr/>
                  <w:sdtContent>
                    <w:r w:rsidR="00DF2A22" w:rsidRPr="00DF2A22">
                      <w:t xml:space="preserve">Dr.hist., </w:t>
                    </w:r>
                    <w:proofErr w:type="spellStart"/>
                    <w:r w:rsidR="00DF2A22" w:rsidRPr="00DF2A22">
                      <w:t>asoc.prof</w:t>
                    </w:r>
                    <w:proofErr w:type="spellEnd"/>
                    <w:r w:rsidR="00DF2A22" w:rsidRPr="00DF2A22">
                      <w:t xml:space="preserve">. Jānis </w:t>
                    </w:r>
                    <w:proofErr w:type="spellStart"/>
                    <w:r w:rsidR="00DF2A22" w:rsidRPr="00DF2A22">
                      <w:t>Taurēns</w:t>
                    </w:r>
                    <w:proofErr w:type="spellEnd"/>
                    <w:r w:rsidR="00DF2A22" w:rsidRPr="00DF2A22">
                      <w:t xml:space="preserve"> </w:t>
                    </w:r>
                  </w:sdtContent>
                </w:sdt>
                <w:r w:rsidR="00DF2A22">
                  <w:t xml:space="preserve">, </w:t>
                </w:r>
                <w:r w:rsidR="00E20AF5">
                  <w:t xml:space="preserve"> </w:t>
                </w:r>
                <w:r w:rsidR="00DF2A22" w:rsidRPr="00DF2A22">
                  <w:t>Dr.psych. prof</w:t>
                </w:r>
                <w:r w:rsidR="00DF2A22">
                  <w:t>. Irēna Kokina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1309C8C" w:rsidR="00BB3CCC" w:rsidRPr="0093308E" w:rsidRDefault="00E20AF5" w:rsidP="007534EA">
            <w:permStart w:id="1804483927" w:edGrp="everyone"/>
            <w:r>
              <w:t xml:space="preserve"> </w:t>
            </w:r>
            <w:r w:rsidR="00C61447" w:rsidRPr="00C61447">
              <w:t>Kursam priekšzināšanas nav nepieciešamas</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246119BA" w:rsidR="008B7213" w:rsidRPr="008B7213" w:rsidRDefault="008B7213" w:rsidP="008B7213">
            <w:pPr>
              <w:rPr>
                <w:lang w:eastAsia="ru-RU"/>
              </w:rPr>
            </w:pPr>
            <w:permStart w:id="2100326173" w:edGrp="everyone"/>
            <w:r w:rsidRPr="008B7213">
              <w:t>Studiju kursa mērķis –</w:t>
            </w:r>
            <w:r w:rsidR="00C61447">
              <w:t xml:space="preserve"> </w:t>
            </w:r>
            <w:r w:rsidR="00C61447" w:rsidRPr="00C61447">
              <w:t>nodrošināt doktorantiem iespējas sagatavoties akadēmiskajam un pedagoģiskajam darbam augstskolās.</w:t>
            </w:r>
            <w:r w:rsidRPr="008B7213">
              <w:t xml:space="preserve">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6DBDE31C" w:rsidR="008B7213" w:rsidRPr="008B7213" w:rsidRDefault="008B7213" w:rsidP="008B7213">
            <w:pPr>
              <w:rPr>
                <w:lang w:eastAsia="ru-RU"/>
              </w:rPr>
            </w:pPr>
            <w:r w:rsidRPr="008B7213">
              <w:rPr>
                <w:lang w:eastAsia="ru-RU"/>
              </w:rPr>
              <w:t xml:space="preserve">- </w:t>
            </w:r>
            <w:r w:rsidR="00C61447" w:rsidRPr="00C61447">
              <w:t>apgūt prasmes augstskolas pedagoģiskajā darbā; izstrādāt un docēt vismaz 6 līdz 8 lekcijas un/ vai seminārus atbilstoši doktoranta zinātniskajām interesēm un studiju programmu vajadzībām LU vai kādā citā Latvijas augstskolā bakalaura vai maģistra studiju programmā; organizēt vismaz vienu atklāto nodarbību, kuru vērtē zinātniskais vadītājs un citi nozares eksperti</w:t>
            </w:r>
            <w:r w:rsidR="00C61447" w:rsidRPr="00C61447">
              <w:br/>
              <w:t>Kurss tiek docēts latviešu un angļu valodās.</w:t>
            </w:r>
          </w:p>
          <w:p w14:paraId="1090AECB" w14:textId="77777777" w:rsidR="008B7213" w:rsidRPr="008B7213" w:rsidRDefault="008B7213" w:rsidP="008B7213"/>
          <w:p w14:paraId="659CED0D" w14:textId="77777777" w:rsidR="00DD1DB1" w:rsidRDefault="008B7213" w:rsidP="007534EA">
            <w:r w:rsidRPr="008B030A">
              <w:t xml:space="preserve">Kursa aprakstā piedāvātie obligātie informācijas avoti  studiju procesā izmantojami fragmentāri pēc </w:t>
            </w:r>
            <w:r w:rsidR="00DD1DB1" w:rsidRPr="008B030A">
              <w:t>docētāja</w:t>
            </w:r>
            <w:r w:rsidRPr="008B030A">
              <w:t xml:space="preserve">  </w:t>
            </w:r>
            <w:r w:rsidR="00DD1DB1" w:rsidRPr="008B030A">
              <w:t>norādījuma</w:t>
            </w:r>
            <w:r w:rsidRPr="008B030A">
              <w:t>.</w:t>
            </w:r>
          </w:p>
          <w:p w14:paraId="59702CEF" w14:textId="790F9390"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74E4C014" w:rsidR="008B7213" w:rsidRDefault="00DD1DB1" w:rsidP="008B7213">
            <w:permStart w:id="44596525" w:edGrp="everyone"/>
            <w:r>
              <w:t>P</w:t>
            </w:r>
            <w:r w:rsidR="00C61447">
              <w:t>atstāvīgais darbs 240</w:t>
            </w:r>
            <w:r>
              <w:t xml:space="preserve"> </w:t>
            </w:r>
            <w:r w:rsidR="008B7213" w:rsidRPr="00916D56">
              <w:t>st.</w:t>
            </w:r>
          </w:p>
          <w:p w14:paraId="06A9A2A0" w14:textId="77777777" w:rsidR="00803B4E" w:rsidRPr="00916D56" w:rsidRDefault="00803B4E" w:rsidP="008B7213"/>
          <w:p w14:paraId="6FFBD17E" w14:textId="77777777" w:rsidR="00803B4E" w:rsidRDefault="00C61447" w:rsidP="007534EA">
            <w:r w:rsidRPr="00C61447">
              <w:t>1. Konsultācijas ar zinātnisko vadītāju, lekciju nodarbību tēmas izvēle.</w:t>
            </w:r>
            <w:r w:rsidRPr="00C61447">
              <w:br/>
              <w:t>2. Nodarbību tematikas izstrāde.</w:t>
            </w:r>
            <w:r w:rsidRPr="00C61447">
              <w:br/>
              <w:t>3. Darbs pie nodarbību sagatavošanas.</w:t>
            </w:r>
            <w:r w:rsidRPr="00C61447">
              <w:br/>
              <w:t>4. Nodarbību docēšana.</w:t>
            </w:r>
          </w:p>
          <w:p w14:paraId="36353CC6" w14:textId="183CCFC7"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45279042" w:rsidR="007D4849" w:rsidRPr="007D4849" w:rsidRDefault="007D4849" w:rsidP="007D4849">
                      <w:r w:rsidRPr="007D4849">
                        <w:t>ZINĀŠANAS</w:t>
                      </w:r>
                    </w:p>
                  </w:tc>
                </w:tr>
                <w:tr w:rsidR="007D4849" w:rsidRPr="007D4849" w14:paraId="12F40F5D" w14:textId="77777777" w:rsidTr="00BA4DB2">
                  <w:tc>
                    <w:tcPr>
                      <w:tcW w:w="9351" w:type="dxa"/>
                    </w:tcPr>
                    <w:p w14:paraId="30A00728" w14:textId="3A8EEFE6" w:rsidR="007D4849" w:rsidRDefault="00C61447" w:rsidP="007D4849">
                      <w:r w:rsidRPr="00C61447">
                        <w:t>1. Izprot augstskolas pedagoģiskā darba pamatprincipus vēsturē.</w:t>
                      </w:r>
                      <w:r w:rsidRPr="00C61447">
                        <w:br/>
                        <w:t>2. Pārzina savas izpētes tēmas docēšanas iespējas vēstures studiju programmās</w:t>
                      </w:r>
                      <w:r w:rsidR="00DD1DB1">
                        <w:t>.</w:t>
                      </w:r>
                    </w:p>
                    <w:p w14:paraId="0C0ABCA7" w14:textId="2EF60EBC" w:rsidR="00DD1DB1" w:rsidRPr="007D4849" w:rsidRDefault="00DD1DB1"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316CED19" w14:textId="541D1515" w:rsidR="007D4849" w:rsidRDefault="00C61447" w:rsidP="007D4849">
                      <w:r w:rsidRPr="00C61447">
                        <w:t>3. Analizē vēstures aktuālo jautājumu pasniegšanas problēmas.</w:t>
                      </w:r>
                      <w:r w:rsidRPr="00C61447">
                        <w:br/>
                        <w:t>4. Pielieto vēstures avotus kursu docēšanā</w:t>
                      </w:r>
                      <w:r w:rsidR="00DD1DB1">
                        <w:t>.</w:t>
                      </w:r>
                      <w:r w:rsidRPr="00C61447">
                        <w:br/>
                        <w:t>5. Kritiski novērtē un pielieto akadēmisko literatūru lekciju un semināru docēšanā</w:t>
                      </w:r>
                      <w:r w:rsidR="00DD1DB1">
                        <w:t>.</w:t>
                      </w:r>
                    </w:p>
                    <w:p w14:paraId="1AD704DC" w14:textId="796BA384" w:rsidR="00DD1DB1" w:rsidRPr="007D4849" w:rsidRDefault="00DD1DB1"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015AC5B8" w14:textId="42E78872" w:rsidR="00C61447" w:rsidRDefault="00C61447" w:rsidP="007D4849">
                      <w:r w:rsidRPr="00C61447">
                        <w:t>6. Pamatoti plāno vēstures problēmu docēšanu augstākās izglītības iestādē</w:t>
                      </w:r>
                      <w:r w:rsidR="00DD1DB1">
                        <w:t>.</w:t>
                      </w:r>
                      <w:r w:rsidRPr="00C61447">
                        <w:br/>
                        <w:t>7. Mērķtiecīgi organizē studentu semināru darbu grupās</w:t>
                      </w:r>
                      <w:r w:rsidR="00DD1DB1">
                        <w:t>.</w:t>
                      </w:r>
                      <w:r w:rsidRPr="00C61447">
                        <w:br/>
                        <w:t xml:space="preserve">8. Integrē zinātnisko pētījumus rezultātus studiju kursos augstskolā, studentu un doktorantu zinātnisko darbu vadīšanā. </w:t>
                      </w:r>
                    </w:p>
                    <w:p w14:paraId="3332B2C5" w14:textId="41AF68F8" w:rsidR="007D4849" w:rsidRPr="007D4849" w:rsidRDefault="00C61447" w:rsidP="007D4849">
                      <w:pPr>
                        <w:rPr>
                          <w:highlight w:val="yellow"/>
                        </w:rPr>
                      </w:pPr>
                      <w:r w:rsidRPr="00C61447">
                        <w:t>9. Integrē vēstures mācīšanas augstskolā teorētiskos un praktiskos aspektus.</w:t>
                      </w:r>
                    </w:p>
                  </w:tc>
                </w:tr>
              </w:tbl>
              <w:p w14:paraId="0B6DE13B" w14:textId="77777777" w:rsidR="007D4849" w:rsidRDefault="001F6C9C"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6BA88C0B" w14:textId="1769EBAB" w:rsidR="00803B4E" w:rsidRDefault="00C61447" w:rsidP="007534EA">
            <w:permStart w:id="1836219002" w:edGrp="everyone"/>
            <w:r w:rsidRPr="00C61447">
              <w:t>1. Studēt zinātnisko literatūru.</w:t>
            </w:r>
            <w:r w:rsidRPr="00C61447">
              <w:br/>
              <w:t>2. Gatavot lekciju saturu un semināru uzdevumus.</w:t>
            </w:r>
            <w:r>
              <w:br/>
              <w:t>3. Docēt lekcijas un seminārus</w:t>
            </w:r>
            <w:r w:rsidR="008B7213" w:rsidRPr="008B7213">
              <w:rPr>
                <w:lang w:val="en-US" w:eastAsia="ru-RU"/>
              </w:rPr>
              <w:t>.</w:t>
            </w:r>
          </w:p>
          <w:permEnd w:id="1836219002"/>
          <w:p w14:paraId="5054DECC" w14:textId="7D68A18F"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2113DAEF" w:rsidR="003F3E33" w:rsidRDefault="00C61447" w:rsidP="003F3E33">
            <w:permStart w:id="1677921679" w:edGrp="everyone"/>
            <w:r w:rsidRPr="00C61447">
              <w:t>1. Starppārbaudījums:. Vismaz 6 - 8 lekciju vai semināru nodarbību sagatavošana un docēšana -70 %</w:t>
            </w:r>
            <w:r w:rsidRPr="00C61447">
              <w:br/>
              <w:t xml:space="preserve">2. </w:t>
            </w:r>
            <w:proofErr w:type="spellStart"/>
            <w:r w:rsidRPr="00C61447">
              <w:t>Galapārbaudījums</w:t>
            </w:r>
            <w:proofErr w:type="spellEnd"/>
            <w:r w:rsidRPr="00C61447">
              <w:t>: atklātas nodarbības vadīšana - 30 %</w:t>
            </w:r>
          </w:p>
          <w:p w14:paraId="11C2D52C" w14:textId="77777777" w:rsidR="00C61447" w:rsidRDefault="00C61447" w:rsidP="003F3E33"/>
          <w:p w14:paraId="6DC28EDA" w14:textId="77777777" w:rsidR="00202A0E" w:rsidRPr="00202A0E" w:rsidRDefault="00202A0E" w:rsidP="00202A0E">
            <w:r w:rsidRPr="00202A0E">
              <w:t>STUDIJU REZULTĀTU VĒRTĒŠANAS KRITĒRIJI</w:t>
            </w:r>
          </w:p>
          <w:p w14:paraId="5BEF2CF1" w14:textId="77777777" w:rsidR="00202A0E" w:rsidRPr="00202A0E" w:rsidRDefault="00202A0E" w:rsidP="00202A0E">
            <w:r w:rsidRPr="00202A0E">
              <w:t>Studiju kursa apguve tā noslēgumā tiek vērtēta 10 </w:t>
            </w:r>
            <w:proofErr w:type="spellStart"/>
            <w:r w:rsidRPr="00202A0E">
              <w:t>ballu</w:t>
            </w:r>
            <w:proofErr w:type="spellEnd"/>
            <w:r w:rsidRPr="00202A0E">
              <w:t> skalā saskaņā ar Latvijas Republikas normatīvajiem aktiem un atbilstoši "Nolikumam</w:t>
            </w:r>
            <w:r w:rsidRPr="00202A0E">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76616D0C" w:rsidR="006E1AA5" w:rsidRPr="003F3E33" w:rsidRDefault="00C61447" w:rsidP="006E1AA5">
                  <w:r>
                    <w:t>9.</w:t>
                  </w:r>
                </w:p>
              </w:tc>
            </w:tr>
            <w:tr w:rsidR="00C61447" w:rsidRPr="003F3E33" w14:paraId="3C2DF642" w14:textId="4388C5A9" w:rsidTr="006E1AA5">
              <w:trPr>
                <w:trHeight w:val="303"/>
                <w:jc w:val="center"/>
              </w:trPr>
              <w:tc>
                <w:tcPr>
                  <w:tcW w:w="3512" w:type="dxa"/>
                  <w:shd w:val="clear" w:color="auto" w:fill="auto"/>
                  <w:vAlign w:val="center"/>
                </w:tcPr>
                <w:p w14:paraId="5A0B96B2" w14:textId="551B631A" w:rsidR="00C61447" w:rsidRPr="00C61447" w:rsidRDefault="00C61447" w:rsidP="00C61447">
                  <w:r w:rsidRPr="00C61447">
                    <w:t>1. Nodarbību sagatavošana un docēšana</w:t>
                  </w:r>
                </w:p>
              </w:tc>
              <w:tc>
                <w:tcPr>
                  <w:tcW w:w="396" w:type="dxa"/>
                  <w:shd w:val="clear" w:color="auto" w:fill="auto"/>
                  <w:vAlign w:val="center"/>
                </w:tcPr>
                <w:p w14:paraId="09A0FFCA" w14:textId="16B5C8F2" w:rsidR="00C61447" w:rsidRPr="00C61447" w:rsidRDefault="00C61447" w:rsidP="00C61447">
                  <w:r w:rsidRPr="00C61447">
                    <w:t>+</w:t>
                  </w:r>
                </w:p>
              </w:tc>
              <w:tc>
                <w:tcPr>
                  <w:tcW w:w="469" w:type="dxa"/>
                  <w:shd w:val="clear" w:color="auto" w:fill="auto"/>
                  <w:vAlign w:val="center"/>
                </w:tcPr>
                <w:p w14:paraId="008199B1" w14:textId="56EA9FFD" w:rsidR="00C61447" w:rsidRPr="00C61447" w:rsidRDefault="00C61447" w:rsidP="00C61447">
                  <w:r w:rsidRPr="00C61447">
                    <w:t>+</w:t>
                  </w:r>
                </w:p>
              </w:tc>
              <w:tc>
                <w:tcPr>
                  <w:tcW w:w="396" w:type="dxa"/>
                  <w:shd w:val="clear" w:color="auto" w:fill="auto"/>
                  <w:vAlign w:val="center"/>
                </w:tcPr>
                <w:p w14:paraId="06F1BC59" w14:textId="02088FF8" w:rsidR="00C61447" w:rsidRPr="00C61447" w:rsidRDefault="00C61447" w:rsidP="00C61447">
                  <w:r w:rsidRPr="00C61447">
                    <w:t>+</w:t>
                  </w:r>
                </w:p>
              </w:tc>
              <w:tc>
                <w:tcPr>
                  <w:tcW w:w="401" w:type="dxa"/>
                  <w:shd w:val="clear" w:color="auto" w:fill="auto"/>
                  <w:vAlign w:val="center"/>
                </w:tcPr>
                <w:p w14:paraId="02D359C9" w14:textId="1D87D584" w:rsidR="00C61447" w:rsidRPr="00C61447" w:rsidRDefault="00C61447" w:rsidP="00C61447">
                  <w:r w:rsidRPr="00C61447">
                    <w:t>+</w:t>
                  </w:r>
                </w:p>
              </w:tc>
              <w:tc>
                <w:tcPr>
                  <w:tcW w:w="401" w:type="dxa"/>
                  <w:shd w:val="clear" w:color="auto" w:fill="auto"/>
                  <w:vAlign w:val="center"/>
                </w:tcPr>
                <w:p w14:paraId="01281C86" w14:textId="7F16FA2D" w:rsidR="00C61447" w:rsidRPr="00C61447" w:rsidRDefault="00C61447" w:rsidP="00C61447">
                  <w:r w:rsidRPr="00C61447">
                    <w:t>+</w:t>
                  </w:r>
                </w:p>
              </w:tc>
              <w:tc>
                <w:tcPr>
                  <w:tcW w:w="401" w:type="dxa"/>
                  <w:shd w:val="clear" w:color="auto" w:fill="auto"/>
                  <w:vAlign w:val="center"/>
                </w:tcPr>
                <w:p w14:paraId="7ADAE7C1" w14:textId="2F887D4B" w:rsidR="00C61447" w:rsidRPr="00C61447" w:rsidRDefault="00C61447" w:rsidP="00C61447">
                  <w:r w:rsidRPr="00C61447">
                    <w:t>+</w:t>
                  </w:r>
                </w:p>
              </w:tc>
              <w:tc>
                <w:tcPr>
                  <w:tcW w:w="401" w:type="dxa"/>
                  <w:shd w:val="clear" w:color="auto" w:fill="auto"/>
                  <w:vAlign w:val="center"/>
                </w:tcPr>
                <w:p w14:paraId="3AF9D09B" w14:textId="223B8449" w:rsidR="00C61447" w:rsidRPr="00C61447" w:rsidRDefault="00C61447" w:rsidP="00C61447">
                  <w:r w:rsidRPr="00C61447">
                    <w:t>+</w:t>
                  </w:r>
                </w:p>
              </w:tc>
              <w:tc>
                <w:tcPr>
                  <w:tcW w:w="420" w:type="dxa"/>
                  <w:shd w:val="clear" w:color="auto" w:fill="auto"/>
                  <w:vAlign w:val="center"/>
                </w:tcPr>
                <w:p w14:paraId="1CC49251" w14:textId="604E966C" w:rsidR="00C61447" w:rsidRPr="00C61447" w:rsidRDefault="00C61447" w:rsidP="00C61447">
                  <w:r w:rsidRPr="00C61447">
                    <w:t>+</w:t>
                  </w:r>
                </w:p>
              </w:tc>
              <w:tc>
                <w:tcPr>
                  <w:tcW w:w="468" w:type="dxa"/>
                  <w:shd w:val="clear" w:color="auto" w:fill="auto"/>
                  <w:vAlign w:val="center"/>
                </w:tcPr>
                <w:p w14:paraId="7113C02E" w14:textId="41ED8606" w:rsidR="00C61447" w:rsidRPr="00C61447" w:rsidRDefault="00C61447" w:rsidP="00C61447">
                  <w:r w:rsidRPr="00C61447">
                    <w:t>+</w:t>
                  </w:r>
                </w:p>
              </w:tc>
            </w:tr>
            <w:tr w:rsidR="00C61447" w:rsidRPr="003F3E33" w14:paraId="6641E555" w14:textId="6F87ADDC" w:rsidTr="006E1AA5">
              <w:trPr>
                <w:trHeight w:val="416"/>
                <w:jc w:val="center"/>
              </w:trPr>
              <w:tc>
                <w:tcPr>
                  <w:tcW w:w="3512" w:type="dxa"/>
                  <w:shd w:val="clear" w:color="auto" w:fill="auto"/>
                  <w:vAlign w:val="center"/>
                </w:tcPr>
                <w:p w14:paraId="4A4D0ABB" w14:textId="145FD753" w:rsidR="00C61447" w:rsidRPr="00C61447" w:rsidRDefault="00C61447" w:rsidP="00C61447">
                  <w:r w:rsidRPr="00C61447">
                    <w:t>2. Atklātas nodarbības vadīšana</w:t>
                  </w:r>
                </w:p>
              </w:tc>
              <w:tc>
                <w:tcPr>
                  <w:tcW w:w="396" w:type="dxa"/>
                  <w:shd w:val="clear" w:color="auto" w:fill="auto"/>
                  <w:vAlign w:val="center"/>
                </w:tcPr>
                <w:p w14:paraId="08A19016" w14:textId="3BD45422" w:rsidR="00C61447" w:rsidRPr="00C61447" w:rsidRDefault="00C61447" w:rsidP="00C61447">
                  <w:r w:rsidRPr="00C61447">
                    <w:t>+</w:t>
                  </w:r>
                </w:p>
              </w:tc>
              <w:tc>
                <w:tcPr>
                  <w:tcW w:w="469" w:type="dxa"/>
                  <w:shd w:val="clear" w:color="auto" w:fill="auto"/>
                  <w:vAlign w:val="center"/>
                </w:tcPr>
                <w:p w14:paraId="392161E7" w14:textId="01C64CE9" w:rsidR="00C61447" w:rsidRPr="00C61447" w:rsidRDefault="00C61447" w:rsidP="00C61447">
                  <w:r w:rsidRPr="00C61447">
                    <w:t>+</w:t>
                  </w:r>
                </w:p>
              </w:tc>
              <w:tc>
                <w:tcPr>
                  <w:tcW w:w="396" w:type="dxa"/>
                  <w:shd w:val="clear" w:color="auto" w:fill="auto"/>
                  <w:vAlign w:val="center"/>
                </w:tcPr>
                <w:p w14:paraId="50B5A073" w14:textId="08BFAA0C" w:rsidR="00C61447" w:rsidRPr="00C61447" w:rsidRDefault="00C61447" w:rsidP="00C61447">
                  <w:r w:rsidRPr="00C61447">
                    <w:t>+</w:t>
                  </w:r>
                </w:p>
              </w:tc>
              <w:tc>
                <w:tcPr>
                  <w:tcW w:w="401" w:type="dxa"/>
                  <w:shd w:val="clear" w:color="auto" w:fill="auto"/>
                  <w:vAlign w:val="center"/>
                </w:tcPr>
                <w:p w14:paraId="62D94B32" w14:textId="4BCADA98" w:rsidR="00C61447" w:rsidRPr="00C61447" w:rsidRDefault="00C61447" w:rsidP="00C61447">
                  <w:r w:rsidRPr="00C61447">
                    <w:t>+</w:t>
                  </w:r>
                </w:p>
              </w:tc>
              <w:tc>
                <w:tcPr>
                  <w:tcW w:w="401" w:type="dxa"/>
                  <w:shd w:val="clear" w:color="auto" w:fill="auto"/>
                  <w:vAlign w:val="center"/>
                </w:tcPr>
                <w:p w14:paraId="45269AD3" w14:textId="4030D8FA" w:rsidR="00C61447" w:rsidRPr="00C61447" w:rsidRDefault="00C61447" w:rsidP="00C61447">
                  <w:r w:rsidRPr="00C61447">
                    <w:t>+</w:t>
                  </w:r>
                </w:p>
              </w:tc>
              <w:tc>
                <w:tcPr>
                  <w:tcW w:w="401" w:type="dxa"/>
                  <w:shd w:val="clear" w:color="auto" w:fill="auto"/>
                  <w:vAlign w:val="center"/>
                </w:tcPr>
                <w:p w14:paraId="750E6C70" w14:textId="12E80404" w:rsidR="00C61447" w:rsidRPr="00C61447" w:rsidRDefault="00C61447" w:rsidP="00C61447">
                  <w:r w:rsidRPr="00C61447">
                    <w:t>+</w:t>
                  </w:r>
                </w:p>
              </w:tc>
              <w:tc>
                <w:tcPr>
                  <w:tcW w:w="401" w:type="dxa"/>
                  <w:shd w:val="clear" w:color="auto" w:fill="auto"/>
                  <w:vAlign w:val="center"/>
                </w:tcPr>
                <w:p w14:paraId="4562F215" w14:textId="0A1E1D19" w:rsidR="00C61447" w:rsidRPr="00C61447" w:rsidRDefault="00C61447" w:rsidP="00C61447">
                  <w:r w:rsidRPr="00C61447">
                    <w:t>+</w:t>
                  </w:r>
                </w:p>
              </w:tc>
              <w:tc>
                <w:tcPr>
                  <w:tcW w:w="420" w:type="dxa"/>
                  <w:shd w:val="clear" w:color="auto" w:fill="auto"/>
                  <w:vAlign w:val="center"/>
                </w:tcPr>
                <w:p w14:paraId="7FEDF0F5" w14:textId="324620EA" w:rsidR="00C61447" w:rsidRPr="00C61447" w:rsidRDefault="00C61447" w:rsidP="00C61447">
                  <w:r w:rsidRPr="00C61447">
                    <w:t>+</w:t>
                  </w:r>
                </w:p>
              </w:tc>
              <w:tc>
                <w:tcPr>
                  <w:tcW w:w="468" w:type="dxa"/>
                  <w:shd w:val="clear" w:color="auto" w:fill="auto"/>
                  <w:vAlign w:val="center"/>
                </w:tcPr>
                <w:p w14:paraId="4325B3E7" w14:textId="47697B90" w:rsidR="00C61447" w:rsidRPr="00C61447" w:rsidRDefault="00C61447" w:rsidP="00C61447">
                  <w:r w:rsidRPr="00C61447">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56440ACE" w14:textId="01E2A06E" w:rsidR="003F3E33" w:rsidRPr="003F3E33" w:rsidRDefault="00F24CB8" w:rsidP="00916D56">
            <w:pPr>
              <w:rPr>
                <w:lang w:val="en-US" w:eastAsia="ru-RU"/>
              </w:rPr>
            </w:pPr>
            <w:permStart w:id="370084287" w:edGrp="everyone"/>
            <w:r>
              <w:t xml:space="preserve"> </w:t>
            </w:r>
            <w:r w:rsidR="00C61447" w:rsidRPr="00C61447">
              <w:t xml:space="preserve">1. Konsultācijas ar zinātnisko vadītāju, </w:t>
            </w:r>
            <w:r w:rsidR="00DD1DB1">
              <w:t>lekciju nodarbību tēmas izvēle.</w:t>
            </w:r>
            <w:r w:rsidR="00C61447" w:rsidRPr="00C61447">
              <w:br/>
              <w:t>Konsultācijas ar zinātnisko vadītāju par lekciju nodarbību tēmas izvēli atbilstoši studiju programmas vajadzībām, zinātniskā vadītāja kursa saturam (ja lekcijas tiek docētas vadītāja kursa ietvaros). Lekciju tematikai tiek rekomendēta pēc iespējas ciešāka saistība ar doktoranta zinātniskā darba tematiku. Konsultācijas par lekciju nodarbību, formu un saturu, izmantotajām zinātniskajām un pedagoģiskajām meto</w:t>
            </w:r>
            <w:r w:rsidR="00DD1DB1">
              <w:t>dēm.</w:t>
            </w:r>
            <w:r w:rsidR="00DD1DB1">
              <w:br/>
            </w:r>
            <w:r w:rsidR="00DD1DB1">
              <w:lastRenderedPageBreak/>
              <w:br/>
              <w:t>2. Lekciju tēmu izstrāde.</w:t>
            </w:r>
            <w:r w:rsidR="00C61447" w:rsidRPr="00C61447">
              <w:br/>
              <w:t>Zinātniskās literatūras un vēstures zinātnes avotu apzināšana. Lekciju tematiskā plāna izstrāde. Potenciālo uzdevumu plāna izstrāde studentiem.</w:t>
            </w:r>
            <w:r w:rsidR="00C61447" w:rsidRPr="00C61447">
              <w:br/>
            </w:r>
            <w:r w:rsidR="00C61447" w:rsidRPr="00C61447">
              <w:br/>
              <w:t>3. Darbs pie lek</w:t>
            </w:r>
            <w:r w:rsidR="00DD1DB1">
              <w:t>ciju un semināru sagatavošanas.</w:t>
            </w:r>
            <w:r w:rsidR="00C61447" w:rsidRPr="00C61447">
              <w:br/>
              <w:t>Zinātniskās literatūras atlase un izmantošana. Lekciju konspektu un prezentāciju izstrāde. Semināru uzdevumu detalizēta izstrāde. Augstskolas pedagoģijas elementu apzināšana un zinātniskās literatūras izmantošana.</w:t>
            </w:r>
            <w:r w:rsidR="00DD1DB1">
              <w:br/>
            </w:r>
            <w:r w:rsidR="00DD1DB1">
              <w:br/>
              <w:t>4. Kursa vai lekciju docēšana</w:t>
            </w:r>
            <w:r w:rsidR="00C61447" w:rsidRPr="00C61447">
              <w:br/>
              <w:t xml:space="preserve">Darbs bakalaura vai maģistra studiju programmā atbilstoši izstrādātājam plānam un grafikam. Izmantotās literatūras analīze, teorētisko </w:t>
            </w:r>
            <w:proofErr w:type="spellStart"/>
            <w:r w:rsidR="00C61447" w:rsidRPr="00C61447">
              <w:t>problēmjautājumu</w:t>
            </w:r>
            <w:proofErr w:type="spellEnd"/>
            <w:r w:rsidR="00C61447" w:rsidRPr="00C61447">
              <w:t xml:space="preserve"> un faktu materiāla izklāsts. Zinātniskā vadītāja norādījumu un padomu iestrāde.</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E2EE6FB" w14:textId="384E1645" w:rsidR="00DD1DB1" w:rsidRPr="00ED5B09" w:rsidRDefault="00C61447" w:rsidP="00ED5B09">
            <w:permStart w:id="580019727" w:edGrp="everyone"/>
            <w:r w:rsidRPr="00C61447">
              <w:t xml:space="preserve">1. </w:t>
            </w:r>
            <w:proofErr w:type="spellStart"/>
            <w:r w:rsidRPr="00C61447">
              <w:t>Gavriļins</w:t>
            </w:r>
            <w:proofErr w:type="spellEnd"/>
            <w:r w:rsidRPr="00C61447">
              <w:t>, A. Vēstures avotu pētniecība: lekciju kurss. Rīga: LU Akadēmiskais apgāds, 2017.</w:t>
            </w:r>
            <w:r w:rsidRPr="00C61447">
              <w:br/>
              <w:t xml:space="preserve">2. </w:t>
            </w:r>
            <w:proofErr w:type="spellStart"/>
            <w:r w:rsidRPr="00C61447">
              <w:t>History</w:t>
            </w:r>
            <w:proofErr w:type="spellEnd"/>
            <w:r w:rsidRPr="00C61447">
              <w:t xml:space="preserve"> </w:t>
            </w:r>
            <w:proofErr w:type="spellStart"/>
            <w:r w:rsidRPr="00C61447">
              <w:t>in</w:t>
            </w:r>
            <w:proofErr w:type="spellEnd"/>
            <w:r w:rsidRPr="00C61447">
              <w:t xml:space="preserve"> </w:t>
            </w:r>
            <w:proofErr w:type="spellStart"/>
            <w:r w:rsidRPr="00C61447">
              <w:t>higher</w:t>
            </w:r>
            <w:proofErr w:type="spellEnd"/>
            <w:r w:rsidRPr="00C61447">
              <w:t xml:space="preserve"> </w:t>
            </w:r>
            <w:proofErr w:type="spellStart"/>
            <w:r w:rsidRPr="00C61447">
              <w:t>education</w:t>
            </w:r>
            <w:proofErr w:type="spellEnd"/>
            <w:r w:rsidRPr="00C61447">
              <w:t xml:space="preserve">. </w:t>
            </w:r>
            <w:proofErr w:type="spellStart"/>
            <w:r w:rsidRPr="00C61447">
              <w:t>New</w:t>
            </w:r>
            <w:proofErr w:type="spellEnd"/>
            <w:r w:rsidRPr="00C61447">
              <w:t xml:space="preserve"> </w:t>
            </w:r>
            <w:proofErr w:type="spellStart"/>
            <w:r w:rsidRPr="00C61447">
              <w:t>directions</w:t>
            </w:r>
            <w:proofErr w:type="spellEnd"/>
            <w:r w:rsidRPr="00C61447">
              <w:t xml:space="preserve"> </w:t>
            </w:r>
            <w:proofErr w:type="spellStart"/>
            <w:r w:rsidRPr="00C61447">
              <w:t>in</w:t>
            </w:r>
            <w:proofErr w:type="spellEnd"/>
            <w:r w:rsidRPr="00C61447">
              <w:t xml:space="preserve"> </w:t>
            </w:r>
            <w:proofErr w:type="spellStart"/>
            <w:r w:rsidRPr="00C61447">
              <w:t>learning</w:t>
            </w:r>
            <w:proofErr w:type="spellEnd"/>
            <w:r w:rsidRPr="00C61447">
              <w:t xml:space="preserve"> </w:t>
            </w:r>
            <w:proofErr w:type="spellStart"/>
            <w:r w:rsidRPr="00C61447">
              <w:t>and</w:t>
            </w:r>
            <w:proofErr w:type="spellEnd"/>
            <w:r w:rsidRPr="00C61447">
              <w:t xml:space="preserve"> </w:t>
            </w:r>
            <w:proofErr w:type="spellStart"/>
            <w:r w:rsidRPr="00C61447">
              <w:t>teaching</w:t>
            </w:r>
            <w:proofErr w:type="spellEnd"/>
            <w:r w:rsidRPr="00C61447">
              <w:t xml:space="preserve">. </w:t>
            </w:r>
            <w:proofErr w:type="spellStart"/>
            <w:r w:rsidRPr="00C61447">
              <w:t>Oxford</w:t>
            </w:r>
            <w:proofErr w:type="spellEnd"/>
            <w:r w:rsidRPr="00C61447">
              <w:t xml:space="preserve">, </w:t>
            </w:r>
            <w:proofErr w:type="spellStart"/>
            <w:r w:rsidRPr="00C61447">
              <w:t>Cambridge</w:t>
            </w:r>
            <w:proofErr w:type="spellEnd"/>
            <w:r w:rsidRPr="00C61447">
              <w:t>, 1996.</w:t>
            </w:r>
            <w:r w:rsidRPr="00C61447">
              <w:br/>
              <w:t xml:space="preserve">3. </w:t>
            </w:r>
            <w:proofErr w:type="spellStart"/>
            <w:r w:rsidRPr="00C61447">
              <w:t>Kreber</w:t>
            </w:r>
            <w:proofErr w:type="spellEnd"/>
            <w:r w:rsidRPr="00C61447">
              <w:t>, C. (</w:t>
            </w:r>
            <w:proofErr w:type="spellStart"/>
            <w:r w:rsidRPr="00C61447">
              <w:t>ed</w:t>
            </w:r>
            <w:proofErr w:type="spellEnd"/>
            <w:r w:rsidRPr="00C61447">
              <w:t xml:space="preserve">.) </w:t>
            </w:r>
            <w:proofErr w:type="spellStart"/>
            <w:r w:rsidRPr="00C61447">
              <w:t>The</w:t>
            </w:r>
            <w:proofErr w:type="spellEnd"/>
            <w:r w:rsidRPr="00C61447">
              <w:t xml:space="preserve"> </w:t>
            </w:r>
            <w:proofErr w:type="spellStart"/>
            <w:r w:rsidRPr="00C61447">
              <w:t>University</w:t>
            </w:r>
            <w:proofErr w:type="spellEnd"/>
            <w:r w:rsidRPr="00C61447">
              <w:t xml:space="preserve"> </w:t>
            </w:r>
            <w:proofErr w:type="spellStart"/>
            <w:r w:rsidRPr="00C61447">
              <w:t>and</w:t>
            </w:r>
            <w:proofErr w:type="spellEnd"/>
            <w:r w:rsidRPr="00C61447">
              <w:t xml:space="preserve"> </w:t>
            </w:r>
            <w:proofErr w:type="spellStart"/>
            <w:r w:rsidRPr="00C61447">
              <w:t>its</w:t>
            </w:r>
            <w:proofErr w:type="spellEnd"/>
            <w:r w:rsidRPr="00C61447">
              <w:t xml:space="preserve"> </w:t>
            </w:r>
            <w:proofErr w:type="spellStart"/>
            <w:r w:rsidRPr="00C61447">
              <w:t>disciplines</w:t>
            </w:r>
            <w:proofErr w:type="spellEnd"/>
            <w:r w:rsidRPr="00C61447">
              <w:t xml:space="preserve">: </w:t>
            </w:r>
            <w:proofErr w:type="spellStart"/>
            <w:r w:rsidRPr="00C61447">
              <w:t>teaching</w:t>
            </w:r>
            <w:proofErr w:type="spellEnd"/>
            <w:r w:rsidRPr="00C61447">
              <w:t xml:space="preserve"> </w:t>
            </w:r>
            <w:proofErr w:type="spellStart"/>
            <w:r w:rsidRPr="00C61447">
              <w:t>and</w:t>
            </w:r>
            <w:proofErr w:type="spellEnd"/>
            <w:r w:rsidRPr="00C61447">
              <w:t xml:space="preserve"> </w:t>
            </w:r>
            <w:proofErr w:type="spellStart"/>
            <w:r w:rsidRPr="00C61447">
              <w:t>learning</w:t>
            </w:r>
            <w:proofErr w:type="spellEnd"/>
            <w:r w:rsidRPr="00C61447">
              <w:t xml:space="preserve"> </w:t>
            </w:r>
            <w:proofErr w:type="spellStart"/>
            <w:r w:rsidRPr="00C61447">
              <w:t>within</w:t>
            </w:r>
            <w:proofErr w:type="spellEnd"/>
            <w:r w:rsidRPr="00C61447">
              <w:t xml:space="preserve"> </w:t>
            </w:r>
            <w:proofErr w:type="spellStart"/>
            <w:r w:rsidRPr="00C61447">
              <w:t>and</w:t>
            </w:r>
            <w:proofErr w:type="spellEnd"/>
            <w:r w:rsidRPr="00C61447">
              <w:t xml:space="preserve"> </w:t>
            </w:r>
            <w:proofErr w:type="spellStart"/>
            <w:r w:rsidRPr="00C61447">
              <w:t>beyond</w:t>
            </w:r>
            <w:proofErr w:type="spellEnd"/>
            <w:r w:rsidRPr="00C61447">
              <w:t xml:space="preserve"> </w:t>
            </w:r>
            <w:proofErr w:type="spellStart"/>
            <w:r w:rsidRPr="00C61447">
              <w:t>disciplinary</w:t>
            </w:r>
            <w:proofErr w:type="spellEnd"/>
            <w:r w:rsidRPr="00C61447">
              <w:t xml:space="preserve"> </w:t>
            </w:r>
            <w:proofErr w:type="spellStart"/>
            <w:r w:rsidRPr="00C61447">
              <w:t>boundaries</w:t>
            </w:r>
            <w:proofErr w:type="spellEnd"/>
            <w:r w:rsidRPr="00C61447">
              <w:t xml:space="preserve">. </w:t>
            </w:r>
            <w:proofErr w:type="spellStart"/>
            <w:r w:rsidRPr="00C61447">
              <w:t>New</w:t>
            </w:r>
            <w:proofErr w:type="spellEnd"/>
            <w:r w:rsidRPr="00C61447">
              <w:t xml:space="preserve"> </w:t>
            </w:r>
            <w:proofErr w:type="spellStart"/>
            <w:r w:rsidRPr="00C61447">
              <w:t>York</w:t>
            </w:r>
            <w:proofErr w:type="spellEnd"/>
            <w:r w:rsidRPr="00C61447">
              <w:t xml:space="preserve">: </w:t>
            </w:r>
            <w:proofErr w:type="spellStart"/>
            <w:r w:rsidR="00DD1DB1">
              <w:t>Routledge</w:t>
            </w:r>
            <w:proofErr w:type="spellEnd"/>
            <w:r w:rsidR="00DD1DB1">
              <w:t>, 2009</w:t>
            </w:r>
            <w:r w:rsidRPr="00C61447">
              <w:br/>
              <w:t xml:space="preserve">4. </w:t>
            </w:r>
            <w:proofErr w:type="spellStart"/>
            <w:r w:rsidRPr="00C61447">
              <w:t>Williams</w:t>
            </w:r>
            <w:proofErr w:type="spellEnd"/>
            <w:r w:rsidRPr="00C61447">
              <w:t xml:space="preserve">, R. </w:t>
            </w:r>
            <w:proofErr w:type="spellStart"/>
            <w:r w:rsidRPr="00C61447">
              <w:t>The</w:t>
            </w:r>
            <w:proofErr w:type="spellEnd"/>
            <w:r w:rsidRPr="00C61447">
              <w:t xml:space="preserve"> </w:t>
            </w:r>
            <w:proofErr w:type="spellStart"/>
            <w:r w:rsidRPr="00C61447">
              <w:t>Historian’s</w:t>
            </w:r>
            <w:proofErr w:type="spellEnd"/>
            <w:r w:rsidRPr="00C61447">
              <w:t xml:space="preserve"> </w:t>
            </w:r>
            <w:proofErr w:type="spellStart"/>
            <w:r w:rsidRPr="00C61447">
              <w:t>Toolbox</w:t>
            </w:r>
            <w:proofErr w:type="spellEnd"/>
            <w:r w:rsidRPr="00C61447">
              <w:t xml:space="preserve">: a </w:t>
            </w:r>
            <w:proofErr w:type="spellStart"/>
            <w:r w:rsidRPr="00C61447">
              <w:t>student’s</w:t>
            </w:r>
            <w:proofErr w:type="spellEnd"/>
            <w:r w:rsidRPr="00C61447">
              <w:t xml:space="preserve"> </w:t>
            </w:r>
            <w:proofErr w:type="spellStart"/>
            <w:r w:rsidRPr="00C61447">
              <w:t>guide</w:t>
            </w:r>
            <w:proofErr w:type="spellEnd"/>
            <w:r w:rsidRPr="00C61447">
              <w:t xml:space="preserve"> to </w:t>
            </w:r>
            <w:proofErr w:type="spellStart"/>
            <w:r w:rsidRPr="00C61447">
              <w:t>the</w:t>
            </w:r>
            <w:proofErr w:type="spellEnd"/>
            <w:r w:rsidRPr="00C61447">
              <w:t xml:space="preserve"> </w:t>
            </w:r>
            <w:proofErr w:type="spellStart"/>
            <w:r w:rsidRPr="00C61447">
              <w:t>theory</w:t>
            </w:r>
            <w:proofErr w:type="spellEnd"/>
            <w:r w:rsidRPr="00C61447">
              <w:t xml:space="preserve"> </w:t>
            </w:r>
            <w:proofErr w:type="spellStart"/>
            <w:r w:rsidRPr="00C61447">
              <w:t>and</w:t>
            </w:r>
            <w:proofErr w:type="spellEnd"/>
            <w:r w:rsidRPr="00C61447">
              <w:t xml:space="preserve"> </w:t>
            </w:r>
            <w:proofErr w:type="spellStart"/>
            <w:r w:rsidRPr="00C61447">
              <w:t>craft</w:t>
            </w:r>
            <w:proofErr w:type="spellEnd"/>
            <w:r w:rsidRPr="00C61447">
              <w:t xml:space="preserve"> </w:t>
            </w:r>
            <w:proofErr w:type="spellStart"/>
            <w:r w:rsidRPr="00C61447">
              <w:t>of</w:t>
            </w:r>
            <w:proofErr w:type="spellEnd"/>
            <w:r w:rsidRPr="00C61447">
              <w:t xml:space="preserve"> </w:t>
            </w:r>
            <w:proofErr w:type="spellStart"/>
            <w:r w:rsidRPr="00C61447">
              <w:t>history</w:t>
            </w:r>
            <w:proofErr w:type="spellEnd"/>
            <w:r w:rsidRPr="00C61447">
              <w:t xml:space="preserve">. </w:t>
            </w:r>
            <w:proofErr w:type="spellStart"/>
            <w:r w:rsidRPr="00C61447">
              <w:t>New</w:t>
            </w:r>
            <w:proofErr w:type="spellEnd"/>
            <w:r w:rsidRPr="00C61447">
              <w:t xml:space="preserve"> </w:t>
            </w:r>
            <w:proofErr w:type="spellStart"/>
            <w:r w:rsidRPr="00C61447">
              <w:t>York</w:t>
            </w:r>
            <w:proofErr w:type="spellEnd"/>
            <w:r w:rsidRPr="00C61447">
              <w:t xml:space="preserve">, </w:t>
            </w:r>
            <w:proofErr w:type="spellStart"/>
            <w:r w:rsidRPr="00C61447">
              <w:t>London</w:t>
            </w:r>
            <w:proofErr w:type="spellEnd"/>
            <w:r w:rsidRPr="00C61447">
              <w:t>, 2007.</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363B1395" w14:textId="77777777" w:rsidR="00DD1DB1" w:rsidRDefault="00C61447" w:rsidP="007534EA">
            <w:permStart w:id="1596548908" w:edGrp="everyone"/>
            <w:r w:rsidRPr="00C61447">
              <w:t xml:space="preserve">1. </w:t>
            </w:r>
            <w:proofErr w:type="spellStart"/>
            <w:r w:rsidRPr="00C61447">
              <w:t>Biggs</w:t>
            </w:r>
            <w:proofErr w:type="spellEnd"/>
            <w:r w:rsidRPr="00C61447">
              <w:t xml:space="preserve">, J. </w:t>
            </w:r>
            <w:proofErr w:type="spellStart"/>
            <w:r w:rsidRPr="00C61447">
              <w:t>Teaching</w:t>
            </w:r>
            <w:proofErr w:type="spellEnd"/>
            <w:r w:rsidRPr="00C61447">
              <w:t xml:space="preserve"> </w:t>
            </w:r>
            <w:proofErr w:type="spellStart"/>
            <w:r w:rsidRPr="00C61447">
              <w:t>for</w:t>
            </w:r>
            <w:proofErr w:type="spellEnd"/>
            <w:r w:rsidRPr="00C61447">
              <w:t xml:space="preserve"> </w:t>
            </w:r>
            <w:proofErr w:type="spellStart"/>
            <w:r w:rsidRPr="00C61447">
              <w:t>quality</w:t>
            </w:r>
            <w:proofErr w:type="spellEnd"/>
            <w:r w:rsidRPr="00C61447">
              <w:t xml:space="preserve"> </w:t>
            </w:r>
            <w:proofErr w:type="spellStart"/>
            <w:r w:rsidRPr="00C61447">
              <w:t>learning</w:t>
            </w:r>
            <w:proofErr w:type="spellEnd"/>
            <w:r w:rsidRPr="00C61447">
              <w:t xml:space="preserve"> </w:t>
            </w:r>
            <w:proofErr w:type="spellStart"/>
            <w:r w:rsidRPr="00C61447">
              <w:t>at</w:t>
            </w:r>
            <w:proofErr w:type="spellEnd"/>
            <w:r w:rsidRPr="00C61447">
              <w:t xml:space="preserve"> </w:t>
            </w:r>
            <w:proofErr w:type="spellStart"/>
            <w:r w:rsidRPr="00C61447">
              <w:t>university</w:t>
            </w:r>
            <w:proofErr w:type="spellEnd"/>
            <w:r w:rsidRPr="00C61447">
              <w:t xml:space="preserve">: </w:t>
            </w:r>
            <w:proofErr w:type="spellStart"/>
            <w:r w:rsidRPr="00C61447">
              <w:t>what</w:t>
            </w:r>
            <w:proofErr w:type="spellEnd"/>
            <w:r w:rsidRPr="00C61447">
              <w:t xml:space="preserve"> </w:t>
            </w:r>
            <w:proofErr w:type="spellStart"/>
            <w:r w:rsidRPr="00C61447">
              <w:t>the</w:t>
            </w:r>
            <w:proofErr w:type="spellEnd"/>
            <w:r w:rsidRPr="00C61447">
              <w:t xml:space="preserve"> student </w:t>
            </w:r>
            <w:proofErr w:type="spellStart"/>
            <w:r w:rsidRPr="00C61447">
              <w:t>does</w:t>
            </w:r>
            <w:proofErr w:type="spellEnd"/>
            <w:r w:rsidRPr="00C61447">
              <w:t xml:space="preserve">. 3rd </w:t>
            </w:r>
            <w:proofErr w:type="spellStart"/>
            <w:r w:rsidRPr="00C61447">
              <w:t>edition</w:t>
            </w:r>
            <w:proofErr w:type="spellEnd"/>
            <w:r w:rsidRPr="00C61447">
              <w:t xml:space="preserve">. </w:t>
            </w:r>
            <w:proofErr w:type="spellStart"/>
            <w:r w:rsidRPr="00C61447">
              <w:t>Maidenhead</w:t>
            </w:r>
            <w:proofErr w:type="spellEnd"/>
            <w:r w:rsidRPr="00C61447">
              <w:t xml:space="preserve"> 2007</w:t>
            </w:r>
            <w:r w:rsidRPr="00C61447">
              <w:br/>
              <w:t>2. Bloks, M. Vēstures apoloģija jeb vēsturnieka amats. Rīga 2011</w:t>
            </w:r>
            <w:r w:rsidRPr="00C61447">
              <w:br/>
              <w:t xml:space="preserve">3. </w:t>
            </w:r>
            <w:proofErr w:type="spellStart"/>
            <w:r w:rsidRPr="00C61447">
              <w:t>Enhancing</w:t>
            </w:r>
            <w:proofErr w:type="spellEnd"/>
            <w:r w:rsidRPr="00C61447">
              <w:t xml:space="preserve"> </w:t>
            </w:r>
            <w:proofErr w:type="spellStart"/>
            <w:r w:rsidRPr="00C61447">
              <w:t>Learning</w:t>
            </w:r>
            <w:proofErr w:type="spellEnd"/>
            <w:r w:rsidRPr="00C61447">
              <w:t xml:space="preserve">, </w:t>
            </w:r>
            <w:proofErr w:type="spellStart"/>
            <w:r w:rsidRPr="00C61447">
              <w:t>Teaching</w:t>
            </w:r>
            <w:proofErr w:type="spellEnd"/>
            <w:r w:rsidRPr="00C61447">
              <w:t xml:space="preserve">, </w:t>
            </w:r>
            <w:proofErr w:type="spellStart"/>
            <w:r w:rsidRPr="00C61447">
              <w:t>Assessment</w:t>
            </w:r>
            <w:proofErr w:type="spellEnd"/>
            <w:r w:rsidRPr="00C61447">
              <w:t xml:space="preserve"> </w:t>
            </w:r>
            <w:proofErr w:type="spellStart"/>
            <w:r w:rsidRPr="00C61447">
              <w:t>and</w:t>
            </w:r>
            <w:proofErr w:type="spellEnd"/>
            <w:r w:rsidRPr="00C61447">
              <w:t xml:space="preserve"> Curriculum </w:t>
            </w:r>
            <w:proofErr w:type="spellStart"/>
            <w:r w:rsidRPr="00C61447">
              <w:t>in</w:t>
            </w:r>
            <w:proofErr w:type="spellEnd"/>
            <w:r w:rsidRPr="00C61447">
              <w:t xml:space="preserve"> </w:t>
            </w:r>
            <w:proofErr w:type="spellStart"/>
            <w:r w:rsidRPr="00C61447">
              <w:t>Higher</w:t>
            </w:r>
            <w:proofErr w:type="spellEnd"/>
            <w:r w:rsidRPr="00C61447">
              <w:t xml:space="preserve"> </w:t>
            </w:r>
            <w:proofErr w:type="spellStart"/>
            <w:r w:rsidRPr="00C61447">
              <w:t>Education</w:t>
            </w:r>
            <w:proofErr w:type="spellEnd"/>
            <w:r w:rsidRPr="00C61447">
              <w:t xml:space="preserve">: </w:t>
            </w:r>
            <w:proofErr w:type="spellStart"/>
            <w:r w:rsidRPr="00C61447">
              <w:t>Theory,Cases</w:t>
            </w:r>
            <w:proofErr w:type="spellEnd"/>
            <w:r w:rsidRPr="00C61447">
              <w:t xml:space="preserve">, </w:t>
            </w:r>
            <w:proofErr w:type="spellStart"/>
            <w:r w:rsidRPr="00C61447">
              <w:t>Practices</w:t>
            </w:r>
            <w:proofErr w:type="spellEnd"/>
            <w:r w:rsidRPr="00C61447">
              <w:t xml:space="preserve"> / V. </w:t>
            </w:r>
            <w:proofErr w:type="spellStart"/>
            <w:r w:rsidRPr="00C61447">
              <w:t>Bamber</w:t>
            </w:r>
            <w:proofErr w:type="spellEnd"/>
            <w:r w:rsidRPr="00C61447">
              <w:t xml:space="preserve">, P. </w:t>
            </w:r>
            <w:proofErr w:type="spellStart"/>
            <w:r w:rsidRPr="00C61447">
              <w:t>Trowler,et</w:t>
            </w:r>
            <w:proofErr w:type="spellEnd"/>
            <w:r w:rsidRPr="00C61447">
              <w:t xml:space="preserve"> </w:t>
            </w:r>
            <w:proofErr w:type="spellStart"/>
            <w:r w:rsidRPr="00C61447">
              <w:t>al</w:t>
            </w:r>
            <w:proofErr w:type="spellEnd"/>
            <w:r w:rsidRPr="00C61447">
              <w:t xml:space="preserve">. </w:t>
            </w:r>
            <w:proofErr w:type="spellStart"/>
            <w:r w:rsidRPr="00C61447">
              <w:t>Maidenhead</w:t>
            </w:r>
            <w:proofErr w:type="spellEnd"/>
            <w:r w:rsidRPr="00C61447">
              <w:t>, 2009.</w:t>
            </w:r>
            <w:r w:rsidRPr="00C61447">
              <w:br/>
              <w:t xml:space="preserve">4. </w:t>
            </w:r>
            <w:proofErr w:type="spellStart"/>
            <w:r w:rsidRPr="00C61447">
              <w:t>Fry</w:t>
            </w:r>
            <w:proofErr w:type="spellEnd"/>
            <w:r w:rsidRPr="00C61447">
              <w:t xml:space="preserve">, H. </w:t>
            </w:r>
            <w:proofErr w:type="spellStart"/>
            <w:r w:rsidRPr="00C61447">
              <w:t>et</w:t>
            </w:r>
            <w:proofErr w:type="spellEnd"/>
            <w:r w:rsidRPr="00C61447">
              <w:t xml:space="preserve"> </w:t>
            </w:r>
            <w:proofErr w:type="spellStart"/>
            <w:r w:rsidRPr="00C61447">
              <w:t>al</w:t>
            </w:r>
            <w:proofErr w:type="spellEnd"/>
            <w:r w:rsidRPr="00C61447">
              <w:t xml:space="preserve">. A </w:t>
            </w:r>
            <w:proofErr w:type="spellStart"/>
            <w:r w:rsidRPr="00C61447">
              <w:t>Handbook</w:t>
            </w:r>
            <w:proofErr w:type="spellEnd"/>
            <w:r w:rsidRPr="00C61447">
              <w:t xml:space="preserve"> </w:t>
            </w:r>
            <w:proofErr w:type="spellStart"/>
            <w:r w:rsidRPr="00C61447">
              <w:t>for</w:t>
            </w:r>
            <w:proofErr w:type="spellEnd"/>
            <w:r w:rsidRPr="00C61447">
              <w:t xml:space="preserve"> </w:t>
            </w:r>
            <w:proofErr w:type="spellStart"/>
            <w:r w:rsidRPr="00C61447">
              <w:t>Teaching</w:t>
            </w:r>
            <w:proofErr w:type="spellEnd"/>
            <w:r w:rsidRPr="00C61447">
              <w:t xml:space="preserve"> </w:t>
            </w:r>
            <w:proofErr w:type="spellStart"/>
            <w:r w:rsidRPr="00C61447">
              <w:t>and</w:t>
            </w:r>
            <w:proofErr w:type="spellEnd"/>
            <w:r w:rsidRPr="00C61447">
              <w:t xml:space="preserve"> </w:t>
            </w:r>
            <w:proofErr w:type="spellStart"/>
            <w:r w:rsidRPr="00C61447">
              <w:t>Learning</w:t>
            </w:r>
            <w:proofErr w:type="spellEnd"/>
            <w:r w:rsidRPr="00C61447">
              <w:t xml:space="preserve"> </w:t>
            </w:r>
            <w:proofErr w:type="spellStart"/>
            <w:r w:rsidRPr="00C61447">
              <w:t>in</w:t>
            </w:r>
            <w:proofErr w:type="spellEnd"/>
            <w:r w:rsidRPr="00C61447">
              <w:t xml:space="preserve"> </w:t>
            </w:r>
            <w:proofErr w:type="spellStart"/>
            <w:r w:rsidRPr="00C61447">
              <w:t>Higher</w:t>
            </w:r>
            <w:proofErr w:type="spellEnd"/>
            <w:r w:rsidRPr="00C61447">
              <w:t xml:space="preserve"> </w:t>
            </w:r>
            <w:proofErr w:type="spellStart"/>
            <w:r w:rsidRPr="00C61447">
              <w:t>Education</w:t>
            </w:r>
            <w:proofErr w:type="spellEnd"/>
            <w:r w:rsidRPr="00C61447">
              <w:t xml:space="preserve">: </w:t>
            </w:r>
            <w:proofErr w:type="spellStart"/>
            <w:r w:rsidRPr="00C61447">
              <w:t>Enhancing</w:t>
            </w:r>
            <w:proofErr w:type="spellEnd"/>
            <w:r w:rsidRPr="00C61447">
              <w:t xml:space="preserve"> </w:t>
            </w:r>
            <w:proofErr w:type="spellStart"/>
            <w:r w:rsidRPr="00C61447">
              <w:t>academic</w:t>
            </w:r>
            <w:proofErr w:type="spellEnd"/>
            <w:r w:rsidRPr="00C61447">
              <w:t xml:space="preserve"> </w:t>
            </w:r>
            <w:proofErr w:type="spellStart"/>
            <w:r w:rsidRPr="00C61447">
              <w:t>practice</w:t>
            </w:r>
            <w:proofErr w:type="spellEnd"/>
            <w:r w:rsidRPr="00C61447">
              <w:t xml:space="preserve">. 3rd </w:t>
            </w:r>
            <w:proofErr w:type="spellStart"/>
            <w:r w:rsidRPr="00C61447">
              <w:t>ed</w:t>
            </w:r>
            <w:proofErr w:type="spellEnd"/>
            <w:r w:rsidRPr="00C61447">
              <w:t xml:space="preserve">., </w:t>
            </w:r>
            <w:proofErr w:type="spellStart"/>
            <w:r w:rsidRPr="00C61447">
              <w:t>New</w:t>
            </w:r>
            <w:proofErr w:type="spellEnd"/>
            <w:r w:rsidRPr="00C61447">
              <w:t xml:space="preserve"> </w:t>
            </w:r>
            <w:proofErr w:type="spellStart"/>
            <w:r w:rsidRPr="00C61447">
              <w:t>York</w:t>
            </w:r>
            <w:proofErr w:type="spellEnd"/>
            <w:r w:rsidRPr="00C61447">
              <w:t xml:space="preserve">, </w:t>
            </w:r>
            <w:proofErr w:type="spellStart"/>
            <w:r w:rsidRPr="00C61447">
              <w:t>London</w:t>
            </w:r>
            <w:proofErr w:type="spellEnd"/>
            <w:r w:rsidRPr="00C61447">
              <w:t>, 2009.</w:t>
            </w:r>
            <w:r w:rsidRPr="00C61447">
              <w:br/>
              <w:t xml:space="preserve">5. </w:t>
            </w:r>
            <w:proofErr w:type="spellStart"/>
            <w:r w:rsidRPr="00C61447">
              <w:t>Interdisciplinary</w:t>
            </w:r>
            <w:proofErr w:type="spellEnd"/>
            <w:r w:rsidRPr="00C61447">
              <w:t xml:space="preserve"> </w:t>
            </w:r>
            <w:proofErr w:type="spellStart"/>
            <w:r w:rsidRPr="00C61447">
              <w:t>Learning</w:t>
            </w:r>
            <w:proofErr w:type="spellEnd"/>
            <w:r w:rsidRPr="00C61447">
              <w:t xml:space="preserve"> </w:t>
            </w:r>
            <w:proofErr w:type="spellStart"/>
            <w:r w:rsidRPr="00C61447">
              <w:t>and</w:t>
            </w:r>
            <w:proofErr w:type="spellEnd"/>
            <w:r w:rsidRPr="00C61447">
              <w:t xml:space="preserve"> </w:t>
            </w:r>
            <w:proofErr w:type="spellStart"/>
            <w:r w:rsidRPr="00C61447">
              <w:t>Teaching</w:t>
            </w:r>
            <w:proofErr w:type="spellEnd"/>
            <w:r w:rsidRPr="00C61447">
              <w:t xml:space="preserve"> </w:t>
            </w:r>
            <w:proofErr w:type="spellStart"/>
            <w:r w:rsidRPr="00C61447">
              <w:t>in</w:t>
            </w:r>
            <w:proofErr w:type="spellEnd"/>
            <w:r w:rsidRPr="00C61447">
              <w:t xml:space="preserve"> </w:t>
            </w:r>
            <w:proofErr w:type="spellStart"/>
            <w:r w:rsidRPr="00C61447">
              <w:t>Higher</w:t>
            </w:r>
            <w:proofErr w:type="spellEnd"/>
            <w:r w:rsidRPr="00C61447">
              <w:t xml:space="preserve"> </w:t>
            </w:r>
            <w:proofErr w:type="spellStart"/>
            <w:r w:rsidRPr="00C61447">
              <w:t>Education</w:t>
            </w:r>
            <w:proofErr w:type="spellEnd"/>
            <w:r w:rsidRPr="00C61447">
              <w:t xml:space="preserve">: </w:t>
            </w:r>
            <w:proofErr w:type="spellStart"/>
            <w:r w:rsidRPr="00C61447">
              <w:t>Theory</w:t>
            </w:r>
            <w:proofErr w:type="spellEnd"/>
            <w:r w:rsidRPr="00C61447">
              <w:t xml:space="preserve"> </w:t>
            </w:r>
            <w:proofErr w:type="spellStart"/>
            <w:r w:rsidRPr="00C61447">
              <w:t>and</w:t>
            </w:r>
            <w:proofErr w:type="spellEnd"/>
            <w:r w:rsidRPr="00C61447">
              <w:t xml:space="preserve"> </w:t>
            </w:r>
            <w:proofErr w:type="spellStart"/>
            <w:r w:rsidRPr="00C61447">
              <w:t>Practice</w:t>
            </w:r>
            <w:proofErr w:type="spellEnd"/>
            <w:r w:rsidRPr="00C61447">
              <w:t xml:space="preserve">. </w:t>
            </w:r>
            <w:proofErr w:type="spellStart"/>
            <w:r w:rsidRPr="00C61447">
              <w:t>New</w:t>
            </w:r>
            <w:proofErr w:type="spellEnd"/>
            <w:r w:rsidRPr="00C61447">
              <w:t xml:space="preserve"> </w:t>
            </w:r>
            <w:proofErr w:type="spellStart"/>
            <w:r w:rsidRPr="00C61447">
              <w:t>York</w:t>
            </w:r>
            <w:proofErr w:type="spellEnd"/>
            <w:r w:rsidRPr="00C61447">
              <w:t xml:space="preserve">, </w:t>
            </w:r>
            <w:proofErr w:type="spellStart"/>
            <w:r w:rsidRPr="00C61447">
              <w:t>London</w:t>
            </w:r>
            <w:proofErr w:type="spellEnd"/>
            <w:r w:rsidRPr="00C61447">
              <w:t>, 2009.</w:t>
            </w:r>
            <w:r w:rsidRPr="00C61447">
              <w:br/>
              <w:t xml:space="preserve">6. </w:t>
            </w:r>
            <w:proofErr w:type="spellStart"/>
            <w:r w:rsidRPr="00C61447">
              <w:t>Lipša</w:t>
            </w:r>
            <w:proofErr w:type="spellEnd"/>
            <w:r w:rsidRPr="00C61447">
              <w:t xml:space="preserve">, I. </w:t>
            </w:r>
            <w:proofErr w:type="spellStart"/>
            <w:r w:rsidRPr="00C61447">
              <w:t>et</w:t>
            </w:r>
            <w:proofErr w:type="spellEnd"/>
            <w:r w:rsidRPr="00C61447">
              <w:t xml:space="preserve"> </w:t>
            </w:r>
            <w:proofErr w:type="spellStart"/>
            <w:r w:rsidRPr="00C61447">
              <w:t>al</w:t>
            </w:r>
            <w:proofErr w:type="spellEnd"/>
            <w:r w:rsidRPr="00C61447">
              <w:t>. Latvijas Universitātes Vēstures un filozofijas fakultātes vēsture padomju laikā: personības, struktūras, idejas (1944-1991). Rīga: LU Akadēmiskais apgāds, 2010.</w:t>
            </w:r>
            <w:r w:rsidRPr="00C61447">
              <w:br/>
              <w:t xml:space="preserve">7. </w:t>
            </w:r>
            <w:proofErr w:type="spellStart"/>
            <w:r w:rsidRPr="00C61447">
              <w:t>Tosh</w:t>
            </w:r>
            <w:proofErr w:type="spellEnd"/>
            <w:r w:rsidRPr="00C61447">
              <w:t xml:space="preserve">, J. </w:t>
            </w:r>
            <w:proofErr w:type="spellStart"/>
            <w:r w:rsidRPr="00C61447">
              <w:t>Pursuit</w:t>
            </w:r>
            <w:proofErr w:type="spellEnd"/>
            <w:r w:rsidRPr="00C61447">
              <w:t xml:space="preserve"> </w:t>
            </w:r>
            <w:proofErr w:type="spellStart"/>
            <w:r w:rsidRPr="00C61447">
              <w:t>of</w:t>
            </w:r>
            <w:proofErr w:type="spellEnd"/>
            <w:r w:rsidRPr="00C61447">
              <w:t xml:space="preserve"> </w:t>
            </w:r>
            <w:proofErr w:type="spellStart"/>
            <w:r w:rsidRPr="00C61447">
              <w:t>History</w:t>
            </w:r>
            <w:proofErr w:type="spellEnd"/>
            <w:r w:rsidRPr="00C61447">
              <w:t xml:space="preserve">. </w:t>
            </w:r>
            <w:proofErr w:type="spellStart"/>
            <w:r w:rsidRPr="00C61447">
              <w:t>London</w:t>
            </w:r>
            <w:proofErr w:type="spellEnd"/>
            <w:r w:rsidRPr="00C61447">
              <w:t>, 2006.</w:t>
            </w:r>
          </w:p>
          <w:p w14:paraId="52226813" w14:textId="6B0B9409"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46B6778" w14:textId="77777777" w:rsidR="00525213" w:rsidRDefault="00C61447" w:rsidP="007534EA">
            <w:permStart w:id="2104519286" w:edGrp="everyone"/>
            <w:r w:rsidRPr="00C61447">
              <w:t xml:space="preserve">1. Latvijas Universitātes </w:t>
            </w:r>
            <w:proofErr w:type="spellStart"/>
            <w:r w:rsidRPr="00C61447">
              <w:t>Žurnāls.Vēsture</w:t>
            </w:r>
            <w:proofErr w:type="spellEnd"/>
            <w:r w:rsidRPr="00C61447">
              <w:t>.</w:t>
            </w:r>
            <w:r w:rsidRPr="00C61447">
              <w:br/>
              <w:t>2. Latvijas Vēstures institūta žurnāls.</w:t>
            </w:r>
            <w:r w:rsidRPr="00C61447">
              <w:br/>
              <w:t xml:space="preserve">3. </w:t>
            </w:r>
            <w:proofErr w:type="spellStart"/>
            <w:r w:rsidRPr="00C61447">
              <w:t>Journal</w:t>
            </w:r>
            <w:proofErr w:type="spellEnd"/>
            <w:r w:rsidRPr="00C61447">
              <w:t xml:space="preserve"> </w:t>
            </w:r>
            <w:proofErr w:type="spellStart"/>
            <w:r w:rsidRPr="00C61447">
              <w:t>of</w:t>
            </w:r>
            <w:proofErr w:type="spellEnd"/>
            <w:r w:rsidRPr="00C61447">
              <w:t xml:space="preserve"> </w:t>
            </w:r>
            <w:proofErr w:type="spellStart"/>
            <w:r w:rsidRPr="00C61447">
              <w:t>Baltic</w:t>
            </w:r>
            <w:proofErr w:type="spellEnd"/>
            <w:r w:rsidRPr="00C61447">
              <w:t xml:space="preserve"> </w:t>
            </w:r>
            <w:proofErr w:type="spellStart"/>
            <w:r w:rsidRPr="00C61447">
              <w:t>Studies</w:t>
            </w:r>
            <w:proofErr w:type="spellEnd"/>
            <w:r w:rsidRPr="00C61447">
              <w:t>.</w:t>
            </w:r>
            <w:r w:rsidRPr="00C61447">
              <w:br/>
              <w:t xml:space="preserve">4. </w:t>
            </w:r>
            <w:proofErr w:type="spellStart"/>
            <w:r w:rsidRPr="00C61447">
              <w:t>Straube</w:t>
            </w:r>
            <w:proofErr w:type="spellEnd"/>
            <w:r w:rsidRPr="00C61447">
              <w:t xml:space="preserve">, G. Vēstures priekšmeta uzdevumi. </w:t>
            </w:r>
            <w:proofErr w:type="spellStart"/>
            <w:r w:rsidRPr="00C61447">
              <w:t>In</w:t>
            </w:r>
            <w:proofErr w:type="spellEnd"/>
            <w:r w:rsidRPr="00C61447">
              <w:t>: Latvijas Vēsture, 2004, nr. 4., 17. -19. lpp.</w:t>
            </w:r>
            <w:r w:rsidRPr="00C61447">
              <w:br/>
              <w:t xml:space="preserve">5. Kļava, V. Vēsture Latvijas skolā un augstskolā šodien. </w:t>
            </w:r>
            <w:proofErr w:type="spellStart"/>
            <w:r w:rsidRPr="00C61447">
              <w:t>In</w:t>
            </w:r>
            <w:proofErr w:type="spellEnd"/>
            <w:r w:rsidRPr="00C61447">
              <w:t>: Latvijas Vēsture, 2000, nr.2, 94.-100.lpp.</w:t>
            </w:r>
          </w:p>
          <w:permEnd w:id="2104519286"/>
          <w:p w14:paraId="2F1F9FE9" w14:textId="13B93D25"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C6E5295" w:rsidR="00525213" w:rsidRPr="0093308E" w:rsidRDefault="00C61447" w:rsidP="007534EA">
            <w:permStart w:id="1906538136" w:edGrp="everyone"/>
            <w:r w:rsidRPr="00C61447">
              <w:t>Kurss iekļauts doktora studiju programmas "Vēsture un arheoloģija" A daļā.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7E37F" w14:textId="77777777" w:rsidR="001F6C9C" w:rsidRDefault="001F6C9C" w:rsidP="007534EA">
      <w:r>
        <w:separator/>
      </w:r>
    </w:p>
  </w:endnote>
  <w:endnote w:type="continuationSeparator" w:id="0">
    <w:p w14:paraId="3718D48E" w14:textId="77777777" w:rsidR="001F6C9C" w:rsidRDefault="001F6C9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D9A05B3" w:rsidR="00525213" w:rsidRDefault="00525213" w:rsidP="007534EA">
        <w:pPr>
          <w:pStyle w:val="Kjene"/>
        </w:pPr>
        <w:r>
          <w:fldChar w:fldCharType="begin"/>
        </w:r>
        <w:r>
          <w:instrText xml:space="preserve"> PAGE   \* MERGEFORMAT </w:instrText>
        </w:r>
        <w:r>
          <w:fldChar w:fldCharType="separate"/>
        </w:r>
        <w:r w:rsidR="00202A0E">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C83CE" w14:textId="77777777" w:rsidR="001F6C9C" w:rsidRDefault="001F6C9C" w:rsidP="007534EA">
      <w:r>
        <w:separator/>
      </w:r>
    </w:p>
  </w:footnote>
  <w:footnote w:type="continuationSeparator" w:id="0">
    <w:p w14:paraId="2F35FD88" w14:textId="77777777" w:rsidR="001F6C9C" w:rsidRDefault="001F6C9C"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1F6C9C"/>
    <w:rsid w:val="00202A0E"/>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C7152"/>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847E0"/>
    <w:rsid w:val="007901C7"/>
    <w:rsid w:val="007B1FB4"/>
    <w:rsid w:val="007D4849"/>
    <w:rsid w:val="007D690A"/>
    <w:rsid w:val="007D6F15"/>
    <w:rsid w:val="007E300A"/>
    <w:rsid w:val="007E7294"/>
    <w:rsid w:val="007F2A5B"/>
    <w:rsid w:val="00803B4E"/>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A3"/>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61447"/>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D1DB1"/>
    <w:rsid w:val="00DF0484"/>
    <w:rsid w:val="00DF2A22"/>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E5F64"/>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B93DE0AB-5B7E-4C64-AB21-7238EE715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590041367">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7FFB0AEA633B4B0397762325CD7C48E8"/>
        <w:category>
          <w:name w:val="Vispārīgi"/>
          <w:gallery w:val="placeholder"/>
        </w:category>
        <w:types>
          <w:type w:val="bbPlcHdr"/>
        </w:types>
        <w:behaviors>
          <w:behavior w:val="content"/>
        </w:behaviors>
        <w:guid w:val="{428849BF-E174-4839-B6F1-2626C36495FB}"/>
      </w:docPartPr>
      <w:docPartBody>
        <w:p w:rsidR="007732D6" w:rsidRDefault="00F826F9" w:rsidP="00F826F9">
          <w:pPr>
            <w:pStyle w:val="7FFB0AEA633B4B0397762325CD7C48E8"/>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34358"/>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30387"/>
    <w:rsid w:val="00656F4D"/>
    <w:rsid w:val="006B7FD6"/>
    <w:rsid w:val="006E240D"/>
    <w:rsid w:val="007732D6"/>
    <w:rsid w:val="00791A44"/>
    <w:rsid w:val="007D173C"/>
    <w:rsid w:val="008440A1"/>
    <w:rsid w:val="00866491"/>
    <w:rsid w:val="008C0028"/>
    <w:rsid w:val="008D4407"/>
    <w:rsid w:val="00963956"/>
    <w:rsid w:val="009B534F"/>
    <w:rsid w:val="009E4957"/>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32BF1"/>
    <w:rsid w:val="00EA42E6"/>
    <w:rsid w:val="00EC709C"/>
    <w:rsid w:val="00EE2700"/>
    <w:rsid w:val="00F27305"/>
    <w:rsid w:val="00F37E06"/>
    <w:rsid w:val="00F5615D"/>
    <w:rsid w:val="00F57363"/>
    <w:rsid w:val="00F826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F826F9"/>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7FFB0AEA633B4B0397762325CD7C48E8">
    <w:name w:val="7FFB0AEA633B4B0397762325CD7C48E8"/>
    <w:rsid w:val="00F826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B41B6-81A2-4CB0-B978-D1D3A3D50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4014</Words>
  <Characters>2288</Characters>
  <Application>Microsoft Office Word</Application>
  <DocSecurity>8</DocSecurity>
  <Lines>19</Lines>
  <Paragraphs>12</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7</cp:revision>
  <cp:lastPrinted>2018-11-16T11:31:00Z</cp:lastPrinted>
  <dcterms:created xsi:type="dcterms:W3CDTF">2021-07-01T12:33:00Z</dcterms:created>
  <dcterms:modified xsi:type="dcterms:W3CDTF">2021-08-20T08:14:00Z</dcterms:modified>
</cp:coreProperties>
</file>