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651"/>
        <w:gridCol w:w="492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3AB9CD06" w:rsidR="001E37E7" w:rsidRPr="0093308E" w:rsidRDefault="00E20AF5" w:rsidP="007534EA">
            <w:pPr>
              <w:rPr>
                <w:lang w:eastAsia="lv-LV"/>
              </w:rPr>
            </w:pPr>
            <w:permStart w:id="1807229392" w:edGrp="everyone"/>
            <w:r>
              <w:t xml:space="preserve"> </w:t>
            </w:r>
            <w:r w:rsidR="006B2B61">
              <w:t xml:space="preserve">Avotmācība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709D822E" w:rsidR="001E37E7" w:rsidRPr="0093308E" w:rsidRDefault="006B2B61" w:rsidP="007534EA">
            <w:pPr>
              <w:rPr>
                <w:lang w:eastAsia="lv-LV"/>
              </w:rPr>
            </w:pPr>
            <w:permStart w:id="1078017356" w:edGrp="everyone"/>
            <w:r>
              <w:t>Vēst2026</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2842D8E1" w:rsidR="001E37E7" w:rsidRPr="0093308E" w:rsidRDefault="008F7824"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200AAF09" w:rsidR="001E37E7" w:rsidRPr="0093308E" w:rsidRDefault="0006104E"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5E311A50" w:rsidR="00391B74" w:rsidRPr="0093308E" w:rsidRDefault="0006104E"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4BBF9B48" w:rsidR="00632863" w:rsidRPr="0093308E" w:rsidRDefault="0006104E"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4334B899" w:rsidR="00A8127C" w:rsidRPr="0093308E" w:rsidRDefault="0006104E"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1BCC7AB7" w:rsidR="00BB3CCC" w:rsidRPr="0093308E" w:rsidRDefault="0006104E" w:rsidP="007534EA">
                <w:r>
                  <w:t xml:space="preserve"> </w:t>
                </w:r>
                <w:sdt>
                  <w:sdtPr>
                    <w:rPr>
                      <w:lang w:val="ru-RU"/>
                    </w:rPr>
                    <w:id w:val="1275827371"/>
                    <w:placeholder>
                      <w:docPart w:val="D2B18CCA9D374EA7AD3C4C2C77B06D13"/>
                    </w:placeholder>
                  </w:sdtPr>
                  <w:sdtEndPr/>
                  <w:sdtContent>
                    <w:r w:rsidRPr="008F7824">
                      <w:rPr>
                        <w:lang w:val="en-US"/>
                      </w:rPr>
                      <w:t>Dr. hist. prof. Aleksandrs Ivanovs</w:t>
                    </w:r>
                    <w:r w:rsidRPr="0006104E">
                      <w:t xml:space="preserve"> </w:t>
                    </w:r>
                  </w:sdtContent>
                </w:sdt>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6FE5DC34" w:rsidR="00FD6E2F" w:rsidRPr="007534EA" w:rsidRDefault="006F5945" w:rsidP="0006104E">
            <w:sdt>
              <w:sdtPr>
                <w:rPr>
                  <w:lang w:val="ru-RU"/>
                </w:rPr>
                <w:id w:val="-722602371"/>
                <w:placeholder>
                  <w:docPart w:val="D74E6AE9D3CB4486ABAB5379CB4274E8"/>
                </w:placeholder>
              </w:sdtPr>
              <w:sdtEndPr/>
              <w:sdtContent>
                <w:r w:rsidR="00E20AF5">
                  <w:t xml:space="preserve"> </w:t>
                </w:r>
                <w:sdt>
                  <w:sdtPr>
                    <w:rPr>
                      <w:lang w:val="ru-RU"/>
                    </w:rPr>
                    <w:id w:val="-1206023606"/>
                    <w:placeholder>
                      <w:docPart w:val="F3EBE786A2BA4BA1B4BF9BAB78334310"/>
                    </w:placeholder>
                  </w:sdtPr>
                  <w:sdtEndPr/>
                  <w:sdtContent>
                    <w:r w:rsidR="0006104E" w:rsidRPr="008F7824">
                      <w:rPr>
                        <w:lang w:val="en-US"/>
                      </w:rPr>
                      <w:t>Dr. hist. prof. Aleksandrs Ivanovs</w:t>
                    </w:r>
                    <w:r w:rsidR="00A92EF0">
                      <w:t xml:space="preserve">, </w:t>
                    </w:r>
                    <w:r w:rsidR="00A92EF0">
                      <w:t xml:space="preserve">Dr. hist. prof. </w:t>
                    </w:r>
                    <w:r w:rsidR="00A92EF0" w:rsidRPr="00A92EF0">
                      <w:t>Irēna Saleniece</w:t>
                    </w:r>
                    <w:bookmarkStart w:id="0" w:name="_GoBack"/>
                    <w:bookmarkEnd w:id="0"/>
                    <w:r w:rsidR="0006104E" w:rsidRPr="0006104E">
                      <w:t xml:space="preserve"> </w:t>
                    </w:r>
                  </w:sdtContent>
                </w:sdt>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60917391" w:rsidR="00BB3CCC" w:rsidRPr="0093308E" w:rsidRDefault="00E20AF5" w:rsidP="0006104E">
            <w:permStart w:id="1804483927" w:edGrp="everyone"/>
            <w:r>
              <w:t xml:space="preserve">  </w:t>
            </w:r>
            <w:r w:rsidR="0006104E" w:rsidRPr="0006104E">
              <w:t>Vēst1022</w:t>
            </w:r>
            <w:r w:rsidR="009431F1">
              <w:t xml:space="preserve"> Ievads vēstures zinātnē [ABSP]</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640971E1" w:rsidR="008B7213" w:rsidRPr="008B7213" w:rsidRDefault="008B7213" w:rsidP="008B7213">
            <w:pPr>
              <w:rPr>
                <w:lang w:eastAsia="ru-RU"/>
              </w:rPr>
            </w:pPr>
            <w:permStart w:id="2100326173" w:edGrp="everyone"/>
            <w:r w:rsidRPr="008B7213">
              <w:t>Studiju kursa mērķis –</w:t>
            </w:r>
            <w:r w:rsidR="006B2B61">
              <w:t xml:space="preserve"> veidot priekšstatu par avotu mācību kā vēstures speciālo zinātni, par tās teoriju un metodoloģiju, kā arī par vēstures avotu izpētes (kritikas) tehniku.</w:t>
            </w:r>
            <w:r w:rsidRPr="008B7213">
              <w:t xml:space="preserve"> </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73F45E04" w14:textId="77777777" w:rsidR="006B2B61" w:rsidRDefault="008B7213" w:rsidP="008B7213">
            <w:r w:rsidRPr="008B7213">
              <w:rPr>
                <w:lang w:eastAsia="ru-RU"/>
              </w:rPr>
              <w:t xml:space="preserve">- </w:t>
            </w:r>
            <w:r w:rsidR="006B2B61">
              <w:t xml:space="preserve">iepazīstināt studentus ar avotu mācības tapšanu un attīstību, kā arī ar galvenajiem virzieniem mūsdienu avotu mācībā: teorētiskā avotu mācība (vēstures avota teorija; vēstures avota būtība un daba; </w:t>
            </w:r>
          </w:p>
          <w:p w14:paraId="3DA7F6AD" w14:textId="69B66480" w:rsidR="006B2B61" w:rsidRDefault="006B2B61" w:rsidP="00463B68">
            <w:r>
              <w:t xml:space="preserve">- </w:t>
            </w:r>
            <w:r w:rsidR="00463B68">
              <w:t>dot iemaņas vēstures avotu kritiskajā analīzē;</w:t>
            </w:r>
          </w:p>
          <w:p w14:paraId="74E5886F" w14:textId="7F65D7FE" w:rsidR="008B7213" w:rsidRPr="008B7213" w:rsidRDefault="00463B68" w:rsidP="00463B68">
            <w:pPr>
              <w:rPr>
                <w:lang w:eastAsia="ru-RU"/>
              </w:rPr>
            </w:pPr>
            <w:r>
              <w:t>- iemācīt veidot pētījuma avotu bāzi</w:t>
            </w:r>
            <w:r w:rsidR="006B2B61">
              <w:t xml:space="preserve"> un a</w:t>
            </w:r>
            <w:r>
              <w:t>votu kompleksa rekonstrukciju</w:t>
            </w:r>
            <w:r w:rsidR="006B2B61">
              <w:t>.</w:t>
            </w:r>
          </w:p>
          <w:p w14:paraId="1090AECB" w14:textId="77777777" w:rsidR="008B7213" w:rsidRPr="008B7213" w:rsidRDefault="008B7213" w:rsidP="008B7213"/>
          <w:p w14:paraId="59702CEF" w14:textId="7FA20B83" w:rsidR="00BB3CCC" w:rsidRPr="0093308E" w:rsidRDefault="008B7213" w:rsidP="007534EA">
            <w:r w:rsidRPr="008B030A">
              <w:t>Kursa aprakstā piedāvāti</w:t>
            </w:r>
            <w:r w:rsidR="000703A0">
              <w:t xml:space="preserve">e obligātie informācijas avoti </w:t>
            </w:r>
            <w:r w:rsidRPr="008B030A">
              <w:t xml:space="preserve">studiju procesā izmantojami fragmentāri pēc </w:t>
            </w:r>
            <w:r w:rsidR="000703A0" w:rsidRPr="008B030A">
              <w:t>docētāja</w:t>
            </w:r>
            <w:r w:rsidRPr="008B030A">
              <w:t xml:space="preserve">  </w:t>
            </w:r>
            <w:r w:rsidR="000703A0"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1CB5CC6D" w14:textId="68FFD811" w:rsidR="004D6FA9" w:rsidRPr="004D6FA9" w:rsidRDefault="004D6FA9" w:rsidP="004D6FA9">
            <w:permStart w:id="44596525" w:edGrp="everyone"/>
            <w:r w:rsidRPr="004D6FA9">
              <w:t xml:space="preserve">Lekcijas 16 st., semināri 16 st., patstāvīgais darbs </w:t>
            </w:r>
            <w:r w:rsidR="006D4F42" w:rsidRPr="004D6FA9">
              <w:t>48</w:t>
            </w:r>
            <w:r w:rsidR="006D4F42">
              <w:t xml:space="preserve"> </w:t>
            </w:r>
            <w:r w:rsidRPr="004D6FA9">
              <w:t xml:space="preserve">st. </w:t>
            </w:r>
          </w:p>
          <w:p w14:paraId="05703C4F" w14:textId="77777777" w:rsidR="004D6FA9" w:rsidRPr="004D6FA9" w:rsidRDefault="004D6FA9" w:rsidP="004D6FA9"/>
          <w:p w14:paraId="3DC64A7D" w14:textId="77777777" w:rsidR="004D6FA9" w:rsidRPr="004D6FA9" w:rsidRDefault="004D6FA9" w:rsidP="004D6FA9">
            <w:r w:rsidRPr="004D6FA9">
              <w:t>1. Avotpētnieciskā heiristika. L2, S2</w:t>
            </w:r>
          </w:p>
          <w:p w14:paraId="7B246231" w14:textId="77777777" w:rsidR="004D6FA9" w:rsidRPr="004D6FA9" w:rsidRDefault="004D6FA9" w:rsidP="004D6FA9">
            <w:r w:rsidRPr="004D6FA9">
              <w:t>2. Vēstures avota informācija. L4, S4</w:t>
            </w:r>
          </w:p>
          <w:p w14:paraId="3DD7E843" w14:textId="77777777" w:rsidR="004D6FA9" w:rsidRPr="004D6FA9" w:rsidRDefault="004D6FA9" w:rsidP="004D6FA9">
            <w:r w:rsidRPr="004D6FA9">
              <w:t>3. Vēstures avotu analītiskā kritika (avotpētnieciskā analīze). L3, S3</w:t>
            </w:r>
          </w:p>
          <w:p w14:paraId="1EF632ED" w14:textId="77777777" w:rsidR="004D6FA9" w:rsidRPr="004D6FA9" w:rsidRDefault="004D6FA9" w:rsidP="004D6FA9">
            <w:r w:rsidRPr="004D6FA9">
              <w:t>4. Vēstures avotu sintētiskā kritika (avotpētnieciskā sintēze). L3, S3</w:t>
            </w:r>
          </w:p>
          <w:p w14:paraId="660C66BE" w14:textId="77777777" w:rsidR="004D6FA9" w:rsidRPr="004D6FA9" w:rsidRDefault="004D6FA9" w:rsidP="004D6FA9">
            <w:r w:rsidRPr="004D6FA9">
              <w:t>5. Vēstures avotu sistematizācija pētījumos. L2, S2</w:t>
            </w:r>
          </w:p>
          <w:p w14:paraId="36353CC6" w14:textId="11DFAF3D" w:rsidR="00525213" w:rsidRPr="0093308E" w:rsidRDefault="004D6FA9" w:rsidP="007534EA">
            <w:r w:rsidRPr="004D6FA9">
              <w:t>6. Vēstures avots pagātnes izzināšanā. L2, S2</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6B2B61" w:rsidRDefault="007D4849" w:rsidP="007D4849"/>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295C7471" w14:textId="4899B068" w:rsidR="006B2B61" w:rsidRPr="006B2B61" w:rsidRDefault="009C3F28" w:rsidP="006B2B61">
                      <w:r>
                        <w:t>1.</w:t>
                      </w:r>
                      <w:r w:rsidR="008F7824">
                        <w:t xml:space="preserve"> D</w:t>
                      </w:r>
                      <w:r w:rsidR="006B2B61">
                        <w:t>emonstrē izpratni vēstures avota centrālu vietu pagātnes</w:t>
                      </w:r>
                      <w:r>
                        <w:t xml:space="preserve"> izzināšanas un izpētes procesā;</w:t>
                      </w:r>
                    </w:p>
                    <w:p w14:paraId="64AD9480" w14:textId="77777777" w:rsidR="007D4849" w:rsidRDefault="008F7824" w:rsidP="009C3F28">
                      <w:r>
                        <w:lastRenderedPageBreak/>
                        <w:t>2. S</w:t>
                      </w:r>
                      <w:r w:rsidR="009C3F28">
                        <w:t xml:space="preserve">kaidro vēstures avotu kritiskās analīzes galvenos </w:t>
                      </w:r>
                      <w:r w:rsidR="00AC35C7">
                        <w:t>principus</w:t>
                      </w:r>
                      <w:r w:rsidR="009C3F28">
                        <w:t>;</w:t>
                      </w:r>
                    </w:p>
                    <w:p w14:paraId="0C0ABCA7" w14:textId="13EF76CF" w:rsidR="004077B4" w:rsidRPr="007D4849" w:rsidRDefault="004077B4" w:rsidP="009C3F28"/>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lastRenderedPageBreak/>
                        <w:t>PRASMES</w:t>
                      </w:r>
                    </w:p>
                  </w:tc>
                </w:tr>
                <w:tr w:rsidR="007D4849" w:rsidRPr="007D4849" w14:paraId="45E22EFC" w14:textId="77777777" w:rsidTr="00BA4DB2">
                  <w:tc>
                    <w:tcPr>
                      <w:tcW w:w="9351" w:type="dxa"/>
                    </w:tcPr>
                    <w:p w14:paraId="07456963" w14:textId="18A64C1A" w:rsidR="009C3F28" w:rsidRPr="009C3F28" w:rsidRDefault="008F7824" w:rsidP="009C3F28">
                      <w:r>
                        <w:t>3. P</w:t>
                      </w:r>
                      <w:r w:rsidR="009C3F28">
                        <w:t>rot orientēties vēstures avotu kompleksā, patstāvīgi meklējot un atlasot savam pētījumam vajadzīgus vēstures avotus,</w:t>
                      </w:r>
                    </w:p>
                    <w:p w14:paraId="1AE27AE9" w14:textId="77777777" w:rsidR="007D4849" w:rsidRDefault="008F7824" w:rsidP="009C3F28">
                      <w:r>
                        <w:t>4. S</w:t>
                      </w:r>
                      <w:r w:rsidR="009C3F28">
                        <w:t>pēj pielietot teorētiskās zināšanas, patstāvīgi veicot vēstures avota ārējo un iekšējo kritiku;</w:t>
                      </w:r>
                    </w:p>
                    <w:p w14:paraId="1AD704DC" w14:textId="31761A7A" w:rsidR="004077B4" w:rsidRPr="007D4849" w:rsidRDefault="004077B4" w:rsidP="009C3F28"/>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4D86E8CF" w:rsidR="007D4849" w:rsidRPr="007D4849" w:rsidRDefault="008F7824" w:rsidP="007D4849">
                      <w:pPr>
                        <w:rPr>
                          <w:highlight w:val="yellow"/>
                        </w:rPr>
                      </w:pPr>
                      <w:r>
                        <w:t>5. P</w:t>
                      </w:r>
                      <w:r w:rsidR="009C3F28">
                        <w:t>atstāvīgi aktualizēt, vērtēt, klasificēt, interpretēt un izmantot vēstures avotu sniegtu informāciju</w:t>
                      </w:r>
                      <w:r w:rsidR="009C3F28">
                        <w:rPr>
                          <w:highlight w:val="yellow"/>
                        </w:rPr>
                        <w:t>.</w:t>
                      </w:r>
                    </w:p>
                  </w:tc>
                </w:tr>
              </w:tbl>
              <w:p w14:paraId="0B6DE13B" w14:textId="77777777" w:rsidR="007D4849" w:rsidRPr="006B2B61" w:rsidRDefault="006F5945"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20B70268" w14:textId="6640C143" w:rsidR="00916D56" w:rsidRDefault="008F7824" w:rsidP="00916D56">
            <w:permStart w:id="1836219002" w:edGrp="everyone"/>
            <w:r>
              <w:t>- T</w:t>
            </w:r>
            <w:r w:rsidR="00463B68">
              <w:t>eorētiskās literatūras apgūšana;</w:t>
            </w:r>
          </w:p>
          <w:p w14:paraId="4358B9BC" w14:textId="79697DA5" w:rsidR="00463B68" w:rsidRDefault="00463B68" w:rsidP="00916D56">
            <w:r>
              <w:t xml:space="preserve">- </w:t>
            </w:r>
            <w:r w:rsidR="008F7824">
              <w:t>P</w:t>
            </w:r>
            <w:r w:rsidR="00057E0F">
              <w:t>ētījumu veikšana</w:t>
            </w:r>
            <w:r w:rsidR="00A608CC">
              <w:t xml:space="preserve"> un prezentāciju sagatavošana;</w:t>
            </w:r>
          </w:p>
          <w:p w14:paraId="5054DECC" w14:textId="0CBB2E77" w:rsidR="00E33F4D" w:rsidRPr="0093308E" w:rsidRDefault="008F7824" w:rsidP="007534EA">
            <w:r>
              <w:t>- P</w:t>
            </w:r>
            <w:r w:rsidR="00A608CC">
              <w:t>atstāvīga informācija meklēšana un argumentu gatavošana dalībai publiskajā diskusijā.</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35F150B3" w14:textId="209ACE2B" w:rsidR="00A608CC" w:rsidRPr="00A608CC" w:rsidRDefault="00A608CC" w:rsidP="00A608CC">
            <w:permStart w:id="1677921679" w:edGrp="everyone"/>
            <w:r w:rsidRPr="00A608CC">
              <w:t>Studiju kursa gala vērtējums (</w:t>
            </w:r>
            <w:r w:rsidR="008F7824">
              <w:t>i</w:t>
            </w:r>
            <w:r w:rsidRPr="00A608CC">
              <w:t>eskaite</w:t>
            </w:r>
            <w:r w:rsidR="008F7824">
              <w:t xml:space="preserve"> ar atzīmi</w:t>
            </w:r>
            <w:r w:rsidRPr="00A608CC">
              <w:t>) veidojas, summējot starppārbaudījumu rezultātus.</w:t>
            </w:r>
          </w:p>
          <w:p w14:paraId="05B1C663" w14:textId="5C158DAD" w:rsidR="00A608CC" w:rsidRPr="00A608CC" w:rsidRDefault="008F7824" w:rsidP="00A608CC">
            <w:r>
              <w:t>I</w:t>
            </w:r>
            <w:r w:rsidR="00A608CC" w:rsidRPr="00A608CC">
              <w:t>eskaites vērtējums var tikt saņemts, ja ir izpildīti visi minētie nosacījumi un studējošais ir piedalījies 30% lekcijās un 70% seminārnodarbībās un veicis pētījumus.</w:t>
            </w:r>
          </w:p>
          <w:p w14:paraId="101471E6" w14:textId="77777777" w:rsidR="00A608CC" w:rsidRPr="00A608CC" w:rsidRDefault="00A608CC" w:rsidP="00A608CC">
            <w:r w:rsidRPr="00A608CC">
              <w:t xml:space="preserve">STARPPĀRBAUDĪJUMI: </w:t>
            </w:r>
          </w:p>
          <w:p w14:paraId="7B62454A" w14:textId="77777777" w:rsidR="00A608CC" w:rsidRPr="00A608CC" w:rsidRDefault="00A608CC" w:rsidP="00A608CC">
            <w:r w:rsidRPr="00A608CC">
              <w:t>(starppārbaudījuma uzdevumi tiek izstrādāti un vērtēti pēc docētāja noteiktajiem kritērijiem)</w:t>
            </w:r>
          </w:p>
          <w:p w14:paraId="040925B1" w14:textId="77777777" w:rsidR="00A608CC" w:rsidRPr="00A608CC" w:rsidRDefault="00A608CC" w:rsidP="00A608CC">
            <w:r w:rsidRPr="00A608CC">
              <w:t xml:space="preserve">1. Prezentācijas un diskusijas – 50% </w:t>
            </w:r>
          </w:p>
          <w:p w14:paraId="6DF7A9E0" w14:textId="77777777" w:rsidR="00A608CC" w:rsidRPr="00A608CC" w:rsidRDefault="00A608CC" w:rsidP="00A608CC">
            <w:r w:rsidRPr="00A608CC">
              <w:t>2. Pētījumi – 50 %.</w:t>
            </w:r>
          </w:p>
          <w:p w14:paraId="513CE784" w14:textId="77777777" w:rsidR="00A608CC" w:rsidRPr="00A608CC" w:rsidRDefault="00A608CC" w:rsidP="00A608CC"/>
          <w:p w14:paraId="288A9795" w14:textId="77777777" w:rsidR="00A608CC" w:rsidRPr="00A608CC" w:rsidRDefault="00A608CC" w:rsidP="00A608CC">
            <w:r w:rsidRPr="00A608CC">
              <w:t>STUDIJU REZULTĀTU VĒRTĒŠANAS KRITĒRIJI</w:t>
            </w:r>
          </w:p>
          <w:p w14:paraId="70B12B63" w14:textId="67E606CB" w:rsidR="003F3E33" w:rsidRPr="003F3E33" w:rsidRDefault="00A608CC" w:rsidP="00A608CC">
            <w:r w:rsidRPr="00A608CC">
              <w:t>Studiju kursa apguve tā noslēgumā tiek vērtēta 10 ballu skalā saskaņā ar Latvijas Republikas normatīvajiem aktiem un atbilstoši "Nolikumam</w:t>
            </w:r>
            <w:r w:rsidRPr="00A608CC">
              <w:br/>
              <w:t>par studijām Daugavpils Universitātē" (apstiprināts DU Senāta sēdē 17.12.2018., protokols Nr. 15), vadoties pēc šādiem kritērijiem:iegūto zināšanu apjoms un kvalitāte, iegūtās prasmes un kompetences atbilstoši plānotajiem studiju rezultātiem</w:t>
            </w:r>
            <w:r w:rsidR="003F3E33" w:rsidRPr="003F3E33">
              <w:t>.</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5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3"/>
              <w:gridCol w:w="396"/>
              <w:gridCol w:w="466"/>
              <w:gridCol w:w="396"/>
              <w:gridCol w:w="401"/>
              <w:gridCol w:w="396"/>
            </w:tblGrid>
            <w:tr w:rsidR="003F3E33" w:rsidRPr="003F3E33" w14:paraId="435521F4" w14:textId="77777777" w:rsidTr="008F7824">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1986" w:type="dxa"/>
                  <w:gridSpan w:val="5"/>
                  <w:shd w:val="clear" w:color="auto" w:fill="auto"/>
                </w:tcPr>
                <w:p w14:paraId="29BFEF89" w14:textId="77777777" w:rsidR="003F3E33" w:rsidRPr="003F3E33" w:rsidRDefault="003F3E33" w:rsidP="003F3E33">
                  <w:r w:rsidRPr="003F3E33">
                    <w:t>Studiju rezultāti *</w:t>
                  </w:r>
                </w:p>
              </w:tc>
            </w:tr>
            <w:tr w:rsidR="008F7824" w:rsidRPr="003F3E33" w14:paraId="01D81789" w14:textId="3CFC2842" w:rsidTr="008F7824">
              <w:trPr>
                <w:jc w:val="center"/>
              </w:trPr>
              <w:tc>
                <w:tcPr>
                  <w:tcW w:w="3512" w:type="dxa"/>
                  <w:vMerge/>
                  <w:shd w:val="clear" w:color="auto" w:fill="auto"/>
                </w:tcPr>
                <w:p w14:paraId="3404568C" w14:textId="77777777" w:rsidR="008F7824" w:rsidRPr="003F3E33" w:rsidRDefault="008F7824" w:rsidP="003F3E33"/>
              </w:tc>
              <w:tc>
                <w:tcPr>
                  <w:tcW w:w="396" w:type="dxa"/>
                  <w:shd w:val="clear" w:color="auto" w:fill="auto"/>
                </w:tcPr>
                <w:p w14:paraId="25790896" w14:textId="77777777" w:rsidR="008F7824" w:rsidRPr="003F3E33" w:rsidRDefault="008F7824" w:rsidP="003F3E33">
                  <w:r w:rsidRPr="003F3E33">
                    <w:t>1.</w:t>
                  </w:r>
                </w:p>
              </w:tc>
              <w:tc>
                <w:tcPr>
                  <w:tcW w:w="469" w:type="dxa"/>
                  <w:shd w:val="clear" w:color="auto" w:fill="auto"/>
                </w:tcPr>
                <w:p w14:paraId="2F4B2029" w14:textId="77777777" w:rsidR="008F7824" w:rsidRPr="003F3E33" w:rsidRDefault="008F7824" w:rsidP="003F3E33">
                  <w:r w:rsidRPr="003F3E33">
                    <w:t>2.</w:t>
                  </w:r>
                </w:p>
              </w:tc>
              <w:tc>
                <w:tcPr>
                  <w:tcW w:w="396" w:type="dxa"/>
                  <w:shd w:val="clear" w:color="auto" w:fill="auto"/>
                </w:tcPr>
                <w:p w14:paraId="701D8B2D" w14:textId="77777777" w:rsidR="008F7824" w:rsidRPr="003F3E33" w:rsidRDefault="008F7824" w:rsidP="003F3E33">
                  <w:r w:rsidRPr="003F3E33">
                    <w:t>3.</w:t>
                  </w:r>
                </w:p>
              </w:tc>
              <w:tc>
                <w:tcPr>
                  <w:tcW w:w="401" w:type="dxa"/>
                  <w:shd w:val="clear" w:color="auto" w:fill="auto"/>
                </w:tcPr>
                <w:p w14:paraId="387125B9" w14:textId="77777777" w:rsidR="008F7824" w:rsidRPr="003F3E33" w:rsidRDefault="008F7824" w:rsidP="003F3E33">
                  <w:r w:rsidRPr="003F3E33">
                    <w:t>4.</w:t>
                  </w:r>
                </w:p>
              </w:tc>
              <w:tc>
                <w:tcPr>
                  <w:tcW w:w="324" w:type="dxa"/>
                  <w:shd w:val="clear" w:color="auto" w:fill="auto"/>
                </w:tcPr>
                <w:p w14:paraId="67C10518" w14:textId="77777777" w:rsidR="008F7824" w:rsidRPr="003F3E33" w:rsidRDefault="008F7824" w:rsidP="003F3E33">
                  <w:r w:rsidRPr="003F3E33">
                    <w:t>5.</w:t>
                  </w:r>
                </w:p>
              </w:tc>
            </w:tr>
            <w:tr w:rsidR="008F7824" w:rsidRPr="003F3E33" w14:paraId="3C2DF642" w14:textId="4388C5A9" w:rsidTr="008F7824">
              <w:trPr>
                <w:trHeight w:val="303"/>
                <w:jc w:val="center"/>
              </w:trPr>
              <w:tc>
                <w:tcPr>
                  <w:tcW w:w="3512" w:type="dxa"/>
                  <w:shd w:val="clear" w:color="auto" w:fill="auto"/>
                  <w:vAlign w:val="center"/>
                </w:tcPr>
                <w:p w14:paraId="5A0B96B2" w14:textId="187D1DA0" w:rsidR="008F7824" w:rsidRPr="00A608CC" w:rsidRDefault="008F7824" w:rsidP="00A608CC">
                  <w:r w:rsidRPr="003F3E33">
                    <w:t xml:space="preserve">1. </w:t>
                  </w:r>
                  <w:r w:rsidRPr="00A608CC">
                    <w:t>Pētījumi</w:t>
                  </w:r>
                </w:p>
              </w:tc>
              <w:tc>
                <w:tcPr>
                  <w:tcW w:w="396" w:type="dxa"/>
                  <w:shd w:val="clear" w:color="auto" w:fill="auto"/>
                  <w:vAlign w:val="center"/>
                </w:tcPr>
                <w:p w14:paraId="09A0FFCA" w14:textId="12E64FB4" w:rsidR="008F7824" w:rsidRPr="00A608CC" w:rsidRDefault="008F7824" w:rsidP="00A608CC">
                  <w:r w:rsidRPr="003F3E33">
                    <w:t>+</w:t>
                  </w:r>
                </w:p>
              </w:tc>
              <w:tc>
                <w:tcPr>
                  <w:tcW w:w="469" w:type="dxa"/>
                  <w:shd w:val="clear" w:color="auto" w:fill="auto"/>
                  <w:vAlign w:val="center"/>
                </w:tcPr>
                <w:p w14:paraId="008199B1" w14:textId="288C784B" w:rsidR="008F7824" w:rsidRPr="00A608CC" w:rsidRDefault="008F7824" w:rsidP="00A608CC">
                  <w:r w:rsidRPr="003F3E33">
                    <w:t>+</w:t>
                  </w:r>
                </w:p>
              </w:tc>
              <w:tc>
                <w:tcPr>
                  <w:tcW w:w="396" w:type="dxa"/>
                  <w:shd w:val="clear" w:color="auto" w:fill="auto"/>
                  <w:vAlign w:val="center"/>
                </w:tcPr>
                <w:p w14:paraId="06F1BC59" w14:textId="2FEFAF29" w:rsidR="008F7824" w:rsidRPr="00A608CC" w:rsidRDefault="008F7824" w:rsidP="00A608CC">
                  <w:r w:rsidRPr="003F3E33">
                    <w:t>+</w:t>
                  </w:r>
                </w:p>
              </w:tc>
              <w:tc>
                <w:tcPr>
                  <w:tcW w:w="401" w:type="dxa"/>
                  <w:shd w:val="clear" w:color="auto" w:fill="auto"/>
                  <w:vAlign w:val="center"/>
                </w:tcPr>
                <w:p w14:paraId="02D359C9" w14:textId="191F908A" w:rsidR="008F7824" w:rsidRPr="00A608CC" w:rsidRDefault="008F7824" w:rsidP="00A608CC">
                  <w:r w:rsidRPr="003F3E33">
                    <w:t>+</w:t>
                  </w:r>
                </w:p>
              </w:tc>
              <w:tc>
                <w:tcPr>
                  <w:tcW w:w="324" w:type="dxa"/>
                  <w:shd w:val="clear" w:color="auto" w:fill="auto"/>
                  <w:vAlign w:val="center"/>
                </w:tcPr>
                <w:p w14:paraId="01281C86" w14:textId="6AF8AD09" w:rsidR="008F7824" w:rsidRPr="00A608CC" w:rsidRDefault="008F7824" w:rsidP="00A608CC">
                  <w:r w:rsidRPr="003F3E33">
                    <w:t>+</w:t>
                  </w:r>
                </w:p>
              </w:tc>
            </w:tr>
            <w:tr w:rsidR="008F7824" w:rsidRPr="003F3E33" w14:paraId="6641E555" w14:textId="6F87ADDC" w:rsidTr="008F7824">
              <w:trPr>
                <w:trHeight w:val="416"/>
                <w:jc w:val="center"/>
              </w:trPr>
              <w:tc>
                <w:tcPr>
                  <w:tcW w:w="3512" w:type="dxa"/>
                  <w:shd w:val="clear" w:color="auto" w:fill="auto"/>
                  <w:vAlign w:val="center"/>
                </w:tcPr>
                <w:p w14:paraId="4A4D0ABB" w14:textId="36D4F11B" w:rsidR="008F7824" w:rsidRPr="00A608CC" w:rsidRDefault="008F7824" w:rsidP="00A608CC">
                  <w:r w:rsidRPr="003F3E33">
                    <w:t xml:space="preserve">2. </w:t>
                  </w:r>
                  <w:r w:rsidRPr="00A608CC">
                    <w:t>Diskusijas</w:t>
                  </w:r>
                </w:p>
              </w:tc>
              <w:tc>
                <w:tcPr>
                  <w:tcW w:w="396" w:type="dxa"/>
                  <w:shd w:val="clear" w:color="auto" w:fill="auto"/>
                  <w:vAlign w:val="center"/>
                </w:tcPr>
                <w:p w14:paraId="08A19016" w14:textId="22325727" w:rsidR="008F7824" w:rsidRPr="00A608CC" w:rsidRDefault="008F7824" w:rsidP="00A608CC">
                  <w:r w:rsidRPr="003F3E33">
                    <w:t>+</w:t>
                  </w:r>
                </w:p>
              </w:tc>
              <w:tc>
                <w:tcPr>
                  <w:tcW w:w="469" w:type="dxa"/>
                  <w:shd w:val="clear" w:color="auto" w:fill="auto"/>
                  <w:vAlign w:val="center"/>
                </w:tcPr>
                <w:p w14:paraId="392161E7" w14:textId="1EFD5157" w:rsidR="008F7824" w:rsidRPr="00A608CC" w:rsidRDefault="008F7824" w:rsidP="00A608CC">
                  <w:r w:rsidRPr="003F3E33">
                    <w:t>+</w:t>
                  </w:r>
                </w:p>
              </w:tc>
              <w:tc>
                <w:tcPr>
                  <w:tcW w:w="396" w:type="dxa"/>
                  <w:shd w:val="clear" w:color="auto" w:fill="auto"/>
                  <w:vAlign w:val="center"/>
                </w:tcPr>
                <w:p w14:paraId="50B5A073" w14:textId="0ED00030" w:rsidR="008F7824" w:rsidRPr="00A608CC" w:rsidRDefault="008F7824" w:rsidP="00A608CC">
                  <w:r w:rsidRPr="003F3E33">
                    <w:t>+</w:t>
                  </w:r>
                </w:p>
              </w:tc>
              <w:tc>
                <w:tcPr>
                  <w:tcW w:w="401" w:type="dxa"/>
                  <w:shd w:val="clear" w:color="auto" w:fill="auto"/>
                  <w:vAlign w:val="center"/>
                </w:tcPr>
                <w:p w14:paraId="62D94B32" w14:textId="1A350CC8" w:rsidR="008F7824" w:rsidRPr="00A608CC" w:rsidRDefault="008F7824" w:rsidP="00A608CC">
                  <w:r w:rsidRPr="003F3E33">
                    <w:t>+</w:t>
                  </w:r>
                </w:p>
              </w:tc>
              <w:tc>
                <w:tcPr>
                  <w:tcW w:w="324" w:type="dxa"/>
                  <w:shd w:val="clear" w:color="auto" w:fill="auto"/>
                  <w:vAlign w:val="center"/>
                </w:tcPr>
                <w:p w14:paraId="45269AD3" w14:textId="00380F2E" w:rsidR="008F7824" w:rsidRPr="00A608CC" w:rsidRDefault="008F7824" w:rsidP="00A608CC">
                  <w:r w:rsidRPr="003F3E33">
                    <w:t>+</w:t>
                  </w:r>
                </w:p>
              </w:tc>
            </w:tr>
            <w:tr w:rsidR="008F7824" w:rsidRPr="003F3E33" w14:paraId="00EF2DBF" w14:textId="4B88F9A3" w:rsidTr="008F7824">
              <w:trPr>
                <w:trHeight w:val="411"/>
                <w:jc w:val="center"/>
              </w:trPr>
              <w:tc>
                <w:tcPr>
                  <w:tcW w:w="3512" w:type="dxa"/>
                  <w:shd w:val="clear" w:color="auto" w:fill="auto"/>
                  <w:vAlign w:val="center"/>
                </w:tcPr>
                <w:p w14:paraId="0907D150" w14:textId="190CEB4C" w:rsidR="008F7824" w:rsidRPr="00A608CC" w:rsidRDefault="008F7824" w:rsidP="00A608CC">
                  <w:r w:rsidRPr="003F3E33">
                    <w:t xml:space="preserve">3. </w:t>
                  </w:r>
                  <w:r w:rsidRPr="00A608CC">
                    <w:t>Prezentācijas</w:t>
                  </w:r>
                </w:p>
              </w:tc>
              <w:tc>
                <w:tcPr>
                  <w:tcW w:w="396" w:type="dxa"/>
                  <w:shd w:val="clear" w:color="auto" w:fill="auto"/>
                  <w:vAlign w:val="center"/>
                </w:tcPr>
                <w:p w14:paraId="0BF59EF7" w14:textId="0FCF2956" w:rsidR="008F7824" w:rsidRPr="00A608CC" w:rsidRDefault="008F7824" w:rsidP="00A608CC">
                  <w:r w:rsidRPr="003F3E33">
                    <w:t>+</w:t>
                  </w:r>
                </w:p>
              </w:tc>
              <w:tc>
                <w:tcPr>
                  <w:tcW w:w="469" w:type="dxa"/>
                  <w:shd w:val="clear" w:color="auto" w:fill="auto"/>
                  <w:vAlign w:val="center"/>
                </w:tcPr>
                <w:p w14:paraId="68E02658" w14:textId="335A6FCB" w:rsidR="008F7824" w:rsidRPr="00A608CC" w:rsidRDefault="008F7824" w:rsidP="00A608CC">
                  <w:r w:rsidRPr="003F3E33">
                    <w:t>+</w:t>
                  </w:r>
                </w:p>
              </w:tc>
              <w:tc>
                <w:tcPr>
                  <w:tcW w:w="396" w:type="dxa"/>
                  <w:shd w:val="clear" w:color="auto" w:fill="auto"/>
                  <w:vAlign w:val="center"/>
                </w:tcPr>
                <w:p w14:paraId="7A2BFC25" w14:textId="4DAA2D1E" w:rsidR="008F7824" w:rsidRPr="00A608CC" w:rsidRDefault="008F7824" w:rsidP="00A608CC">
                  <w:r w:rsidRPr="003F3E33">
                    <w:t>+</w:t>
                  </w:r>
                </w:p>
              </w:tc>
              <w:tc>
                <w:tcPr>
                  <w:tcW w:w="401" w:type="dxa"/>
                  <w:shd w:val="clear" w:color="auto" w:fill="auto"/>
                  <w:vAlign w:val="center"/>
                </w:tcPr>
                <w:p w14:paraId="04751327" w14:textId="3241798B" w:rsidR="008F7824" w:rsidRPr="00A608CC" w:rsidRDefault="008F7824" w:rsidP="00A608CC">
                  <w:r w:rsidRPr="003F3E33">
                    <w:t>+</w:t>
                  </w:r>
                </w:p>
              </w:tc>
              <w:tc>
                <w:tcPr>
                  <w:tcW w:w="324" w:type="dxa"/>
                  <w:shd w:val="clear" w:color="auto" w:fill="auto"/>
                  <w:vAlign w:val="center"/>
                </w:tcPr>
                <w:p w14:paraId="1A6C6E73" w14:textId="09206955" w:rsidR="008F7824" w:rsidRPr="00A608CC" w:rsidRDefault="008F7824" w:rsidP="00A608CC">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3DCDDF4C" w14:textId="26593F6A" w:rsidR="004D6FA9" w:rsidRPr="004D6FA9" w:rsidRDefault="00F24CB8" w:rsidP="004D6FA9">
            <w:permStart w:id="370084287" w:edGrp="everyone"/>
            <w:r>
              <w:t xml:space="preserve"> </w:t>
            </w:r>
            <w:r w:rsidR="004D6FA9" w:rsidRPr="004D6FA9">
              <w:t>1.-2. Avotpētnieciskā heiristika. L2, S2</w:t>
            </w:r>
          </w:p>
          <w:p w14:paraId="1DFC30F1" w14:textId="77777777" w:rsidR="004D6FA9" w:rsidRPr="004D6FA9" w:rsidRDefault="004D6FA9" w:rsidP="004D6FA9">
            <w:r w:rsidRPr="004D6FA9">
              <w:t xml:space="preserve">Avotu meklēšana (heiristika) un atlase. Heiristikas principi un metodes: reprezentatīvās izlases metode, nejaušās izlases metode, „samplinga” metode, visu pieejamo vēstures avotu izmantošana </w:t>
            </w:r>
            <w:r w:rsidRPr="004D6FA9">
              <w:lastRenderedPageBreak/>
              <w:t>bez izņēmumiem, ilustratīvā metode.</w:t>
            </w:r>
          </w:p>
          <w:p w14:paraId="46556ECD" w14:textId="622189B8" w:rsidR="004D6FA9" w:rsidRPr="004D6FA9" w:rsidRDefault="004D6FA9" w:rsidP="004D6FA9">
            <w:r w:rsidRPr="004D6FA9">
              <w:t>Vēstures avoti arhīvos. Priekšstats par Latvijas Republikas valsts arhīvu sistēmu. Arhīvu komplektēšanas principi. Arhīva dokumentu glabāšanas un uzskaites sistēma (arhīva fonds, apraksts, lieta). Arhīva fonds kā vēstures avotu dabisks komplekss. Publicētie vēstures avoti. Publicēto vēstures avotu meklēšana. Avotu atlase kā vēsturnieka radošā darbība. Avotu meklēšana un atlase pētījumam (studiju darba avotu bāzes izveide).</w:t>
            </w:r>
          </w:p>
          <w:p w14:paraId="56887C06" w14:textId="77777777" w:rsidR="004D6FA9" w:rsidRPr="004D6FA9" w:rsidRDefault="004D6FA9" w:rsidP="004D6FA9">
            <w:r w:rsidRPr="004D6FA9">
              <w:t>Patstāvīgais darbs: apgūstot teorētisko literatūru, atlasīt vēstures avotus par noteiktu tēmu, izpētīt avotu kompleksa īpatnības un sagatavot prezentāciju par pētījuma rezultātiem.</w:t>
            </w:r>
          </w:p>
          <w:p w14:paraId="4D0ACBF1" w14:textId="77777777" w:rsidR="004D6FA9" w:rsidRPr="004D6FA9" w:rsidRDefault="004D6FA9" w:rsidP="004D6FA9">
            <w:r w:rsidRPr="004D6FA9">
              <w:t>Seminārnodarbība: prezentēt pētījuma rezultātus auditorijā un piedalīties diskusijā.</w:t>
            </w:r>
          </w:p>
          <w:p w14:paraId="323ECD9E" w14:textId="77777777" w:rsidR="004D6FA9" w:rsidRPr="004D6FA9" w:rsidRDefault="004D6FA9" w:rsidP="004D6FA9"/>
          <w:p w14:paraId="2E6303E9" w14:textId="77777777" w:rsidR="004D6FA9" w:rsidRPr="004D6FA9" w:rsidRDefault="004D6FA9" w:rsidP="004D6FA9">
            <w:r w:rsidRPr="004D6FA9">
              <w:t>3.-6. Vēstures avota informācija. L4, S4</w:t>
            </w:r>
          </w:p>
          <w:p w14:paraId="52BA0A69" w14:textId="77777777" w:rsidR="004D6FA9" w:rsidRPr="004D6FA9" w:rsidRDefault="004D6FA9" w:rsidP="004D6FA9">
            <w:r w:rsidRPr="004D6FA9">
              <w:t>Vēstures avots un mācība par informāciju. Vēstures avota informācijas trīs līmeņi: tiešā (paustā, aktuālā) informācija, netiešā informācija (struktūrinformācija), “slēptā” informācija. Vēstures avota informācijas iedalīšana slāņos atkarībā no tās izcelšanās vai autora: vēstures fakta “pēdas” vēstures avotā, autora (radītāja) personības atblāzmas vēstures avotā, laikmeta idejas, u.tml. Tematiskais princips vēstures avota informācijas strukturēšanā.</w:t>
            </w:r>
          </w:p>
          <w:p w14:paraId="462E3EBA" w14:textId="77777777" w:rsidR="004D6FA9" w:rsidRPr="004D6FA9" w:rsidRDefault="004D6FA9" w:rsidP="004D6FA9">
            <w:r w:rsidRPr="004D6FA9">
              <w:t>Vēstures avota potenciālā informācija un tēze par vēstures avota “neizsmeļamību”. Vēstures avota informācijas vērtīgums. Informācijas vērtīguma paaugstināšanas iespējas. Vēstures avota informācijas novērtēšana.</w:t>
            </w:r>
          </w:p>
          <w:p w14:paraId="0538C7E6" w14:textId="62AD78CD" w:rsidR="004D6FA9" w:rsidRPr="004D6FA9" w:rsidRDefault="004D6FA9" w:rsidP="004D6FA9">
            <w:r w:rsidRPr="004D6FA9">
              <w:t>Vēstures avota (vai avotu kompleksa) informācija un informācijas līmeņi: informatīvo “slāņu” izdalīšana, informācijas novērtēšana un izmantošanas iespēju izpēte studentu referātos.</w:t>
            </w:r>
          </w:p>
          <w:p w14:paraId="6E5965D8" w14:textId="77777777" w:rsidR="004D6FA9" w:rsidRPr="004D6FA9" w:rsidRDefault="004D6FA9" w:rsidP="004D6FA9">
            <w:r w:rsidRPr="004D6FA9">
              <w:t>Patstāvīgais darbs: apgūstot teorētisko literatūru, veikt docētāja piedāvāto vēstures avotu informācija potenciālu un sagatavot prezentāciju par pētījuma rezultātiem.</w:t>
            </w:r>
          </w:p>
          <w:p w14:paraId="76A4FE82" w14:textId="77777777" w:rsidR="004D6FA9" w:rsidRPr="004D6FA9" w:rsidRDefault="004D6FA9" w:rsidP="004D6FA9">
            <w:r w:rsidRPr="004D6FA9">
              <w:t>Seminārnodarbība: prezentēt pētījuma rezultātus auditorijā un piedalīties diskusijā.</w:t>
            </w:r>
          </w:p>
          <w:p w14:paraId="425CDDC6" w14:textId="68D7ADEA" w:rsidR="004D6FA9" w:rsidRPr="004D6FA9" w:rsidRDefault="004D6FA9" w:rsidP="004D6FA9"/>
          <w:p w14:paraId="58E2B0EA" w14:textId="04F8353B" w:rsidR="004D6FA9" w:rsidRPr="004D6FA9" w:rsidRDefault="004D6FA9" w:rsidP="004D6FA9">
            <w:r w:rsidRPr="004D6FA9">
              <w:t>7.-9. Vēstures avotu analītiskā kritika (avotpētnieciskā analīze). L3, S3</w:t>
            </w:r>
          </w:p>
          <w:p w14:paraId="0BA9ECAF" w14:textId="77777777" w:rsidR="004D6FA9" w:rsidRPr="004D6FA9" w:rsidRDefault="004D6FA9" w:rsidP="004D6FA9">
            <w:r w:rsidRPr="004D6FA9">
              <w:t>Ārējā kritika. Ārējās kritikas uzdevumi. Ārējās kritikas stadijas: avota teksta vēstures izpēte un atziņu reprezentācija (tekstoloģija), teksta interpretēšana, vēstures avota datēšana un atribūcija. Vēstures avotu viltošana. Falsifikāciju atmaskošana kā ārējās kritikas uzdevums. Vēstures palīgzinātnes (paleogrāfija, vēsturiskā metroloģija, vēsturiskā hronoloģija, sfragistika, ģenealoģija, heraldika, diplomātika u.c.) un ārējā kritika.</w:t>
            </w:r>
          </w:p>
          <w:p w14:paraId="6F21083A" w14:textId="7E146A9C" w:rsidR="004D6FA9" w:rsidRPr="004D6FA9" w:rsidRDefault="004D6FA9" w:rsidP="004D6FA9">
            <w:r w:rsidRPr="004D6FA9">
              <w:t>Iekšējā kritika. Iekšējās kritikas uzdevumi. Vēstures avota pētīšana plašākajā vēstures kontekstā. Avota informācijas (liecību) drošuma un ticamības pārbaude. Iekšējās kritikas metodes. Loģiskā kritika. Kontentanalīze. Dažādu vēstures avotu salīdzināšana un pāreja uz sintētisko kritiku.</w:t>
            </w:r>
          </w:p>
          <w:p w14:paraId="61459A18" w14:textId="77777777" w:rsidR="004D6FA9" w:rsidRPr="004D6FA9" w:rsidRDefault="004D6FA9" w:rsidP="004D6FA9">
            <w:r w:rsidRPr="004D6FA9">
              <w:t>Patstāvīgais darbs: apgūstot teorētisko literatūru, veikt docētāja piedāvāto vēstures avotu ārējo kritiku un sagatavot prezentāciju par pētījuma rezultātiem.</w:t>
            </w:r>
          </w:p>
          <w:p w14:paraId="463582D4" w14:textId="77777777" w:rsidR="004D6FA9" w:rsidRPr="004D6FA9" w:rsidRDefault="004D6FA9" w:rsidP="004D6FA9">
            <w:r w:rsidRPr="004D6FA9">
              <w:t>Seminārnodarbība: prezentēt pētījuma rezultātus auditorijā un piedalīties diskusijā.</w:t>
            </w:r>
          </w:p>
          <w:p w14:paraId="39CE2FFB" w14:textId="5340486D" w:rsidR="004D6FA9" w:rsidRPr="004D6FA9" w:rsidRDefault="004D6FA9" w:rsidP="004D6FA9"/>
          <w:p w14:paraId="2494D185" w14:textId="20188FA3" w:rsidR="004D6FA9" w:rsidRPr="004D6FA9" w:rsidRDefault="004D6FA9" w:rsidP="004D6FA9">
            <w:r w:rsidRPr="004D6FA9">
              <w:t>10.-12. Vēstures avotu sintētiskā kritika (avotpētnieciskā sintēze). L3, S3</w:t>
            </w:r>
          </w:p>
          <w:p w14:paraId="7C36A797" w14:textId="77777777" w:rsidR="004D6FA9" w:rsidRPr="004D6FA9" w:rsidRDefault="004D6FA9" w:rsidP="004D6FA9">
            <w:r w:rsidRPr="004D6FA9">
              <w:t>Sintētiskās kritikas uzdevumi un metodes. Avota faktoloģiskā kritika. Vēstures avotu vēsturisko (dabisko) sakaru izpēte un atveide un avotu kompleksu rekonstrukcija. Vēstures avotu komplekss un avotu “slēptās” informācijas iegūšanas iespējas. Vēstures avotu objektīvie savstarpēji sakari un vēsturnieka subjektīvais priekšstats par avotu kompleksu.</w:t>
            </w:r>
          </w:p>
          <w:p w14:paraId="39967325" w14:textId="5BDABCDD" w:rsidR="004D6FA9" w:rsidRPr="004D6FA9" w:rsidRDefault="004D6FA9" w:rsidP="004D6FA9">
            <w:r w:rsidRPr="004D6FA9">
              <w:t>Vēstures avotu kompleksā izpēte ar datora palīdzību. Dažādas tehnoloģijas avotu komplekso izpētē. Vēstures avotu informācijas vispārināšana, salīdzināšana un vēstures faktu rekonstrukcija (“sintēze”). Darbības ar vēstures avotiem (metodiski analītiskās avotu mācības) konsekvents raksturs. Darbības stadiju (heiristika – analītiskā kritika – sintētiskā kritika) secība: teorētiskais priekšstats un prakse.</w:t>
            </w:r>
          </w:p>
          <w:p w14:paraId="5BCC308D" w14:textId="77777777" w:rsidR="004D6FA9" w:rsidRPr="004D6FA9" w:rsidRDefault="004D6FA9" w:rsidP="004D6FA9">
            <w:r w:rsidRPr="004D6FA9">
              <w:t>Patstāvīgais darbs: apgūstot teorētisko literatūru, veikt docētāja piedāvāto vēstures avotu analītisko un sintētisko kritiku un sagatavot prezentāciju par pētījuma rezultātiem.</w:t>
            </w:r>
          </w:p>
          <w:p w14:paraId="436F7075" w14:textId="77777777" w:rsidR="004D6FA9" w:rsidRPr="004D6FA9" w:rsidRDefault="004D6FA9" w:rsidP="004D6FA9">
            <w:r w:rsidRPr="004D6FA9">
              <w:lastRenderedPageBreak/>
              <w:t>Seminārnodarbība: prezentēt pētījuma rezultātus auditorijā un piedalīties diskusijā.</w:t>
            </w:r>
          </w:p>
          <w:p w14:paraId="3F183491" w14:textId="409FDF12" w:rsidR="004D6FA9" w:rsidRPr="004D6FA9" w:rsidRDefault="004D6FA9" w:rsidP="004D6FA9"/>
          <w:p w14:paraId="499AB954" w14:textId="59017983" w:rsidR="004D6FA9" w:rsidRPr="004D6FA9" w:rsidRDefault="004D6FA9" w:rsidP="004D6FA9">
            <w:r w:rsidRPr="004D6FA9">
              <w:t>13.-14. Vēstures avotu sistematizācija pētījumos. L2, S2</w:t>
            </w:r>
          </w:p>
          <w:p w14:paraId="45D787EE" w14:textId="52AC6B6C" w:rsidR="004D6FA9" w:rsidRPr="004D6FA9" w:rsidRDefault="004D6FA9" w:rsidP="004D6FA9">
            <w:r w:rsidRPr="004D6FA9">
              <w:t>Vēstures avotu sistematizācija (grupēšana) konkrētos pētījumos un studiju darbos. Sistematizācijas mērķis. Sistematizācijas principi un pazīmes. Pētījuma avotu bāze. Bāzes izveide un strukturēšana. Avotu bāzes pilnības pamatošana.</w:t>
            </w:r>
          </w:p>
          <w:p w14:paraId="7886882E" w14:textId="77777777" w:rsidR="004D6FA9" w:rsidRPr="004D6FA9" w:rsidRDefault="004D6FA9" w:rsidP="004D6FA9">
            <w:r w:rsidRPr="004D6FA9">
              <w:t>Patstāvīgais darbs: apgūstot teorētisko literatūru, veikt docētāja piedāvāto vēstures avotu bāzes sistematizāciju un sagatavot prezentāciju par pētījuma rezultātiem.</w:t>
            </w:r>
          </w:p>
          <w:p w14:paraId="5C233AEE" w14:textId="77777777" w:rsidR="004D6FA9" w:rsidRPr="004D6FA9" w:rsidRDefault="004D6FA9" w:rsidP="004D6FA9">
            <w:r w:rsidRPr="004D6FA9">
              <w:t>Seminārnodarbība: prezentēt pētījuma rezultātus auditorijā un piedalīties diskusijā.</w:t>
            </w:r>
          </w:p>
          <w:p w14:paraId="6A8DC565" w14:textId="30497B5B" w:rsidR="004D6FA9" w:rsidRPr="004D6FA9" w:rsidRDefault="004D6FA9" w:rsidP="004D6FA9"/>
          <w:p w14:paraId="6E541F75" w14:textId="30FE739F" w:rsidR="004D6FA9" w:rsidRPr="004D6FA9" w:rsidRDefault="004D6FA9" w:rsidP="004D6FA9">
            <w:r w:rsidRPr="004D6FA9">
              <w:t>15.-16. Vēstures avots pagātnes izzināšanā. L2, S2</w:t>
            </w:r>
          </w:p>
          <w:p w14:paraId="2C47C8EF" w14:textId="77777777" w:rsidR="004D6FA9" w:rsidRPr="004D6FA9" w:rsidRDefault="004D6FA9" w:rsidP="004D6FA9">
            <w:r w:rsidRPr="004D6FA9">
              <w:t>Pozitīvisms, neokantisma historiogrāfija, prezentisms un neopozitīvisms par vēstures avota nozīmi pagātnes izzināšanā. Vēsturiskās informācijas subjektivizācijas stadijas pagātnes izzināšanas procesā. Izzināšanas procesa modelēšana. Avota autors (radītājs) un avota pētnieks, viņu “mijiedarbība” pagātnes izzināšanas procesā.</w:t>
            </w:r>
          </w:p>
          <w:p w14:paraId="307B90C6" w14:textId="224016F5" w:rsidR="004D6FA9" w:rsidRPr="004D6FA9" w:rsidRDefault="004D6FA9" w:rsidP="004D6FA9">
            <w:r w:rsidRPr="004D6FA9">
              <w:t>Vēstures avota teorija. Vēstures avota eksistēšanas “pirmshistoriogrāfiskā” stadija. Vēstures avots kā vēstures fakts (vēstures fakta pēdas). Vēstures avota eksistēšanas “historiogrāfiskā” stadija. Vēstures avota daba.</w:t>
            </w:r>
          </w:p>
          <w:p w14:paraId="0F6DDA6B" w14:textId="77777777" w:rsidR="004D6FA9" w:rsidRPr="004D6FA9" w:rsidRDefault="004D6FA9" w:rsidP="004D6FA9">
            <w:r w:rsidRPr="004D6FA9">
              <w:t>Patstāvīgais darbs: apgūstot teorētisko literatūru, veikt docētāja piedāvāto vēstures avotu bāzes sistematizāciju un sagatavot prezentāciju par pētījuma rezultātiem.</w:t>
            </w:r>
          </w:p>
          <w:p w14:paraId="15EC7AC6" w14:textId="3090279D" w:rsidR="004D6FA9" w:rsidRPr="004D6FA9" w:rsidRDefault="004D6FA9" w:rsidP="004D6FA9">
            <w:r w:rsidRPr="004D6FA9">
              <w:t>Seminārnodarbība: prezentēt pētījuma rezultātus auditorijā un piedalīties diskusijā.</w:t>
            </w:r>
          </w:p>
          <w:permEnd w:id="370084287"/>
          <w:p w14:paraId="119700E1" w14:textId="5B92C907"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40B28FE8" w14:textId="77777777" w:rsidR="006B2B61" w:rsidRPr="006B2B61" w:rsidRDefault="006B2B61" w:rsidP="006B2B61">
            <w:permStart w:id="580019727" w:edGrp="everyone"/>
            <w:r>
              <w:t>1. Brundage, A. Going to the Sources: A Guide to Historical Research and Writing. 4th Ed. Wheeling (Ill.): Harlan Davidson, 2007.</w:t>
            </w:r>
          </w:p>
          <w:p w14:paraId="1D477B9E" w14:textId="77777777" w:rsidR="006B2B61" w:rsidRPr="006B2B61" w:rsidRDefault="006B2B61" w:rsidP="006B2B61">
            <w:r>
              <w:t>2. Goetz, H.-W. Proseminar Geschichte: Mittelalter. 3. Auflage. Stuttgart, 2006.</w:t>
            </w:r>
          </w:p>
          <w:p w14:paraId="5A5E290C" w14:textId="77777777" w:rsidR="006B2B61" w:rsidRPr="006B2B61" w:rsidRDefault="006B2B61" w:rsidP="006B2B61">
            <w:r>
              <w:t>3. Howell, M. and W. Prevenier. From Reliable Sources: An Introduction to Historical Methods. Ithaca: Cornell University Press, 2001.</w:t>
            </w:r>
          </w:p>
          <w:p w14:paraId="6959AA97" w14:textId="77777777" w:rsidR="006B2B61" w:rsidRPr="006B2B61" w:rsidRDefault="006B2B61" w:rsidP="006B2B61">
            <w:r>
              <w:t>4. Ivanovs, A. Datortehnoloģijas vēstures avotu reprezentācijā, edīcijā un avotpētnieciskajā kritikā. Latvijas Vēstures Institūta Žurnāls. 2012. Nr. 4 (85). 5.-31. lpp.</w:t>
            </w:r>
          </w:p>
          <w:p w14:paraId="2FF25F03" w14:textId="77777777" w:rsidR="006B2B61" w:rsidRPr="006B2B61" w:rsidRDefault="006B2B61" w:rsidP="006B2B61">
            <w:r>
              <w:t>5. Ivanovs, A. Priekšstats par vēstures avotu vēstures mācīšanā. Grām.: VIII Zinātnisko lasījumu materiāli. Vēstures sekcija, 2. krājums. Daugavpils, 1999.</w:t>
            </w:r>
          </w:p>
          <w:p w14:paraId="0033CF1C" w14:textId="77777777" w:rsidR="006B2B61" w:rsidRPr="006B2B61" w:rsidRDefault="006B2B61" w:rsidP="006B2B61">
            <w:r>
              <w:t>6. Ivanovs, A., Varfolomejevs, A. „Datorizētā” avotpētniecība – vispārējās avotu mācības virziens. Grām: Vēsture: Avoti un cilvēki: Humanitārās fakultātes XXII starptautisko zinātnisko lasījumu materiāli. Vēsture XVI. Daugavpils: Saule, 2013. 134.-139. lpp.</w:t>
            </w:r>
          </w:p>
          <w:p w14:paraId="5E9D108E" w14:textId="77777777" w:rsidR="006B2B61" w:rsidRPr="006B2B61" w:rsidRDefault="006B2B61" w:rsidP="006B2B61">
            <w:r>
              <w:t>7. Shafer, R.J., ed. A Guide to Historical Method. Homewood (Ill.): The Dorsey Press, 1969.</w:t>
            </w:r>
          </w:p>
          <w:p w14:paraId="4A90F7F2" w14:textId="77777777" w:rsidR="006B2B61" w:rsidRPr="006B2B61" w:rsidRDefault="006B2B61" w:rsidP="006B2B61">
            <w:r>
              <w:t>8. Varfolomeyev, A., Ivanovs, A. Representation of Historical Sources on the Semantic Web by Means of Attempto Controlled English. In: P. Knowledge Engineering and the Semantic Web: KESW 2013. (Communications in Computer and Information Science 394). Heidelberg; New York; Dordrecht; London: Springer, 2013. Pp. 177-190.</w:t>
            </w:r>
          </w:p>
          <w:p w14:paraId="3684D768" w14:textId="77777777" w:rsidR="006B2B61" w:rsidRPr="006B2B61" w:rsidRDefault="006B2B61" w:rsidP="006B2B61">
            <w:r>
              <w:t>9. Varslavāns, A. Ievads vēstures zinātnē. Rīga, 2001</w:t>
            </w:r>
          </w:p>
          <w:p w14:paraId="2148781D" w14:textId="77777777" w:rsidR="006B2B61" w:rsidRPr="006B2B61" w:rsidRDefault="006B2B61" w:rsidP="006B2B61">
            <w:r>
              <w:t>10. Zeids, T. Senākie rakstītie Latvijas vēstures avoti (līdz 1800. gadam). Rīga, 1992.</w:t>
            </w:r>
          </w:p>
          <w:p w14:paraId="793AD5E2" w14:textId="77777777" w:rsidR="006D4F42" w:rsidRDefault="006B2B61" w:rsidP="006B2B61">
            <w:r>
              <w:t xml:space="preserve">11. Варфоломеев А. Г., Иванов А. С. Компьютерное источниковедение. Семантическое связывание информации в репрезентации и критике исторических источников. Петрозаводск: Издательство ПетрГУ, 2013. 202 c. </w:t>
            </w:r>
          </w:p>
          <w:p w14:paraId="2B9581C8" w14:textId="15339E66" w:rsidR="00ED5B09" w:rsidRPr="00ED5B09" w:rsidRDefault="006B2B61" w:rsidP="00ED5B09">
            <w:r>
              <w:t>12. Ланглуа Ш.,Сеньобос Ш. Введение в изучение истории (Langlois, Ch.-V., Seignobos, Ch. (1898). Introduction aux études historiques)/ пер. с франц. СПб., 1899.</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383E6CF1" w14:textId="77777777" w:rsidR="006B2B61" w:rsidRPr="006B2B61" w:rsidRDefault="006B2B61" w:rsidP="006B2B61">
            <w:permStart w:id="1596548908" w:edGrp="everyone"/>
            <w:r>
              <w:t xml:space="preserve">1. Blossfeld, H.-P. and G. Rohwer. Techniques of Event History Modeling: New Approaches to </w:t>
            </w:r>
            <w:r>
              <w:lastRenderedPageBreak/>
              <w:t>Causal Analysis. Mahwah: N.J.: Erlbaum, 2002.</w:t>
            </w:r>
          </w:p>
          <w:p w14:paraId="4DE6218E" w14:textId="77777777" w:rsidR="006B2B61" w:rsidRPr="006B2B61" w:rsidRDefault="006B2B61" w:rsidP="006B2B61">
            <w:r>
              <w:t>2. Boonstra, O., Bruere, L. and P. Doorn. Past, Present and Future of Historical Information Science. Amsterdam: NIWI, 2004. 129 p.</w:t>
            </w:r>
          </w:p>
          <w:p w14:paraId="10A233C8" w14:textId="77777777" w:rsidR="006B2B61" w:rsidRPr="006B2B61" w:rsidRDefault="006B2B61" w:rsidP="006B2B61">
            <w:r>
              <w:t>3. Brinker, K. Linguistische Textanalyse: Eine Einführung in Grundbegriffe und Methoden. Berlin, 1985.</w:t>
            </w:r>
          </w:p>
          <w:p w14:paraId="39A9486A" w14:textId="77777777" w:rsidR="006B2B61" w:rsidRPr="006B2B61" w:rsidRDefault="006B2B61" w:rsidP="006B2B61">
            <w:r>
              <w:t>4. Browne, M.N., Keeley, S.M. A Prentice Hall Guide to Evaluating Online Resources. History 2003. Prentice Hall (N.J.), 2003.</w:t>
            </w:r>
          </w:p>
          <w:p w14:paraId="2E4BCC4C" w14:textId="77777777" w:rsidR="006B2B61" w:rsidRPr="006B2B61" w:rsidRDefault="006B2B61" w:rsidP="006B2B61">
            <w:r>
              <w:t>5. Burke, P. Eyewitnessing: The Uses of Images as Historical Evidence. Ithaca: Cornell University Press, 2001.</w:t>
            </w:r>
          </w:p>
          <w:p w14:paraId="2CE94585" w14:textId="77777777" w:rsidR="006B2B61" w:rsidRPr="006B2B61" w:rsidRDefault="006B2B61" w:rsidP="006B2B61">
            <w:r>
              <w:t>6. Dobson, M., Ziemann, B., eds. Reading Primary Sources. The Interpretation of Texts from Nineteenth and Twentieth-century History. London: Routledge, 2007.</w:t>
            </w:r>
          </w:p>
          <w:p w14:paraId="0C1CC4DA" w14:textId="77777777" w:rsidR="006B2B61" w:rsidRPr="006B2B61" w:rsidRDefault="006B2B61" w:rsidP="006B2B61">
            <w:r>
              <w:t>7. Eckhardt, H.W., Stüber, G. und T. Trumpp. “Thun kund und zu wissen jedermännidlich”: Paläographie – Archivalische Textsorten – Antenkunde. Köln, 1999. 213 S.</w:t>
            </w:r>
          </w:p>
          <w:p w14:paraId="46B8A840" w14:textId="77777777" w:rsidR="006B2B61" w:rsidRPr="006B2B61" w:rsidRDefault="006B2B61" w:rsidP="006B2B61">
            <w:r>
              <w:t>8. Encyclopedia of Historians and Historical Writing. Chicago: Fitzroy Dearborn, 1999.</w:t>
            </w:r>
          </w:p>
          <w:p w14:paraId="351B7CE9" w14:textId="77777777" w:rsidR="006B2B61" w:rsidRPr="006B2B61" w:rsidRDefault="006B2B61" w:rsidP="006B2B61">
            <w:r>
              <w:t>9. Fordanova, L. History in Practice. London, 1978.</w:t>
            </w:r>
          </w:p>
          <w:p w14:paraId="7A93D26E" w14:textId="77777777" w:rsidR="006B2B61" w:rsidRPr="006B2B61" w:rsidRDefault="006B2B61" w:rsidP="006B2B61">
            <w:r>
              <w:t>10. Gawronski, D.V. History: Meaning and Method. [S.l.], 1967.</w:t>
            </w:r>
          </w:p>
          <w:p w14:paraId="13FCB35C" w14:textId="77777777" w:rsidR="006B2B61" w:rsidRPr="006B2B61" w:rsidRDefault="006B2B61" w:rsidP="006B2B61">
            <w:r>
              <w:t>11. Gore, I. Latvijas vēstures matematizācijas iespējas. Latvijas Vēstures Institūta Žurnāls, 1992, Nr.2.</w:t>
            </w:r>
          </w:p>
          <w:p w14:paraId="60798B64" w14:textId="77777777" w:rsidR="006B2B61" w:rsidRPr="006B2B61" w:rsidRDefault="006B2B61" w:rsidP="006B2B61">
            <w:r>
              <w:t>12. Gundare, I. Kā strādāt ar vēstures avotiem: Metodiski ieteikumi skolotājiem. Rīga, 1999.</w:t>
            </w:r>
          </w:p>
          <w:p w14:paraId="31E5534C" w14:textId="77777777" w:rsidR="006B2B61" w:rsidRPr="006B2B61" w:rsidRDefault="006B2B61" w:rsidP="006B2B61">
            <w:r>
              <w:t>13. Higgs, E. History and Electronic Artifacts. Oxford, 1998.</w:t>
            </w:r>
          </w:p>
          <w:p w14:paraId="45B94787" w14:textId="77777777" w:rsidR="006B2B61" w:rsidRPr="006B2B61" w:rsidRDefault="006B2B61" w:rsidP="006B2B61">
            <w:r>
              <w:t>14. Hox, J.J. Multilevel Analysis: Techniques and Applications. Mahwah, N.J., etc.: Lawrence Erlbaum Associates, 2002.</w:t>
            </w:r>
          </w:p>
          <w:p w14:paraId="6FF9D35E" w14:textId="77777777" w:rsidR="006B2B61" w:rsidRPr="006B2B61" w:rsidRDefault="006B2B61" w:rsidP="006B2B61">
            <w:r>
              <w:t>15. Ivanovs, A. Arheogrāfija, avotu mācība un vēstures speciālās zinātnes jaunāko laiku Latvijas vēstures izpētē. Latvijas Vēsture: Jaunie un Jaunākie Laiki. 2007. Nr. 2(66): 15–28.</w:t>
            </w:r>
          </w:p>
          <w:p w14:paraId="5E2EA85F" w14:textId="77777777" w:rsidR="006B2B61" w:rsidRPr="006B2B61" w:rsidRDefault="006B2B61" w:rsidP="006B2B61">
            <w:r>
              <w:t>16. Ivanovs, A. Dokumenti par Rīgas, Gotlandes un Hanzas attiecībām ar Lielo Novgorodu Latvijas Valsts vēstures arhīvā (12. – 16. gs.). Latvijas Arhīvi. 2010. Nr. 2: 7-34.</w:t>
            </w:r>
          </w:p>
          <w:p w14:paraId="3EFE1BA7" w14:textId="77777777" w:rsidR="006B2B61" w:rsidRPr="006B2B61" w:rsidRDefault="006B2B61" w:rsidP="006B2B61">
            <w:r>
              <w:t>17. Ivanovs, A. Kompleksa “Moscowitica – Ruthenica” ieviešana zinātnes apritē: arheogrāfisks apskats. Latvijas Arhīvi, 2004, Nr.2.</w:t>
            </w:r>
          </w:p>
          <w:p w14:paraId="3577B906" w14:textId="77777777" w:rsidR="006B2B61" w:rsidRPr="006B2B61" w:rsidRDefault="006B2B61" w:rsidP="006B2B61">
            <w:r>
              <w:t>18. Ivanovs, A. Kompleksās avotu bāzes veidošana 1949. gada deportācijas vēstures jautājumu izpētei un krājums “1949. gada 25. martā izvesto balsis”. Latvijas Arhīvi. 2008. Nr. 3: 178–183.</w:t>
            </w:r>
          </w:p>
          <w:p w14:paraId="4D01EF79" w14:textId="77777777" w:rsidR="006B2B61" w:rsidRPr="006B2B61" w:rsidRDefault="006B2B61" w:rsidP="006B2B61">
            <w:r>
              <w:t>19. Ivanovs, A. Latvijas Valsts vēstures arhīvs un zinātniskās arheogrāfijas attīstības tendences Latvijā. 1919.–2009. gads. Latvijas Arhīvi. 2009. Nr. 3: 21–51.</w:t>
            </w:r>
          </w:p>
          <w:p w14:paraId="5E4CDC0F" w14:textId="77777777" w:rsidR="006B2B61" w:rsidRPr="006B2B61" w:rsidRDefault="006B2B61" w:rsidP="006B2B61">
            <w:r>
              <w:t>20. Ivanovs, A. Mutvārdu vēstures avoti – iemiesotā atmiņa. Grām.: Atmiņa kultūrvēsturiskā kontekstā: Starptautiskās konferences materiāli. Daugavpils, 2002. 2. daļa.</w:t>
            </w:r>
          </w:p>
          <w:p w14:paraId="45A302E4" w14:textId="77777777" w:rsidR="006B2B61" w:rsidRPr="006B2B61" w:rsidRDefault="006B2B61" w:rsidP="006B2B61">
            <w:r>
              <w:t>21. Ivanovs, A., Varfolomeyev, A. Some Approaches to the Semantic Publication of Charter Corpora (The Case of the Diplomatic Edition of Old Russian Charters). In: Archiv für Diplomatik. Schriftgeschichte, Siegel- und Wappenkunde. Beiheft 14. (Ambrosio, A., Barret, S., Vogeler, G., eds. Digital Diplomatics. The Computer as a Tool for the Diplomatist?). Köln; Weimar; Wien: Böhlau Verlag, 2014. Pp. 149-167.</w:t>
            </w:r>
          </w:p>
          <w:p w14:paraId="19B2BDB2" w14:textId="77777777" w:rsidR="006B2B61" w:rsidRPr="006B2B61" w:rsidRDefault="006B2B61" w:rsidP="006B2B61">
            <w:r>
              <w:t>22. Ivanovs, A. Vēstures avotu kompleksa rekonstrukcijas problēma. Grām.: Vēsture: Avoti un cilvēki. Humanitārās fakultātes XIV starptautisko zinātnisko lasījumu materiāli. Vēsture VIII. Daugavpils, 2004.</w:t>
            </w:r>
          </w:p>
          <w:p w14:paraId="79241979" w14:textId="77777777" w:rsidR="006B2B61" w:rsidRPr="006B2B61" w:rsidRDefault="006B2B61" w:rsidP="006B2B61">
            <w:r>
              <w:t>23. Ivanovs, A. un A. Kuzņecovs. Dinaburga Krievijas valsts seno aktu arhīva dokumentos (1656.- 1666.). Daugavpils, 2002. 1. un 2. daļa.</w:t>
            </w:r>
          </w:p>
          <w:p w14:paraId="78F21F8E" w14:textId="77777777" w:rsidR="006B2B61" w:rsidRPr="006B2B61" w:rsidRDefault="006B2B61" w:rsidP="006B2B61">
            <w:r>
              <w:t>24. Ivanovs, A., Kuzņecovs, A. Smoļenskas–Rīgas aktis: 13.gs.–14.gs. pirmā puse: Kompleksa Moscowitica – Ruthenica dokumenti par Smoļenskas un Rīgas attiecībām. [Rīga], 2009. 768 lpp., ill. (Žurnāla „Latvijas Arhīvi” pielikums, Sērija „Vēstures Avoti”, 6. sēj.).</w:t>
            </w:r>
          </w:p>
          <w:p w14:paraId="7BB17A4D" w14:textId="77777777" w:rsidR="006B2B61" w:rsidRPr="006B2B61" w:rsidRDefault="006B2B61" w:rsidP="006B2B61">
            <w:r>
              <w:t>25. Ivanovs, A. un A. Kuzņecovs. Krievijas Valsts seno aktu arhīva dokuments par Dinaburgu cara Alekseja Mihailoviča varā (1665). Latvijas Arhīvi, 2001, Nr. 2.</w:t>
            </w:r>
          </w:p>
          <w:p w14:paraId="62ADD594" w14:textId="77777777" w:rsidR="006B2B61" w:rsidRPr="006B2B61" w:rsidRDefault="006B2B61" w:rsidP="006B2B61">
            <w:r>
              <w:t xml:space="preserve">24. Ivanovs, A. un H. Soms. Izpētes programma “Kompleksā avotu mācība un Latgales vēstures </w:t>
            </w:r>
            <w:r>
              <w:lastRenderedPageBreak/>
              <w:t>datorizētā avotu bāze “Latgales Dati”: saturs, metodoloģiskais pamatojums un historiogrāfiski komentāri.” Grām.: Acta Latgalica. Daugavpils, 2001. (Sk. arī: Ivanovs, A. un H. Soms. Latgales vēstures izpētes kompleksā programma. Latvijas Vēsture, 1999, Nr.1).</w:t>
            </w:r>
          </w:p>
          <w:p w14:paraId="41E7877A" w14:textId="77777777" w:rsidR="006B2B61" w:rsidRPr="006B2B61" w:rsidRDefault="006B2B61" w:rsidP="006B2B61">
            <w:r>
              <w:t>26. Ivanovs, A. un H. Soms. Kultūras un vēstures pieminekļi Latgales novada vēsturē. Grām.: Sabiedrība un kultūra: Rakstu krājums. Liepāja, 2002. IV.</w:t>
            </w:r>
          </w:p>
          <w:p w14:paraId="6A451EB2" w14:textId="77777777" w:rsidR="006B2B61" w:rsidRPr="006B2B61" w:rsidRDefault="006B2B61" w:rsidP="006B2B61">
            <w:r>
              <w:t>27. Ivanovs A. &amp; A. Varfolomeyev. Editing and Exploratory Analysis of Medieval Documents by means of XML Technologies. In: Humanities, Computers and Cultural Heritage. Amsterdam, 2005. Pp. 155-160.</w:t>
            </w:r>
          </w:p>
          <w:p w14:paraId="78B78886" w14:textId="77777777" w:rsidR="006B2B61" w:rsidRPr="006B2B61" w:rsidRDefault="006B2B61" w:rsidP="006B2B61">
            <w:r>
              <w:t>28. Lipset, S.M. and R. Hofsaden, eds. Sociology and History: Methods. N.Y., 1968.</w:t>
            </w:r>
          </w:p>
          <w:p w14:paraId="33FD722B" w14:textId="77777777" w:rsidR="006B2B61" w:rsidRPr="006B2B61" w:rsidRDefault="006B2B61" w:rsidP="006B2B61">
            <w:r>
              <w:t>Rieh, S. Y., Danielson, D. R. Credibility: A multidisciplinary framework. Annual Review of Information Science and Technology, 2007, vol. 41, pp. 307–364.</w:t>
            </w:r>
          </w:p>
          <w:p w14:paraId="1D11AE45" w14:textId="77777777" w:rsidR="006B2B61" w:rsidRPr="006B2B61" w:rsidRDefault="006B2B61" w:rsidP="006B2B61">
            <w:r>
              <w:t>29. Rowney, D.K. and J. Q. Graham, eds. Quantitative History: Selected Readings in the Quantitative Analysis of Historical Data. Homewood, 1969.</w:t>
            </w:r>
          </w:p>
          <w:p w14:paraId="4A574DF4" w14:textId="77777777" w:rsidR="006B2B61" w:rsidRPr="006B2B61" w:rsidRDefault="006B2B61" w:rsidP="006B2B61">
            <w:r>
              <w:t>30. Santifaller, L. Urkundenforschung. Köln, Wien, 1986.</w:t>
            </w:r>
          </w:p>
          <w:p w14:paraId="12566F06" w14:textId="77777777" w:rsidR="006B2B61" w:rsidRPr="006B2B61" w:rsidRDefault="006B2B61" w:rsidP="006B2B61">
            <w:r>
              <w:t>31. Simon, J.L. Basic Research Methods in Social Science: The Art of Empirical Investigation. N.Y., 1969.</w:t>
            </w:r>
          </w:p>
          <w:p w14:paraId="18EDE371" w14:textId="77777777" w:rsidR="006B2B61" w:rsidRPr="006B2B61" w:rsidRDefault="006B2B61" w:rsidP="006B2B61">
            <w:r>
              <w:t>32. Sources of Information for Historical Research. New York: Neal-Schumann, 1994.</w:t>
            </w:r>
          </w:p>
          <w:p w14:paraId="793B2A9B" w14:textId="77777777" w:rsidR="006B2B61" w:rsidRPr="006B2B61" w:rsidRDefault="006B2B61" w:rsidP="006B2B61">
            <w:r>
              <w:t>33. Strods, H. Latgales etniskās vēstures pētījumi un avoti. Rīga, 1989.</w:t>
            </w:r>
          </w:p>
          <w:p w14:paraId="6DDE843A" w14:textId="77777777" w:rsidR="006B2B61" w:rsidRPr="006B2B61" w:rsidRDefault="006B2B61" w:rsidP="006B2B61">
            <w:r>
              <w:t>34. Енш Г.А. Из истории архивного дела в Латвии. Рига, 1981.</w:t>
            </w:r>
          </w:p>
          <w:p w14:paraId="0C839218" w14:textId="77777777" w:rsidR="006B2B61" w:rsidRPr="006B2B61" w:rsidRDefault="006B2B61" w:rsidP="006B2B61">
            <w:r>
              <w:t>35. Иванов А.С. Актовые источники об отношениях смоленского княжества с Готландом в первой половине XIII в. В кн.: Балтия в контексте Северного пространства. Москва: Институт всеобщей истории РАН, 2009. С. 55-83.</w:t>
            </w:r>
          </w:p>
          <w:p w14:paraId="2E886149" w14:textId="77777777" w:rsidR="006B2B61" w:rsidRPr="006B2B61" w:rsidRDefault="006B2B61" w:rsidP="006B2B61">
            <w:r>
              <w:t>36. Иванов А. С., Варфоломеев А.Г. Технология XML как инструмент компьютерного источниковедения. В кн.: Круг идей: Алгоритмы и технологии исторической информатики. Москва; Барнаул, 2005. С.241-281.</w:t>
            </w:r>
          </w:p>
          <w:p w14:paraId="4108FAB2" w14:textId="77777777" w:rsidR="006B2B61" w:rsidRPr="006B2B61" w:rsidRDefault="006B2B61" w:rsidP="006B2B61">
            <w:r>
              <w:t>37. Иванов А. С., Варфоломеев А. Г. Идеи И. Д. Ковальченко об информационной ценности и неисчерпаемости источника в современном компьютерном источниковедении. В кн.: Идеи академика И. Д. Ковальченко в XXI веке. Москва: Изд-во Московского университета, 2009. С. 154-164.</w:t>
            </w:r>
          </w:p>
          <w:p w14:paraId="10865BF4" w14:textId="77777777" w:rsidR="006B2B61" w:rsidRPr="006B2B61" w:rsidRDefault="006B2B61" w:rsidP="006B2B61">
            <w:r>
              <w:t>38. Иванов А. С., Кузнецов А. М. Договор неизвестного смоленского князя XIII в. В кн.: Проблемы источниковедения. Вып. 2 (13). Москва: Наука, 2010. С. 136-182.</w:t>
            </w:r>
          </w:p>
          <w:p w14:paraId="0D825897" w14:textId="77777777" w:rsidR="006B2B61" w:rsidRPr="006B2B61" w:rsidRDefault="006B2B61" w:rsidP="006B2B61">
            <w:r>
              <w:t>39. Источниковедение: Теория. История. Метод. Москва, 1998.</w:t>
            </w:r>
          </w:p>
          <w:p w14:paraId="5C8D4E21" w14:textId="77777777" w:rsidR="006B2B61" w:rsidRPr="006B2B61" w:rsidRDefault="006B2B61" w:rsidP="006B2B61">
            <w:r>
              <w:t>40. Источниковедение новейшей истории России: теория методология, практика. Учебник. Москва: Высшая школа, 2004. 687 с.</w:t>
            </w:r>
          </w:p>
          <w:p w14:paraId="33FB2773" w14:textId="77777777" w:rsidR="006B2B61" w:rsidRPr="006B2B61" w:rsidRDefault="006B2B61" w:rsidP="006B2B61">
            <w:r>
              <w:t>41. Источниковедение: Проблемные лекции. Учебно-методический модуль / отв. Ред. О.М. Медушевская. Москва: Издательство Ипполитова, 2005. 527 с.</w:t>
            </w:r>
          </w:p>
          <w:p w14:paraId="452529FD" w14:textId="77777777" w:rsidR="006B2B61" w:rsidRPr="006B2B61" w:rsidRDefault="006B2B61" w:rsidP="006B2B61">
            <w:r>
              <w:t>42. Источниковедческие проблемы истории народов Прибалтики. Рига, 1970.</w:t>
            </w:r>
          </w:p>
          <w:p w14:paraId="3DC8A621" w14:textId="77777777" w:rsidR="006B2B61" w:rsidRPr="006B2B61" w:rsidRDefault="006B2B61" w:rsidP="006B2B61">
            <w:r>
              <w:t>43. Люблинская А.Д. Источниковедение истории Средних веков. Ленинград, 1955.</w:t>
            </w:r>
          </w:p>
          <w:p w14:paraId="571F122F" w14:textId="77777777" w:rsidR="006D4F42" w:rsidRDefault="006B2B61" w:rsidP="006B2B61">
            <w:r>
              <w:t xml:space="preserve">44. Тартаковский А.Г. Социальные функции источников как методологическая проблема источниковедения. История СССР, 1983, № 3. </w:t>
            </w:r>
          </w:p>
          <w:p w14:paraId="559A03F2" w14:textId="519EE0B3" w:rsidR="006B2B61" w:rsidRPr="006B2B61" w:rsidRDefault="006B2B61" w:rsidP="006B2B61">
            <w:r>
              <w:t>45. Шмидт С.О. Путь историка: Избранные труды по источниковедению и историографии. Москва,1997.</w:t>
            </w:r>
          </w:p>
          <w:p w14:paraId="52226813" w14:textId="716A5874"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0EADE95D" w14:textId="77777777" w:rsidR="006B2B61" w:rsidRPr="006B2B61" w:rsidRDefault="006B2B61" w:rsidP="006B2B61">
            <w:permStart w:id="2104519286" w:edGrp="everyone"/>
            <w:r>
              <w:t>Latvijas Arhīvi.</w:t>
            </w:r>
          </w:p>
          <w:p w14:paraId="40DE5021" w14:textId="77777777" w:rsidR="006B2B61" w:rsidRPr="006B2B61" w:rsidRDefault="006B2B61" w:rsidP="006B2B61">
            <w:r>
              <w:t>Latvijas Vēstures Institūta Žurnāls.</w:t>
            </w:r>
          </w:p>
          <w:p w14:paraId="2BB4D66F" w14:textId="77777777" w:rsidR="006B2B61" w:rsidRPr="006B2B61" w:rsidRDefault="006B2B61" w:rsidP="006B2B61">
            <w:r>
              <w:t>The American Historical Review.</w:t>
            </w:r>
          </w:p>
          <w:p w14:paraId="53932F00" w14:textId="77777777" w:rsidR="006B2B61" w:rsidRPr="006B2B61" w:rsidRDefault="006B2B61" w:rsidP="006B2B61">
            <w:r>
              <w:t>The English Historical Review.</w:t>
            </w:r>
          </w:p>
          <w:p w14:paraId="507EE233" w14:textId="77777777" w:rsidR="006B2B61" w:rsidRPr="006B2B61" w:rsidRDefault="006B2B61" w:rsidP="006B2B61">
            <w:r>
              <w:t>The Journal of Modern History.</w:t>
            </w:r>
          </w:p>
          <w:p w14:paraId="2EB89825" w14:textId="77777777" w:rsidR="006B2B61" w:rsidRPr="006B2B61" w:rsidRDefault="006B2B61" w:rsidP="006B2B61">
            <w:r>
              <w:t>Slavic Review.</w:t>
            </w:r>
          </w:p>
          <w:p w14:paraId="7AB18034" w14:textId="77777777" w:rsidR="006B2B61" w:rsidRPr="006B2B61" w:rsidRDefault="006B2B61" w:rsidP="006B2B61">
            <w:r>
              <w:lastRenderedPageBreak/>
              <w:t>The Slavonic and East European Review.</w:t>
            </w:r>
          </w:p>
          <w:p w14:paraId="06905703" w14:textId="77777777" w:rsidR="006B2B61" w:rsidRPr="006B2B61" w:rsidRDefault="006B2B61" w:rsidP="006B2B61">
            <w:r>
              <w:t>Вспомогательные исторические дисциплины: Сб. Ленинград – СПб., 1968–1994. Вып. 1-25. Проблемы источниковедения: Сб. Москва, 1933-2010. Вып. 1-13.</w:t>
            </w:r>
          </w:p>
          <w:permEnd w:id="2104519286"/>
          <w:p w14:paraId="2F1F9FE9" w14:textId="2B4CD5B1"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lastRenderedPageBreak/>
              <w:t>Piezīmes</w:t>
            </w:r>
          </w:p>
        </w:tc>
      </w:tr>
      <w:tr w:rsidR="00E13AEA" w:rsidRPr="0093308E" w14:paraId="0F02BB25" w14:textId="77777777" w:rsidTr="00C33379">
        <w:tc>
          <w:tcPr>
            <w:tcW w:w="9039" w:type="dxa"/>
            <w:gridSpan w:val="2"/>
          </w:tcPr>
          <w:p w14:paraId="2B344333" w14:textId="0825A326" w:rsidR="00525213" w:rsidRPr="0093308E" w:rsidRDefault="006D4F42" w:rsidP="007534EA">
            <w:permStart w:id="1906538136" w:edGrp="everyone"/>
            <w:r>
              <w:t xml:space="preserve">ABSP "Vēsture" A daļa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3AF73" w14:textId="77777777" w:rsidR="006F5945" w:rsidRDefault="006F5945" w:rsidP="007534EA">
      <w:r>
        <w:separator/>
      </w:r>
    </w:p>
  </w:endnote>
  <w:endnote w:type="continuationSeparator" w:id="0">
    <w:p w14:paraId="6DD30CB4" w14:textId="77777777" w:rsidR="006F5945" w:rsidRDefault="006F5945"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27AAFFD4" w:rsidR="00525213" w:rsidRDefault="00525213" w:rsidP="007534EA">
        <w:pPr>
          <w:pStyle w:val="Kjene"/>
        </w:pPr>
        <w:r>
          <w:fldChar w:fldCharType="begin"/>
        </w:r>
        <w:r>
          <w:instrText xml:space="preserve"> PAGE   \* MERGEFORMAT </w:instrText>
        </w:r>
        <w:r>
          <w:fldChar w:fldCharType="separate"/>
        </w:r>
        <w:r w:rsidR="00A92EF0">
          <w:rPr>
            <w:noProof/>
          </w:rPr>
          <w:t>1</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EA401" w14:textId="77777777" w:rsidR="006F5945" w:rsidRDefault="006F5945" w:rsidP="007534EA">
      <w:r>
        <w:separator/>
      </w:r>
    </w:p>
  </w:footnote>
  <w:footnote w:type="continuationSeparator" w:id="0">
    <w:p w14:paraId="6701B4AA" w14:textId="77777777" w:rsidR="006F5945" w:rsidRDefault="006F5945"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31191"/>
    <w:rsid w:val="0003315A"/>
    <w:rsid w:val="00040EF0"/>
    <w:rsid w:val="000516E5"/>
    <w:rsid w:val="00057199"/>
    <w:rsid w:val="00057E0F"/>
    <w:rsid w:val="00057F5E"/>
    <w:rsid w:val="0006104E"/>
    <w:rsid w:val="0006606E"/>
    <w:rsid w:val="000703A0"/>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2F0562"/>
    <w:rsid w:val="002F3CC0"/>
    <w:rsid w:val="00303975"/>
    <w:rsid w:val="003242B3"/>
    <w:rsid w:val="00337CF9"/>
    <w:rsid w:val="003629CF"/>
    <w:rsid w:val="003826FF"/>
    <w:rsid w:val="00386DE3"/>
    <w:rsid w:val="00391185"/>
    <w:rsid w:val="00391B74"/>
    <w:rsid w:val="0039611B"/>
    <w:rsid w:val="003A0FC1"/>
    <w:rsid w:val="003A2A8D"/>
    <w:rsid w:val="003A4392"/>
    <w:rsid w:val="003B7D44"/>
    <w:rsid w:val="003E4234"/>
    <w:rsid w:val="003E71D7"/>
    <w:rsid w:val="003F3E33"/>
    <w:rsid w:val="003F4CAE"/>
    <w:rsid w:val="00406A60"/>
    <w:rsid w:val="004077B4"/>
    <w:rsid w:val="00412A4C"/>
    <w:rsid w:val="0041505D"/>
    <w:rsid w:val="004255EF"/>
    <w:rsid w:val="00446FAA"/>
    <w:rsid w:val="004520EF"/>
    <w:rsid w:val="004537CD"/>
    <w:rsid w:val="004633B3"/>
    <w:rsid w:val="00463B68"/>
    <w:rsid w:val="00482FC2"/>
    <w:rsid w:val="0049086B"/>
    <w:rsid w:val="00496691"/>
    <w:rsid w:val="004A560D"/>
    <w:rsid w:val="004A57E0"/>
    <w:rsid w:val="004B4BF8"/>
    <w:rsid w:val="004B5043"/>
    <w:rsid w:val="004D22E2"/>
    <w:rsid w:val="004D356E"/>
    <w:rsid w:val="004D6FA9"/>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A3017"/>
    <w:rsid w:val="006B2B61"/>
    <w:rsid w:val="006C0C68"/>
    <w:rsid w:val="006C517B"/>
    <w:rsid w:val="006D4F42"/>
    <w:rsid w:val="006E1AA5"/>
    <w:rsid w:val="006F594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8F7824"/>
    <w:rsid w:val="00900DC9"/>
    <w:rsid w:val="00916D56"/>
    <w:rsid w:val="0093308E"/>
    <w:rsid w:val="009431F1"/>
    <w:rsid w:val="009613C9"/>
    <w:rsid w:val="00966D4F"/>
    <w:rsid w:val="00977BBE"/>
    <w:rsid w:val="00977E76"/>
    <w:rsid w:val="009803EF"/>
    <w:rsid w:val="00982C4A"/>
    <w:rsid w:val="009904CC"/>
    <w:rsid w:val="009A7DE8"/>
    <w:rsid w:val="009B0DA7"/>
    <w:rsid w:val="009B6AF5"/>
    <w:rsid w:val="009C3F28"/>
    <w:rsid w:val="009D350C"/>
    <w:rsid w:val="00A00CBC"/>
    <w:rsid w:val="00A120DE"/>
    <w:rsid w:val="00A1665A"/>
    <w:rsid w:val="00A30254"/>
    <w:rsid w:val="00A608CC"/>
    <w:rsid w:val="00A6366E"/>
    <w:rsid w:val="00A77980"/>
    <w:rsid w:val="00A8127C"/>
    <w:rsid w:val="00A92EF0"/>
    <w:rsid w:val="00AA0800"/>
    <w:rsid w:val="00AA5194"/>
    <w:rsid w:val="00AB503D"/>
    <w:rsid w:val="00AC35C7"/>
    <w:rsid w:val="00AD4584"/>
    <w:rsid w:val="00B139F9"/>
    <w:rsid w:val="00B13A71"/>
    <w:rsid w:val="00B36DCD"/>
    <w:rsid w:val="00B52447"/>
    <w:rsid w:val="00B53309"/>
    <w:rsid w:val="00B61706"/>
    <w:rsid w:val="00B74BA1"/>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10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771C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6D80C5C4-574E-4D57-8FD3-B8637B8A7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D2B18CCA9D374EA7AD3C4C2C77B06D13"/>
        <w:category>
          <w:name w:val="General"/>
          <w:gallery w:val="placeholder"/>
        </w:category>
        <w:types>
          <w:type w:val="bbPlcHdr"/>
        </w:types>
        <w:behaviors>
          <w:behavior w:val="content"/>
        </w:behaviors>
        <w:guid w:val="{390A9F3A-F78C-4F96-A708-91DAB724358B}"/>
      </w:docPartPr>
      <w:docPartBody>
        <w:p w:rsidR="00056022" w:rsidRDefault="00217BE6" w:rsidP="00217BE6">
          <w:pPr>
            <w:pStyle w:val="D2B18CCA9D374EA7AD3C4C2C77B06D13"/>
          </w:pPr>
          <w:r w:rsidRPr="00EA1A34">
            <w:rPr>
              <w:rStyle w:val="Vietturateksts"/>
              <w:rFonts w:ascii="Times New Roman" w:hAnsi="Times New Roman" w:cs="Times New Roman"/>
              <w:sz w:val="24"/>
              <w:szCs w:val="24"/>
            </w:rPr>
            <w:t>Click or tap here to enter text.</w:t>
          </w:r>
        </w:p>
      </w:docPartBody>
    </w:docPart>
    <w:docPart>
      <w:docPartPr>
        <w:name w:val="F3EBE786A2BA4BA1B4BF9BAB78334310"/>
        <w:category>
          <w:name w:val="General"/>
          <w:gallery w:val="placeholder"/>
        </w:category>
        <w:types>
          <w:type w:val="bbPlcHdr"/>
        </w:types>
        <w:behaviors>
          <w:behavior w:val="content"/>
        </w:behaviors>
        <w:guid w:val="{3471AC1E-1674-4C03-9A05-6FCAB3CD589B}"/>
      </w:docPartPr>
      <w:docPartBody>
        <w:p w:rsidR="00056022" w:rsidRDefault="00217BE6" w:rsidP="00217BE6">
          <w:pPr>
            <w:pStyle w:val="F3EBE786A2BA4BA1B4BF9BAB78334310"/>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56022"/>
    <w:rsid w:val="00061AAD"/>
    <w:rsid w:val="000B4DB4"/>
    <w:rsid w:val="001023BA"/>
    <w:rsid w:val="00140FA8"/>
    <w:rsid w:val="00217BE6"/>
    <w:rsid w:val="00221A22"/>
    <w:rsid w:val="00251532"/>
    <w:rsid w:val="002818EF"/>
    <w:rsid w:val="002D3F45"/>
    <w:rsid w:val="00301385"/>
    <w:rsid w:val="003761D2"/>
    <w:rsid w:val="00376AC3"/>
    <w:rsid w:val="003E7201"/>
    <w:rsid w:val="003F25CC"/>
    <w:rsid w:val="00430D06"/>
    <w:rsid w:val="0045298F"/>
    <w:rsid w:val="004D04D9"/>
    <w:rsid w:val="004F1284"/>
    <w:rsid w:val="004F49AE"/>
    <w:rsid w:val="0050447D"/>
    <w:rsid w:val="005414C4"/>
    <w:rsid w:val="0055073D"/>
    <w:rsid w:val="00556B0D"/>
    <w:rsid w:val="005B6211"/>
    <w:rsid w:val="005F7608"/>
    <w:rsid w:val="0065615A"/>
    <w:rsid w:val="00656F4D"/>
    <w:rsid w:val="006B7FD6"/>
    <w:rsid w:val="006E240D"/>
    <w:rsid w:val="00791A44"/>
    <w:rsid w:val="007D173C"/>
    <w:rsid w:val="008440A1"/>
    <w:rsid w:val="00866491"/>
    <w:rsid w:val="008C0028"/>
    <w:rsid w:val="008D4407"/>
    <w:rsid w:val="00963956"/>
    <w:rsid w:val="009A61DC"/>
    <w:rsid w:val="00A33476"/>
    <w:rsid w:val="00A546DE"/>
    <w:rsid w:val="00A802D5"/>
    <w:rsid w:val="00A95349"/>
    <w:rsid w:val="00AD54F6"/>
    <w:rsid w:val="00AE25C7"/>
    <w:rsid w:val="00B4587E"/>
    <w:rsid w:val="00B47D5A"/>
    <w:rsid w:val="00B74947"/>
    <w:rsid w:val="00BA7360"/>
    <w:rsid w:val="00BE448D"/>
    <w:rsid w:val="00C109AD"/>
    <w:rsid w:val="00C47012"/>
    <w:rsid w:val="00C958E9"/>
    <w:rsid w:val="00CC6130"/>
    <w:rsid w:val="00CE24B1"/>
    <w:rsid w:val="00D0292E"/>
    <w:rsid w:val="00D561BB"/>
    <w:rsid w:val="00D834D5"/>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217BE6"/>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AC8DC076C7BD45838D838FBA7AD81480">
    <w:name w:val="AC8DC076C7BD45838D838FBA7AD81480"/>
    <w:rsid w:val="00217BE6"/>
    <w:rPr>
      <w:lang w:val="en-US" w:eastAsia="en-US"/>
    </w:rPr>
  </w:style>
  <w:style w:type="paragraph" w:customStyle="1" w:styleId="D2B18CCA9D374EA7AD3C4C2C77B06D13">
    <w:name w:val="D2B18CCA9D374EA7AD3C4C2C77B06D13"/>
    <w:rsid w:val="00217BE6"/>
    <w:rPr>
      <w:lang w:val="en-US" w:eastAsia="en-US"/>
    </w:rPr>
  </w:style>
  <w:style w:type="paragraph" w:customStyle="1" w:styleId="4CA9C21495FD47E3B607D25A4B9B17EB">
    <w:name w:val="4CA9C21495FD47E3B607D25A4B9B17EB"/>
    <w:rsid w:val="00217BE6"/>
    <w:rPr>
      <w:lang w:val="en-US" w:eastAsia="en-US"/>
    </w:rPr>
  </w:style>
  <w:style w:type="paragraph" w:customStyle="1" w:styleId="F3EBE786A2BA4BA1B4BF9BAB78334310">
    <w:name w:val="F3EBE786A2BA4BA1B4BF9BAB78334310"/>
    <w:rsid w:val="00217BE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E9DF8-EFE3-4B86-8503-1C8707CC9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11617</Words>
  <Characters>6623</Characters>
  <Application>Microsoft Office Word</Application>
  <DocSecurity>8</DocSecurity>
  <Lines>55</Lines>
  <Paragraphs>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16</cp:revision>
  <cp:lastPrinted>2018-11-16T11:31:00Z</cp:lastPrinted>
  <dcterms:created xsi:type="dcterms:W3CDTF">2021-06-20T11:50:00Z</dcterms:created>
  <dcterms:modified xsi:type="dcterms:W3CDTF">2021-08-16T07:18:00Z</dcterms:modified>
</cp:coreProperties>
</file>