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19"/>
        <w:gridCol w:w="4858"/>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1C6A4A8C" w:rsidR="001E37E7" w:rsidRPr="0093308E" w:rsidRDefault="003824C7" w:rsidP="007534EA">
            <w:pPr>
              <w:rPr>
                <w:lang w:eastAsia="lv-LV"/>
              </w:rPr>
            </w:pPr>
            <w:permStart w:id="1807229392" w:edGrp="everyone"/>
            <w:r w:rsidRPr="003824C7">
              <w:t xml:space="preserve">Pasaules vēsture: viduslaiku vēsture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E952CF3" w:rsidR="001E37E7" w:rsidRPr="0093308E" w:rsidRDefault="00E20AF5" w:rsidP="007534EA">
            <w:pPr>
              <w:rPr>
                <w:lang w:eastAsia="lv-LV"/>
              </w:rPr>
            </w:pPr>
            <w:permStart w:id="1078017356" w:edGrp="everyone"/>
            <w:r>
              <w:t xml:space="preserve"> </w:t>
            </w:r>
            <w:r w:rsidR="003824C7">
              <w:t>Vēst1020</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62C42145" w:rsidR="001E37E7" w:rsidRPr="0093308E" w:rsidRDefault="00F916E7" w:rsidP="007534EA">
                <w:pPr>
                  <w:rPr>
                    <w:b/>
                  </w:rPr>
                </w:pPr>
                <w: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5D44584" w:rsidR="001E37E7" w:rsidRPr="0093308E" w:rsidRDefault="00F00A16"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0D0F77EB" w:rsidR="001E37E7" w:rsidRPr="0093308E" w:rsidRDefault="003824C7" w:rsidP="007534EA">
            <w:pPr>
              <w:rPr>
                <w:lang w:eastAsia="lv-LV"/>
              </w:rPr>
            </w:pPr>
            <w:permStart w:id="636117269" w:edGrp="everyone"/>
            <w:r>
              <w:t>6</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6FA5E5CE" w:rsidR="001E37E7" w:rsidRPr="0093308E" w:rsidRDefault="003824C7" w:rsidP="007534EA">
            <w:permStart w:id="1948729904" w:edGrp="everyone"/>
            <w:r>
              <w:t>9</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538AA5F9" w:rsidR="00391B74" w:rsidRPr="0093308E" w:rsidRDefault="003824C7" w:rsidP="007534EA">
            <w:pPr>
              <w:rPr>
                <w:lang w:eastAsia="lv-LV"/>
              </w:rPr>
            </w:pPr>
            <w:permStart w:id="904287362" w:edGrp="everyone"/>
            <w:r>
              <w:t>96</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601DB30" w:rsidR="00391B74" w:rsidRPr="0093308E" w:rsidRDefault="003824C7" w:rsidP="007534EA">
            <w:permStart w:id="1978955086" w:edGrp="everyone"/>
            <w:r>
              <w:t>48</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26B8DE84" w:rsidR="00632863" w:rsidRPr="0093308E" w:rsidRDefault="003824C7" w:rsidP="007534EA">
            <w:permStart w:id="1082486305" w:edGrp="everyone"/>
            <w:r>
              <w:t>48</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45861DD4" w:rsidR="00A8127C" w:rsidRPr="0093308E" w:rsidRDefault="003824C7" w:rsidP="007534EA">
            <w:pPr>
              <w:rPr>
                <w:lang w:eastAsia="lv-LV"/>
              </w:rPr>
            </w:pPr>
            <w:permStart w:id="1392334818" w:edGrp="everyone"/>
            <w:r>
              <w:t>144</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3605E60" w:rsidR="00BB3CCC" w:rsidRPr="0093308E" w:rsidRDefault="00A801F1" w:rsidP="007534EA">
                <w:r w:rsidRPr="00A801F1">
                  <w:t>Dr. hist., doc. Tatjana Kuzņecova</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023F11FB" w:rsidR="00FD6E2F" w:rsidRPr="007534EA" w:rsidRDefault="00064493" w:rsidP="007534EA">
            <w:sdt>
              <w:sdtPr>
                <w:rPr>
                  <w:lang w:val="ru-RU"/>
                </w:rPr>
                <w:id w:val="-722602371"/>
                <w:placeholder>
                  <w:docPart w:val="D74E6AE9D3CB4486ABAB5379CB4274E8"/>
                </w:placeholder>
              </w:sdtPr>
              <w:sdtEndPr/>
              <w:sdtContent>
                <w:r w:rsidR="00F916E7">
                  <w:t>Mg. hist.</w:t>
                </w:r>
                <w:r w:rsidR="00A801F1">
                  <w:t>, pētn.</w:t>
                </w:r>
                <w:r w:rsidR="00F916E7">
                  <w:t xml:space="preserve"> Maija Grizāne</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28DE2002" w:rsidR="00BB3CCC" w:rsidRPr="0093308E" w:rsidRDefault="00A801F1" w:rsidP="007534EA">
            <w:permStart w:id="1804483927" w:edGrp="everyone"/>
            <w:r>
              <w:t xml:space="preserve"> </w:t>
            </w:r>
            <w:r w:rsidRPr="00A801F1">
              <w:t>Vēst1136 Pasaules vēsture: seno laiku vēsture [ABSP]</w:t>
            </w:r>
            <w:r w:rsidR="00E20AF5">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36E89CD6" w14:textId="77777777" w:rsidR="00A801F1" w:rsidRPr="00A801F1" w:rsidRDefault="00A801F1" w:rsidP="00A801F1">
            <w:permStart w:id="2100326173" w:edGrp="everyone"/>
            <w:r w:rsidRPr="00A801F1">
              <w:t xml:space="preserve">Kursa mērķis ir: balstoties uz zinātniskas literatūras un avotu analīzi, veidot priekšstatu par viduslaiku pasaules vienotību daudzveidībā, ņemot vērā reģionālo dimensiju un saikni starp vēstures, kultūras (arī reliģijas), zinātnes un saimniecības attīstību. </w:t>
            </w:r>
          </w:p>
          <w:p w14:paraId="14D59A82" w14:textId="77777777" w:rsidR="00A801F1" w:rsidRPr="00A801F1" w:rsidRDefault="00A801F1" w:rsidP="00A801F1"/>
          <w:p w14:paraId="61951BC1" w14:textId="77777777" w:rsidR="00A801F1" w:rsidRPr="00A801F1" w:rsidRDefault="00A801F1" w:rsidP="00A801F1">
            <w:r w:rsidRPr="00A801F1">
              <w:t xml:space="preserve">Kursa uzdevumi </w:t>
            </w:r>
          </w:p>
          <w:p w14:paraId="3056B399" w14:textId="77777777" w:rsidR="00A801F1" w:rsidRPr="00A801F1" w:rsidRDefault="00A801F1" w:rsidP="00A801F1">
            <w:r w:rsidRPr="00A801F1">
              <w:t xml:space="preserve">- veidot izpratni par viduslaiku periodizāciju un tās pamatojumiem; </w:t>
            </w:r>
          </w:p>
          <w:p w14:paraId="0934D16C" w14:textId="68AC79ED" w:rsidR="00A801F1" w:rsidRPr="00A801F1" w:rsidRDefault="00A801F1" w:rsidP="00A801F1">
            <w:r w:rsidRPr="00A801F1">
              <w:t>- veidot izpratni par vidusla</w:t>
            </w:r>
            <w:r w:rsidR="0077571D">
              <w:t>iku sociālekonomiskās, politiskā</w:t>
            </w:r>
            <w:r w:rsidRPr="00A801F1">
              <w:t xml:space="preserve">s un reliģiskās sistēmas īpatnībām; </w:t>
            </w:r>
          </w:p>
          <w:p w14:paraId="4A52D1BC" w14:textId="77777777" w:rsidR="00A801F1" w:rsidRPr="00A801F1" w:rsidRDefault="00A801F1" w:rsidP="00A801F1">
            <w:r w:rsidRPr="00A801F1">
              <w:t xml:space="preserve">- veidot izpratni par Rietumeiropas attīstības specifiku; </w:t>
            </w:r>
          </w:p>
          <w:p w14:paraId="6644E74C" w14:textId="77777777" w:rsidR="00A801F1" w:rsidRPr="00A801F1" w:rsidRDefault="00A801F1" w:rsidP="00A801F1">
            <w:r w:rsidRPr="00A801F1">
              <w:t xml:space="preserve">- attīstīt prasmi lasīt zinātnisko literatūru, aptverot to autoru domas saturu; </w:t>
            </w:r>
          </w:p>
          <w:p w14:paraId="7C6A2BD1" w14:textId="77777777" w:rsidR="00A801F1" w:rsidRPr="00A801F1" w:rsidRDefault="00A801F1" w:rsidP="00A801F1">
            <w:r w:rsidRPr="00A801F1">
              <w:t xml:space="preserve">- veicināt spēju salīdzināt informāciju gan no zinātniskas literatūras, gan no avotiem, un loģiski, argumentēti to izklāstīt auditorijas priekšā; </w:t>
            </w:r>
          </w:p>
          <w:p w14:paraId="738FF1EE" w14:textId="77777777" w:rsidR="00F00A16" w:rsidRDefault="00A801F1" w:rsidP="007534EA">
            <w:r w:rsidRPr="00A801F1">
              <w:t>- attīstīt komunicēšanas iemaņas (klausīties, papildināt, koriģē</w:t>
            </w:r>
            <w:r w:rsidR="00113220">
              <w:t>t, diskutēt ar grupas biedriem)</w:t>
            </w:r>
            <w:r w:rsidR="008B7213" w:rsidRPr="008B030A">
              <w:t>.</w:t>
            </w:r>
          </w:p>
          <w:p w14:paraId="59702CEF" w14:textId="38CB8A93"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41F83299" w14:textId="77777777" w:rsidR="00D01E5C" w:rsidRDefault="00916D56" w:rsidP="00D01E5C">
            <w:permStart w:id="44596525" w:edGrp="everyone"/>
            <w:r w:rsidRPr="00916D56">
              <w:t xml:space="preserve">Lekcijas </w:t>
            </w:r>
            <w:r w:rsidR="00A801F1">
              <w:t xml:space="preserve">48 st., </w:t>
            </w:r>
            <w:r w:rsidR="00D01E5C">
              <w:t xml:space="preserve">semināri </w:t>
            </w:r>
            <w:r w:rsidR="00A801F1">
              <w:t>48</w:t>
            </w:r>
            <w:r>
              <w:t xml:space="preserve"> </w:t>
            </w:r>
            <w:r w:rsidR="00A801F1">
              <w:t xml:space="preserve">st., patstāvīgais darbs 144 </w:t>
            </w:r>
            <w:r w:rsidR="00D01E5C">
              <w:t>st.</w:t>
            </w:r>
          </w:p>
          <w:p w14:paraId="59704E19" w14:textId="77777777" w:rsidR="00BE6D3D" w:rsidRPr="00BE6D3D" w:rsidRDefault="00BE6D3D" w:rsidP="00BE6D3D">
            <w:r w:rsidRPr="00BE6D3D">
              <w:t>1.-2. Ievads. L4</w:t>
            </w:r>
          </w:p>
          <w:p w14:paraId="4470F1C5" w14:textId="77777777" w:rsidR="00BE6D3D" w:rsidRPr="00BE6D3D" w:rsidRDefault="00BE6D3D" w:rsidP="00BE6D3D">
            <w:r w:rsidRPr="00BE6D3D">
              <w:t>3.-6. Viduslaiku sabiedrības īpatnības. L2, S4</w:t>
            </w:r>
          </w:p>
          <w:p w14:paraId="3BF7E07E" w14:textId="77777777" w:rsidR="00BE6D3D" w:rsidRPr="00BE6D3D" w:rsidRDefault="00BE6D3D" w:rsidP="00BE6D3D">
            <w:r w:rsidRPr="00BE6D3D">
              <w:t>7.-9. Lielā tautas staigāšana un tās sekas. L2, S2</w:t>
            </w:r>
          </w:p>
          <w:p w14:paraId="2F6C1804" w14:textId="77777777" w:rsidR="00BE6D3D" w:rsidRPr="00BE6D3D" w:rsidRDefault="00BE6D3D" w:rsidP="00BE6D3D">
            <w:r w:rsidRPr="00BE6D3D">
              <w:t>10.-12. Franku valsts. L2, S4</w:t>
            </w:r>
          </w:p>
          <w:p w14:paraId="60E22DEA" w14:textId="77777777" w:rsidR="00BE6D3D" w:rsidRPr="00BE6D3D" w:rsidRDefault="00BE6D3D" w:rsidP="00BE6D3D">
            <w:r w:rsidRPr="00BE6D3D">
              <w:t>13.-15. Antīkais mantojums viduslaiku sākumā. L2, S4</w:t>
            </w:r>
          </w:p>
          <w:p w14:paraId="60084964" w14:textId="77777777" w:rsidR="00BE6D3D" w:rsidRPr="00BE6D3D" w:rsidRDefault="00BE6D3D" w:rsidP="00BE6D3D">
            <w:r w:rsidRPr="00BE6D3D">
              <w:t>16.-17. Romas impērijas atjaunošana. L2, S2</w:t>
            </w:r>
          </w:p>
          <w:p w14:paraId="38F463EF" w14:textId="77777777" w:rsidR="00BE6D3D" w:rsidRPr="00BE6D3D" w:rsidRDefault="00BE6D3D" w:rsidP="00BE6D3D">
            <w:r w:rsidRPr="00BE6D3D">
              <w:t>18.-19. Vikingu laikmets. L2, S2</w:t>
            </w:r>
          </w:p>
          <w:p w14:paraId="12AAA32A" w14:textId="77777777" w:rsidR="00BE6D3D" w:rsidRPr="00BE6D3D" w:rsidRDefault="00BE6D3D" w:rsidP="00BE6D3D">
            <w:r w:rsidRPr="00BE6D3D">
              <w:t>20.-21. Arābu kalifāts. L2, S2</w:t>
            </w:r>
          </w:p>
          <w:p w14:paraId="374245D8" w14:textId="77777777" w:rsidR="00BE6D3D" w:rsidRPr="00BE6D3D" w:rsidRDefault="00BE6D3D" w:rsidP="00BE6D3D">
            <w:r w:rsidRPr="00BE6D3D">
              <w:t>22.-24. Bizantija IV–XII gs. L2, S4</w:t>
            </w:r>
          </w:p>
          <w:p w14:paraId="047E432B" w14:textId="77777777" w:rsidR="00BE6D3D" w:rsidRPr="00BE6D3D" w:rsidRDefault="00BE6D3D" w:rsidP="00BE6D3D">
            <w:r w:rsidRPr="00BE6D3D">
              <w:t>25.-27. Krusta kari un to sekas. L2, S4</w:t>
            </w:r>
          </w:p>
          <w:p w14:paraId="7AE377F9" w14:textId="77777777" w:rsidR="00BE6D3D" w:rsidRPr="00BE6D3D" w:rsidRDefault="00BE6D3D" w:rsidP="00BE6D3D">
            <w:r w:rsidRPr="00BE6D3D">
              <w:t>28.-30. Viduslaiku pilsētas. L2, S4</w:t>
            </w:r>
          </w:p>
          <w:p w14:paraId="037E83DF" w14:textId="77777777" w:rsidR="00BE6D3D" w:rsidRPr="00BE6D3D" w:rsidRDefault="00BE6D3D" w:rsidP="00BE6D3D">
            <w:r w:rsidRPr="00BE6D3D">
              <w:lastRenderedPageBreak/>
              <w:t>31.-34. Rietumeiropas sabiedrības attīstības iezīmes XIII. un XIV. gs. L4, S4</w:t>
            </w:r>
          </w:p>
          <w:p w14:paraId="2795B198" w14:textId="77777777" w:rsidR="00BE6D3D" w:rsidRPr="00BE6D3D" w:rsidRDefault="00BE6D3D" w:rsidP="00BE6D3D">
            <w:r w:rsidRPr="00BE6D3D">
              <w:t>35.-37. Vācija XI–XV gs. L4, S2</w:t>
            </w:r>
          </w:p>
          <w:p w14:paraId="34CAD4CF" w14:textId="77777777" w:rsidR="00BE6D3D" w:rsidRPr="00BE6D3D" w:rsidRDefault="00BE6D3D" w:rsidP="00BE6D3D">
            <w:r w:rsidRPr="00BE6D3D">
              <w:t>38.-40. Itālija XI–XV gs. L4, S2</w:t>
            </w:r>
          </w:p>
          <w:p w14:paraId="6452D2B4" w14:textId="77777777" w:rsidR="00BE6D3D" w:rsidRPr="00BE6D3D" w:rsidRDefault="00BE6D3D" w:rsidP="00BE6D3D">
            <w:r w:rsidRPr="00BE6D3D">
              <w:t>41.-43. Francija XI–XV gs. L4, S2</w:t>
            </w:r>
          </w:p>
          <w:p w14:paraId="586A247F" w14:textId="77777777" w:rsidR="00BE6D3D" w:rsidRPr="00BE6D3D" w:rsidRDefault="00BE6D3D" w:rsidP="00BE6D3D">
            <w:r w:rsidRPr="00BE6D3D">
              <w:t>44.-46. Anglija XI–XV gs. L4, S2</w:t>
            </w:r>
          </w:p>
          <w:p w14:paraId="6AFCF299" w14:textId="77777777" w:rsidR="00F00A16" w:rsidRDefault="00BE6D3D" w:rsidP="007534EA">
            <w:r w:rsidRPr="00BE6D3D">
              <w:t>47.-48. Viduslaiku beigas. L4, S4.</w:t>
            </w:r>
          </w:p>
          <w:p w14:paraId="36353CC6" w14:textId="0A22900D"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01B40C46" w:rsidR="007D4849" w:rsidRPr="007D4849" w:rsidRDefault="007D4849" w:rsidP="007D4849">
                      <w:r w:rsidRPr="007D4849">
                        <w:t>ZINĀŠANAS</w:t>
                      </w:r>
                    </w:p>
                  </w:tc>
                </w:tr>
                <w:tr w:rsidR="007D4849" w:rsidRPr="007D4849" w14:paraId="12F40F5D" w14:textId="77777777" w:rsidTr="00BA4DB2">
                  <w:tc>
                    <w:tcPr>
                      <w:tcW w:w="9351" w:type="dxa"/>
                    </w:tcPr>
                    <w:p w14:paraId="6C874DF2" w14:textId="0B8BCBC0" w:rsidR="0064161A" w:rsidRPr="0064161A" w:rsidRDefault="00832A83" w:rsidP="0064161A">
                      <w:r>
                        <w:t xml:space="preserve">1. </w:t>
                      </w:r>
                      <w:r w:rsidR="0064161A" w:rsidRPr="0064161A">
                        <w:t>Zina un skaidro viduslaiku periodizāciju un to posmu raksturīgākos notikumus.</w:t>
                      </w:r>
                    </w:p>
                    <w:p w14:paraId="6A8D8446" w14:textId="77777777" w:rsidR="007D4849" w:rsidRDefault="00832A83" w:rsidP="00832A83">
                      <w:r>
                        <w:t xml:space="preserve">2. </w:t>
                      </w:r>
                      <w:r w:rsidR="0064161A" w:rsidRPr="0064161A">
                        <w:t>Pamato viduslaiku sociālekonomiskās, politiskās un reliģiskās sistēmas attīstības īpatnības</w:t>
                      </w:r>
                      <w:r>
                        <w:t xml:space="preserve"> dažādos Eiropas reģionos</w:t>
                      </w:r>
                      <w:r w:rsidR="0064161A" w:rsidRPr="0064161A">
                        <w:t>.</w:t>
                      </w:r>
                    </w:p>
                    <w:p w14:paraId="0C0ABCA7" w14:textId="26FA4749" w:rsidR="00F00A16" w:rsidRPr="007D4849" w:rsidRDefault="00F00A16" w:rsidP="00832A83"/>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853C39C" w14:textId="6EE9BE04" w:rsidR="007D4849" w:rsidRDefault="00832A83" w:rsidP="007D4849">
                      <w:r>
                        <w:t xml:space="preserve">3. </w:t>
                      </w:r>
                      <w:r w:rsidRPr="00832A83">
                        <w:t>Prot atlasīt zinātnisko l</w:t>
                      </w:r>
                      <w:r w:rsidR="00FC728F">
                        <w:t xml:space="preserve">iteratūru un avotus, analizēt </w:t>
                      </w:r>
                      <w:r w:rsidRPr="00832A83">
                        <w:t xml:space="preserve"> tos un strukturēti prezentēt auditorijas priekšā vai rakstveidā.</w:t>
                      </w:r>
                    </w:p>
                    <w:p w14:paraId="10D910C9" w14:textId="77777777" w:rsidR="00832A83" w:rsidRDefault="00832A83" w:rsidP="007D4849">
                      <w:r>
                        <w:t xml:space="preserve">4. </w:t>
                      </w:r>
                      <w:r w:rsidR="001D7B70" w:rsidRPr="001D7B70">
                        <w:t>Spēj strādāt individuāli un grupā, argumentēti pamatot savu/savas grupas viedokli un iesaistīties diskusijā ar citiem.</w:t>
                      </w:r>
                    </w:p>
                    <w:p w14:paraId="1AD704DC" w14:textId="5DD0083E" w:rsidR="00F00A16" w:rsidRPr="007D4849" w:rsidRDefault="00F00A16"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4F09074F" w:rsidR="00F00A16" w:rsidRPr="00F00A16" w:rsidRDefault="001D7B70" w:rsidP="007D4849">
                      <w:r>
                        <w:rPr>
                          <w:highlight w:val="yellow"/>
                        </w:rPr>
                        <w:t xml:space="preserve">5. </w:t>
                      </w:r>
                      <w:r w:rsidR="004F64C0" w:rsidRPr="004F64C0">
                        <w:t>Demonstrē spēju vēstures problēmu skaidrošanai izmantot dažāda veida avotus un literatūru ar atbilstošo metodoloģisko pieeju.</w:t>
                      </w:r>
                    </w:p>
                  </w:tc>
                </w:tr>
              </w:tbl>
              <w:p w14:paraId="0B6DE13B" w14:textId="77777777" w:rsidR="007D4849" w:rsidRDefault="00064493"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6369A1E7" w14:textId="77777777" w:rsidR="002608E5" w:rsidRPr="002608E5" w:rsidRDefault="00403EAC" w:rsidP="002608E5">
            <w:permStart w:id="1836219002" w:edGrp="everyone"/>
            <w:r>
              <w:t xml:space="preserve"> </w:t>
            </w:r>
            <w:r w:rsidR="002608E5" w:rsidRPr="002608E5">
              <w:t>Patstāvīgais darbs:</w:t>
            </w:r>
          </w:p>
          <w:p w14:paraId="6674F43B" w14:textId="77777777" w:rsidR="002608E5" w:rsidRPr="002608E5" w:rsidRDefault="002608E5" w:rsidP="002608E5">
            <w:r w:rsidRPr="002608E5">
              <w:t>- apgūt nepieciešamo teorētisko literatūru un avotus;</w:t>
            </w:r>
          </w:p>
          <w:p w14:paraId="2FCA690E" w14:textId="77777777" w:rsidR="002608E5" w:rsidRPr="002608E5" w:rsidRDefault="002608E5" w:rsidP="002608E5">
            <w:r w:rsidRPr="002608E5">
              <w:t>- sagatavot prezentācijas par viduslaiku vēstures nozīmīgākajiem notikumiem un personām;</w:t>
            </w:r>
          </w:p>
          <w:p w14:paraId="44C64C55" w14:textId="77777777" w:rsidR="00E33F4D" w:rsidRDefault="002608E5" w:rsidP="007534EA">
            <w:r w:rsidRPr="002608E5">
              <w:t>- izpētīt viduslaiku kultūras attīstības posmus un sagatavot portfolio</w:t>
            </w:r>
          </w:p>
          <w:permEnd w:id="1836219002"/>
          <w:p w14:paraId="5054DECC" w14:textId="45F0DFCB"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4C2AD287" w:rsidR="00E54033" w:rsidRPr="00E54033" w:rsidRDefault="00E54033" w:rsidP="002608E5">
            <w:permStart w:id="1677921679" w:edGrp="everyone"/>
            <w:r w:rsidRPr="00E54033">
              <w:t>Studiju kursa gala vērtējums (</w:t>
            </w:r>
            <w:r w:rsidR="00F00A16">
              <w:t>eksāmens</w:t>
            </w:r>
            <w:r w:rsidRPr="00E54033">
              <w:t xml:space="preserve">) veidojas, summējot </w:t>
            </w:r>
            <w:r w:rsidR="002608E5" w:rsidRPr="00E54033">
              <w:t>starp</w:t>
            </w:r>
            <w:r w:rsidR="00710499">
              <w:t>p</w:t>
            </w:r>
            <w:r w:rsidR="002608E5" w:rsidRPr="00E54033">
              <w:t>ārbaudījumu</w:t>
            </w:r>
            <w:r w:rsidRPr="00E54033">
              <w:t xml:space="preserve"> rezultātus.</w:t>
            </w:r>
          </w:p>
          <w:p w14:paraId="188BCD93" w14:textId="41E1FB98" w:rsidR="00E54033" w:rsidRDefault="00F00A16" w:rsidP="00E54033">
            <w:r>
              <w:t>V</w:t>
            </w:r>
            <w:r w:rsidR="00E54033" w:rsidRPr="00E54033">
              <w:t>ērtējums  var tikt saņemts, ja ir izpildīti visi minētie nosacījumi</w:t>
            </w:r>
            <w:r w:rsidR="002608E5">
              <w:t xml:space="preserve"> un studējošais ir piedalījies 90% lekcijās un 9</w:t>
            </w:r>
            <w:r w:rsidR="00E54033" w:rsidRPr="00E54033">
              <w:t>0% seminārnodarbībās un veicis pētījumus.</w:t>
            </w:r>
          </w:p>
          <w:p w14:paraId="4E25F770" w14:textId="77777777" w:rsidR="00F00A16" w:rsidRPr="00E54033" w:rsidRDefault="00F00A16" w:rsidP="00E54033"/>
          <w:p w14:paraId="427E43EE" w14:textId="77777777" w:rsidR="00E54033" w:rsidRPr="00E54033" w:rsidRDefault="00E54033" w:rsidP="00E54033">
            <w:r w:rsidRPr="00E54033">
              <w:t xml:space="preserve">STARPPĀRBAUDĪJUMI: </w:t>
            </w:r>
          </w:p>
          <w:p w14:paraId="0100E9FD" w14:textId="7C1CFB38" w:rsidR="00E54033" w:rsidRPr="00E54033" w:rsidRDefault="00E54033" w:rsidP="00E54033">
            <w:r w:rsidRPr="00E54033">
              <w:t>(</w:t>
            </w:r>
            <w:r w:rsidR="002608E5" w:rsidRPr="00E54033">
              <w:t>star</w:t>
            </w:r>
            <w:r w:rsidR="00710499">
              <w:t>p</w:t>
            </w:r>
            <w:r w:rsidR="002608E5" w:rsidRPr="00E54033">
              <w:t>pārbaudījuma</w:t>
            </w:r>
            <w:r w:rsidRPr="00E54033">
              <w:t xml:space="preserve"> uzdevumi tiek izstrādāti un vērtēti pēc docētāja noteiktajiem kritērijiem)</w:t>
            </w:r>
          </w:p>
          <w:p w14:paraId="29722202" w14:textId="77777777" w:rsidR="002608E5" w:rsidRDefault="002608E5" w:rsidP="002608E5">
            <w:r>
              <w:t xml:space="preserve">1. </w:t>
            </w:r>
            <w:r w:rsidRPr="002608E5">
              <w:t xml:space="preserve">Piedalīšanās lekcijās – 20%; </w:t>
            </w:r>
          </w:p>
          <w:p w14:paraId="3EAC0E50" w14:textId="424FB61E" w:rsidR="00EF2B8D" w:rsidRDefault="002608E5" w:rsidP="00EF2B8D">
            <w:r>
              <w:t>2. P</w:t>
            </w:r>
            <w:r w:rsidRPr="002608E5">
              <w:t>raktiskās nodarbības (</w:t>
            </w:r>
            <w:r w:rsidR="00EF2B8D">
              <w:t>avotu analīze</w:t>
            </w:r>
            <w:r w:rsidRPr="002608E5">
              <w:t>,</w:t>
            </w:r>
            <w:r w:rsidR="00EF2B8D">
              <w:t xml:space="preserve"> tests,</w:t>
            </w:r>
            <w:r w:rsidRPr="002608E5">
              <w:t xml:space="preserve"> prezentācijas izst</w:t>
            </w:r>
            <w:r w:rsidR="00EF2B8D">
              <w:t xml:space="preserve">rādāšana un uzstāšanās) – 30%; </w:t>
            </w:r>
          </w:p>
          <w:p w14:paraId="4EC4A7E7" w14:textId="1D9ABBE0" w:rsidR="00E54033" w:rsidRPr="00916D56" w:rsidRDefault="00EF2B8D" w:rsidP="002608E5">
            <w:pPr>
              <w:rPr>
                <w:lang w:eastAsia="ru-RU"/>
              </w:rPr>
            </w:pPr>
            <w:r>
              <w:t>3. Referātu sagatavošana un prezentēšana</w:t>
            </w:r>
            <w:r w:rsidR="002608E5" w:rsidRPr="002608E5">
              <w:t xml:space="preserve"> – 50%</w:t>
            </w:r>
            <w:r>
              <w:t>.</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062CBB4C"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w:t>
            </w:r>
            <w:r w:rsidR="00F00A16">
              <w:t xml:space="preserve"> </w:t>
            </w:r>
            <w:r w:rsidRPr="003F3E33">
              <w:t>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lastRenderedPageBreak/>
              <w:t>STUDIJU REZULTĀTU VĒRTĒŠANA</w:t>
            </w:r>
          </w:p>
          <w:p w14:paraId="7176CD1B" w14:textId="77777777" w:rsidR="003F3E33" w:rsidRPr="003F3E33" w:rsidRDefault="003F3E33" w:rsidP="003F3E33"/>
          <w:tbl>
            <w:tblPr>
              <w:tblW w:w="5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5"/>
              <w:gridCol w:w="396"/>
              <w:gridCol w:w="467"/>
              <w:gridCol w:w="396"/>
              <w:gridCol w:w="401"/>
              <w:gridCol w:w="396"/>
            </w:tblGrid>
            <w:tr w:rsidR="00546CBD" w:rsidRPr="003F3E33" w14:paraId="435521F4" w14:textId="77777777" w:rsidTr="00F00A16">
              <w:trPr>
                <w:trHeight w:val="517"/>
                <w:jc w:val="center"/>
              </w:trPr>
              <w:tc>
                <w:tcPr>
                  <w:tcW w:w="3512" w:type="dxa"/>
                  <w:vMerge w:val="restart"/>
                  <w:shd w:val="clear" w:color="auto" w:fill="auto"/>
                </w:tcPr>
                <w:p w14:paraId="75A78B87" w14:textId="77777777" w:rsidR="00546CBD" w:rsidRPr="003F3E33" w:rsidRDefault="00546CBD" w:rsidP="003F3E33"/>
                <w:p w14:paraId="37A0AAA9" w14:textId="77777777" w:rsidR="00546CBD" w:rsidRPr="003F3E33" w:rsidRDefault="00546CBD" w:rsidP="003F3E33">
                  <w:r w:rsidRPr="003F3E33">
                    <w:t>Pārbaudījumu veidi</w:t>
                  </w:r>
                </w:p>
              </w:tc>
              <w:tc>
                <w:tcPr>
                  <w:tcW w:w="1989" w:type="dxa"/>
                  <w:gridSpan w:val="5"/>
                  <w:shd w:val="clear" w:color="auto" w:fill="auto"/>
                </w:tcPr>
                <w:p w14:paraId="5B3AC81C" w14:textId="77777777" w:rsidR="00546CBD" w:rsidRPr="003F3E33" w:rsidRDefault="00546CBD" w:rsidP="003F3E33">
                  <w:r w:rsidRPr="003F3E33">
                    <w:t>Studiju rezultāti *</w:t>
                  </w:r>
                </w:p>
              </w:tc>
            </w:tr>
            <w:tr w:rsidR="00546CBD" w:rsidRPr="003F3E33" w14:paraId="01D81789" w14:textId="77777777" w:rsidTr="00F00A16">
              <w:trPr>
                <w:jc w:val="center"/>
              </w:trPr>
              <w:tc>
                <w:tcPr>
                  <w:tcW w:w="3512" w:type="dxa"/>
                  <w:vMerge/>
                  <w:shd w:val="clear" w:color="auto" w:fill="auto"/>
                </w:tcPr>
                <w:p w14:paraId="3404568C" w14:textId="77777777" w:rsidR="00546CBD" w:rsidRPr="003F3E33" w:rsidRDefault="00546CBD" w:rsidP="003F3E33"/>
              </w:tc>
              <w:tc>
                <w:tcPr>
                  <w:tcW w:w="396" w:type="dxa"/>
                  <w:shd w:val="clear" w:color="auto" w:fill="auto"/>
                </w:tcPr>
                <w:p w14:paraId="25790896" w14:textId="77777777" w:rsidR="00546CBD" w:rsidRPr="003F3E33" w:rsidRDefault="00546CBD" w:rsidP="003F3E33">
                  <w:r w:rsidRPr="003F3E33">
                    <w:t>1.</w:t>
                  </w:r>
                </w:p>
              </w:tc>
              <w:tc>
                <w:tcPr>
                  <w:tcW w:w="469" w:type="dxa"/>
                  <w:shd w:val="clear" w:color="auto" w:fill="auto"/>
                </w:tcPr>
                <w:p w14:paraId="2F4B2029" w14:textId="77777777" w:rsidR="00546CBD" w:rsidRPr="003F3E33" w:rsidRDefault="00546CBD" w:rsidP="003F3E33">
                  <w:r w:rsidRPr="003F3E33">
                    <w:t>2.</w:t>
                  </w:r>
                </w:p>
              </w:tc>
              <w:tc>
                <w:tcPr>
                  <w:tcW w:w="396" w:type="dxa"/>
                  <w:shd w:val="clear" w:color="auto" w:fill="auto"/>
                </w:tcPr>
                <w:p w14:paraId="701D8B2D" w14:textId="77777777" w:rsidR="00546CBD" w:rsidRPr="003F3E33" w:rsidRDefault="00546CBD" w:rsidP="003F3E33">
                  <w:r w:rsidRPr="003F3E33">
                    <w:t>3.</w:t>
                  </w:r>
                </w:p>
              </w:tc>
              <w:tc>
                <w:tcPr>
                  <w:tcW w:w="401" w:type="dxa"/>
                  <w:shd w:val="clear" w:color="auto" w:fill="auto"/>
                </w:tcPr>
                <w:p w14:paraId="387125B9" w14:textId="77777777" w:rsidR="00546CBD" w:rsidRPr="003F3E33" w:rsidRDefault="00546CBD" w:rsidP="003F3E33">
                  <w:r w:rsidRPr="003F3E33">
                    <w:t>4.</w:t>
                  </w:r>
                </w:p>
              </w:tc>
              <w:tc>
                <w:tcPr>
                  <w:tcW w:w="327" w:type="dxa"/>
                  <w:shd w:val="clear" w:color="auto" w:fill="auto"/>
                </w:tcPr>
                <w:p w14:paraId="67C10518" w14:textId="77777777" w:rsidR="00546CBD" w:rsidRPr="003F3E33" w:rsidRDefault="00546CBD" w:rsidP="003F3E33">
                  <w:r w:rsidRPr="003F3E33">
                    <w:t>5.</w:t>
                  </w:r>
                </w:p>
              </w:tc>
            </w:tr>
            <w:tr w:rsidR="00546CBD" w:rsidRPr="003F3E33" w14:paraId="3C2DF642" w14:textId="77777777" w:rsidTr="00F00A16">
              <w:trPr>
                <w:trHeight w:val="303"/>
                <w:jc w:val="center"/>
              </w:trPr>
              <w:tc>
                <w:tcPr>
                  <w:tcW w:w="3512" w:type="dxa"/>
                  <w:shd w:val="clear" w:color="auto" w:fill="auto"/>
                  <w:vAlign w:val="center"/>
                </w:tcPr>
                <w:p w14:paraId="5A0B96B2" w14:textId="359B6598" w:rsidR="00546CBD" w:rsidRPr="00EF2B8D" w:rsidRDefault="00546CBD" w:rsidP="00EF2B8D">
                  <w:r w:rsidRPr="00EF2B8D">
                    <w:t>1. Avotu analīze</w:t>
                  </w:r>
                </w:p>
              </w:tc>
              <w:tc>
                <w:tcPr>
                  <w:tcW w:w="396" w:type="dxa"/>
                  <w:shd w:val="clear" w:color="auto" w:fill="auto"/>
                  <w:vAlign w:val="center"/>
                </w:tcPr>
                <w:p w14:paraId="09A0FFCA" w14:textId="01FCE140" w:rsidR="00546CBD" w:rsidRPr="00EF2B8D" w:rsidRDefault="00546CBD" w:rsidP="00EF2B8D">
                  <w:r w:rsidRPr="00EF2B8D">
                    <w:t>+</w:t>
                  </w:r>
                </w:p>
              </w:tc>
              <w:tc>
                <w:tcPr>
                  <w:tcW w:w="469" w:type="dxa"/>
                  <w:shd w:val="clear" w:color="auto" w:fill="auto"/>
                  <w:vAlign w:val="center"/>
                </w:tcPr>
                <w:p w14:paraId="008199B1" w14:textId="5D59FCC9" w:rsidR="00546CBD" w:rsidRPr="00EF2B8D" w:rsidRDefault="00546CBD" w:rsidP="00EF2B8D">
                  <w:r w:rsidRPr="00EF2B8D">
                    <w:t>+</w:t>
                  </w:r>
                </w:p>
              </w:tc>
              <w:tc>
                <w:tcPr>
                  <w:tcW w:w="396" w:type="dxa"/>
                  <w:shd w:val="clear" w:color="auto" w:fill="auto"/>
                  <w:vAlign w:val="center"/>
                </w:tcPr>
                <w:p w14:paraId="06F1BC59" w14:textId="60438F20" w:rsidR="00546CBD" w:rsidRPr="00EF2B8D" w:rsidRDefault="00546CBD" w:rsidP="00EF2B8D">
                  <w:r w:rsidRPr="00EF2B8D">
                    <w:t>+</w:t>
                  </w:r>
                </w:p>
              </w:tc>
              <w:tc>
                <w:tcPr>
                  <w:tcW w:w="401" w:type="dxa"/>
                  <w:shd w:val="clear" w:color="auto" w:fill="auto"/>
                  <w:vAlign w:val="center"/>
                </w:tcPr>
                <w:p w14:paraId="02D359C9" w14:textId="1AD6A2E2" w:rsidR="00546CBD" w:rsidRPr="00EF2B8D" w:rsidRDefault="00546CBD" w:rsidP="00EF2B8D">
                  <w:r w:rsidRPr="00EF2B8D">
                    <w:t>+</w:t>
                  </w:r>
                </w:p>
              </w:tc>
              <w:tc>
                <w:tcPr>
                  <w:tcW w:w="327" w:type="dxa"/>
                  <w:shd w:val="clear" w:color="auto" w:fill="auto"/>
                  <w:vAlign w:val="center"/>
                </w:tcPr>
                <w:p w14:paraId="01281C86" w14:textId="37336CED" w:rsidR="00546CBD" w:rsidRPr="00EF2B8D" w:rsidRDefault="00546CBD" w:rsidP="00EF2B8D">
                  <w:r w:rsidRPr="00EF2B8D">
                    <w:t>+</w:t>
                  </w:r>
                </w:p>
              </w:tc>
            </w:tr>
            <w:tr w:rsidR="00546CBD" w:rsidRPr="003F3E33" w14:paraId="6641E555" w14:textId="77777777" w:rsidTr="00F00A16">
              <w:trPr>
                <w:trHeight w:val="416"/>
                <w:jc w:val="center"/>
              </w:trPr>
              <w:tc>
                <w:tcPr>
                  <w:tcW w:w="3512" w:type="dxa"/>
                  <w:shd w:val="clear" w:color="auto" w:fill="auto"/>
                  <w:vAlign w:val="center"/>
                </w:tcPr>
                <w:p w14:paraId="4A4D0ABB" w14:textId="06A821B5" w:rsidR="00546CBD" w:rsidRPr="00EF2B8D" w:rsidRDefault="00546CBD" w:rsidP="00EF2B8D">
                  <w:r w:rsidRPr="00EF2B8D">
                    <w:t>2. Tests</w:t>
                  </w:r>
                </w:p>
              </w:tc>
              <w:tc>
                <w:tcPr>
                  <w:tcW w:w="396" w:type="dxa"/>
                  <w:shd w:val="clear" w:color="auto" w:fill="auto"/>
                  <w:vAlign w:val="center"/>
                </w:tcPr>
                <w:p w14:paraId="08A19016" w14:textId="2D6BE4DB" w:rsidR="00546CBD" w:rsidRPr="00EF2B8D" w:rsidRDefault="00546CBD" w:rsidP="00EF2B8D">
                  <w:r w:rsidRPr="00EF2B8D">
                    <w:t>+</w:t>
                  </w:r>
                </w:p>
              </w:tc>
              <w:tc>
                <w:tcPr>
                  <w:tcW w:w="469" w:type="dxa"/>
                  <w:shd w:val="clear" w:color="auto" w:fill="auto"/>
                  <w:vAlign w:val="center"/>
                </w:tcPr>
                <w:p w14:paraId="392161E7" w14:textId="2D2B143B" w:rsidR="00546CBD" w:rsidRPr="00EF2B8D" w:rsidRDefault="00546CBD" w:rsidP="00EF2B8D">
                  <w:r w:rsidRPr="00EF2B8D">
                    <w:t>+</w:t>
                  </w:r>
                </w:p>
              </w:tc>
              <w:tc>
                <w:tcPr>
                  <w:tcW w:w="396" w:type="dxa"/>
                  <w:shd w:val="clear" w:color="auto" w:fill="auto"/>
                  <w:vAlign w:val="center"/>
                </w:tcPr>
                <w:p w14:paraId="50B5A073" w14:textId="512A0C3D" w:rsidR="00546CBD" w:rsidRPr="00EF2B8D" w:rsidRDefault="00546CBD" w:rsidP="00EF2B8D"/>
              </w:tc>
              <w:tc>
                <w:tcPr>
                  <w:tcW w:w="401" w:type="dxa"/>
                  <w:shd w:val="clear" w:color="auto" w:fill="auto"/>
                  <w:vAlign w:val="center"/>
                </w:tcPr>
                <w:p w14:paraId="62D94B32" w14:textId="30C52612" w:rsidR="00546CBD" w:rsidRPr="00EF2B8D" w:rsidRDefault="00546CBD" w:rsidP="00EF2B8D"/>
              </w:tc>
              <w:tc>
                <w:tcPr>
                  <w:tcW w:w="327" w:type="dxa"/>
                  <w:shd w:val="clear" w:color="auto" w:fill="auto"/>
                  <w:vAlign w:val="center"/>
                </w:tcPr>
                <w:p w14:paraId="45269AD3" w14:textId="7B3E4AED" w:rsidR="00546CBD" w:rsidRPr="00EF2B8D" w:rsidRDefault="00546CBD" w:rsidP="00EF2B8D"/>
              </w:tc>
            </w:tr>
            <w:tr w:rsidR="00546CBD" w:rsidRPr="003F3E33" w14:paraId="00EF2DBF" w14:textId="77777777" w:rsidTr="00F00A16">
              <w:trPr>
                <w:trHeight w:val="411"/>
                <w:jc w:val="center"/>
              </w:trPr>
              <w:tc>
                <w:tcPr>
                  <w:tcW w:w="3512" w:type="dxa"/>
                  <w:shd w:val="clear" w:color="auto" w:fill="auto"/>
                  <w:vAlign w:val="center"/>
                </w:tcPr>
                <w:p w14:paraId="0907D150" w14:textId="67AFF407" w:rsidR="00546CBD" w:rsidRPr="003F3E33" w:rsidRDefault="00546CBD" w:rsidP="00916D56">
                  <w:r w:rsidRPr="003F3E33">
                    <w:t xml:space="preserve">3. </w:t>
                  </w:r>
                  <w:r>
                    <w:t>Prezentācija</w:t>
                  </w:r>
                </w:p>
              </w:tc>
              <w:tc>
                <w:tcPr>
                  <w:tcW w:w="396" w:type="dxa"/>
                  <w:shd w:val="clear" w:color="auto" w:fill="auto"/>
                  <w:vAlign w:val="center"/>
                </w:tcPr>
                <w:p w14:paraId="0BF59EF7" w14:textId="77777777" w:rsidR="00546CBD" w:rsidRPr="003F3E33" w:rsidRDefault="00546CBD" w:rsidP="003F3E33">
                  <w:r w:rsidRPr="003F3E33">
                    <w:t>+</w:t>
                  </w:r>
                </w:p>
              </w:tc>
              <w:tc>
                <w:tcPr>
                  <w:tcW w:w="469" w:type="dxa"/>
                  <w:shd w:val="clear" w:color="auto" w:fill="auto"/>
                  <w:vAlign w:val="center"/>
                </w:tcPr>
                <w:p w14:paraId="68E02658" w14:textId="77777777" w:rsidR="00546CBD" w:rsidRPr="003F3E33" w:rsidRDefault="00546CBD" w:rsidP="003F3E33">
                  <w:r w:rsidRPr="003F3E33">
                    <w:t>+</w:t>
                  </w:r>
                </w:p>
              </w:tc>
              <w:tc>
                <w:tcPr>
                  <w:tcW w:w="396" w:type="dxa"/>
                  <w:shd w:val="clear" w:color="auto" w:fill="auto"/>
                  <w:vAlign w:val="center"/>
                </w:tcPr>
                <w:p w14:paraId="7A2BFC25" w14:textId="77777777" w:rsidR="00546CBD" w:rsidRPr="003F3E33" w:rsidRDefault="00546CBD" w:rsidP="003F3E33">
                  <w:r w:rsidRPr="003F3E33">
                    <w:t>+</w:t>
                  </w:r>
                </w:p>
              </w:tc>
              <w:tc>
                <w:tcPr>
                  <w:tcW w:w="401" w:type="dxa"/>
                  <w:shd w:val="clear" w:color="auto" w:fill="auto"/>
                  <w:vAlign w:val="center"/>
                </w:tcPr>
                <w:p w14:paraId="04751327" w14:textId="77777777" w:rsidR="00546CBD" w:rsidRPr="003F3E33" w:rsidRDefault="00546CBD" w:rsidP="003F3E33">
                  <w:r w:rsidRPr="003F3E33">
                    <w:t>+</w:t>
                  </w:r>
                </w:p>
              </w:tc>
              <w:tc>
                <w:tcPr>
                  <w:tcW w:w="327" w:type="dxa"/>
                  <w:shd w:val="clear" w:color="auto" w:fill="auto"/>
                  <w:vAlign w:val="center"/>
                </w:tcPr>
                <w:p w14:paraId="1A6C6E73" w14:textId="77777777" w:rsidR="00546CBD" w:rsidRPr="003F3E33" w:rsidRDefault="00546CBD" w:rsidP="003F3E33">
                  <w:r w:rsidRPr="003F3E33">
                    <w:t>+</w:t>
                  </w:r>
                </w:p>
              </w:tc>
            </w:tr>
            <w:tr w:rsidR="00546CBD" w:rsidRPr="003F3E33" w14:paraId="1CF95FEA" w14:textId="77777777" w:rsidTr="00F00A16">
              <w:trPr>
                <w:trHeight w:val="411"/>
                <w:jc w:val="center"/>
              </w:trPr>
              <w:tc>
                <w:tcPr>
                  <w:tcW w:w="3512" w:type="dxa"/>
                  <w:shd w:val="clear" w:color="auto" w:fill="auto"/>
                  <w:vAlign w:val="center"/>
                </w:tcPr>
                <w:p w14:paraId="20B6050E" w14:textId="7791C149" w:rsidR="00546CBD" w:rsidRPr="00EF2B8D" w:rsidRDefault="00546CBD" w:rsidP="00EF2B8D">
                  <w:r w:rsidRPr="00EF2B8D">
                    <w:t>4. Referāts</w:t>
                  </w:r>
                </w:p>
              </w:tc>
              <w:tc>
                <w:tcPr>
                  <w:tcW w:w="396" w:type="dxa"/>
                  <w:shd w:val="clear" w:color="auto" w:fill="auto"/>
                  <w:vAlign w:val="center"/>
                </w:tcPr>
                <w:p w14:paraId="01ECB086" w14:textId="19D23D5E" w:rsidR="00546CBD" w:rsidRPr="00EF2B8D" w:rsidRDefault="00546CBD" w:rsidP="00EF2B8D">
                  <w:r w:rsidRPr="00EF2B8D">
                    <w:t>+</w:t>
                  </w:r>
                </w:p>
              </w:tc>
              <w:tc>
                <w:tcPr>
                  <w:tcW w:w="469" w:type="dxa"/>
                  <w:shd w:val="clear" w:color="auto" w:fill="auto"/>
                  <w:vAlign w:val="center"/>
                </w:tcPr>
                <w:p w14:paraId="703CAE43" w14:textId="3189037C" w:rsidR="00546CBD" w:rsidRPr="00EF2B8D" w:rsidRDefault="00546CBD" w:rsidP="00EF2B8D">
                  <w:r w:rsidRPr="00EF2B8D">
                    <w:t>+</w:t>
                  </w:r>
                </w:p>
              </w:tc>
              <w:tc>
                <w:tcPr>
                  <w:tcW w:w="396" w:type="dxa"/>
                  <w:shd w:val="clear" w:color="auto" w:fill="auto"/>
                  <w:vAlign w:val="center"/>
                </w:tcPr>
                <w:p w14:paraId="62F63946" w14:textId="705778B2" w:rsidR="00546CBD" w:rsidRPr="00EF2B8D" w:rsidRDefault="00546CBD" w:rsidP="00EF2B8D">
                  <w:r w:rsidRPr="00EF2B8D">
                    <w:t>+</w:t>
                  </w:r>
                </w:p>
              </w:tc>
              <w:tc>
                <w:tcPr>
                  <w:tcW w:w="401" w:type="dxa"/>
                  <w:shd w:val="clear" w:color="auto" w:fill="auto"/>
                  <w:vAlign w:val="center"/>
                </w:tcPr>
                <w:p w14:paraId="1B0029CB" w14:textId="66BE3DE5" w:rsidR="00546CBD" w:rsidRPr="00EF2B8D" w:rsidRDefault="00546CBD" w:rsidP="00EF2B8D">
                  <w:r w:rsidRPr="00EF2B8D">
                    <w:t>+</w:t>
                  </w:r>
                </w:p>
              </w:tc>
              <w:tc>
                <w:tcPr>
                  <w:tcW w:w="327" w:type="dxa"/>
                  <w:shd w:val="clear" w:color="auto" w:fill="auto"/>
                  <w:vAlign w:val="center"/>
                </w:tcPr>
                <w:p w14:paraId="705011C8" w14:textId="2B597680" w:rsidR="00546CBD" w:rsidRPr="00EF2B8D" w:rsidRDefault="00546CBD" w:rsidP="00EF2B8D">
                  <w:r w:rsidRPr="00EF2B8D">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7B22AB92" w14:textId="1FB33C81" w:rsidR="004D0FDC" w:rsidRDefault="00F24CB8" w:rsidP="004D0FDC">
            <w:permStart w:id="370084287" w:edGrp="everyone"/>
            <w:r>
              <w:t xml:space="preserve"> </w:t>
            </w:r>
            <w:r w:rsidR="004D0FDC" w:rsidRPr="004D0FDC">
              <w:t xml:space="preserve">Lekcijas 48 st., semināri 48 st., patstāvīgais darbs 144 st. </w:t>
            </w:r>
          </w:p>
          <w:p w14:paraId="3A24E1E7" w14:textId="77777777" w:rsidR="00F00A16" w:rsidRPr="004D0FDC" w:rsidRDefault="00F00A16" w:rsidP="004D0FDC"/>
          <w:p w14:paraId="7C1D0B67" w14:textId="65712A96" w:rsidR="004D0FDC" w:rsidRDefault="004D0FDC" w:rsidP="004D0FDC">
            <w:r w:rsidRPr="004D0FDC">
              <w:t xml:space="preserve">1.-2. Ievads. Jēdzienu „viduslaiki”, ”feodālisms” vēsture. Periodizācijas problēma. </w:t>
            </w:r>
          </w:p>
          <w:p w14:paraId="417BA29F" w14:textId="77777777" w:rsidR="00F00A16" w:rsidRPr="004D0FDC" w:rsidRDefault="00F00A16" w:rsidP="004D0FDC"/>
          <w:p w14:paraId="014B68EE" w14:textId="77777777" w:rsidR="004D0FDC" w:rsidRPr="004D0FDC" w:rsidRDefault="004D0FDC" w:rsidP="004D0FDC">
            <w:r w:rsidRPr="004D0FDC">
              <w:t xml:space="preserve">3.-6. Viduslaiku sabiedrības īpatnības. Sociālekonomiskā struktūra. Īpašuma formas, saimniecības tipi, sociālo sakaru tipi, kārtas-šķiras. Politiskā sistēma. Tiesības, baznīca, valsts un tās formas. Cilvēka apziņas īpatnības. Mitoloģiskas domāšanas atdzimšana, kristietības recepcija. </w:t>
            </w:r>
          </w:p>
          <w:p w14:paraId="45052556" w14:textId="2571D68C" w:rsidR="004D0FDC" w:rsidRDefault="004D0FDC" w:rsidP="004D0FDC">
            <w:r w:rsidRPr="004D0FDC">
              <w:t>Patstāvīgais darbs: gatavošanās testam par viduslaiku sabiedrības īpatnībām. Avotu analīze: “Codex Iuris Canonici”.</w:t>
            </w:r>
          </w:p>
          <w:p w14:paraId="1B407AE0" w14:textId="77777777" w:rsidR="00F00A16" w:rsidRPr="004D0FDC" w:rsidRDefault="00F00A16" w:rsidP="004D0FDC"/>
          <w:p w14:paraId="71763AE4" w14:textId="77777777" w:rsidR="004D0FDC" w:rsidRPr="004D0FDC" w:rsidRDefault="004D0FDC" w:rsidP="004D0FDC">
            <w:r w:rsidRPr="004D0FDC">
              <w:t xml:space="preserve">7.-9. Lielā tautas staigāšana un tās sekas. Romas un barbaru pasaule mūsu ēras sākumā. Lielās tautas staigāšanas cēloņi, virzieni, gaita, sekas. Barbaru karalistu izveide un īpatnības. </w:t>
            </w:r>
          </w:p>
          <w:p w14:paraId="5FBE42A6" w14:textId="353CEF52" w:rsidR="004D0FDC" w:rsidRDefault="004D0FDC" w:rsidP="004D0FDC">
            <w:r w:rsidRPr="004D0FDC">
              <w:t>Patstāvīgais darbs: prezentācijas sagatavošana par Lielās tautas staigāšanas dalībniekiem, to izcelsmi, virzīšanos un sekām. Avotu analīze: G. J. Cēzars “Piezīmes par gallu karu” (fragments) / Gaius Julius Caesar “Commentāriī dē Bellō Gallicō” un Tacits “Ģermānija” (fragments) / Tacitus “Germania”.</w:t>
            </w:r>
          </w:p>
          <w:p w14:paraId="7DB5E1F2" w14:textId="77777777" w:rsidR="00F00A16" w:rsidRPr="004D0FDC" w:rsidRDefault="00F00A16" w:rsidP="004D0FDC"/>
          <w:p w14:paraId="210FC408" w14:textId="77777777" w:rsidR="004D0FDC" w:rsidRPr="004D0FDC" w:rsidRDefault="004D0FDC" w:rsidP="004D0FDC">
            <w:r w:rsidRPr="004D0FDC">
              <w:t xml:space="preserve">10.-12. Franku valsts. Franku karalistes stabilitātes cēloņi. Franku valsts Merovingu valdīšanas laikā. Feodālisma ģenēzes priekšnoteikumi. Romas impērijas atjaunošana un tās sociālas sekas Masu feodalizācija. </w:t>
            </w:r>
          </w:p>
          <w:p w14:paraId="42851E06" w14:textId="77777777" w:rsidR="00F00A16" w:rsidRDefault="004D0FDC" w:rsidP="004D0FDC">
            <w:r w:rsidRPr="004D0FDC">
              <w:t xml:space="preserve">Patstāvīgais darbs: avotu analīze </w:t>
            </w:r>
            <w:r w:rsidRPr="004D0FDC">
              <w:rPr>
                <w:lang w:val="en-US"/>
              </w:rPr>
              <w:t xml:space="preserve">“Saliešu likumi”/ Lex Salica; “Dziesma par Rolandu” </w:t>
            </w:r>
          </w:p>
          <w:p w14:paraId="0DED95E4" w14:textId="77777777" w:rsidR="00F00A16" w:rsidRDefault="00F00A16" w:rsidP="004D0FDC"/>
          <w:p w14:paraId="5612FFBF" w14:textId="2F453ACD" w:rsidR="004D0FDC" w:rsidRPr="004D0FDC" w:rsidRDefault="004D0FDC" w:rsidP="004D0FDC">
            <w:r w:rsidRPr="004D0FDC">
              <w:t xml:space="preserve">13.-15. Antīkais mantojums viduslaiku sākumā. Pozitīva attieksme pret antīkās kultūras mantojumu. Boēcijs, Flāvijs Kasiodors, Seviljas Isidors. Negatīva attieksme pret antīkas kultūras mantojumu. Nursijas Benedikts,Gregors I Lielais. Karolingu renesanse un tās īpatnības. </w:t>
            </w:r>
          </w:p>
          <w:p w14:paraId="31EA1363" w14:textId="6FAF88A8" w:rsidR="004D0FDC" w:rsidRDefault="004D0FDC" w:rsidP="004D0FDC">
            <w:r w:rsidRPr="004D0FDC">
              <w:t xml:space="preserve">Patstāvīgais darbs: referāta sagatavošana un tā prezentēšana par vienu no personībām sakarā ar viduslaiku sabiedrības attieksmi pret antīkās kultūras mantojumu. Avotu analīze: Encyclica de litteris colendis: vēstule Fuldas abatam Baugulfam (fragments); </w:t>
            </w:r>
            <w:r w:rsidRPr="00FC728F">
              <w:t xml:space="preserve">Kārļa Lielā «Vispārīgā pamācība» </w:t>
            </w:r>
            <w:r w:rsidRPr="004D0FDC">
              <w:t xml:space="preserve">(fragments); </w:t>
            </w:r>
            <w:r w:rsidRPr="00FC728F">
              <w:t>Alkuīns “Saruna par īsto filozofiju”</w:t>
            </w:r>
            <w:r w:rsidRPr="004D0FDC">
              <w:t xml:space="preserve"> (fragments); </w:t>
            </w:r>
            <w:r w:rsidRPr="00FC728F">
              <w:t>Alkuīns “Saruna dižciltīgā jaunieša Pipinaar Albīnu sholastiķi” (fragments); Hrabans Mavrs “Par klēra audzināšanu” (fragments); Servats Lūps "Vēstule Eingardam fragments" (fragments).</w:t>
            </w:r>
          </w:p>
          <w:p w14:paraId="3C1A7D8F" w14:textId="77777777" w:rsidR="00F00A16" w:rsidRPr="004D0FDC" w:rsidRDefault="00F00A16" w:rsidP="004D0FDC"/>
          <w:p w14:paraId="7BF67E00" w14:textId="77777777" w:rsidR="004D0FDC" w:rsidRPr="004D0FDC" w:rsidRDefault="004D0FDC" w:rsidP="004D0FDC">
            <w:r w:rsidRPr="004D0FDC">
              <w:t xml:space="preserve">16.-17. Romas impērijas atjaunošana. Vācijas rašanās un attīstības īpatnības. Sakšu dinastijas iekšējā un ārējā politika. Cīņa starp impēriju un Romas kūriju un tās sekas. </w:t>
            </w:r>
          </w:p>
          <w:p w14:paraId="3A4CB951" w14:textId="7E7A9603" w:rsidR="004D0FDC" w:rsidRDefault="004D0FDC" w:rsidP="004D0FDC">
            <w:r w:rsidRPr="004D0FDC">
              <w:t>Patstāvīgais darbs: gatavošanās testam par Vācijas rašanās un attīstību. Prezentācijas un diskusija par tēmu “Romānikas arhitektūra”.</w:t>
            </w:r>
          </w:p>
          <w:p w14:paraId="3FD9DBDD" w14:textId="77777777" w:rsidR="00F00A16" w:rsidRPr="004D0FDC" w:rsidRDefault="00F00A16" w:rsidP="004D0FDC"/>
          <w:p w14:paraId="2C6E20E2" w14:textId="77777777" w:rsidR="004D0FDC" w:rsidRPr="004D0FDC" w:rsidRDefault="004D0FDC" w:rsidP="004D0FDC">
            <w:r w:rsidRPr="004D0FDC">
              <w:t xml:space="preserve">18.-19. Vikingu laikmets. Skandināvijas sabiedrības struktūra un tās evolūcija. Bondi, vikingi, konungi. Vikingu gājieni un to ietekme uz Ziemeļ- un Rietumeiropas reģionu attīstību. </w:t>
            </w:r>
          </w:p>
          <w:p w14:paraId="17F04A62" w14:textId="3676A77C" w:rsidR="004D0FDC" w:rsidRDefault="004D0FDC" w:rsidP="004D0FDC">
            <w:r w:rsidRPr="004D0FDC">
              <w:t xml:space="preserve">Patstāvīgais darbs: gatavošanās testam par vikingu laikmetu. Avota analīze: </w:t>
            </w:r>
            <w:r w:rsidRPr="004D0FDC">
              <w:rPr>
                <w:lang w:val="en-US"/>
              </w:rPr>
              <w:t>Vecākā Eda “Dziesma par Rigu</w:t>
            </w:r>
            <w:r w:rsidRPr="004D0FDC">
              <w:t xml:space="preserve">” (fragments); </w:t>
            </w:r>
            <w:r w:rsidRPr="004D0FDC">
              <w:rPr>
                <w:lang w:val="en-US"/>
              </w:rPr>
              <w:t>“Egila sāgas” XLVI nodaļas fragmenti.</w:t>
            </w:r>
          </w:p>
          <w:p w14:paraId="01041120" w14:textId="77777777" w:rsidR="00F00A16" w:rsidRPr="004D0FDC" w:rsidRDefault="00F00A16" w:rsidP="004D0FDC"/>
          <w:p w14:paraId="5B0BCE22" w14:textId="29839B3D" w:rsidR="00F00A16" w:rsidRPr="004D0FDC" w:rsidRDefault="004D0FDC" w:rsidP="004D0FDC">
            <w:r w:rsidRPr="004D0FDC">
              <w:t xml:space="preserve">20.-21. Arābu kalifāts. Pirmsislama Arābija – teritorija, iedzīvotāji, sociālekonomiskā struktūra un sociālpolitiskā sistēma. Kalifāta izveide un attīstības īpatnības. </w:t>
            </w:r>
          </w:p>
          <w:p w14:paraId="6C7CA7E2" w14:textId="77777777" w:rsidR="004D0FDC" w:rsidRPr="004D0FDC" w:rsidRDefault="004D0FDC" w:rsidP="004D0FDC">
            <w:r w:rsidRPr="004D0FDC">
              <w:t>Patstāvīgais darbs: gatavošanās testam par Arābu kalifāta vēstures galvenajiem posmiem.</w:t>
            </w:r>
          </w:p>
          <w:p w14:paraId="57B1D3A8" w14:textId="77777777" w:rsidR="00F00A16" w:rsidRDefault="00F00A16" w:rsidP="004D0FDC"/>
          <w:p w14:paraId="61C560C4" w14:textId="383EAE4F" w:rsidR="00F00A16" w:rsidRPr="004D0FDC" w:rsidRDefault="004D0FDC" w:rsidP="004D0FDC">
            <w:r w:rsidRPr="004D0FDC">
              <w:t>22.-24. Bizantija IV–XII gs. Bizantijas veidošanās īpatnības. Sociālekonomiskās struktūras un politiskās sistēmas evolūcija. Ikonoklasms.</w:t>
            </w:r>
          </w:p>
          <w:p w14:paraId="3DD5CBBD" w14:textId="77777777" w:rsidR="004D0FDC" w:rsidRPr="004D0FDC" w:rsidRDefault="004D0FDC" w:rsidP="004D0FDC">
            <w:r w:rsidRPr="004D0FDC">
              <w:t>Pastāvīgais darbs: likumu krājuma “Ekloga” analīze un piedalīšanās diskusijā. Prezentācijas un diskusija par tēmu “Bizantijas māksla”.</w:t>
            </w:r>
          </w:p>
          <w:p w14:paraId="4642094B" w14:textId="77777777" w:rsidR="00F00A16" w:rsidRDefault="00F00A16" w:rsidP="004D0FDC"/>
          <w:p w14:paraId="4DF5ECEC" w14:textId="56E5BAF4" w:rsidR="004D0FDC" w:rsidRPr="004D0FDC" w:rsidRDefault="004D0FDC" w:rsidP="004D0FDC">
            <w:r w:rsidRPr="004D0FDC">
              <w:t xml:space="preserve">25.-27. Krusta kari un to sekas. Krusta karu būtība, priekšnoteikumi, evolūcija un rezultāti. </w:t>
            </w:r>
          </w:p>
          <w:p w14:paraId="6E8EFCB6" w14:textId="77777777" w:rsidR="004D0FDC" w:rsidRPr="004D0FDC" w:rsidRDefault="004D0FDC" w:rsidP="004D0FDC">
            <w:r w:rsidRPr="004D0FDC">
              <w:t>Patstāvīgais darbs: referāta sagatavošana un tā prezentēšana par vienu no krusta kariem – to sākumu, gaitu un sekām.</w:t>
            </w:r>
          </w:p>
          <w:p w14:paraId="2AB50E61" w14:textId="77777777" w:rsidR="00F00A16" w:rsidRDefault="00F00A16" w:rsidP="004D0FDC"/>
          <w:p w14:paraId="7E81D04B" w14:textId="309A4E27" w:rsidR="004D0FDC" w:rsidRPr="004D0FDC" w:rsidRDefault="004D0FDC" w:rsidP="004D0FDC">
            <w:r w:rsidRPr="004D0FDC">
              <w:t xml:space="preserve">28.-30. Viduslaiku pilsētas. Pilsētu veidošanās. Pilsētu struktūra un tipi. Attiecības ar senjoriem, karaļiem, baznīcu. „Komunālās revolūcijas” un to sekas. </w:t>
            </w:r>
          </w:p>
          <w:p w14:paraId="5520C8F4" w14:textId="77777777" w:rsidR="004D0FDC" w:rsidRPr="004D0FDC" w:rsidRDefault="004D0FDC" w:rsidP="004D0FDC">
            <w:r w:rsidRPr="004D0FDC">
              <w:t>Patstāvīgais darbs: gatavošanās testam par viduslaiku pilsētām un Hanzas savienību. Diskusija par tēmu “Viduslaiku pilis un to evolūcija”.</w:t>
            </w:r>
          </w:p>
          <w:p w14:paraId="436225E6" w14:textId="77777777" w:rsidR="00F00A16" w:rsidRDefault="00F00A16" w:rsidP="004D0FDC"/>
          <w:p w14:paraId="65CA0E48" w14:textId="1859AD82" w:rsidR="004D0FDC" w:rsidRPr="004D0FDC" w:rsidRDefault="004D0FDC" w:rsidP="004D0FDC">
            <w:r w:rsidRPr="004D0FDC">
              <w:t>31.-34. Rietumeiropas sabiedrības attīstības iezīmes</w:t>
            </w:r>
            <w:r w:rsidR="00EC2659">
              <w:t xml:space="preserve"> XIII. un XIV</w:t>
            </w:r>
            <w:r w:rsidRPr="004D0FDC">
              <w:t>. gs. Reliģiskie ordeņi. Inkvizīcija. Universitātes.</w:t>
            </w:r>
          </w:p>
          <w:p w14:paraId="1392D19A" w14:textId="77777777" w:rsidR="004D0FDC" w:rsidRPr="004D0FDC" w:rsidRDefault="004D0FDC" w:rsidP="004D0FDC">
            <w:r w:rsidRPr="004D0FDC">
              <w:t>Patstāvīgais darbs: referāta sagatavošana pāros/grupās un prezentēšana par vienu no tēmām par viduslaiku sabiedrības attīstību “Vara”, “Ticība”, “Zināšanās”. Avotu analīze: f</w:t>
            </w:r>
            <w:r w:rsidRPr="004D0FDC">
              <w:rPr>
                <w:lang w:val="en-US"/>
              </w:rPr>
              <w:t>ragments no inkvizitora B. fon Edelšta taprotokola</w:t>
            </w:r>
            <w:r w:rsidRPr="004D0FDC">
              <w:t xml:space="preserve">; studentu himna “Gaudeamus igitur”. </w:t>
            </w:r>
          </w:p>
          <w:p w14:paraId="6F7C976A" w14:textId="77777777" w:rsidR="00F00A16" w:rsidRDefault="00F00A16" w:rsidP="004D0FDC"/>
          <w:p w14:paraId="027FB493" w14:textId="588B34FC" w:rsidR="004D0FDC" w:rsidRPr="004D0FDC" w:rsidRDefault="004D0FDC" w:rsidP="004D0FDC">
            <w:r w:rsidRPr="004D0FDC">
              <w:t xml:space="preserve">35.-37. Vācija XI–XV gs. Štaufenu dinastijas politika un tās ietekme ux Romas impērijas likteni. Fridriha I Barbarosas politika – mērķi, līdzekļi, rezultāti. Fridriha II politika Vācijā un Itālijā. Vācijas politiskas sistēmas evolūcija un tās īpatnības. </w:t>
            </w:r>
          </w:p>
          <w:p w14:paraId="4471DDF7" w14:textId="77777777" w:rsidR="00F00A16" w:rsidRDefault="00F00A16" w:rsidP="004D0FDC"/>
          <w:p w14:paraId="783F24A5" w14:textId="75407267" w:rsidR="004D0FDC" w:rsidRPr="004D0FDC" w:rsidRDefault="004D0FDC" w:rsidP="004D0FDC">
            <w:r w:rsidRPr="004D0FDC">
              <w:t xml:space="preserve">38.-40. Itālija XI–XV gs. Politiskās attīstības faktori un sociālekonomiskās struktūras īpatnības. Politiskās sadrumstalotības specifika. Politisko sistēmu daudzveidība un to evolūcija. Sicīlijas karaliste, Sv. Pētera patrimonijs, Florence, Venēcija. Mēģinājumi apvienot Itāliju. </w:t>
            </w:r>
          </w:p>
          <w:p w14:paraId="296DC575" w14:textId="77777777" w:rsidR="004D0FDC" w:rsidRPr="004D0FDC" w:rsidRDefault="004D0FDC" w:rsidP="004D0FDC">
            <w:r w:rsidRPr="004D0FDC">
              <w:t xml:space="preserve">Patstāvīgais darbs: gatavošanās testam par Itālijas republikas fenomenu. Avota analīze: </w:t>
            </w:r>
            <w:r w:rsidRPr="004D0FDC">
              <w:rPr>
                <w:lang w:val="en-US"/>
              </w:rPr>
              <w:t>“Padujas pilsoņu zvērests”</w:t>
            </w:r>
            <w:r w:rsidRPr="004D0FDC">
              <w:t xml:space="preserve"> (fragments).</w:t>
            </w:r>
          </w:p>
          <w:p w14:paraId="56A772F4" w14:textId="77777777" w:rsidR="00F00A16" w:rsidRDefault="00F00A16" w:rsidP="004D0FDC"/>
          <w:p w14:paraId="733CD91D" w14:textId="2FDD44DC" w:rsidR="004D0FDC" w:rsidRPr="004D0FDC" w:rsidRDefault="004D0FDC" w:rsidP="004D0FDC">
            <w:r w:rsidRPr="004D0FDC">
              <w:t xml:space="preserve">41.-43. Francija XI–XV gs. Politiskā sadrumstalotība kā īpaša valsts forma. Sociālekonomiskās struktūras evolūcija.  Valsts centralizācija. Tās priekšnoteikumi, gaita. Filipa II Augusta, Ludviķa IX Svētā, Filipa IV Skaistā reformas. Simtgadu kara ietekme uz valsts centralizācijas procesu. </w:t>
            </w:r>
          </w:p>
          <w:p w14:paraId="006235E9" w14:textId="77777777" w:rsidR="004D0FDC" w:rsidRPr="004D0FDC" w:rsidRDefault="004D0FDC" w:rsidP="004D0FDC">
            <w:r w:rsidRPr="004D0FDC">
              <w:t>Patstāvīgais darbs: prezentācijas un diskusija par tēmu “Gotiskā māksla”.</w:t>
            </w:r>
          </w:p>
          <w:p w14:paraId="797FEBB2" w14:textId="77777777" w:rsidR="00F00A16" w:rsidRDefault="00F00A16" w:rsidP="004D0FDC"/>
          <w:p w14:paraId="52BACF3C" w14:textId="55DF7B09" w:rsidR="004D0FDC" w:rsidRPr="004D0FDC" w:rsidRDefault="004D0FDC" w:rsidP="004D0FDC">
            <w:r w:rsidRPr="004D0FDC">
              <w:t xml:space="preserve">44.-46. Anglija XI–XV gs. Normandiešu iekarojumi Anglijā un to sekas. Agrā centralizēta valsts un tās īpatnības. Henriha II reformas un to rezultāti. Lielā Brīvības harta un tās nozīme. Politiskā cīņa XIII gs. vidū un parlamenta izveide. Sociālekonomiskas struktūras evolūcija. Simtgadu kara ietekme uz Anglijas attīstību. </w:t>
            </w:r>
          </w:p>
          <w:p w14:paraId="63AD155A" w14:textId="77777777" w:rsidR="004D0FDC" w:rsidRPr="004D0FDC" w:rsidRDefault="004D0FDC" w:rsidP="004D0FDC">
            <w:r w:rsidRPr="004D0FDC">
              <w:t xml:space="preserve">Patstāvīgais darbs: diskusija par leģendu par Žannu D’Arku un viņas tēlu (gleznas, skulptūras) </w:t>
            </w:r>
            <w:r w:rsidRPr="004D0FDC">
              <w:lastRenderedPageBreak/>
              <w:t>analīze.</w:t>
            </w:r>
          </w:p>
          <w:p w14:paraId="13D5748B" w14:textId="77777777" w:rsidR="00F00A16" w:rsidRDefault="00F00A16" w:rsidP="004D0FDC"/>
          <w:p w14:paraId="0218FCC9" w14:textId="6A4929CC" w:rsidR="004D0FDC" w:rsidRPr="004D0FDC" w:rsidRDefault="004D0FDC" w:rsidP="004D0FDC">
            <w:r w:rsidRPr="004D0FDC">
              <w:t>47.-48. Viduslaiku beigas. Renesanse, tās būtība un nozīme.</w:t>
            </w:r>
          </w:p>
          <w:p w14:paraId="56440ACE" w14:textId="7FA98FAD" w:rsidR="003F3E33" w:rsidRPr="004D0FDC" w:rsidRDefault="004D0FDC" w:rsidP="004D0FDC">
            <w:r w:rsidRPr="004D0FDC">
              <w:t xml:space="preserve">Patstāvīgais darbs: referāts un tā prezentācija par ievērojamām renesanses personībām. Avotu analīze: fragments no F. Petrarkas </w:t>
            </w:r>
            <w:r w:rsidRPr="004D0FDC">
              <w:rPr>
                <w:lang w:val="en-US"/>
              </w:rPr>
              <w:t>“V</w:t>
            </w:r>
            <w:r w:rsidRPr="004D0FDC">
              <w:t>ēstules par ikdienišķām lietām</w:t>
            </w:r>
            <w:r w:rsidRPr="004D0FDC">
              <w:rPr>
                <w:lang w:val="en-US"/>
              </w:rPr>
              <w:t xml:space="preserve">”. </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313688EE" w14:textId="782860A7" w:rsidR="003266A7" w:rsidRPr="00FC728F" w:rsidRDefault="003266A7" w:rsidP="003266A7">
            <w:pPr>
              <w:rPr>
                <w:lang w:val="en-US"/>
              </w:rPr>
            </w:pPr>
            <w:permStart w:id="580019727" w:edGrp="everyone"/>
            <w:r w:rsidRPr="00FC728F">
              <w:rPr>
                <w:lang w:val="en-US"/>
              </w:rPr>
              <w:t>Backman C.R.The Worlds of Medieval Europe. – New York; Oxford, 2003.</w:t>
            </w:r>
          </w:p>
          <w:p w14:paraId="142FF080" w14:textId="77777777" w:rsidR="003266A7" w:rsidRPr="00FC728F" w:rsidRDefault="003266A7" w:rsidP="003266A7">
            <w:pPr>
              <w:rPr>
                <w:lang w:val="en-US"/>
              </w:rPr>
            </w:pPr>
            <w:r w:rsidRPr="00FC728F">
              <w:rPr>
                <w:lang w:val="en-US"/>
              </w:rPr>
              <w:t>Bartlett R. The Making of Europe: Conquest, Colonization and Cultural Change 950 – 1350. – Princeton, 1993.</w:t>
            </w:r>
          </w:p>
          <w:p w14:paraId="0E2A1068" w14:textId="77777777" w:rsidR="003266A7" w:rsidRPr="00FC728F" w:rsidRDefault="003266A7" w:rsidP="003266A7">
            <w:pPr>
              <w:rPr>
                <w:lang w:val="en-US"/>
              </w:rPr>
            </w:pPr>
            <w:r w:rsidRPr="00FC728F">
              <w:rPr>
                <w:lang w:val="en-US"/>
              </w:rPr>
              <w:t>Blockmans W. A History of Power in Europe. Peoples. Markets. States. – Antwerp, 1997.</w:t>
            </w:r>
          </w:p>
          <w:p w14:paraId="7EC41834" w14:textId="77777777" w:rsidR="003266A7" w:rsidRPr="00FC728F" w:rsidRDefault="003266A7" w:rsidP="003266A7">
            <w:pPr>
              <w:rPr>
                <w:lang w:val="en-US"/>
              </w:rPr>
            </w:pPr>
            <w:r w:rsidRPr="00FC728F">
              <w:rPr>
                <w:lang w:val="en-US"/>
              </w:rPr>
              <w:t xml:space="preserve">Jordan W.C. Europe in the High Middle Ages. – New York, 2003. </w:t>
            </w:r>
          </w:p>
          <w:p w14:paraId="43E18C76" w14:textId="77777777" w:rsidR="003266A7" w:rsidRPr="00FC728F" w:rsidRDefault="003266A7" w:rsidP="003266A7">
            <w:pPr>
              <w:rPr>
                <w:lang w:val="en-US"/>
              </w:rPr>
            </w:pPr>
            <w:r w:rsidRPr="00FC728F">
              <w:rPr>
                <w:lang w:val="en-US"/>
              </w:rPr>
              <w:t>Misāns,I., Šnē,A. Klosteris, pils un pilsēta. – Rīgā, 2004.</w:t>
            </w:r>
          </w:p>
          <w:p w14:paraId="3ED6513A" w14:textId="77777777" w:rsidR="003266A7" w:rsidRPr="00FC728F" w:rsidRDefault="003266A7" w:rsidP="003266A7">
            <w:pPr>
              <w:rPr>
                <w:lang w:val="en-US"/>
              </w:rPr>
            </w:pPr>
            <w:r w:rsidRPr="00FC728F">
              <w:rPr>
                <w:lang w:val="en-US"/>
              </w:rPr>
              <w:t>Strayer, Joseph R.  The Middle Ages, 395-1500. - 4th ed. - New York : Appleton-Century-Crofts, [1959].</w:t>
            </w:r>
          </w:p>
          <w:p w14:paraId="3EF6E70D" w14:textId="77777777" w:rsidR="003266A7" w:rsidRPr="00FC728F" w:rsidRDefault="003266A7" w:rsidP="003266A7">
            <w:pPr>
              <w:rPr>
                <w:lang w:val="en-US"/>
              </w:rPr>
            </w:pPr>
            <w:r w:rsidRPr="00FC728F">
              <w:rPr>
                <w:lang w:val="en-US"/>
              </w:rPr>
              <w:t>Vara un valsts pārejā no viduslaikiem uz jaunajiem laikiem: Problēmas atspoguļojums 14.-17.gadsimta sacerējumos: Vēstures avotu krājums / Sast. V. Kļava. - Rīga: LU žurnāla "Latvijas Vēsture"fonds, 2002.</w:t>
            </w:r>
          </w:p>
          <w:p w14:paraId="210AB46B" w14:textId="77777777" w:rsidR="003266A7" w:rsidRPr="003266A7" w:rsidRDefault="003266A7" w:rsidP="003266A7">
            <w:pPr>
              <w:rPr>
                <w:lang w:val="ru-RU"/>
              </w:rPr>
            </w:pPr>
            <w:r w:rsidRPr="003266A7">
              <w:rPr>
                <w:lang w:val="ru-RU"/>
              </w:rPr>
              <w:t>Гуревич, А. Я Проблемы средневековой народной культуры. - Москва : Искусство, 1981.</w:t>
            </w:r>
          </w:p>
          <w:p w14:paraId="32B8266B" w14:textId="77777777" w:rsidR="003266A7" w:rsidRPr="003266A7" w:rsidRDefault="003266A7" w:rsidP="003266A7">
            <w:pPr>
              <w:rPr>
                <w:lang w:val="ru-RU"/>
              </w:rPr>
            </w:pPr>
            <w:r w:rsidRPr="003266A7">
              <w:rPr>
                <w:lang w:val="ru-RU"/>
              </w:rPr>
              <w:t>Гуревич, А. Я. Средневековый мир: культура безмолвствующего большинства. - Москва: Искусство, 1990.</w:t>
            </w:r>
          </w:p>
          <w:p w14:paraId="2B9581C8" w14:textId="07A1AB16" w:rsidR="00ED5B09" w:rsidRPr="003266A7" w:rsidRDefault="003266A7" w:rsidP="003266A7">
            <w:pPr>
              <w:rPr>
                <w:lang w:val="ru-RU"/>
              </w:rPr>
            </w:pPr>
            <w:r w:rsidRPr="003266A7">
              <w:rPr>
                <w:lang w:val="ru-RU"/>
              </w:rPr>
              <w:t>Дюби, Жорж.  Европа в средние века = L'Europe au moyen âge / Жорж Дюби ; [пер. с франц. В. Колесникова]. - Смоленск : Полиграмма, 1994.</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645261C2" w14:textId="77777777" w:rsidR="0062044D" w:rsidRPr="0062044D" w:rsidRDefault="00240D9B" w:rsidP="00710499">
            <w:permStart w:id="1596548908" w:edGrp="everyone"/>
            <w:r>
              <w:t xml:space="preserve"> </w:t>
            </w:r>
            <w:r w:rsidR="0062044D" w:rsidRPr="002F00F4">
              <w:t xml:space="preserve">Durant, Will, 1885-1981.  The age of faith : a history of medieval civilization </w:t>
            </w:r>
            <w:r w:rsidR="0062044D" w:rsidRPr="0062044D">
              <w:t>(Christian, Islamic, and Judaic) from Constantine to Dante, A.D. 325-1300 / by Will Durant. - New York : Simon and Schuster, 1950.</w:t>
            </w:r>
          </w:p>
          <w:p w14:paraId="477D341B" w14:textId="77777777" w:rsidR="0062044D" w:rsidRPr="0062044D" w:rsidRDefault="0062044D" w:rsidP="00710499">
            <w:r w:rsidRPr="00F43E3B">
              <w:t xml:space="preserve">Lunch I. The Medieval Church. – London, 1992. </w:t>
            </w:r>
          </w:p>
          <w:p w14:paraId="2944C77A" w14:textId="77777777" w:rsidR="0062044D" w:rsidRPr="0062044D" w:rsidRDefault="0062044D" w:rsidP="00710499">
            <w:r w:rsidRPr="00F43E3B">
              <w:t xml:space="preserve">Pearsall D. Gothic Europe 1200 – 1450. – Harlan etc., 2001. </w:t>
            </w:r>
          </w:p>
          <w:p w14:paraId="4EA55ABA" w14:textId="77777777" w:rsidR="0062044D" w:rsidRPr="0062044D" w:rsidRDefault="0062044D" w:rsidP="00710499">
            <w:r w:rsidRPr="00F43E3B">
              <w:t xml:space="preserve">Roesdahl E., Wilson D.M. From Viking to Crusader. Scandinavia and Europe 800 – 1200 – [Copenhagen], 1992. </w:t>
            </w:r>
          </w:p>
          <w:p w14:paraId="38966F62" w14:textId="77777777" w:rsidR="0062044D" w:rsidRPr="0062044D" w:rsidRDefault="0062044D" w:rsidP="00710499">
            <w:r w:rsidRPr="00F43E3B">
              <w:t xml:space="preserve">Sawyer P.H. Kings and Vikings: Scandinavia and Europe AD 700 – 1200. – London; New York, 1982. </w:t>
            </w:r>
          </w:p>
          <w:p w14:paraId="7E3BC5F5" w14:textId="77777777" w:rsidR="0062044D" w:rsidRPr="0062044D" w:rsidRDefault="0062044D" w:rsidP="00710499">
            <w:r w:rsidRPr="00F43E3B">
              <w:t>Spufford P. Power and Profit. The Merchant in Medieval Europe. – London, 2002.</w:t>
            </w:r>
          </w:p>
          <w:p w14:paraId="56265385" w14:textId="77777777" w:rsidR="0062044D" w:rsidRPr="0062044D" w:rsidRDefault="0062044D" w:rsidP="00710499">
            <w:r w:rsidRPr="0062044D">
              <w:t>Иванов, К. А.  Многоликое средневековье. - Москва : Алетейа, 1996.</w:t>
            </w:r>
          </w:p>
          <w:p w14:paraId="175EF78D" w14:textId="77777777" w:rsidR="0062044D" w:rsidRPr="0062044D" w:rsidRDefault="0062044D" w:rsidP="00710499">
            <w:r w:rsidRPr="0062044D">
              <w:t>Литаврин, Г. Г.Как жили византийцы. - 2-е изд. - Санкт-Петербург: Алетейя, 2000.</w:t>
            </w:r>
          </w:p>
          <w:p w14:paraId="314B94B8" w14:textId="551C257C" w:rsidR="0062044D" w:rsidRPr="0062044D" w:rsidRDefault="0062044D" w:rsidP="00710499">
            <w:r w:rsidRPr="0062044D">
              <w:t>Осокин, Н.A.  История средних веков. - Москва : АСТ ; Минск : Харвест, 2005.</w:t>
            </w:r>
          </w:p>
          <w:p w14:paraId="3B952F09" w14:textId="77777777" w:rsidR="0062044D" w:rsidRPr="0062044D" w:rsidRDefault="0062044D" w:rsidP="00710499">
            <w:r w:rsidRPr="0062044D">
              <w:t>Поэзия трубадуров; Поэзия миннезингеров; Поэзия вагантов: сборник. сост. и пер. со старопровансальского В. Дынник. - Москва: Художественная литература, 1974.</w:t>
            </w:r>
          </w:p>
          <w:permEnd w:id="1596548908"/>
          <w:p w14:paraId="52226813" w14:textId="716A5874" w:rsidR="00525213" w:rsidRPr="0093308E" w:rsidRDefault="00525213" w:rsidP="007534EA"/>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F1F9FE9" w14:textId="2B4CD5B1" w:rsidR="00525213" w:rsidRPr="0093308E" w:rsidRDefault="00525213" w:rsidP="007534EA">
            <w:permStart w:id="2104519286" w:edGrp="everyone"/>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CBC3D70" w:rsidR="00525213" w:rsidRPr="0093308E" w:rsidRDefault="00F00A16" w:rsidP="008A566C">
            <w:permStart w:id="1906538136" w:edGrp="everyone"/>
            <w:r>
              <w:t>ABSP "Vēsture" A daļa</w:t>
            </w:r>
            <w:bookmarkStart w:id="0" w:name="_GoBack"/>
            <w:bookmarkEnd w:id="0"/>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6275A" w14:textId="77777777" w:rsidR="00064493" w:rsidRDefault="00064493" w:rsidP="007534EA">
      <w:r>
        <w:separator/>
      </w:r>
    </w:p>
  </w:endnote>
  <w:endnote w:type="continuationSeparator" w:id="0">
    <w:p w14:paraId="561CE049" w14:textId="77777777" w:rsidR="00064493" w:rsidRDefault="00064493"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5B1A3D16" w:rsidR="00525213" w:rsidRDefault="00525213" w:rsidP="007534EA">
        <w:pPr>
          <w:pStyle w:val="Kjene"/>
        </w:pPr>
        <w:r>
          <w:fldChar w:fldCharType="begin"/>
        </w:r>
        <w:r>
          <w:instrText xml:space="preserve"> PAGE   \* MERGEFORMAT </w:instrText>
        </w:r>
        <w:r>
          <w:fldChar w:fldCharType="separate"/>
        </w:r>
        <w:r w:rsidR="00F00A16">
          <w:rPr>
            <w:noProof/>
          </w:rPr>
          <w:t>5</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8CEC0" w14:textId="77777777" w:rsidR="00064493" w:rsidRDefault="00064493" w:rsidP="007534EA">
      <w:r>
        <w:separator/>
      </w:r>
    </w:p>
  </w:footnote>
  <w:footnote w:type="continuationSeparator" w:id="0">
    <w:p w14:paraId="3CE89B88" w14:textId="77777777" w:rsidR="00064493" w:rsidRDefault="00064493"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944"/>
    <w:multiLevelType w:val="hybridMultilevel"/>
    <w:tmpl w:val="33CA3E3E"/>
    <w:lvl w:ilvl="0" w:tplc="E6BA234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5" w15:restartNumberingAfterBreak="0">
    <w:nsid w:val="65786D39"/>
    <w:multiLevelType w:val="hybridMultilevel"/>
    <w:tmpl w:val="83EEB3B8"/>
    <w:lvl w:ilvl="0" w:tplc="7046C4D4">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4"/>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7199"/>
    <w:rsid w:val="00057F5E"/>
    <w:rsid w:val="00064493"/>
    <w:rsid w:val="0006606E"/>
    <w:rsid w:val="000718FB"/>
    <w:rsid w:val="00082FD0"/>
    <w:rsid w:val="00083D51"/>
    <w:rsid w:val="00092451"/>
    <w:rsid w:val="000A2D8D"/>
    <w:rsid w:val="000A4413"/>
    <w:rsid w:val="000B541D"/>
    <w:rsid w:val="000D275C"/>
    <w:rsid w:val="000D281F"/>
    <w:rsid w:val="000E62D2"/>
    <w:rsid w:val="000F31B0"/>
    <w:rsid w:val="00113220"/>
    <w:rsid w:val="00124650"/>
    <w:rsid w:val="00125F2F"/>
    <w:rsid w:val="00126789"/>
    <w:rsid w:val="00131128"/>
    <w:rsid w:val="0019467B"/>
    <w:rsid w:val="001B5F63"/>
    <w:rsid w:val="001C40BD"/>
    <w:rsid w:val="001C5466"/>
    <w:rsid w:val="001D68F3"/>
    <w:rsid w:val="001D7B70"/>
    <w:rsid w:val="001E010A"/>
    <w:rsid w:val="001E37E7"/>
    <w:rsid w:val="001F53B5"/>
    <w:rsid w:val="00211AC3"/>
    <w:rsid w:val="00212071"/>
    <w:rsid w:val="002177C1"/>
    <w:rsid w:val="00232205"/>
    <w:rsid w:val="00240D9B"/>
    <w:rsid w:val="00257890"/>
    <w:rsid w:val="002608E5"/>
    <w:rsid w:val="002642ED"/>
    <w:rsid w:val="002831C0"/>
    <w:rsid w:val="002C1B85"/>
    <w:rsid w:val="002C1EA4"/>
    <w:rsid w:val="002D26FA"/>
    <w:rsid w:val="002E1D5A"/>
    <w:rsid w:val="002E5F8E"/>
    <w:rsid w:val="002F510E"/>
    <w:rsid w:val="00303975"/>
    <w:rsid w:val="003242B3"/>
    <w:rsid w:val="003266A7"/>
    <w:rsid w:val="00337CF9"/>
    <w:rsid w:val="003629CF"/>
    <w:rsid w:val="003824C7"/>
    <w:rsid w:val="003826FF"/>
    <w:rsid w:val="00386DE3"/>
    <w:rsid w:val="00391185"/>
    <w:rsid w:val="00391B74"/>
    <w:rsid w:val="003A0FC1"/>
    <w:rsid w:val="003A2A8D"/>
    <w:rsid w:val="003A4392"/>
    <w:rsid w:val="003B7D44"/>
    <w:rsid w:val="003E4234"/>
    <w:rsid w:val="003E71D7"/>
    <w:rsid w:val="003F3E33"/>
    <w:rsid w:val="003F4CAE"/>
    <w:rsid w:val="00403EAC"/>
    <w:rsid w:val="00406A60"/>
    <w:rsid w:val="004138AF"/>
    <w:rsid w:val="0041505D"/>
    <w:rsid w:val="004255EF"/>
    <w:rsid w:val="00446FAA"/>
    <w:rsid w:val="004520EF"/>
    <w:rsid w:val="004537CD"/>
    <w:rsid w:val="004633B3"/>
    <w:rsid w:val="00482FC2"/>
    <w:rsid w:val="0049086B"/>
    <w:rsid w:val="00496691"/>
    <w:rsid w:val="004A560D"/>
    <w:rsid w:val="004A57E0"/>
    <w:rsid w:val="004B5043"/>
    <w:rsid w:val="004D0FDC"/>
    <w:rsid w:val="004D22E2"/>
    <w:rsid w:val="004D356E"/>
    <w:rsid w:val="004F64C0"/>
    <w:rsid w:val="00515EA9"/>
    <w:rsid w:val="005226EC"/>
    <w:rsid w:val="00522D4B"/>
    <w:rsid w:val="00525213"/>
    <w:rsid w:val="0052677A"/>
    <w:rsid w:val="00533C29"/>
    <w:rsid w:val="00543742"/>
    <w:rsid w:val="00544B54"/>
    <w:rsid w:val="00546CBD"/>
    <w:rsid w:val="00552314"/>
    <w:rsid w:val="005634FA"/>
    <w:rsid w:val="00566BA6"/>
    <w:rsid w:val="00576867"/>
    <w:rsid w:val="0059171A"/>
    <w:rsid w:val="005C6853"/>
    <w:rsid w:val="005E5E8A"/>
    <w:rsid w:val="00606976"/>
    <w:rsid w:val="00612759"/>
    <w:rsid w:val="0062044D"/>
    <w:rsid w:val="00624669"/>
    <w:rsid w:val="00632863"/>
    <w:rsid w:val="0064161A"/>
    <w:rsid w:val="00655E76"/>
    <w:rsid w:val="00656B02"/>
    <w:rsid w:val="00660967"/>
    <w:rsid w:val="00662DD3"/>
    <w:rsid w:val="00667018"/>
    <w:rsid w:val="0069338F"/>
    <w:rsid w:val="00697EEE"/>
    <w:rsid w:val="006C0C68"/>
    <w:rsid w:val="006C517B"/>
    <w:rsid w:val="007018EF"/>
    <w:rsid w:val="007046AD"/>
    <w:rsid w:val="00710499"/>
    <w:rsid w:val="0072031C"/>
    <w:rsid w:val="00724ECA"/>
    <w:rsid w:val="00732EA4"/>
    <w:rsid w:val="00732F99"/>
    <w:rsid w:val="0073718F"/>
    <w:rsid w:val="00752671"/>
    <w:rsid w:val="007534EA"/>
    <w:rsid w:val="0076689C"/>
    <w:rsid w:val="00773562"/>
    <w:rsid w:val="0077571D"/>
    <w:rsid w:val="0078238C"/>
    <w:rsid w:val="007901C7"/>
    <w:rsid w:val="007B1FB4"/>
    <w:rsid w:val="007D4849"/>
    <w:rsid w:val="007D690A"/>
    <w:rsid w:val="007D6F15"/>
    <w:rsid w:val="007F2A5B"/>
    <w:rsid w:val="00815FAB"/>
    <w:rsid w:val="008231E1"/>
    <w:rsid w:val="00827C96"/>
    <w:rsid w:val="00830DB0"/>
    <w:rsid w:val="00832A83"/>
    <w:rsid w:val="008377E7"/>
    <w:rsid w:val="00841180"/>
    <w:rsid w:val="008727DA"/>
    <w:rsid w:val="0087428B"/>
    <w:rsid w:val="00877B26"/>
    <w:rsid w:val="00884C63"/>
    <w:rsid w:val="008869E1"/>
    <w:rsid w:val="00896E9A"/>
    <w:rsid w:val="008A566C"/>
    <w:rsid w:val="008A6851"/>
    <w:rsid w:val="008B030A"/>
    <w:rsid w:val="008B7213"/>
    <w:rsid w:val="008C1A35"/>
    <w:rsid w:val="008C7627"/>
    <w:rsid w:val="008D14A0"/>
    <w:rsid w:val="00900DC9"/>
    <w:rsid w:val="00916D56"/>
    <w:rsid w:val="00932554"/>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01F1"/>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D3D"/>
    <w:rsid w:val="00BE6F4B"/>
    <w:rsid w:val="00BF2CA5"/>
    <w:rsid w:val="00C02152"/>
    <w:rsid w:val="00C06D10"/>
    <w:rsid w:val="00C12E86"/>
    <w:rsid w:val="00C2381A"/>
    <w:rsid w:val="00C26F3E"/>
    <w:rsid w:val="00C53F7F"/>
    <w:rsid w:val="00C543D4"/>
    <w:rsid w:val="00C73DD5"/>
    <w:rsid w:val="00C91DAC"/>
    <w:rsid w:val="00CB7B41"/>
    <w:rsid w:val="00CD1241"/>
    <w:rsid w:val="00CE05F4"/>
    <w:rsid w:val="00CE76C3"/>
    <w:rsid w:val="00CF2CE2"/>
    <w:rsid w:val="00CF2EFD"/>
    <w:rsid w:val="00CF725F"/>
    <w:rsid w:val="00D01E5C"/>
    <w:rsid w:val="00D05806"/>
    <w:rsid w:val="00D10360"/>
    <w:rsid w:val="00D21238"/>
    <w:rsid w:val="00D21C3F"/>
    <w:rsid w:val="00D43CF2"/>
    <w:rsid w:val="00D477F9"/>
    <w:rsid w:val="00D52BA9"/>
    <w:rsid w:val="00D64C4B"/>
    <w:rsid w:val="00D6542C"/>
    <w:rsid w:val="00D66CC2"/>
    <w:rsid w:val="00D75976"/>
    <w:rsid w:val="00D7698C"/>
    <w:rsid w:val="00D76F6A"/>
    <w:rsid w:val="00D84505"/>
    <w:rsid w:val="00D92891"/>
    <w:rsid w:val="00D9301F"/>
    <w:rsid w:val="00D94A3C"/>
    <w:rsid w:val="00DA3A38"/>
    <w:rsid w:val="00DC2790"/>
    <w:rsid w:val="00DD0364"/>
    <w:rsid w:val="00DD0524"/>
    <w:rsid w:val="00DD134F"/>
    <w:rsid w:val="00DE1997"/>
    <w:rsid w:val="00DF0484"/>
    <w:rsid w:val="00DF50C8"/>
    <w:rsid w:val="00E051B8"/>
    <w:rsid w:val="00E13AEA"/>
    <w:rsid w:val="00E20AF5"/>
    <w:rsid w:val="00E3236B"/>
    <w:rsid w:val="00E33F4D"/>
    <w:rsid w:val="00E36E84"/>
    <w:rsid w:val="00E54033"/>
    <w:rsid w:val="00E6096C"/>
    <w:rsid w:val="00E82D52"/>
    <w:rsid w:val="00E82F3C"/>
    <w:rsid w:val="00E83FA4"/>
    <w:rsid w:val="00E84A4C"/>
    <w:rsid w:val="00E93940"/>
    <w:rsid w:val="00EA0BB0"/>
    <w:rsid w:val="00EA1A34"/>
    <w:rsid w:val="00EA2E61"/>
    <w:rsid w:val="00EB4D5A"/>
    <w:rsid w:val="00EC2659"/>
    <w:rsid w:val="00ED5B09"/>
    <w:rsid w:val="00EE16F0"/>
    <w:rsid w:val="00EE24FC"/>
    <w:rsid w:val="00EE6661"/>
    <w:rsid w:val="00EF2B8D"/>
    <w:rsid w:val="00F00A16"/>
    <w:rsid w:val="00F06EFB"/>
    <w:rsid w:val="00F115CB"/>
    <w:rsid w:val="00F24CB8"/>
    <w:rsid w:val="00F2581C"/>
    <w:rsid w:val="00F3263F"/>
    <w:rsid w:val="00F432B9"/>
    <w:rsid w:val="00F445F1"/>
    <w:rsid w:val="00F54D27"/>
    <w:rsid w:val="00F73231"/>
    <w:rsid w:val="00F75719"/>
    <w:rsid w:val="00F916E7"/>
    <w:rsid w:val="00FB384F"/>
    <w:rsid w:val="00FB60E3"/>
    <w:rsid w:val="00FC31CD"/>
    <w:rsid w:val="00FC728F"/>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07367ECF-F4F7-4DF9-A2B5-97CA1BA92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qFormat/>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6573A"/>
    <w:rsid w:val="000B4DB4"/>
    <w:rsid w:val="001023BA"/>
    <w:rsid w:val="00142653"/>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D037C"/>
    <w:rsid w:val="006E240D"/>
    <w:rsid w:val="00791A44"/>
    <w:rsid w:val="007A0DD1"/>
    <w:rsid w:val="007D173C"/>
    <w:rsid w:val="008440A1"/>
    <w:rsid w:val="00866491"/>
    <w:rsid w:val="008D4407"/>
    <w:rsid w:val="00963956"/>
    <w:rsid w:val="009A3F9A"/>
    <w:rsid w:val="00A33476"/>
    <w:rsid w:val="00A802D5"/>
    <w:rsid w:val="00A95349"/>
    <w:rsid w:val="00AD54F6"/>
    <w:rsid w:val="00AE25C7"/>
    <w:rsid w:val="00B4587E"/>
    <w:rsid w:val="00B47D5A"/>
    <w:rsid w:val="00B74947"/>
    <w:rsid w:val="00BE448D"/>
    <w:rsid w:val="00BE4C32"/>
    <w:rsid w:val="00C109AD"/>
    <w:rsid w:val="00C47012"/>
    <w:rsid w:val="00C958E9"/>
    <w:rsid w:val="00CC6130"/>
    <w:rsid w:val="00CE24B1"/>
    <w:rsid w:val="00D0292E"/>
    <w:rsid w:val="00D40AA6"/>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727B3-60A2-45DE-B4DE-3EEF33970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7923</Words>
  <Characters>4517</Characters>
  <Application>Microsoft Office Word</Application>
  <DocSecurity>8</DocSecurity>
  <Lines>37</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17</cp:revision>
  <cp:lastPrinted>2018-11-16T11:31:00Z</cp:lastPrinted>
  <dcterms:created xsi:type="dcterms:W3CDTF">2021-05-26T10:37:00Z</dcterms:created>
  <dcterms:modified xsi:type="dcterms:W3CDTF">2021-08-12T10:20:00Z</dcterms:modified>
</cp:coreProperties>
</file>