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920"/>
        <w:gridCol w:w="4914"/>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6D9AEE4" w:rsidR="001E37E7" w:rsidRPr="0093308E" w:rsidRDefault="00C32BDE" w:rsidP="007534EA">
            <w:pPr>
              <w:rPr>
                <w:lang w:eastAsia="lv-LV"/>
              </w:rPr>
            </w:pPr>
            <w:permStart w:id="1807229392" w:edGrp="everyone"/>
            <w:r w:rsidRPr="00C32BDE">
              <w:rPr>
                <w:lang w:val="en-US" w:eastAsia="ru-RU"/>
              </w:rPr>
              <w:t>Vecā Derība kā vēstures avots</w:t>
            </w:r>
            <w:r w:rsidR="00CD7F63">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permStart w:id="1078017356" w:edGrp="everyone" w:displacedByCustomXml="next"/>
        <w:sdt>
          <w:sdtPr>
            <w:rPr>
              <w:lang w:val="ru-RU" w:eastAsia="lv-LV"/>
            </w:rPr>
            <w:id w:val="-1677953675"/>
            <w:placeholder>
              <w:docPart w:val="8DE7BD03D15F41F4A232D6BCA6979BEC"/>
            </w:placeholder>
          </w:sdtPr>
          <w:sdtEndPr/>
          <w:sdtContent>
            <w:tc>
              <w:tcPr>
                <w:tcW w:w="4820" w:type="dxa"/>
                <w:vAlign w:val="center"/>
              </w:tcPr>
              <w:p w14:paraId="4DDDF98F" w14:textId="4CB0CCD1" w:rsidR="001E37E7" w:rsidRPr="0093308E" w:rsidRDefault="00C32BDE" w:rsidP="007534EA">
                <w:pPr>
                  <w:rPr>
                    <w:lang w:eastAsia="lv-LV"/>
                  </w:rPr>
                </w:pPr>
                <w:r w:rsidRPr="00C32BDE">
                  <w:rPr>
                    <w:lang w:val="en-US" w:eastAsia="ru-RU"/>
                  </w:rPr>
                  <w:t>Vēst1026</w:t>
                </w:r>
              </w:p>
            </w:tc>
          </w:sdtContent>
        </w:sdt>
        <w:permEnd w:id="1078017356" w:displacedByCustomXml="prev"/>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259958C7" w:rsidR="001E37E7" w:rsidRPr="0093308E" w:rsidRDefault="00C32BDE"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6EF84D1" w:rsidR="001E37E7" w:rsidRPr="0093308E" w:rsidRDefault="00C32BDE"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48E9F46" w:rsidR="001E37E7" w:rsidRPr="0093308E" w:rsidRDefault="00C32BDE" w:rsidP="007534EA">
            <w:pPr>
              <w:rPr>
                <w:lang w:eastAsia="lv-LV"/>
              </w:rPr>
            </w:pPr>
            <w:permStart w:id="636117269" w:edGrp="everyone"/>
            <w:r>
              <w:t>2</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2E810B82" w:rsidR="001E37E7" w:rsidRPr="0093308E" w:rsidRDefault="00C32BDE"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7A35438" w:rsidR="00391B74" w:rsidRPr="0093308E" w:rsidRDefault="00C32BDE"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3FE2A197" w:rsidR="00391B74" w:rsidRPr="0093308E" w:rsidRDefault="00C32BDE"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2A6C856" w:rsidR="00632863" w:rsidRPr="0093308E" w:rsidRDefault="00C32BDE" w:rsidP="007534EA">
            <w:permStart w:id="1082486305" w:edGrp="everyone"/>
            <w:r>
              <w:t>16</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6AD8A4D" w:rsidR="00A8127C" w:rsidRPr="0093308E" w:rsidRDefault="00C32BDE" w:rsidP="007534EA">
            <w:pPr>
              <w:rPr>
                <w:lang w:eastAsia="lv-LV"/>
              </w:rPr>
            </w:pPr>
            <w:permStart w:id="1392334818" w:edGrp="everyone"/>
            <w:r>
              <w:t>48</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permStart w:id="1266811351" w:edGrp="everyone"/>
      <w:tr w:rsidR="00E13AEA" w:rsidRPr="0093308E" w14:paraId="11AF5D77" w14:textId="77777777" w:rsidTr="00C33379">
        <w:tc>
          <w:tcPr>
            <w:tcW w:w="9039" w:type="dxa"/>
            <w:gridSpan w:val="2"/>
          </w:tcPr>
          <w:p w14:paraId="37F373D4" w14:textId="10EAAE66" w:rsidR="00BB3CCC" w:rsidRPr="0093308E" w:rsidRDefault="00CD38A7" w:rsidP="007534EA">
            <w:sdt>
              <w:sdtPr>
                <w:rPr>
                  <w:lang w:val="ru-RU"/>
                </w:rPr>
                <w:id w:val="-383029012"/>
                <w:placeholder>
                  <w:docPart w:val="E671E5237B19431BA5CCD6E654CE077F"/>
                </w:placeholder>
              </w:sdtPr>
              <w:sdtEndPr/>
              <w:sdtContent>
                <w:r w:rsidR="00C32BDE" w:rsidRPr="00C32BDE">
                  <w:rPr>
                    <w:lang w:val="en-US"/>
                  </w:rPr>
                  <w:t>Dr. soc. sc. doc. I. Šenberga</w:t>
                </w:r>
              </w:sdtContent>
            </w:sdt>
            <w:r w:rsidR="00F24CB8">
              <w:t xml:space="preserve"> </w:t>
            </w:r>
            <w:permEnd w:id="1266811351"/>
          </w:p>
        </w:tc>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16AAD211" w:rsidR="00FD6E2F" w:rsidRPr="007534EA" w:rsidRDefault="00CD38A7" w:rsidP="007534EA">
            <w:sdt>
              <w:sdtPr>
                <w:rPr>
                  <w:lang w:val="ru-RU"/>
                </w:rPr>
                <w:id w:val="1178926101"/>
                <w:placeholder>
                  <w:docPart w:val="2CB4D80CE1324F8F88570414067DDEED"/>
                </w:placeholder>
              </w:sdtPr>
              <w:sdtEndPr/>
              <w:sdtContent>
                <w:r w:rsidR="00C32BDE" w:rsidRPr="00C32BDE">
                  <w:rPr>
                    <w:lang w:val="en-US"/>
                  </w:rPr>
                  <w:t>Dr. soc. sc. doc. I. Šenberga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696D371C" w:rsidR="00BB3CCC" w:rsidRPr="0093308E" w:rsidRDefault="00C32BDE" w:rsidP="007534EA">
            <w:permStart w:id="1804483927" w:edGrp="everyone"/>
            <w:r>
              <w:t>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permStart w:id="2100326173" w:edGrp="everyone" w:displacedByCustomXml="next"/>
        <w:sdt>
          <w:sdtPr>
            <w:rPr>
              <w:lang w:val="ru-RU"/>
            </w:rPr>
            <w:id w:val="1819141257"/>
            <w:placeholder>
              <w:docPart w:val="8BE5B1643362457D933C3041E5F924A3"/>
            </w:placeholder>
          </w:sdtPr>
          <w:sdtEndPr/>
          <w:sdtContent>
            <w:tc>
              <w:tcPr>
                <w:tcW w:w="9039" w:type="dxa"/>
                <w:gridSpan w:val="2"/>
              </w:tcPr>
              <w:p w14:paraId="05782F04" w14:textId="1B1926DE" w:rsidR="00C32BDE" w:rsidRDefault="00C32BDE" w:rsidP="00C32BDE">
                <w:r w:rsidRPr="00C32BDE">
                  <w:t xml:space="preserve"> Studiju kursa mērķis –</w:t>
                </w:r>
                <w:r w:rsidRPr="00C32BDE">
                  <w:rPr>
                    <w:lang w:eastAsia="ru-RU"/>
                  </w:rPr>
                  <w:t xml:space="preserve"> veidot studējošo izpratni  par Veco Derību kā vēstures avotu  un spēju saskatīt un novērtēt vēsturisko priekšstatu evolūciju Vecajā Derībā, pilnveidojot prasmi strādāt ar vētures avotiem un zinātnisko literatūru. </w:t>
                </w:r>
                <w:r w:rsidRPr="00C32BDE">
                  <w:tab/>
                </w:r>
              </w:p>
              <w:p w14:paraId="2EF4CC0B" w14:textId="77777777" w:rsidR="00CD7F63" w:rsidRPr="00C32BDE" w:rsidRDefault="00CD7F63" w:rsidP="00C32BDE">
                <w:pPr>
                  <w:rPr>
                    <w:lang w:eastAsia="ru-RU"/>
                  </w:rPr>
                </w:pPr>
              </w:p>
              <w:p w14:paraId="6EB04FAB" w14:textId="77777777" w:rsidR="00C32BDE" w:rsidRPr="00C32BDE" w:rsidRDefault="00C32BDE" w:rsidP="00C32BDE">
                <w:r w:rsidRPr="00C32BDE">
                  <w:t>Kursa uzdevumi:</w:t>
                </w:r>
              </w:p>
              <w:p w14:paraId="7CED3B31" w14:textId="0C4A4ED3" w:rsidR="00C32BDE" w:rsidRPr="00C32BDE" w:rsidRDefault="00C32BDE" w:rsidP="00C32BDE">
                <w:pPr>
                  <w:rPr>
                    <w:lang w:eastAsia="ru-RU"/>
                  </w:rPr>
                </w:pPr>
                <w:r>
                  <w:t xml:space="preserve">- </w:t>
                </w:r>
                <w:r w:rsidRPr="00C32BDE">
                  <w:rPr>
                    <w:lang w:eastAsia="ru-RU"/>
                  </w:rPr>
                  <w:t xml:space="preserve">radīt  </w:t>
                </w:r>
                <w:r>
                  <w:t xml:space="preserve">studējošo </w:t>
                </w:r>
                <w:r w:rsidRPr="00C32BDE">
                  <w:rPr>
                    <w:lang w:eastAsia="ru-RU"/>
                  </w:rPr>
                  <w:t xml:space="preserve">priekšstatu par Vecās Derības  grāmatu specifiku un radīšanas vidēm, pamatproblēmām un nozīmi; </w:t>
                </w:r>
              </w:p>
              <w:p w14:paraId="3404D28B" w14:textId="2415A045" w:rsidR="00C32BDE" w:rsidRPr="00C32BDE" w:rsidRDefault="00C32BDE" w:rsidP="00C32BDE">
                <w:pPr>
                  <w:rPr>
                    <w:lang w:val="en-US" w:eastAsia="ru-RU"/>
                  </w:rPr>
                </w:pPr>
                <w:r>
                  <w:t xml:space="preserve">- </w:t>
                </w:r>
                <w:r w:rsidRPr="00C32BDE">
                  <w:rPr>
                    <w:lang w:val="en-US" w:eastAsia="ru-RU"/>
                  </w:rPr>
                  <w:t>analizējot Vecās Derības tekstus, atklāt seno ebreju pasaules redzējumu.</w:t>
                </w:r>
              </w:p>
              <w:p w14:paraId="380DEF32" w14:textId="77777777" w:rsidR="00C32BDE" w:rsidRPr="00C32BDE" w:rsidRDefault="00C32BDE" w:rsidP="00C32BDE">
                <w:pPr>
                  <w:rPr>
                    <w:lang w:val="en-US" w:eastAsia="ru-RU"/>
                  </w:rPr>
                </w:pPr>
                <w:r w:rsidRPr="00C32BDE">
                  <w:rPr>
                    <w:lang w:val="en-US" w:eastAsia="ru-RU"/>
                  </w:rPr>
                  <w:t xml:space="preserve">secināt, kā tiek atspoguļota vēsture Vecajā Derībā, atklājot un izvērtējot vēsturisko priekšstatu evolūciju; </w:t>
                </w:r>
              </w:p>
              <w:p w14:paraId="099E1CB2" w14:textId="6CB2393A" w:rsidR="00C32BDE" w:rsidRPr="00C32BDE" w:rsidRDefault="00C32BDE" w:rsidP="00C32BDE">
                <w:pPr>
                  <w:rPr>
                    <w:lang w:val="en-US" w:eastAsia="ru-RU"/>
                  </w:rPr>
                </w:pPr>
                <w:r>
                  <w:t xml:space="preserve">- </w:t>
                </w:r>
                <w:r w:rsidRPr="00C32BDE">
                  <w:rPr>
                    <w:lang w:val="en-US" w:eastAsia="ru-RU"/>
                  </w:rPr>
                  <w:t>noteikt Vecās Derības kā vēstures avota nozīmi.</w:t>
                </w:r>
              </w:p>
              <w:p w14:paraId="11BF8FBD" w14:textId="77777777" w:rsidR="00C32BDE" w:rsidRPr="00C32BDE" w:rsidRDefault="00C32BDE" w:rsidP="00C32BDE">
                <w:pPr>
                  <w:rPr>
                    <w:lang w:val="en-US"/>
                  </w:rPr>
                </w:pPr>
                <w:r w:rsidRPr="00C32BDE">
                  <w:rPr>
                    <w:lang w:val="en-US"/>
                  </w:rPr>
                  <w:tab/>
                </w:r>
                <w:r w:rsidRPr="00C32BDE">
                  <w:rPr>
                    <w:lang w:val="en-US"/>
                  </w:rPr>
                  <w:tab/>
                </w:r>
              </w:p>
              <w:p w14:paraId="59702CEF" w14:textId="7CFA0C8A" w:rsidR="00BB3CCC" w:rsidRPr="0093308E" w:rsidRDefault="00C32BDE" w:rsidP="007534EA">
                <w:r w:rsidRPr="004F4EAD">
                  <w:rPr>
                    <w:lang w:val="en-US"/>
                  </w:rPr>
                  <w:t>Kursa aprkstā piedāvātie obligātie informācijas avoti  studiju procesā izmantojami fragmentāri pēc docetāja  norādijuma.</w:t>
                </w:r>
              </w:p>
            </w:tc>
          </w:sdtContent>
        </w:sdt>
        <w:permEnd w:id="2100326173" w:displacedByCustomXml="prev"/>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52E43DC" w14:textId="77777777" w:rsidR="00C32BDE" w:rsidRDefault="00C32BDE" w:rsidP="00C32BDE">
            <w:permStart w:id="44596525" w:edGrp="everyone"/>
            <w:r w:rsidRPr="00C32BDE">
              <w:rPr>
                <w:lang w:val="en-US"/>
              </w:rPr>
              <w:t>Lekcijas 16 st.,  semināri  16 st., patstāvīgais darbs 48st.</w:t>
            </w:r>
          </w:p>
          <w:p w14:paraId="4B1EF53E" w14:textId="77777777" w:rsidR="00C32BDE" w:rsidRPr="00C32BDE" w:rsidRDefault="00C32BDE" w:rsidP="00C32BDE">
            <w:pPr>
              <w:rPr>
                <w:lang w:val="en-US"/>
              </w:rPr>
            </w:pPr>
          </w:p>
          <w:p w14:paraId="3AEE48C2" w14:textId="1476512F" w:rsidR="00C32BDE" w:rsidRPr="00C32BDE" w:rsidRDefault="00C32BDE" w:rsidP="00C32BDE">
            <w:pPr>
              <w:rPr>
                <w:lang w:val="en-US" w:eastAsia="ru-RU"/>
              </w:rPr>
            </w:pPr>
            <w:r>
              <w:t xml:space="preserve">1. </w:t>
            </w:r>
            <w:r w:rsidRPr="00C32BDE">
              <w:rPr>
                <w:lang w:val="en-US" w:eastAsia="ru-RU"/>
              </w:rPr>
              <w:t>Vecās Derības ilgdzīvošanas iemesli. Vecās Derības rašanās vides. L2</w:t>
            </w:r>
          </w:p>
          <w:p w14:paraId="6269FB4A" w14:textId="1A1536CB" w:rsidR="00C32BDE" w:rsidRPr="00C32BDE" w:rsidRDefault="00C32BDE" w:rsidP="00C32BDE">
            <w:pPr>
              <w:rPr>
                <w:lang w:val="en-US" w:eastAsia="ru-RU"/>
              </w:rPr>
            </w:pPr>
            <w:r w:rsidRPr="00C32BDE">
              <w:rPr>
                <w:lang w:val="en-US" w:eastAsia="ru-RU"/>
              </w:rPr>
              <w:t xml:space="preserve"> </w:t>
            </w:r>
            <w:r>
              <w:t xml:space="preserve">2. </w:t>
            </w:r>
            <w:r w:rsidRPr="00C32BDE">
              <w:rPr>
                <w:lang w:val="en-US" w:eastAsia="ru-RU"/>
              </w:rPr>
              <w:t>Mozūs grāmatas ( "likumi" , vēstošā daļa). L4, S2</w:t>
            </w:r>
          </w:p>
          <w:p w14:paraId="16DA244C" w14:textId="3AE3BE7F" w:rsidR="00BF0CA5" w:rsidRPr="00C32BDE" w:rsidRDefault="00C32BDE" w:rsidP="00C32BDE">
            <w:pPr>
              <w:rPr>
                <w:lang w:eastAsia="ru-RU"/>
              </w:rPr>
            </w:pPr>
            <w:r w:rsidRPr="00C32BDE">
              <w:rPr>
                <w:lang w:val="en-US" w:eastAsia="ru-RU"/>
              </w:rPr>
              <w:t xml:space="preserve"> </w:t>
            </w:r>
            <w:r>
              <w:t xml:space="preserve">3. </w:t>
            </w:r>
            <w:r w:rsidRPr="00C32BDE">
              <w:rPr>
                <w:lang w:val="en-US" w:eastAsia="ru-RU"/>
              </w:rPr>
              <w:t xml:space="preserve">Pravieši Vecajā Derībā. L4, S2 </w:t>
            </w:r>
          </w:p>
          <w:p w14:paraId="49AF25FD" w14:textId="4E0FE32E" w:rsidR="00C32BDE" w:rsidRPr="00C32BDE" w:rsidRDefault="00C32BDE" w:rsidP="00C32BDE">
            <w:pPr>
              <w:rPr>
                <w:lang w:val="en-US" w:eastAsia="ru-RU"/>
              </w:rPr>
            </w:pPr>
            <w:r w:rsidRPr="00C32BDE">
              <w:rPr>
                <w:lang w:eastAsia="ru-RU"/>
              </w:rPr>
              <w:t xml:space="preserve"> </w:t>
            </w:r>
            <w:r>
              <w:t xml:space="preserve">4. </w:t>
            </w:r>
            <w:r w:rsidRPr="00C32BDE">
              <w:rPr>
                <w:lang w:eastAsia="ru-RU"/>
              </w:rPr>
              <w:t>Raksti, to sastāvs.</w:t>
            </w:r>
            <w:r w:rsidRPr="00C32BDE">
              <w:rPr>
                <w:lang w:val="en-US" w:eastAsia="ru-RU"/>
              </w:rPr>
              <w:t xml:space="preserve"> L4, S10</w:t>
            </w:r>
          </w:p>
          <w:p w14:paraId="5F514575" w14:textId="4280C929" w:rsidR="00C32BDE" w:rsidRPr="00C32BDE" w:rsidRDefault="00C32BDE" w:rsidP="00C32BDE">
            <w:pPr>
              <w:rPr>
                <w:lang w:val="en-US" w:eastAsia="ru-RU"/>
              </w:rPr>
            </w:pPr>
            <w:r>
              <w:t xml:space="preserve"> 5. </w:t>
            </w:r>
            <w:r w:rsidRPr="00C32BDE">
              <w:rPr>
                <w:lang w:eastAsia="ru-RU"/>
              </w:rPr>
              <w:t>Kanonizācijas un pēckanonizacijas process.</w:t>
            </w:r>
            <w:r w:rsidRPr="00C32BDE">
              <w:rPr>
                <w:lang w:val="en-US" w:eastAsia="ru-RU"/>
              </w:rPr>
              <w:t xml:space="preserve"> L2</w:t>
            </w:r>
          </w:p>
          <w:p w14:paraId="4BE27E95" w14:textId="46772597" w:rsidR="00C32BDE" w:rsidRPr="00C32BDE" w:rsidRDefault="00C32BDE" w:rsidP="00C32BDE">
            <w:pPr>
              <w:rPr>
                <w:lang w:val="en-US" w:eastAsia="ru-RU"/>
              </w:rPr>
            </w:pPr>
            <w:r>
              <w:t xml:space="preserve"> 6. </w:t>
            </w:r>
            <w:r w:rsidRPr="00C32BDE">
              <w:rPr>
                <w:lang w:val="en-US" w:eastAsia="ru-RU"/>
              </w:rPr>
              <w:t xml:space="preserve">Vēstures atspoguļojums Vecajā Derībā.  S2 </w:t>
            </w:r>
          </w:p>
          <w:permEnd w:id="44596525"/>
          <w:p w14:paraId="36353CC6" w14:textId="37B63C26"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 w14:paraId="6B5675B0" w14:textId="77777777" w:rsidR="00D44126" w:rsidRPr="00C32BDE" w:rsidRDefault="00D44126" w:rsidP="00D44126">
            <w:permStart w:id="2094868652" w:edGrp="everyone"/>
            <w:r w:rsidRPr="00C32BDE">
              <w:lastRenderedPageBreak/>
              <w:t>ZINĀŠANAS</w:t>
            </w:r>
          </w:p>
          <w:p w14:paraId="6EEDDB71" w14:textId="77777777" w:rsidR="00D44126" w:rsidRPr="00D44126" w:rsidRDefault="00D44126" w:rsidP="00D44126">
            <w:r>
              <w:t>1.</w:t>
            </w:r>
            <w:r w:rsidRPr="00D44126">
              <w:t>Izprot un pamato dažadu faktoru nozīmi Vecās Derības  daudzveidīgo tekstu un tajos atspoguļoto priekšstatu veidošanā.</w:t>
            </w:r>
          </w:p>
          <w:p w14:paraId="36087DA8" w14:textId="77777777" w:rsidR="00D44126" w:rsidRPr="00D44126" w:rsidRDefault="00D44126" w:rsidP="00D44126">
            <w:r>
              <w:t>2.</w:t>
            </w:r>
            <w:r w:rsidRPr="00D44126">
              <w:t>Secina un demonstrē izpratni par  Vecās Derības tekstu satura specifiku, to būtību.</w:t>
            </w:r>
          </w:p>
          <w:p w14:paraId="7EC95664" w14:textId="2CD424C9" w:rsidR="00D44126" w:rsidRDefault="00D44126" w:rsidP="00D44126">
            <w:r>
              <w:t>3.</w:t>
            </w:r>
            <w:r w:rsidRPr="00D44126">
              <w:t xml:space="preserve">Konstatē, kā tiek atspoguļota vēsture Vecajā Derībā, atklājot un izvērtējot vēsturisko priekšstatu evolūciju. </w:t>
            </w:r>
          </w:p>
          <w:p w14:paraId="6193F9AD" w14:textId="77777777" w:rsidR="009F41E7" w:rsidRPr="00D44126" w:rsidRDefault="009F41E7" w:rsidP="00D44126"/>
          <w:p w14:paraId="0D043BA8" w14:textId="77777777" w:rsidR="00D44126" w:rsidRPr="00C32BDE" w:rsidRDefault="00D44126" w:rsidP="00D44126">
            <w:r w:rsidRPr="00C32BDE">
              <w:t>PRASMES</w:t>
            </w:r>
          </w:p>
          <w:p w14:paraId="76716349" w14:textId="77777777" w:rsidR="00D44126" w:rsidRPr="00C32BDE" w:rsidRDefault="00D44126" w:rsidP="00D44126">
            <w:r w:rsidRPr="00C32BDE">
              <w:t>4. Demonstrē analītiskas prasmes, salīdzinot dažādu Vecās Derības tekstu pamatīpatnības un  atklājot to specifiskās iezīmes.</w:t>
            </w:r>
          </w:p>
          <w:p w14:paraId="76FADDC1" w14:textId="77777777" w:rsidR="00D44126" w:rsidRPr="00C32BDE" w:rsidRDefault="00D44126" w:rsidP="00D44126">
            <w:r w:rsidRPr="00C32BDE">
              <w:t xml:space="preserve">5. Pielieto teorētiskās zināšanas, patstāvīgi veicot vēstures avota (Vecās Derības) tekstu ārējo un iekšējo kritiku. </w:t>
            </w:r>
          </w:p>
          <w:p w14:paraId="111A273B" w14:textId="5809686F" w:rsidR="00D44126" w:rsidRDefault="00D44126" w:rsidP="00D44126">
            <w:r w:rsidRPr="00C32BDE">
              <w:t xml:space="preserve">6. Nosaka  Vecās Derības kā vēstures avota nozīmi un secina par tajā pausto morāles normu vērtību. </w:t>
            </w:r>
          </w:p>
          <w:p w14:paraId="7BF84C1A" w14:textId="77777777" w:rsidR="009F41E7" w:rsidRPr="00C32BDE" w:rsidRDefault="009F41E7" w:rsidP="00D44126"/>
          <w:p w14:paraId="335FCE7D" w14:textId="77777777" w:rsidR="00D44126" w:rsidRPr="00C32BDE" w:rsidRDefault="00D44126" w:rsidP="00D44126">
            <w:r w:rsidRPr="00C32BDE">
              <w:t>KOMPETENCE</w:t>
            </w:r>
          </w:p>
          <w:p w14:paraId="6FD57781" w14:textId="7943FCC7" w:rsidR="00D44126" w:rsidRDefault="00D44126" w:rsidP="002A7C58">
            <w:r w:rsidRPr="00C32BDE">
              <w:t>7.  Pamato Vecajā Derībā pausto vērtību un morālo normu  nozīmi un secina par to ievērošanas nepieciesamību mūsdienu sabiedrībā</w:t>
            </w:r>
            <w:r>
              <w:t>.</w:t>
            </w:r>
          </w:p>
          <w:permEnd w:id="2094868652"/>
          <w:p w14:paraId="0BB7B935" w14:textId="63E9EB65"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1E02B1A5" w14:textId="5E0E32DF" w:rsidR="00D44126" w:rsidRPr="00D44126" w:rsidRDefault="00C32BDE" w:rsidP="00D44126">
            <w:pPr>
              <w:rPr>
                <w:lang w:eastAsia="ru-RU"/>
              </w:rPr>
            </w:pPr>
            <w:permStart w:id="1836219002" w:edGrp="everyone"/>
            <w:r>
              <w:t xml:space="preserve"> </w:t>
            </w:r>
            <w:r w:rsidR="00D44126">
              <w:t xml:space="preserve">1. </w:t>
            </w:r>
            <w:r w:rsidR="00D44126" w:rsidRPr="00D44126">
              <w:rPr>
                <w:lang w:eastAsia="ru-RU"/>
              </w:rPr>
              <w:t>Darbs ar zinātnisko literatūru: zinātnisko darbu par Veco Derību apzināšana, pausto teoriju atklāšana, analīze, salīdzināšana un gūto atziņu apstrāde. – 25%</w:t>
            </w:r>
          </w:p>
          <w:p w14:paraId="6865BD6A" w14:textId="4EAAD5F0" w:rsidR="00D44126" w:rsidRPr="00D44126" w:rsidRDefault="00D44126" w:rsidP="00D44126">
            <w:pPr>
              <w:rPr>
                <w:lang w:eastAsia="ru-RU"/>
              </w:rPr>
            </w:pPr>
            <w:r>
              <w:t xml:space="preserve"> 2. </w:t>
            </w:r>
            <w:r w:rsidRPr="00D44126">
              <w:rPr>
                <w:lang w:eastAsia="ru-RU"/>
              </w:rPr>
              <w:t xml:space="preserve">Darbs ar Vecās Derības tekstiem: analīze, gūto atziņu apkopošana un strukturēšana, </w:t>
            </w:r>
            <w:r>
              <w:t xml:space="preserve">  </w:t>
            </w:r>
            <w:r w:rsidRPr="00D44126">
              <w:rPr>
                <w:lang w:eastAsia="ru-RU"/>
              </w:rPr>
              <w:t>interpretēsana. – 40%</w:t>
            </w:r>
          </w:p>
          <w:p w14:paraId="2220675F" w14:textId="0ADE3A1F" w:rsidR="00D44126" w:rsidRPr="00D44126" w:rsidRDefault="00D44126" w:rsidP="00D44126">
            <w:pPr>
              <w:rPr>
                <w:lang w:eastAsia="ru-RU"/>
              </w:rPr>
            </w:pPr>
            <w:r>
              <w:t xml:space="preserve">3. </w:t>
            </w:r>
            <w:r w:rsidRPr="00D44126">
              <w:rPr>
                <w:lang w:eastAsia="ru-RU"/>
              </w:rPr>
              <w:t>Gatavošanās kolokvijam. – 10%</w:t>
            </w:r>
          </w:p>
          <w:p w14:paraId="7DCDBE5B" w14:textId="77777777" w:rsidR="00CD7F63" w:rsidRDefault="00D44126" w:rsidP="007534EA">
            <w:r>
              <w:t xml:space="preserve">4. </w:t>
            </w:r>
            <w:r w:rsidRPr="00D44126">
              <w:rPr>
                <w:lang w:eastAsia="ru-RU"/>
              </w:rPr>
              <w:t xml:space="preserve">Pētījuma, balstīta Vecās Derības tekstu analīzē, izstrāde un prezentacijas sagatavošana. </w:t>
            </w:r>
            <w:r>
              <w:t xml:space="preserve"> </w:t>
            </w:r>
            <w:r w:rsidRPr="00D44126">
              <w:rPr>
                <w:lang w:eastAsia="ru-RU"/>
              </w:rPr>
              <w:t xml:space="preserve">– 25% </w:t>
            </w:r>
          </w:p>
          <w:p w14:paraId="5054DECC" w14:textId="72428AA5" w:rsidR="00E33F4D" w:rsidRPr="0093308E" w:rsidRDefault="00ED5B09" w:rsidP="007534EA">
            <w:r w:rsidRPr="00ED5B09">
              <w:t xml:space="preserve"> </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5045910F" w14:textId="12C2B9FA" w:rsidR="00D44126" w:rsidRPr="00D44126" w:rsidRDefault="00D44126" w:rsidP="00D44126">
            <w:permStart w:id="1677921679" w:edGrp="everyone"/>
            <w:r w:rsidRPr="002A7C58">
              <w:t>Studiju kursa gala vērtējums (</w:t>
            </w:r>
            <w:r w:rsidR="00CD7F63">
              <w:t>i</w:t>
            </w:r>
            <w:r w:rsidRPr="002A7C58">
              <w:t>eskaite</w:t>
            </w:r>
            <w:r w:rsidR="009F41E7">
              <w:t xml:space="preserve"> ar atzīmi</w:t>
            </w:r>
            <w:r w:rsidRPr="002A7C58">
              <w:t>) veidojas, summējot patstāvīgi veiktā darba rezultātus, kuri tiek  prezentēti un apspriesti semināros</w:t>
            </w:r>
            <w:r w:rsidRPr="00D44126">
              <w:t xml:space="preserve">, kolokvijā (nodoti docētājam izveidotajā portfolio) un </w:t>
            </w:r>
            <w:r w:rsidR="009F41E7">
              <w:t>veiktajā pētījumā (starppārbaudī</w:t>
            </w:r>
            <w:r w:rsidRPr="00D44126">
              <w:t>jumi), kā arī no atbildes uz docē</w:t>
            </w:r>
            <w:r w:rsidR="009F41E7">
              <w:t xml:space="preserve">tāja piedāvātajiem jautājumiem </w:t>
            </w:r>
            <w:r w:rsidRPr="00D44126">
              <w:t xml:space="preserve"> ieskaites laikā.  </w:t>
            </w:r>
          </w:p>
          <w:p w14:paraId="17DABAFA" w14:textId="4D63A98E" w:rsidR="00D44126" w:rsidRPr="00D44126" w:rsidRDefault="009F41E7" w:rsidP="00D44126">
            <w:r>
              <w:t>I</w:t>
            </w:r>
            <w:r w:rsidR="00D44126" w:rsidRPr="002A7C58">
              <w:t>eskaites vērtējums  var tikt saņemts, ja ir izpildīti visi minētie nosacījumi un studējošais ir piedalījies 30% lekcijās un 70% seminārnodarbībās un veicis pētījumus.</w:t>
            </w:r>
          </w:p>
          <w:p w14:paraId="3D43CA15" w14:textId="77777777" w:rsidR="00D44126" w:rsidRPr="00D44126" w:rsidRDefault="00D44126" w:rsidP="00D44126">
            <w:r w:rsidRPr="002A7C58">
              <w:tab/>
            </w:r>
          </w:p>
          <w:p w14:paraId="6CAC697C" w14:textId="77777777" w:rsidR="00D44126" w:rsidRPr="00D44126" w:rsidRDefault="00D44126" w:rsidP="00D44126">
            <w:r w:rsidRPr="002A7C58">
              <w:t xml:space="preserve">STARPPĀRBAUDĪJUMI: </w:t>
            </w:r>
          </w:p>
          <w:p w14:paraId="2D579C6E" w14:textId="77777777" w:rsidR="00D44126" w:rsidRPr="00D44126" w:rsidRDefault="00D44126" w:rsidP="00D44126">
            <w:r w:rsidRPr="002A7C58">
              <w:t>(starpārbaudijuma uzdevumi tiek izstrādāti un vērtēti pēc docētāja noteiktajiem kritērijiem)</w:t>
            </w:r>
          </w:p>
          <w:p w14:paraId="1518EE79" w14:textId="77777777" w:rsidR="00D44126" w:rsidRPr="00D44126" w:rsidRDefault="00D44126" w:rsidP="00D44126">
            <w:r w:rsidRPr="002A7C58">
              <w:t>1.</w:t>
            </w:r>
            <w:r w:rsidRPr="00D44126">
              <w:t xml:space="preserve">Pētījums </w:t>
            </w:r>
            <w:r w:rsidRPr="00D44126">
              <w:rPr>
                <w:lang w:eastAsia="ru-RU"/>
              </w:rPr>
              <w:t xml:space="preserve">“Vēstures atspoguļojums Vecajā Derībā”  </w:t>
            </w:r>
            <w:r w:rsidRPr="00D44126">
              <w:t xml:space="preserve">– 30%. </w:t>
            </w:r>
          </w:p>
          <w:p w14:paraId="78814882" w14:textId="77777777" w:rsidR="00D44126" w:rsidRPr="00D44126" w:rsidRDefault="00D44126" w:rsidP="00D44126">
            <w:r w:rsidRPr="002A7C58">
              <w:t>2. Kolokvijs</w:t>
            </w:r>
            <w:r w:rsidRPr="00D44126">
              <w:t xml:space="preserve"> “</w:t>
            </w:r>
            <w:r w:rsidRPr="00D44126">
              <w:rPr>
                <w:lang w:eastAsia="ru-RU"/>
              </w:rPr>
              <w:t>Cilvēka vieta Vecajā Derībā. ”</w:t>
            </w:r>
            <w:r w:rsidRPr="00D44126">
              <w:t xml:space="preserve"> – 20%</w:t>
            </w:r>
          </w:p>
          <w:p w14:paraId="12C7980B" w14:textId="77777777" w:rsidR="00D44126" w:rsidRPr="00D44126" w:rsidRDefault="00D44126" w:rsidP="00D44126">
            <w:r w:rsidRPr="002A7C58">
              <w:t>3</w:t>
            </w:r>
            <w:r w:rsidRPr="00D44126">
              <w:t>..  10%.</w:t>
            </w:r>
          </w:p>
          <w:p w14:paraId="0E20985E" w14:textId="2594F163" w:rsidR="00D44126" w:rsidRDefault="00D44126" w:rsidP="00D44126">
            <w:r w:rsidRPr="002A7C58">
              <w:t>4</w:t>
            </w:r>
            <w:r w:rsidRPr="00D44126">
              <w:t>. Portfolio ar semestra laikā patstāvīgi izstrādātajiem uzdevumiem un gūto atziņu prezentēšana  seminārnodarbībās – 30%.</w:t>
            </w:r>
          </w:p>
          <w:p w14:paraId="5DFD3A8E" w14:textId="77777777" w:rsidR="00CD7F63" w:rsidRPr="00D44126" w:rsidRDefault="00CD7F63" w:rsidP="00D44126"/>
          <w:p w14:paraId="138214BC" w14:textId="77777777" w:rsidR="00D44126" w:rsidRPr="00D44126" w:rsidRDefault="00D44126" w:rsidP="00D44126">
            <w:r w:rsidRPr="002A7C58">
              <w:t xml:space="preserve"> NOSLĒGUMA PĀRBAUDĪJUMS: </w:t>
            </w:r>
            <w:r w:rsidRPr="00D44126">
              <w:tab/>
            </w:r>
          </w:p>
          <w:p w14:paraId="006227D3" w14:textId="77777777" w:rsidR="00D44126" w:rsidRPr="00D44126" w:rsidRDefault="00D44126" w:rsidP="00D44126">
            <w:r w:rsidRPr="002A7C58">
              <w:t>Atbildes uz docētāja</w:t>
            </w:r>
            <w:r w:rsidRPr="00D44126">
              <w:t xml:space="preserve"> piedavatajiem jautājumiem  – 20 %.</w:t>
            </w:r>
          </w:p>
          <w:p w14:paraId="509E6D9E" w14:textId="77777777" w:rsidR="00D44126" w:rsidRPr="002A7C58" w:rsidRDefault="00D44126" w:rsidP="00D44126"/>
          <w:p w14:paraId="68E0276E" w14:textId="77777777" w:rsidR="00D44126" w:rsidRPr="00D44126" w:rsidRDefault="00D44126" w:rsidP="00D44126">
            <w:r w:rsidRPr="002A7C58">
              <w:t xml:space="preserve">STUDIJU REZULTĀTU VĒRTĒŠANAS </w:t>
            </w:r>
            <w:r w:rsidRPr="00D44126">
              <w:t>KRITĒRIJI</w:t>
            </w:r>
          </w:p>
          <w:p w14:paraId="7A5597CD" w14:textId="77777777" w:rsidR="00D44126" w:rsidRPr="00D44126" w:rsidRDefault="00D44126" w:rsidP="00D44126">
            <w:r w:rsidRPr="002A7C58">
              <w:t>Studiju kursa apguve tā noslēgumā tiek vērtēta 10 ballu skalā saskaņā ar Latvijas Republikas normatīvajiem aktiem un atbilstoši "Nolikumam</w:t>
            </w:r>
            <w:r w:rsidRPr="002A7C58">
              <w:br/>
              <w:t xml:space="preserve">par studijām Daugavpils Universitātē" (apstiprināts DU Senāta sēdē </w:t>
            </w:r>
            <w:r w:rsidRPr="002A7C58">
              <w:lastRenderedPageBreak/>
              <w:t>17.12.2018., protokols Nr. 15), vadoties pēc šādiem kritērijiem:iegūto zināšanu</w:t>
            </w:r>
          </w:p>
          <w:p w14:paraId="40AD8271" w14:textId="77777777" w:rsidR="00D44126" w:rsidRPr="00D44126" w:rsidRDefault="00D44126" w:rsidP="00D44126">
            <w:pPr>
              <w:rPr>
                <w:lang w:val="en-US"/>
              </w:rPr>
            </w:pPr>
            <w:r w:rsidRPr="002A7C58">
              <w:t> </w:t>
            </w:r>
            <w:r w:rsidRPr="00D44126">
              <w:rPr>
                <w:lang w:val="en-US"/>
              </w:rPr>
              <w:t>apjoms un kvalitāte, iegūtās prasmes un kompetences atbilstoši plānotajiem studiju</w:t>
            </w:r>
          </w:p>
          <w:p w14:paraId="5B720357" w14:textId="77777777" w:rsidR="00D44126" w:rsidRPr="00D44126" w:rsidRDefault="00D44126" w:rsidP="00D44126">
            <w:pPr>
              <w:rPr>
                <w:lang w:val="ru-RU"/>
              </w:rPr>
            </w:pPr>
            <w:r w:rsidRPr="00D44126">
              <w:rPr>
                <w:lang w:val="en-US"/>
              </w:rPr>
              <w:t> </w:t>
            </w:r>
            <w:r w:rsidRPr="00D44126">
              <w:rPr>
                <w:lang w:val="ru-RU"/>
              </w:rPr>
              <w:t>rezultātiem.</w:t>
            </w:r>
          </w:p>
          <w:p w14:paraId="3FF6F5B9" w14:textId="77777777" w:rsidR="00D44126" w:rsidRDefault="00D44126" w:rsidP="00D44126"/>
          <w:p w14:paraId="003DA13D" w14:textId="77777777" w:rsidR="00D44126" w:rsidRPr="00D44126" w:rsidRDefault="00D44126" w:rsidP="00D44126">
            <w:r w:rsidRPr="002A7C58">
              <w:t>STUDIJU REZULTĀTU VĒRTĒŠANA</w:t>
            </w:r>
          </w:p>
          <w:p w14:paraId="575F4B45" w14:textId="77777777" w:rsidR="00D44126" w:rsidRPr="002A7C58" w:rsidRDefault="00D44126" w:rsidP="00D44126"/>
          <w:tbl>
            <w:tblPr>
              <w:tblW w:w="6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2"/>
              <w:gridCol w:w="396"/>
              <w:gridCol w:w="469"/>
              <w:gridCol w:w="396"/>
              <w:gridCol w:w="401"/>
              <w:gridCol w:w="401"/>
              <w:gridCol w:w="401"/>
              <w:gridCol w:w="434"/>
            </w:tblGrid>
            <w:tr w:rsidR="009F41E7" w:rsidRPr="002A7C58" w14:paraId="4BDC7F88" w14:textId="77777777" w:rsidTr="009F41E7">
              <w:trPr>
                <w:trHeight w:val="517"/>
                <w:jc w:val="center"/>
              </w:trPr>
              <w:tc>
                <w:tcPr>
                  <w:tcW w:w="3612" w:type="dxa"/>
                  <w:vMerge w:val="restart"/>
                  <w:shd w:val="clear" w:color="auto" w:fill="auto"/>
                </w:tcPr>
                <w:p w14:paraId="7DD7730D" w14:textId="77777777" w:rsidR="009F41E7" w:rsidRPr="002A7C58" w:rsidRDefault="009F41E7" w:rsidP="00D44126"/>
                <w:p w14:paraId="4D65B1E8" w14:textId="77777777" w:rsidR="009F41E7" w:rsidRPr="00D44126" w:rsidRDefault="009F41E7" w:rsidP="00D44126">
                  <w:r w:rsidRPr="002A7C58">
                    <w:t>Pārbaudījumu veidi</w:t>
                  </w:r>
                </w:p>
              </w:tc>
              <w:tc>
                <w:tcPr>
                  <w:tcW w:w="2898" w:type="dxa"/>
                  <w:gridSpan w:val="7"/>
                  <w:shd w:val="clear" w:color="auto" w:fill="auto"/>
                </w:tcPr>
                <w:p w14:paraId="5166F89B" w14:textId="77777777" w:rsidR="009F41E7" w:rsidRPr="00D44126" w:rsidRDefault="009F41E7" w:rsidP="00D44126">
                  <w:r w:rsidRPr="002A7C58">
                    <w:t>Studiju rezultāti *</w:t>
                  </w:r>
                </w:p>
              </w:tc>
            </w:tr>
            <w:tr w:rsidR="00D44126" w:rsidRPr="002A7C58" w14:paraId="24B38505" w14:textId="77777777" w:rsidTr="009F41E7">
              <w:trPr>
                <w:jc w:val="center"/>
              </w:trPr>
              <w:tc>
                <w:tcPr>
                  <w:tcW w:w="3612" w:type="dxa"/>
                  <w:vMerge/>
                  <w:shd w:val="clear" w:color="auto" w:fill="auto"/>
                </w:tcPr>
                <w:p w14:paraId="65156FC7" w14:textId="77777777" w:rsidR="00D44126" w:rsidRPr="002A7C58" w:rsidRDefault="00D44126" w:rsidP="00D44126"/>
              </w:tc>
              <w:tc>
                <w:tcPr>
                  <w:tcW w:w="396" w:type="dxa"/>
                  <w:shd w:val="clear" w:color="auto" w:fill="auto"/>
                </w:tcPr>
                <w:p w14:paraId="026E0A4D" w14:textId="77777777" w:rsidR="00D44126" w:rsidRPr="00D44126" w:rsidRDefault="00D44126" w:rsidP="00D44126">
                  <w:r w:rsidRPr="002A7C58">
                    <w:t>1.</w:t>
                  </w:r>
                </w:p>
              </w:tc>
              <w:tc>
                <w:tcPr>
                  <w:tcW w:w="469" w:type="dxa"/>
                  <w:shd w:val="clear" w:color="auto" w:fill="auto"/>
                </w:tcPr>
                <w:p w14:paraId="528DD9C1" w14:textId="77777777" w:rsidR="00D44126" w:rsidRPr="00D44126" w:rsidRDefault="00D44126" w:rsidP="00D44126">
                  <w:r w:rsidRPr="002A7C58">
                    <w:t>2.</w:t>
                  </w:r>
                </w:p>
              </w:tc>
              <w:tc>
                <w:tcPr>
                  <w:tcW w:w="396" w:type="dxa"/>
                  <w:shd w:val="clear" w:color="auto" w:fill="auto"/>
                </w:tcPr>
                <w:p w14:paraId="26E79A48" w14:textId="77777777" w:rsidR="00D44126" w:rsidRPr="00D44126" w:rsidRDefault="00D44126" w:rsidP="00D44126">
                  <w:r w:rsidRPr="002A7C58">
                    <w:t>3.</w:t>
                  </w:r>
                </w:p>
              </w:tc>
              <w:tc>
                <w:tcPr>
                  <w:tcW w:w="401" w:type="dxa"/>
                  <w:shd w:val="clear" w:color="auto" w:fill="auto"/>
                </w:tcPr>
                <w:p w14:paraId="1E168C7B" w14:textId="77777777" w:rsidR="00D44126" w:rsidRPr="00D44126" w:rsidRDefault="00D44126" w:rsidP="00D44126">
                  <w:r w:rsidRPr="002A7C58">
                    <w:t>4.</w:t>
                  </w:r>
                </w:p>
              </w:tc>
              <w:tc>
                <w:tcPr>
                  <w:tcW w:w="401" w:type="dxa"/>
                  <w:shd w:val="clear" w:color="auto" w:fill="auto"/>
                </w:tcPr>
                <w:p w14:paraId="621819BB" w14:textId="77777777" w:rsidR="00D44126" w:rsidRPr="00D44126" w:rsidRDefault="00D44126" w:rsidP="00D44126">
                  <w:r w:rsidRPr="002A7C58">
                    <w:t>5.</w:t>
                  </w:r>
                </w:p>
              </w:tc>
              <w:tc>
                <w:tcPr>
                  <w:tcW w:w="401" w:type="dxa"/>
                  <w:shd w:val="clear" w:color="auto" w:fill="auto"/>
                </w:tcPr>
                <w:p w14:paraId="51A00CF9" w14:textId="77777777" w:rsidR="00D44126" w:rsidRPr="00D44126" w:rsidRDefault="00D44126" w:rsidP="00D44126">
                  <w:r w:rsidRPr="002A7C58">
                    <w:t>6.</w:t>
                  </w:r>
                </w:p>
              </w:tc>
              <w:tc>
                <w:tcPr>
                  <w:tcW w:w="434" w:type="dxa"/>
                  <w:shd w:val="clear" w:color="auto" w:fill="auto"/>
                </w:tcPr>
                <w:p w14:paraId="041E97D5" w14:textId="77777777" w:rsidR="00D44126" w:rsidRPr="00D44126" w:rsidRDefault="00D44126" w:rsidP="00D44126">
                  <w:r w:rsidRPr="002A7C58">
                    <w:t>7.</w:t>
                  </w:r>
                </w:p>
              </w:tc>
            </w:tr>
            <w:tr w:rsidR="00D44126" w:rsidRPr="002A7C58" w14:paraId="6CB1DF71" w14:textId="77777777" w:rsidTr="009F41E7">
              <w:trPr>
                <w:trHeight w:val="375"/>
                <w:jc w:val="center"/>
              </w:trPr>
              <w:tc>
                <w:tcPr>
                  <w:tcW w:w="3612" w:type="dxa"/>
                  <w:shd w:val="clear" w:color="auto" w:fill="auto"/>
                  <w:vAlign w:val="center"/>
                </w:tcPr>
                <w:p w14:paraId="1602E4F7" w14:textId="77777777" w:rsidR="00D44126" w:rsidRPr="00D44126" w:rsidRDefault="00D44126" w:rsidP="00D44126">
                  <w:r w:rsidRPr="002A7C58">
                    <w:t xml:space="preserve">1. Pētījums </w:t>
                  </w:r>
                </w:p>
              </w:tc>
              <w:tc>
                <w:tcPr>
                  <w:tcW w:w="396" w:type="dxa"/>
                  <w:shd w:val="clear" w:color="auto" w:fill="auto"/>
                  <w:vAlign w:val="center"/>
                </w:tcPr>
                <w:p w14:paraId="08168A89" w14:textId="77777777" w:rsidR="00D44126" w:rsidRPr="00D44126" w:rsidRDefault="00D44126" w:rsidP="00D44126">
                  <w:r w:rsidRPr="002A7C58">
                    <w:t>+</w:t>
                  </w:r>
                </w:p>
              </w:tc>
              <w:tc>
                <w:tcPr>
                  <w:tcW w:w="469" w:type="dxa"/>
                  <w:shd w:val="clear" w:color="auto" w:fill="auto"/>
                  <w:vAlign w:val="center"/>
                </w:tcPr>
                <w:p w14:paraId="63CD6316" w14:textId="77777777" w:rsidR="00D44126" w:rsidRPr="00D44126" w:rsidRDefault="00D44126" w:rsidP="00D44126">
                  <w:r w:rsidRPr="002A7C58">
                    <w:t>+</w:t>
                  </w:r>
                </w:p>
              </w:tc>
              <w:tc>
                <w:tcPr>
                  <w:tcW w:w="396" w:type="dxa"/>
                  <w:shd w:val="clear" w:color="auto" w:fill="auto"/>
                  <w:vAlign w:val="center"/>
                </w:tcPr>
                <w:p w14:paraId="595F4178" w14:textId="77777777" w:rsidR="00D44126" w:rsidRPr="00D44126" w:rsidRDefault="00D44126" w:rsidP="00D44126">
                  <w:r w:rsidRPr="002A7C58">
                    <w:t>+</w:t>
                  </w:r>
                </w:p>
              </w:tc>
              <w:tc>
                <w:tcPr>
                  <w:tcW w:w="401" w:type="dxa"/>
                  <w:shd w:val="clear" w:color="auto" w:fill="auto"/>
                  <w:vAlign w:val="center"/>
                </w:tcPr>
                <w:p w14:paraId="365F89D0" w14:textId="77777777" w:rsidR="00D44126" w:rsidRPr="00D44126" w:rsidRDefault="00D44126" w:rsidP="00D44126">
                  <w:r w:rsidRPr="002A7C58">
                    <w:t>+</w:t>
                  </w:r>
                </w:p>
              </w:tc>
              <w:tc>
                <w:tcPr>
                  <w:tcW w:w="401" w:type="dxa"/>
                  <w:shd w:val="clear" w:color="auto" w:fill="auto"/>
                  <w:vAlign w:val="center"/>
                </w:tcPr>
                <w:p w14:paraId="0A36B5A6" w14:textId="77777777" w:rsidR="00D44126" w:rsidRPr="00D44126" w:rsidRDefault="00D44126" w:rsidP="00D44126">
                  <w:r w:rsidRPr="002A7C58">
                    <w:t>+</w:t>
                  </w:r>
                </w:p>
              </w:tc>
              <w:tc>
                <w:tcPr>
                  <w:tcW w:w="401" w:type="dxa"/>
                  <w:shd w:val="clear" w:color="auto" w:fill="auto"/>
                  <w:vAlign w:val="center"/>
                </w:tcPr>
                <w:p w14:paraId="6FE366E9" w14:textId="77777777" w:rsidR="00D44126" w:rsidRPr="00D44126" w:rsidRDefault="00D44126" w:rsidP="00D44126">
                  <w:r w:rsidRPr="002A7C58">
                    <w:t>+</w:t>
                  </w:r>
                </w:p>
              </w:tc>
              <w:tc>
                <w:tcPr>
                  <w:tcW w:w="434" w:type="dxa"/>
                  <w:shd w:val="clear" w:color="auto" w:fill="auto"/>
                  <w:vAlign w:val="center"/>
                </w:tcPr>
                <w:p w14:paraId="01EFEF09" w14:textId="77777777" w:rsidR="00D44126" w:rsidRPr="00D44126" w:rsidRDefault="00D44126" w:rsidP="00D44126">
                  <w:r w:rsidRPr="002A7C58">
                    <w:t>+</w:t>
                  </w:r>
                </w:p>
              </w:tc>
            </w:tr>
            <w:tr w:rsidR="00D44126" w:rsidRPr="002A7C58" w14:paraId="4275444E" w14:textId="77777777" w:rsidTr="009F41E7">
              <w:trPr>
                <w:trHeight w:val="135"/>
                <w:jc w:val="center"/>
              </w:trPr>
              <w:tc>
                <w:tcPr>
                  <w:tcW w:w="3612" w:type="dxa"/>
                  <w:shd w:val="clear" w:color="auto" w:fill="auto"/>
                  <w:vAlign w:val="center"/>
                </w:tcPr>
                <w:p w14:paraId="7ED5F493" w14:textId="77777777" w:rsidR="00D44126" w:rsidRPr="00D44126" w:rsidRDefault="00D44126" w:rsidP="00D44126">
                  <w:r w:rsidRPr="002A7C58">
                    <w:t xml:space="preserve">2. </w:t>
                  </w:r>
                  <w:r w:rsidRPr="00D44126">
                    <w:t>Kolokvijs</w:t>
                  </w:r>
                </w:p>
              </w:tc>
              <w:tc>
                <w:tcPr>
                  <w:tcW w:w="396" w:type="dxa"/>
                  <w:shd w:val="clear" w:color="auto" w:fill="auto"/>
                  <w:vAlign w:val="center"/>
                </w:tcPr>
                <w:p w14:paraId="7114AC5A" w14:textId="77777777" w:rsidR="00D44126" w:rsidRPr="00D44126" w:rsidRDefault="00D44126" w:rsidP="00D44126">
                  <w:r w:rsidRPr="002A7C58">
                    <w:t>+</w:t>
                  </w:r>
                </w:p>
              </w:tc>
              <w:tc>
                <w:tcPr>
                  <w:tcW w:w="469" w:type="dxa"/>
                  <w:shd w:val="clear" w:color="auto" w:fill="auto"/>
                  <w:vAlign w:val="center"/>
                </w:tcPr>
                <w:p w14:paraId="4124E9C3" w14:textId="77777777" w:rsidR="00D44126" w:rsidRPr="00D44126" w:rsidRDefault="00D44126" w:rsidP="00D44126">
                  <w:r w:rsidRPr="002A7C58">
                    <w:t>+</w:t>
                  </w:r>
                </w:p>
              </w:tc>
              <w:tc>
                <w:tcPr>
                  <w:tcW w:w="396" w:type="dxa"/>
                  <w:shd w:val="clear" w:color="auto" w:fill="auto"/>
                  <w:vAlign w:val="center"/>
                </w:tcPr>
                <w:p w14:paraId="4028BB6D" w14:textId="77777777" w:rsidR="00D44126" w:rsidRPr="00D44126" w:rsidRDefault="00D44126" w:rsidP="00D44126">
                  <w:r w:rsidRPr="002A7C58">
                    <w:t>+</w:t>
                  </w:r>
                </w:p>
              </w:tc>
              <w:tc>
                <w:tcPr>
                  <w:tcW w:w="401" w:type="dxa"/>
                  <w:shd w:val="clear" w:color="auto" w:fill="auto"/>
                  <w:vAlign w:val="center"/>
                </w:tcPr>
                <w:p w14:paraId="75AB196A" w14:textId="77777777" w:rsidR="00D44126" w:rsidRPr="00D44126" w:rsidRDefault="00D44126" w:rsidP="00D44126">
                  <w:r w:rsidRPr="002A7C58">
                    <w:t>+</w:t>
                  </w:r>
                </w:p>
              </w:tc>
              <w:tc>
                <w:tcPr>
                  <w:tcW w:w="401" w:type="dxa"/>
                  <w:shd w:val="clear" w:color="auto" w:fill="auto"/>
                  <w:vAlign w:val="center"/>
                </w:tcPr>
                <w:p w14:paraId="3FFAE906" w14:textId="77777777" w:rsidR="00D44126" w:rsidRPr="00D44126" w:rsidRDefault="00D44126" w:rsidP="00D44126">
                  <w:r w:rsidRPr="002A7C58">
                    <w:t>+</w:t>
                  </w:r>
                </w:p>
              </w:tc>
              <w:tc>
                <w:tcPr>
                  <w:tcW w:w="401" w:type="dxa"/>
                  <w:shd w:val="clear" w:color="auto" w:fill="auto"/>
                  <w:vAlign w:val="center"/>
                </w:tcPr>
                <w:p w14:paraId="17CA6C37" w14:textId="77777777" w:rsidR="00D44126" w:rsidRPr="00D44126" w:rsidRDefault="00D44126" w:rsidP="00D44126">
                  <w:r w:rsidRPr="002A7C58">
                    <w:t>+</w:t>
                  </w:r>
                </w:p>
              </w:tc>
              <w:tc>
                <w:tcPr>
                  <w:tcW w:w="434" w:type="dxa"/>
                  <w:shd w:val="clear" w:color="auto" w:fill="auto"/>
                  <w:vAlign w:val="center"/>
                </w:tcPr>
                <w:p w14:paraId="4BA63613" w14:textId="77777777" w:rsidR="00D44126" w:rsidRPr="00D44126" w:rsidRDefault="00D44126" w:rsidP="00D44126">
                  <w:r w:rsidRPr="002A7C58">
                    <w:t>+</w:t>
                  </w:r>
                </w:p>
              </w:tc>
            </w:tr>
            <w:tr w:rsidR="00D44126" w:rsidRPr="002A7C58" w14:paraId="5D7AFA88" w14:textId="77777777" w:rsidTr="009F41E7">
              <w:trPr>
                <w:trHeight w:val="724"/>
                <w:jc w:val="center"/>
              </w:trPr>
              <w:tc>
                <w:tcPr>
                  <w:tcW w:w="3612" w:type="dxa"/>
                  <w:shd w:val="clear" w:color="auto" w:fill="auto"/>
                  <w:vAlign w:val="center"/>
                </w:tcPr>
                <w:p w14:paraId="27CA302A" w14:textId="77777777" w:rsidR="00D44126" w:rsidRPr="00D44126" w:rsidRDefault="00D44126" w:rsidP="00D44126">
                  <w:r w:rsidRPr="002A7C58">
                    <w:t>3</w:t>
                  </w:r>
                  <w:r w:rsidRPr="00D44126">
                    <w:t>. Portfolio ar semestra laikā izstrādātajiem uzdevumiem  un to prezentēšana</w:t>
                  </w:r>
                </w:p>
              </w:tc>
              <w:tc>
                <w:tcPr>
                  <w:tcW w:w="396" w:type="dxa"/>
                  <w:shd w:val="clear" w:color="auto" w:fill="auto"/>
                  <w:vAlign w:val="center"/>
                </w:tcPr>
                <w:p w14:paraId="12A68E35" w14:textId="77777777" w:rsidR="00D44126" w:rsidRPr="00D44126" w:rsidRDefault="00D44126" w:rsidP="00D44126">
                  <w:r w:rsidRPr="002A7C58">
                    <w:t>+</w:t>
                  </w:r>
                </w:p>
              </w:tc>
              <w:tc>
                <w:tcPr>
                  <w:tcW w:w="469" w:type="dxa"/>
                  <w:shd w:val="clear" w:color="auto" w:fill="auto"/>
                  <w:vAlign w:val="center"/>
                </w:tcPr>
                <w:p w14:paraId="1AAA3DA8" w14:textId="77777777" w:rsidR="00D44126" w:rsidRPr="00D44126" w:rsidRDefault="00D44126" w:rsidP="00D44126">
                  <w:r w:rsidRPr="002A7C58">
                    <w:t>+</w:t>
                  </w:r>
                </w:p>
              </w:tc>
              <w:tc>
                <w:tcPr>
                  <w:tcW w:w="396" w:type="dxa"/>
                  <w:shd w:val="clear" w:color="auto" w:fill="auto"/>
                  <w:vAlign w:val="center"/>
                </w:tcPr>
                <w:p w14:paraId="100C0491" w14:textId="77777777" w:rsidR="00D44126" w:rsidRPr="00D44126" w:rsidRDefault="00D44126" w:rsidP="00D44126">
                  <w:r w:rsidRPr="002A7C58">
                    <w:t>+</w:t>
                  </w:r>
                </w:p>
              </w:tc>
              <w:tc>
                <w:tcPr>
                  <w:tcW w:w="401" w:type="dxa"/>
                  <w:shd w:val="clear" w:color="auto" w:fill="auto"/>
                  <w:vAlign w:val="center"/>
                </w:tcPr>
                <w:p w14:paraId="3817DA6F" w14:textId="77777777" w:rsidR="00D44126" w:rsidRPr="00D44126" w:rsidRDefault="00D44126" w:rsidP="00D44126">
                  <w:r w:rsidRPr="002A7C58">
                    <w:t>+</w:t>
                  </w:r>
                </w:p>
              </w:tc>
              <w:tc>
                <w:tcPr>
                  <w:tcW w:w="401" w:type="dxa"/>
                  <w:shd w:val="clear" w:color="auto" w:fill="auto"/>
                  <w:vAlign w:val="center"/>
                </w:tcPr>
                <w:p w14:paraId="0623B12A" w14:textId="77777777" w:rsidR="00D44126" w:rsidRPr="00D44126" w:rsidRDefault="00D44126" w:rsidP="00D44126">
                  <w:r w:rsidRPr="002A7C58">
                    <w:t>+</w:t>
                  </w:r>
                </w:p>
              </w:tc>
              <w:tc>
                <w:tcPr>
                  <w:tcW w:w="401" w:type="dxa"/>
                  <w:shd w:val="clear" w:color="auto" w:fill="auto"/>
                  <w:vAlign w:val="center"/>
                </w:tcPr>
                <w:p w14:paraId="22504DC2" w14:textId="77777777" w:rsidR="00D44126" w:rsidRPr="00D44126" w:rsidRDefault="00D44126" w:rsidP="00D44126">
                  <w:r w:rsidRPr="002A7C58">
                    <w:t>+</w:t>
                  </w:r>
                </w:p>
              </w:tc>
              <w:tc>
                <w:tcPr>
                  <w:tcW w:w="434" w:type="dxa"/>
                  <w:shd w:val="clear" w:color="auto" w:fill="auto"/>
                  <w:vAlign w:val="center"/>
                </w:tcPr>
                <w:p w14:paraId="7DC3D979" w14:textId="77777777" w:rsidR="00D44126" w:rsidRPr="00D44126" w:rsidRDefault="00D44126" w:rsidP="00D44126">
                  <w:r w:rsidRPr="002A7C58">
                    <w:t>+</w:t>
                  </w:r>
                </w:p>
              </w:tc>
            </w:tr>
            <w:tr w:rsidR="00D44126" w:rsidRPr="002A7C58" w14:paraId="42122CF6" w14:textId="77777777" w:rsidTr="009F41E7">
              <w:trPr>
                <w:trHeight w:val="255"/>
                <w:jc w:val="center"/>
              </w:trPr>
              <w:tc>
                <w:tcPr>
                  <w:tcW w:w="3612" w:type="dxa"/>
                  <w:shd w:val="clear" w:color="auto" w:fill="auto"/>
                  <w:vAlign w:val="center"/>
                </w:tcPr>
                <w:p w14:paraId="51EA0BBF" w14:textId="77777777" w:rsidR="00D44126" w:rsidRPr="00D44126" w:rsidRDefault="00D44126" w:rsidP="00D44126">
                  <w:r w:rsidRPr="002A7C58">
                    <w:t>Noslēguma pārbaudījums</w:t>
                  </w:r>
                </w:p>
              </w:tc>
              <w:tc>
                <w:tcPr>
                  <w:tcW w:w="396" w:type="dxa"/>
                  <w:shd w:val="clear" w:color="auto" w:fill="auto"/>
                  <w:vAlign w:val="center"/>
                </w:tcPr>
                <w:p w14:paraId="1AD17E26" w14:textId="77777777" w:rsidR="00D44126" w:rsidRPr="00D44126" w:rsidRDefault="00D44126" w:rsidP="00D44126">
                  <w:r w:rsidRPr="002A7C58">
                    <w:t>+</w:t>
                  </w:r>
                </w:p>
              </w:tc>
              <w:tc>
                <w:tcPr>
                  <w:tcW w:w="469" w:type="dxa"/>
                  <w:shd w:val="clear" w:color="auto" w:fill="auto"/>
                  <w:vAlign w:val="center"/>
                </w:tcPr>
                <w:p w14:paraId="71E13086" w14:textId="77777777" w:rsidR="00D44126" w:rsidRPr="00D44126" w:rsidRDefault="00D44126" w:rsidP="00D44126">
                  <w:r w:rsidRPr="002A7C58">
                    <w:t>+</w:t>
                  </w:r>
                </w:p>
              </w:tc>
              <w:tc>
                <w:tcPr>
                  <w:tcW w:w="396" w:type="dxa"/>
                  <w:shd w:val="clear" w:color="auto" w:fill="auto"/>
                  <w:vAlign w:val="center"/>
                </w:tcPr>
                <w:p w14:paraId="670F71C6" w14:textId="77777777" w:rsidR="00D44126" w:rsidRPr="00D44126" w:rsidRDefault="00D44126" w:rsidP="00D44126">
                  <w:r w:rsidRPr="002A7C58">
                    <w:t>+</w:t>
                  </w:r>
                </w:p>
              </w:tc>
              <w:tc>
                <w:tcPr>
                  <w:tcW w:w="401" w:type="dxa"/>
                  <w:shd w:val="clear" w:color="auto" w:fill="auto"/>
                  <w:vAlign w:val="center"/>
                </w:tcPr>
                <w:p w14:paraId="568CA4C0" w14:textId="77777777" w:rsidR="00D44126" w:rsidRPr="00D44126" w:rsidRDefault="00D44126" w:rsidP="00D44126">
                  <w:r w:rsidRPr="002A7C58">
                    <w:t>+</w:t>
                  </w:r>
                </w:p>
              </w:tc>
              <w:tc>
                <w:tcPr>
                  <w:tcW w:w="401" w:type="dxa"/>
                  <w:shd w:val="clear" w:color="auto" w:fill="auto"/>
                  <w:vAlign w:val="center"/>
                </w:tcPr>
                <w:p w14:paraId="6C994233" w14:textId="77777777" w:rsidR="00D44126" w:rsidRPr="002A7C58" w:rsidRDefault="00D44126" w:rsidP="00D44126"/>
              </w:tc>
              <w:tc>
                <w:tcPr>
                  <w:tcW w:w="401" w:type="dxa"/>
                  <w:shd w:val="clear" w:color="auto" w:fill="auto"/>
                  <w:vAlign w:val="center"/>
                </w:tcPr>
                <w:p w14:paraId="4E8D804F" w14:textId="77777777" w:rsidR="00D44126" w:rsidRPr="00D44126" w:rsidRDefault="00D44126" w:rsidP="00D44126">
                  <w:r w:rsidRPr="002A7C58">
                    <w:t>+</w:t>
                  </w:r>
                </w:p>
              </w:tc>
              <w:tc>
                <w:tcPr>
                  <w:tcW w:w="434" w:type="dxa"/>
                  <w:shd w:val="clear" w:color="auto" w:fill="auto"/>
                  <w:vAlign w:val="center"/>
                </w:tcPr>
                <w:p w14:paraId="25803230" w14:textId="77777777" w:rsidR="00D44126" w:rsidRPr="00D44126" w:rsidRDefault="00D44126" w:rsidP="00D44126">
                  <w:r w:rsidRPr="002A7C58">
                    <w:t>+</w:t>
                  </w:r>
                </w:p>
              </w:tc>
            </w:tr>
          </w:tbl>
          <w:p w14:paraId="2932CB97" w14:textId="50C92963" w:rsidR="003E71D7" w:rsidRPr="00ED5B09" w:rsidRDefault="003E71D7" w:rsidP="00ED5B09">
            <w:pPr>
              <w:rPr>
                <w:lang w:eastAsia="ru-RU"/>
              </w:rPr>
            </w:pPr>
          </w:p>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22A4E5E5" w14:textId="77777777" w:rsidR="00321664" w:rsidRPr="009F41E7" w:rsidRDefault="00321664" w:rsidP="00321664">
            <w:permStart w:id="370084287" w:edGrp="everyone"/>
            <w:r w:rsidRPr="009F41E7">
              <w:t>I</w:t>
            </w:r>
          </w:p>
          <w:p w14:paraId="2B1459B6" w14:textId="77777777" w:rsidR="00321664" w:rsidRPr="009F41E7" w:rsidRDefault="00321664" w:rsidP="00321664">
            <w:pPr>
              <w:rPr>
                <w:lang w:eastAsia="ru-RU"/>
              </w:rPr>
            </w:pPr>
            <w:r w:rsidRPr="009F41E7">
              <w:rPr>
                <w:lang w:eastAsia="ru-RU"/>
              </w:rPr>
              <w:t xml:space="preserve"> 1.Vecās Derības ilgdzīvošanas iemesli. L2</w:t>
            </w:r>
          </w:p>
          <w:p w14:paraId="46C25496" w14:textId="77777777" w:rsidR="00321664" w:rsidRPr="009F41E7" w:rsidRDefault="00321664" w:rsidP="00321664">
            <w:pPr>
              <w:rPr>
                <w:lang w:eastAsia="ru-RU"/>
              </w:rPr>
            </w:pPr>
            <w:r w:rsidRPr="009F41E7">
              <w:rPr>
                <w:lang w:eastAsia="ru-RU"/>
              </w:rPr>
              <w:t xml:space="preserve"> Problēmu nozīmīgums mūsdienās. Valodas bagātība un žanru daudzveidība. Vecās Derības rašanās vides. Priesteru vides raksturojums. Rakstvežu vides īpatnības. Praviešu vides atšķirība. "Zemes tauta" - vides īpatnības.</w:t>
            </w:r>
          </w:p>
          <w:p w14:paraId="2833E48C" w14:textId="77777777" w:rsidR="00321664" w:rsidRPr="009F41E7" w:rsidRDefault="00321664" w:rsidP="00321664">
            <w:pPr>
              <w:rPr>
                <w:lang w:eastAsia="ru-RU"/>
              </w:rPr>
            </w:pPr>
          </w:p>
          <w:p w14:paraId="69D39178" w14:textId="77777777" w:rsidR="00321664" w:rsidRPr="009F41E7" w:rsidRDefault="00321664" w:rsidP="00321664">
            <w:pPr>
              <w:rPr>
                <w:lang w:eastAsia="ru-RU"/>
              </w:rPr>
            </w:pPr>
            <w:r w:rsidRPr="009F41E7">
              <w:rPr>
                <w:lang w:eastAsia="ru-RU"/>
              </w:rPr>
              <w:t>II Mozus grāmatas</w:t>
            </w:r>
          </w:p>
          <w:p w14:paraId="748094CA" w14:textId="77777777" w:rsidR="00321664" w:rsidRPr="009F41E7" w:rsidRDefault="00321664" w:rsidP="00321664">
            <w:pPr>
              <w:rPr>
                <w:lang w:eastAsia="ru-RU"/>
              </w:rPr>
            </w:pPr>
            <w:r w:rsidRPr="009F41E7">
              <w:rPr>
                <w:lang w:eastAsia="ru-RU"/>
              </w:rPr>
              <w:t>2."Likumi" Vecajā Derībā. L1,S1</w:t>
            </w:r>
          </w:p>
          <w:p w14:paraId="03D8EE51" w14:textId="77777777" w:rsidR="00321664" w:rsidRPr="009F41E7" w:rsidRDefault="00321664" w:rsidP="00321664">
            <w:pPr>
              <w:rPr>
                <w:lang w:eastAsia="ru-RU"/>
              </w:rPr>
            </w:pPr>
            <w:r w:rsidRPr="009F41E7">
              <w:rPr>
                <w:lang w:eastAsia="ru-RU"/>
              </w:rPr>
              <w:t>Likumu krājumi - radīšanas vide un laiks, saturs un nozīme Vecajā derībā.</w:t>
            </w:r>
          </w:p>
          <w:p w14:paraId="343B4051" w14:textId="77777777" w:rsidR="00321664" w:rsidRPr="009F41E7" w:rsidRDefault="00321664" w:rsidP="00321664">
            <w:pPr>
              <w:rPr>
                <w:lang w:eastAsia="ru-RU"/>
              </w:rPr>
            </w:pPr>
            <w:r w:rsidRPr="009F41E7">
              <w:rPr>
                <w:lang w:eastAsia="ru-RU"/>
              </w:rPr>
              <w:t>Seminārs</w:t>
            </w:r>
          </w:p>
          <w:p w14:paraId="601F2151" w14:textId="2E9B2315" w:rsidR="00321664" w:rsidRPr="009F41E7" w:rsidRDefault="008B045A" w:rsidP="00321664">
            <w:r w:rsidRPr="009F41E7">
              <w:t xml:space="preserve">      </w:t>
            </w:r>
            <w:r w:rsidR="00321664" w:rsidRPr="009F41E7">
              <w:t>Desmit baušļi, to strūktūra, saturs un vieta Vecajā Derībā</w:t>
            </w:r>
          </w:p>
          <w:p w14:paraId="254DFB9E" w14:textId="77777777" w:rsidR="00321664" w:rsidRPr="009F41E7" w:rsidRDefault="00321664" w:rsidP="00321664">
            <w:pPr>
              <w:rPr>
                <w:lang w:eastAsia="ru-RU"/>
              </w:rPr>
            </w:pPr>
            <w:r w:rsidRPr="009F41E7">
              <w:rPr>
                <w:lang w:eastAsia="ru-RU"/>
              </w:rPr>
              <w:t>3.Mozus grāmatu vēstošā daļa. L2</w:t>
            </w:r>
          </w:p>
          <w:p w14:paraId="3BBA920C" w14:textId="77777777" w:rsidR="00321664" w:rsidRPr="009F41E7" w:rsidRDefault="00321664" w:rsidP="00321664">
            <w:pPr>
              <w:rPr>
                <w:lang w:eastAsia="ru-RU"/>
              </w:rPr>
            </w:pPr>
            <w:r w:rsidRPr="009F41E7">
              <w:rPr>
                <w:lang w:eastAsia="ru-RU"/>
              </w:rPr>
              <w:t>Īpatnības (slāņi, to specifika , radīšanas vide un laiks). Vēstošās daļas vieta Vecajā Derība.</w:t>
            </w:r>
          </w:p>
          <w:p w14:paraId="7F81B24B" w14:textId="77777777" w:rsidR="00321664" w:rsidRPr="009F41E7" w:rsidRDefault="00321664" w:rsidP="00321664">
            <w:pPr>
              <w:rPr>
                <w:lang w:eastAsia="ru-RU"/>
              </w:rPr>
            </w:pPr>
            <w:r w:rsidRPr="009F41E7">
              <w:rPr>
                <w:lang w:eastAsia="ru-RU"/>
              </w:rPr>
              <w:t>4.Patriarhi Vecajā Derībā. L1,S1</w:t>
            </w:r>
          </w:p>
          <w:p w14:paraId="2DA1E294" w14:textId="77777777" w:rsidR="00321664" w:rsidRPr="009F41E7" w:rsidRDefault="00321664" w:rsidP="00321664">
            <w:pPr>
              <w:rPr>
                <w:lang w:eastAsia="ru-RU"/>
              </w:rPr>
            </w:pPr>
            <w:r w:rsidRPr="009F41E7">
              <w:rPr>
                <w:lang w:eastAsia="ru-RU"/>
              </w:rPr>
              <w:t>Patriarhu loma Vecajā Derībā, viņu atšķirība no citu tautu toponīmiem. Ēģiptes gūstas periods Vecajā Derībā. Dažādas hipotēzes mūsdienu zinātnē par šo periodu ebreju tautas vēsturē. Mozus vieta un loma Vecajā Derībā.</w:t>
            </w:r>
          </w:p>
          <w:p w14:paraId="367E2102" w14:textId="77777777" w:rsidR="00321664" w:rsidRPr="009F41E7" w:rsidRDefault="00321664" w:rsidP="00321664">
            <w:pPr>
              <w:rPr>
                <w:lang w:eastAsia="ru-RU"/>
              </w:rPr>
            </w:pPr>
            <w:r w:rsidRPr="009F41E7">
              <w:rPr>
                <w:lang w:eastAsia="ru-RU"/>
              </w:rPr>
              <w:t xml:space="preserve">Patstāvīgais darbs </w:t>
            </w:r>
          </w:p>
          <w:p w14:paraId="4BD8B981" w14:textId="77777777" w:rsidR="008B045A" w:rsidRPr="009F41E7" w:rsidRDefault="00321664" w:rsidP="00321664">
            <w:r w:rsidRPr="009F41E7">
              <w:rPr>
                <w:lang w:eastAsia="ru-RU"/>
              </w:rPr>
              <w:t xml:space="preserve">  </w:t>
            </w:r>
            <w:r w:rsidR="008B045A" w:rsidRPr="009F41E7">
              <w:t xml:space="preserve">    </w:t>
            </w:r>
            <w:r w:rsidRPr="009F41E7">
              <w:rPr>
                <w:lang w:eastAsia="ru-RU"/>
              </w:rPr>
              <w:t xml:space="preserve"> Gatavošanās semināram “Patriarhu ikdiena Vecajā Derībā”: darbs ar VD tekstu – </w:t>
            </w:r>
            <w:r w:rsidR="008B045A" w:rsidRPr="009F41E7">
              <w:t xml:space="preserve">  </w:t>
            </w:r>
            <w:r w:rsidRPr="009F41E7">
              <w:rPr>
                <w:lang w:eastAsia="ru-RU"/>
              </w:rPr>
              <w:t>informācijas apzināšana, analīze un apraksta izveide.</w:t>
            </w:r>
          </w:p>
          <w:p w14:paraId="651E0F72" w14:textId="54517862" w:rsidR="00321664" w:rsidRPr="009F41E7" w:rsidRDefault="00321664" w:rsidP="00321664">
            <w:pPr>
              <w:rPr>
                <w:lang w:eastAsia="ru-RU"/>
              </w:rPr>
            </w:pPr>
            <w:r w:rsidRPr="009F41E7">
              <w:rPr>
                <w:lang w:eastAsia="ru-RU"/>
              </w:rPr>
              <w:t xml:space="preserve"> Seminārs</w:t>
            </w:r>
          </w:p>
          <w:p w14:paraId="4D437A01" w14:textId="39C270FA" w:rsidR="00321664" w:rsidRPr="009F41E7" w:rsidRDefault="00321664" w:rsidP="00321664">
            <w:pPr>
              <w:rPr>
                <w:lang w:eastAsia="ru-RU"/>
              </w:rPr>
            </w:pPr>
            <w:r w:rsidRPr="009F41E7">
              <w:rPr>
                <w:lang w:eastAsia="ru-RU"/>
              </w:rPr>
              <w:t xml:space="preserve">     </w:t>
            </w:r>
            <w:r w:rsidR="009F41E7" w:rsidRPr="009F41E7">
              <w:rPr>
                <w:lang w:eastAsia="ru-RU"/>
              </w:rPr>
              <w:t>Patstāvīgi</w:t>
            </w:r>
            <w:r w:rsidRPr="009F41E7">
              <w:rPr>
                <w:lang w:eastAsia="ru-RU"/>
              </w:rPr>
              <w:t xml:space="preserve"> gūto atziņu prezentēšana un apspriešana.</w:t>
            </w:r>
          </w:p>
          <w:p w14:paraId="54841E5E" w14:textId="77777777" w:rsidR="008B045A" w:rsidRPr="009F41E7" w:rsidRDefault="008B045A" w:rsidP="00321664"/>
          <w:p w14:paraId="30AC604A" w14:textId="77777777" w:rsidR="00321664" w:rsidRPr="009F41E7" w:rsidRDefault="00321664" w:rsidP="00321664">
            <w:pPr>
              <w:rPr>
                <w:lang w:eastAsia="ru-RU"/>
              </w:rPr>
            </w:pPr>
            <w:r w:rsidRPr="009F41E7">
              <w:rPr>
                <w:lang w:eastAsia="ru-RU"/>
              </w:rPr>
              <w:t>III Pravieši Vecajā Derībā.</w:t>
            </w:r>
          </w:p>
          <w:p w14:paraId="5FF6CE3F" w14:textId="77777777" w:rsidR="00321664" w:rsidRPr="009F41E7" w:rsidRDefault="00321664" w:rsidP="00321664">
            <w:pPr>
              <w:rPr>
                <w:lang w:eastAsia="ru-RU"/>
              </w:rPr>
            </w:pPr>
            <w:r w:rsidRPr="009F41E7">
              <w:rPr>
                <w:lang w:eastAsia="ru-RU"/>
              </w:rPr>
              <w:t>5.-6. Agrie pravieši. L2,S2</w:t>
            </w:r>
          </w:p>
          <w:p w14:paraId="1A533F26" w14:textId="77777777" w:rsidR="00321664" w:rsidRPr="009F41E7" w:rsidRDefault="00321664" w:rsidP="00321664">
            <w:pPr>
              <w:rPr>
                <w:lang w:eastAsia="ru-RU"/>
              </w:rPr>
            </w:pPr>
            <w:r w:rsidRPr="009F41E7">
              <w:rPr>
                <w:lang w:eastAsia="ru-RU"/>
              </w:rPr>
              <w:t xml:space="preserve">Krājuma grāmatas, to specifika un saturs. </w:t>
            </w:r>
          </w:p>
          <w:p w14:paraId="06AA5CBD" w14:textId="77777777" w:rsidR="00321664" w:rsidRPr="009F41E7" w:rsidRDefault="00321664" w:rsidP="00321664">
            <w:pPr>
              <w:rPr>
                <w:lang w:eastAsia="ru-RU"/>
              </w:rPr>
            </w:pPr>
            <w:r w:rsidRPr="009F41E7">
              <w:rPr>
                <w:lang w:eastAsia="ru-RU"/>
              </w:rPr>
              <w:t xml:space="preserve">Patstāvīgais darbs </w:t>
            </w:r>
          </w:p>
          <w:p w14:paraId="50B48085" w14:textId="5F6C3C6B" w:rsidR="00321664" w:rsidRPr="009F41E7" w:rsidRDefault="008B045A" w:rsidP="00321664">
            <w:pPr>
              <w:rPr>
                <w:lang w:eastAsia="ru-RU"/>
              </w:rPr>
            </w:pPr>
            <w:r w:rsidRPr="009F41E7">
              <w:t xml:space="preserve">       </w:t>
            </w:r>
            <w:r w:rsidR="00321664" w:rsidRPr="009F41E7">
              <w:rPr>
                <w:lang w:eastAsia="ru-RU"/>
              </w:rPr>
              <w:t>Gatavošanās semināram “Valsts radītāji un veidotāji”.  Darbs ar VD tekstiem (</w:t>
            </w:r>
            <w:r w:rsidR="00321664" w:rsidRPr="009F41E7">
              <w:t xml:space="preserve">Pirmā un Otrā Samuēla grāmata; </w:t>
            </w:r>
            <w:r w:rsidR="00321664" w:rsidRPr="009F41E7">
              <w:rPr>
                <w:lang w:eastAsia="ru-RU"/>
              </w:rPr>
              <w:t>Pirmā un Otrā Ķēniņu grāmata</w:t>
            </w:r>
            <w:r w:rsidR="00321664" w:rsidRPr="009F41E7">
              <w:t xml:space="preserve">): </w:t>
            </w:r>
            <w:r w:rsidR="009F41E7" w:rsidRPr="009F41E7">
              <w:t>informācijas</w:t>
            </w:r>
            <w:r w:rsidR="00321664" w:rsidRPr="009F41E7">
              <w:t xml:space="preserve"> apzināšana, apkopošana, analīze un ziņojuma sagatavošana.</w:t>
            </w:r>
          </w:p>
          <w:p w14:paraId="37B3618F" w14:textId="5B1618D4" w:rsidR="00321664" w:rsidRPr="009F41E7" w:rsidRDefault="00321664" w:rsidP="00321664">
            <w:pPr>
              <w:rPr>
                <w:lang w:eastAsia="ru-RU"/>
              </w:rPr>
            </w:pPr>
            <w:r w:rsidRPr="009F41E7">
              <w:rPr>
                <w:lang w:eastAsia="ru-RU"/>
              </w:rPr>
              <w:t>Seminārs:</w:t>
            </w:r>
          </w:p>
          <w:p w14:paraId="77B26C5C" w14:textId="58DDB791" w:rsidR="00321664" w:rsidRPr="009F41E7" w:rsidRDefault="00321664" w:rsidP="00321664">
            <w:pPr>
              <w:rPr>
                <w:lang w:eastAsia="ru-RU"/>
              </w:rPr>
            </w:pPr>
            <w:r w:rsidRPr="009F41E7">
              <w:rPr>
                <w:lang w:eastAsia="ru-RU"/>
              </w:rPr>
              <w:lastRenderedPageBreak/>
              <w:t xml:space="preserve">  Valsts radītāji un veidotāji. Viņu loma un vieta Vecajā Derībā. Priekšstati par varu un valdnieku. Gūto atziņu </w:t>
            </w:r>
            <w:r w:rsidR="009F41E7" w:rsidRPr="009F41E7">
              <w:rPr>
                <w:lang w:eastAsia="ru-RU"/>
              </w:rPr>
              <w:t>prezentēšana</w:t>
            </w:r>
            <w:r w:rsidRPr="009F41E7">
              <w:rPr>
                <w:lang w:eastAsia="ru-RU"/>
              </w:rPr>
              <w:t xml:space="preserve"> un apspriešana.</w:t>
            </w:r>
          </w:p>
          <w:p w14:paraId="12F3F538" w14:textId="77777777" w:rsidR="00321664" w:rsidRPr="009F41E7" w:rsidRDefault="00321664" w:rsidP="00321664">
            <w:pPr>
              <w:rPr>
                <w:lang w:eastAsia="ru-RU"/>
              </w:rPr>
            </w:pPr>
            <w:r w:rsidRPr="009F41E7">
              <w:rPr>
                <w:lang w:eastAsia="ru-RU"/>
              </w:rPr>
              <w:t>7. Vēlie pravieši. L2</w:t>
            </w:r>
          </w:p>
          <w:p w14:paraId="3413191F" w14:textId="77777777" w:rsidR="00321664" w:rsidRPr="009F41E7" w:rsidRDefault="00321664" w:rsidP="00321664">
            <w:pPr>
              <w:rPr>
                <w:lang w:eastAsia="ru-RU"/>
              </w:rPr>
            </w:pPr>
            <w:r w:rsidRPr="009F41E7">
              <w:rPr>
                <w:lang w:eastAsia="ru-RU"/>
              </w:rPr>
              <w:t>Praviešu loma reliģijas tapšanā. Praviešu liktenis. Pravietojumu tēmas.</w:t>
            </w:r>
          </w:p>
          <w:p w14:paraId="5BB78171" w14:textId="77777777" w:rsidR="00321664" w:rsidRPr="009F41E7" w:rsidRDefault="00321664" w:rsidP="00321664">
            <w:pPr>
              <w:rPr>
                <w:lang w:eastAsia="ru-RU"/>
              </w:rPr>
            </w:pPr>
          </w:p>
          <w:p w14:paraId="29EDBB52" w14:textId="77777777" w:rsidR="00321664" w:rsidRPr="009F41E7" w:rsidRDefault="00321664" w:rsidP="00321664">
            <w:pPr>
              <w:rPr>
                <w:lang w:eastAsia="ru-RU"/>
              </w:rPr>
            </w:pPr>
            <w:r w:rsidRPr="009F41E7">
              <w:rPr>
                <w:lang w:eastAsia="ru-RU"/>
              </w:rPr>
              <w:t>IV  Raksti Vecajā Derībā</w:t>
            </w:r>
          </w:p>
          <w:p w14:paraId="20380884" w14:textId="4E2D2846" w:rsidR="00321664" w:rsidRPr="009F41E7" w:rsidRDefault="00321664" w:rsidP="00321664">
            <w:pPr>
              <w:rPr>
                <w:lang w:eastAsia="ru-RU"/>
              </w:rPr>
            </w:pPr>
            <w:r w:rsidRPr="009F41E7">
              <w:rPr>
                <w:lang w:eastAsia="ru-RU"/>
              </w:rPr>
              <w:t>8. Krājuma sastāvs un specifika.  Psalmi,  Raudu dziesma: radīšanas vide, žanra īpatnības, nozīme. S2</w:t>
            </w:r>
          </w:p>
          <w:p w14:paraId="20AB6D9F" w14:textId="77777777" w:rsidR="00321664" w:rsidRPr="009F41E7" w:rsidRDefault="00321664" w:rsidP="00321664">
            <w:pPr>
              <w:rPr>
                <w:lang w:eastAsia="ru-RU"/>
              </w:rPr>
            </w:pPr>
            <w:r w:rsidRPr="009F41E7">
              <w:rPr>
                <w:lang w:eastAsia="ru-RU"/>
              </w:rPr>
              <w:t>Patstāvīgais darbs.</w:t>
            </w:r>
          </w:p>
          <w:p w14:paraId="6B99330B" w14:textId="79C356DA" w:rsidR="00321664" w:rsidRPr="009F41E7" w:rsidRDefault="008B045A" w:rsidP="00321664">
            <w:pPr>
              <w:rPr>
                <w:lang w:eastAsia="ru-RU"/>
              </w:rPr>
            </w:pPr>
            <w:r w:rsidRPr="009F41E7">
              <w:t xml:space="preserve">   </w:t>
            </w:r>
            <w:r w:rsidR="00321664" w:rsidRPr="009F41E7">
              <w:rPr>
                <w:lang w:eastAsia="ru-RU"/>
              </w:rPr>
              <w:t>Darbs ar avotu (Psalmi,  Raudu dziesma): tekstu analīze un gūtās informācijas interpretēšana.</w:t>
            </w:r>
          </w:p>
          <w:p w14:paraId="6F48155E" w14:textId="77777777" w:rsidR="00321664" w:rsidRPr="009F41E7" w:rsidRDefault="00321664" w:rsidP="00321664">
            <w:pPr>
              <w:rPr>
                <w:lang w:eastAsia="ru-RU"/>
              </w:rPr>
            </w:pPr>
            <w:r w:rsidRPr="009F41E7">
              <w:rPr>
                <w:lang w:eastAsia="ru-RU"/>
              </w:rPr>
              <w:t>Seminārs</w:t>
            </w:r>
          </w:p>
          <w:p w14:paraId="3B68B866" w14:textId="356ED228" w:rsidR="00321664" w:rsidRPr="009F41E7" w:rsidRDefault="008B045A" w:rsidP="00321664">
            <w:pPr>
              <w:rPr>
                <w:lang w:eastAsia="ru-RU"/>
              </w:rPr>
            </w:pPr>
            <w:r w:rsidRPr="009F41E7">
              <w:t xml:space="preserve">  </w:t>
            </w:r>
            <w:r w:rsidR="00321664" w:rsidRPr="009F41E7">
              <w:rPr>
                <w:lang w:eastAsia="ru-RU"/>
              </w:rPr>
              <w:t>Gūto atziņu prezentēšana un apspriešana.</w:t>
            </w:r>
          </w:p>
          <w:p w14:paraId="575136D3" w14:textId="77777777" w:rsidR="008B045A" w:rsidRPr="009F41E7" w:rsidRDefault="00321664" w:rsidP="00321664">
            <w:r w:rsidRPr="009F41E7">
              <w:rPr>
                <w:lang w:eastAsia="ru-RU"/>
              </w:rPr>
              <w:t xml:space="preserve">9.- 10. Gudrības literatūra Vecajā Derībā (Ījaba grāmata, Salamana Pamācības, </w:t>
            </w:r>
            <w:hyperlink r:id="rId8" w:history="1">
              <w:r w:rsidRPr="009F41E7">
                <w:rPr>
                  <w:lang w:eastAsia="ru-RU"/>
                </w:rPr>
                <w:t>Salamans Mācītājs</w:t>
              </w:r>
            </w:hyperlink>
            <w:r w:rsidRPr="009F41E7">
              <w:rPr>
                <w:lang w:eastAsia="ru-RU"/>
              </w:rPr>
              <w:t>) L2, S2</w:t>
            </w:r>
          </w:p>
          <w:p w14:paraId="606C9EE0" w14:textId="37761CBA" w:rsidR="00321664" w:rsidRPr="009F41E7" w:rsidRDefault="00321664" w:rsidP="00321664">
            <w:pPr>
              <w:rPr>
                <w:lang w:eastAsia="ru-RU"/>
              </w:rPr>
            </w:pPr>
            <w:r w:rsidRPr="009F41E7">
              <w:rPr>
                <w:lang w:eastAsia="ru-RU"/>
              </w:rPr>
              <w:t xml:space="preserve"> Žanra īpatnības un grāmatu radīšanas vide. </w:t>
            </w:r>
            <w:r w:rsidR="009F41E7" w:rsidRPr="009F41E7">
              <w:rPr>
                <w:lang w:eastAsia="ru-RU"/>
              </w:rPr>
              <w:t>Grāmatu</w:t>
            </w:r>
            <w:r w:rsidRPr="009F41E7">
              <w:rPr>
                <w:lang w:eastAsia="ru-RU"/>
              </w:rPr>
              <w:t xml:space="preserve"> saturs (tēmas, pamatidejas,  priekšstati par dzīves vērtībām un   nozīme Vecajā Derībā). </w:t>
            </w:r>
          </w:p>
          <w:p w14:paraId="4217ED16" w14:textId="2C74B3EA" w:rsidR="00321664" w:rsidRPr="009F41E7" w:rsidRDefault="00321664" w:rsidP="00321664">
            <w:pPr>
              <w:rPr>
                <w:lang w:eastAsia="ru-RU"/>
              </w:rPr>
            </w:pPr>
            <w:r w:rsidRPr="009F41E7">
              <w:rPr>
                <w:lang w:eastAsia="ru-RU"/>
              </w:rPr>
              <w:t xml:space="preserve">Patstāvīgais darbs </w:t>
            </w:r>
          </w:p>
          <w:p w14:paraId="2AEF4C8B" w14:textId="6780E359" w:rsidR="00321664" w:rsidRPr="009F41E7" w:rsidRDefault="00321664" w:rsidP="00321664">
            <w:pPr>
              <w:rPr>
                <w:lang w:eastAsia="ru-RU"/>
              </w:rPr>
            </w:pPr>
            <w:r w:rsidRPr="009F41E7">
              <w:rPr>
                <w:lang w:eastAsia="ru-RU"/>
              </w:rPr>
              <w:t xml:space="preserve">  </w:t>
            </w:r>
            <w:r w:rsidR="008B045A" w:rsidRPr="009F41E7">
              <w:t xml:space="preserve">  </w:t>
            </w:r>
            <w:r w:rsidRPr="009F41E7">
              <w:rPr>
                <w:lang w:eastAsia="ru-RU"/>
              </w:rPr>
              <w:t xml:space="preserve">Ījaba grāmatas satura izpēte, analīze, pamatidejas atklāšana un </w:t>
            </w:r>
            <w:r w:rsidR="009F41E7" w:rsidRPr="009F41E7">
              <w:rPr>
                <w:lang w:eastAsia="ru-RU"/>
              </w:rPr>
              <w:t>interpretācija</w:t>
            </w:r>
            <w:r w:rsidRPr="009F41E7">
              <w:rPr>
                <w:lang w:eastAsia="ru-RU"/>
              </w:rPr>
              <w:t xml:space="preserve">. </w:t>
            </w:r>
          </w:p>
          <w:p w14:paraId="39584B63" w14:textId="0FB6E6E7" w:rsidR="00321664" w:rsidRPr="009F41E7" w:rsidRDefault="00321664" w:rsidP="00321664">
            <w:pPr>
              <w:rPr>
                <w:lang w:eastAsia="ru-RU"/>
              </w:rPr>
            </w:pPr>
            <w:r w:rsidRPr="009F41E7">
              <w:rPr>
                <w:lang w:eastAsia="ru-RU"/>
              </w:rPr>
              <w:t>Seminārs</w:t>
            </w:r>
          </w:p>
          <w:p w14:paraId="0B50D51B" w14:textId="76C4E1B7" w:rsidR="00321664" w:rsidRPr="009F41E7" w:rsidRDefault="00321664" w:rsidP="00321664">
            <w:pPr>
              <w:rPr>
                <w:lang w:eastAsia="ru-RU"/>
              </w:rPr>
            </w:pPr>
            <w:r w:rsidRPr="009F41E7">
              <w:rPr>
                <w:lang w:eastAsia="ru-RU"/>
              </w:rPr>
              <w:t xml:space="preserve">  </w:t>
            </w:r>
            <w:r w:rsidR="008B045A" w:rsidRPr="009F41E7">
              <w:t xml:space="preserve">  </w:t>
            </w:r>
            <w:r w:rsidRPr="009F41E7">
              <w:rPr>
                <w:lang w:eastAsia="ru-RU"/>
              </w:rPr>
              <w:t>Ījaba grāmata – tēma, pamatidejas, vieta un nozīme VD.</w:t>
            </w:r>
          </w:p>
          <w:p w14:paraId="370C32DE" w14:textId="39FCBE10" w:rsidR="00321664" w:rsidRPr="009F41E7" w:rsidRDefault="00321664" w:rsidP="00321664">
            <w:pPr>
              <w:rPr>
                <w:lang w:eastAsia="ru-RU"/>
              </w:rPr>
            </w:pPr>
            <w:r w:rsidRPr="009F41E7">
              <w:rPr>
                <w:lang w:eastAsia="ru-RU"/>
              </w:rPr>
              <w:t xml:space="preserve">11.- 12.  </w:t>
            </w:r>
            <w:r w:rsidR="009F41E7" w:rsidRPr="009F41E7">
              <w:rPr>
                <w:lang w:eastAsia="ru-RU"/>
              </w:rPr>
              <w:t>Vēsturiski</w:t>
            </w:r>
            <w:r w:rsidRPr="009F41E7">
              <w:rPr>
                <w:lang w:eastAsia="ru-RU"/>
              </w:rPr>
              <w:t xml:space="preserve"> didaktiskā literatūra Vecajā Derībā.S4</w:t>
            </w:r>
          </w:p>
          <w:p w14:paraId="6A08421E" w14:textId="629F00C5" w:rsidR="00321664" w:rsidRPr="009F41E7" w:rsidRDefault="009F41E7" w:rsidP="00321664">
            <w:pPr>
              <w:rPr>
                <w:lang w:eastAsia="ru-RU"/>
              </w:rPr>
            </w:pPr>
            <w:r w:rsidRPr="009F41E7">
              <w:rPr>
                <w:lang w:eastAsia="ru-RU"/>
              </w:rPr>
              <w:t>Patstāvīgais</w:t>
            </w:r>
            <w:r w:rsidR="00321664" w:rsidRPr="009F41E7">
              <w:rPr>
                <w:lang w:eastAsia="ru-RU"/>
              </w:rPr>
              <w:t xml:space="preserve"> darbs1</w:t>
            </w:r>
          </w:p>
          <w:p w14:paraId="21C006CA" w14:textId="77777777" w:rsidR="008B045A" w:rsidRPr="009F41E7" w:rsidRDefault="008B045A" w:rsidP="00321664">
            <w:r w:rsidRPr="009F41E7">
              <w:t xml:space="preserve">    </w:t>
            </w:r>
            <w:r w:rsidR="00321664" w:rsidRPr="009F41E7">
              <w:rPr>
                <w:lang w:eastAsia="ru-RU"/>
              </w:rPr>
              <w:t>Darbs ar avotu: Rūtas grāmatas satura izpēte,  piederības pie žanra pamatošana, pamatidejas noteikšana.</w:t>
            </w:r>
          </w:p>
          <w:p w14:paraId="1CBB9751" w14:textId="5ED1291B" w:rsidR="00321664" w:rsidRPr="009F41E7" w:rsidRDefault="00321664" w:rsidP="00321664">
            <w:pPr>
              <w:rPr>
                <w:lang w:eastAsia="ru-RU"/>
              </w:rPr>
            </w:pPr>
            <w:r w:rsidRPr="009F41E7">
              <w:rPr>
                <w:lang w:eastAsia="ru-RU"/>
              </w:rPr>
              <w:t>Seminārs 1</w:t>
            </w:r>
          </w:p>
          <w:p w14:paraId="63A8ACCE" w14:textId="4A8D185D" w:rsidR="00321664" w:rsidRPr="009F41E7" w:rsidRDefault="008B045A" w:rsidP="00321664">
            <w:r w:rsidRPr="009F41E7">
              <w:t xml:space="preserve">    </w:t>
            </w:r>
            <w:r w:rsidR="00321664" w:rsidRPr="009F41E7">
              <w:t>Rutes grāmata</w:t>
            </w:r>
            <w:r w:rsidRPr="009F41E7">
              <w:t>, tās v</w:t>
            </w:r>
            <w:r w:rsidR="00321664" w:rsidRPr="009F41E7">
              <w:t>ieta un nozīme Vecajā Derībā.</w:t>
            </w:r>
          </w:p>
          <w:p w14:paraId="58FA4562" w14:textId="3611CB09" w:rsidR="00321664" w:rsidRPr="009F41E7" w:rsidRDefault="009F41E7" w:rsidP="00321664">
            <w:pPr>
              <w:rPr>
                <w:lang w:eastAsia="ru-RU"/>
              </w:rPr>
            </w:pPr>
            <w:r w:rsidRPr="009F41E7">
              <w:rPr>
                <w:lang w:eastAsia="ru-RU"/>
              </w:rPr>
              <w:t>Patstāvīgais</w:t>
            </w:r>
            <w:r w:rsidR="00321664" w:rsidRPr="009F41E7">
              <w:rPr>
                <w:lang w:eastAsia="ru-RU"/>
              </w:rPr>
              <w:t xml:space="preserve"> darbs2.</w:t>
            </w:r>
          </w:p>
          <w:p w14:paraId="1444A5AF" w14:textId="4AF23ED0" w:rsidR="00321664" w:rsidRPr="009F41E7" w:rsidRDefault="00321664" w:rsidP="00321664">
            <w:pPr>
              <w:rPr>
                <w:lang w:eastAsia="ru-RU"/>
              </w:rPr>
            </w:pPr>
            <w:r w:rsidRPr="009F41E7">
              <w:rPr>
                <w:lang w:eastAsia="ru-RU"/>
              </w:rPr>
              <w:t xml:space="preserve"> </w:t>
            </w:r>
            <w:r w:rsidR="008B045A" w:rsidRPr="009F41E7">
              <w:t xml:space="preserve">    </w:t>
            </w:r>
            <w:r w:rsidRPr="009F41E7">
              <w:t xml:space="preserve">Darbs ar avotu: </w:t>
            </w:r>
            <w:hyperlink r:id="rId9" w:history="1">
              <w:r w:rsidRPr="009F41E7">
                <w:t>Esteres grāmata</w:t>
              </w:r>
            </w:hyperlink>
            <w:r w:rsidRPr="009F41E7">
              <w:t xml:space="preserve"> – </w:t>
            </w:r>
            <w:r w:rsidR="009F41E7" w:rsidRPr="009F41E7">
              <w:t>grāmatas</w:t>
            </w:r>
            <w:r w:rsidRPr="009F41E7">
              <w:t xml:space="preserve"> satura</w:t>
            </w:r>
            <w:r w:rsidR="008B045A" w:rsidRPr="009F41E7">
              <w:t xml:space="preserve"> analīze</w:t>
            </w:r>
            <w:r w:rsidRPr="009F41E7">
              <w:rPr>
                <w:lang w:eastAsia="ru-RU"/>
              </w:rPr>
              <w:t xml:space="preserve"> ,  piederības pie žanra pamatošana, pamatidejas noteikšana.</w:t>
            </w:r>
          </w:p>
          <w:p w14:paraId="2894DF53" w14:textId="77777777" w:rsidR="00321664" w:rsidRPr="009F41E7" w:rsidRDefault="00321664" w:rsidP="00321664">
            <w:pPr>
              <w:rPr>
                <w:lang w:eastAsia="ru-RU"/>
              </w:rPr>
            </w:pPr>
            <w:r w:rsidRPr="009F41E7">
              <w:rPr>
                <w:lang w:eastAsia="ru-RU"/>
              </w:rPr>
              <w:t>Seminārs 2</w:t>
            </w:r>
          </w:p>
          <w:p w14:paraId="72484831" w14:textId="1141B84A" w:rsidR="00321664" w:rsidRPr="009F41E7" w:rsidRDefault="008B045A" w:rsidP="00321664">
            <w:r w:rsidRPr="009F41E7">
              <w:t xml:space="preserve">    </w:t>
            </w:r>
            <w:r w:rsidR="00321664" w:rsidRPr="009F41E7">
              <w:rPr>
                <w:lang w:eastAsia="ru-RU"/>
              </w:rPr>
              <w:t xml:space="preserve">Rūtas un Esteres grāmatu </w:t>
            </w:r>
            <w:r w:rsidR="00321664" w:rsidRPr="009F41E7">
              <w:t xml:space="preserve"> pamatnostādnes, vieta un nozīme Vecajā Derībā.</w:t>
            </w:r>
          </w:p>
          <w:p w14:paraId="5A068639" w14:textId="77777777" w:rsidR="00321664" w:rsidRPr="009F41E7" w:rsidRDefault="00321664" w:rsidP="00321664">
            <w:pPr>
              <w:rPr>
                <w:lang w:eastAsia="ru-RU"/>
              </w:rPr>
            </w:pPr>
            <w:r w:rsidRPr="009F41E7">
              <w:rPr>
                <w:lang w:eastAsia="ru-RU"/>
              </w:rPr>
              <w:t>13. Daniēla grāmata. L2</w:t>
            </w:r>
          </w:p>
          <w:p w14:paraId="47580D73" w14:textId="77777777" w:rsidR="00321664" w:rsidRPr="009F41E7" w:rsidRDefault="00321664" w:rsidP="00321664">
            <w:pPr>
              <w:rPr>
                <w:lang w:eastAsia="ru-RU"/>
              </w:rPr>
            </w:pPr>
            <w:r w:rsidRPr="009F41E7">
              <w:rPr>
                <w:lang w:eastAsia="ru-RU"/>
              </w:rPr>
              <w:t xml:space="preserve">   Grāmatas specifika, pasaules redzējums un vēstures filozofijas iezīmes.</w:t>
            </w:r>
          </w:p>
          <w:p w14:paraId="1808DF54" w14:textId="21479BD8" w:rsidR="00321664" w:rsidRPr="009F41E7" w:rsidRDefault="008B045A" w:rsidP="00321664">
            <w:pPr>
              <w:rPr>
                <w:lang w:eastAsia="ru-RU"/>
              </w:rPr>
            </w:pPr>
            <w:r w:rsidRPr="009F41E7">
              <w:t xml:space="preserve">   </w:t>
            </w:r>
            <w:hyperlink r:id="rId10" w:tooltip="Ezra (vēl nav uzrakstīts)" w:history="1">
              <w:r w:rsidR="00321664" w:rsidRPr="009F41E7">
                <w:rPr>
                  <w:lang w:eastAsia="ru-RU"/>
                </w:rPr>
                <w:t>Ezras</w:t>
              </w:r>
            </w:hyperlink>
            <w:r w:rsidR="00321664" w:rsidRPr="009F41E7">
              <w:rPr>
                <w:lang w:eastAsia="ru-RU"/>
              </w:rPr>
              <w:t> un </w:t>
            </w:r>
            <w:hyperlink r:id="rId11" w:tooltip="Nehemija (vēl nav uzrakstīts)" w:history="1">
              <w:r w:rsidR="00321664" w:rsidRPr="009F41E7">
                <w:rPr>
                  <w:lang w:eastAsia="ru-RU"/>
                </w:rPr>
                <w:t>Nehemijas</w:t>
              </w:r>
            </w:hyperlink>
            <w:r w:rsidR="00321664" w:rsidRPr="009F41E7">
              <w:rPr>
                <w:lang w:eastAsia="ru-RU"/>
              </w:rPr>
              <w:t> grāmata. Hronists. Grāmatu raksturīgās iezīmes.</w:t>
            </w:r>
          </w:p>
          <w:p w14:paraId="276C583C" w14:textId="76F9AEB4" w:rsidR="00321664" w:rsidRPr="009F41E7" w:rsidRDefault="00321664" w:rsidP="00321664">
            <w:r w:rsidRPr="009F41E7">
              <w:rPr>
                <w:lang w:eastAsia="ru-RU"/>
              </w:rPr>
              <w:t>14. Attiecības „cilvēks</w:t>
            </w:r>
            <w:r w:rsidR="008B045A" w:rsidRPr="009F41E7">
              <w:t xml:space="preserve"> </w:t>
            </w:r>
            <w:r w:rsidR="008B045A" w:rsidRPr="009F41E7">
              <w:rPr>
                <w:lang w:eastAsia="ru-RU"/>
              </w:rPr>
              <w:t xml:space="preserve">– </w:t>
            </w:r>
            <w:r w:rsidRPr="009F41E7">
              <w:rPr>
                <w:lang w:eastAsia="ru-RU"/>
              </w:rPr>
              <w:t xml:space="preserve">Dievs”, „Dievs – cilvēks” Vecajā Derībā. Šo attiecību evolūcija. </w:t>
            </w:r>
            <w:hyperlink r:id="rId12" w:history="1">
              <w:r w:rsidRPr="009F41E7">
                <w:t>Augstā dziesma</w:t>
              </w:r>
            </w:hyperlink>
            <w:r w:rsidRPr="009F41E7">
              <w:t xml:space="preserve"> – grāmatas specifika un nozīme Vecajā Derībā. S2</w:t>
            </w:r>
          </w:p>
          <w:p w14:paraId="0281AA8D" w14:textId="0931CB4A" w:rsidR="00321664" w:rsidRPr="009F41E7" w:rsidRDefault="00321664" w:rsidP="00321664">
            <w:r w:rsidRPr="009F41E7">
              <w:t>Patstavīgais darbs</w:t>
            </w:r>
          </w:p>
          <w:p w14:paraId="437891E7" w14:textId="7662BC00" w:rsidR="00321664" w:rsidRPr="009F41E7" w:rsidRDefault="008B045A" w:rsidP="00321664">
            <w:pPr>
              <w:rPr>
                <w:lang w:eastAsia="ru-RU"/>
              </w:rPr>
            </w:pPr>
            <w:r w:rsidRPr="009F41E7">
              <w:t xml:space="preserve">        </w:t>
            </w:r>
            <w:r w:rsidR="00321664" w:rsidRPr="009F41E7">
              <w:t>Gatavošanās kolokvijam “Cilvēka vieta Vecajā Der</w:t>
            </w:r>
            <w:r w:rsidR="009F41E7">
              <w:t>ī</w:t>
            </w:r>
            <w:r w:rsidR="00321664" w:rsidRPr="009F41E7">
              <w:t>bā”: zinātniskās literatūras un VD tekstu</w:t>
            </w:r>
            <w:r w:rsidR="00321664" w:rsidRPr="009F41E7">
              <w:rPr>
                <w:lang w:eastAsia="ru-RU"/>
              </w:rPr>
              <w:t xml:space="preserve"> </w:t>
            </w:r>
            <w:r w:rsidR="00321664" w:rsidRPr="009F41E7">
              <w:t>apzināšana, analīze un gūto atziņu prezentācijas sagatavošana.</w:t>
            </w:r>
            <w:r w:rsidR="00321664" w:rsidRPr="009F41E7">
              <w:rPr>
                <w:lang w:eastAsia="ru-RU"/>
              </w:rPr>
              <w:t xml:space="preserve"> </w:t>
            </w:r>
          </w:p>
          <w:p w14:paraId="03822AFB" w14:textId="27F62C12" w:rsidR="00321664" w:rsidRPr="009F41E7" w:rsidRDefault="00321664" w:rsidP="00321664">
            <w:pPr>
              <w:rPr>
                <w:lang w:eastAsia="ru-RU"/>
              </w:rPr>
            </w:pPr>
            <w:r w:rsidRPr="009F41E7">
              <w:rPr>
                <w:lang w:eastAsia="ru-RU"/>
              </w:rPr>
              <w:t xml:space="preserve">Seminārs/Kolokvijs </w:t>
            </w:r>
          </w:p>
          <w:p w14:paraId="272B706B" w14:textId="632E58B4" w:rsidR="00321664" w:rsidRPr="009F41E7" w:rsidRDefault="008B045A" w:rsidP="00321664">
            <w:pPr>
              <w:rPr>
                <w:lang w:eastAsia="ru-RU"/>
              </w:rPr>
            </w:pPr>
            <w:r w:rsidRPr="009F41E7">
              <w:t xml:space="preserve">      </w:t>
            </w:r>
            <w:r w:rsidR="00321664" w:rsidRPr="009F41E7">
              <w:rPr>
                <w:lang w:eastAsia="ru-RU"/>
              </w:rPr>
              <w:t>Cilvēka vieta Vecajā Derībā:</w:t>
            </w:r>
            <w:r w:rsidRPr="009F41E7">
              <w:t xml:space="preserve"> </w:t>
            </w:r>
            <w:r w:rsidR="00321664" w:rsidRPr="009F41E7">
              <w:rPr>
                <w:lang w:eastAsia="ru-RU"/>
              </w:rPr>
              <w:t>gūto atziņu prezentēšana un apspriešana.</w:t>
            </w:r>
          </w:p>
          <w:p w14:paraId="488480A7" w14:textId="77777777" w:rsidR="00321664" w:rsidRPr="009F41E7" w:rsidRDefault="00321664" w:rsidP="00321664">
            <w:pPr>
              <w:rPr>
                <w:lang w:eastAsia="ru-RU"/>
              </w:rPr>
            </w:pPr>
            <w:r w:rsidRPr="009F41E7">
              <w:rPr>
                <w:lang w:eastAsia="ru-RU"/>
              </w:rPr>
              <w:t>15. Vecās Derības kanonizācija. L2</w:t>
            </w:r>
          </w:p>
          <w:p w14:paraId="59BC6C1F" w14:textId="6218C14D" w:rsidR="00321664" w:rsidRPr="009F41E7" w:rsidRDefault="00321664" w:rsidP="00321664">
            <w:pPr>
              <w:rPr>
                <w:lang w:eastAsia="ru-RU"/>
              </w:rPr>
            </w:pPr>
            <w:r w:rsidRPr="009F41E7">
              <w:rPr>
                <w:lang w:eastAsia="ru-RU"/>
              </w:rPr>
              <w:t xml:space="preserve">   Kanonizācijas posmi, tās  plusi un mīnusi. Kanonizācijas nozīme. Pēckanonizācijas process.</w:t>
            </w:r>
          </w:p>
          <w:p w14:paraId="2C8CC84A" w14:textId="77777777" w:rsidR="00321664" w:rsidRPr="009F41E7" w:rsidRDefault="00321664" w:rsidP="00321664">
            <w:pPr>
              <w:rPr>
                <w:lang w:eastAsia="ru-RU"/>
              </w:rPr>
            </w:pPr>
            <w:r w:rsidRPr="009F41E7">
              <w:rPr>
                <w:lang w:eastAsia="ru-RU"/>
              </w:rPr>
              <w:t>16. Vēsture Vecajā Derībā. Vēsturisko priekšstatu evolūcija. S2</w:t>
            </w:r>
          </w:p>
          <w:p w14:paraId="2FEC8F5B" w14:textId="77777777" w:rsidR="00321664" w:rsidRPr="009F41E7" w:rsidRDefault="00321664" w:rsidP="00321664">
            <w:pPr>
              <w:rPr>
                <w:lang w:eastAsia="ru-RU"/>
              </w:rPr>
            </w:pPr>
            <w:r w:rsidRPr="009F41E7">
              <w:rPr>
                <w:lang w:eastAsia="ru-RU"/>
              </w:rPr>
              <w:t>Patstāvīgais darbs</w:t>
            </w:r>
          </w:p>
          <w:p w14:paraId="2144730C" w14:textId="6EFB0B79" w:rsidR="00321664" w:rsidRPr="009F41E7" w:rsidRDefault="008B045A" w:rsidP="00321664">
            <w:pPr>
              <w:rPr>
                <w:lang w:eastAsia="ru-RU"/>
              </w:rPr>
            </w:pPr>
            <w:r w:rsidRPr="009F41E7">
              <w:t xml:space="preserve">      </w:t>
            </w:r>
            <w:r w:rsidR="009F41E7" w:rsidRPr="009F41E7">
              <w:rPr>
                <w:lang w:eastAsia="ru-RU"/>
              </w:rPr>
              <w:t>Pētījum</w:t>
            </w:r>
            <w:r w:rsidR="009F41E7" w:rsidRPr="009F41E7">
              <w:t>a</w:t>
            </w:r>
            <w:r w:rsidR="00321664" w:rsidRPr="009F41E7">
              <w:rPr>
                <w:lang w:eastAsia="ru-RU"/>
              </w:rPr>
              <w:t xml:space="preserve"> “Vēstures atspoguļojums Vecajā Derībā”</w:t>
            </w:r>
            <w:r w:rsidRPr="009F41E7">
              <w:t xml:space="preserve"> veikšana (darbs ar </w:t>
            </w:r>
            <w:r w:rsidRPr="009F41E7">
              <w:rPr>
                <w:lang w:eastAsia="ru-RU"/>
              </w:rPr>
              <w:t xml:space="preserve"> zinātnisk</w:t>
            </w:r>
            <w:r w:rsidRPr="009F41E7">
              <w:t xml:space="preserve">o </w:t>
            </w:r>
            <w:r w:rsidRPr="009F41E7">
              <w:rPr>
                <w:lang w:eastAsia="ru-RU"/>
              </w:rPr>
              <w:t xml:space="preserve"> literatūr</w:t>
            </w:r>
            <w:r w:rsidRPr="009F41E7">
              <w:t xml:space="preserve">u </w:t>
            </w:r>
            <w:r w:rsidR="00321664" w:rsidRPr="009F41E7">
              <w:rPr>
                <w:lang w:eastAsia="ru-RU"/>
              </w:rPr>
              <w:t xml:space="preserve"> un VD</w:t>
            </w:r>
            <w:r w:rsidRPr="009F41E7">
              <w:t xml:space="preserve"> tekstiem)</w:t>
            </w:r>
            <w:r w:rsidR="002A7C58" w:rsidRPr="009F41E7">
              <w:t xml:space="preserve">, analītiska naratīva izstrāde un prezentācijas semināram </w:t>
            </w:r>
            <w:r w:rsidR="00321664" w:rsidRPr="009F41E7">
              <w:rPr>
                <w:lang w:eastAsia="ru-RU"/>
              </w:rPr>
              <w:t>sagatavošana.</w:t>
            </w:r>
          </w:p>
          <w:p w14:paraId="59FE56CB" w14:textId="77777777" w:rsidR="00321664" w:rsidRPr="009F41E7" w:rsidRDefault="00321664" w:rsidP="00321664">
            <w:pPr>
              <w:rPr>
                <w:lang w:eastAsia="ru-RU"/>
              </w:rPr>
            </w:pPr>
            <w:r w:rsidRPr="009F41E7">
              <w:rPr>
                <w:lang w:eastAsia="ru-RU"/>
              </w:rPr>
              <w:t>Seminārs</w:t>
            </w:r>
          </w:p>
          <w:p w14:paraId="119700E1" w14:textId="02766DC9" w:rsidR="00525213" w:rsidRPr="0093308E" w:rsidRDefault="002A7C58" w:rsidP="007534EA">
            <w:r w:rsidRPr="009F41E7">
              <w:t xml:space="preserve">     </w:t>
            </w:r>
            <w:r w:rsidR="00321664" w:rsidRPr="009F41E7">
              <w:rPr>
                <w:lang w:eastAsia="ru-RU"/>
              </w:rPr>
              <w:t xml:space="preserve">Pētījuma </w:t>
            </w:r>
            <w:r w:rsidR="009F41E7" w:rsidRPr="009F41E7">
              <w:rPr>
                <w:lang w:eastAsia="ru-RU"/>
              </w:rPr>
              <w:t>prezentēšana</w:t>
            </w:r>
            <w:r w:rsidR="00321664" w:rsidRPr="009F41E7">
              <w:rPr>
                <w:lang w:eastAsia="ru-RU"/>
              </w:rPr>
              <w:t xml:space="preserve"> un apspriešana.</w:t>
            </w:r>
            <w:r w:rsidR="00F24CB8">
              <w:t xml:space="preserve"> </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E22B0D8" w14:textId="6FD94369" w:rsidR="004F4EAD" w:rsidRDefault="004F4EAD" w:rsidP="004F4EAD">
            <w:permStart w:id="580019727" w:edGrp="everyone"/>
            <w:r>
              <w:lastRenderedPageBreak/>
              <w:t>Avoti</w:t>
            </w:r>
          </w:p>
          <w:p w14:paraId="2F0EC8D4" w14:textId="6B9A3F65" w:rsidR="004F4EAD" w:rsidRDefault="004F4EAD" w:rsidP="004F4EAD">
            <w:r w:rsidRPr="004F4EAD">
              <w:t>Vecā Derība</w:t>
            </w:r>
            <w:r w:rsidR="00CD7F63">
              <w:t>. Jebkurš izd.</w:t>
            </w:r>
            <w:r w:rsidRPr="004F4EAD">
              <w:t xml:space="preserve"> </w:t>
            </w:r>
          </w:p>
          <w:p w14:paraId="177EF50A" w14:textId="77777777" w:rsidR="00CD7F63" w:rsidRDefault="00CD7F63" w:rsidP="004F4EAD"/>
          <w:p w14:paraId="5416A67C" w14:textId="54599924" w:rsidR="004F4EAD" w:rsidRDefault="004F4EAD" w:rsidP="004F4EAD">
            <w:r>
              <w:t>Literatūra</w:t>
            </w:r>
          </w:p>
          <w:p w14:paraId="3992F8B1" w14:textId="623C4521" w:rsidR="004F4EAD" w:rsidRDefault="004F4EAD" w:rsidP="004F4EAD">
            <w:r>
              <w:t xml:space="preserve">1. </w:t>
            </w:r>
            <w:r w:rsidRPr="004F4EAD">
              <w:t>Armstronga K. Dieva vēsture.</w:t>
            </w:r>
            <w:r>
              <w:t xml:space="preserve"> </w:t>
            </w:r>
            <w:r w:rsidRPr="004F4EAD">
              <w:t xml:space="preserve">Rīga: Avots, 2001. </w:t>
            </w:r>
          </w:p>
          <w:p w14:paraId="3B5A4D55" w14:textId="11BAF981" w:rsidR="00622175" w:rsidRPr="00622175" w:rsidRDefault="00622175" w:rsidP="00622175">
            <w:r>
              <w:t>2</w:t>
            </w:r>
            <w:r w:rsidR="004F4EAD" w:rsidRPr="004F4EAD">
              <w:t xml:space="preserve">. </w:t>
            </w:r>
            <w:r w:rsidRPr="00622175">
              <w:t>Barker</w:t>
            </w:r>
            <w:r w:rsidR="000D250B">
              <w:t>,</w:t>
            </w:r>
            <w:r w:rsidRPr="00622175">
              <w:t xml:space="preserve"> K.L.,  Kohlenberger III, J.R. Expositor’s Bible Commentary: Old Testament./ Zondervan,</w:t>
            </w:r>
            <w:r>
              <w:t xml:space="preserve"> </w:t>
            </w:r>
            <w:r w:rsidRPr="00622175">
              <w:t>2017.</w:t>
            </w:r>
            <w:r>
              <w:t xml:space="preserve"> Pieejams: </w:t>
            </w:r>
          </w:p>
          <w:p w14:paraId="12559A5C" w14:textId="77777777" w:rsidR="00622175" w:rsidRPr="00622175" w:rsidRDefault="00622175" w:rsidP="00622175">
            <w:r w:rsidRPr="00622175">
              <w:t>https://www.perlego.com/book/558032/the-expositors-bible-commentary-abridged-edition-old-testament-pdf</w:t>
            </w:r>
          </w:p>
          <w:p w14:paraId="0C54E499" w14:textId="23265C98" w:rsidR="000E5B85" w:rsidRPr="000E5B85" w:rsidRDefault="00622175" w:rsidP="000E5B85">
            <w:r>
              <w:t>3</w:t>
            </w:r>
            <w:r w:rsidR="004023D8">
              <w:t xml:space="preserve"> </w:t>
            </w:r>
            <w:r w:rsidR="000E5B85" w:rsidRPr="000E5B85">
              <w:t>. Epstein</w:t>
            </w:r>
            <w:r w:rsidR="000D250B">
              <w:t>,</w:t>
            </w:r>
            <w:r w:rsidR="000E5B85" w:rsidRPr="000E5B85">
              <w:t xml:space="preserve"> Terrie, Salinas C.  Research Methodologies in History Education. Available at:  https://www.researchgate.net/publication/323537524_Research_Methodologies_in</w:t>
            </w:r>
          </w:p>
          <w:p w14:paraId="7C5F256C" w14:textId="2FD27150" w:rsidR="004023D8" w:rsidRDefault="000E5B85" w:rsidP="000E5B85">
            <w:r w:rsidRPr="000E5B85">
              <w:t>_History_Education</w:t>
            </w:r>
          </w:p>
          <w:p w14:paraId="0EABD9B7" w14:textId="7EA03B02" w:rsidR="004F4EAD" w:rsidRPr="004F4EAD" w:rsidRDefault="00622175" w:rsidP="004F4EAD">
            <w:r>
              <w:t xml:space="preserve"> </w:t>
            </w:r>
            <w:r w:rsidR="000E5B85">
              <w:t xml:space="preserve">4. </w:t>
            </w:r>
            <w:r w:rsidR="004F4EAD" w:rsidRPr="004F4EAD">
              <w:t>Gu</w:t>
            </w:r>
            <w:r w:rsidR="0025532F">
              <w:t>ignebert</w:t>
            </w:r>
            <w:r w:rsidR="000D250B">
              <w:t>,</w:t>
            </w:r>
            <w:r w:rsidR="0025532F">
              <w:t xml:space="preserve"> Ch.</w:t>
            </w:r>
            <w:r w:rsidR="005C198C">
              <w:t>The Jewish World in</w:t>
            </w:r>
            <w:r w:rsidR="004F4EAD" w:rsidRPr="004F4EAD">
              <w:t xml:space="preserve"> the time of Jesus.</w:t>
            </w:r>
            <w:r w:rsidR="005C198C">
              <w:t xml:space="preserve"> Jebkurš izdevumas. Pieejams: </w:t>
            </w:r>
            <w:r w:rsidR="00EE1A75" w:rsidRPr="00EE1A75">
              <w:t>http://www.christianjewishlibrary.org/PDF/LCJU_Jewish_World_Time_Jesus.pdf</w:t>
            </w:r>
          </w:p>
          <w:p w14:paraId="2A571BB7" w14:textId="77777777" w:rsidR="00063387" w:rsidRPr="00063387" w:rsidRDefault="000E5B85" w:rsidP="00063387">
            <w:r>
              <w:t>5</w:t>
            </w:r>
            <w:r w:rsidR="004F4EAD" w:rsidRPr="004F4EAD">
              <w:t xml:space="preserve">. </w:t>
            </w:r>
            <w:r w:rsidR="00063387" w:rsidRPr="00063387">
              <w:t>Gordon, De Moor [Eds.] - The Old Testament In Its World, 2003.</w:t>
            </w:r>
          </w:p>
          <w:p w14:paraId="6ACF13BE" w14:textId="720269B8" w:rsidR="00063387" w:rsidRPr="00063387" w:rsidRDefault="00063387" w:rsidP="00063387">
            <w:r>
              <w:t xml:space="preserve">Pieejams: </w:t>
            </w:r>
            <w:r w:rsidRPr="00063387">
              <w:t>https://ru.scribd.com/document/346004229/OS-052-Gordon-De-Moor-Eds-The-Old-Testament-In-Its-World-Papers-Read-At-The-Winter-Meeting-January-2003-pdf</w:t>
            </w:r>
          </w:p>
          <w:p w14:paraId="62520DE7" w14:textId="619EA5B0" w:rsidR="00EE1A75" w:rsidRPr="00EE1A75" w:rsidRDefault="00063387" w:rsidP="00EE1A75">
            <w:r>
              <w:t xml:space="preserve">6. </w:t>
            </w:r>
            <w:r w:rsidR="004F4EAD" w:rsidRPr="004F4EAD">
              <w:t>Emerton, J.A. Stadies in the Historical Books of the Old Testament / Bril academik pub, 2014.</w:t>
            </w:r>
            <w:r w:rsidR="00EE1A75">
              <w:t xml:space="preserve"> Pieejams:</w:t>
            </w:r>
          </w:p>
          <w:p w14:paraId="393364A9" w14:textId="00EC4E95" w:rsidR="004F4EAD" w:rsidRPr="004F4EAD" w:rsidRDefault="00EE1A75" w:rsidP="00EE1A75">
            <w:r w:rsidRPr="00EE1A75">
              <w:t>https://pdfonlines.club/book/29600396.studies-in-the-historical-books-of-the-old-testament</w:t>
            </w:r>
          </w:p>
          <w:p w14:paraId="50AB31F9" w14:textId="51C0F4EA" w:rsidR="004F4EAD" w:rsidRDefault="00063387" w:rsidP="004F4EAD">
            <w:r>
              <w:t xml:space="preserve">7. </w:t>
            </w:r>
            <w:r w:rsidR="004F4EAD" w:rsidRPr="004F4EAD">
              <w:t>Saihamer</w:t>
            </w:r>
            <w:r w:rsidR="000D250B">
              <w:t>,</w:t>
            </w:r>
            <w:r w:rsidR="004F4EAD" w:rsidRPr="004F4EAD">
              <w:t xml:space="preserve"> J. Old Testament History / Zonder, 1998.</w:t>
            </w:r>
            <w:r w:rsidR="00622175">
              <w:t xml:space="preserve"> </w:t>
            </w:r>
            <w:r w:rsidR="0025532F">
              <w:t xml:space="preserve">Pieejams: </w:t>
            </w:r>
          </w:p>
          <w:p w14:paraId="0632A435" w14:textId="0C19A824" w:rsidR="0091430B" w:rsidRDefault="0091430B" w:rsidP="004F4EAD">
            <w:r w:rsidRPr="0091430B">
              <w:t>https://jbburnett.com/resources/Sailhamer,%20The%2020Pentateuch%20as%20Narrative,%20Chap</w:t>
            </w:r>
          </w:p>
          <w:p w14:paraId="52A8EDC8" w14:textId="0C418328" w:rsidR="004F4EAD" w:rsidRPr="004F4EAD" w:rsidRDefault="0091430B" w:rsidP="004F4EAD">
            <w:r w:rsidRPr="0091430B">
              <w:t>20Chap%201.I.A-B.pdf</w:t>
            </w:r>
          </w:p>
          <w:p w14:paraId="48D6B48C" w14:textId="40A2DB1A" w:rsidR="000E5B85" w:rsidRDefault="00063387" w:rsidP="000E5B85">
            <w:r>
              <w:t>8</w:t>
            </w:r>
            <w:r w:rsidR="00A138E8">
              <w:t>.</w:t>
            </w:r>
            <w:r w:rsidR="004F4EAD" w:rsidRPr="004F4EAD">
              <w:t xml:space="preserve"> </w:t>
            </w:r>
            <w:r w:rsidR="002C01BC" w:rsidRPr="002C01BC">
              <w:t>Spurgeon</w:t>
            </w:r>
            <w:r w:rsidR="000D250B">
              <w:t>,</w:t>
            </w:r>
            <w:r w:rsidR="002C01BC" w:rsidRPr="002C01BC">
              <w:t xml:space="preserve"> C. Treasury of David – A Commentary on the Psalms/ Hendrickson pub. Jebkurš izdevums. Pieeja</w:t>
            </w:r>
            <w:bookmarkStart w:id="0" w:name="_GoBack"/>
            <w:bookmarkEnd w:id="0"/>
            <w:r w:rsidR="002C01BC" w:rsidRPr="002C01BC">
              <w:t>ms: https://faculty.gordon.edu/hu/bi/ted_hildebrandt/otesources/19-psalms/text/Books/Spurgeon-TreasuryOfDavid/Spurgeon-Treasury-Bk1-ch1-41.pdf</w:t>
            </w:r>
            <w:r w:rsidR="000E5B85" w:rsidRPr="000E5B85">
              <w:t>Вейнберг И. Введение в Танах. Т. 1.-2. Москва, 2000</w:t>
            </w:r>
            <w:r w:rsidR="000E5B85">
              <w:t>.</w:t>
            </w:r>
          </w:p>
          <w:p w14:paraId="30E3DC0A" w14:textId="15C020CE" w:rsidR="000E5B85" w:rsidRDefault="00063387" w:rsidP="004F4EAD">
            <w:r>
              <w:t xml:space="preserve">9. </w:t>
            </w:r>
            <w:r w:rsidR="004F4EAD" w:rsidRPr="004F4EAD">
              <w:t xml:space="preserve"> Сафронов</w:t>
            </w:r>
            <w:r w:rsidR="000D250B">
              <w:t>,</w:t>
            </w:r>
            <w:r w:rsidR="004F4EAD" w:rsidRPr="004F4EAD">
              <w:t xml:space="preserve"> В., Николаева Н. История древнего Востока в Ветхом Завете.- Москва, 2003. </w:t>
            </w:r>
          </w:p>
          <w:p w14:paraId="2B9581C8" w14:textId="506B5FA4" w:rsidR="00ED5B09" w:rsidRPr="00ED5B09" w:rsidRDefault="000E5B85" w:rsidP="004F4EAD">
            <w:r>
              <w:t xml:space="preserve">Pieejams: </w:t>
            </w:r>
            <w:r w:rsidRPr="000E5B85">
              <w:t>https://topknig.pro/nauka-i-obrazovanie/literatura-dlya-vuzov/104865-istoriya-drevnego-vostoka-v-vethom-zavete.html</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37C7232A" w14:textId="4D028BE0" w:rsidR="004F4EAD" w:rsidRPr="004F4EAD" w:rsidRDefault="004F4EAD" w:rsidP="004F4EAD">
            <w:permStart w:id="1596548908" w:edGrp="everyone"/>
            <w:r w:rsidRPr="004F4EAD">
              <w:t>1.Avigad</w:t>
            </w:r>
            <w:r w:rsidR="000D250B">
              <w:t>,</w:t>
            </w:r>
            <w:r w:rsidRPr="004F4EAD">
              <w:t xml:space="preserve"> N. Hebrew bullae from the time of Jeremiah.- Jerusalem, 1986.</w:t>
            </w:r>
          </w:p>
          <w:p w14:paraId="5EAAEFF9" w14:textId="77777777" w:rsidR="00284083" w:rsidRDefault="004F4EAD" w:rsidP="004F4EAD">
            <w:r w:rsidRPr="004F4EAD">
              <w:t>2.</w:t>
            </w:r>
            <w:r w:rsidR="00284083" w:rsidRPr="00655D34">
              <w:t xml:space="preserve"> Elliott</w:t>
            </w:r>
            <w:r w:rsidR="00284083" w:rsidRPr="00284083">
              <w:t>, S. Old Testament Warriors: The Clash of Cultures in the Ancient Near East. Jebkurš izdevums.</w:t>
            </w:r>
          </w:p>
          <w:p w14:paraId="6D9CE084" w14:textId="463BDE06" w:rsidR="004F4EAD" w:rsidRPr="004F4EAD" w:rsidRDefault="00284083" w:rsidP="004F4EAD">
            <w:r>
              <w:t xml:space="preserve">3. </w:t>
            </w:r>
            <w:r w:rsidR="004F4EAD" w:rsidRPr="004F4EAD">
              <w:t>Gerstenberger</w:t>
            </w:r>
            <w:r w:rsidR="000D250B">
              <w:t>,</w:t>
            </w:r>
            <w:r w:rsidR="004F4EAD" w:rsidRPr="004F4EAD">
              <w:t xml:space="preserve"> S. Jahve - ein patriarchaler Gott?- Mainz, 1988.</w:t>
            </w:r>
          </w:p>
          <w:p w14:paraId="365E1520" w14:textId="1C35E4C6" w:rsidR="004F4EAD" w:rsidRPr="004F4EAD" w:rsidRDefault="00284083" w:rsidP="004F4EAD">
            <w:r>
              <w:t>4</w:t>
            </w:r>
            <w:r w:rsidR="004F4EAD" w:rsidRPr="004F4EAD">
              <w:t>.</w:t>
            </w:r>
            <w:r w:rsidR="002C01BC" w:rsidRPr="00655D34">
              <w:t xml:space="preserve"> </w:t>
            </w:r>
            <w:r w:rsidR="004F4EAD" w:rsidRPr="004F4EAD">
              <w:t>Japhet</w:t>
            </w:r>
            <w:r w:rsidR="000D250B">
              <w:t>,</w:t>
            </w:r>
            <w:r w:rsidR="004F4EAD" w:rsidRPr="004F4EAD">
              <w:t xml:space="preserve"> S. The Ideology of the Book of Chronicles and its plase in Biblical Thought.- Jerusalem, 1977.</w:t>
            </w:r>
          </w:p>
          <w:p w14:paraId="5248608C" w14:textId="1CBF695F" w:rsidR="00A138E8" w:rsidRDefault="00284083" w:rsidP="004F4EAD">
            <w:r>
              <w:t>5</w:t>
            </w:r>
            <w:r w:rsidR="004F4EAD" w:rsidRPr="004F4EAD">
              <w:t>.</w:t>
            </w:r>
            <w:r w:rsidR="00A138E8" w:rsidRPr="004F4EAD">
              <w:t xml:space="preserve"> Mazar</w:t>
            </w:r>
            <w:r w:rsidR="000D250B">
              <w:t>,</w:t>
            </w:r>
            <w:r w:rsidR="00A138E8" w:rsidRPr="004F4EAD">
              <w:t xml:space="preserve"> B. Canaan and Israel.- Jerusalem.- 1990. </w:t>
            </w:r>
          </w:p>
          <w:p w14:paraId="39A1031D" w14:textId="6F2E452A" w:rsidR="00A138E8" w:rsidRDefault="00284083" w:rsidP="004F4EAD">
            <w:r>
              <w:t>6</w:t>
            </w:r>
            <w:r w:rsidR="00442020">
              <w:t xml:space="preserve">. </w:t>
            </w:r>
            <w:r w:rsidR="00A138E8" w:rsidRPr="004F4EAD">
              <w:t>Mazar</w:t>
            </w:r>
            <w:r w:rsidR="000D250B">
              <w:t>,</w:t>
            </w:r>
            <w:r w:rsidR="00A138E8" w:rsidRPr="004F4EAD">
              <w:t xml:space="preserve"> B. The Early Biblical period.- Jerusalem, 1986.</w:t>
            </w:r>
          </w:p>
          <w:p w14:paraId="60A81C5D" w14:textId="0399A909" w:rsidR="00442020" w:rsidRDefault="00284083" w:rsidP="004F4EAD">
            <w:r>
              <w:t>7</w:t>
            </w:r>
            <w:r w:rsidR="00442020">
              <w:t xml:space="preserve">. </w:t>
            </w:r>
            <w:r w:rsidR="004F4EAD" w:rsidRPr="004F4EAD">
              <w:t>Williams</w:t>
            </w:r>
            <w:r>
              <w:t>,</w:t>
            </w:r>
            <w:r w:rsidR="004F4EAD" w:rsidRPr="004F4EAD">
              <w:t xml:space="preserve"> M.E. Storyteller’s Companion to the Bible: Old Testament Wisdom./ Abingdon Pr, 1994.</w:t>
            </w:r>
            <w:r w:rsidR="00622175" w:rsidRPr="004F4EAD">
              <w:t xml:space="preserve"> </w:t>
            </w:r>
            <w:r w:rsidR="00442020">
              <w:t xml:space="preserve">Pieejams: </w:t>
            </w:r>
            <w:r w:rsidR="00442020" w:rsidRPr="00442020">
              <w:t>https://gread.mediadata.website/106490-FILE.pdf</w:t>
            </w:r>
          </w:p>
          <w:p w14:paraId="59311427" w14:textId="38F67C16" w:rsidR="00284083" w:rsidRPr="00284083" w:rsidRDefault="00284083" w:rsidP="00284083">
            <w:r>
              <w:t>8</w:t>
            </w:r>
            <w:r w:rsidR="00442020">
              <w:t xml:space="preserve">. </w:t>
            </w:r>
            <w:r w:rsidRPr="004F4EAD">
              <w:t>Swindoll</w:t>
            </w:r>
            <w:r>
              <w:t>,</w:t>
            </w:r>
            <w:r w:rsidRPr="004F4EAD">
              <w:t xml:space="preserve"> E. R. A Woman of Strength and Dignity / W Pub Group, 1997.</w:t>
            </w:r>
          </w:p>
          <w:p w14:paraId="4ADF0B5C" w14:textId="63032C36" w:rsidR="00284083" w:rsidRPr="00284083" w:rsidRDefault="00284083" w:rsidP="00284083">
            <w:r>
              <w:t>9</w:t>
            </w:r>
            <w:r w:rsidRPr="00284083">
              <w:t>.Spurgeon</w:t>
            </w:r>
            <w:r>
              <w:t>,</w:t>
            </w:r>
            <w:r w:rsidRPr="00284083">
              <w:t xml:space="preserve"> C. Treasury of David – A Commentary on the Psalms/ Hendrickson pub. Jebkurš izdevums. Pieejams: https://faculty.gordon.edu/hu/bi/ted_hildebrandt/otesources/19-psalms/text/Books/Spurgeon-TreasuryOfDavid/Spurgeon-Treasury-Bk1-ch1-41.pdf</w:t>
            </w:r>
          </w:p>
          <w:p w14:paraId="525D3920" w14:textId="0BC3F3C1" w:rsidR="004F4EAD" w:rsidRPr="004F4EAD" w:rsidRDefault="00284083" w:rsidP="004F4EAD">
            <w:r>
              <w:t xml:space="preserve">10. </w:t>
            </w:r>
            <w:r w:rsidR="00622175" w:rsidRPr="004F4EAD">
              <w:t>Wis</w:t>
            </w:r>
            <w:r w:rsidR="00622175" w:rsidRPr="00622175">
              <w:t>dom</w:t>
            </w:r>
            <w:r>
              <w:t>,</w:t>
            </w:r>
            <w:r w:rsidR="00622175" w:rsidRPr="00622175">
              <w:t xml:space="preserve"> O.F. Ancient Izrael: The Old Testament in Its Social Context,- Minneapolis, 2005.</w:t>
            </w:r>
          </w:p>
          <w:p w14:paraId="5D656BEC" w14:textId="776AE84F" w:rsidR="004F4EAD" w:rsidRPr="004F4EAD" w:rsidRDefault="00284083" w:rsidP="004F4EAD">
            <w:r>
              <w:t>11</w:t>
            </w:r>
            <w:r w:rsidR="004F4EAD" w:rsidRPr="004F4EAD">
              <w:t>.</w:t>
            </w:r>
            <w:r w:rsidR="00442020">
              <w:t xml:space="preserve"> </w:t>
            </w:r>
            <w:r w:rsidR="004F4EAD" w:rsidRPr="004F4EAD">
              <w:t>Whubray</w:t>
            </w:r>
            <w:r>
              <w:t>,</w:t>
            </w:r>
            <w:r w:rsidR="004F4EAD" w:rsidRPr="004F4EAD">
              <w:t xml:space="preserve"> R.N. The Intellectual Tradition in the Old Testament.- Berlin, 1974.</w:t>
            </w:r>
          </w:p>
          <w:p w14:paraId="3809383C" w14:textId="24323CAD" w:rsidR="004F4EAD" w:rsidRPr="004F4EAD" w:rsidRDefault="00284083" w:rsidP="004F4EAD">
            <w:r>
              <w:t>12</w:t>
            </w:r>
            <w:r w:rsidR="004F4EAD" w:rsidRPr="004F4EAD">
              <w:t>.</w:t>
            </w:r>
            <w:r w:rsidR="00442020">
              <w:t xml:space="preserve"> </w:t>
            </w:r>
            <w:r w:rsidR="004F4EAD" w:rsidRPr="004F4EAD">
              <w:t>Yesterday, Today and Tomorrow. Time and Histor</w:t>
            </w:r>
            <w:r w:rsidR="00442020">
              <w:t>y in Old Testament. Princeton. Jebkurš izdevums.</w:t>
            </w:r>
          </w:p>
          <w:p w14:paraId="17DF4232" w14:textId="655281F6" w:rsidR="002C01BC" w:rsidRDefault="00284083" w:rsidP="007534EA">
            <w:r>
              <w:lastRenderedPageBreak/>
              <w:t>13</w:t>
            </w:r>
            <w:r w:rsidR="004F4EAD" w:rsidRPr="004F4EAD">
              <w:t xml:space="preserve">. </w:t>
            </w:r>
            <w:r w:rsidR="002C01BC" w:rsidRPr="004F4EAD">
              <w:t>Вейнберг</w:t>
            </w:r>
            <w:r>
              <w:t>,</w:t>
            </w:r>
            <w:r w:rsidR="002C01BC" w:rsidRPr="004F4EAD">
              <w:t xml:space="preserve"> И.П. Пространство и время в модели мира ветхозаветного историописца // Народы Азии и Африки.- 1990.- N6.</w:t>
            </w:r>
          </w:p>
          <w:p w14:paraId="75B98D15" w14:textId="77777777" w:rsidR="00063387" w:rsidRDefault="00284083" w:rsidP="00655D34">
            <w:r>
              <w:t>14</w:t>
            </w:r>
            <w:r w:rsidR="000D250B">
              <w:t xml:space="preserve">. </w:t>
            </w:r>
            <w:r w:rsidR="004F4EAD" w:rsidRPr="004F4EAD">
              <w:t>Bейнберг</w:t>
            </w:r>
            <w:r>
              <w:t>,</w:t>
            </w:r>
            <w:r w:rsidR="004F4EAD" w:rsidRPr="004F4EAD">
              <w:t xml:space="preserve"> И.П. К вопросу об особенностях исторического мышления на древнем Ближнем Востоке // ВДИ.- 1977.- N</w:t>
            </w:r>
            <w:r w:rsidR="000D250B">
              <w:t>1.</w:t>
            </w:r>
            <w:r w:rsidR="00063387" w:rsidRPr="004F4EAD">
              <w:t xml:space="preserve"> </w:t>
            </w:r>
          </w:p>
          <w:p w14:paraId="684887B3" w14:textId="73904BB6" w:rsidR="00525213" w:rsidRDefault="00063387" w:rsidP="00655D34">
            <w:r>
              <w:t xml:space="preserve">15. </w:t>
            </w:r>
            <w:r w:rsidRPr="00063387">
              <w:t>Шифман, И.М. Ветхий завет и его мир. Москва, 1987.</w:t>
            </w:r>
          </w:p>
          <w:permEnd w:id="1596548908"/>
          <w:p w14:paraId="52226813" w14:textId="2AA611D1"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739D9061" w14:textId="77777777" w:rsidR="00284083" w:rsidRPr="00284083" w:rsidRDefault="00284083" w:rsidP="00284083">
            <w:permStart w:id="2104519286" w:edGrp="everyone"/>
            <w:r w:rsidRPr="00284083">
              <w:t xml:space="preserve">LU Filozofijas un socioloģijas institūta “Reliģiski – filozofiski raksti. </w:t>
            </w:r>
          </w:p>
          <w:p w14:paraId="7EB8C774" w14:textId="77777777" w:rsidR="00284083" w:rsidRPr="00284083" w:rsidRDefault="00284083" w:rsidP="00284083">
            <w:r w:rsidRPr="00284083">
              <w:t xml:space="preserve"> LU Teoloğijas fak. zinātnisko rakstu krājums „Ceļš” </w:t>
            </w:r>
          </w:p>
          <w:p w14:paraId="1AF360E3" w14:textId="7A992237" w:rsidR="00525213" w:rsidRDefault="00284083" w:rsidP="007534EA">
            <w:r w:rsidRPr="00284083">
              <w:t xml:space="preserve">“Church History and Religious Culture” </w:t>
            </w:r>
            <w:hyperlink r:id="rId13" w:history="1">
              <w:r w:rsidRPr="007549DD">
                <w:rPr>
                  <w:rStyle w:val="Hipersaite"/>
                </w:rPr>
                <w:t>https://brill.com/view/journals/chrc/chrc-overview.xml</w:t>
              </w:r>
            </w:hyperlink>
          </w:p>
          <w:p w14:paraId="05D8B7F0" w14:textId="553D3441" w:rsidR="00284083" w:rsidRDefault="00284083" w:rsidP="007534EA">
            <w:r w:rsidRPr="00284083">
              <w:t>Jornal of Cognitiv Historiography</w:t>
            </w:r>
          </w:p>
          <w:permEnd w:id="2104519286"/>
          <w:p w14:paraId="2F1F9FE9" w14:textId="11C8B4D7"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1319EB3" w:rsidR="00525213" w:rsidRPr="0093308E" w:rsidRDefault="00CD7F63" w:rsidP="007534EA">
            <w:permStart w:id="1906538136" w:edGrp="everyone"/>
            <w:r>
              <w:t>ABSP "Vēsture" B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4"/>
      <w:footerReference w:type="default" r:id="rId15"/>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87A35" w14:textId="77777777" w:rsidR="00CD38A7" w:rsidRDefault="00CD38A7" w:rsidP="007534EA">
      <w:r>
        <w:separator/>
      </w:r>
    </w:p>
  </w:endnote>
  <w:endnote w:type="continuationSeparator" w:id="0">
    <w:p w14:paraId="002587AF" w14:textId="77777777" w:rsidR="00CD38A7" w:rsidRDefault="00CD38A7"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281A21B9" w:rsidR="00525213" w:rsidRDefault="00525213" w:rsidP="007534EA">
        <w:pPr>
          <w:pStyle w:val="Kjene"/>
        </w:pPr>
        <w:r>
          <w:fldChar w:fldCharType="begin"/>
        </w:r>
        <w:r>
          <w:instrText xml:space="preserve"> PAGE   \* MERGEFORMAT </w:instrText>
        </w:r>
        <w:r>
          <w:fldChar w:fldCharType="separate"/>
        </w:r>
        <w:r w:rsidR="00CD7F63">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F5952" w14:textId="77777777" w:rsidR="00CD38A7" w:rsidRDefault="00CD38A7" w:rsidP="007534EA">
      <w:r>
        <w:separator/>
      </w:r>
    </w:p>
  </w:footnote>
  <w:footnote w:type="continuationSeparator" w:id="0">
    <w:p w14:paraId="168EF5E0" w14:textId="77777777" w:rsidR="00CD38A7" w:rsidRDefault="00CD38A7"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2D4C"/>
    <w:multiLevelType w:val="hybridMultilevel"/>
    <w:tmpl w:val="EB1E9092"/>
    <w:lvl w:ilvl="0" w:tplc="87E6F8A2">
      <w:numFmt w:val="bullet"/>
      <w:lvlText w:val="-"/>
      <w:lvlJc w:val="left"/>
      <w:pPr>
        <w:ind w:left="420" w:hanging="360"/>
      </w:pPr>
      <w:rPr>
        <w:rFonts w:ascii="Arial" w:eastAsia="Arial" w:hAnsi="Arial" w:cs="Arial"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DD44B7"/>
    <w:multiLevelType w:val="hybridMultilevel"/>
    <w:tmpl w:val="64EE6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1B22E5"/>
    <w:multiLevelType w:val="hybridMultilevel"/>
    <w:tmpl w:val="E8442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11FD2"/>
    <w:rsid w:val="00040EF0"/>
    <w:rsid w:val="000516E5"/>
    <w:rsid w:val="00057199"/>
    <w:rsid w:val="00057F5E"/>
    <w:rsid w:val="00063387"/>
    <w:rsid w:val="0006606E"/>
    <w:rsid w:val="000718FB"/>
    <w:rsid w:val="00082FD0"/>
    <w:rsid w:val="00083D51"/>
    <w:rsid w:val="00092451"/>
    <w:rsid w:val="000A1DA6"/>
    <w:rsid w:val="000A2D8D"/>
    <w:rsid w:val="000A4413"/>
    <w:rsid w:val="000B541D"/>
    <w:rsid w:val="000D250B"/>
    <w:rsid w:val="000D275C"/>
    <w:rsid w:val="000D281F"/>
    <w:rsid w:val="000E5B85"/>
    <w:rsid w:val="000E62D2"/>
    <w:rsid w:val="000F31B0"/>
    <w:rsid w:val="00124650"/>
    <w:rsid w:val="00125F2F"/>
    <w:rsid w:val="00126789"/>
    <w:rsid w:val="00131128"/>
    <w:rsid w:val="00181A7C"/>
    <w:rsid w:val="0019467B"/>
    <w:rsid w:val="001B5F63"/>
    <w:rsid w:val="001C40BD"/>
    <w:rsid w:val="001E010A"/>
    <w:rsid w:val="001E37E7"/>
    <w:rsid w:val="001E7A20"/>
    <w:rsid w:val="001F53B5"/>
    <w:rsid w:val="00211AC3"/>
    <w:rsid w:val="00212071"/>
    <w:rsid w:val="002177C1"/>
    <w:rsid w:val="00232205"/>
    <w:rsid w:val="002326B6"/>
    <w:rsid w:val="00240D9B"/>
    <w:rsid w:val="0025532F"/>
    <w:rsid w:val="00257890"/>
    <w:rsid w:val="002831C0"/>
    <w:rsid w:val="00284083"/>
    <w:rsid w:val="002A7C58"/>
    <w:rsid w:val="002C01BC"/>
    <w:rsid w:val="002C1B85"/>
    <w:rsid w:val="002C1EA4"/>
    <w:rsid w:val="002D26FA"/>
    <w:rsid w:val="002E1D5A"/>
    <w:rsid w:val="002E5F8E"/>
    <w:rsid w:val="00321664"/>
    <w:rsid w:val="003242B3"/>
    <w:rsid w:val="00337CF9"/>
    <w:rsid w:val="003629CF"/>
    <w:rsid w:val="003826FF"/>
    <w:rsid w:val="00386DE3"/>
    <w:rsid w:val="00391185"/>
    <w:rsid w:val="00391B74"/>
    <w:rsid w:val="003A0FC1"/>
    <w:rsid w:val="003A2A8D"/>
    <w:rsid w:val="003A4392"/>
    <w:rsid w:val="003B7D44"/>
    <w:rsid w:val="003E4234"/>
    <w:rsid w:val="003E71D7"/>
    <w:rsid w:val="003F4CAE"/>
    <w:rsid w:val="004023D8"/>
    <w:rsid w:val="00406A60"/>
    <w:rsid w:val="0041505D"/>
    <w:rsid w:val="004255EF"/>
    <w:rsid w:val="00442020"/>
    <w:rsid w:val="00446FAA"/>
    <w:rsid w:val="004520EF"/>
    <w:rsid w:val="004537CD"/>
    <w:rsid w:val="004633B3"/>
    <w:rsid w:val="00482FC2"/>
    <w:rsid w:val="0049086B"/>
    <w:rsid w:val="00496691"/>
    <w:rsid w:val="004A560D"/>
    <w:rsid w:val="004A57E0"/>
    <w:rsid w:val="004B5043"/>
    <w:rsid w:val="004D22E2"/>
    <w:rsid w:val="004D356E"/>
    <w:rsid w:val="004F4EAD"/>
    <w:rsid w:val="00515EA9"/>
    <w:rsid w:val="005226EC"/>
    <w:rsid w:val="00522D4B"/>
    <w:rsid w:val="00525213"/>
    <w:rsid w:val="0052677A"/>
    <w:rsid w:val="00533C29"/>
    <w:rsid w:val="00543742"/>
    <w:rsid w:val="00544B54"/>
    <w:rsid w:val="00552314"/>
    <w:rsid w:val="005634FA"/>
    <w:rsid w:val="00566BA6"/>
    <w:rsid w:val="00576867"/>
    <w:rsid w:val="0059171A"/>
    <w:rsid w:val="005C198C"/>
    <w:rsid w:val="005C6853"/>
    <w:rsid w:val="005E5E8A"/>
    <w:rsid w:val="00606976"/>
    <w:rsid w:val="00612759"/>
    <w:rsid w:val="00622175"/>
    <w:rsid w:val="00632863"/>
    <w:rsid w:val="00655D34"/>
    <w:rsid w:val="00655E76"/>
    <w:rsid w:val="00656B02"/>
    <w:rsid w:val="00660967"/>
    <w:rsid w:val="00667018"/>
    <w:rsid w:val="0069338F"/>
    <w:rsid w:val="00697EEE"/>
    <w:rsid w:val="006C0C68"/>
    <w:rsid w:val="006C3148"/>
    <w:rsid w:val="006C517B"/>
    <w:rsid w:val="007018EF"/>
    <w:rsid w:val="0072031C"/>
    <w:rsid w:val="00724ECA"/>
    <w:rsid w:val="00732EA4"/>
    <w:rsid w:val="0073718F"/>
    <w:rsid w:val="00752671"/>
    <w:rsid w:val="007534EA"/>
    <w:rsid w:val="0076689C"/>
    <w:rsid w:val="00773562"/>
    <w:rsid w:val="0078238C"/>
    <w:rsid w:val="007901C7"/>
    <w:rsid w:val="007B1FB4"/>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A6B53"/>
    <w:rsid w:val="008B045A"/>
    <w:rsid w:val="008C1A35"/>
    <w:rsid w:val="008C7627"/>
    <w:rsid w:val="008D14A0"/>
    <w:rsid w:val="00900DC9"/>
    <w:rsid w:val="0091430B"/>
    <w:rsid w:val="0093308E"/>
    <w:rsid w:val="009613C9"/>
    <w:rsid w:val="00966D4F"/>
    <w:rsid w:val="00977BBE"/>
    <w:rsid w:val="00977E76"/>
    <w:rsid w:val="00982C4A"/>
    <w:rsid w:val="009904CC"/>
    <w:rsid w:val="009A7DE8"/>
    <w:rsid w:val="009B0DA7"/>
    <w:rsid w:val="009B6AF5"/>
    <w:rsid w:val="009D350C"/>
    <w:rsid w:val="009F41E7"/>
    <w:rsid w:val="00A00CBC"/>
    <w:rsid w:val="00A120DE"/>
    <w:rsid w:val="00A138E8"/>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6F4B"/>
    <w:rsid w:val="00BF2CA5"/>
    <w:rsid w:val="00C02152"/>
    <w:rsid w:val="00C06D10"/>
    <w:rsid w:val="00C2381A"/>
    <w:rsid w:val="00C26F3E"/>
    <w:rsid w:val="00C32BDE"/>
    <w:rsid w:val="00C53F7F"/>
    <w:rsid w:val="00C543D4"/>
    <w:rsid w:val="00C73DD5"/>
    <w:rsid w:val="00C91DAC"/>
    <w:rsid w:val="00CB7B41"/>
    <w:rsid w:val="00CD1241"/>
    <w:rsid w:val="00CD38A7"/>
    <w:rsid w:val="00CD7F63"/>
    <w:rsid w:val="00CE05F4"/>
    <w:rsid w:val="00CE76C3"/>
    <w:rsid w:val="00CF2CE2"/>
    <w:rsid w:val="00CF2EFD"/>
    <w:rsid w:val="00CF725F"/>
    <w:rsid w:val="00D05806"/>
    <w:rsid w:val="00D10360"/>
    <w:rsid w:val="00D21238"/>
    <w:rsid w:val="00D21C3F"/>
    <w:rsid w:val="00D43CF2"/>
    <w:rsid w:val="00D44126"/>
    <w:rsid w:val="00D477F9"/>
    <w:rsid w:val="00D52BA9"/>
    <w:rsid w:val="00D64C4B"/>
    <w:rsid w:val="00D6542C"/>
    <w:rsid w:val="00D66CC2"/>
    <w:rsid w:val="00D75976"/>
    <w:rsid w:val="00D76F6A"/>
    <w:rsid w:val="00D84505"/>
    <w:rsid w:val="00D90BC9"/>
    <w:rsid w:val="00D92891"/>
    <w:rsid w:val="00D9301F"/>
    <w:rsid w:val="00D94A3C"/>
    <w:rsid w:val="00DA3A38"/>
    <w:rsid w:val="00DC2790"/>
    <w:rsid w:val="00DD0364"/>
    <w:rsid w:val="00DD0524"/>
    <w:rsid w:val="00DD134F"/>
    <w:rsid w:val="00DF0484"/>
    <w:rsid w:val="00DF50C8"/>
    <w:rsid w:val="00E051B8"/>
    <w:rsid w:val="00E13AEA"/>
    <w:rsid w:val="00E3236B"/>
    <w:rsid w:val="00E33F4D"/>
    <w:rsid w:val="00E36E84"/>
    <w:rsid w:val="00E6096C"/>
    <w:rsid w:val="00E82F3C"/>
    <w:rsid w:val="00E83FA4"/>
    <w:rsid w:val="00E84A4C"/>
    <w:rsid w:val="00E93940"/>
    <w:rsid w:val="00EA0BB0"/>
    <w:rsid w:val="00EA1A34"/>
    <w:rsid w:val="00EA2E61"/>
    <w:rsid w:val="00EB4D5A"/>
    <w:rsid w:val="00ED5B09"/>
    <w:rsid w:val="00EE16F0"/>
    <w:rsid w:val="00EE1A75"/>
    <w:rsid w:val="00EE24FC"/>
    <w:rsid w:val="00EE6661"/>
    <w:rsid w:val="00F06EFB"/>
    <w:rsid w:val="00F115CB"/>
    <w:rsid w:val="00F24CB8"/>
    <w:rsid w:val="00F2581C"/>
    <w:rsid w:val="00F3263F"/>
    <w:rsid w:val="00F432B9"/>
    <w:rsid w:val="00F445F1"/>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5C766799-2BC6-4D68-A6D6-C466F28B5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v.wikipedia.org/wiki/Salamans_M%C4%81c%C4%ABt%C4%81js" TargetMode="External"/><Relationship Id="rId13" Type="http://schemas.openxmlformats.org/officeDocument/2006/relationships/hyperlink" Target="https://brill.com/view/journals/chrc/chrc-overview.x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v.wikipedia.org/wiki/Augst%C4%81_dziesma"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wikipedia.org/w/index.php?title=Nehemija&amp;action=edit&amp;redlink=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v.wikipedia.org/w/index.php?title=Ezra&amp;action=edit&amp;redlink=1" TargetMode="External"/><Relationship Id="rId4" Type="http://schemas.openxmlformats.org/officeDocument/2006/relationships/settings" Target="settings.xml"/><Relationship Id="rId9" Type="http://schemas.openxmlformats.org/officeDocument/2006/relationships/hyperlink" Target="https://lv.wikipedia.org/wiki/Esteres_gr%C4%81mata"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DE7BD03D15F41F4A232D6BCA6979BEC"/>
        <w:category>
          <w:name w:val="Общие"/>
          <w:gallery w:val="placeholder"/>
        </w:category>
        <w:types>
          <w:type w:val="bbPlcHdr"/>
        </w:types>
        <w:behaviors>
          <w:behavior w:val="content"/>
        </w:behaviors>
        <w:guid w:val="{E3A282BE-B7D8-4736-9591-AC1799E9FF13}"/>
      </w:docPartPr>
      <w:docPartBody>
        <w:p w:rsidR="00C50327" w:rsidRDefault="0064582C" w:rsidP="0064582C">
          <w:pPr>
            <w:pStyle w:val="8DE7BD03D15F41F4A232D6BCA6979BEC"/>
          </w:pPr>
          <w:r w:rsidRPr="00EA1A34">
            <w:rPr>
              <w:rStyle w:val="Vietturateksts"/>
              <w:rFonts w:ascii="Times New Roman" w:hAnsi="Times New Roman" w:cs="Times New Roman"/>
              <w:sz w:val="24"/>
              <w:szCs w:val="24"/>
            </w:rPr>
            <w:t>Click or tap here to enter text.</w:t>
          </w:r>
        </w:p>
      </w:docPartBody>
    </w:docPart>
    <w:docPart>
      <w:docPartPr>
        <w:name w:val="E671E5237B19431BA5CCD6E654CE077F"/>
        <w:category>
          <w:name w:val="Общие"/>
          <w:gallery w:val="placeholder"/>
        </w:category>
        <w:types>
          <w:type w:val="bbPlcHdr"/>
        </w:types>
        <w:behaviors>
          <w:behavior w:val="content"/>
        </w:behaviors>
        <w:guid w:val="{9D4E1230-9DE6-475A-9C09-FC2AC82B47AE}"/>
      </w:docPartPr>
      <w:docPartBody>
        <w:p w:rsidR="00C50327" w:rsidRDefault="0064582C" w:rsidP="0064582C">
          <w:pPr>
            <w:pStyle w:val="E671E5237B19431BA5CCD6E654CE077F"/>
          </w:pPr>
          <w:r w:rsidRPr="00EA1A34">
            <w:rPr>
              <w:rStyle w:val="Vietturateksts"/>
              <w:rFonts w:ascii="Times New Roman" w:hAnsi="Times New Roman" w:cs="Times New Roman"/>
              <w:sz w:val="24"/>
              <w:szCs w:val="24"/>
            </w:rPr>
            <w:t>Click or tap here to enter text.</w:t>
          </w:r>
        </w:p>
      </w:docPartBody>
    </w:docPart>
    <w:docPart>
      <w:docPartPr>
        <w:name w:val="2CB4D80CE1324F8F88570414067DDEED"/>
        <w:category>
          <w:name w:val="Общие"/>
          <w:gallery w:val="placeholder"/>
        </w:category>
        <w:types>
          <w:type w:val="bbPlcHdr"/>
        </w:types>
        <w:behaviors>
          <w:behavior w:val="content"/>
        </w:behaviors>
        <w:guid w:val="{B93791D9-B46F-426A-A885-ADA027861EDD}"/>
      </w:docPartPr>
      <w:docPartBody>
        <w:p w:rsidR="00C50327" w:rsidRDefault="0064582C" w:rsidP="0064582C">
          <w:pPr>
            <w:pStyle w:val="2CB4D80CE1324F8F88570414067DDEED"/>
          </w:pPr>
          <w:r w:rsidRPr="00EA1A34">
            <w:rPr>
              <w:rStyle w:val="Vietturateksts"/>
              <w:rFonts w:ascii="Times New Roman" w:hAnsi="Times New Roman" w:cs="Times New Roman"/>
              <w:sz w:val="24"/>
              <w:szCs w:val="24"/>
            </w:rPr>
            <w:t>Click or tap here to enter text.</w:t>
          </w:r>
        </w:p>
      </w:docPartBody>
    </w:docPart>
    <w:docPart>
      <w:docPartPr>
        <w:name w:val="8BE5B1643362457D933C3041E5F924A3"/>
        <w:category>
          <w:name w:val="Общие"/>
          <w:gallery w:val="placeholder"/>
        </w:category>
        <w:types>
          <w:type w:val="bbPlcHdr"/>
        </w:types>
        <w:behaviors>
          <w:behavior w:val="content"/>
        </w:behaviors>
        <w:guid w:val="{6A3D8BE5-6A04-4AC8-8D2A-9B83F8E7BE45}"/>
      </w:docPartPr>
      <w:docPartBody>
        <w:p w:rsidR="00C50327" w:rsidRDefault="0064582C" w:rsidP="0064582C">
          <w:pPr>
            <w:pStyle w:val="8BE5B1643362457D933C3041E5F924A3"/>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1023BA"/>
    <w:rsid w:val="00221A22"/>
    <w:rsid w:val="00251532"/>
    <w:rsid w:val="002D3818"/>
    <w:rsid w:val="00301385"/>
    <w:rsid w:val="003761D2"/>
    <w:rsid w:val="003E0E41"/>
    <w:rsid w:val="003E7201"/>
    <w:rsid w:val="003F25CC"/>
    <w:rsid w:val="0045298F"/>
    <w:rsid w:val="004F1284"/>
    <w:rsid w:val="004F49AE"/>
    <w:rsid w:val="0050447D"/>
    <w:rsid w:val="005414C4"/>
    <w:rsid w:val="0055073D"/>
    <w:rsid w:val="00556B0D"/>
    <w:rsid w:val="005B6211"/>
    <w:rsid w:val="0064582C"/>
    <w:rsid w:val="00656F4D"/>
    <w:rsid w:val="006B7FD6"/>
    <w:rsid w:val="00791A44"/>
    <w:rsid w:val="007D173C"/>
    <w:rsid w:val="00810802"/>
    <w:rsid w:val="008440A1"/>
    <w:rsid w:val="008D4407"/>
    <w:rsid w:val="00963956"/>
    <w:rsid w:val="00A33476"/>
    <w:rsid w:val="00A802D5"/>
    <w:rsid w:val="00AC44CE"/>
    <w:rsid w:val="00AD54F6"/>
    <w:rsid w:val="00AE25C7"/>
    <w:rsid w:val="00B4587E"/>
    <w:rsid w:val="00B47D5A"/>
    <w:rsid w:val="00B74947"/>
    <w:rsid w:val="00BE448D"/>
    <w:rsid w:val="00C109AD"/>
    <w:rsid w:val="00C47012"/>
    <w:rsid w:val="00C50327"/>
    <w:rsid w:val="00C958E9"/>
    <w:rsid w:val="00CC6130"/>
    <w:rsid w:val="00CE24B1"/>
    <w:rsid w:val="00D0292E"/>
    <w:rsid w:val="00D248AA"/>
    <w:rsid w:val="00DC05CE"/>
    <w:rsid w:val="00E01CFF"/>
    <w:rsid w:val="00E17C07"/>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4582C"/>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DE7BD03D15F41F4A232D6BCA6979BEC">
    <w:name w:val="8DE7BD03D15F41F4A232D6BCA6979BEC"/>
    <w:rsid w:val="0064582C"/>
    <w:pPr>
      <w:spacing w:after="200" w:line="276" w:lineRule="auto"/>
    </w:pPr>
    <w:rPr>
      <w:lang w:val="ru-RU" w:eastAsia="ru-RU"/>
    </w:rPr>
  </w:style>
  <w:style w:type="paragraph" w:customStyle="1" w:styleId="E671E5237B19431BA5CCD6E654CE077F">
    <w:name w:val="E671E5237B19431BA5CCD6E654CE077F"/>
    <w:rsid w:val="0064582C"/>
    <w:pPr>
      <w:spacing w:after="200" w:line="276" w:lineRule="auto"/>
    </w:pPr>
    <w:rPr>
      <w:lang w:val="ru-RU" w:eastAsia="ru-RU"/>
    </w:rPr>
  </w:style>
  <w:style w:type="paragraph" w:customStyle="1" w:styleId="2CB4D80CE1324F8F88570414067DDEED">
    <w:name w:val="2CB4D80CE1324F8F88570414067DDEED"/>
    <w:rsid w:val="0064582C"/>
    <w:pPr>
      <w:spacing w:after="200" w:line="276" w:lineRule="auto"/>
    </w:pPr>
    <w:rPr>
      <w:lang w:val="ru-RU" w:eastAsia="ru-RU"/>
    </w:rPr>
  </w:style>
  <w:style w:type="paragraph" w:customStyle="1" w:styleId="8BE5B1643362457D933C3041E5F924A3">
    <w:name w:val="8BE5B1643362457D933C3041E5F924A3"/>
    <w:rsid w:val="0064582C"/>
    <w:pPr>
      <w:spacing w:after="200" w:line="276" w:lineRule="auto"/>
    </w:pPr>
    <w:rPr>
      <w:lang w:val="ru-RU" w:eastAsia="ru-RU"/>
    </w:rPr>
  </w:style>
  <w:style w:type="paragraph" w:customStyle="1" w:styleId="722D473B14A6486B820AE7B736929ACB">
    <w:name w:val="722D473B14A6486B820AE7B736929ACB"/>
    <w:rsid w:val="0064582C"/>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831A7-B44D-4523-97A8-29156EAEF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8170</Words>
  <Characters>4658</Characters>
  <Application>Microsoft Office Word</Application>
  <DocSecurity>8</DocSecurity>
  <Lines>38</Lines>
  <Paragraphs>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11</cp:revision>
  <cp:lastPrinted>2018-11-16T11:31:00Z</cp:lastPrinted>
  <dcterms:created xsi:type="dcterms:W3CDTF">2021-05-11T13:22:00Z</dcterms:created>
  <dcterms:modified xsi:type="dcterms:W3CDTF">2021-08-15T20:14:00Z</dcterms:modified>
</cp:coreProperties>
</file>