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18AF2" w14:textId="77777777" w:rsidR="006313F1" w:rsidRPr="00CB50CD" w:rsidRDefault="00D73BC6">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sidRPr="00CB50CD">
        <w:rPr>
          <w:b/>
          <w:color w:val="000000"/>
          <w:sz w:val="28"/>
          <w:szCs w:val="28"/>
        </w:rPr>
        <w:t>DAUGAVPILS UNIVERSITĀTES</w:t>
      </w:r>
    </w:p>
    <w:p w14:paraId="020C563C" w14:textId="77777777" w:rsidR="006313F1" w:rsidRPr="00CB50CD" w:rsidRDefault="00D73BC6">
      <w:pPr>
        <w:jc w:val="center"/>
        <w:rPr>
          <w:b/>
          <w:sz w:val="28"/>
          <w:szCs w:val="28"/>
        </w:rPr>
      </w:pPr>
      <w:r w:rsidRPr="00CB50CD">
        <w:rPr>
          <w:b/>
          <w:sz w:val="28"/>
          <w:szCs w:val="28"/>
        </w:rPr>
        <w:t>STUDIJU KURSA APRAKSTS</w:t>
      </w:r>
    </w:p>
    <w:p w14:paraId="2E54FA10" w14:textId="77777777" w:rsidR="006313F1" w:rsidRPr="00CB50CD" w:rsidRDefault="006313F1"/>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313F1" w:rsidRPr="00CB50CD" w14:paraId="75D62D76" w14:textId="77777777">
        <w:tc>
          <w:tcPr>
            <w:tcW w:w="4219" w:type="dxa"/>
          </w:tcPr>
          <w:p w14:paraId="0D0A0F7C" w14:textId="77777777" w:rsidR="006313F1" w:rsidRPr="00CB50CD" w:rsidRDefault="00D73BC6">
            <w:pPr>
              <w:pBdr>
                <w:top w:val="nil"/>
                <w:left w:val="nil"/>
                <w:bottom w:val="nil"/>
                <w:right w:val="nil"/>
                <w:between w:val="nil"/>
              </w:pBdr>
              <w:rPr>
                <w:b/>
                <w:i/>
                <w:color w:val="000000"/>
              </w:rPr>
            </w:pPr>
            <w:r w:rsidRPr="00CB50CD">
              <w:rPr>
                <w:b/>
                <w:i/>
                <w:color w:val="000000"/>
              </w:rPr>
              <w:t>Studiju kursa nosaukums</w:t>
            </w:r>
          </w:p>
        </w:tc>
        <w:tc>
          <w:tcPr>
            <w:tcW w:w="4820" w:type="dxa"/>
            <w:vAlign w:val="center"/>
          </w:tcPr>
          <w:p w14:paraId="5600C018" w14:textId="1683D20C" w:rsidR="006313F1" w:rsidRPr="00CB50CD" w:rsidRDefault="00D73BC6">
            <w:r w:rsidRPr="00CB50CD">
              <w:t xml:space="preserve">Klīniskā prakse </w:t>
            </w:r>
            <w:r w:rsidR="00814E95" w:rsidRPr="00CB50CD">
              <w:t>VI</w:t>
            </w:r>
          </w:p>
        </w:tc>
      </w:tr>
      <w:tr w:rsidR="006313F1" w:rsidRPr="00CB50CD" w14:paraId="7A796258" w14:textId="77777777">
        <w:tc>
          <w:tcPr>
            <w:tcW w:w="4219" w:type="dxa"/>
          </w:tcPr>
          <w:p w14:paraId="349AF26B" w14:textId="77777777" w:rsidR="006313F1" w:rsidRPr="00CB50CD" w:rsidRDefault="00D73BC6">
            <w:pPr>
              <w:pBdr>
                <w:top w:val="nil"/>
                <w:left w:val="nil"/>
                <w:bottom w:val="nil"/>
                <w:right w:val="nil"/>
                <w:between w:val="nil"/>
              </w:pBdr>
              <w:rPr>
                <w:b/>
                <w:i/>
                <w:color w:val="000000"/>
              </w:rPr>
            </w:pPr>
            <w:r w:rsidRPr="00CB50CD">
              <w:rPr>
                <w:b/>
                <w:i/>
                <w:color w:val="000000"/>
              </w:rPr>
              <w:t>Studiju kursa kods (DUIS)</w:t>
            </w:r>
          </w:p>
        </w:tc>
        <w:tc>
          <w:tcPr>
            <w:tcW w:w="4820" w:type="dxa"/>
            <w:vAlign w:val="center"/>
          </w:tcPr>
          <w:p w14:paraId="3752B1BD" w14:textId="77777777" w:rsidR="006313F1" w:rsidRPr="00CB50CD" w:rsidRDefault="00D73BC6">
            <w:r w:rsidRPr="00CB50CD">
              <w:t xml:space="preserve"> </w:t>
            </w:r>
          </w:p>
        </w:tc>
      </w:tr>
      <w:tr w:rsidR="006313F1" w:rsidRPr="00CB50CD" w14:paraId="4ADEAC51" w14:textId="77777777">
        <w:tc>
          <w:tcPr>
            <w:tcW w:w="4219" w:type="dxa"/>
          </w:tcPr>
          <w:p w14:paraId="1DBEBD23" w14:textId="77777777" w:rsidR="006313F1" w:rsidRPr="00CB50CD" w:rsidRDefault="00D73BC6">
            <w:pPr>
              <w:pBdr>
                <w:top w:val="nil"/>
                <w:left w:val="nil"/>
                <w:bottom w:val="nil"/>
                <w:right w:val="nil"/>
                <w:between w:val="nil"/>
              </w:pBdr>
              <w:rPr>
                <w:b/>
                <w:i/>
                <w:color w:val="000000"/>
              </w:rPr>
            </w:pPr>
            <w:r w:rsidRPr="00CB50CD">
              <w:rPr>
                <w:b/>
                <w:i/>
                <w:color w:val="000000"/>
              </w:rPr>
              <w:t>Zinātnes nozare</w:t>
            </w:r>
          </w:p>
        </w:tc>
        <w:tc>
          <w:tcPr>
            <w:tcW w:w="4820" w:type="dxa"/>
          </w:tcPr>
          <w:p w14:paraId="396AA23C" w14:textId="77777777" w:rsidR="006313F1" w:rsidRPr="00CB50CD" w:rsidRDefault="00D73BC6">
            <w:pPr>
              <w:rPr>
                <w:b/>
              </w:rPr>
            </w:pPr>
            <w:r w:rsidRPr="00CB50CD">
              <w:rPr>
                <w:b/>
              </w:rPr>
              <w:t>Medicīna</w:t>
            </w:r>
          </w:p>
        </w:tc>
      </w:tr>
      <w:tr w:rsidR="006313F1" w:rsidRPr="00CB50CD" w14:paraId="6A7CCD63" w14:textId="77777777">
        <w:tc>
          <w:tcPr>
            <w:tcW w:w="4219" w:type="dxa"/>
          </w:tcPr>
          <w:p w14:paraId="5B857511" w14:textId="77777777" w:rsidR="006313F1" w:rsidRPr="00CB50CD" w:rsidRDefault="00D73BC6">
            <w:pPr>
              <w:pBdr>
                <w:top w:val="nil"/>
                <w:left w:val="nil"/>
                <w:bottom w:val="nil"/>
                <w:right w:val="nil"/>
                <w:between w:val="nil"/>
              </w:pBdr>
              <w:rPr>
                <w:b/>
                <w:i/>
                <w:color w:val="000000"/>
              </w:rPr>
            </w:pPr>
            <w:r w:rsidRPr="00CB50CD">
              <w:rPr>
                <w:b/>
                <w:i/>
                <w:color w:val="000000"/>
              </w:rPr>
              <w:t>Kursa līmenis</w:t>
            </w:r>
          </w:p>
        </w:tc>
        <w:tc>
          <w:tcPr>
            <w:tcW w:w="4820" w:type="dxa"/>
          </w:tcPr>
          <w:p w14:paraId="29E8FE9E" w14:textId="77777777" w:rsidR="006313F1" w:rsidRPr="00CB50CD" w:rsidRDefault="00D73BC6">
            <w:r w:rsidRPr="00CB50CD">
              <w:t>R</w:t>
            </w:r>
          </w:p>
        </w:tc>
      </w:tr>
      <w:tr w:rsidR="006313F1" w:rsidRPr="00CB50CD" w14:paraId="76D48632" w14:textId="77777777">
        <w:tc>
          <w:tcPr>
            <w:tcW w:w="4219" w:type="dxa"/>
          </w:tcPr>
          <w:p w14:paraId="50E02E93" w14:textId="77777777" w:rsidR="006313F1" w:rsidRPr="00CB50CD" w:rsidRDefault="00D73BC6">
            <w:pPr>
              <w:pBdr>
                <w:top w:val="nil"/>
                <w:left w:val="nil"/>
                <w:bottom w:val="nil"/>
                <w:right w:val="nil"/>
                <w:between w:val="nil"/>
              </w:pBdr>
              <w:rPr>
                <w:b/>
                <w:i/>
                <w:color w:val="000000"/>
                <w:u w:val="single"/>
              </w:rPr>
            </w:pPr>
            <w:r w:rsidRPr="00CB50CD">
              <w:rPr>
                <w:b/>
                <w:i/>
                <w:color w:val="000000"/>
              </w:rPr>
              <w:t>Kredītpunkti</w:t>
            </w:r>
          </w:p>
        </w:tc>
        <w:tc>
          <w:tcPr>
            <w:tcW w:w="4820" w:type="dxa"/>
            <w:vAlign w:val="center"/>
          </w:tcPr>
          <w:p w14:paraId="43678E8D" w14:textId="46DFE55E" w:rsidR="006313F1" w:rsidRPr="00CB50CD" w:rsidRDefault="00814E95">
            <w:r w:rsidRPr="00CB50CD">
              <w:t>8</w:t>
            </w:r>
          </w:p>
        </w:tc>
      </w:tr>
      <w:tr w:rsidR="006313F1" w:rsidRPr="00CB50CD" w14:paraId="2BA20362" w14:textId="77777777">
        <w:tc>
          <w:tcPr>
            <w:tcW w:w="4219" w:type="dxa"/>
          </w:tcPr>
          <w:p w14:paraId="522D173C" w14:textId="77777777" w:rsidR="006313F1" w:rsidRPr="00CB50CD" w:rsidRDefault="00D73BC6">
            <w:pPr>
              <w:pBdr>
                <w:top w:val="nil"/>
                <w:left w:val="nil"/>
                <w:bottom w:val="nil"/>
                <w:right w:val="nil"/>
                <w:between w:val="nil"/>
              </w:pBdr>
              <w:rPr>
                <w:b/>
                <w:i/>
                <w:color w:val="000000"/>
                <w:u w:val="single"/>
              </w:rPr>
            </w:pPr>
            <w:r w:rsidRPr="00CB50CD">
              <w:rPr>
                <w:b/>
                <w:i/>
                <w:color w:val="000000"/>
              </w:rPr>
              <w:t>ECTS kredītpunkti</w:t>
            </w:r>
          </w:p>
        </w:tc>
        <w:tc>
          <w:tcPr>
            <w:tcW w:w="4820" w:type="dxa"/>
          </w:tcPr>
          <w:p w14:paraId="26E1485E" w14:textId="3F9C43BB" w:rsidR="006313F1" w:rsidRPr="00CB50CD" w:rsidRDefault="00797EA0">
            <w:r w:rsidRPr="00CB50CD">
              <w:t>1</w:t>
            </w:r>
            <w:r w:rsidR="00814E95" w:rsidRPr="00CB50CD">
              <w:t>2</w:t>
            </w:r>
          </w:p>
        </w:tc>
      </w:tr>
      <w:tr w:rsidR="006313F1" w:rsidRPr="00CB50CD" w14:paraId="69A233C8" w14:textId="77777777">
        <w:tc>
          <w:tcPr>
            <w:tcW w:w="4219" w:type="dxa"/>
          </w:tcPr>
          <w:p w14:paraId="01689A27" w14:textId="77777777" w:rsidR="006313F1" w:rsidRPr="00CB50CD" w:rsidRDefault="00D73BC6">
            <w:pPr>
              <w:pBdr>
                <w:top w:val="nil"/>
                <w:left w:val="nil"/>
                <w:bottom w:val="nil"/>
                <w:right w:val="nil"/>
                <w:between w:val="nil"/>
              </w:pBdr>
              <w:rPr>
                <w:b/>
                <w:i/>
                <w:color w:val="000000"/>
              </w:rPr>
            </w:pPr>
            <w:r w:rsidRPr="00CB50CD">
              <w:rPr>
                <w:b/>
                <w:i/>
                <w:color w:val="000000"/>
              </w:rPr>
              <w:t>Kopējais kontaktstundu skaits</w:t>
            </w:r>
          </w:p>
        </w:tc>
        <w:tc>
          <w:tcPr>
            <w:tcW w:w="4820" w:type="dxa"/>
            <w:vAlign w:val="center"/>
          </w:tcPr>
          <w:p w14:paraId="24EE6B97" w14:textId="77777777" w:rsidR="006313F1" w:rsidRPr="00CB50CD" w:rsidRDefault="00D73BC6">
            <w:r w:rsidRPr="00CB50CD">
              <w:t xml:space="preserve"> </w:t>
            </w:r>
          </w:p>
        </w:tc>
      </w:tr>
      <w:tr w:rsidR="006313F1" w:rsidRPr="00CB50CD" w14:paraId="1C8293C3" w14:textId="77777777">
        <w:tc>
          <w:tcPr>
            <w:tcW w:w="4219" w:type="dxa"/>
          </w:tcPr>
          <w:p w14:paraId="0EA96048" w14:textId="77777777" w:rsidR="006313F1" w:rsidRPr="00CB50CD" w:rsidRDefault="00D73BC6">
            <w:pPr>
              <w:pBdr>
                <w:top w:val="nil"/>
                <w:left w:val="nil"/>
                <w:bottom w:val="nil"/>
                <w:right w:val="nil"/>
                <w:between w:val="nil"/>
              </w:pBdr>
              <w:rPr>
                <w:i/>
                <w:color w:val="000000"/>
              </w:rPr>
            </w:pPr>
            <w:r w:rsidRPr="00CB50CD">
              <w:rPr>
                <w:i/>
                <w:color w:val="000000"/>
              </w:rPr>
              <w:t>Lekciju stundu skaits</w:t>
            </w:r>
          </w:p>
        </w:tc>
        <w:tc>
          <w:tcPr>
            <w:tcW w:w="4820" w:type="dxa"/>
          </w:tcPr>
          <w:p w14:paraId="12DF5312" w14:textId="77777777" w:rsidR="006313F1" w:rsidRPr="00CB50CD" w:rsidRDefault="00D73BC6">
            <w:r w:rsidRPr="00CB50CD">
              <w:t xml:space="preserve">- </w:t>
            </w:r>
          </w:p>
        </w:tc>
      </w:tr>
      <w:tr w:rsidR="006313F1" w:rsidRPr="00CB50CD" w14:paraId="76054EED" w14:textId="77777777">
        <w:tc>
          <w:tcPr>
            <w:tcW w:w="4219" w:type="dxa"/>
          </w:tcPr>
          <w:p w14:paraId="586B587C" w14:textId="77777777" w:rsidR="006313F1" w:rsidRPr="00CB50CD" w:rsidRDefault="00D73BC6">
            <w:pPr>
              <w:pBdr>
                <w:top w:val="nil"/>
                <w:left w:val="nil"/>
                <w:bottom w:val="nil"/>
                <w:right w:val="nil"/>
                <w:between w:val="nil"/>
              </w:pBdr>
              <w:rPr>
                <w:i/>
                <w:color w:val="000000"/>
              </w:rPr>
            </w:pPr>
            <w:r w:rsidRPr="00CB50CD">
              <w:rPr>
                <w:i/>
                <w:color w:val="000000"/>
              </w:rPr>
              <w:t>Semināru stundu skaits</w:t>
            </w:r>
          </w:p>
        </w:tc>
        <w:tc>
          <w:tcPr>
            <w:tcW w:w="4820" w:type="dxa"/>
          </w:tcPr>
          <w:p w14:paraId="292E732D" w14:textId="77777777" w:rsidR="006313F1" w:rsidRPr="00CB50CD" w:rsidRDefault="00D73BC6">
            <w:r w:rsidRPr="00CB50CD">
              <w:t xml:space="preserve">- </w:t>
            </w:r>
          </w:p>
        </w:tc>
      </w:tr>
      <w:tr w:rsidR="006313F1" w:rsidRPr="00CB50CD" w14:paraId="3F887B69" w14:textId="77777777">
        <w:tc>
          <w:tcPr>
            <w:tcW w:w="4219" w:type="dxa"/>
          </w:tcPr>
          <w:p w14:paraId="44B1C22C" w14:textId="770AB77C" w:rsidR="006313F1" w:rsidRPr="00CB50CD" w:rsidRDefault="00D0681D">
            <w:pPr>
              <w:pBdr>
                <w:top w:val="nil"/>
                <w:left w:val="nil"/>
                <w:bottom w:val="nil"/>
                <w:right w:val="nil"/>
                <w:between w:val="nil"/>
              </w:pBdr>
              <w:rPr>
                <w:i/>
                <w:color w:val="000000"/>
              </w:rPr>
            </w:pPr>
            <w:r w:rsidRPr="00CB50CD">
              <w:rPr>
                <w:i/>
                <w:color w:val="000000"/>
              </w:rPr>
              <w:t>Klīnisko mācību stundu skaits</w:t>
            </w:r>
          </w:p>
        </w:tc>
        <w:tc>
          <w:tcPr>
            <w:tcW w:w="4820" w:type="dxa"/>
          </w:tcPr>
          <w:p w14:paraId="7272F75C" w14:textId="1642D420" w:rsidR="006313F1" w:rsidRPr="00CB50CD" w:rsidRDefault="00814E95">
            <w:r w:rsidRPr="00CB50CD">
              <w:t>320</w:t>
            </w:r>
          </w:p>
        </w:tc>
      </w:tr>
      <w:tr w:rsidR="006313F1" w:rsidRPr="00CB50CD" w14:paraId="75AA49EF" w14:textId="77777777">
        <w:tc>
          <w:tcPr>
            <w:tcW w:w="4219" w:type="dxa"/>
          </w:tcPr>
          <w:p w14:paraId="71F32FB4" w14:textId="77777777" w:rsidR="006313F1" w:rsidRPr="00CB50CD" w:rsidRDefault="00D73BC6">
            <w:pPr>
              <w:pBdr>
                <w:top w:val="nil"/>
                <w:left w:val="nil"/>
                <w:bottom w:val="nil"/>
                <w:right w:val="nil"/>
                <w:between w:val="nil"/>
              </w:pBdr>
              <w:rPr>
                <w:i/>
                <w:color w:val="000000"/>
              </w:rPr>
            </w:pPr>
            <w:r w:rsidRPr="00CB50CD">
              <w:rPr>
                <w:i/>
                <w:color w:val="000000"/>
              </w:rPr>
              <w:t>Laboratorijas darbu stundu skaits</w:t>
            </w:r>
          </w:p>
        </w:tc>
        <w:tc>
          <w:tcPr>
            <w:tcW w:w="4820" w:type="dxa"/>
          </w:tcPr>
          <w:p w14:paraId="1979EDF3" w14:textId="77777777" w:rsidR="006313F1" w:rsidRPr="00CB50CD" w:rsidRDefault="00D73BC6">
            <w:r w:rsidRPr="00CB50CD">
              <w:t xml:space="preserve">- </w:t>
            </w:r>
          </w:p>
        </w:tc>
      </w:tr>
      <w:tr w:rsidR="006313F1" w:rsidRPr="00CB50CD" w14:paraId="16B00906" w14:textId="77777777">
        <w:tc>
          <w:tcPr>
            <w:tcW w:w="4219" w:type="dxa"/>
          </w:tcPr>
          <w:p w14:paraId="20E33AAE" w14:textId="77777777" w:rsidR="006313F1" w:rsidRPr="00CB50CD" w:rsidRDefault="00D73BC6">
            <w:pPr>
              <w:pBdr>
                <w:top w:val="nil"/>
                <w:left w:val="nil"/>
                <w:bottom w:val="nil"/>
                <w:right w:val="nil"/>
                <w:between w:val="nil"/>
              </w:pBdr>
              <w:rPr>
                <w:i/>
                <w:color w:val="000000"/>
              </w:rPr>
            </w:pPr>
            <w:r w:rsidRPr="00CB50CD">
              <w:rPr>
                <w:i/>
                <w:color w:val="000000"/>
              </w:rPr>
              <w:t>Studējošā patstāvīgā darba stundu skaits</w:t>
            </w:r>
          </w:p>
        </w:tc>
        <w:tc>
          <w:tcPr>
            <w:tcW w:w="4820" w:type="dxa"/>
            <w:vAlign w:val="center"/>
          </w:tcPr>
          <w:p w14:paraId="484EEB92" w14:textId="77777777" w:rsidR="006313F1" w:rsidRPr="00CB50CD" w:rsidRDefault="00D73BC6">
            <w:r w:rsidRPr="00CB50CD">
              <w:t xml:space="preserve">- </w:t>
            </w:r>
          </w:p>
        </w:tc>
      </w:tr>
      <w:tr w:rsidR="006313F1" w:rsidRPr="00CB50CD" w14:paraId="712FEA22" w14:textId="77777777">
        <w:tc>
          <w:tcPr>
            <w:tcW w:w="9039" w:type="dxa"/>
            <w:gridSpan w:val="2"/>
          </w:tcPr>
          <w:p w14:paraId="7A56DB81" w14:textId="77777777" w:rsidR="006313F1" w:rsidRPr="00CB50CD" w:rsidRDefault="006313F1"/>
        </w:tc>
      </w:tr>
      <w:tr w:rsidR="006313F1" w:rsidRPr="00CB50CD" w14:paraId="71C5AC70" w14:textId="77777777">
        <w:tc>
          <w:tcPr>
            <w:tcW w:w="9039" w:type="dxa"/>
            <w:gridSpan w:val="2"/>
          </w:tcPr>
          <w:p w14:paraId="5636075F" w14:textId="77777777" w:rsidR="006313F1" w:rsidRPr="00CB50CD" w:rsidRDefault="00D73BC6">
            <w:pPr>
              <w:pBdr>
                <w:top w:val="nil"/>
                <w:left w:val="nil"/>
                <w:bottom w:val="nil"/>
                <w:right w:val="nil"/>
                <w:between w:val="nil"/>
              </w:pBdr>
              <w:rPr>
                <w:b/>
                <w:i/>
                <w:color w:val="000000"/>
              </w:rPr>
            </w:pPr>
            <w:r w:rsidRPr="00CB50CD">
              <w:rPr>
                <w:b/>
                <w:i/>
                <w:color w:val="000000"/>
              </w:rPr>
              <w:t>Kursa autors(-i)</w:t>
            </w:r>
          </w:p>
        </w:tc>
      </w:tr>
      <w:tr w:rsidR="006313F1" w:rsidRPr="00CB50CD" w14:paraId="1269D01D" w14:textId="77777777">
        <w:tc>
          <w:tcPr>
            <w:tcW w:w="9039" w:type="dxa"/>
            <w:gridSpan w:val="2"/>
          </w:tcPr>
          <w:p w14:paraId="4775383A" w14:textId="77777777" w:rsidR="006313F1" w:rsidRPr="00CB50CD" w:rsidRDefault="00D73BC6">
            <w:r w:rsidRPr="00CB50CD">
              <w:t xml:space="preserve">Mg. </w:t>
            </w:r>
            <w:proofErr w:type="spellStart"/>
            <w:r w:rsidRPr="00CB50CD">
              <w:t>izgl</w:t>
            </w:r>
            <w:proofErr w:type="spellEnd"/>
            <w:r w:rsidRPr="00CB50CD">
              <w:t xml:space="preserve">. vad., </w:t>
            </w:r>
            <w:proofErr w:type="spellStart"/>
            <w:r w:rsidRPr="00CB50CD">
              <w:t>vieslekt</w:t>
            </w:r>
            <w:proofErr w:type="spellEnd"/>
            <w:r w:rsidRPr="00CB50CD">
              <w:t xml:space="preserve">. Ilze </w:t>
            </w:r>
            <w:proofErr w:type="spellStart"/>
            <w:r w:rsidRPr="00CB50CD">
              <w:t>Briža</w:t>
            </w:r>
            <w:proofErr w:type="spellEnd"/>
            <w:r w:rsidR="001562FC" w:rsidRPr="00CB50CD">
              <w:t>,</w:t>
            </w:r>
          </w:p>
          <w:p w14:paraId="76FAE681" w14:textId="2EEFD500" w:rsidR="001562FC" w:rsidRPr="00CB50CD" w:rsidRDefault="001562FC">
            <w:r w:rsidRPr="00CB50CD">
              <w:t xml:space="preserve">Mg. sc. sal., </w:t>
            </w:r>
            <w:r w:rsidR="00C76E41" w:rsidRPr="00CB50CD">
              <w:t xml:space="preserve">māsa, </w:t>
            </w:r>
            <w:r w:rsidRPr="00CB50CD">
              <w:t xml:space="preserve">lekt. Natālija </w:t>
            </w:r>
            <w:proofErr w:type="spellStart"/>
            <w:r w:rsidR="00D83380" w:rsidRPr="00CB50CD">
              <w:t>Degt</w:t>
            </w:r>
            <w:r w:rsidRPr="00CB50CD">
              <w:t>arjova</w:t>
            </w:r>
            <w:proofErr w:type="spellEnd"/>
          </w:p>
        </w:tc>
      </w:tr>
      <w:tr w:rsidR="006313F1" w:rsidRPr="00CB50CD" w14:paraId="3AB97BA0" w14:textId="77777777">
        <w:tc>
          <w:tcPr>
            <w:tcW w:w="9039" w:type="dxa"/>
            <w:gridSpan w:val="2"/>
          </w:tcPr>
          <w:p w14:paraId="006195B9" w14:textId="77777777" w:rsidR="006313F1" w:rsidRPr="00CB50CD" w:rsidRDefault="00D73BC6">
            <w:pPr>
              <w:pBdr>
                <w:top w:val="nil"/>
                <w:left w:val="nil"/>
                <w:bottom w:val="nil"/>
                <w:right w:val="nil"/>
                <w:between w:val="nil"/>
              </w:pBdr>
              <w:rPr>
                <w:b/>
                <w:i/>
                <w:color w:val="000000"/>
              </w:rPr>
            </w:pPr>
            <w:r w:rsidRPr="00CB50CD">
              <w:rPr>
                <w:b/>
                <w:i/>
                <w:color w:val="000000"/>
              </w:rPr>
              <w:t>Kursa docētājs(-i)</w:t>
            </w:r>
          </w:p>
        </w:tc>
      </w:tr>
      <w:tr w:rsidR="006313F1" w:rsidRPr="00CB50CD" w14:paraId="6E6E6721" w14:textId="77777777">
        <w:tc>
          <w:tcPr>
            <w:tcW w:w="9039" w:type="dxa"/>
            <w:gridSpan w:val="2"/>
          </w:tcPr>
          <w:p w14:paraId="78C88369" w14:textId="64817780" w:rsidR="006313F1" w:rsidRPr="00CB50CD" w:rsidRDefault="00614292">
            <w:r w:rsidRPr="00CB50CD">
              <w:t xml:space="preserve">Mg. sc. sal., </w:t>
            </w:r>
            <w:r w:rsidR="00C76E41" w:rsidRPr="00CB50CD">
              <w:t xml:space="preserve">māsa, </w:t>
            </w:r>
            <w:r w:rsidR="00D83380" w:rsidRPr="00CB50CD">
              <w:t xml:space="preserve">lekt. Natālija </w:t>
            </w:r>
            <w:proofErr w:type="spellStart"/>
            <w:r w:rsidR="00D83380" w:rsidRPr="00CB50CD">
              <w:t>Degt</w:t>
            </w:r>
            <w:r w:rsidR="00D73BC6" w:rsidRPr="00CB50CD">
              <w:t>arjova</w:t>
            </w:r>
            <w:proofErr w:type="spellEnd"/>
          </w:p>
          <w:p w14:paraId="3F665D03" w14:textId="77777777" w:rsidR="006313F1" w:rsidRPr="00CB50CD" w:rsidRDefault="00614292">
            <w:r w:rsidRPr="00CB50CD">
              <w:t xml:space="preserve">Mg. sc. sal., </w:t>
            </w:r>
            <w:r w:rsidR="00C76E41" w:rsidRPr="00CB50CD">
              <w:t xml:space="preserve">māsa, </w:t>
            </w:r>
            <w:r w:rsidR="00D73BC6" w:rsidRPr="00CB50CD">
              <w:t xml:space="preserve">lekt. Kristīne </w:t>
            </w:r>
            <w:proofErr w:type="spellStart"/>
            <w:r w:rsidR="00D73BC6" w:rsidRPr="00CB50CD">
              <w:t>Agafonova</w:t>
            </w:r>
            <w:proofErr w:type="spellEnd"/>
          </w:p>
          <w:p w14:paraId="550B1E52" w14:textId="77777777" w:rsidR="006313F1" w:rsidRPr="00CB50CD" w:rsidRDefault="00D73BC6">
            <w:r w:rsidRPr="00CB50CD">
              <w:t xml:space="preserve">Mg. sc. sal., </w:t>
            </w:r>
            <w:r w:rsidR="00C76E41" w:rsidRPr="00CB50CD">
              <w:t xml:space="preserve">māsa, </w:t>
            </w:r>
            <w:proofErr w:type="spellStart"/>
            <w:r w:rsidRPr="00CB50CD">
              <w:t>vieslekt</w:t>
            </w:r>
            <w:proofErr w:type="spellEnd"/>
            <w:r w:rsidRPr="00CB50CD">
              <w:t xml:space="preserve">. Sandra </w:t>
            </w:r>
            <w:proofErr w:type="spellStart"/>
            <w:r w:rsidRPr="00CB50CD">
              <w:t>Perunova</w:t>
            </w:r>
            <w:proofErr w:type="spellEnd"/>
          </w:p>
          <w:p w14:paraId="26970EA6" w14:textId="77777777" w:rsidR="006313F1" w:rsidRPr="00CB50CD" w:rsidRDefault="00D73BC6">
            <w:r w:rsidRPr="00CB50CD">
              <w:t xml:space="preserve">Mg. sc. sal., </w:t>
            </w:r>
            <w:r w:rsidR="00C76E41" w:rsidRPr="00CB50CD">
              <w:t xml:space="preserve">māsa, </w:t>
            </w:r>
            <w:proofErr w:type="spellStart"/>
            <w:r w:rsidRPr="00CB50CD">
              <w:t>vieslekt</w:t>
            </w:r>
            <w:proofErr w:type="spellEnd"/>
            <w:r w:rsidRPr="00CB50CD">
              <w:t xml:space="preserve">. Natālija </w:t>
            </w:r>
            <w:proofErr w:type="spellStart"/>
            <w:r w:rsidRPr="00CB50CD">
              <w:t>Cipkina</w:t>
            </w:r>
            <w:proofErr w:type="spellEnd"/>
          </w:p>
          <w:p w14:paraId="0C19CE80" w14:textId="77777777" w:rsidR="006313F1" w:rsidRPr="00CB50CD" w:rsidRDefault="00D73BC6">
            <w:r w:rsidRPr="00CB50CD">
              <w:t xml:space="preserve">Mg. sc. sal., </w:t>
            </w:r>
            <w:r w:rsidR="00C76E41" w:rsidRPr="00CB50CD">
              <w:t xml:space="preserve">māsa, </w:t>
            </w:r>
            <w:proofErr w:type="spellStart"/>
            <w:r w:rsidRPr="00CB50CD">
              <w:t>vieslekt</w:t>
            </w:r>
            <w:proofErr w:type="spellEnd"/>
            <w:r w:rsidRPr="00CB50CD">
              <w:t xml:space="preserve">. Anna </w:t>
            </w:r>
            <w:proofErr w:type="spellStart"/>
            <w:r w:rsidRPr="00CB50CD">
              <w:t>Duļkeviča</w:t>
            </w:r>
            <w:proofErr w:type="spellEnd"/>
          </w:p>
          <w:p w14:paraId="5513AFF5" w14:textId="77777777" w:rsidR="001562FC" w:rsidRPr="00CB50CD" w:rsidRDefault="001562FC">
            <w:r w:rsidRPr="00CB50CD">
              <w:t xml:space="preserve">Mg. sc. sal., </w:t>
            </w:r>
            <w:r w:rsidR="00C76E41" w:rsidRPr="00CB50CD">
              <w:t xml:space="preserve">māsa, </w:t>
            </w:r>
            <w:proofErr w:type="spellStart"/>
            <w:r w:rsidRPr="00CB50CD">
              <w:t>vieslekt</w:t>
            </w:r>
            <w:proofErr w:type="spellEnd"/>
            <w:r w:rsidRPr="00CB50CD">
              <w:t xml:space="preserve">. Irina </w:t>
            </w:r>
            <w:proofErr w:type="spellStart"/>
            <w:r w:rsidRPr="00CB50CD">
              <w:t>Bogačkina</w:t>
            </w:r>
            <w:proofErr w:type="spellEnd"/>
          </w:p>
          <w:p w14:paraId="6F523154" w14:textId="77777777" w:rsidR="001562FC" w:rsidRPr="00CB50CD" w:rsidRDefault="001562FC">
            <w:r w:rsidRPr="00CB50CD">
              <w:t xml:space="preserve">Mg. sc. sal., </w:t>
            </w:r>
            <w:r w:rsidR="00C76E41" w:rsidRPr="00CB50CD">
              <w:t xml:space="preserve">māsa, </w:t>
            </w:r>
            <w:proofErr w:type="spellStart"/>
            <w:r w:rsidRPr="00CB50CD">
              <w:t>vieslekt</w:t>
            </w:r>
            <w:proofErr w:type="spellEnd"/>
            <w:r w:rsidRPr="00CB50CD">
              <w:t xml:space="preserve">. </w:t>
            </w:r>
            <w:proofErr w:type="spellStart"/>
            <w:r w:rsidRPr="00CB50CD">
              <w:t>Sņežana</w:t>
            </w:r>
            <w:proofErr w:type="spellEnd"/>
            <w:r w:rsidRPr="00CB50CD">
              <w:t xml:space="preserve"> </w:t>
            </w:r>
            <w:proofErr w:type="spellStart"/>
            <w:r w:rsidRPr="00CB50CD">
              <w:t>Paškova</w:t>
            </w:r>
            <w:proofErr w:type="spellEnd"/>
          </w:p>
          <w:p w14:paraId="3F3B4FDD" w14:textId="77777777" w:rsidR="00194411" w:rsidRPr="00CB50CD" w:rsidRDefault="00194411" w:rsidP="004004BA">
            <w:pPr>
              <w:tabs>
                <w:tab w:val="left" w:pos="4620"/>
              </w:tabs>
            </w:pPr>
            <w:r w:rsidRPr="00CB50CD">
              <w:t xml:space="preserve">MBA, māsas grāds, </w:t>
            </w:r>
            <w:proofErr w:type="spellStart"/>
            <w:r w:rsidRPr="00CB50CD">
              <w:t>vieslekt</w:t>
            </w:r>
            <w:proofErr w:type="spellEnd"/>
            <w:r w:rsidRPr="00CB50CD">
              <w:t>. Olga Kalvāne</w:t>
            </w:r>
          </w:p>
          <w:p w14:paraId="61739DEF" w14:textId="77777777" w:rsidR="004004BA" w:rsidRPr="00CB50CD" w:rsidRDefault="004004BA" w:rsidP="004004BA">
            <w:r w:rsidRPr="00CB50CD">
              <w:t xml:space="preserve">Mg. sc. sal., </w:t>
            </w:r>
            <w:r w:rsidR="00C76E41" w:rsidRPr="00CB50CD">
              <w:t xml:space="preserve">māsa, </w:t>
            </w:r>
            <w:proofErr w:type="spellStart"/>
            <w:r w:rsidRPr="00CB50CD">
              <w:t>vieslekt</w:t>
            </w:r>
            <w:proofErr w:type="spellEnd"/>
            <w:r w:rsidRPr="00CB50CD">
              <w:t xml:space="preserve">. Valentīna </w:t>
            </w:r>
            <w:proofErr w:type="spellStart"/>
            <w:r w:rsidRPr="00CB50CD">
              <w:t>Svoka</w:t>
            </w:r>
            <w:proofErr w:type="spellEnd"/>
          </w:p>
          <w:p w14:paraId="2B7ED30F" w14:textId="77777777" w:rsidR="004004BA" w:rsidRPr="00CB50CD" w:rsidRDefault="004004BA" w:rsidP="004004BA">
            <w:r w:rsidRPr="00CB50CD">
              <w:t xml:space="preserve">Mg. sc. sal., </w:t>
            </w:r>
            <w:r w:rsidR="00C76E41" w:rsidRPr="00CB50CD">
              <w:t xml:space="preserve">māsa, </w:t>
            </w:r>
            <w:proofErr w:type="spellStart"/>
            <w:r w:rsidRPr="00CB50CD">
              <w:t>vieslekt</w:t>
            </w:r>
            <w:proofErr w:type="spellEnd"/>
            <w:r w:rsidRPr="00CB50CD">
              <w:t xml:space="preserve">. Valentīna </w:t>
            </w:r>
            <w:proofErr w:type="spellStart"/>
            <w:r w:rsidRPr="00CB50CD">
              <w:t>Kirčenko</w:t>
            </w:r>
            <w:proofErr w:type="spellEnd"/>
          </w:p>
          <w:p w14:paraId="3B73BC3E" w14:textId="77777777" w:rsidR="004004BA" w:rsidRPr="00CB50CD" w:rsidRDefault="004004BA" w:rsidP="004004BA">
            <w:r w:rsidRPr="00CB50CD">
              <w:t xml:space="preserve">Mg. sc. sal., </w:t>
            </w:r>
            <w:r w:rsidR="00C76E41" w:rsidRPr="00CB50CD">
              <w:t xml:space="preserve">māsa, </w:t>
            </w:r>
            <w:proofErr w:type="spellStart"/>
            <w:r w:rsidRPr="00CB50CD">
              <w:t>vieslekt</w:t>
            </w:r>
            <w:proofErr w:type="spellEnd"/>
            <w:r w:rsidRPr="00CB50CD">
              <w:t xml:space="preserve">. Irina </w:t>
            </w:r>
            <w:proofErr w:type="spellStart"/>
            <w:r w:rsidRPr="00CB50CD">
              <w:t>Kolodinska</w:t>
            </w:r>
            <w:proofErr w:type="spellEnd"/>
          </w:p>
          <w:p w14:paraId="62096F89" w14:textId="77777777" w:rsidR="004004BA" w:rsidRPr="00CB50CD" w:rsidRDefault="004004BA" w:rsidP="004004BA">
            <w:r w:rsidRPr="00CB50CD">
              <w:t xml:space="preserve">Mg. sc. sal., </w:t>
            </w:r>
            <w:r w:rsidR="00C76E41" w:rsidRPr="00CB50CD">
              <w:t xml:space="preserve">māsa, </w:t>
            </w:r>
            <w:proofErr w:type="spellStart"/>
            <w:r w:rsidRPr="00CB50CD">
              <w:t>vieslekt</w:t>
            </w:r>
            <w:proofErr w:type="spellEnd"/>
            <w:r w:rsidRPr="00CB50CD">
              <w:t xml:space="preserve">. Svetlana </w:t>
            </w:r>
            <w:proofErr w:type="spellStart"/>
            <w:r w:rsidRPr="00CB50CD">
              <w:t>Taraškeviča</w:t>
            </w:r>
            <w:proofErr w:type="spellEnd"/>
          </w:p>
          <w:p w14:paraId="1F08D2E2" w14:textId="77777777" w:rsidR="004004BA" w:rsidRPr="00CB50CD" w:rsidRDefault="004004BA" w:rsidP="004004BA">
            <w:r w:rsidRPr="00CB50CD">
              <w:t xml:space="preserve">Mg. sc. sal., </w:t>
            </w:r>
            <w:r w:rsidR="00C76E41" w:rsidRPr="00CB50CD">
              <w:t xml:space="preserve">māsa, </w:t>
            </w:r>
            <w:proofErr w:type="spellStart"/>
            <w:r w:rsidRPr="00CB50CD">
              <w:t>vieslekt</w:t>
            </w:r>
            <w:proofErr w:type="spellEnd"/>
            <w:r w:rsidRPr="00CB50CD">
              <w:t xml:space="preserve">. Lilija </w:t>
            </w:r>
            <w:proofErr w:type="spellStart"/>
            <w:r w:rsidRPr="00CB50CD">
              <w:t>Ņikuļičeva</w:t>
            </w:r>
            <w:proofErr w:type="spellEnd"/>
          </w:p>
          <w:p w14:paraId="308EE219" w14:textId="77777777" w:rsidR="004004BA" w:rsidRPr="00CB50CD" w:rsidRDefault="004004BA" w:rsidP="004004BA">
            <w:r w:rsidRPr="00CB50CD">
              <w:t xml:space="preserve">Mg. sc. sal., </w:t>
            </w:r>
            <w:r w:rsidR="00C76E41" w:rsidRPr="00CB50CD">
              <w:t xml:space="preserve">māsa, </w:t>
            </w:r>
            <w:proofErr w:type="spellStart"/>
            <w:r w:rsidRPr="00CB50CD">
              <w:t>vieslekt</w:t>
            </w:r>
            <w:proofErr w:type="spellEnd"/>
            <w:r w:rsidRPr="00CB50CD">
              <w:t xml:space="preserve">. Emma </w:t>
            </w:r>
            <w:proofErr w:type="spellStart"/>
            <w:r w:rsidRPr="00CB50CD">
              <w:t>Senčenkova</w:t>
            </w:r>
            <w:proofErr w:type="spellEnd"/>
          </w:p>
          <w:p w14:paraId="1F753491" w14:textId="5244D3F1" w:rsidR="004004BA" w:rsidRPr="00CB50CD" w:rsidRDefault="004004BA" w:rsidP="00BA1FFC">
            <w:r w:rsidRPr="00CB50CD">
              <w:t xml:space="preserve">Mg. sc. sal., </w:t>
            </w:r>
            <w:r w:rsidR="00C76E41" w:rsidRPr="00CB50CD">
              <w:t xml:space="preserve">māsa, </w:t>
            </w:r>
            <w:proofErr w:type="spellStart"/>
            <w:r w:rsidRPr="00CB50CD">
              <w:t>vieslekt</w:t>
            </w:r>
            <w:proofErr w:type="spellEnd"/>
            <w:r w:rsidRPr="00CB50CD">
              <w:t xml:space="preserve">. Irina </w:t>
            </w:r>
            <w:proofErr w:type="spellStart"/>
            <w:r w:rsidRPr="00CB50CD">
              <w:t>Šelkovska</w:t>
            </w:r>
            <w:proofErr w:type="spellEnd"/>
          </w:p>
        </w:tc>
      </w:tr>
      <w:tr w:rsidR="006313F1" w:rsidRPr="00CB50CD" w14:paraId="2836AA08" w14:textId="77777777">
        <w:tc>
          <w:tcPr>
            <w:tcW w:w="9039" w:type="dxa"/>
            <w:gridSpan w:val="2"/>
          </w:tcPr>
          <w:p w14:paraId="1C774FA2" w14:textId="77777777" w:rsidR="006313F1" w:rsidRPr="00CB50CD" w:rsidRDefault="00D73BC6">
            <w:pPr>
              <w:pBdr>
                <w:top w:val="nil"/>
                <w:left w:val="nil"/>
                <w:bottom w:val="nil"/>
                <w:right w:val="nil"/>
                <w:between w:val="nil"/>
              </w:pBdr>
              <w:rPr>
                <w:b/>
                <w:i/>
                <w:color w:val="000000"/>
              </w:rPr>
            </w:pPr>
            <w:r w:rsidRPr="00CB50CD">
              <w:rPr>
                <w:b/>
                <w:i/>
                <w:color w:val="000000"/>
              </w:rPr>
              <w:t>Priekšzināšanas</w:t>
            </w:r>
          </w:p>
        </w:tc>
      </w:tr>
      <w:tr w:rsidR="006313F1" w:rsidRPr="00CB50CD" w14:paraId="484B74A3" w14:textId="77777777">
        <w:tc>
          <w:tcPr>
            <w:tcW w:w="9039" w:type="dxa"/>
            <w:gridSpan w:val="2"/>
          </w:tcPr>
          <w:p w14:paraId="5425C6E0" w14:textId="31BD9D35" w:rsidR="006313F1" w:rsidRPr="00CB50CD" w:rsidRDefault="00D73BC6" w:rsidP="00BA1FFC">
            <w:pPr>
              <w:jc w:val="both"/>
            </w:pPr>
            <w:r w:rsidRPr="00CB50CD">
              <w:t xml:space="preserve">Medicīniskā terminoloģija latīņu valodā, </w:t>
            </w:r>
            <w:r w:rsidR="00BA1FFC" w:rsidRPr="00CB50CD">
              <w:t>Ar v</w:t>
            </w:r>
            <w:r w:rsidRPr="00CB50CD">
              <w:t>eselības aprūp</w:t>
            </w:r>
            <w:r w:rsidR="00BA1FFC" w:rsidRPr="00CB50CD">
              <w:t xml:space="preserve">i saistītu </w:t>
            </w:r>
            <w:r w:rsidRPr="00CB50CD">
              <w:t xml:space="preserve">infekciju </w:t>
            </w:r>
            <w:proofErr w:type="spellStart"/>
            <w:r w:rsidRPr="00CB50CD">
              <w:t>prevencijas</w:t>
            </w:r>
            <w:proofErr w:type="spellEnd"/>
            <w:r w:rsidRPr="00CB50CD">
              <w:t xml:space="preserve"> un kontroles pamatprincipi, </w:t>
            </w:r>
            <w:proofErr w:type="spellStart"/>
            <w:r w:rsidRPr="00CB50CD">
              <w:t>Māszinības</w:t>
            </w:r>
            <w:proofErr w:type="spellEnd"/>
            <w:r w:rsidRPr="00CB50CD">
              <w:t xml:space="preserve"> I: Aprūpes procesa posmi un modeli, to plānošana,</w:t>
            </w:r>
            <w:r w:rsidR="00D0681D" w:rsidRPr="00CB50CD">
              <w:t xml:space="preserve"> </w:t>
            </w:r>
            <w:r w:rsidRPr="00CB50CD">
              <w:t xml:space="preserve">Klīniskā </w:t>
            </w:r>
            <w:proofErr w:type="spellStart"/>
            <w:r w:rsidRPr="00CB50CD">
              <w:t>ievadprakse</w:t>
            </w:r>
            <w:proofErr w:type="spellEnd"/>
            <w:r w:rsidRPr="00CB50CD">
              <w:t>, Klīniskā prakse I, Klīniskā prakse II</w:t>
            </w:r>
            <w:r w:rsidR="00C12B3F" w:rsidRPr="00CB50CD">
              <w:t>, Klīniskā prakse III</w:t>
            </w:r>
            <w:r w:rsidR="00814E95" w:rsidRPr="00CB50CD">
              <w:t>, Klīniskā prakse IV, Klīniskā prakse V.</w:t>
            </w:r>
          </w:p>
        </w:tc>
      </w:tr>
      <w:tr w:rsidR="006313F1" w:rsidRPr="00CB50CD" w14:paraId="058F980B" w14:textId="77777777">
        <w:tc>
          <w:tcPr>
            <w:tcW w:w="9039" w:type="dxa"/>
            <w:gridSpan w:val="2"/>
          </w:tcPr>
          <w:p w14:paraId="11C67552" w14:textId="77777777" w:rsidR="006313F1" w:rsidRPr="00CB50CD" w:rsidRDefault="00D73BC6">
            <w:pPr>
              <w:pBdr>
                <w:top w:val="nil"/>
                <w:left w:val="nil"/>
                <w:bottom w:val="nil"/>
                <w:right w:val="nil"/>
                <w:between w:val="nil"/>
              </w:pBdr>
              <w:rPr>
                <w:b/>
                <w:i/>
                <w:color w:val="000000"/>
              </w:rPr>
            </w:pPr>
            <w:r w:rsidRPr="00CB50CD">
              <w:rPr>
                <w:b/>
                <w:i/>
                <w:color w:val="000000"/>
              </w:rPr>
              <w:t xml:space="preserve">Studiju kursa anotācija </w:t>
            </w:r>
          </w:p>
        </w:tc>
      </w:tr>
      <w:tr w:rsidR="006313F1" w:rsidRPr="00CB50CD" w14:paraId="3D3798C1" w14:textId="77777777">
        <w:tc>
          <w:tcPr>
            <w:tcW w:w="9039" w:type="dxa"/>
            <w:gridSpan w:val="2"/>
          </w:tcPr>
          <w:p w14:paraId="5B112EA7" w14:textId="44031214" w:rsidR="006313F1" w:rsidRPr="00CB50CD" w:rsidRDefault="00D73BC6" w:rsidP="00964DFE">
            <w:pPr>
              <w:jc w:val="both"/>
            </w:pPr>
            <w:r w:rsidRPr="00CB50CD">
              <w:t>Studiju kurss paredzēts PBSP "</w:t>
            </w:r>
            <w:proofErr w:type="spellStart"/>
            <w:r w:rsidRPr="00CB50CD">
              <w:t>Māszinības</w:t>
            </w:r>
            <w:proofErr w:type="spellEnd"/>
            <w:r w:rsidRPr="00CB50CD">
              <w:t>" studējošajiem. Studiju kurss nostiprina iegūtās zināšanas un prasmes dažāda profila un vecuma pacientu aprūpē, izmeklēšanā, diagnostikā un ārstēšanā dažādu klīnisku situāciju gadījumos, kā arī neatliekamās medicīniskās palīdzības sniegšanā atbilstoši māsas (Vispārējās aprūpes māsa) profesijas standartam.</w:t>
            </w:r>
            <w:r w:rsidR="00BA1FFC" w:rsidRPr="00CB50CD">
              <w:t xml:space="preserve"> </w:t>
            </w:r>
          </w:p>
        </w:tc>
      </w:tr>
      <w:tr w:rsidR="006313F1" w:rsidRPr="00CB50CD" w14:paraId="31D61BAA" w14:textId="77777777">
        <w:tc>
          <w:tcPr>
            <w:tcW w:w="9039" w:type="dxa"/>
            <w:gridSpan w:val="2"/>
          </w:tcPr>
          <w:p w14:paraId="18EC0705" w14:textId="77777777" w:rsidR="006313F1" w:rsidRPr="00CB50CD" w:rsidRDefault="00D73BC6">
            <w:pPr>
              <w:pBdr>
                <w:top w:val="nil"/>
                <w:left w:val="nil"/>
                <w:bottom w:val="nil"/>
                <w:right w:val="nil"/>
                <w:between w:val="nil"/>
              </w:pBdr>
              <w:rPr>
                <w:b/>
                <w:i/>
                <w:color w:val="000000"/>
              </w:rPr>
            </w:pPr>
            <w:r w:rsidRPr="00CB50CD">
              <w:rPr>
                <w:b/>
                <w:i/>
                <w:color w:val="000000"/>
              </w:rPr>
              <w:t>Studiju kursa kalendārais plāns</w:t>
            </w:r>
          </w:p>
        </w:tc>
      </w:tr>
      <w:tr w:rsidR="006313F1" w:rsidRPr="00CB50CD" w14:paraId="3193F562" w14:textId="77777777">
        <w:tc>
          <w:tcPr>
            <w:tcW w:w="9039" w:type="dxa"/>
            <w:gridSpan w:val="2"/>
          </w:tcPr>
          <w:p w14:paraId="7DF02238" w14:textId="1800DF78" w:rsidR="006313F1" w:rsidRPr="00CB50CD" w:rsidRDefault="00D73BC6">
            <w:r w:rsidRPr="00CB50CD">
              <w:t>Klīniskie praktiskie darbi P</w:t>
            </w:r>
            <w:r w:rsidR="00680B3A" w:rsidRPr="00CB50CD">
              <w:t>320</w:t>
            </w:r>
            <w:r w:rsidRPr="00CB50CD">
              <w:t>. Prakse tiek organizēta saskaņā ar DU prakses nolikumu.</w:t>
            </w:r>
          </w:p>
          <w:p w14:paraId="005DB9E8" w14:textId="77777777" w:rsidR="006313F1" w:rsidRPr="00CB50CD" w:rsidRDefault="006313F1"/>
          <w:p w14:paraId="51EEA1DD"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lastRenderedPageBreak/>
              <w:t>1.</w:t>
            </w:r>
            <w:r w:rsidRPr="00CB50CD">
              <w:rPr>
                <w:color w:val="000000"/>
              </w:rPr>
              <w:tab/>
              <w:t>Iepazīties ar ārstniecības iestādes, konkrētās nodaļas struktūru, iekšējās kārtības, higiēnas prasībām un darba drošības noteikumiem.</w:t>
            </w:r>
          </w:p>
          <w:p w14:paraId="4AC482FC"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2.</w:t>
            </w:r>
            <w:r w:rsidRPr="00CB50CD">
              <w:rPr>
                <w:color w:val="000000"/>
              </w:rPr>
              <w:tab/>
              <w:t>Pielietot pozitīvas saskarsmes iemaņas, kritiskās domāšanas un līderības iemaņas aprūpes procesā ar pacientu, kā arī sadarboties ar viņa tuviniekiem un citiem veselības un sociālās komandas dalībniekiem.</w:t>
            </w:r>
          </w:p>
          <w:p w14:paraId="6FE1E65E"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3.</w:t>
            </w:r>
            <w:r w:rsidRPr="00CB50CD">
              <w:rPr>
                <w:color w:val="000000"/>
              </w:rPr>
              <w:tab/>
              <w:t>Veikt uz pacientu centrētu aprūpi atbilstoši profesijas standartam un visa kursa programmā apgūtām zināšanām.</w:t>
            </w:r>
          </w:p>
          <w:p w14:paraId="484FA8C5"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4.</w:t>
            </w:r>
            <w:r w:rsidRPr="00CB50CD">
              <w:rPr>
                <w:color w:val="000000"/>
              </w:rPr>
              <w:tab/>
              <w:t xml:space="preserve">Administrēt medikamentozos un ārstniecības līdzekļus, izvērtējot medikamentu ievadīšanas indikācijas, farmakoloģisko iedarbību, blaknes, ka arī patstāvīgi veikt to ievadīšanu. Piedalīties asins, tās komponentu </w:t>
            </w:r>
            <w:proofErr w:type="spellStart"/>
            <w:r w:rsidRPr="00CB50CD">
              <w:rPr>
                <w:color w:val="000000"/>
              </w:rPr>
              <w:t>transfūzijās</w:t>
            </w:r>
            <w:proofErr w:type="spellEnd"/>
            <w:r w:rsidRPr="00CB50CD">
              <w:rPr>
                <w:color w:val="000000"/>
              </w:rPr>
              <w:t>.</w:t>
            </w:r>
          </w:p>
          <w:p w14:paraId="330A7AE3"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5.</w:t>
            </w:r>
            <w:r w:rsidRPr="00CB50CD">
              <w:rPr>
                <w:color w:val="000000"/>
              </w:rPr>
              <w:tab/>
              <w:t>Veikt profesionālu pacienta sagatavošanu dažādiem izmeklējumiem, diagnostisko un ārstniecisko procedūru veikšanai, nodrošinot pacientam labāko iespējamo komforta līmeni un drošu vidi.</w:t>
            </w:r>
          </w:p>
          <w:p w14:paraId="341930D4"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6.</w:t>
            </w:r>
            <w:r w:rsidRPr="00CB50CD">
              <w:rPr>
                <w:color w:val="000000"/>
              </w:rPr>
              <w:tab/>
              <w:t>Praktiski novērtēt un analizēt pacienta stāvokli, izmantojot objektīvās un subjektīvās pacienta izmeklēšanas metodes.</w:t>
            </w:r>
          </w:p>
          <w:p w14:paraId="4573111A"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7.</w:t>
            </w:r>
            <w:r w:rsidRPr="00CB50CD">
              <w:rPr>
                <w:color w:val="000000"/>
              </w:rPr>
              <w:tab/>
              <w:t>Sniegt neatliekamo medicīnisko palīdzību dzīvībai bīstamā, kritiskā stāvoklī, reanimācijas un intensīvās terapijas pasākumus visu vecumu pacientiem ar dažādiem orgānu sistēmu traucējumiem, dokumentēt iegūtos datus, sniegto palīdzību un pacienta stāvokļa dinamiku neatliekamajās situācijās.</w:t>
            </w:r>
          </w:p>
          <w:p w14:paraId="6A63F559"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8.</w:t>
            </w:r>
            <w:r w:rsidRPr="00CB50CD">
              <w:rPr>
                <w:color w:val="000000"/>
              </w:rPr>
              <w:tab/>
              <w:t>Nodrošināt un vadīt nepārtrauktu medicīnisku palīdzību visu vecuma pacientiem, darboties starpnozaru komandā.</w:t>
            </w:r>
          </w:p>
          <w:p w14:paraId="17C84E8C"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9.</w:t>
            </w:r>
            <w:r w:rsidRPr="00CB50CD">
              <w:rPr>
                <w:color w:val="000000"/>
              </w:rPr>
              <w:tab/>
              <w:t>Veikt manipulācijas pacientiem ar dažādiem veselības traucējumiem, ņemot vērā pamatvajadzības un esošo saslimšanu, ievērojot infekciju kontroles principus.</w:t>
            </w:r>
          </w:p>
          <w:p w14:paraId="7A7A03F5"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10.</w:t>
            </w:r>
            <w:r w:rsidRPr="00CB50CD">
              <w:rPr>
                <w:color w:val="000000"/>
              </w:rPr>
              <w:tab/>
              <w:t>Veikt aprūpes diagnožu identifikāciju saistībā ar orgānu sistēmām, plānot, veikt un vadīt atbilstošus pasākumus, kā arī aprūpēt pacientu ar dažāda veida pašaprūpes deficīta pakāpēm.</w:t>
            </w:r>
          </w:p>
          <w:p w14:paraId="35F6C990"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11.</w:t>
            </w:r>
            <w:r w:rsidRPr="00CB50CD">
              <w:rPr>
                <w:color w:val="000000"/>
              </w:rPr>
              <w:tab/>
              <w:t>Veikt bērnu (dažādās vecuma grupās) veselības stāvokļa un fiziskās attīstības novērtēšanu, aprūpes vajadzību noteikšanu, vajadzību apmierināšanas organizēšanu, rezultātu izvērtēšanu un visu aprūpes pasākumu dokumentēšanu.</w:t>
            </w:r>
          </w:p>
          <w:p w14:paraId="579F6105"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12.</w:t>
            </w:r>
            <w:r w:rsidRPr="00CB50CD">
              <w:rPr>
                <w:color w:val="000000"/>
              </w:rPr>
              <w:tab/>
              <w:t>Veikt medikamentozo aprūpi atbilstoši bērna vecuma īpatnībām. Vakcinācijas.</w:t>
            </w:r>
          </w:p>
          <w:p w14:paraId="1859D024"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13.</w:t>
            </w:r>
            <w:r w:rsidRPr="00CB50CD">
              <w:rPr>
                <w:color w:val="000000"/>
              </w:rPr>
              <w:tab/>
              <w:t>Nodrošināt mātes un bērna perinatālo aprūpi.</w:t>
            </w:r>
          </w:p>
          <w:p w14:paraId="4892A7F4"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14.</w:t>
            </w:r>
            <w:r w:rsidRPr="00CB50CD">
              <w:rPr>
                <w:color w:val="000000"/>
              </w:rPr>
              <w:tab/>
              <w:t xml:space="preserve">Veikt uz pierādījumiem balstītu </w:t>
            </w:r>
            <w:proofErr w:type="spellStart"/>
            <w:r w:rsidRPr="00CB50CD">
              <w:rPr>
                <w:color w:val="000000"/>
              </w:rPr>
              <w:t>pacientcentrētu</w:t>
            </w:r>
            <w:proofErr w:type="spellEnd"/>
            <w:r w:rsidRPr="00CB50CD">
              <w:rPr>
                <w:color w:val="000000"/>
              </w:rPr>
              <w:t xml:space="preserve"> aprūpi, formulējot aprūpes diagnozes:</w:t>
            </w:r>
          </w:p>
          <w:p w14:paraId="3D42224B"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r>
            <w:proofErr w:type="spellStart"/>
            <w:r w:rsidRPr="00CB50CD">
              <w:rPr>
                <w:color w:val="000000"/>
              </w:rPr>
              <w:t>kardiovaskulārās</w:t>
            </w:r>
            <w:proofErr w:type="spellEnd"/>
            <w:r w:rsidRPr="00CB50CD">
              <w:rPr>
                <w:color w:val="000000"/>
              </w:rPr>
              <w:t xml:space="preserve"> sistēmas saslimšanas gadījumos;</w:t>
            </w:r>
          </w:p>
          <w:p w14:paraId="2D2A6B3E"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elpošanas sistēmas saslimšanas gadījumos;</w:t>
            </w:r>
          </w:p>
          <w:p w14:paraId="4F60F4C0"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r>
            <w:proofErr w:type="spellStart"/>
            <w:r w:rsidRPr="00CB50CD">
              <w:rPr>
                <w:color w:val="000000"/>
              </w:rPr>
              <w:t>uroģenitālās</w:t>
            </w:r>
            <w:proofErr w:type="spellEnd"/>
            <w:r w:rsidRPr="00CB50CD">
              <w:rPr>
                <w:color w:val="000000"/>
              </w:rPr>
              <w:t xml:space="preserve"> sistēmas saslimšanas gadījumos;</w:t>
            </w:r>
          </w:p>
          <w:p w14:paraId="559A51AD"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infekciju un STS sistēmas saslimšanas gadījumos;</w:t>
            </w:r>
          </w:p>
          <w:p w14:paraId="1C3C3137"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gremošanas sistēmas saslimšanas gadījumos;</w:t>
            </w:r>
          </w:p>
          <w:p w14:paraId="4C38DCE0"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skeleta-muskuļu sistēmas saslimšanas gadījumos;</w:t>
            </w:r>
          </w:p>
          <w:p w14:paraId="3C7E6BAC"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endokrīnas sistēmas saslimšanas gadījumos;</w:t>
            </w:r>
          </w:p>
          <w:p w14:paraId="58F56758"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maņu orgānu sistēmas saslimšanas gadījumos;</w:t>
            </w:r>
          </w:p>
          <w:p w14:paraId="598A8E35"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neiroloģiskās sistēmas saslimšanas gadījumos;</w:t>
            </w:r>
          </w:p>
          <w:p w14:paraId="337E6F08"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grūtniecības un tās traucējumu diagnosticēšanā, nepieciešamās ārstēšanas nodrošināšanai;</w:t>
            </w:r>
          </w:p>
          <w:p w14:paraId="14764F57"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ginekoloģisko saslimšanu gadījumos;</w:t>
            </w:r>
          </w:p>
          <w:p w14:paraId="19CE7062" w14:textId="77777777" w:rsidR="00680B3A" w:rsidRPr="00CB50CD" w:rsidRDefault="00680B3A" w:rsidP="00D83380">
            <w:pPr>
              <w:pBdr>
                <w:top w:val="nil"/>
                <w:left w:val="nil"/>
                <w:bottom w:val="nil"/>
                <w:right w:val="nil"/>
                <w:between w:val="nil"/>
              </w:pBdr>
              <w:ind w:left="306" w:hanging="306"/>
              <w:jc w:val="both"/>
              <w:rPr>
                <w:color w:val="000000"/>
              </w:rPr>
            </w:pPr>
            <w:r w:rsidRPr="00CB50CD">
              <w:rPr>
                <w:color w:val="000000"/>
              </w:rPr>
              <w:t>-</w:t>
            </w:r>
            <w:r w:rsidRPr="00CB50CD">
              <w:rPr>
                <w:color w:val="000000"/>
              </w:rPr>
              <w:tab/>
              <w:t>psihisko saslimšanu gadījumos.</w:t>
            </w:r>
          </w:p>
          <w:p w14:paraId="1FBA26C9" w14:textId="77777777" w:rsidR="00680B3A" w:rsidRPr="00CB50CD" w:rsidRDefault="00680B3A" w:rsidP="00040C3E">
            <w:pPr>
              <w:pBdr>
                <w:top w:val="nil"/>
                <w:left w:val="nil"/>
                <w:bottom w:val="nil"/>
                <w:right w:val="nil"/>
                <w:between w:val="nil"/>
              </w:pBdr>
              <w:ind w:left="450" w:hanging="428"/>
              <w:jc w:val="both"/>
              <w:rPr>
                <w:color w:val="000000"/>
              </w:rPr>
            </w:pPr>
            <w:r w:rsidRPr="00CB50CD">
              <w:rPr>
                <w:color w:val="000000"/>
              </w:rPr>
              <w:t>15.</w:t>
            </w:r>
            <w:r w:rsidRPr="00CB50CD">
              <w:rPr>
                <w:color w:val="000000"/>
              </w:rPr>
              <w:tab/>
              <w:t xml:space="preserve">Nodrošināt uz pierādījumiem balstītu </w:t>
            </w:r>
            <w:proofErr w:type="spellStart"/>
            <w:r w:rsidRPr="00CB50CD">
              <w:rPr>
                <w:color w:val="000000"/>
              </w:rPr>
              <w:t>pacientcentrētu</w:t>
            </w:r>
            <w:proofErr w:type="spellEnd"/>
            <w:r w:rsidRPr="00CB50CD">
              <w:rPr>
                <w:color w:val="000000"/>
              </w:rPr>
              <w:t xml:space="preserve"> aprūpi ķirurģiskiem un onkoloģiskiem pacientiem. Paliatīvā aprūpe.</w:t>
            </w:r>
          </w:p>
          <w:p w14:paraId="436EB5ED" w14:textId="77777777" w:rsidR="00680B3A" w:rsidRPr="00CB50CD" w:rsidRDefault="00680B3A" w:rsidP="00040C3E">
            <w:pPr>
              <w:pBdr>
                <w:top w:val="nil"/>
                <w:left w:val="nil"/>
                <w:bottom w:val="nil"/>
                <w:right w:val="nil"/>
                <w:between w:val="nil"/>
              </w:pBdr>
              <w:ind w:left="450" w:hanging="428"/>
              <w:jc w:val="both"/>
              <w:rPr>
                <w:color w:val="000000"/>
              </w:rPr>
            </w:pPr>
            <w:r w:rsidRPr="00CB50CD">
              <w:rPr>
                <w:color w:val="000000"/>
              </w:rPr>
              <w:t>16.</w:t>
            </w:r>
            <w:r w:rsidRPr="00CB50CD">
              <w:rPr>
                <w:color w:val="000000"/>
              </w:rPr>
              <w:tab/>
              <w:t>Nodrošināt holistisko aprūpi hroniskiem pacientiem un pacientiem ar īpašām vajadzībām.</w:t>
            </w:r>
          </w:p>
          <w:p w14:paraId="094614D3" w14:textId="77777777" w:rsidR="00680B3A" w:rsidRPr="00CB50CD" w:rsidRDefault="00680B3A" w:rsidP="00040C3E">
            <w:pPr>
              <w:pBdr>
                <w:top w:val="nil"/>
                <w:left w:val="nil"/>
                <w:bottom w:val="nil"/>
                <w:right w:val="nil"/>
                <w:between w:val="nil"/>
              </w:pBdr>
              <w:ind w:left="450" w:hanging="428"/>
              <w:jc w:val="both"/>
              <w:rPr>
                <w:color w:val="000000"/>
              </w:rPr>
            </w:pPr>
            <w:r w:rsidRPr="00CB50CD">
              <w:rPr>
                <w:color w:val="000000"/>
              </w:rPr>
              <w:t>17.</w:t>
            </w:r>
            <w:r w:rsidRPr="00CB50CD">
              <w:rPr>
                <w:color w:val="000000"/>
              </w:rPr>
              <w:tab/>
              <w:t>Nodrošināt aprūpi senioriem.</w:t>
            </w:r>
          </w:p>
          <w:p w14:paraId="6099A051" w14:textId="77777777" w:rsidR="00680B3A" w:rsidRPr="00CB50CD" w:rsidRDefault="00680B3A" w:rsidP="00D83380">
            <w:pPr>
              <w:pBdr>
                <w:top w:val="nil"/>
                <w:left w:val="nil"/>
                <w:bottom w:val="nil"/>
                <w:right w:val="nil"/>
                <w:between w:val="nil"/>
              </w:pBdr>
              <w:ind w:left="447" w:hanging="425"/>
              <w:jc w:val="both"/>
              <w:rPr>
                <w:color w:val="000000"/>
              </w:rPr>
            </w:pPr>
            <w:r w:rsidRPr="00CB50CD">
              <w:rPr>
                <w:color w:val="000000"/>
              </w:rPr>
              <w:lastRenderedPageBreak/>
              <w:t>18.</w:t>
            </w:r>
            <w:r w:rsidRPr="00CB50CD">
              <w:rPr>
                <w:color w:val="000000"/>
              </w:rPr>
              <w:tab/>
              <w:t>Nodrošināt primāro veselības aprūpi un aprūpi mājās visu vecumposmu pacientiem.</w:t>
            </w:r>
          </w:p>
          <w:p w14:paraId="00A83013" w14:textId="77777777" w:rsidR="00680B3A" w:rsidRPr="00CB50CD" w:rsidRDefault="00680B3A" w:rsidP="00D83380">
            <w:pPr>
              <w:pBdr>
                <w:top w:val="nil"/>
                <w:left w:val="nil"/>
                <w:bottom w:val="nil"/>
                <w:right w:val="nil"/>
                <w:between w:val="nil"/>
              </w:pBdr>
              <w:ind w:left="447" w:hanging="425"/>
              <w:jc w:val="both"/>
              <w:rPr>
                <w:color w:val="000000"/>
              </w:rPr>
            </w:pPr>
            <w:r w:rsidRPr="00CB50CD">
              <w:rPr>
                <w:color w:val="000000"/>
              </w:rPr>
              <w:t>19.</w:t>
            </w:r>
            <w:r w:rsidRPr="00CB50CD">
              <w:rPr>
                <w:color w:val="000000"/>
              </w:rPr>
              <w:tab/>
              <w:t>Nodrošināt efektīvu terapeitisko komunikāciju pacientu un kolēģu izglītošana aprūpes procesā</w:t>
            </w:r>
          </w:p>
          <w:p w14:paraId="5ABA57A6" w14:textId="4F490AEA" w:rsidR="00C12B3F" w:rsidRPr="00CB50CD" w:rsidRDefault="00680B3A" w:rsidP="00D83380">
            <w:pPr>
              <w:pBdr>
                <w:top w:val="nil"/>
                <w:left w:val="nil"/>
                <w:bottom w:val="nil"/>
                <w:right w:val="nil"/>
                <w:between w:val="nil"/>
              </w:pBdr>
              <w:ind w:left="447" w:hanging="425"/>
              <w:jc w:val="both"/>
              <w:rPr>
                <w:color w:val="000000"/>
              </w:rPr>
            </w:pPr>
            <w:r w:rsidRPr="00CB50CD">
              <w:rPr>
                <w:color w:val="000000"/>
              </w:rPr>
              <w:t>20.</w:t>
            </w:r>
            <w:r w:rsidRPr="00CB50CD">
              <w:rPr>
                <w:color w:val="000000"/>
              </w:rPr>
              <w:tab/>
              <w:t>Aizpildīt un savlaicīgi iesniegt DU prakses dokumentāciju.</w:t>
            </w:r>
          </w:p>
          <w:p w14:paraId="6E363B75" w14:textId="4C4C59F0" w:rsidR="006313F1" w:rsidRPr="00CB50CD" w:rsidRDefault="006313F1" w:rsidP="00040C3E"/>
        </w:tc>
      </w:tr>
      <w:tr w:rsidR="006313F1" w:rsidRPr="00CB50CD" w14:paraId="7F66D85F" w14:textId="77777777">
        <w:tc>
          <w:tcPr>
            <w:tcW w:w="9039" w:type="dxa"/>
            <w:gridSpan w:val="2"/>
          </w:tcPr>
          <w:p w14:paraId="14399070" w14:textId="77777777" w:rsidR="006313F1" w:rsidRPr="00CB50CD" w:rsidRDefault="00D73BC6">
            <w:pPr>
              <w:pBdr>
                <w:top w:val="nil"/>
                <w:left w:val="nil"/>
                <w:bottom w:val="nil"/>
                <w:right w:val="nil"/>
                <w:between w:val="nil"/>
              </w:pBdr>
              <w:rPr>
                <w:b/>
                <w:i/>
                <w:color w:val="000000"/>
              </w:rPr>
            </w:pPr>
            <w:r w:rsidRPr="00CB50CD">
              <w:rPr>
                <w:b/>
                <w:i/>
                <w:color w:val="000000"/>
              </w:rPr>
              <w:lastRenderedPageBreak/>
              <w:t>Studiju rezultāti</w:t>
            </w:r>
          </w:p>
        </w:tc>
      </w:tr>
      <w:tr w:rsidR="006313F1" w:rsidRPr="00CB50CD" w14:paraId="66CC82A5" w14:textId="77777777">
        <w:tc>
          <w:tcPr>
            <w:tcW w:w="9039" w:type="dxa"/>
            <w:gridSpan w:val="2"/>
          </w:tcPr>
          <w:p w14:paraId="2787C3DA" w14:textId="77777777" w:rsidR="006313F1" w:rsidRPr="00CB50CD" w:rsidRDefault="00D73BC6">
            <w:r w:rsidRPr="00CB50CD">
              <w:t xml:space="preserve"> Zināšanas:</w:t>
            </w:r>
          </w:p>
          <w:p w14:paraId="1E71481B" w14:textId="77777777" w:rsidR="006313F1" w:rsidRPr="00CB50CD" w:rsidRDefault="00D73BC6">
            <w:r w:rsidRPr="00CB50CD">
              <w:t>- pārzināt ārstniecības iestādes struktūru, iekšējās kārtības noteikumus, darba drošības un ārstniecības iestādes higiēnas prasības;</w:t>
            </w:r>
          </w:p>
          <w:p w14:paraId="7AE7F957" w14:textId="77777777" w:rsidR="006313F1" w:rsidRPr="00CB50CD" w:rsidRDefault="00D73BC6">
            <w:r w:rsidRPr="00CB50CD">
              <w:t>- izprast e-veselības sistēmas darbību;</w:t>
            </w:r>
          </w:p>
          <w:p w14:paraId="30556E06" w14:textId="77777777" w:rsidR="006313F1" w:rsidRPr="00CB50CD" w:rsidRDefault="00D73BC6">
            <w:r w:rsidRPr="00CB50CD">
              <w:t>- orientēties profesionālās terminoloģijas pielietošanā māsas (vispārējās aprūpes māsas) praksē;</w:t>
            </w:r>
          </w:p>
          <w:p w14:paraId="586AB9EA" w14:textId="77777777" w:rsidR="006313F1" w:rsidRPr="00CB50CD" w:rsidRDefault="00D73BC6">
            <w:r w:rsidRPr="00CB50CD">
              <w:t xml:space="preserve">- pārzināt asins komponentus, </w:t>
            </w:r>
            <w:proofErr w:type="spellStart"/>
            <w:r w:rsidRPr="00CB50CD">
              <w:t>pirmstransfūzijas</w:t>
            </w:r>
            <w:proofErr w:type="spellEnd"/>
            <w:r w:rsidRPr="00CB50CD">
              <w:t xml:space="preserve"> un </w:t>
            </w:r>
            <w:proofErr w:type="spellStart"/>
            <w:r w:rsidRPr="00CB50CD">
              <w:t>transfūzijas</w:t>
            </w:r>
            <w:proofErr w:type="spellEnd"/>
            <w:r w:rsidRPr="00CB50CD">
              <w:t xml:space="preserve"> testus;</w:t>
            </w:r>
          </w:p>
          <w:p w14:paraId="116B28C4" w14:textId="77777777" w:rsidR="006313F1" w:rsidRPr="00CB50CD" w:rsidRDefault="00D73BC6">
            <w:r w:rsidRPr="00CB50CD">
              <w:t xml:space="preserve">- pārzināt akūtu un hronisku brūču aprūpes un </w:t>
            </w:r>
            <w:proofErr w:type="spellStart"/>
            <w:r w:rsidRPr="00CB50CD">
              <w:t>desmurģijas</w:t>
            </w:r>
            <w:proofErr w:type="spellEnd"/>
            <w:r w:rsidRPr="00CB50CD">
              <w:t xml:space="preserve"> principus;</w:t>
            </w:r>
          </w:p>
          <w:p w14:paraId="5707AA1D" w14:textId="069C846C" w:rsidR="006313F1" w:rsidRPr="00CB50CD" w:rsidRDefault="00D73BC6">
            <w:r w:rsidRPr="00CB50CD">
              <w:t>- izprast mūsdienīgas pacienta izmeklēšanas metodes</w:t>
            </w:r>
            <w:r w:rsidR="00D97C8C" w:rsidRPr="00CB50CD">
              <w:t>,</w:t>
            </w:r>
          </w:p>
          <w:p w14:paraId="700E2D88" w14:textId="0A4972EF" w:rsidR="00D97C8C" w:rsidRPr="00CB50CD" w:rsidRDefault="00D97C8C" w:rsidP="00D97C8C">
            <w:pPr>
              <w:jc w:val="both"/>
            </w:pPr>
            <w:r w:rsidRPr="00CB50CD">
              <w:t xml:space="preserve">- zināt par </w:t>
            </w:r>
            <w:proofErr w:type="spellStart"/>
            <w:r w:rsidRPr="00CB50CD">
              <w:t>perifēro</w:t>
            </w:r>
            <w:proofErr w:type="spellEnd"/>
            <w:r w:rsidRPr="00CB50CD">
              <w:t xml:space="preserve"> vēnu </w:t>
            </w:r>
            <w:proofErr w:type="spellStart"/>
            <w:r w:rsidRPr="00CB50CD">
              <w:t>kanilēšanas</w:t>
            </w:r>
            <w:proofErr w:type="spellEnd"/>
            <w:r w:rsidRPr="00CB50CD">
              <w:t xml:space="preserve"> tehniku, komplikācijām un uz pierādījumiem balstīto </w:t>
            </w:r>
            <w:proofErr w:type="spellStart"/>
            <w:r w:rsidRPr="00CB50CD">
              <w:t>perifēro</w:t>
            </w:r>
            <w:proofErr w:type="spellEnd"/>
            <w:r w:rsidRPr="00CB50CD">
              <w:t xml:space="preserve"> un centrālo katetru aprūpes principiem, </w:t>
            </w:r>
            <w:proofErr w:type="spellStart"/>
            <w:r w:rsidRPr="00CB50CD">
              <w:t>perifērā</w:t>
            </w:r>
            <w:proofErr w:type="spellEnd"/>
            <w:r w:rsidRPr="00CB50CD">
              <w:t xml:space="preserve"> venozā katetra ievadīšanas procedūru.</w:t>
            </w:r>
          </w:p>
          <w:p w14:paraId="554B90C6" w14:textId="143342BE" w:rsidR="00BA1FFC" w:rsidRPr="00CB50CD" w:rsidRDefault="00BA1FFC" w:rsidP="00964DFE"/>
          <w:p w14:paraId="20A467FD" w14:textId="77777777" w:rsidR="00BA1FFC" w:rsidRPr="00CB50CD" w:rsidRDefault="00BA1FFC"/>
          <w:p w14:paraId="5C15FC3E" w14:textId="77777777" w:rsidR="006313F1" w:rsidRPr="00CB50CD" w:rsidRDefault="00D73BC6">
            <w:r w:rsidRPr="00CB50CD">
              <w:t>Prasmes:</w:t>
            </w:r>
          </w:p>
          <w:p w14:paraId="527AAAF8" w14:textId="77777777" w:rsidR="006313F1" w:rsidRPr="00CB50CD" w:rsidRDefault="00D73BC6">
            <w:r w:rsidRPr="00CB50CD">
              <w:t>- aizpildīt klīnikas dokumentāciju atbilstoši ārstniecības iestādes prasībām;</w:t>
            </w:r>
          </w:p>
          <w:p w14:paraId="46FDBAC5" w14:textId="77777777" w:rsidR="006313F1" w:rsidRPr="00CB50CD" w:rsidRDefault="00D73BC6">
            <w:r w:rsidRPr="00CB50CD">
              <w:t>- iegūt, novērtēt un dokumentēt pacienta datus, novērtēt objektīvo un subjektīvo informāciju par pacientu, saistībā ar procedūru;</w:t>
            </w:r>
          </w:p>
          <w:p w14:paraId="0EF2E6C5" w14:textId="77777777" w:rsidR="006313F1" w:rsidRPr="00CB50CD" w:rsidRDefault="00D73BC6">
            <w:r w:rsidRPr="00CB50CD">
              <w:t>- nodrošināt un uzturēt drošu darba vidi;</w:t>
            </w:r>
          </w:p>
          <w:p w14:paraId="178BC6D2" w14:textId="77777777" w:rsidR="006313F1" w:rsidRPr="00CB50CD" w:rsidRDefault="00D73BC6">
            <w:r w:rsidRPr="00CB50CD">
              <w:t xml:space="preserve">- veikt ārstnieciskas manipulācijas visu vecumu pacientiem ar dažādiem orgānu sistēmu  traucējumiem, dokumentēt tās, novērtēt pacienta reakcijas, atbilstoši māsas profesijas standartam; </w:t>
            </w:r>
          </w:p>
          <w:p w14:paraId="6857230E" w14:textId="77777777" w:rsidR="006313F1" w:rsidRPr="00CB50CD" w:rsidRDefault="00D73BC6">
            <w:r w:rsidRPr="00CB50CD">
              <w:t>- sniegt neatliekamās medicīniskās palīdzības, reanimācijas un intensīvās terapijas pasākumus visu vecumu pacientiem ar dažādiem orgānu sistēmu  traucējumiem;</w:t>
            </w:r>
          </w:p>
          <w:p w14:paraId="71E8B5D6" w14:textId="77777777" w:rsidR="006313F1" w:rsidRPr="00CB50CD" w:rsidRDefault="00D73BC6">
            <w:r w:rsidRPr="00CB50CD">
              <w:t>- veikt  aprūpi visu vecumu pacientiem ar dažādiem orgānu sistēmu  traucējumiem;</w:t>
            </w:r>
          </w:p>
          <w:p w14:paraId="0794C636" w14:textId="77777777" w:rsidR="006313F1" w:rsidRPr="00CB50CD" w:rsidRDefault="00D73BC6">
            <w:r w:rsidRPr="00CB50CD">
              <w:t>- veikt pacientu un veselības aprūpes komandas dalībnieku izglītošanu veselības jautājumos;</w:t>
            </w:r>
          </w:p>
          <w:p w14:paraId="7184B5A5" w14:textId="77777777" w:rsidR="006313F1" w:rsidRPr="00CB50CD" w:rsidRDefault="00D73BC6">
            <w:r w:rsidRPr="00CB50CD">
              <w:t>- veikt medikamentu izrakstīšanu, ņemot vērā normatīvo regulējumu;</w:t>
            </w:r>
          </w:p>
          <w:p w14:paraId="0B396558" w14:textId="77777777" w:rsidR="006313F1" w:rsidRPr="00CB50CD" w:rsidRDefault="00D73BC6">
            <w:r w:rsidRPr="00CB50CD">
              <w:t>- pielietot profesionālo terminoloģiju;</w:t>
            </w:r>
          </w:p>
          <w:p w14:paraId="33F191C0" w14:textId="48DB8204" w:rsidR="006313F1" w:rsidRPr="00CB50CD" w:rsidRDefault="00D73BC6">
            <w:r w:rsidRPr="00CB50CD">
              <w:t>- aizpildīt prakses dokumentāciju</w:t>
            </w:r>
            <w:r w:rsidR="00BA1FFC" w:rsidRPr="00CB50CD">
              <w:t>,</w:t>
            </w:r>
          </w:p>
          <w:p w14:paraId="4D0C5A95" w14:textId="77777777" w:rsidR="00D97C8C" w:rsidRPr="00CB50CD" w:rsidRDefault="00D97C8C" w:rsidP="00D97C8C">
            <w:r w:rsidRPr="00CB50CD">
              <w:t>- Veikt PVK ievadīšanu un aprūpi.</w:t>
            </w:r>
          </w:p>
          <w:p w14:paraId="4D37EF03" w14:textId="4CB38F46" w:rsidR="00D97C8C" w:rsidRPr="00CB50CD" w:rsidRDefault="00D97C8C" w:rsidP="00D97C8C">
            <w:r w:rsidRPr="00CB50CD">
              <w:t>-Veikt CVK aprūpi.</w:t>
            </w:r>
          </w:p>
          <w:p w14:paraId="71FA2834" w14:textId="643808AB" w:rsidR="00D97C8C" w:rsidRPr="00CB50CD" w:rsidRDefault="00D97C8C" w:rsidP="00D97C8C">
            <w:pPr>
              <w:jc w:val="both"/>
            </w:pPr>
            <w:r w:rsidRPr="00CB50CD">
              <w:t xml:space="preserve">- Veikt infūzijas un </w:t>
            </w:r>
            <w:proofErr w:type="spellStart"/>
            <w:r w:rsidRPr="00CB50CD">
              <w:t>transfūzijas</w:t>
            </w:r>
            <w:proofErr w:type="spellEnd"/>
            <w:r w:rsidRPr="00CB50CD">
              <w:t>, ievērojot sagatavošanas principus, drošības pasākumus un analizēt iespējamos riskus, kā arī strādāt ar dokumentāciju.</w:t>
            </w:r>
          </w:p>
          <w:p w14:paraId="36FC4001" w14:textId="7876F655" w:rsidR="0064056A" w:rsidRPr="00CB50CD" w:rsidRDefault="00D97C8C" w:rsidP="0064056A">
            <w:r w:rsidRPr="00CB50CD">
              <w:t xml:space="preserve">- Aizpildīt un pievienot pie pacienta vēnas i/v sistēmas infūzijām un </w:t>
            </w:r>
            <w:proofErr w:type="spellStart"/>
            <w:r w:rsidRPr="00CB50CD">
              <w:t>transfūzijām</w:t>
            </w:r>
            <w:proofErr w:type="spellEnd"/>
            <w:r w:rsidRPr="00CB50CD">
              <w:t xml:space="preserve"> ar infūzijas sūkņu palīdzību. </w:t>
            </w:r>
          </w:p>
          <w:p w14:paraId="1A937FE8" w14:textId="2C2D910F" w:rsidR="00BA1FFC" w:rsidRPr="00CB50CD" w:rsidRDefault="00BA1FFC" w:rsidP="0064056A"/>
          <w:p w14:paraId="55712FBE" w14:textId="77777777" w:rsidR="006313F1" w:rsidRPr="00CB50CD" w:rsidRDefault="00D73BC6">
            <w:r w:rsidRPr="00CB50CD">
              <w:t>Kompetences:</w:t>
            </w:r>
          </w:p>
          <w:p w14:paraId="72416051" w14:textId="77777777" w:rsidR="006313F1" w:rsidRPr="00CB50CD" w:rsidRDefault="00D73BC6">
            <w:r w:rsidRPr="00CB50CD">
              <w:t>- ievērot profesionālo ētiku un konfidencialitāti saskarsmē ar pacientu, veidot labestīgu, saprotošu un profesionālu dialogu ar pacientiem, darba devējiem un kolēģiem;</w:t>
            </w:r>
          </w:p>
          <w:p w14:paraId="5118EA87" w14:textId="77777777" w:rsidR="006313F1" w:rsidRPr="00CB50CD" w:rsidRDefault="00D73BC6">
            <w:r w:rsidRPr="00CB50CD">
              <w:t>- noformēt medicīnisko dokumentāciju;</w:t>
            </w:r>
          </w:p>
          <w:p w14:paraId="43EA147C" w14:textId="77777777" w:rsidR="006313F1" w:rsidRPr="00CB50CD" w:rsidRDefault="00D73BC6">
            <w:r w:rsidRPr="00CB50CD">
              <w:t>- ievērot ārstniecības iestādes higiēnas prasības;</w:t>
            </w:r>
          </w:p>
          <w:p w14:paraId="0620B1EA" w14:textId="77777777" w:rsidR="006313F1" w:rsidRPr="00CB50CD" w:rsidRDefault="00D73BC6">
            <w:r w:rsidRPr="00CB50CD">
              <w:t xml:space="preserve">- novērot un novērtēt pacientu, lietojot subjektīvas un objektīvas novērtēšanas metodes;  </w:t>
            </w:r>
          </w:p>
          <w:p w14:paraId="2F5621D2" w14:textId="77777777" w:rsidR="006313F1" w:rsidRPr="00CB50CD" w:rsidRDefault="00D73BC6">
            <w:r w:rsidRPr="00CB50CD">
              <w:lastRenderedPageBreak/>
              <w:t>- veikt un izvērtēt ārstnieciskās manipulācijas indikācijas, kontrindikācijas un komplikācijas, piedalīties tajās;</w:t>
            </w:r>
          </w:p>
          <w:p w14:paraId="165C3787" w14:textId="77777777" w:rsidR="006313F1" w:rsidRPr="00CB50CD" w:rsidRDefault="00D73BC6">
            <w:r w:rsidRPr="00CB50CD">
              <w:t>- veikt efektīvu terapeitisko komunikāciju ar pacientu, viņa radiniekiem un kolēģiem;</w:t>
            </w:r>
          </w:p>
          <w:p w14:paraId="6ACAFF65" w14:textId="77777777" w:rsidR="006313F1" w:rsidRPr="00CB50CD" w:rsidRDefault="00D73BC6">
            <w:r w:rsidRPr="00CB50CD">
              <w:t>- nodrošināt šķidruma un uztura uzņemšanu pacientam, kā arī klīniskā procedūras eliminācijas procesiem;</w:t>
            </w:r>
          </w:p>
          <w:p w14:paraId="08B4BF3B" w14:textId="77777777" w:rsidR="006313F1" w:rsidRPr="00CB50CD" w:rsidRDefault="00D73BC6">
            <w:r w:rsidRPr="00CB50CD">
              <w:t>- veikt pacientiem dažādu veidu imobilizāciju;</w:t>
            </w:r>
          </w:p>
          <w:p w14:paraId="1918DF87" w14:textId="77777777" w:rsidR="006313F1" w:rsidRPr="00CB50CD" w:rsidRDefault="00D73BC6">
            <w:r w:rsidRPr="00CB50CD">
              <w:t>- sniegt neatliekamās medicīniskās palīdzības, reanimācijas un intensīvās terapijas pasākumus visu vecumu pacientiem ar dažādiem orgānu sistēmu  traucējumiem;</w:t>
            </w:r>
          </w:p>
          <w:p w14:paraId="6A43EE25" w14:textId="77777777" w:rsidR="006313F1" w:rsidRPr="00CB50CD" w:rsidRDefault="00D73BC6">
            <w:r w:rsidRPr="00CB50CD">
              <w:t>- veikt uz pierādījumiem balstītu uz pacientu centrētu aprūpi visu vecumu pacientiem ar dažādiem orgānu sistēmu  traucējumiem;</w:t>
            </w:r>
          </w:p>
          <w:p w14:paraId="4B13F2CF" w14:textId="77777777" w:rsidR="006313F1" w:rsidRPr="00CB50CD" w:rsidRDefault="00D73BC6">
            <w:r w:rsidRPr="00CB50CD">
              <w:t>- sagatavot pacientu diagnostiskām un ārstnieciskām procedūrām un piedalīties tajās atbilstoši profesijas standartam;</w:t>
            </w:r>
          </w:p>
          <w:p w14:paraId="5756C238" w14:textId="77777777" w:rsidR="006313F1" w:rsidRPr="00CB50CD" w:rsidRDefault="00D73BC6">
            <w:r w:rsidRPr="00CB50CD">
              <w:t xml:space="preserve">- veikt </w:t>
            </w:r>
            <w:proofErr w:type="spellStart"/>
            <w:r w:rsidRPr="00CB50CD">
              <w:t>pēctranfūzijas</w:t>
            </w:r>
            <w:proofErr w:type="spellEnd"/>
            <w:r w:rsidRPr="00CB50CD">
              <w:t xml:space="preserve"> </w:t>
            </w:r>
            <w:proofErr w:type="spellStart"/>
            <w:r w:rsidRPr="00CB50CD">
              <w:t>novērošanu</w:t>
            </w:r>
            <w:proofErr w:type="spellEnd"/>
            <w:r w:rsidRPr="00CB50CD">
              <w:t>;</w:t>
            </w:r>
          </w:p>
          <w:p w14:paraId="3665C213" w14:textId="77777777" w:rsidR="006313F1" w:rsidRPr="00CB50CD" w:rsidRDefault="00D73BC6">
            <w:r w:rsidRPr="00CB50CD">
              <w:t xml:space="preserve">- ievadīt medikamentus </w:t>
            </w:r>
            <w:proofErr w:type="spellStart"/>
            <w:r w:rsidRPr="00CB50CD">
              <w:t>enterāli</w:t>
            </w:r>
            <w:proofErr w:type="spellEnd"/>
            <w:r w:rsidRPr="00CB50CD">
              <w:t xml:space="preserve"> un </w:t>
            </w:r>
            <w:proofErr w:type="spellStart"/>
            <w:r w:rsidRPr="00CB50CD">
              <w:t>parenterali</w:t>
            </w:r>
            <w:proofErr w:type="spellEnd"/>
            <w:r w:rsidRPr="00CB50CD">
              <w:t xml:space="preserve"> visu vecumu pacientiem, administrēt medikamentozos līdzekļus;</w:t>
            </w:r>
          </w:p>
          <w:p w14:paraId="78D323AC" w14:textId="77777777" w:rsidR="006313F1" w:rsidRPr="00CB50CD" w:rsidRDefault="00D73BC6">
            <w:r w:rsidRPr="00CB50CD">
              <w:t>- plānot un veikt pasākumus pacienta drošas vides nodrošināšanai;</w:t>
            </w:r>
          </w:p>
          <w:p w14:paraId="1424E75C" w14:textId="2C4BDC9A" w:rsidR="006313F1" w:rsidRPr="00CB50CD" w:rsidRDefault="00D73BC6" w:rsidP="00964DFE">
            <w:r w:rsidRPr="00CB50CD">
              <w:t>- izrakstīt medikamentus un  ārstniecības līdzekļus</w:t>
            </w:r>
            <w:r w:rsidR="0064056A" w:rsidRPr="00CB50CD">
              <w:t>,</w:t>
            </w:r>
          </w:p>
        </w:tc>
      </w:tr>
      <w:tr w:rsidR="006313F1" w:rsidRPr="00CB50CD" w14:paraId="3FD2996D" w14:textId="77777777">
        <w:tc>
          <w:tcPr>
            <w:tcW w:w="9039" w:type="dxa"/>
            <w:gridSpan w:val="2"/>
          </w:tcPr>
          <w:p w14:paraId="4EBCE60E" w14:textId="77777777" w:rsidR="006313F1" w:rsidRPr="00CB50CD" w:rsidRDefault="00D73BC6">
            <w:pPr>
              <w:pBdr>
                <w:top w:val="nil"/>
                <w:left w:val="nil"/>
                <w:bottom w:val="nil"/>
                <w:right w:val="nil"/>
                <w:between w:val="nil"/>
              </w:pBdr>
              <w:rPr>
                <w:b/>
                <w:i/>
                <w:color w:val="000000"/>
              </w:rPr>
            </w:pPr>
            <w:r w:rsidRPr="00CB50CD">
              <w:rPr>
                <w:b/>
                <w:i/>
                <w:color w:val="000000"/>
              </w:rPr>
              <w:lastRenderedPageBreak/>
              <w:t>Studējošo patstāvīgo darbu organizācijas un uzdevumu raksturojums</w:t>
            </w:r>
          </w:p>
        </w:tc>
      </w:tr>
      <w:tr w:rsidR="006313F1" w:rsidRPr="00CB50CD" w14:paraId="52A0D2D2" w14:textId="77777777">
        <w:tc>
          <w:tcPr>
            <w:tcW w:w="9039" w:type="dxa"/>
            <w:gridSpan w:val="2"/>
          </w:tcPr>
          <w:p w14:paraId="3B952BA3" w14:textId="77777777" w:rsidR="006313F1" w:rsidRDefault="00964DFE">
            <w:r w:rsidRPr="00CB50CD">
              <w:t>Prakses laikā aizpilda prakses dokumentāciju, sagatavo un aizstāv prezentāciju par māsas profesionālajām darbībām iegūtajām prakses laikā.</w:t>
            </w:r>
          </w:p>
          <w:p w14:paraId="022990A2" w14:textId="77777777" w:rsidR="00040C3E" w:rsidRPr="00CB50CD" w:rsidRDefault="00040C3E" w:rsidP="00040C3E">
            <w:r w:rsidRPr="00CB50CD">
              <w:t>Praktisko uzdevumu izpilde, darbs ar zinātniskajiem avotiem, dokumentiem individuāli vai grupā. Klīnisko procedūru izpilde, darbs simulācijas praktiskā darba telpās individuāli vai grupās. Simulācijas notiek DU DMK pacientu aprūpes procesa simulāciju centrā. Klīnisko praktisko darbu un patstāvīgo darbu izpilde notiek tikai klīniskajos apstākļos (DRS, DPNS, NMPD, ārstu praksēs u.c.</w:t>
            </w:r>
          </w:p>
          <w:p w14:paraId="30A204D9" w14:textId="660727F7" w:rsidR="00040C3E" w:rsidRPr="00CB50CD" w:rsidRDefault="00040C3E"/>
        </w:tc>
      </w:tr>
      <w:tr w:rsidR="006313F1" w:rsidRPr="00CB50CD" w14:paraId="5883C5B3" w14:textId="77777777">
        <w:tc>
          <w:tcPr>
            <w:tcW w:w="9039" w:type="dxa"/>
            <w:gridSpan w:val="2"/>
          </w:tcPr>
          <w:p w14:paraId="7EC4A1E5" w14:textId="77777777" w:rsidR="006313F1" w:rsidRPr="00CB50CD" w:rsidRDefault="00D73BC6">
            <w:pPr>
              <w:pBdr>
                <w:top w:val="nil"/>
                <w:left w:val="nil"/>
                <w:bottom w:val="nil"/>
                <w:right w:val="nil"/>
                <w:between w:val="nil"/>
              </w:pBdr>
              <w:rPr>
                <w:b/>
                <w:i/>
                <w:color w:val="000000"/>
              </w:rPr>
            </w:pPr>
            <w:r w:rsidRPr="00CB50CD">
              <w:rPr>
                <w:b/>
                <w:i/>
                <w:color w:val="000000"/>
              </w:rPr>
              <w:t>Prasības kredītpunktu iegūšanai</w:t>
            </w:r>
          </w:p>
        </w:tc>
      </w:tr>
      <w:tr w:rsidR="006313F1" w:rsidRPr="00CB50CD" w14:paraId="28E152A5" w14:textId="77777777">
        <w:tc>
          <w:tcPr>
            <w:tcW w:w="9039" w:type="dxa"/>
            <w:gridSpan w:val="2"/>
          </w:tcPr>
          <w:p w14:paraId="52445970" w14:textId="77777777" w:rsidR="006313F1" w:rsidRPr="00CB50CD" w:rsidRDefault="00D73BC6">
            <w:r w:rsidRPr="00CB50CD">
              <w:t xml:space="preserve">Noslēguma pārbaudījums: Kursa noslēgumā studējošais </w:t>
            </w:r>
          </w:p>
          <w:p w14:paraId="23280FBB" w14:textId="77777777" w:rsidR="006313F1" w:rsidRPr="00CB50CD" w:rsidRDefault="00D73BC6">
            <w:r w:rsidRPr="00CB50CD">
              <w:t>- nodod un prezentē  aizpildītu prakses dienasgrāmatu (60%)</w:t>
            </w:r>
          </w:p>
          <w:p w14:paraId="52F03DF1" w14:textId="77777777" w:rsidR="006313F1" w:rsidRPr="00CB50CD" w:rsidRDefault="00D73BC6">
            <w:r w:rsidRPr="00CB50CD">
              <w:t>- prakses vadītāja vērtējums iesniegts programmas direktoram (20%)</w:t>
            </w:r>
          </w:p>
          <w:p w14:paraId="65852B8D" w14:textId="77777777" w:rsidR="006313F1" w:rsidRPr="00CB50CD" w:rsidRDefault="00D73BC6">
            <w:r w:rsidRPr="00CB50CD">
              <w:t>- prakses noslēguma aizstāvēšana (20%).</w:t>
            </w:r>
          </w:p>
          <w:p w14:paraId="40E4BABB" w14:textId="77777777" w:rsidR="006313F1" w:rsidRPr="00CB50CD" w:rsidRDefault="006313F1"/>
          <w:p w14:paraId="21DC711A" w14:textId="77777777" w:rsidR="006313F1" w:rsidRPr="00CB50CD" w:rsidRDefault="00D73BC6">
            <w:r w:rsidRPr="00CB50CD">
              <w:t>STUDIJU REZULTĀTU VĒRTĒŠANAS KRITĒRIJI</w:t>
            </w:r>
          </w:p>
          <w:p w14:paraId="20EBABC5" w14:textId="77777777" w:rsidR="006313F1" w:rsidRPr="00CB50CD" w:rsidRDefault="00D73BC6">
            <w:r w:rsidRPr="00CB50CD">
              <w:t xml:space="preserve">Studiju kursa apguve tā noslēgumā tiek vērtēta 10 </w:t>
            </w:r>
            <w:proofErr w:type="spellStart"/>
            <w:r w:rsidRPr="00CB50CD">
              <w:t>ballu</w:t>
            </w:r>
            <w:proofErr w:type="spellEnd"/>
            <w:r w:rsidRPr="00CB50CD">
              <w:t xml:space="preserve"> skalā saskaņā</w:t>
            </w:r>
          </w:p>
          <w:p w14:paraId="0C295653" w14:textId="77777777" w:rsidR="006313F1" w:rsidRPr="00CB50CD" w:rsidRDefault="00D73BC6">
            <w:r w:rsidRPr="00CB50CD">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313F1" w:rsidRPr="00CB50CD" w14:paraId="28FA5727" w14:textId="77777777">
        <w:tc>
          <w:tcPr>
            <w:tcW w:w="9039" w:type="dxa"/>
            <w:gridSpan w:val="2"/>
          </w:tcPr>
          <w:p w14:paraId="672C4906" w14:textId="77777777" w:rsidR="006313F1" w:rsidRPr="00CB50CD" w:rsidRDefault="00D73BC6">
            <w:pPr>
              <w:pBdr>
                <w:top w:val="nil"/>
                <w:left w:val="nil"/>
                <w:bottom w:val="nil"/>
                <w:right w:val="nil"/>
                <w:between w:val="nil"/>
              </w:pBdr>
              <w:rPr>
                <w:b/>
                <w:i/>
                <w:color w:val="000000"/>
              </w:rPr>
            </w:pPr>
            <w:r w:rsidRPr="00CB50CD">
              <w:rPr>
                <w:b/>
                <w:i/>
                <w:color w:val="000000"/>
              </w:rPr>
              <w:t>Kursa saturs</w:t>
            </w:r>
          </w:p>
        </w:tc>
      </w:tr>
      <w:tr w:rsidR="006313F1" w:rsidRPr="00CB50CD" w14:paraId="4986B88C" w14:textId="77777777">
        <w:tc>
          <w:tcPr>
            <w:tcW w:w="9039" w:type="dxa"/>
            <w:gridSpan w:val="2"/>
          </w:tcPr>
          <w:p w14:paraId="61CC2CFB" w14:textId="77777777" w:rsidR="00141F85" w:rsidRPr="00CB50CD" w:rsidRDefault="00141F85" w:rsidP="00964DFE">
            <w:pPr>
              <w:ind w:left="306" w:hanging="284"/>
              <w:jc w:val="both"/>
            </w:pPr>
            <w:r w:rsidRPr="00CB50CD">
              <w:t>1.</w:t>
            </w:r>
            <w:r w:rsidRPr="00CB50CD">
              <w:tab/>
              <w:t>Iepazīties ar ārstniecības iestādes, konkrētās nodaļas struktūru, iekšējās kārtības, higiēnas prasībām un darba drošības noteikumiem.</w:t>
            </w:r>
          </w:p>
          <w:p w14:paraId="70E6787D" w14:textId="77777777" w:rsidR="00141F85" w:rsidRPr="00CB50CD" w:rsidRDefault="00141F85" w:rsidP="00964DFE">
            <w:pPr>
              <w:ind w:left="306" w:hanging="284"/>
              <w:jc w:val="both"/>
            </w:pPr>
            <w:r w:rsidRPr="00CB50CD">
              <w:t>2.</w:t>
            </w:r>
            <w:r w:rsidRPr="00CB50CD">
              <w:tab/>
              <w:t>Pielietot pozitīvas saskarsmes iemaņas, kritiskās domāšanas un līderības iemaņas aprūpes procesā ar pacientu, kā arī sadarboties ar viņa tuviniekiem un citiem veselības un sociālās komandas dalībniekiem.</w:t>
            </w:r>
          </w:p>
          <w:p w14:paraId="54A95569" w14:textId="77777777" w:rsidR="00141F85" w:rsidRPr="00CB50CD" w:rsidRDefault="00141F85" w:rsidP="00964DFE">
            <w:pPr>
              <w:ind w:left="306" w:hanging="284"/>
              <w:jc w:val="both"/>
            </w:pPr>
            <w:r w:rsidRPr="00CB50CD">
              <w:t>3.</w:t>
            </w:r>
            <w:r w:rsidRPr="00CB50CD">
              <w:tab/>
              <w:t>Veikt uz pacientu centrētu aprūpi atbilstoši profesijas standartam un visa kursa programmā apgūtām zināšanām.</w:t>
            </w:r>
          </w:p>
          <w:p w14:paraId="7F3E7CAD" w14:textId="22AEA0CE" w:rsidR="00141F85" w:rsidRPr="00CB50CD" w:rsidRDefault="00141F85" w:rsidP="00964DFE">
            <w:pPr>
              <w:ind w:left="306" w:hanging="284"/>
              <w:jc w:val="both"/>
            </w:pPr>
            <w:r w:rsidRPr="00CB50CD">
              <w:t>4.</w:t>
            </w:r>
            <w:r w:rsidRPr="00CB50CD">
              <w:tab/>
              <w:t xml:space="preserve">Administrēt medikamentozos un ārstniecības līdzekļus, izvērtējot medikamentu ievadīšanas indikācijas, farmakoloģisko iedarbību, blaknes, kā arī patstāvīgi veikt to ievadīšanu. Piedalīties asins, tās komponentu </w:t>
            </w:r>
            <w:proofErr w:type="spellStart"/>
            <w:r w:rsidRPr="00CB50CD">
              <w:t>transfūzijās</w:t>
            </w:r>
            <w:proofErr w:type="spellEnd"/>
            <w:r w:rsidRPr="00CB50CD">
              <w:t>.</w:t>
            </w:r>
          </w:p>
          <w:p w14:paraId="1B41E964" w14:textId="77777777" w:rsidR="00141F85" w:rsidRPr="00CB50CD" w:rsidRDefault="00141F85" w:rsidP="00964DFE">
            <w:pPr>
              <w:ind w:left="306" w:hanging="284"/>
              <w:jc w:val="both"/>
            </w:pPr>
            <w:r w:rsidRPr="00CB50CD">
              <w:lastRenderedPageBreak/>
              <w:t>5.</w:t>
            </w:r>
            <w:r w:rsidRPr="00CB50CD">
              <w:tab/>
              <w:t>Veikt profesionālu pacienta sagatavošanu dažādiem izmeklējumiem, diagnostisko un ārstniecisko procedūru veikšanai, nodrošinot pacientam labāko iespējamo komforta līmeni un drošu vidi.</w:t>
            </w:r>
          </w:p>
          <w:p w14:paraId="4AA37493" w14:textId="77777777" w:rsidR="00141F85" w:rsidRPr="00CB50CD" w:rsidRDefault="00141F85" w:rsidP="00964DFE">
            <w:pPr>
              <w:ind w:left="306" w:hanging="284"/>
              <w:jc w:val="both"/>
            </w:pPr>
            <w:r w:rsidRPr="00CB50CD">
              <w:t>6.</w:t>
            </w:r>
            <w:r w:rsidRPr="00CB50CD">
              <w:tab/>
              <w:t>Praktiski novērtēt un analizēt pacienta stāvokli, izmantojot objektīvās un subjektīvās pacienta izmeklēšanas metodes.</w:t>
            </w:r>
          </w:p>
          <w:p w14:paraId="7BBBFDAC" w14:textId="77777777" w:rsidR="00141F85" w:rsidRPr="00CB50CD" w:rsidRDefault="00141F85" w:rsidP="00964DFE">
            <w:pPr>
              <w:ind w:left="306" w:hanging="284"/>
              <w:jc w:val="both"/>
            </w:pPr>
            <w:r w:rsidRPr="00CB50CD">
              <w:t>7.</w:t>
            </w:r>
            <w:r w:rsidRPr="00CB50CD">
              <w:tab/>
              <w:t>Sniegt neatliekamo medicīnisko palīdzību dzīvībai bīstamā, kritiskā stāvoklī, reanimācijas un intensīvās terapijas pasākumus visu vecumu pacientiem ar dažādiem orgānu sistēmu traucējumiem, dokumentēt iegūtos datus, sniegto palīdzību un pacienta stāvokļa dinamiku neatliekamajās situācijās.</w:t>
            </w:r>
          </w:p>
          <w:p w14:paraId="75FF9A41" w14:textId="77777777" w:rsidR="00141F85" w:rsidRPr="00CB50CD" w:rsidRDefault="00141F85" w:rsidP="00964DFE">
            <w:pPr>
              <w:ind w:left="306" w:hanging="284"/>
              <w:jc w:val="both"/>
            </w:pPr>
            <w:r w:rsidRPr="00CB50CD">
              <w:t>8.</w:t>
            </w:r>
            <w:r w:rsidRPr="00CB50CD">
              <w:tab/>
              <w:t>Nodrošināt un vadīt nepārtrauktu medicīnisku palīdzību visu vecuma pacientiem, darboties starpnozaru komandā.</w:t>
            </w:r>
          </w:p>
          <w:p w14:paraId="69CDA9AB" w14:textId="77777777" w:rsidR="00141F85" w:rsidRPr="00CB50CD" w:rsidRDefault="00141F85" w:rsidP="00964DFE">
            <w:pPr>
              <w:ind w:left="306" w:hanging="284"/>
              <w:jc w:val="both"/>
            </w:pPr>
            <w:r w:rsidRPr="00CB50CD">
              <w:t>9.</w:t>
            </w:r>
            <w:r w:rsidRPr="00CB50CD">
              <w:tab/>
              <w:t>Veikt manipulācijas pacientiem ar dažādiem veselības traucējumiem, ņemot vērā pamatvajadzības un esošo saslimšanu, ievērojot infekciju kontroles principus.</w:t>
            </w:r>
          </w:p>
          <w:p w14:paraId="11F30148" w14:textId="77777777" w:rsidR="00141F85" w:rsidRPr="00CB50CD" w:rsidRDefault="00141F85" w:rsidP="00040C3E">
            <w:pPr>
              <w:ind w:left="450" w:hanging="428"/>
              <w:jc w:val="both"/>
            </w:pPr>
            <w:r w:rsidRPr="00CB50CD">
              <w:t>10.</w:t>
            </w:r>
            <w:r w:rsidRPr="00CB50CD">
              <w:tab/>
              <w:t>Veikt aprūpes diagnožu identifikāciju saistībā ar orgānu sistēmām, plānot, veikt un vadīt atbilstošus pasākumus, kā arī aprūpēt pacientu ar dažāda veida pašaprūpes deficīta pakāpēm.</w:t>
            </w:r>
          </w:p>
          <w:p w14:paraId="3284D9CF" w14:textId="77777777" w:rsidR="00141F85" w:rsidRPr="00CB50CD" w:rsidRDefault="00141F85" w:rsidP="00040C3E">
            <w:pPr>
              <w:ind w:left="450" w:hanging="428"/>
              <w:jc w:val="both"/>
            </w:pPr>
            <w:r w:rsidRPr="00CB50CD">
              <w:t>11.</w:t>
            </w:r>
            <w:r w:rsidRPr="00CB50CD">
              <w:tab/>
              <w:t>Veikt bērnu (dažādās vecuma grupās) veselības stāvokļa un fiziskās attīstības novērtēšanu, aprūpes vajadzību noteikšanu, vajadzību apmierināšanas organizēšanu, rezultātu izvērtēšanu un visu aprūpes pasākumu dokumentēšanu.</w:t>
            </w:r>
          </w:p>
          <w:p w14:paraId="2DA4ABF3" w14:textId="77777777" w:rsidR="00141F85" w:rsidRPr="00CB50CD" w:rsidRDefault="00141F85" w:rsidP="00040C3E">
            <w:pPr>
              <w:ind w:left="450" w:hanging="428"/>
              <w:jc w:val="both"/>
            </w:pPr>
            <w:r w:rsidRPr="00CB50CD">
              <w:t>12.</w:t>
            </w:r>
            <w:r w:rsidRPr="00CB50CD">
              <w:tab/>
              <w:t>Veikt medikamentozo aprūpi atbilstoši bērna vecuma īpatnībām. Vakcinācijas.</w:t>
            </w:r>
          </w:p>
          <w:p w14:paraId="21654346" w14:textId="77777777" w:rsidR="00141F85" w:rsidRPr="00CB50CD" w:rsidRDefault="00141F85" w:rsidP="00040C3E">
            <w:pPr>
              <w:ind w:left="450" w:hanging="428"/>
              <w:jc w:val="both"/>
            </w:pPr>
            <w:r w:rsidRPr="00CB50CD">
              <w:t>13.</w:t>
            </w:r>
            <w:r w:rsidRPr="00CB50CD">
              <w:tab/>
              <w:t>Nodrošināt mātes un bērna perinatālo aprūpi.</w:t>
            </w:r>
          </w:p>
          <w:p w14:paraId="44D29E89" w14:textId="77777777" w:rsidR="00141F85" w:rsidRPr="00CB50CD" w:rsidRDefault="00141F85" w:rsidP="00040C3E">
            <w:pPr>
              <w:ind w:left="450" w:hanging="428"/>
              <w:jc w:val="both"/>
            </w:pPr>
            <w:r w:rsidRPr="00CB50CD">
              <w:t>14.</w:t>
            </w:r>
            <w:r w:rsidRPr="00CB50CD">
              <w:tab/>
              <w:t xml:space="preserve">Veikt uz pierādījumiem balstītu </w:t>
            </w:r>
            <w:proofErr w:type="spellStart"/>
            <w:r w:rsidRPr="00CB50CD">
              <w:t>pacientcentrētu</w:t>
            </w:r>
            <w:proofErr w:type="spellEnd"/>
            <w:r w:rsidRPr="00CB50CD">
              <w:t xml:space="preserve"> aprūpi, formulējot aprūpes diagnozes:</w:t>
            </w:r>
          </w:p>
          <w:p w14:paraId="5F18B9E5" w14:textId="77777777" w:rsidR="00141F85" w:rsidRPr="00CB50CD" w:rsidRDefault="00141F85" w:rsidP="00964DFE">
            <w:pPr>
              <w:ind w:left="306" w:hanging="284"/>
              <w:jc w:val="both"/>
            </w:pPr>
            <w:r w:rsidRPr="00CB50CD">
              <w:t>-</w:t>
            </w:r>
            <w:r w:rsidRPr="00CB50CD">
              <w:tab/>
            </w:r>
            <w:proofErr w:type="spellStart"/>
            <w:r w:rsidRPr="00CB50CD">
              <w:t>kardiovaskulārās</w:t>
            </w:r>
            <w:proofErr w:type="spellEnd"/>
            <w:r w:rsidRPr="00CB50CD">
              <w:t xml:space="preserve"> sistēmas saslimšanas gadījumos;</w:t>
            </w:r>
          </w:p>
          <w:p w14:paraId="52A07502" w14:textId="77777777" w:rsidR="00141F85" w:rsidRPr="00CB50CD" w:rsidRDefault="00141F85" w:rsidP="00964DFE">
            <w:pPr>
              <w:ind w:left="306" w:hanging="284"/>
              <w:jc w:val="both"/>
            </w:pPr>
            <w:r w:rsidRPr="00CB50CD">
              <w:t>-</w:t>
            </w:r>
            <w:r w:rsidRPr="00CB50CD">
              <w:tab/>
              <w:t>elpošanas sistēmas saslimšanas gadījumos;</w:t>
            </w:r>
          </w:p>
          <w:p w14:paraId="70B5C05D" w14:textId="77777777" w:rsidR="00141F85" w:rsidRPr="00CB50CD" w:rsidRDefault="00141F85" w:rsidP="00964DFE">
            <w:pPr>
              <w:ind w:left="306" w:hanging="284"/>
              <w:jc w:val="both"/>
            </w:pPr>
            <w:r w:rsidRPr="00CB50CD">
              <w:t>-</w:t>
            </w:r>
            <w:r w:rsidRPr="00CB50CD">
              <w:tab/>
            </w:r>
            <w:proofErr w:type="spellStart"/>
            <w:r w:rsidRPr="00CB50CD">
              <w:t>uroģenitālās</w:t>
            </w:r>
            <w:proofErr w:type="spellEnd"/>
            <w:r w:rsidRPr="00CB50CD">
              <w:t xml:space="preserve"> sistēmas saslimšanas gadījumos;</w:t>
            </w:r>
          </w:p>
          <w:p w14:paraId="07A1AC8B" w14:textId="77777777" w:rsidR="00141F85" w:rsidRPr="00CB50CD" w:rsidRDefault="00141F85" w:rsidP="00964DFE">
            <w:pPr>
              <w:ind w:left="306" w:hanging="284"/>
              <w:jc w:val="both"/>
            </w:pPr>
            <w:r w:rsidRPr="00CB50CD">
              <w:t>-</w:t>
            </w:r>
            <w:r w:rsidRPr="00CB50CD">
              <w:tab/>
              <w:t>infekciju un STS sistēmas saslimšanas gadījumos;</w:t>
            </w:r>
          </w:p>
          <w:p w14:paraId="6065149B" w14:textId="77777777" w:rsidR="00141F85" w:rsidRPr="00CB50CD" w:rsidRDefault="00141F85" w:rsidP="00964DFE">
            <w:pPr>
              <w:ind w:left="306" w:hanging="284"/>
              <w:jc w:val="both"/>
            </w:pPr>
            <w:r w:rsidRPr="00CB50CD">
              <w:t>-</w:t>
            </w:r>
            <w:r w:rsidRPr="00CB50CD">
              <w:tab/>
              <w:t>gremošanas sistēmas saslimšanas gadījumos;</w:t>
            </w:r>
          </w:p>
          <w:p w14:paraId="20D45C6C" w14:textId="77777777" w:rsidR="00141F85" w:rsidRPr="00CB50CD" w:rsidRDefault="00141F85" w:rsidP="00964DFE">
            <w:pPr>
              <w:ind w:left="306" w:hanging="284"/>
              <w:jc w:val="both"/>
            </w:pPr>
            <w:r w:rsidRPr="00CB50CD">
              <w:t>-</w:t>
            </w:r>
            <w:r w:rsidRPr="00CB50CD">
              <w:tab/>
              <w:t>skeleta-muskuļu sistēmas saslimšanas gadījumos;</w:t>
            </w:r>
          </w:p>
          <w:p w14:paraId="0DEA541C" w14:textId="77777777" w:rsidR="00141F85" w:rsidRPr="00CB50CD" w:rsidRDefault="00141F85" w:rsidP="00964DFE">
            <w:pPr>
              <w:ind w:left="306" w:hanging="284"/>
              <w:jc w:val="both"/>
            </w:pPr>
            <w:r w:rsidRPr="00CB50CD">
              <w:t>-</w:t>
            </w:r>
            <w:r w:rsidRPr="00CB50CD">
              <w:tab/>
              <w:t>endokrīnas sistēmas saslimšanas gadījumos;</w:t>
            </w:r>
          </w:p>
          <w:p w14:paraId="71A9647A" w14:textId="77777777" w:rsidR="00141F85" w:rsidRPr="00CB50CD" w:rsidRDefault="00141F85" w:rsidP="00964DFE">
            <w:pPr>
              <w:ind w:left="306" w:hanging="284"/>
              <w:jc w:val="both"/>
            </w:pPr>
            <w:r w:rsidRPr="00CB50CD">
              <w:t>-</w:t>
            </w:r>
            <w:r w:rsidRPr="00CB50CD">
              <w:tab/>
              <w:t>maņu orgānu sistēmas saslimšanas gadījumos;</w:t>
            </w:r>
          </w:p>
          <w:p w14:paraId="0A807FE7" w14:textId="77777777" w:rsidR="00141F85" w:rsidRPr="00CB50CD" w:rsidRDefault="00141F85" w:rsidP="00964DFE">
            <w:pPr>
              <w:ind w:left="306" w:hanging="284"/>
              <w:jc w:val="both"/>
            </w:pPr>
            <w:r w:rsidRPr="00CB50CD">
              <w:t>-</w:t>
            </w:r>
            <w:r w:rsidRPr="00CB50CD">
              <w:tab/>
              <w:t>neiroloģiskās sistēmas saslimšanas gadījumos;</w:t>
            </w:r>
          </w:p>
          <w:p w14:paraId="7EB783D3" w14:textId="77777777" w:rsidR="00141F85" w:rsidRPr="00CB50CD" w:rsidRDefault="00141F85" w:rsidP="00964DFE">
            <w:pPr>
              <w:ind w:left="306" w:hanging="284"/>
              <w:jc w:val="both"/>
            </w:pPr>
            <w:r w:rsidRPr="00CB50CD">
              <w:t>-</w:t>
            </w:r>
            <w:r w:rsidRPr="00CB50CD">
              <w:tab/>
              <w:t>grūtniecības un tās traucējumu diagnosticēšanā, nepieciešamās ārstēšanas nodrošināšanai;</w:t>
            </w:r>
          </w:p>
          <w:p w14:paraId="61493DB8" w14:textId="77777777" w:rsidR="00141F85" w:rsidRPr="00CB50CD" w:rsidRDefault="00141F85" w:rsidP="00964DFE">
            <w:pPr>
              <w:ind w:left="306" w:hanging="284"/>
            </w:pPr>
            <w:r w:rsidRPr="00CB50CD">
              <w:t>-</w:t>
            </w:r>
            <w:r w:rsidRPr="00CB50CD">
              <w:tab/>
              <w:t>ginekoloģisko saslimšanu gadījumos;</w:t>
            </w:r>
          </w:p>
          <w:p w14:paraId="51D1B6A7" w14:textId="77777777" w:rsidR="00141F85" w:rsidRPr="00CB50CD" w:rsidRDefault="00141F85" w:rsidP="00964DFE">
            <w:pPr>
              <w:ind w:left="306" w:hanging="284"/>
            </w:pPr>
            <w:r w:rsidRPr="00CB50CD">
              <w:t>-</w:t>
            </w:r>
            <w:r w:rsidRPr="00CB50CD">
              <w:tab/>
              <w:t>psihisko saslimšanu gadījumos.</w:t>
            </w:r>
          </w:p>
          <w:p w14:paraId="7558F357" w14:textId="77777777" w:rsidR="00141F85" w:rsidRPr="00CB50CD" w:rsidRDefault="00141F85" w:rsidP="00964DFE">
            <w:pPr>
              <w:ind w:left="447" w:hanging="425"/>
              <w:jc w:val="both"/>
            </w:pPr>
            <w:r w:rsidRPr="00CB50CD">
              <w:t>15.</w:t>
            </w:r>
            <w:r w:rsidRPr="00CB50CD">
              <w:tab/>
              <w:t xml:space="preserve">Nodrošināt uz pierādījumiem balstītu </w:t>
            </w:r>
            <w:proofErr w:type="spellStart"/>
            <w:r w:rsidRPr="00CB50CD">
              <w:t>pacientcentrētu</w:t>
            </w:r>
            <w:proofErr w:type="spellEnd"/>
            <w:r w:rsidRPr="00CB50CD">
              <w:t xml:space="preserve"> aprūpi ķirurģiskiem un onkoloģiskiem pacientiem. Paliatīvā aprūpe.</w:t>
            </w:r>
          </w:p>
          <w:p w14:paraId="707C462A" w14:textId="77777777" w:rsidR="00141F85" w:rsidRPr="00CB50CD" w:rsidRDefault="00141F85" w:rsidP="00964DFE">
            <w:pPr>
              <w:ind w:left="447" w:hanging="425"/>
              <w:jc w:val="both"/>
            </w:pPr>
            <w:r w:rsidRPr="00CB50CD">
              <w:t>16.</w:t>
            </w:r>
            <w:r w:rsidRPr="00CB50CD">
              <w:tab/>
              <w:t>Nodrošināt holistisko aprūpi hroniskiem pacientiem un pacientiem ar īpašām vajadzībām.</w:t>
            </w:r>
          </w:p>
          <w:p w14:paraId="6A9CB94F" w14:textId="77777777" w:rsidR="00141F85" w:rsidRPr="00CB50CD" w:rsidRDefault="00141F85" w:rsidP="00964DFE">
            <w:pPr>
              <w:ind w:left="447" w:hanging="425"/>
              <w:jc w:val="both"/>
            </w:pPr>
            <w:r w:rsidRPr="00CB50CD">
              <w:t>17.</w:t>
            </w:r>
            <w:r w:rsidRPr="00CB50CD">
              <w:tab/>
              <w:t>Nodrošināt aprūpi senioriem.</w:t>
            </w:r>
          </w:p>
          <w:p w14:paraId="197DF5E0" w14:textId="77777777" w:rsidR="00141F85" w:rsidRPr="00CB50CD" w:rsidRDefault="00141F85" w:rsidP="00964DFE">
            <w:pPr>
              <w:ind w:left="447" w:hanging="425"/>
              <w:jc w:val="both"/>
            </w:pPr>
            <w:r w:rsidRPr="00CB50CD">
              <w:t>18.</w:t>
            </w:r>
            <w:r w:rsidRPr="00CB50CD">
              <w:tab/>
              <w:t>Nodrošināt primāro veselības aprūpi un aprūpi mājās visu vecumposmu pacientiem.</w:t>
            </w:r>
          </w:p>
          <w:p w14:paraId="104E549D" w14:textId="77777777" w:rsidR="00141F85" w:rsidRPr="00CB50CD" w:rsidRDefault="00141F85" w:rsidP="00964DFE">
            <w:pPr>
              <w:ind w:left="447" w:hanging="425"/>
              <w:jc w:val="both"/>
            </w:pPr>
            <w:r w:rsidRPr="00CB50CD">
              <w:t>19.</w:t>
            </w:r>
            <w:r w:rsidRPr="00CB50CD">
              <w:tab/>
              <w:t>Nodrošināt efektīvu terapeitisko komunikāciju pacientu un kolēģu izglītošana aprūpes procesā</w:t>
            </w:r>
          </w:p>
          <w:p w14:paraId="1601437C" w14:textId="2810D464" w:rsidR="006313F1" w:rsidRPr="00CB50CD" w:rsidRDefault="00141F85" w:rsidP="00964DFE">
            <w:pPr>
              <w:ind w:left="447" w:hanging="425"/>
              <w:jc w:val="both"/>
            </w:pPr>
            <w:r w:rsidRPr="00CB50CD">
              <w:t>20.</w:t>
            </w:r>
            <w:r w:rsidRPr="00CB50CD">
              <w:tab/>
              <w:t>Aizpildīt un savlaicīgi iesniegt DU prakses dokumentāciju.</w:t>
            </w:r>
          </w:p>
        </w:tc>
      </w:tr>
      <w:tr w:rsidR="006313F1" w:rsidRPr="00CB50CD" w14:paraId="7725E290" w14:textId="77777777">
        <w:tc>
          <w:tcPr>
            <w:tcW w:w="9039" w:type="dxa"/>
            <w:gridSpan w:val="2"/>
          </w:tcPr>
          <w:p w14:paraId="5062BE28" w14:textId="77777777" w:rsidR="006313F1" w:rsidRPr="00CB50CD" w:rsidRDefault="00D73BC6">
            <w:pPr>
              <w:pBdr>
                <w:top w:val="nil"/>
                <w:left w:val="nil"/>
                <w:bottom w:val="nil"/>
                <w:right w:val="nil"/>
                <w:between w:val="nil"/>
              </w:pBdr>
              <w:rPr>
                <w:b/>
                <w:i/>
                <w:color w:val="000000"/>
              </w:rPr>
            </w:pPr>
            <w:r w:rsidRPr="00CB50CD">
              <w:rPr>
                <w:b/>
                <w:i/>
                <w:color w:val="000000"/>
              </w:rPr>
              <w:lastRenderedPageBreak/>
              <w:t>Obligāti izmantojamie informācijas avoti</w:t>
            </w:r>
          </w:p>
        </w:tc>
      </w:tr>
      <w:tr w:rsidR="006313F1" w:rsidRPr="00CB50CD" w14:paraId="39CC76CD" w14:textId="77777777">
        <w:tc>
          <w:tcPr>
            <w:tcW w:w="9039" w:type="dxa"/>
            <w:gridSpan w:val="2"/>
          </w:tcPr>
          <w:p w14:paraId="3B04727E" w14:textId="3A47E644" w:rsidR="006313F1" w:rsidRPr="00CB50CD" w:rsidRDefault="00D73BC6" w:rsidP="00964DFE">
            <w:pPr>
              <w:pStyle w:val="ListParagraph"/>
              <w:numPr>
                <w:ilvl w:val="0"/>
                <w:numId w:val="1"/>
              </w:numPr>
              <w:ind w:left="306" w:hanging="284"/>
              <w:jc w:val="both"/>
            </w:pPr>
            <w:proofErr w:type="spellStart"/>
            <w:r w:rsidRPr="00CB50CD">
              <w:t>Fridrihsone</w:t>
            </w:r>
            <w:proofErr w:type="spellEnd"/>
            <w:r w:rsidRPr="00CB50CD">
              <w:t xml:space="preserve"> D., </w:t>
            </w:r>
            <w:proofErr w:type="spellStart"/>
            <w:r w:rsidRPr="00CB50CD">
              <w:t>Voitoviča</w:t>
            </w:r>
            <w:proofErr w:type="spellEnd"/>
            <w:r w:rsidRPr="00CB50CD">
              <w:t xml:space="preserve"> I.,  </w:t>
            </w:r>
            <w:proofErr w:type="spellStart"/>
            <w:r w:rsidRPr="00CB50CD">
              <w:t>Invazīvo</w:t>
            </w:r>
            <w:proofErr w:type="spellEnd"/>
            <w:r w:rsidRPr="00CB50CD">
              <w:t xml:space="preserve"> manipulāciju pielietojums </w:t>
            </w:r>
            <w:proofErr w:type="spellStart"/>
            <w:r w:rsidRPr="00CB50CD">
              <w:t>dekompensētiem</w:t>
            </w:r>
            <w:proofErr w:type="spellEnd"/>
            <w:r w:rsidRPr="00CB50CD">
              <w:t xml:space="preserve"> onkoloģiskiem un neonkoloģiskiem pacientiem pediatriskā profila praksē LU P. Stradiņa Rīgas Medicīnas koledža. Mācību materiāls. 2010.</w:t>
            </w:r>
          </w:p>
          <w:p w14:paraId="34A9168E" w14:textId="5A62D281" w:rsidR="006313F1" w:rsidRPr="00CB50CD" w:rsidRDefault="00D73BC6" w:rsidP="00964DFE">
            <w:pPr>
              <w:pStyle w:val="ListParagraph"/>
              <w:numPr>
                <w:ilvl w:val="0"/>
                <w:numId w:val="1"/>
              </w:numPr>
              <w:ind w:left="306" w:hanging="284"/>
              <w:jc w:val="both"/>
            </w:pPr>
            <w:proofErr w:type="spellStart"/>
            <w:r w:rsidRPr="00CB50CD">
              <w:t>Jakušonoka</w:t>
            </w:r>
            <w:proofErr w:type="spellEnd"/>
            <w:r w:rsidRPr="00CB50CD">
              <w:t xml:space="preserve"> R., </w:t>
            </w:r>
            <w:proofErr w:type="spellStart"/>
            <w:r w:rsidRPr="00CB50CD">
              <w:t>Jodzēviča</w:t>
            </w:r>
            <w:proofErr w:type="spellEnd"/>
            <w:r w:rsidRPr="00CB50CD">
              <w:t xml:space="preserve"> H., </w:t>
            </w:r>
            <w:proofErr w:type="spellStart"/>
            <w:r w:rsidRPr="00CB50CD">
              <w:t>Gibners</w:t>
            </w:r>
            <w:proofErr w:type="spellEnd"/>
            <w:r w:rsidRPr="00CB50CD">
              <w:t xml:space="preserve"> R. Transporta imobilizācija. Pārsēji, 2008.</w:t>
            </w:r>
          </w:p>
          <w:p w14:paraId="55D303B3" w14:textId="0F04064B" w:rsidR="006313F1" w:rsidRPr="00CB50CD" w:rsidRDefault="00D73BC6" w:rsidP="00964DFE">
            <w:pPr>
              <w:pStyle w:val="ListParagraph"/>
              <w:numPr>
                <w:ilvl w:val="0"/>
                <w:numId w:val="1"/>
              </w:numPr>
              <w:ind w:left="306" w:hanging="284"/>
              <w:jc w:val="both"/>
            </w:pPr>
            <w:proofErr w:type="spellStart"/>
            <w:r w:rsidRPr="00CB50CD">
              <w:lastRenderedPageBreak/>
              <w:t>Kapickis</w:t>
            </w:r>
            <w:proofErr w:type="spellEnd"/>
            <w:r w:rsidRPr="00CB50CD">
              <w:t xml:space="preserve"> M., Gaile A., </w:t>
            </w:r>
            <w:proofErr w:type="spellStart"/>
            <w:r w:rsidRPr="00CB50CD">
              <w:t>Antoņēviča</w:t>
            </w:r>
            <w:proofErr w:type="spellEnd"/>
            <w:r w:rsidRPr="00CB50CD">
              <w:t xml:space="preserve"> L.,  Jakovicka D. Juridisko personu apvienība Mūsdienīgas brūču aprūpes nodrošināšana: LU Rīgas Medicīnas koledža un Latvijas Ārstu biedrība.  2010.</w:t>
            </w:r>
          </w:p>
          <w:p w14:paraId="1B41DA1F" w14:textId="15E52519" w:rsidR="006313F1" w:rsidRPr="00CB50CD" w:rsidRDefault="00D73BC6" w:rsidP="00964DFE">
            <w:pPr>
              <w:pStyle w:val="ListParagraph"/>
              <w:numPr>
                <w:ilvl w:val="0"/>
                <w:numId w:val="1"/>
              </w:numPr>
              <w:ind w:left="306" w:hanging="284"/>
              <w:jc w:val="both"/>
            </w:pPr>
            <w:proofErr w:type="spellStart"/>
            <w:r w:rsidRPr="00CB50CD">
              <w:t>Kurtiša</w:t>
            </w:r>
            <w:proofErr w:type="spellEnd"/>
            <w:r w:rsidRPr="00CB50CD">
              <w:t xml:space="preserve"> K., Ankrava J. Pacientu  aprūpes  standartu  lietošana  ārstniecības  personu  izglītībā u n praksē.  Rīga. Medicīnas  apgāds.  2010.</w:t>
            </w:r>
          </w:p>
          <w:p w14:paraId="4859A6E9" w14:textId="1664BBE1" w:rsidR="006313F1" w:rsidRPr="00CB50CD" w:rsidRDefault="00D73BC6" w:rsidP="00964DFE">
            <w:pPr>
              <w:pStyle w:val="ListParagraph"/>
              <w:numPr>
                <w:ilvl w:val="0"/>
                <w:numId w:val="1"/>
              </w:numPr>
              <w:ind w:left="306" w:hanging="284"/>
              <w:jc w:val="both"/>
            </w:pPr>
            <w:proofErr w:type="spellStart"/>
            <w:r w:rsidRPr="00CB50CD">
              <w:t>Palčeja</w:t>
            </w:r>
            <w:proofErr w:type="spellEnd"/>
            <w:r w:rsidRPr="00CB50CD">
              <w:t xml:space="preserve"> E. un autoru kolektīvs. Mācību materiāls. Pacientu drošības un veselības aprūpes kvalitātes nodrošināšana. Rīgas Stradiņa Universitāte. 2017. </w:t>
            </w:r>
          </w:p>
          <w:p w14:paraId="326515B5" w14:textId="59773A3A" w:rsidR="006313F1" w:rsidRPr="00CB50CD" w:rsidRDefault="00D73BC6" w:rsidP="00964DFE">
            <w:pPr>
              <w:pStyle w:val="ListParagraph"/>
              <w:numPr>
                <w:ilvl w:val="0"/>
                <w:numId w:val="1"/>
              </w:numPr>
              <w:ind w:left="306" w:hanging="284"/>
              <w:jc w:val="both"/>
            </w:pPr>
            <w:r w:rsidRPr="00CB50CD">
              <w:t xml:space="preserve">Puriņa D., </w:t>
            </w:r>
            <w:proofErr w:type="spellStart"/>
            <w:r w:rsidRPr="00CB50CD">
              <w:t>Umpale</w:t>
            </w:r>
            <w:proofErr w:type="spellEnd"/>
            <w:r w:rsidRPr="00CB50CD">
              <w:t xml:space="preserve"> I. Klīniskās procedūras un pacientu drošība. RSU Sarkanā Krusta medicīnas koledža. 2018.</w:t>
            </w:r>
          </w:p>
          <w:p w14:paraId="6AFE8B28" w14:textId="45AC8836" w:rsidR="006313F1" w:rsidRPr="00CB50CD" w:rsidRDefault="00D73BC6" w:rsidP="00964DFE">
            <w:pPr>
              <w:pStyle w:val="ListParagraph"/>
              <w:numPr>
                <w:ilvl w:val="0"/>
                <w:numId w:val="1"/>
              </w:numPr>
              <w:ind w:left="306" w:hanging="284"/>
              <w:jc w:val="both"/>
            </w:pPr>
            <w:proofErr w:type="spellStart"/>
            <w:r w:rsidRPr="00CB50CD">
              <w:t>Sergejevs</w:t>
            </w:r>
            <w:proofErr w:type="spellEnd"/>
            <w:r w:rsidRPr="00CB50CD">
              <w:t xml:space="preserve"> D. Neatliekamā medicīniskā palīdzība traumu guvušam pacientam : </w:t>
            </w:r>
            <w:proofErr w:type="spellStart"/>
            <w:r w:rsidRPr="00CB50CD">
              <w:t>pirmsslimnīcas</w:t>
            </w:r>
            <w:proofErr w:type="spellEnd"/>
            <w:r w:rsidRPr="00CB50CD">
              <w:t xml:space="preserve"> etapā. LU P. Stradiņa medicīnas koledža, Jūrmala 2019.</w:t>
            </w:r>
          </w:p>
          <w:p w14:paraId="422D6588" w14:textId="7CB64974" w:rsidR="006313F1" w:rsidRPr="00CB50CD" w:rsidRDefault="00D73BC6" w:rsidP="00964DFE">
            <w:pPr>
              <w:pStyle w:val="ListParagraph"/>
              <w:numPr>
                <w:ilvl w:val="0"/>
                <w:numId w:val="1"/>
              </w:numPr>
              <w:ind w:left="306" w:hanging="284"/>
              <w:jc w:val="both"/>
            </w:pPr>
            <w:r w:rsidRPr="00CB50CD">
              <w:t>Māsu  (vispārējās aprūpes māsas) profesijas standarts 2020.</w:t>
            </w:r>
          </w:p>
          <w:p w14:paraId="629CF0BD" w14:textId="7E201617" w:rsidR="006313F1" w:rsidRPr="00CB50CD" w:rsidRDefault="00D73BC6" w:rsidP="00964DFE">
            <w:pPr>
              <w:pStyle w:val="ListParagraph"/>
              <w:numPr>
                <w:ilvl w:val="0"/>
                <w:numId w:val="1"/>
              </w:numPr>
              <w:ind w:left="306" w:hanging="284"/>
              <w:jc w:val="both"/>
            </w:pPr>
            <w:proofErr w:type="spellStart"/>
            <w:r w:rsidRPr="00CB50CD">
              <w:t>Herdmane</w:t>
            </w:r>
            <w:proofErr w:type="spellEnd"/>
            <w:r w:rsidRPr="00CB50CD">
              <w:t xml:space="preserve"> T. H., </w:t>
            </w:r>
            <w:proofErr w:type="spellStart"/>
            <w:r w:rsidRPr="00CB50CD">
              <w:t>Kamitsura</w:t>
            </w:r>
            <w:proofErr w:type="spellEnd"/>
            <w:r w:rsidRPr="00CB50CD">
              <w:t xml:space="preserve"> Š. </w:t>
            </w:r>
            <w:proofErr w:type="spellStart"/>
            <w:r w:rsidRPr="00CB50CD">
              <w:t>red</w:t>
            </w:r>
            <w:proofErr w:type="spellEnd"/>
            <w:r w:rsidRPr="00CB50CD">
              <w:t>. Aprūpes diagnozes: definīcijas un klasifikācija 2018-2020, 11.izdevums. Rīga : Medicīnas apgāds, 2020, 456 lpp.</w:t>
            </w:r>
          </w:p>
        </w:tc>
      </w:tr>
      <w:tr w:rsidR="006313F1" w:rsidRPr="00CB50CD" w14:paraId="4D9EDCFF" w14:textId="77777777">
        <w:tc>
          <w:tcPr>
            <w:tcW w:w="9039" w:type="dxa"/>
            <w:gridSpan w:val="2"/>
          </w:tcPr>
          <w:p w14:paraId="73F65EC7" w14:textId="77777777" w:rsidR="006313F1" w:rsidRPr="00CB50CD" w:rsidRDefault="00D73BC6">
            <w:pPr>
              <w:pBdr>
                <w:top w:val="nil"/>
                <w:left w:val="nil"/>
                <w:bottom w:val="nil"/>
                <w:right w:val="nil"/>
                <w:between w:val="nil"/>
              </w:pBdr>
              <w:rPr>
                <w:b/>
                <w:i/>
                <w:color w:val="000000"/>
              </w:rPr>
            </w:pPr>
            <w:r w:rsidRPr="00CB50CD">
              <w:rPr>
                <w:b/>
                <w:i/>
                <w:color w:val="000000"/>
              </w:rPr>
              <w:lastRenderedPageBreak/>
              <w:t>Papildus informācijas avoti</w:t>
            </w:r>
          </w:p>
        </w:tc>
      </w:tr>
      <w:tr w:rsidR="006313F1" w:rsidRPr="00CB50CD" w14:paraId="20189432" w14:textId="77777777">
        <w:tc>
          <w:tcPr>
            <w:tcW w:w="9039" w:type="dxa"/>
            <w:gridSpan w:val="2"/>
          </w:tcPr>
          <w:p w14:paraId="62910145" w14:textId="77777777" w:rsidR="006313F1" w:rsidRPr="00CB50CD" w:rsidRDefault="00D73BC6">
            <w:r w:rsidRPr="00CB50CD">
              <w:t>1.Nagle Ē. Veselības grāmata. Aizkraukle: Apgāds Krauklītis. 2005.</w:t>
            </w:r>
          </w:p>
          <w:p w14:paraId="6FEA9DB6" w14:textId="77777777" w:rsidR="006313F1" w:rsidRPr="00CB50CD" w:rsidRDefault="00D73BC6">
            <w:r w:rsidRPr="00CB50CD">
              <w:t xml:space="preserve">2.Ēnforsa M., </w:t>
            </w:r>
            <w:proofErr w:type="spellStart"/>
            <w:r w:rsidRPr="00CB50CD">
              <w:t>Ērenberga</w:t>
            </w:r>
            <w:proofErr w:type="spellEnd"/>
            <w:r w:rsidRPr="00CB50CD">
              <w:t xml:space="preserve"> A. </w:t>
            </w:r>
            <w:proofErr w:type="spellStart"/>
            <w:r w:rsidRPr="00CB50CD">
              <w:t>Torela</w:t>
            </w:r>
            <w:proofErr w:type="spellEnd"/>
            <w:r w:rsidRPr="00CB50CD">
              <w:t xml:space="preserve">- </w:t>
            </w:r>
            <w:proofErr w:type="spellStart"/>
            <w:r w:rsidRPr="00CB50CD">
              <w:t>Ekstranda</w:t>
            </w:r>
            <w:proofErr w:type="spellEnd"/>
            <w:r w:rsidRPr="00CB50CD">
              <w:t xml:space="preserve"> I. VIPS modelis pacientu aprūpes dokumentēšana Jumava. 2004.</w:t>
            </w:r>
          </w:p>
          <w:p w14:paraId="16B153AB" w14:textId="77777777" w:rsidR="006313F1" w:rsidRPr="00CB50CD" w:rsidRDefault="00D73BC6">
            <w:r w:rsidRPr="00CB50CD">
              <w:t>3.Garllring A.. Pacientu aprūpes situāciju apraksti. R. RMPC, 2002.</w:t>
            </w:r>
          </w:p>
          <w:p w14:paraId="2BE38709" w14:textId="77777777" w:rsidR="006313F1" w:rsidRPr="00CB50CD" w:rsidRDefault="00D73BC6">
            <w:r w:rsidRPr="00CB50CD">
              <w:t xml:space="preserve">4.Šiliņa M., </w:t>
            </w:r>
            <w:proofErr w:type="spellStart"/>
            <w:r w:rsidRPr="00CB50CD">
              <w:t>Dupure</w:t>
            </w:r>
            <w:proofErr w:type="spellEnd"/>
            <w:r w:rsidRPr="00CB50CD">
              <w:t xml:space="preserve"> I.. Pacientu izglītošana – māsas kompetence. Rīga.  2004. </w:t>
            </w:r>
          </w:p>
          <w:p w14:paraId="52C03BC9" w14:textId="77777777" w:rsidR="006313F1" w:rsidRPr="00CB50CD" w:rsidRDefault="00D73BC6">
            <w:r w:rsidRPr="00CB50CD">
              <w:t xml:space="preserve">5.Medicīniskās aprūpes rokasgrāmata. R. Jumava. 2001. </w:t>
            </w:r>
          </w:p>
          <w:p w14:paraId="33C26DDB" w14:textId="77777777" w:rsidR="006313F1" w:rsidRPr="00CB50CD" w:rsidRDefault="00D73BC6">
            <w:r w:rsidRPr="00CB50CD">
              <w:t>6.Medicīnas svešvārdu  vārdnīca . Rīga. Avots. 2007.</w:t>
            </w:r>
          </w:p>
          <w:p w14:paraId="44FD2A3F" w14:textId="77777777" w:rsidR="006313F1" w:rsidRPr="00CB50CD" w:rsidRDefault="00D73BC6">
            <w:r w:rsidRPr="00CB50CD">
              <w:t>7. V. Kaļķis, Ž. Roja, H. Kaļķis. Arodveselība un riski darbā, 2015.</w:t>
            </w:r>
          </w:p>
          <w:p w14:paraId="3F4A9BDD" w14:textId="77777777" w:rsidR="006313F1" w:rsidRPr="00CB50CD" w:rsidRDefault="00D73BC6">
            <w:r w:rsidRPr="00CB50CD">
              <w:t>8. Profesores Ināras Loginas redakcijā, Sāpes, 2013.</w:t>
            </w:r>
          </w:p>
          <w:p w14:paraId="2C4A331F" w14:textId="77777777" w:rsidR="006313F1" w:rsidRPr="00CB50CD" w:rsidRDefault="00D73BC6">
            <w:r w:rsidRPr="00CB50CD">
              <w:t>9. Ludmila Vīksna. Infekcijas slimības, 2011.</w:t>
            </w:r>
          </w:p>
          <w:p w14:paraId="3597EAD4" w14:textId="77777777" w:rsidR="006313F1" w:rsidRPr="00CB50CD" w:rsidRDefault="00D73BC6" w:rsidP="0064056A">
            <w:pPr>
              <w:jc w:val="both"/>
            </w:pPr>
            <w:r w:rsidRPr="00CB50CD">
              <w:t xml:space="preserve">10. Medicīnas ētikas rokasgrāmata, 2009. </w:t>
            </w:r>
          </w:p>
        </w:tc>
      </w:tr>
      <w:tr w:rsidR="006313F1" w:rsidRPr="00CB50CD" w14:paraId="35D5A04D" w14:textId="77777777">
        <w:tc>
          <w:tcPr>
            <w:tcW w:w="9039" w:type="dxa"/>
            <w:gridSpan w:val="2"/>
          </w:tcPr>
          <w:p w14:paraId="69F9F916" w14:textId="77777777" w:rsidR="006313F1" w:rsidRPr="00CB50CD" w:rsidRDefault="00D73BC6">
            <w:pPr>
              <w:pBdr>
                <w:top w:val="nil"/>
                <w:left w:val="nil"/>
                <w:bottom w:val="nil"/>
                <w:right w:val="nil"/>
                <w:between w:val="nil"/>
              </w:pBdr>
              <w:rPr>
                <w:b/>
                <w:i/>
                <w:color w:val="000000"/>
              </w:rPr>
            </w:pPr>
            <w:r w:rsidRPr="00CB50CD">
              <w:rPr>
                <w:b/>
                <w:i/>
                <w:color w:val="000000"/>
              </w:rPr>
              <w:t>Periodika un citi informācijas avoti</w:t>
            </w:r>
          </w:p>
        </w:tc>
      </w:tr>
      <w:tr w:rsidR="006313F1" w:rsidRPr="00CB50CD" w14:paraId="21823B78" w14:textId="77777777">
        <w:tc>
          <w:tcPr>
            <w:tcW w:w="9039" w:type="dxa"/>
            <w:gridSpan w:val="2"/>
          </w:tcPr>
          <w:p w14:paraId="5F73859C" w14:textId="77777777" w:rsidR="006313F1" w:rsidRPr="00CB50CD" w:rsidRDefault="007D58B6">
            <w:hyperlink r:id="rId8">
              <w:r w:rsidR="00D73BC6" w:rsidRPr="00CB50CD">
                <w:rPr>
                  <w:color w:val="0000FF"/>
                  <w:u w:val="single"/>
                </w:rPr>
                <w:t>www.doctus.lv</w:t>
              </w:r>
            </w:hyperlink>
          </w:p>
          <w:p w14:paraId="6DD99121" w14:textId="77777777" w:rsidR="006313F1" w:rsidRPr="00CB50CD" w:rsidRDefault="007D58B6">
            <w:hyperlink r:id="rId9">
              <w:r w:rsidR="00D73BC6" w:rsidRPr="00CB50CD">
                <w:rPr>
                  <w:color w:val="0000FF"/>
                  <w:u w:val="single"/>
                </w:rPr>
                <w:t>www.evisit.lv</w:t>
              </w:r>
            </w:hyperlink>
          </w:p>
          <w:p w14:paraId="4EA18890" w14:textId="77777777" w:rsidR="006313F1" w:rsidRPr="00CB50CD" w:rsidRDefault="007D58B6">
            <w:hyperlink r:id="rId10">
              <w:r w:rsidR="00D73BC6" w:rsidRPr="00CB50CD">
                <w:rPr>
                  <w:color w:val="0000FF"/>
                  <w:u w:val="single"/>
                </w:rPr>
                <w:t>www.arsts.lv</w:t>
              </w:r>
            </w:hyperlink>
          </w:p>
          <w:p w14:paraId="2600D39B" w14:textId="77777777" w:rsidR="006313F1" w:rsidRPr="00CB50CD" w:rsidRDefault="007D58B6">
            <w:hyperlink r:id="rId11">
              <w:r w:rsidR="00D73BC6" w:rsidRPr="00CB50CD">
                <w:rPr>
                  <w:color w:val="0000FF"/>
                  <w:u w:val="single"/>
                </w:rPr>
                <w:t>www.medicine.lv</w:t>
              </w:r>
            </w:hyperlink>
          </w:p>
          <w:p w14:paraId="08C2AC3E" w14:textId="77777777" w:rsidR="006313F1" w:rsidRPr="00CB50CD" w:rsidRDefault="007D58B6">
            <w:pPr>
              <w:rPr>
                <w:color w:val="0000FF"/>
                <w:u w:val="single"/>
              </w:rPr>
            </w:pPr>
            <w:hyperlink r:id="rId12">
              <w:r w:rsidR="00D73BC6" w:rsidRPr="00CB50CD">
                <w:rPr>
                  <w:color w:val="0000FF"/>
                  <w:u w:val="single"/>
                </w:rPr>
                <w:t>www.bbraun.lv</w:t>
              </w:r>
            </w:hyperlink>
          </w:p>
          <w:p w14:paraId="2F566C37" w14:textId="77777777" w:rsidR="006313F1" w:rsidRPr="00CB50CD" w:rsidRDefault="007D58B6">
            <w:hyperlink r:id="rId13">
              <w:r w:rsidR="00D73BC6" w:rsidRPr="00CB50CD">
                <w:rPr>
                  <w:color w:val="0000FF"/>
                  <w:u w:val="single"/>
                </w:rPr>
                <w:t>www.stomas.lv</w:t>
              </w:r>
            </w:hyperlink>
            <w:r w:rsidR="00D73BC6" w:rsidRPr="00CB50CD">
              <w:t xml:space="preserve"> </w:t>
            </w:r>
          </w:p>
        </w:tc>
      </w:tr>
      <w:tr w:rsidR="006313F1" w:rsidRPr="00CB50CD" w14:paraId="0153F84C" w14:textId="77777777">
        <w:tc>
          <w:tcPr>
            <w:tcW w:w="9039" w:type="dxa"/>
            <w:gridSpan w:val="2"/>
          </w:tcPr>
          <w:p w14:paraId="1C303AFF" w14:textId="77777777" w:rsidR="006313F1" w:rsidRPr="00CB50CD" w:rsidRDefault="00D73BC6">
            <w:pPr>
              <w:pBdr>
                <w:top w:val="nil"/>
                <w:left w:val="nil"/>
                <w:bottom w:val="nil"/>
                <w:right w:val="nil"/>
                <w:between w:val="nil"/>
              </w:pBdr>
              <w:rPr>
                <w:b/>
                <w:i/>
                <w:color w:val="000000"/>
              </w:rPr>
            </w:pPr>
            <w:r w:rsidRPr="00CB50CD">
              <w:rPr>
                <w:b/>
                <w:i/>
                <w:color w:val="000000"/>
              </w:rPr>
              <w:t>Piezīmes</w:t>
            </w:r>
          </w:p>
        </w:tc>
      </w:tr>
      <w:tr w:rsidR="006313F1" w14:paraId="1482D039" w14:textId="77777777">
        <w:tc>
          <w:tcPr>
            <w:tcW w:w="9039" w:type="dxa"/>
            <w:gridSpan w:val="2"/>
          </w:tcPr>
          <w:p w14:paraId="0D691CCE" w14:textId="77777777" w:rsidR="006313F1" w:rsidRDefault="00D73BC6">
            <w:r w:rsidRPr="00CB50CD">
              <w:t>PBSP "</w:t>
            </w:r>
            <w:proofErr w:type="spellStart"/>
            <w:r w:rsidRPr="00CB50CD">
              <w:t>Māszinības</w:t>
            </w:r>
            <w:proofErr w:type="spellEnd"/>
            <w:r w:rsidRPr="00CB50CD">
              <w:t>" Prakses daļas studiju kurss</w:t>
            </w:r>
            <w:r>
              <w:t xml:space="preserve"> </w:t>
            </w:r>
          </w:p>
        </w:tc>
      </w:tr>
    </w:tbl>
    <w:p w14:paraId="797AE153" w14:textId="77777777" w:rsidR="006313F1" w:rsidRDefault="006313F1"/>
    <w:sectPr w:rsidR="006313F1">
      <w:headerReference w:type="default" r:id="rId14"/>
      <w:footerReference w:type="default" r:id="rId15"/>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CD992" w14:textId="77777777" w:rsidR="0025339C" w:rsidRDefault="0025339C">
      <w:r>
        <w:separator/>
      </w:r>
    </w:p>
  </w:endnote>
  <w:endnote w:type="continuationSeparator" w:id="0">
    <w:p w14:paraId="35079D68" w14:textId="77777777" w:rsidR="0025339C" w:rsidRDefault="00253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72DD" w14:textId="2DDF1944" w:rsidR="006313F1" w:rsidRDefault="00D73BC6">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7D58B6">
      <w:rPr>
        <w:noProof/>
        <w:color w:val="000000"/>
      </w:rPr>
      <w:t>6</w:t>
    </w:r>
    <w:r>
      <w:rPr>
        <w:color w:val="000000"/>
      </w:rPr>
      <w:fldChar w:fldCharType="end"/>
    </w:r>
  </w:p>
  <w:p w14:paraId="350C69D8" w14:textId="77777777" w:rsidR="006313F1" w:rsidRDefault="006313F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1FA96" w14:textId="77777777" w:rsidR="0025339C" w:rsidRDefault="0025339C">
      <w:r>
        <w:separator/>
      </w:r>
    </w:p>
  </w:footnote>
  <w:footnote w:type="continuationSeparator" w:id="0">
    <w:p w14:paraId="19C28E54" w14:textId="77777777" w:rsidR="0025339C" w:rsidRDefault="002533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13B5" w14:textId="77777777" w:rsidR="006313F1" w:rsidRDefault="006313F1">
    <w:pPr>
      <w:pBdr>
        <w:top w:val="nil"/>
        <w:left w:val="nil"/>
        <w:bottom w:val="nil"/>
        <w:right w:val="nil"/>
        <w:between w:val="nil"/>
      </w:pBdr>
      <w:tabs>
        <w:tab w:val="center" w:pos="4153"/>
        <w:tab w:val="right" w:pos="8306"/>
      </w:tabs>
      <w:rPr>
        <w:color w:val="000000"/>
      </w:rPr>
    </w:pPr>
  </w:p>
  <w:p w14:paraId="3D9DEE01" w14:textId="77777777" w:rsidR="006313F1" w:rsidRDefault="006313F1">
    <w:pPr>
      <w:pBdr>
        <w:top w:val="nil"/>
        <w:left w:val="nil"/>
        <w:bottom w:val="nil"/>
        <w:right w:val="nil"/>
        <w:between w:val="nil"/>
      </w:pBdr>
      <w:tabs>
        <w:tab w:val="center" w:pos="4153"/>
        <w:tab w:val="right" w:pos="8306"/>
      </w:tabs>
      <w:rPr>
        <w:color w:val="000000"/>
      </w:rPr>
    </w:pPr>
  </w:p>
  <w:p w14:paraId="6EC081BD" w14:textId="77777777" w:rsidR="006313F1" w:rsidRDefault="006313F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333B"/>
    <w:multiLevelType w:val="hybridMultilevel"/>
    <w:tmpl w:val="38325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C20A5"/>
    <w:multiLevelType w:val="hybridMultilevel"/>
    <w:tmpl w:val="D10A11C2"/>
    <w:lvl w:ilvl="0" w:tplc="8F229886">
      <w:start w:val="1"/>
      <w:numFmt w:val="decimal"/>
      <w:lvlText w:val="%1."/>
      <w:lvlJc w:val="left"/>
      <w:pPr>
        <w:ind w:left="420" w:hanging="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F1"/>
    <w:rsid w:val="00040C3E"/>
    <w:rsid w:val="00141F85"/>
    <w:rsid w:val="001562FC"/>
    <w:rsid w:val="00194411"/>
    <w:rsid w:val="0025339C"/>
    <w:rsid w:val="002D5245"/>
    <w:rsid w:val="004004BA"/>
    <w:rsid w:val="00614292"/>
    <w:rsid w:val="006313F1"/>
    <w:rsid w:val="0064056A"/>
    <w:rsid w:val="00680B3A"/>
    <w:rsid w:val="0074552B"/>
    <w:rsid w:val="00797EA0"/>
    <w:rsid w:val="007D58B6"/>
    <w:rsid w:val="0080005F"/>
    <w:rsid w:val="00814E95"/>
    <w:rsid w:val="008B5412"/>
    <w:rsid w:val="00964DFE"/>
    <w:rsid w:val="0098620E"/>
    <w:rsid w:val="00BA1FFC"/>
    <w:rsid w:val="00C00F3F"/>
    <w:rsid w:val="00C04C90"/>
    <w:rsid w:val="00C12B3F"/>
    <w:rsid w:val="00C76E41"/>
    <w:rsid w:val="00CB50CD"/>
    <w:rsid w:val="00D039B7"/>
    <w:rsid w:val="00D0681D"/>
    <w:rsid w:val="00D558A0"/>
    <w:rsid w:val="00D73BC6"/>
    <w:rsid w:val="00D83380"/>
    <w:rsid w:val="00D97C8C"/>
    <w:rsid w:val="00E3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923B"/>
  <w15:docId w15:val="{3CDC7B1A-414A-4AE2-8482-6E617B23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doctus.lv" TargetMode="External"/><Relationship Id="rId13" Type="http://schemas.openxmlformats.org/officeDocument/2006/relationships/hyperlink" Target="http://www.stoma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Qwd2lj44kXeL8GEKK7Xaj1cUMw==">AMUW2mWj7jS2sVbWwJMuUiSFD9i24agfOWmYVHnRtcHZi6b6Km0qKtuLeK45vb/qpNO3MJ/C76N7qGzylUFn/Pu6XnazompqQQxpT+4HhYJ603Ef3bFFPDM=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2320</Words>
  <Characters>13229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10</cp:revision>
  <dcterms:created xsi:type="dcterms:W3CDTF">2024-03-04T06:05:00Z</dcterms:created>
  <dcterms:modified xsi:type="dcterms:W3CDTF">2024-05-03T09:06:00Z</dcterms:modified>
</cp:coreProperties>
</file>