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8AF2" w14:textId="77777777" w:rsidR="006313F1" w:rsidRDefault="00D73BC6" w:rsidP="00E4636E">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w:t>
      </w:r>
      <w:bookmarkStart w:id="0" w:name="_GoBack"/>
      <w:bookmarkEnd w:id="0"/>
      <w:r>
        <w:rPr>
          <w:b/>
          <w:color w:val="000000"/>
          <w:sz w:val="28"/>
          <w:szCs w:val="28"/>
        </w:rPr>
        <w:t>SITĀTES</w:t>
      </w:r>
    </w:p>
    <w:p w14:paraId="020C563C" w14:textId="77777777" w:rsidR="006313F1" w:rsidRDefault="00D73BC6">
      <w:pPr>
        <w:jc w:val="center"/>
        <w:rPr>
          <w:b/>
          <w:sz w:val="28"/>
          <w:szCs w:val="28"/>
        </w:rPr>
      </w:pPr>
      <w:r>
        <w:rPr>
          <w:b/>
          <w:sz w:val="28"/>
          <w:szCs w:val="28"/>
        </w:rPr>
        <w:t>STUDIJU KURSA APRAKSTS</w:t>
      </w:r>
    </w:p>
    <w:p w14:paraId="2E54FA10" w14:textId="77777777" w:rsidR="006313F1" w:rsidRDefault="006313F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313F1" w14:paraId="75D62D76" w14:textId="77777777">
        <w:tc>
          <w:tcPr>
            <w:tcW w:w="4219" w:type="dxa"/>
          </w:tcPr>
          <w:p w14:paraId="0D0A0F7C" w14:textId="77777777" w:rsidR="006313F1" w:rsidRDefault="00D73BC6">
            <w:pPr>
              <w:pBdr>
                <w:top w:val="nil"/>
                <w:left w:val="nil"/>
                <w:bottom w:val="nil"/>
                <w:right w:val="nil"/>
                <w:between w:val="nil"/>
              </w:pBdr>
              <w:rPr>
                <w:b/>
                <w:i/>
                <w:color w:val="000000"/>
              </w:rPr>
            </w:pPr>
            <w:r>
              <w:rPr>
                <w:b/>
                <w:i/>
                <w:color w:val="000000"/>
              </w:rPr>
              <w:t>Studiju kursa nosaukums</w:t>
            </w:r>
          </w:p>
        </w:tc>
        <w:tc>
          <w:tcPr>
            <w:tcW w:w="4820" w:type="dxa"/>
            <w:vAlign w:val="center"/>
          </w:tcPr>
          <w:p w14:paraId="5600C018" w14:textId="77777777" w:rsidR="006313F1" w:rsidRDefault="00D73BC6">
            <w:r>
              <w:t>Klīniskā prakse III</w:t>
            </w:r>
          </w:p>
        </w:tc>
      </w:tr>
      <w:tr w:rsidR="006313F1" w14:paraId="7A796258" w14:textId="77777777">
        <w:tc>
          <w:tcPr>
            <w:tcW w:w="4219" w:type="dxa"/>
          </w:tcPr>
          <w:p w14:paraId="349AF26B" w14:textId="77777777" w:rsidR="006313F1" w:rsidRDefault="00D73BC6">
            <w:pPr>
              <w:pBdr>
                <w:top w:val="nil"/>
                <w:left w:val="nil"/>
                <w:bottom w:val="nil"/>
                <w:right w:val="nil"/>
                <w:between w:val="nil"/>
              </w:pBdr>
              <w:rPr>
                <w:b/>
                <w:i/>
                <w:color w:val="000000"/>
              </w:rPr>
            </w:pPr>
            <w:r>
              <w:rPr>
                <w:b/>
                <w:i/>
                <w:color w:val="000000"/>
              </w:rPr>
              <w:t>Studiju kursa kods (DUIS)</w:t>
            </w:r>
          </w:p>
        </w:tc>
        <w:tc>
          <w:tcPr>
            <w:tcW w:w="4820" w:type="dxa"/>
            <w:vAlign w:val="center"/>
          </w:tcPr>
          <w:p w14:paraId="3752B1BD" w14:textId="77777777" w:rsidR="006313F1" w:rsidRDefault="00D73BC6">
            <w:r>
              <w:t xml:space="preserve"> </w:t>
            </w:r>
          </w:p>
        </w:tc>
      </w:tr>
      <w:tr w:rsidR="006313F1" w14:paraId="4ADEAC51" w14:textId="77777777">
        <w:tc>
          <w:tcPr>
            <w:tcW w:w="4219" w:type="dxa"/>
          </w:tcPr>
          <w:p w14:paraId="1DBEBD23" w14:textId="77777777" w:rsidR="006313F1" w:rsidRDefault="00D73BC6">
            <w:pPr>
              <w:pBdr>
                <w:top w:val="nil"/>
                <w:left w:val="nil"/>
                <w:bottom w:val="nil"/>
                <w:right w:val="nil"/>
                <w:between w:val="nil"/>
              </w:pBdr>
              <w:rPr>
                <w:b/>
                <w:i/>
                <w:color w:val="000000"/>
              </w:rPr>
            </w:pPr>
            <w:r>
              <w:rPr>
                <w:b/>
                <w:i/>
                <w:color w:val="000000"/>
              </w:rPr>
              <w:t>Zinātnes nozare</w:t>
            </w:r>
          </w:p>
        </w:tc>
        <w:tc>
          <w:tcPr>
            <w:tcW w:w="4820" w:type="dxa"/>
          </w:tcPr>
          <w:p w14:paraId="396AA23C" w14:textId="77777777" w:rsidR="006313F1" w:rsidRDefault="00D73BC6">
            <w:pPr>
              <w:rPr>
                <w:b/>
              </w:rPr>
            </w:pPr>
            <w:r>
              <w:rPr>
                <w:b/>
              </w:rPr>
              <w:t>Medicīna</w:t>
            </w:r>
          </w:p>
        </w:tc>
      </w:tr>
      <w:tr w:rsidR="006313F1" w14:paraId="6A7CCD63" w14:textId="77777777">
        <w:tc>
          <w:tcPr>
            <w:tcW w:w="4219" w:type="dxa"/>
          </w:tcPr>
          <w:p w14:paraId="5B857511" w14:textId="77777777" w:rsidR="006313F1" w:rsidRDefault="00D73BC6">
            <w:pPr>
              <w:pBdr>
                <w:top w:val="nil"/>
                <w:left w:val="nil"/>
                <w:bottom w:val="nil"/>
                <w:right w:val="nil"/>
                <w:between w:val="nil"/>
              </w:pBdr>
              <w:rPr>
                <w:b/>
                <w:i/>
                <w:color w:val="000000"/>
              </w:rPr>
            </w:pPr>
            <w:r>
              <w:rPr>
                <w:b/>
                <w:i/>
                <w:color w:val="000000"/>
              </w:rPr>
              <w:t>Kursa līmenis</w:t>
            </w:r>
          </w:p>
        </w:tc>
        <w:tc>
          <w:tcPr>
            <w:tcW w:w="4820" w:type="dxa"/>
          </w:tcPr>
          <w:p w14:paraId="29E8FE9E" w14:textId="77777777" w:rsidR="006313F1" w:rsidRDefault="00D73BC6">
            <w:r>
              <w:t>R</w:t>
            </w:r>
          </w:p>
        </w:tc>
      </w:tr>
      <w:tr w:rsidR="006313F1" w14:paraId="76D48632" w14:textId="77777777">
        <w:tc>
          <w:tcPr>
            <w:tcW w:w="4219" w:type="dxa"/>
          </w:tcPr>
          <w:p w14:paraId="50E02E93" w14:textId="77777777" w:rsidR="006313F1" w:rsidRDefault="00D73BC6">
            <w:pPr>
              <w:pBdr>
                <w:top w:val="nil"/>
                <w:left w:val="nil"/>
                <w:bottom w:val="nil"/>
                <w:right w:val="nil"/>
                <w:between w:val="nil"/>
              </w:pBdr>
              <w:rPr>
                <w:b/>
                <w:i/>
                <w:color w:val="000000"/>
                <w:u w:val="single"/>
              </w:rPr>
            </w:pPr>
            <w:r>
              <w:rPr>
                <w:b/>
                <w:i/>
                <w:color w:val="000000"/>
              </w:rPr>
              <w:t>Kredītpunkti</w:t>
            </w:r>
          </w:p>
        </w:tc>
        <w:tc>
          <w:tcPr>
            <w:tcW w:w="4820" w:type="dxa"/>
            <w:vAlign w:val="center"/>
          </w:tcPr>
          <w:p w14:paraId="43678E8D" w14:textId="77777777" w:rsidR="006313F1" w:rsidRDefault="00D73BC6">
            <w:r>
              <w:t xml:space="preserve">8 </w:t>
            </w:r>
          </w:p>
        </w:tc>
      </w:tr>
      <w:tr w:rsidR="006313F1" w14:paraId="2BA20362" w14:textId="77777777">
        <w:tc>
          <w:tcPr>
            <w:tcW w:w="4219" w:type="dxa"/>
          </w:tcPr>
          <w:p w14:paraId="522D173C" w14:textId="77777777" w:rsidR="006313F1" w:rsidRDefault="00D73BC6">
            <w:pPr>
              <w:pBdr>
                <w:top w:val="nil"/>
                <w:left w:val="nil"/>
                <w:bottom w:val="nil"/>
                <w:right w:val="nil"/>
                <w:between w:val="nil"/>
              </w:pBdr>
              <w:rPr>
                <w:b/>
                <w:i/>
                <w:color w:val="000000"/>
                <w:u w:val="single"/>
              </w:rPr>
            </w:pPr>
            <w:r>
              <w:rPr>
                <w:b/>
                <w:i/>
                <w:color w:val="000000"/>
              </w:rPr>
              <w:t>ECTS kredītpunkti</w:t>
            </w:r>
          </w:p>
        </w:tc>
        <w:tc>
          <w:tcPr>
            <w:tcW w:w="4820" w:type="dxa"/>
          </w:tcPr>
          <w:p w14:paraId="26E1485E" w14:textId="77777777" w:rsidR="006313F1" w:rsidRDefault="00D73BC6">
            <w:r>
              <w:t xml:space="preserve">12 </w:t>
            </w:r>
          </w:p>
        </w:tc>
      </w:tr>
      <w:tr w:rsidR="006313F1" w14:paraId="69A233C8" w14:textId="77777777">
        <w:tc>
          <w:tcPr>
            <w:tcW w:w="4219" w:type="dxa"/>
          </w:tcPr>
          <w:p w14:paraId="01689A27" w14:textId="77777777" w:rsidR="006313F1" w:rsidRDefault="00D73BC6">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24EE6B97" w14:textId="77777777" w:rsidR="006313F1" w:rsidRDefault="00D73BC6">
            <w:r>
              <w:t xml:space="preserve"> </w:t>
            </w:r>
          </w:p>
        </w:tc>
      </w:tr>
      <w:tr w:rsidR="006313F1" w14:paraId="1C8293C3" w14:textId="77777777">
        <w:tc>
          <w:tcPr>
            <w:tcW w:w="4219" w:type="dxa"/>
          </w:tcPr>
          <w:p w14:paraId="0EA96048" w14:textId="77777777" w:rsidR="006313F1" w:rsidRDefault="00D73BC6">
            <w:pPr>
              <w:pBdr>
                <w:top w:val="nil"/>
                <w:left w:val="nil"/>
                <w:bottom w:val="nil"/>
                <w:right w:val="nil"/>
                <w:between w:val="nil"/>
              </w:pBdr>
              <w:rPr>
                <w:i/>
                <w:color w:val="000000"/>
              </w:rPr>
            </w:pPr>
            <w:r>
              <w:rPr>
                <w:i/>
                <w:color w:val="000000"/>
              </w:rPr>
              <w:t>Lekciju stundu skaits</w:t>
            </w:r>
          </w:p>
        </w:tc>
        <w:tc>
          <w:tcPr>
            <w:tcW w:w="4820" w:type="dxa"/>
          </w:tcPr>
          <w:p w14:paraId="12DF5312" w14:textId="77777777" w:rsidR="006313F1" w:rsidRDefault="00D73BC6">
            <w:r>
              <w:t xml:space="preserve">- </w:t>
            </w:r>
          </w:p>
        </w:tc>
      </w:tr>
      <w:tr w:rsidR="006313F1" w14:paraId="76054EED" w14:textId="77777777">
        <w:tc>
          <w:tcPr>
            <w:tcW w:w="4219" w:type="dxa"/>
          </w:tcPr>
          <w:p w14:paraId="586B587C" w14:textId="77777777" w:rsidR="006313F1" w:rsidRDefault="00D73BC6">
            <w:pPr>
              <w:pBdr>
                <w:top w:val="nil"/>
                <w:left w:val="nil"/>
                <w:bottom w:val="nil"/>
                <w:right w:val="nil"/>
                <w:between w:val="nil"/>
              </w:pBdr>
              <w:rPr>
                <w:i/>
                <w:color w:val="000000"/>
              </w:rPr>
            </w:pPr>
            <w:r>
              <w:rPr>
                <w:i/>
                <w:color w:val="000000"/>
              </w:rPr>
              <w:t>Semināru stundu skaits</w:t>
            </w:r>
          </w:p>
        </w:tc>
        <w:tc>
          <w:tcPr>
            <w:tcW w:w="4820" w:type="dxa"/>
          </w:tcPr>
          <w:p w14:paraId="292E732D" w14:textId="77777777" w:rsidR="006313F1" w:rsidRDefault="00D73BC6">
            <w:r>
              <w:t xml:space="preserve">- </w:t>
            </w:r>
          </w:p>
        </w:tc>
      </w:tr>
      <w:tr w:rsidR="006313F1" w14:paraId="3F887B69" w14:textId="77777777">
        <w:tc>
          <w:tcPr>
            <w:tcW w:w="4219" w:type="dxa"/>
          </w:tcPr>
          <w:p w14:paraId="44B1C22C" w14:textId="770AB77C" w:rsidR="006313F1" w:rsidRDefault="00D0681D">
            <w:pPr>
              <w:pBdr>
                <w:top w:val="nil"/>
                <w:left w:val="nil"/>
                <w:bottom w:val="nil"/>
                <w:right w:val="nil"/>
                <w:between w:val="nil"/>
              </w:pBdr>
              <w:rPr>
                <w:i/>
                <w:color w:val="000000"/>
              </w:rPr>
            </w:pPr>
            <w:r w:rsidRPr="00D0681D">
              <w:rPr>
                <w:i/>
                <w:color w:val="000000"/>
              </w:rPr>
              <w:t>Klīnisko mācību stundu skaits</w:t>
            </w:r>
          </w:p>
        </w:tc>
        <w:tc>
          <w:tcPr>
            <w:tcW w:w="4820" w:type="dxa"/>
          </w:tcPr>
          <w:p w14:paraId="7272F75C" w14:textId="79A481BF" w:rsidR="006313F1" w:rsidRDefault="00D0681D">
            <w:r>
              <w:t>320</w:t>
            </w:r>
          </w:p>
        </w:tc>
      </w:tr>
      <w:tr w:rsidR="006313F1" w14:paraId="75AA49EF" w14:textId="77777777">
        <w:tc>
          <w:tcPr>
            <w:tcW w:w="4219" w:type="dxa"/>
          </w:tcPr>
          <w:p w14:paraId="71F32FB4" w14:textId="77777777" w:rsidR="006313F1" w:rsidRDefault="00D73BC6">
            <w:pPr>
              <w:pBdr>
                <w:top w:val="nil"/>
                <w:left w:val="nil"/>
                <w:bottom w:val="nil"/>
                <w:right w:val="nil"/>
                <w:between w:val="nil"/>
              </w:pBdr>
              <w:rPr>
                <w:i/>
                <w:color w:val="000000"/>
              </w:rPr>
            </w:pPr>
            <w:r>
              <w:rPr>
                <w:i/>
                <w:color w:val="000000"/>
              </w:rPr>
              <w:t>Laboratorijas darbu stundu skaits</w:t>
            </w:r>
          </w:p>
        </w:tc>
        <w:tc>
          <w:tcPr>
            <w:tcW w:w="4820" w:type="dxa"/>
          </w:tcPr>
          <w:p w14:paraId="1979EDF3" w14:textId="77777777" w:rsidR="006313F1" w:rsidRDefault="00D73BC6">
            <w:r>
              <w:t xml:space="preserve">- </w:t>
            </w:r>
          </w:p>
        </w:tc>
      </w:tr>
      <w:tr w:rsidR="006313F1" w14:paraId="16B00906" w14:textId="77777777">
        <w:tc>
          <w:tcPr>
            <w:tcW w:w="4219" w:type="dxa"/>
          </w:tcPr>
          <w:p w14:paraId="20E33AAE" w14:textId="77777777" w:rsidR="006313F1" w:rsidRDefault="00D73BC6">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484EEB92" w14:textId="77777777" w:rsidR="006313F1" w:rsidRDefault="00D73BC6">
            <w:r>
              <w:t xml:space="preserve">- </w:t>
            </w:r>
          </w:p>
        </w:tc>
      </w:tr>
      <w:tr w:rsidR="006313F1" w14:paraId="712FEA22" w14:textId="77777777">
        <w:tc>
          <w:tcPr>
            <w:tcW w:w="9039" w:type="dxa"/>
            <w:gridSpan w:val="2"/>
          </w:tcPr>
          <w:p w14:paraId="7A56DB81" w14:textId="77777777" w:rsidR="006313F1" w:rsidRDefault="006313F1"/>
        </w:tc>
      </w:tr>
      <w:tr w:rsidR="006313F1" w14:paraId="71C5AC70" w14:textId="77777777">
        <w:tc>
          <w:tcPr>
            <w:tcW w:w="9039" w:type="dxa"/>
            <w:gridSpan w:val="2"/>
          </w:tcPr>
          <w:p w14:paraId="5636075F" w14:textId="77777777" w:rsidR="006313F1" w:rsidRDefault="00D73BC6">
            <w:pPr>
              <w:pBdr>
                <w:top w:val="nil"/>
                <w:left w:val="nil"/>
                <w:bottom w:val="nil"/>
                <w:right w:val="nil"/>
                <w:between w:val="nil"/>
              </w:pBdr>
              <w:rPr>
                <w:b/>
                <w:i/>
                <w:color w:val="000000"/>
              </w:rPr>
            </w:pPr>
            <w:r>
              <w:rPr>
                <w:b/>
                <w:i/>
                <w:color w:val="000000"/>
              </w:rPr>
              <w:t>Kursa autors(-i)</w:t>
            </w:r>
          </w:p>
        </w:tc>
      </w:tr>
      <w:tr w:rsidR="006313F1" w14:paraId="1269D01D" w14:textId="77777777">
        <w:tc>
          <w:tcPr>
            <w:tcW w:w="9039" w:type="dxa"/>
            <w:gridSpan w:val="2"/>
          </w:tcPr>
          <w:p w14:paraId="4775383A" w14:textId="77777777" w:rsidR="006313F1" w:rsidRDefault="00D73BC6">
            <w:r>
              <w:t xml:space="preserve">Mg. </w:t>
            </w:r>
            <w:proofErr w:type="spellStart"/>
            <w:r>
              <w:t>izgl</w:t>
            </w:r>
            <w:proofErr w:type="spellEnd"/>
            <w:r>
              <w:t xml:space="preserve">. vad., </w:t>
            </w:r>
            <w:proofErr w:type="spellStart"/>
            <w:r>
              <w:t>vieslekt</w:t>
            </w:r>
            <w:proofErr w:type="spellEnd"/>
            <w:r>
              <w:t xml:space="preserve">. Ilze </w:t>
            </w:r>
            <w:proofErr w:type="spellStart"/>
            <w:r>
              <w:t>Briža</w:t>
            </w:r>
            <w:proofErr w:type="spellEnd"/>
            <w:r w:rsidR="001562FC">
              <w:t>,</w:t>
            </w:r>
          </w:p>
          <w:p w14:paraId="76FAE681" w14:textId="77777777" w:rsidR="001562FC" w:rsidRDefault="001562FC">
            <w:r>
              <w:t xml:space="preserve">Mg. sc. sal., </w:t>
            </w:r>
            <w:r w:rsidR="00C76E41">
              <w:t xml:space="preserve">māsa, </w:t>
            </w:r>
            <w:r>
              <w:t>lekt. Natālija Degtjarjova</w:t>
            </w:r>
          </w:p>
        </w:tc>
      </w:tr>
      <w:tr w:rsidR="006313F1" w14:paraId="3AB97BA0" w14:textId="77777777">
        <w:tc>
          <w:tcPr>
            <w:tcW w:w="9039" w:type="dxa"/>
            <w:gridSpan w:val="2"/>
          </w:tcPr>
          <w:p w14:paraId="006195B9" w14:textId="77777777" w:rsidR="006313F1" w:rsidRDefault="00D73BC6">
            <w:pPr>
              <w:pBdr>
                <w:top w:val="nil"/>
                <w:left w:val="nil"/>
                <w:bottom w:val="nil"/>
                <w:right w:val="nil"/>
                <w:between w:val="nil"/>
              </w:pBdr>
              <w:rPr>
                <w:b/>
                <w:i/>
                <w:color w:val="000000"/>
              </w:rPr>
            </w:pPr>
            <w:r>
              <w:rPr>
                <w:b/>
                <w:i/>
                <w:color w:val="000000"/>
              </w:rPr>
              <w:t>Kursa docētājs(-i)</w:t>
            </w:r>
          </w:p>
        </w:tc>
      </w:tr>
      <w:tr w:rsidR="006313F1" w14:paraId="6E6E6721" w14:textId="77777777">
        <w:tc>
          <w:tcPr>
            <w:tcW w:w="9039" w:type="dxa"/>
            <w:gridSpan w:val="2"/>
          </w:tcPr>
          <w:p w14:paraId="78C88369" w14:textId="77777777" w:rsidR="006313F1" w:rsidRDefault="00614292">
            <w:r>
              <w:t xml:space="preserve">Mg. sc. sal., </w:t>
            </w:r>
            <w:r w:rsidR="00C76E41">
              <w:t xml:space="preserve">māsa, </w:t>
            </w:r>
            <w:r w:rsidR="00D73BC6">
              <w:t>lekt. Natālija Degtjarjova</w:t>
            </w:r>
          </w:p>
          <w:p w14:paraId="3F665D03" w14:textId="77777777" w:rsidR="006313F1" w:rsidRDefault="00614292">
            <w:r>
              <w:t xml:space="preserve">Mg. sc. sal., </w:t>
            </w:r>
            <w:r w:rsidR="00C76E41">
              <w:t xml:space="preserve">māsa, </w:t>
            </w:r>
            <w:r w:rsidR="00D73BC6">
              <w:t xml:space="preserve">lekt. Kristīne </w:t>
            </w:r>
            <w:proofErr w:type="spellStart"/>
            <w:r w:rsidR="00D73BC6">
              <w:t>Agafonova</w:t>
            </w:r>
            <w:proofErr w:type="spellEnd"/>
          </w:p>
          <w:p w14:paraId="550B1E52" w14:textId="77777777" w:rsidR="006313F1" w:rsidRDefault="00D73BC6">
            <w:r>
              <w:t xml:space="preserve">Mg. sc. sal., </w:t>
            </w:r>
            <w:r w:rsidR="00C76E41">
              <w:t xml:space="preserve">māsa, </w:t>
            </w:r>
            <w:proofErr w:type="spellStart"/>
            <w:r>
              <w:t>vieslekt</w:t>
            </w:r>
            <w:proofErr w:type="spellEnd"/>
            <w:r>
              <w:t xml:space="preserve">. Sandra </w:t>
            </w:r>
            <w:proofErr w:type="spellStart"/>
            <w:r>
              <w:t>Perunova</w:t>
            </w:r>
            <w:proofErr w:type="spellEnd"/>
          </w:p>
          <w:p w14:paraId="26970EA6" w14:textId="77777777" w:rsidR="006313F1" w:rsidRDefault="00D73BC6">
            <w:r>
              <w:t xml:space="preserve">Mg. sc. sal., </w:t>
            </w:r>
            <w:r w:rsidR="00C76E41">
              <w:t xml:space="preserve">māsa, </w:t>
            </w:r>
            <w:proofErr w:type="spellStart"/>
            <w:r>
              <w:t>vieslekt</w:t>
            </w:r>
            <w:proofErr w:type="spellEnd"/>
            <w:r>
              <w:t xml:space="preserve">. Natālija </w:t>
            </w:r>
            <w:proofErr w:type="spellStart"/>
            <w:r>
              <w:t>Cipkina</w:t>
            </w:r>
            <w:proofErr w:type="spellEnd"/>
          </w:p>
          <w:p w14:paraId="0C19CE80" w14:textId="77777777" w:rsidR="006313F1" w:rsidRDefault="00D73BC6">
            <w:r>
              <w:t xml:space="preserve">Mg. sc. sal., </w:t>
            </w:r>
            <w:r w:rsidR="00C76E41">
              <w:t xml:space="preserve">māsa, </w:t>
            </w:r>
            <w:proofErr w:type="spellStart"/>
            <w:r>
              <w:t>vieslekt</w:t>
            </w:r>
            <w:proofErr w:type="spellEnd"/>
            <w:r>
              <w:t xml:space="preserve">. Anna </w:t>
            </w:r>
            <w:proofErr w:type="spellStart"/>
            <w:r>
              <w:t>Duļkeviča</w:t>
            </w:r>
            <w:proofErr w:type="spellEnd"/>
          </w:p>
          <w:p w14:paraId="5513AFF5" w14:textId="77777777" w:rsidR="001562FC" w:rsidRDefault="001562FC">
            <w:r w:rsidRPr="001562FC">
              <w:t xml:space="preserve">Mg. sc. sal., </w:t>
            </w:r>
            <w:r w:rsidR="00C76E41">
              <w:t xml:space="preserve">māsa, </w:t>
            </w:r>
            <w:proofErr w:type="spellStart"/>
            <w:r w:rsidRPr="001562FC">
              <w:t>vieslekt</w:t>
            </w:r>
            <w:proofErr w:type="spellEnd"/>
            <w:r w:rsidRPr="001562FC">
              <w:t xml:space="preserve">. Irina </w:t>
            </w:r>
            <w:proofErr w:type="spellStart"/>
            <w:r w:rsidRPr="001562FC">
              <w:t>Bogačkina</w:t>
            </w:r>
            <w:proofErr w:type="spellEnd"/>
          </w:p>
          <w:p w14:paraId="6F523154" w14:textId="77777777" w:rsidR="001562FC" w:rsidRDefault="001562FC">
            <w:r w:rsidRPr="001562FC">
              <w:t xml:space="preserve">Mg. sc. sal., </w:t>
            </w:r>
            <w:r w:rsidR="00C76E41">
              <w:t xml:space="preserve">māsa, </w:t>
            </w:r>
            <w:proofErr w:type="spellStart"/>
            <w:r w:rsidRPr="001562FC">
              <w:t>vieslekt</w:t>
            </w:r>
            <w:proofErr w:type="spellEnd"/>
            <w:r w:rsidRPr="001562FC">
              <w:t xml:space="preserve">. </w:t>
            </w:r>
            <w:proofErr w:type="spellStart"/>
            <w:r w:rsidRPr="001562FC">
              <w:t>S</w:t>
            </w:r>
            <w:r>
              <w:t>ņežana</w:t>
            </w:r>
            <w:proofErr w:type="spellEnd"/>
            <w:r w:rsidRPr="001562FC">
              <w:t xml:space="preserve"> </w:t>
            </w:r>
            <w:proofErr w:type="spellStart"/>
            <w:r w:rsidRPr="001562FC">
              <w:t>Paškova</w:t>
            </w:r>
            <w:proofErr w:type="spellEnd"/>
          </w:p>
          <w:p w14:paraId="3F3B4FDD" w14:textId="77777777" w:rsidR="00194411" w:rsidRDefault="00194411" w:rsidP="004004BA">
            <w:pPr>
              <w:tabs>
                <w:tab w:val="left" w:pos="4620"/>
              </w:tabs>
            </w:pPr>
            <w:r w:rsidRPr="00194411">
              <w:t xml:space="preserve">MBA, māsas grāds, </w:t>
            </w:r>
            <w:proofErr w:type="spellStart"/>
            <w:r w:rsidRPr="00194411">
              <w:t>vieslekt</w:t>
            </w:r>
            <w:proofErr w:type="spellEnd"/>
            <w:r w:rsidRPr="00194411">
              <w:t>. Olga Kalvāne</w:t>
            </w:r>
          </w:p>
          <w:p w14:paraId="61739DEF"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Valentīna </w:t>
            </w:r>
            <w:proofErr w:type="spellStart"/>
            <w:r>
              <w:t>Svoka</w:t>
            </w:r>
            <w:proofErr w:type="spellEnd"/>
          </w:p>
          <w:p w14:paraId="2B7ED30F"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Valentīna </w:t>
            </w:r>
            <w:proofErr w:type="spellStart"/>
            <w:r>
              <w:t>Kirčenko</w:t>
            </w:r>
            <w:proofErr w:type="spellEnd"/>
          </w:p>
          <w:p w14:paraId="3B73BC3E"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Irina </w:t>
            </w:r>
            <w:proofErr w:type="spellStart"/>
            <w:r>
              <w:t>Kolodinska</w:t>
            </w:r>
            <w:proofErr w:type="spellEnd"/>
          </w:p>
          <w:p w14:paraId="62096F89"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Svetlana </w:t>
            </w:r>
            <w:proofErr w:type="spellStart"/>
            <w:r>
              <w:t>Taraškeviča</w:t>
            </w:r>
            <w:proofErr w:type="spellEnd"/>
          </w:p>
          <w:p w14:paraId="1F08D2E2"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Lilija </w:t>
            </w:r>
            <w:proofErr w:type="spellStart"/>
            <w:r>
              <w:t>Ņikuļičeva</w:t>
            </w:r>
            <w:proofErr w:type="spellEnd"/>
          </w:p>
          <w:p w14:paraId="308EE219" w14:textId="77777777" w:rsidR="004004BA" w:rsidRDefault="004004BA" w:rsidP="004004BA">
            <w:r w:rsidRPr="006F6FE8">
              <w:t xml:space="preserve">Mg. sc. sal., </w:t>
            </w:r>
            <w:r w:rsidR="00C76E41">
              <w:t xml:space="preserve">māsa, </w:t>
            </w:r>
            <w:proofErr w:type="spellStart"/>
            <w:r w:rsidRPr="006F6FE8">
              <w:t>vieslekt</w:t>
            </w:r>
            <w:proofErr w:type="spellEnd"/>
            <w:r>
              <w:t xml:space="preserve">. Emma </w:t>
            </w:r>
            <w:proofErr w:type="spellStart"/>
            <w:r>
              <w:t>Senčenkova</w:t>
            </w:r>
            <w:proofErr w:type="spellEnd"/>
          </w:p>
          <w:p w14:paraId="7484A32F" w14:textId="77777777" w:rsidR="004004BA" w:rsidRDefault="004004BA" w:rsidP="004004BA">
            <w:r w:rsidRPr="006F6FE8">
              <w:t xml:space="preserve">Mg. sc. sal., </w:t>
            </w:r>
            <w:r w:rsidR="00C76E41">
              <w:t xml:space="preserve">māsa, </w:t>
            </w:r>
            <w:proofErr w:type="spellStart"/>
            <w:r w:rsidRPr="006F6FE8">
              <w:t>vieslekt</w:t>
            </w:r>
            <w:proofErr w:type="spellEnd"/>
            <w:r w:rsidRPr="006F6FE8">
              <w:t>.</w:t>
            </w:r>
            <w:r>
              <w:t xml:space="preserve"> Irina </w:t>
            </w:r>
            <w:proofErr w:type="spellStart"/>
            <w:r>
              <w:t>Šelkovska</w:t>
            </w:r>
            <w:proofErr w:type="spellEnd"/>
          </w:p>
          <w:p w14:paraId="1F753491" w14:textId="77777777" w:rsidR="004004BA" w:rsidRDefault="004004BA" w:rsidP="004004BA">
            <w:pPr>
              <w:tabs>
                <w:tab w:val="left" w:pos="4620"/>
              </w:tabs>
            </w:pPr>
          </w:p>
        </w:tc>
      </w:tr>
      <w:tr w:rsidR="006313F1" w14:paraId="2836AA08" w14:textId="77777777">
        <w:tc>
          <w:tcPr>
            <w:tcW w:w="9039" w:type="dxa"/>
            <w:gridSpan w:val="2"/>
          </w:tcPr>
          <w:p w14:paraId="1C774FA2" w14:textId="77777777" w:rsidR="006313F1" w:rsidRDefault="00D73BC6">
            <w:pPr>
              <w:pBdr>
                <w:top w:val="nil"/>
                <w:left w:val="nil"/>
                <w:bottom w:val="nil"/>
                <w:right w:val="nil"/>
                <w:between w:val="nil"/>
              </w:pBdr>
              <w:rPr>
                <w:b/>
                <w:i/>
                <w:color w:val="000000"/>
              </w:rPr>
            </w:pPr>
            <w:r>
              <w:rPr>
                <w:b/>
                <w:i/>
                <w:color w:val="000000"/>
              </w:rPr>
              <w:t>Priekšzināšanas</w:t>
            </w:r>
          </w:p>
        </w:tc>
      </w:tr>
      <w:tr w:rsidR="006313F1" w14:paraId="484B74A3" w14:textId="77777777">
        <w:tc>
          <w:tcPr>
            <w:tcW w:w="9039" w:type="dxa"/>
            <w:gridSpan w:val="2"/>
          </w:tcPr>
          <w:p w14:paraId="5425C6E0" w14:textId="11142513" w:rsidR="006313F1" w:rsidRDefault="00D73BC6" w:rsidP="00CD6E26">
            <w:r w:rsidRPr="009F1E1B">
              <w:t xml:space="preserve">Medicīniskā terminoloģija latīņu valodā, </w:t>
            </w:r>
            <w:r w:rsidR="00CD6E26" w:rsidRPr="00CD6E26">
              <w:t xml:space="preserve">Ar veselības aprūpi saistīto infekciju </w:t>
            </w:r>
            <w:proofErr w:type="spellStart"/>
            <w:r w:rsidR="00CD6E26" w:rsidRPr="00CD6E26">
              <w:t>prevencijas</w:t>
            </w:r>
            <w:proofErr w:type="spellEnd"/>
            <w:r w:rsidR="00CD6E26" w:rsidRPr="00CD6E26">
              <w:t xml:space="preserve"> un kontroles pamatprincipi</w:t>
            </w:r>
            <w:r w:rsidR="00CD6E26">
              <w:t xml:space="preserve">, </w:t>
            </w:r>
            <w:proofErr w:type="spellStart"/>
            <w:r w:rsidRPr="009F1E1B">
              <w:t>Māszinības</w:t>
            </w:r>
            <w:proofErr w:type="spellEnd"/>
            <w:r w:rsidRPr="009F1E1B">
              <w:t xml:space="preserve"> I: </w:t>
            </w:r>
            <w:r w:rsidR="00CD6E26" w:rsidRPr="00CD6E26">
              <w:t>Uz personu centrēta aprūpes procesa posmi un modeļi, to plānošana</w:t>
            </w:r>
            <w:r w:rsidRPr="009F1E1B">
              <w:t>,</w:t>
            </w:r>
            <w:r w:rsidR="00D0681D" w:rsidRPr="009F1E1B">
              <w:t xml:space="preserve"> </w:t>
            </w:r>
            <w:proofErr w:type="spellStart"/>
            <w:r w:rsidR="00D643C9" w:rsidRPr="009F1E1B">
              <w:t>Māszinības</w:t>
            </w:r>
            <w:proofErr w:type="spellEnd"/>
            <w:r w:rsidR="00D643C9" w:rsidRPr="009F1E1B">
              <w:t xml:space="preserve"> II: </w:t>
            </w:r>
            <w:r w:rsidR="00CD6E26" w:rsidRPr="00CD6E26">
              <w:t>Māsu prakses attīstība un pārmaiņu procesi, kvalitāte un nepārtrauktība multikulturālā vidē</w:t>
            </w:r>
            <w:r w:rsidR="00CD6E26">
              <w:t>,</w:t>
            </w:r>
            <w:r w:rsidR="00D643C9" w:rsidRPr="009F1E1B">
              <w:t xml:space="preserve"> </w:t>
            </w:r>
            <w:r w:rsidRPr="009F1E1B">
              <w:t xml:space="preserve">Klīniskā </w:t>
            </w:r>
            <w:proofErr w:type="spellStart"/>
            <w:r w:rsidRPr="009F1E1B">
              <w:t>ievadprakse</w:t>
            </w:r>
            <w:proofErr w:type="spellEnd"/>
            <w:r w:rsidRPr="009F1E1B">
              <w:t>, Klīniskā prakse I, Klīniskā prakse II.</w:t>
            </w:r>
            <w:r>
              <w:t xml:space="preserve">  </w:t>
            </w:r>
          </w:p>
        </w:tc>
      </w:tr>
      <w:tr w:rsidR="006313F1" w14:paraId="058F980B" w14:textId="77777777">
        <w:tc>
          <w:tcPr>
            <w:tcW w:w="9039" w:type="dxa"/>
            <w:gridSpan w:val="2"/>
          </w:tcPr>
          <w:p w14:paraId="11C67552" w14:textId="77777777" w:rsidR="006313F1" w:rsidRDefault="00D73BC6">
            <w:pPr>
              <w:pBdr>
                <w:top w:val="nil"/>
                <w:left w:val="nil"/>
                <w:bottom w:val="nil"/>
                <w:right w:val="nil"/>
                <w:between w:val="nil"/>
              </w:pBdr>
              <w:rPr>
                <w:b/>
                <w:i/>
                <w:color w:val="000000"/>
              </w:rPr>
            </w:pPr>
            <w:r>
              <w:rPr>
                <w:b/>
                <w:i/>
                <w:color w:val="000000"/>
              </w:rPr>
              <w:t xml:space="preserve">Studiju kursa anotācija </w:t>
            </w:r>
          </w:p>
        </w:tc>
      </w:tr>
      <w:tr w:rsidR="006313F1" w14:paraId="3D3798C1" w14:textId="77777777">
        <w:tc>
          <w:tcPr>
            <w:tcW w:w="9039" w:type="dxa"/>
            <w:gridSpan w:val="2"/>
          </w:tcPr>
          <w:p w14:paraId="70C89BE2" w14:textId="77777777" w:rsidR="006313F1" w:rsidRDefault="00D73BC6">
            <w:r>
              <w:t>Studiju kurss paredzēts PBSP "Māszinības" studējošajiem. Studiju kurss nostiprina iegūtās zināšanas un prasmes dažāda profila un vecuma pacientu aprūpē, izmeklēšanā, diagnostikā un ārstēšanā dažādu klīnisku situāciju gadījumos, kā arī neatliekamās medicīniskās palīdzības sniegšanā atbilstoši māsas (Vispārējās aprūpes māsa) profesijas standartam.</w:t>
            </w:r>
          </w:p>
          <w:p w14:paraId="5B112EA7" w14:textId="77777777" w:rsidR="006313F1" w:rsidRDefault="006313F1"/>
        </w:tc>
      </w:tr>
      <w:tr w:rsidR="006313F1" w14:paraId="31D61BAA" w14:textId="77777777">
        <w:tc>
          <w:tcPr>
            <w:tcW w:w="9039" w:type="dxa"/>
            <w:gridSpan w:val="2"/>
          </w:tcPr>
          <w:p w14:paraId="18EC0705" w14:textId="77777777" w:rsidR="006313F1" w:rsidRDefault="00D73BC6">
            <w:pPr>
              <w:pBdr>
                <w:top w:val="nil"/>
                <w:left w:val="nil"/>
                <w:bottom w:val="nil"/>
                <w:right w:val="nil"/>
                <w:between w:val="nil"/>
              </w:pBdr>
              <w:rPr>
                <w:b/>
                <w:i/>
                <w:color w:val="000000"/>
              </w:rPr>
            </w:pPr>
            <w:r>
              <w:rPr>
                <w:b/>
                <w:i/>
                <w:color w:val="000000"/>
              </w:rPr>
              <w:t>Studiju kursa kalendārais plāns</w:t>
            </w:r>
          </w:p>
        </w:tc>
      </w:tr>
      <w:tr w:rsidR="006313F1" w14:paraId="3193F562" w14:textId="77777777">
        <w:tc>
          <w:tcPr>
            <w:tcW w:w="9039" w:type="dxa"/>
            <w:gridSpan w:val="2"/>
          </w:tcPr>
          <w:p w14:paraId="7DF02238" w14:textId="77777777" w:rsidR="006313F1" w:rsidRDefault="00D73BC6">
            <w:r>
              <w:lastRenderedPageBreak/>
              <w:t>Klīniskie praktiskie darbi P320. Prakse tiek organizēta saskaņā ar DU prakses nolikumu.</w:t>
            </w:r>
          </w:p>
          <w:p w14:paraId="005DB9E8" w14:textId="77777777" w:rsidR="006313F1" w:rsidRDefault="006313F1"/>
          <w:p w14:paraId="38FABAEC" w14:textId="62368CD9" w:rsidR="00D0681D" w:rsidRPr="00CD6E26" w:rsidRDefault="00D0681D" w:rsidP="00CD6E26">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Iepazīties ar ārstniecības iestādes struktūru, iekšējās kartības noteikumiem, darba drošību un higiēnas prasībām.</w:t>
            </w:r>
          </w:p>
          <w:p w14:paraId="05E1D292" w14:textId="4F0927FB" w:rsidR="00D0681D" w:rsidRPr="00CD6E26" w:rsidRDefault="00D0681D" w:rsidP="00CD6E26">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Iepazīties un aizpildīt klīnikas dokumentāciju atbilstoši ārstniecības iestādes prasībām.</w:t>
            </w:r>
          </w:p>
          <w:p w14:paraId="4357CE8E" w14:textId="32B9FD27" w:rsidR="00D0681D" w:rsidRPr="00CD6E26" w:rsidRDefault="00D0681D" w:rsidP="00CD6E26">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Organizēt sevi darbam, uzturēt drošu darba vidi.</w:t>
            </w:r>
          </w:p>
          <w:p w14:paraId="1A9BFB2D" w14:textId="7A2C9FCA" w:rsidR="00D0681D" w:rsidRPr="00CD6E26" w:rsidRDefault="00D0681D" w:rsidP="00CD6E26">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Prast veidot pozitīvu māsas tēlu un pilnveidot komunikāciju iemaņas ar personālu, slimu vai veselu indivīdu, pieaugušo un bērnu, ievērojot profesionālās ētikas un deontoloģijas principus.</w:t>
            </w:r>
          </w:p>
          <w:p w14:paraId="6CFF9BCD" w14:textId="3A366216" w:rsidR="00D0681D" w:rsidRPr="00CD6E26" w:rsidRDefault="00D0681D" w:rsidP="00CD6E26">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Veikt procedūras, dokumentēt tās, novērtēt pacienta reakcijas, atbilstoši māsu profesijas standartam un savai kompetencei:</w:t>
            </w:r>
          </w:p>
          <w:p w14:paraId="2508F8FE" w14:textId="224756BF"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 xml:space="preserve">medikamentu ievadīšanā </w:t>
            </w:r>
            <w:proofErr w:type="spellStart"/>
            <w:r w:rsidRPr="00CD6E26">
              <w:rPr>
                <w:color w:val="000000"/>
              </w:rPr>
              <w:t>enterāli</w:t>
            </w:r>
            <w:proofErr w:type="spellEnd"/>
            <w:r w:rsidRPr="00CD6E26">
              <w:rPr>
                <w:color w:val="000000"/>
              </w:rPr>
              <w:t xml:space="preserve">, caur gļotādām un </w:t>
            </w:r>
            <w:proofErr w:type="spellStart"/>
            <w:r w:rsidRPr="00CD6E26">
              <w:rPr>
                <w:color w:val="000000"/>
              </w:rPr>
              <w:t>subkutāni</w:t>
            </w:r>
            <w:proofErr w:type="spellEnd"/>
            <w:r w:rsidRPr="00CD6E26">
              <w:rPr>
                <w:color w:val="000000"/>
              </w:rPr>
              <w:t>,</w:t>
            </w:r>
          </w:p>
          <w:p w14:paraId="6444E2F1" w14:textId="3F01DCD3"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izdalījumu savākšanā laboratoriskām izmeklēšanām,</w:t>
            </w:r>
          </w:p>
          <w:p w14:paraId="41C31A02" w14:textId="0E271219"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sagatavošanā diagnostiskajam un ārstnieciskajām procedūrām,</w:t>
            </w:r>
          </w:p>
          <w:p w14:paraId="74C98C20" w14:textId="5BDB431C"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higiēnas procedūru veikšanā,</w:t>
            </w:r>
          </w:p>
          <w:p w14:paraId="731199D0" w14:textId="2523301E"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vitālo funkciju radītāju noteikšanā,</w:t>
            </w:r>
          </w:p>
          <w:p w14:paraId="0546B9E0" w14:textId="669548C9" w:rsidR="00D0681D" w:rsidRPr="00CD6E26" w:rsidRDefault="00D0681D"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 xml:space="preserve">pacienta </w:t>
            </w:r>
            <w:proofErr w:type="spellStart"/>
            <w:r w:rsidRPr="00CD6E26">
              <w:rPr>
                <w:color w:val="000000"/>
              </w:rPr>
              <w:t>antropometrisko</w:t>
            </w:r>
            <w:proofErr w:type="spellEnd"/>
            <w:r w:rsidRPr="00CD6E26">
              <w:rPr>
                <w:color w:val="000000"/>
              </w:rPr>
              <w:t xml:space="preserve"> radītāju noteikšanā.</w:t>
            </w:r>
          </w:p>
          <w:p w14:paraId="05557CDA" w14:textId="20101264" w:rsidR="00D0681D" w:rsidRPr="00CD6E26" w:rsidRDefault="00D0681D" w:rsidP="00CD6E26">
            <w:pPr>
              <w:pStyle w:val="ListParagraph"/>
              <w:numPr>
                <w:ilvl w:val="0"/>
                <w:numId w:val="2"/>
              </w:numPr>
              <w:pBdr>
                <w:top w:val="nil"/>
                <w:left w:val="nil"/>
                <w:bottom w:val="nil"/>
                <w:right w:val="nil"/>
                <w:between w:val="nil"/>
              </w:pBdr>
              <w:ind w:left="306" w:hanging="284"/>
              <w:rPr>
                <w:color w:val="000000"/>
              </w:rPr>
            </w:pPr>
            <w:r w:rsidRPr="00CD6E26">
              <w:rPr>
                <w:color w:val="000000"/>
              </w:rPr>
              <w:t xml:space="preserve">Veikt procedūras, ievērojot </w:t>
            </w:r>
            <w:proofErr w:type="spellStart"/>
            <w:r w:rsidRPr="00CD6E26">
              <w:rPr>
                <w:color w:val="000000"/>
              </w:rPr>
              <w:t>ergonomijas</w:t>
            </w:r>
            <w:proofErr w:type="spellEnd"/>
            <w:r w:rsidRPr="00CD6E26">
              <w:rPr>
                <w:color w:val="000000"/>
              </w:rPr>
              <w:t xml:space="preserve"> pamatprincipus:</w:t>
            </w:r>
          </w:p>
          <w:p w14:paraId="3BA36CB2" w14:textId="522DE443" w:rsidR="00D0681D" w:rsidRDefault="00D0681D"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pacienta pārvietošanā gultā, telpā un vidē (transportējot), ievērojot drošības pasākumus,</w:t>
            </w:r>
          </w:p>
          <w:p w14:paraId="5CA2E494" w14:textId="77777777" w:rsidR="00CD6E26" w:rsidRDefault="00D0681D"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gultas klāšanā,</w:t>
            </w:r>
          </w:p>
          <w:p w14:paraId="62A574F8" w14:textId="6A9120C4" w:rsidR="00D0681D" w:rsidRPr="00CD6E26" w:rsidRDefault="00D0681D"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adekvātu pozicionēšanu nodrošināšanā.</w:t>
            </w:r>
          </w:p>
          <w:p w14:paraId="00852670" w14:textId="19161E24" w:rsidR="00D0681D" w:rsidRPr="00CD6E26" w:rsidRDefault="00D0681D" w:rsidP="00CD6E26">
            <w:pPr>
              <w:pStyle w:val="ListParagraph"/>
              <w:numPr>
                <w:ilvl w:val="0"/>
                <w:numId w:val="5"/>
              </w:numPr>
              <w:pBdr>
                <w:top w:val="nil"/>
                <w:left w:val="nil"/>
                <w:bottom w:val="nil"/>
                <w:right w:val="nil"/>
                <w:between w:val="nil"/>
              </w:pBdr>
              <w:ind w:left="589" w:hanging="283"/>
              <w:jc w:val="both"/>
              <w:rPr>
                <w:color w:val="000000"/>
              </w:rPr>
            </w:pPr>
            <w:r w:rsidRPr="00CD6E26">
              <w:rPr>
                <w:color w:val="000000"/>
              </w:rPr>
              <w:t xml:space="preserve">pacientu ar hroniskām slimībām medikamentozā aprūpe, slimību aprūpe un komplikāciju noteikšana, holistiskās aprūpes principu ievērošanā un hronisko slimību pacientu </w:t>
            </w:r>
            <w:proofErr w:type="spellStart"/>
            <w:r w:rsidRPr="00CD6E26">
              <w:rPr>
                <w:color w:val="000000"/>
              </w:rPr>
              <w:t>izglītošanā</w:t>
            </w:r>
            <w:proofErr w:type="spellEnd"/>
            <w:r w:rsidRPr="00CD6E26">
              <w:rPr>
                <w:color w:val="000000"/>
              </w:rPr>
              <w:t>.</w:t>
            </w:r>
          </w:p>
          <w:p w14:paraId="4488892E" w14:textId="566CCE13" w:rsidR="00D643C9" w:rsidRPr="00992938" w:rsidRDefault="00CD6E26" w:rsidP="00992938">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Nodrošināt neatliekamās medicīniskās palīdzības sniegšanu dzīvībai kritiskās un</w:t>
            </w:r>
            <w:r w:rsidR="00992938">
              <w:rPr>
                <w:color w:val="000000"/>
              </w:rPr>
              <w:t xml:space="preserve"> k</w:t>
            </w:r>
            <w:r w:rsidRPr="00992938">
              <w:rPr>
                <w:color w:val="000000"/>
              </w:rPr>
              <w:t xml:space="preserve">atastrofu </w:t>
            </w:r>
            <w:r w:rsidR="00D643C9" w:rsidRPr="00992938">
              <w:rPr>
                <w:color w:val="000000"/>
              </w:rPr>
              <w:t>situācijās</w:t>
            </w:r>
            <w:r w:rsidR="00992938">
              <w:rPr>
                <w:color w:val="000000"/>
              </w:rPr>
              <w:t>.</w:t>
            </w:r>
          </w:p>
          <w:p w14:paraId="450383DA" w14:textId="418A01AA" w:rsidR="00D643C9" w:rsidRPr="00CD6E26" w:rsidRDefault="00CD6E26" w:rsidP="00992938">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Nodrošināt pediatrisko aprūpi</w:t>
            </w:r>
            <w:r w:rsidR="00992938">
              <w:rPr>
                <w:color w:val="000000"/>
              </w:rPr>
              <w:t>.</w:t>
            </w:r>
          </w:p>
          <w:p w14:paraId="1198EC09" w14:textId="45743C04" w:rsidR="00D643C9" w:rsidRPr="00CD6E26" w:rsidRDefault="00CD6E26" w:rsidP="00992938">
            <w:pPr>
              <w:pStyle w:val="ListParagraph"/>
              <w:numPr>
                <w:ilvl w:val="0"/>
                <w:numId w:val="2"/>
              </w:numPr>
              <w:pBdr>
                <w:top w:val="nil"/>
                <w:left w:val="nil"/>
                <w:bottom w:val="nil"/>
                <w:right w:val="nil"/>
                <w:between w:val="nil"/>
              </w:pBdr>
              <w:ind w:left="306" w:hanging="284"/>
              <w:jc w:val="both"/>
              <w:rPr>
                <w:color w:val="000000"/>
              </w:rPr>
            </w:pPr>
            <w:r w:rsidRPr="00CD6E26">
              <w:rPr>
                <w:color w:val="000000"/>
              </w:rPr>
              <w:t>Nodrošināt jaundzimušā, zīdaiņa un mātes un aprūpi</w:t>
            </w:r>
            <w:r w:rsidR="00992938">
              <w:rPr>
                <w:color w:val="000000"/>
              </w:rPr>
              <w:t>.</w:t>
            </w:r>
          </w:p>
          <w:p w14:paraId="13E973FA" w14:textId="7FCA0F25" w:rsidR="00D643C9" w:rsidRPr="00CD6E26" w:rsidRDefault="00CD6E26" w:rsidP="00992938">
            <w:pPr>
              <w:pStyle w:val="ListParagraph"/>
              <w:numPr>
                <w:ilvl w:val="0"/>
                <w:numId w:val="2"/>
              </w:numPr>
              <w:pBdr>
                <w:top w:val="nil"/>
                <w:left w:val="nil"/>
                <w:bottom w:val="nil"/>
                <w:right w:val="nil"/>
                <w:between w:val="nil"/>
              </w:pBdr>
              <w:ind w:left="447" w:hanging="425"/>
              <w:jc w:val="both"/>
              <w:rPr>
                <w:color w:val="000000"/>
              </w:rPr>
            </w:pPr>
            <w:r w:rsidRPr="00CD6E26">
              <w:rPr>
                <w:color w:val="000000"/>
              </w:rPr>
              <w:t>Nodrošināt aprūpi pacientiem ar psihiskās veselības un attīstības traucējumiem</w:t>
            </w:r>
            <w:r w:rsidR="00992938">
              <w:rPr>
                <w:color w:val="000000"/>
              </w:rPr>
              <w:t>.</w:t>
            </w:r>
          </w:p>
          <w:p w14:paraId="36BFEDCB" w14:textId="7E2BC9E8" w:rsidR="00D643C9" w:rsidRPr="00CD6E26" w:rsidRDefault="00CD6E26" w:rsidP="00992938">
            <w:pPr>
              <w:pStyle w:val="ListParagraph"/>
              <w:numPr>
                <w:ilvl w:val="0"/>
                <w:numId w:val="2"/>
              </w:numPr>
              <w:pBdr>
                <w:top w:val="nil"/>
                <w:left w:val="nil"/>
                <w:bottom w:val="nil"/>
                <w:right w:val="nil"/>
                <w:between w:val="nil"/>
              </w:pBdr>
              <w:ind w:left="447" w:hanging="425"/>
              <w:jc w:val="both"/>
              <w:rPr>
                <w:color w:val="000000"/>
              </w:rPr>
            </w:pPr>
            <w:r w:rsidRPr="00CD6E26">
              <w:rPr>
                <w:color w:val="000000"/>
              </w:rPr>
              <w:t xml:space="preserve">Nodrošināt </w:t>
            </w:r>
            <w:proofErr w:type="spellStart"/>
            <w:r w:rsidRPr="00CD6E26">
              <w:rPr>
                <w:color w:val="000000"/>
              </w:rPr>
              <w:t>geriatrisko</w:t>
            </w:r>
            <w:proofErr w:type="spellEnd"/>
            <w:r w:rsidRPr="00CD6E26">
              <w:rPr>
                <w:color w:val="000000"/>
              </w:rPr>
              <w:t xml:space="preserve"> aprūpi</w:t>
            </w:r>
            <w:r w:rsidR="00992938">
              <w:rPr>
                <w:color w:val="000000"/>
              </w:rPr>
              <w:t>.</w:t>
            </w:r>
          </w:p>
          <w:p w14:paraId="3ABED616" w14:textId="1C19DD78" w:rsidR="00CD6E26" w:rsidRDefault="00CD6E26" w:rsidP="00992938">
            <w:pPr>
              <w:pStyle w:val="ListParagraph"/>
              <w:numPr>
                <w:ilvl w:val="0"/>
                <w:numId w:val="2"/>
              </w:numPr>
              <w:pBdr>
                <w:top w:val="nil"/>
                <w:left w:val="nil"/>
                <w:bottom w:val="nil"/>
                <w:right w:val="nil"/>
                <w:between w:val="nil"/>
              </w:pBdr>
              <w:ind w:left="447" w:hanging="425"/>
              <w:jc w:val="both"/>
              <w:rPr>
                <w:color w:val="000000"/>
              </w:rPr>
            </w:pPr>
            <w:r w:rsidRPr="00CD6E26">
              <w:rPr>
                <w:color w:val="000000"/>
              </w:rPr>
              <w:t>Veikt paliatīvo aprūpi</w:t>
            </w:r>
            <w:r w:rsidR="00992938">
              <w:rPr>
                <w:color w:val="000000"/>
              </w:rPr>
              <w:t>.</w:t>
            </w:r>
          </w:p>
          <w:p w14:paraId="10FFB676" w14:textId="77777777" w:rsidR="00CD6E26" w:rsidRDefault="00D0681D" w:rsidP="00992938">
            <w:pPr>
              <w:pStyle w:val="ListParagraph"/>
              <w:numPr>
                <w:ilvl w:val="0"/>
                <w:numId w:val="2"/>
              </w:numPr>
              <w:pBdr>
                <w:top w:val="nil"/>
                <w:left w:val="nil"/>
                <w:bottom w:val="nil"/>
                <w:right w:val="nil"/>
                <w:between w:val="nil"/>
              </w:pBdr>
              <w:ind w:left="447" w:hanging="425"/>
              <w:jc w:val="both"/>
              <w:rPr>
                <w:color w:val="000000"/>
              </w:rPr>
            </w:pPr>
            <w:r w:rsidRPr="00CD6E26">
              <w:rPr>
                <w:color w:val="000000"/>
              </w:rPr>
              <w:t>Apzināt prioritātes un sniegt atbilstošu aprūpi pacientiem ar dažāda veida pašaprūpes deficīta pakāpēm, ietverot izgulējumu profilaksi un aprūpi.</w:t>
            </w:r>
          </w:p>
          <w:p w14:paraId="65AD14B6" w14:textId="01CD253E" w:rsidR="00D0681D" w:rsidRPr="00CD6E26" w:rsidRDefault="00CD6E26" w:rsidP="00992938">
            <w:pPr>
              <w:pStyle w:val="ListParagraph"/>
              <w:numPr>
                <w:ilvl w:val="0"/>
                <w:numId w:val="2"/>
              </w:numPr>
              <w:pBdr>
                <w:top w:val="nil"/>
                <w:left w:val="nil"/>
                <w:bottom w:val="nil"/>
                <w:right w:val="nil"/>
                <w:between w:val="nil"/>
              </w:pBdr>
              <w:ind w:left="447" w:hanging="425"/>
              <w:jc w:val="both"/>
              <w:rPr>
                <w:color w:val="000000"/>
              </w:rPr>
            </w:pPr>
            <w:r>
              <w:rPr>
                <w:color w:val="000000"/>
              </w:rPr>
              <w:t>I</w:t>
            </w:r>
            <w:r w:rsidR="00D0681D" w:rsidRPr="00CD6E26">
              <w:rPr>
                <w:color w:val="000000"/>
              </w:rPr>
              <w:t>evērot piesardzības pasākumus darba ar bioloģiski bīstamajiem materiāliem (pacienta izdalījumu savākšanas laikā).</w:t>
            </w:r>
          </w:p>
          <w:p w14:paraId="3C0082B7" w14:textId="20CA2A0D" w:rsidR="00D0681D" w:rsidRPr="00CD6E26" w:rsidRDefault="00D0681D" w:rsidP="00992938">
            <w:pPr>
              <w:pStyle w:val="ListParagraph"/>
              <w:numPr>
                <w:ilvl w:val="0"/>
                <w:numId w:val="2"/>
              </w:numPr>
              <w:pBdr>
                <w:top w:val="nil"/>
                <w:left w:val="nil"/>
                <w:bottom w:val="nil"/>
                <w:right w:val="nil"/>
                <w:between w:val="nil"/>
              </w:pBdr>
              <w:ind w:left="447" w:hanging="425"/>
              <w:jc w:val="both"/>
              <w:rPr>
                <w:color w:val="000000"/>
              </w:rPr>
            </w:pPr>
            <w:r w:rsidRPr="00CD6E26">
              <w:rPr>
                <w:color w:val="000000"/>
              </w:rPr>
              <w:t>Veikt pacientu un viņu piederīgo izglītošanu veselības un sociālās aprūpes jautājumos.</w:t>
            </w:r>
          </w:p>
          <w:p w14:paraId="3892522B" w14:textId="36EA98BB" w:rsidR="006313F1" w:rsidRPr="00CD6E26" w:rsidRDefault="00CD6E26" w:rsidP="00CD6E26">
            <w:pPr>
              <w:pStyle w:val="ListParagraph"/>
              <w:numPr>
                <w:ilvl w:val="0"/>
                <w:numId w:val="2"/>
              </w:numPr>
              <w:pBdr>
                <w:top w:val="nil"/>
                <w:left w:val="nil"/>
                <w:bottom w:val="nil"/>
                <w:right w:val="nil"/>
                <w:between w:val="nil"/>
              </w:pBdr>
              <w:ind w:left="447" w:hanging="425"/>
              <w:rPr>
                <w:color w:val="000000"/>
              </w:rPr>
            </w:pPr>
            <w:r w:rsidRPr="00CD6E26">
              <w:rPr>
                <w:color w:val="000000"/>
              </w:rPr>
              <w:t xml:space="preserve">Aizpildīt un savlaicīgi iesniegt </w:t>
            </w:r>
            <w:r>
              <w:rPr>
                <w:color w:val="000000"/>
              </w:rPr>
              <w:t>DU</w:t>
            </w:r>
            <w:r w:rsidRPr="00CD6E26">
              <w:rPr>
                <w:color w:val="000000"/>
              </w:rPr>
              <w:t xml:space="preserve"> prakses dokumentāciju.</w:t>
            </w:r>
          </w:p>
          <w:p w14:paraId="01F0FDC1" w14:textId="77777777" w:rsidR="00D0681D" w:rsidRDefault="00D0681D" w:rsidP="00CD6E26">
            <w:pPr>
              <w:pBdr>
                <w:top w:val="nil"/>
                <w:left w:val="nil"/>
                <w:bottom w:val="nil"/>
                <w:right w:val="nil"/>
                <w:between w:val="nil"/>
              </w:pBdr>
              <w:ind w:left="447" w:hanging="425"/>
              <w:rPr>
                <w:color w:val="000000"/>
              </w:rPr>
            </w:pPr>
          </w:p>
          <w:p w14:paraId="606718FB" w14:textId="77777777" w:rsidR="006313F1" w:rsidRDefault="00D73BC6">
            <w:r>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6E363B75" w14:textId="77777777" w:rsidR="006313F1" w:rsidRDefault="006313F1"/>
        </w:tc>
      </w:tr>
      <w:tr w:rsidR="006313F1" w14:paraId="7F66D85F" w14:textId="77777777">
        <w:tc>
          <w:tcPr>
            <w:tcW w:w="9039" w:type="dxa"/>
            <w:gridSpan w:val="2"/>
          </w:tcPr>
          <w:p w14:paraId="14399070" w14:textId="77777777" w:rsidR="006313F1" w:rsidRDefault="00D73BC6">
            <w:pPr>
              <w:pBdr>
                <w:top w:val="nil"/>
                <w:left w:val="nil"/>
                <w:bottom w:val="nil"/>
                <w:right w:val="nil"/>
                <w:between w:val="nil"/>
              </w:pBdr>
              <w:rPr>
                <w:b/>
                <w:i/>
                <w:color w:val="000000"/>
              </w:rPr>
            </w:pPr>
            <w:r>
              <w:rPr>
                <w:b/>
                <w:i/>
                <w:color w:val="000000"/>
              </w:rPr>
              <w:t>Studiju rezultāti</w:t>
            </w:r>
          </w:p>
        </w:tc>
      </w:tr>
      <w:tr w:rsidR="006313F1" w14:paraId="66CC82A5" w14:textId="77777777">
        <w:tc>
          <w:tcPr>
            <w:tcW w:w="9039" w:type="dxa"/>
            <w:gridSpan w:val="2"/>
          </w:tcPr>
          <w:p w14:paraId="2787C3DA" w14:textId="77777777" w:rsidR="006313F1" w:rsidRDefault="00D73BC6">
            <w:r>
              <w:t xml:space="preserve"> Zināšanas:</w:t>
            </w:r>
          </w:p>
          <w:p w14:paraId="1E71481B" w14:textId="77777777" w:rsidR="006313F1" w:rsidRDefault="00D73BC6">
            <w:r>
              <w:t>- pārzināt ārstniecības iestādes struktūru, iekšējās kārtības noteikumus, darba drošības un ārstniecības iestādes higiēnas prasības;</w:t>
            </w:r>
          </w:p>
          <w:p w14:paraId="7AE7F957" w14:textId="77777777" w:rsidR="006313F1" w:rsidRDefault="00D73BC6">
            <w:r>
              <w:lastRenderedPageBreak/>
              <w:t>- izprast e-veselības sistēmas darbību;</w:t>
            </w:r>
          </w:p>
          <w:p w14:paraId="30556E06" w14:textId="77777777" w:rsidR="006313F1" w:rsidRDefault="00D73BC6">
            <w:r>
              <w:t>- orientēties profesionālās terminoloģijas pielietošanā māsas (vispārējās aprūpes māsas) praksē;</w:t>
            </w:r>
          </w:p>
          <w:p w14:paraId="586AB9EA" w14:textId="77777777" w:rsidR="006313F1" w:rsidRDefault="00D73BC6">
            <w:r>
              <w:t xml:space="preserve">- pārzināt asins komponentus, </w:t>
            </w:r>
            <w:proofErr w:type="spellStart"/>
            <w:r>
              <w:t>pirmstransfūzijas</w:t>
            </w:r>
            <w:proofErr w:type="spellEnd"/>
            <w:r>
              <w:t xml:space="preserve"> un </w:t>
            </w:r>
            <w:proofErr w:type="spellStart"/>
            <w:r>
              <w:t>transfūzijas</w:t>
            </w:r>
            <w:proofErr w:type="spellEnd"/>
            <w:r>
              <w:t xml:space="preserve"> testus;</w:t>
            </w:r>
          </w:p>
          <w:p w14:paraId="116B28C4" w14:textId="77777777" w:rsidR="006313F1" w:rsidRDefault="00D73BC6">
            <w:r>
              <w:t xml:space="preserve">- pārzināt akūtu un hronisku brūču aprūpes un </w:t>
            </w:r>
            <w:proofErr w:type="spellStart"/>
            <w:r>
              <w:t>desmurģijas</w:t>
            </w:r>
            <w:proofErr w:type="spellEnd"/>
            <w:r>
              <w:t xml:space="preserve"> principus;</w:t>
            </w:r>
          </w:p>
          <w:p w14:paraId="5707AA1D" w14:textId="1C202533" w:rsidR="006313F1" w:rsidRDefault="00D73BC6">
            <w:r>
              <w:t>- izprast mūsdienīgas pacienta izmeklēšanas metodes.</w:t>
            </w:r>
          </w:p>
          <w:p w14:paraId="183FE34E" w14:textId="77777777" w:rsidR="00CD6E26" w:rsidRDefault="00CD6E26"/>
          <w:p w14:paraId="5C15FC3E" w14:textId="245DB3F8" w:rsidR="006313F1" w:rsidRDefault="00CD6E26">
            <w:r>
              <w:t>Prasmes</w:t>
            </w:r>
          </w:p>
          <w:p w14:paraId="527AAAF8" w14:textId="77777777" w:rsidR="006313F1" w:rsidRDefault="00D73BC6" w:rsidP="00CD6E26">
            <w:pPr>
              <w:jc w:val="both"/>
            </w:pPr>
            <w:r>
              <w:t>- aizpildīt klīnikas dokumentāciju atbilstoši ārstniecības iestādes prasībām;</w:t>
            </w:r>
          </w:p>
          <w:p w14:paraId="46FDBAC5" w14:textId="77777777" w:rsidR="006313F1" w:rsidRDefault="00D73BC6" w:rsidP="00CD6E26">
            <w:pPr>
              <w:jc w:val="both"/>
            </w:pPr>
            <w:r>
              <w:t>- iegūt, novērtēt un dokumentēt pacienta datus, novērtēt objektīvo un subjektīvo informāciju par pacientu, saistībā ar procedūru;</w:t>
            </w:r>
          </w:p>
          <w:p w14:paraId="0EF2E6C5" w14:textId="77777777" w:rsidR="006313F1" w:rsidRDefault="00D73BC6" w:rsidP="00CD6E26">
            <w:pPr>
              <w:jc w:val="both"/>
            </w:pPr>
            <w:r>
              <w:t>- nodrošināt un uzturēt drošu darba vidi;</w:t>
            </w:r>
          </w:p>
          <w:p w14:paraId="178BC6D2" w14:textId="77777777" w:rsidR="006313F1" w:rsidRDefault="00D73BC6" w:rsidP="00CD6E26">
            <w:pPr>
              <w:jc w:val="both"/>
            </w:pPr>
            <w:r>
              <w:t xml:space="preserve">- veikt ārstnieciskas manipulācijas visu vecumu pacientiem ar dažādiem orgānu sistēmu  traucējumiem, dokumentēt tās, novērtēt pacienta reakcijas, atbilstoši māsas profesijas standartam; </w:t>
            </w:r>
          </w:p>
          <w:p w14:paraId="6857230E" w14:textId="77777777" w:rsidR="006313F1" w:rsidRDefault="00D73BC6" w:rsidP="00CD6E26">
            <w:pPr>
              <w:jc w:val="both"/>
            </w:pPr>
            <w:r>
              <w:t>- sniegt neatliekamās medicīniskās palīdzības, reanimācijas un intensīvās terapijas pasākumus visu vecumu pacientiem ar dažādiem orgānu sistēmu  traucējumiem;</w:t>
            </w:r>
          </w:p>
          <w:p w14:paraId="71E8B5D6" w14:textId="77777777" w:rsidR="006313F1" w:rsidRDefault="00D73BC6" w:rsidP="00CD6E26">
            <w:pPr>
              <w:jc w:val="both"/>
            </w:pPr>
            <w:r>
              <w:t>- veikt  aprūpi visu vecumu pacientiem ar dažādiem orgānu sistēmu  traucējumiem;</w:t>
            </w:r>
          </w:p>
          <w:p w14:paraId="0794C636" w14:textId="77777777" w:rsidR="006313F1" w:rsidRDefault="00D73BC6" w:rsidP="00CD6E26">
            <w:pPr>
              <w:jc w:val="both"/>
            </w:pPr>
            <w:r>
              <w:t>- veikt pacientu un veselības aprūpes komandas dalībnieku izglītošanu veselības jautājumos;</w:t>
            </w:r>
          </w:p>
          <w:p w14:paraId="7184B5A5" w14:textId="77777777" w:rsidR="006313F1" w:rsidRDefault="00D73BC6" w:rsidP="00CD6E26">
            <w:pPr>
              <w:jc w:val="both"/>
            </w:pPr>
            <w:r>
              <w:t>- veikt medikamentu izrakstīšanu, ņemot vērā normatīvo regulējumu;</w:t>
            </w:r>
          </w:p>
          <w:p w14:paraId="0B396558" w14:textId="77777777" w:rsidR="006313F1" w:rsidRDefault="00D73BC6" w:rsidP="00CD6E26">
            <w:pPr>
              <w:jc w:val="both"/>
            </w:pPr>
            <w:r>
              <w:t>- pielietot profesionālo terminoloģiju;</w:t>
            </w:r>
          </w:p>
          <w:p w14:paraId="33F191C0" w14:textId="660E4AB7" w:rsidR="006313F1" w:rsidRDefault="00D73BC6" w:rsidP="00CD6E26">
            <w:pPr>
              <w:jc w:val="both"/>
            </w:pPr>
            <w:r>
              <w:t>- aizpildīt prakses dokumentāciju.</w:t>
            </w:r>
          </w:p>
          <w:p w14:paraId="4D554E75" w14:textId="77777777" w:rsidR="00CD6E26" w:rsidRDefault="00CD6E26"/>
          <w:p w14:paraId="55712FBE" w14:textId="77777777" w:rsidR="006313F1" w:rsidRDefault="00D73BC6">
            <w:r>
              <w:t>Kompetences:</w:t>
            </w:r>
          </w:p>
          <w:p w14:paraId="72416051" w14:textId="77777777" w:rsidR="006313F1" w:rsidRDefault="00D73BC6" w:rsidP="00CD6E26">
            <w:pPr>
              <w:jc w:val="both"/>
            </w:pPr>
            <w:r>
              <w:t>- ievērot profesionālo ētiku un konfidencialitāti saskarsmē ar pacientu, veidot labestīgu, saprotošu un profesionālu dialogu ar pacientiem, darba devējiem un kolēģiem;</w:t>
            </w:r>
          </w:p>
          <w:p w14:paraId="5118EA87" w14:textId="77777777" w:rsidR="006313F1" w:rsidRDefault="00D73BC6" w:rsidP="00CD6E26">
            <w:pPr>
              <w:jc w:val="both"/>
            </w:pPr>
            <w:r>
              <w:t>- noformēt medicīnisko dokumentāciju;</w:t>
            </w:r>
          </w:p>
          <w:p w14:paraId="43EA147C" w14:textId="77777777" w:rsidR="006313F1" w:rsidRDefault="00D73BC6" w:rsidP="00CD6E26">
            <w:pPr>
              <w:jc w:val="both"/>
            </w:pPr>
            <w:r>
              <w:t>- ievērot ārstniecības iestādes higiēnas prasības;</w:t>
            </w:r>
          </w:p>
          <w:p w14:paraId="0620B1EA" w14:textId="77777777" w:rsidR="006313F1" w:rsidRDefault="00D73BC6" w:rsidP="00CD6E26">
            <w:pPr>
              <w:jc w:val="both"/>
            </w:pPr>
            <w:r>
              <w:t xml:space="preserve">- novērot un novērtēt pacientu, lietojot subjektīvas un objektīvas novērtēšanas metodes;  </w:t>
            </w:r>
          </w:p>
          <w:p w14:paraId="2F5621D2" w14:textId="77777777" w:rsidR="006313F1" w:rsidRDefault="00D73BC6" w:rsidP="00CD6E26">
            <w:pPr>
              <w:jc w:val="both"/>
            </w:pPr>
            <w:r>
              <w:t>- veikt un izvērtēt ārstnieciskās manipulācijas indikācijas, kontrindikācijas un komplikācijas, piedalīties tajās;</w:t>
            </w:r>
          </w:p>
          <w:p w14:paraId="165C3787" w14:textId="77777777" w:rsidR="006313F1" w:rsidRDefault="00D73BC6" w:rsidP="00CD6E26">
            <w:pPr>
              <w:jc w:val="both"/>
            </w:pPr>
            <w:r>
              <w:t>- veikt efektīvu terapeitisko komunikāciju ar pacientu, viņa radiniekiem un kolēģiem;</w:t>
            </w:r>
          </w:p>
          <w:p w14:paraId="6ACAFF65" w14:textId="77777777" w:rsidR="006313F1" w:rsidRDefault="00D73BC6" w:rsidP="00CD6E26">
            <w:pPr>
              <w:jc w:val="both"/>
            </w:pPr>
            <w:r>
              <w:t>- nodrošināt šķidruma un uztura uzņemšanu pacientam, kā arī klīniskā procedūras eliminācijas procesiem;</w:t>
            </w:r>
          </w:p>
          <w:p w14:paraId="08B4BF3B" w14:textId="77777777" w:rsidR="006313F1" w:rsidRDefault="00D73BC6" w:rsidP="00CD6E26">
            <w:pPr>
              <w:jc w:val="both"/>
            </w:pPr>
            <w:r>
              <w:t>- veikt pacientiem dažādu veidu imobilizāciju;</w:t>
            </w:r>
          </w:p>
          <w:p w14:paraId="1918DF87" w14:textId="77777777" w:rsidR="006313F1" w:rsidRDefault="00D73BC6" w:rsidP="00CD6E26">
            <w:pPr>
              <w:jc w:val="both"/>
            </w:pPr>
            <w:r>
              <w:t>- sniegt neatliekamās medicīniskās palīdzības, reanimācijas un intensīvās terapijas pasākumus visu vecumu pacientiem ar dažādiem orgānu sistēmu  traucējumiem;</w:t>
            </w:r>
          </w:p>
          <w:p w14:paraId="6A43EE25" w14:textId="77777777" w:rsidR="006313F1" w:rsidRDefault="00D73BC6" w:rsidP="00CD6E26">
            <w:pPr>
              <w:jc w:val="both"/>
            </w:pPr>
            <w:r>
              <w:t>- veikt uz pierādījumiem balstītu uz pacientu centrētu aprūpi visu vecumu pacientiem ar dažādiem orgānu sistēmu  traucējumiem;</w:t>
            </w:r>
          </w:p>
          <w:p w14:paraId="4B13F2CF" w14:textId="77777777" w:rsidR="006313F1" w:rsidRDefault="00D73BC6" w:rsidP="00CD6E26">
            <w:pPr>
              <w:jc w:val="both"/>
            </w:pPr>
            <w:r>
              <w:t>- sagatavot pacientu diagnostiskām un ārstnieciskām procedūrām un piedalīties tajās atbilstoši profesijas standartam;</w:t>
            </w:r>
          </w:p>
          <w:p w14:paraId="5756C238" w14:textId="77777777" w:rsidR="006313F1" w:rsidRDefault="00D73BC6" w:rsidP="00CD6E26">
            <w:pPr>
              <w:jc w:val="both"/>
            </w:pPr>
            <w:r>
              <w:t xml:space="preserve">- veikt </w:t>
            </w:r>
            <w:proofErr w:type="spellStart"/>
            <w:r>
              <w:t>pēctranfūzijas</w:t>
            </w:r>
            <w:proofErr w:type="spellEnd"/>
            <w:r>
              <w:t xml:space="preserve"> </w:t>
            </w:r>
            <w:proofErr w:type="spellStart"/>
            <w:r>
              <w:t>novērošanu</w:t>
            </w:r>
            <w:proofErr w:type="spellEnd"/>
            <w:r>
              <w:t>;</w:t>
            </w:r>
          </w:p>
          <w:p w14:paraId="3665C213" w14:textId="4D67AB9C" w:rsidR="006313F1" w:rsidRDefault="00D73BC6" w:rsidP="00CD6E26">
            <w:pPr>
              <w:jc w:val="both"/>
            </w:pPr>
            <w:r>
              <w:t xml:space="preserve">- ievadīt medikamentus </w:t>
            </w:r>
            <w:proofErr w:type="spellStart"/>
            <w:r>
              <w:t>enterāli</w:t>
            </w:r>
            <w:proofErr w:type="spellEnd"/>
            <w:r>
              <w:t xml:space="preserve"> un </w:t>
            </w:r>
            <w:proofErr w:type="spellStart"/>
            <w:r>
              <w:t>parenter</w:t>
            </w:r>
            <w:r w:rsidR="009F1E1B">
              <w:t>ā</w:t>
            </w:r>
            <w:r>
              <w:t>li</w:t>
            </w:r>
            <w:proofErr w:type="spellEnd"/>
            <w:r>
              <w:t xml:space="preserve"> visu vecumu pacientiem, administrēt medikamentozos līdzekļus;</w:t>
            </w:r>
          </w:p>
          <w:p w14:paraId="78D323AC" w14:textId="77777777" w:rsidR="006313F1" w:rsidRDefault="00D73BC6" w:rsidP="00CD6E26">
            <w:pPr>
              <w:jc w:val="both"/>
            </w:pPr>
            <w:r>
              <w:t>- plānot un veikt pasākumus pacienta drošas vides nodrošināšanai;</w:t>
            </w:r>
          </w:p>
          <w:p w14:paraId="570C7658" w14:textId="77777777" w:rsidR="006313F1" w:rsidRDefault="00D73BC6" w:rsidP="00CD6E26">
            <w:pPr>
              <w:jc w:val="both"/>
            </w:pPr>
            <w:r>
              <w:t>- izrakstīt medikamentus un  ārstniecības līdzekļus.</w:t>
            </w:r>
          </w:p>
          <w:p w14:paraId="1424E75C" w14:textId="77777777" w:rsidR="006313F1" w:rsidRDefault="006313F1"/>
        </w:tc>
      </w:tr>
      <w:tr w:rsidR="006313F1" w14:paraId="3FD2996D" w14:textId="77777777">
        <w:tc>
          <w:tcPr>
            <w:tcW w:w="9039" w:type="dxa"/>
            <w:gridSpan w:val="2"/>
          </w:tcPr>
          <w:p w14:paraId="4EBCE60E" w14:textId="77777777" w:rsidR="006313F1" w:rsidRDefault="00D73BC6">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6313F1" w14:paraId="52A0D2D2" w14:textId="77777777">
        <w:tc>
          <w:tcPr>
            <w:tcW w:w="9039" w:type="dxa"/>
            <w:gridSpan w:val="2"/>
          </w:tcPr>
          <w:p w14:paraId="7F631EFD" w14:textId="77777777" w:rsidR="002418ED" w:rsidRDefault="00D73BC6" w:rsidP="002418ED">
            <w:pPr>
              <w:jc w:val="both"/>
            </w:pPr>
            <w:r>
              <w:lastRenderedPageBreak/>
              <w:t xml:space="preserve"> </w:t>
            </w:r>
            <w:r w:rsidR="002418ED">
              <w:t>Praktisko uzdevumu izpilde, darbs ar zinātniskajiem avotiem, dokumentiem individuāli vai grupā. Klīnisko procedūru izpilde, darbs simulācijas praktiskā darba telpās individuāli vai grupās.</w:t>
            </w:r>
          </w:p>
          <w:p w14:paraId="30A204D9" w14:textId="18A8D237" w:rsidR="006313F1" w:rsidRDefault="002418ED" w:rsidP="002418ED">
            <w:pPr>
              <w:jc w:val="both"/>
            </w:pPr>
            <w:r>
              <w:t>Simulācijas notiek DU DMK pacientu aprūpes procesa simulāciju centrā. Klīnisko praktisko darbu un patstāvīgo darbu izpilde notiek tikai klīniskajos apstākļos (DRS, DPNS, NMPD, ārstu praksēs u.c.</w:t>
            </w:r>
          </w:p>
        </w:tc>
      </w:tr>
      <w:tr w:rsidR="006313F1" w14:paraId="5883C5B3" w14:textId="77777777">
        <w:tc>
          <w:tcPr>
            <w:tcW w:w="9039" w:type="dxa"/>
            <w:gridSpan w:val="2"/>
          </w:tcPr>
          <w:p w14:paraId="7EC4A1E5" w14:textId="77777777" w:rsidR="006313F1" w:rsidRDefault="00D73BC6">
            <w:pPr>
              <w:pBdr>
                <w:top w:val="nil"/>
                <w:left w:val="nil"/>
                <w:bottom w:val="nil"/>
                <w:right w:val="nil"/>
                <w:between w:val="nil"/>
              </w:pBdr>
              <w:rPr>
                <w:b/>
                <w:i/>
                <w:color w:val="000000"/>
              </w:rPr>
            </w:pPr>
            <w:r>
              <w:rPr>
                <w:b/>
                <w:i/>
                <w:color w:val="000000"/>
              </w:rPr>
              <w:t>Prasības kredītpunktu iegūšanai</w:t>
            </w:r>
          </w:p>
        </w:tc>
      </w:tr>
      <w:tr w:rsidR="006313F1" w14:paraId="28E152A5" w14:textId="77777777">
        <w:tc>
          <w:tcPr>
            <w:tcW w:w="9039" w:type="dxa"/>
            <w:gridSpan w:val="2"/>
          </w:tcPr>
          <w:p w14:paraId="52445970" w14:textId="77777777" w:rsidR="006313F1" w:rsidRDefault="00D73BC6">
            <w:r>
              <w:t xml:space="preserve">Noslēguma pārbaudījums: Kursa noslēgumā studējošais </w:t>
            </w:r>
          </w:p>
          <w:p w14:paraId="23280FBB" w14:textId="77777777" w:rsidR="006313F1" w:rsidRDefault="00D73BC6">
            <w:r>
              <w:t>- nodod un prezentē  aizpildītu prakses dienasgrāmatu (60%)</w:t>
            </w:r>
          </w:p>
          <w:p w14:paraId="52F03DF1" w14:textId="77777777" w:rsidR="006313F1" w:rsidRDefault="00D73BC6">
            <w:r>
              <w:t>- prakses vadītāja vērtējums iesniegts programmas direktoram (20%)</w:t>
            </w:r>
          </w:p>
          <w:p w14:paraId="65852B8D" w14:textId="77777777" w:rsidR="006313F1" w:rsidRDefault="00D73BC6">
            <w:r>
              <w:t>- prakses noslēguma aizstāvēšana (20%).</w:t>
            </w:r>
          </w:p>
          <w:p w14:paraId="40E4BABB" w14:textId="77777777" w:rsidR="006313F1" w:rsidRDefault="006313F1"/>
          <w:p w14:paraId="21DC711A" w14:textId="77777777" w:rsidR="006313F1" w:rsidRDefault="00D73BC6">
            <w:r>
              <w:t>STUDIJU REZULTĀTU VĒRTĒŠANAS KRITĒRIJI</w:t>
            </w:r>
          </w:p>
          <w:p w14:paraId="20EBABC5" w14:textId="77777777" w:rsidR="006313F1" w:rsidRDefault="00D73BC6">
            <w:r>
              <w:t>Studiju kursa apguve tā noslēgumā tiek vērtēta 10 ballu skalā saskaņā</w:t>
            </w:r>
          </w:p>
          <w:p w14:paraId="0C295653" w14:textId="77777777" w:rsidR="006313F1" w:rsidRDefault="00D73BC6">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313F1" w14:paraId="28FA5727" w14:textId="77777777">
        <w:tc>
          <w:tcPr>
            <w:tcW w:w="9039" w:type="dxa"/>
            <w:gridSpan w:val="2"/>
          </w:tcPr>
          <w:p w14:paraId="672C4906" w14:textId="77777777" w:rsidR="006313F1" w:rsidRDefault="00D73BC6">
            <w:pPr>
              <w:pBdr>
                <w:top w:val="nil"/>
                <w:left w:val="nil"/>
                <w:bottom w:val="nil"/>
                <w:right w:val="nil"/>
                <w:between w:val="nil"/>
              </w:pBdr>
              <w:rPr>
                <w:b/>
                <w:i/>
                <w:color w:val="000000"/>
              </w:rPr>
            </w:pPr>
            <w:r>
              <w:rPr>
                <w:b/>
                <w:i/>
                <w:color w:val="000000"/>
              </w:rPr>
              <w:t>Kursa saturs</w:t>
            </w:r>
          </w:p>
        </w:tc>
      </w:tr>
      <w:tr w:rsidR="006313F1" w14:paraId="4986B88C" w14:textId="77777777">
        <w:tc>
          <w:tcPr>
            <w:tcW w:w="9039" w:type="dxa"/>
            <w:gridSpan w:val="2"/>
          </w:tcPr>
          <w:p w14:paraId="26EE4331" w14:textId="77777777" w:rsidR="006313F1" w:rsidRPr="009F1E1B" w:rsidRDefault="00D73BC6">
            <w:r w:rsidRPr="009F1E1B">
              <w:t>Klīniskie praktiskie darbi P320</w:t>
            </w:r>
          </w:p>
          <w:p w14:paraId="6968403B" w14:textId="77777777" w:rsidR="00CD6E26" w:rsidRPr="00CD6E26" w:rsidRDefault="00CD6E26" w:rsidP="00992938">
            <w:pPr>
              <w:pStyle w:val="ListParagraph"/>
              <w:numPr>
                <w:ilvl w:val="0"/>
                <w:numId w:val="7"/>
              </w:numPr>
              <w:pBdr>
                <w:top w:val="nil"/>
                <w:left w:val="nil"/>
                <w:bottom w:val="nil"/>
                <w:right w:val="nil"/>
                <w:between w:val="nil"/>
              </w:pBdr>
              <w:ind w:left="306" w:hanging="306"/>
              <w:jc w:val="both"/>
              <w:rPr>
                <w:color w:val="000000"/>
              </w:rPr>
            </w:pPr>
            <w:r w:rsidRPr="00CD6E26">
              <w:rPr>
                <w:color w:val="000000"/>
              </w:rPr>
              <w:t>Iepazīties ar ārstniecības iestādes struktūru, iekšējās kartības noteikumiem, darba drošību un higiēnas prasībām.</w:t>
            </w:r>
          </w:p>
          <w:p w14:paraId="5F74F53E" w14:textId="77777777" w:rsidR="00CD6E26" w:rsidRPr="00CD6E26" w:rsidRDefault="00CD6E26" w:rsidP="00992938">
            <w:pPr>
              <w:pStyle w:val="ListParagraph"/>
              <w:numPr>
                <w:ilvl w:val="0"/>
                <w:numId w:val="7"/>
              </w:numPr>
              <w:pBdr>
                <w:top w:val="nil"/>
                <w:left w:val="nil"/>
                <w:bottom w:val="nil"/>
                <w:right w:val="nil"/>
                <w:between w:val="nil"/>
              </w:pBdr>
              <w:ind w:left="306" w:hanging="306"/>
              <w:jc w:val="both"/>
              <w:rPr>
                <w:color w:val="000000"/>
              </w:rPr>
            </w:pPr>
            <w:r w:rsidRPr="00CD6E26">
              <w:rPr>
                <w:color w:val="000000"/>
              </w:rPr>
              <w:t>Iepazīties un aizpildīt klīnikas dokumentāciju atbilstoši ārstniecības iestādes prasībām.</w:t>
            </w:r>
          </w:p>
          <w:p w14:paraId="24F13540" w14:textId="77777777" w:rsidR="00CD6E26" w:rsidRPr="00CD6E26" w:rsidRDefault="00CD6E26" w:rsidP="00992938">
            <w:pPr>
              <w:pStyle w:val="ListParagraph"/>
              <w:numPr>
                <w:ilvl w:val="0"/>
                <w:numId w:val="7"/>
              </w:numPr>
              <w:pBdr>
                <w:top w:val="nil"/>
                <w:left w:val="nil"/>
                <w:bottom w:val="nil"/>
                <w:right w:val="nil"/>
                <w:between w:val="nil"/>
              </w:pBdr>
              <w:ind w:left="306" w:hanging="306"/>
              <w:jc w:val="both"/>
              <w:rPr>
                <w:color w:val="000000"/>
              </w:rPr>
            </w:pPr>
            <w:r w:rsidRPr="00CD6E26">
              <w:rPr>
                <w:color w:val="000000"/>
              </w:rPr>
              <w:t>Organizēt sevi darbam, uzturēt drošu darba vidi.</w:t>
            </w:r>
          </w:p>
          <w:p w14:paraId="5494970A" w14:textId="77777777" w:rsidR="00CD6E26" w:rsidRPr="00CD6E26" w:rsidRDefault="00CD6E26" w:rsidP="00992938">
            <w:pPr>
              <w:pStyle w:val="ListParagraph"/>
              <w:numPr>
                <w:ilvl w:val="0"/>
                <w:numId w:val="7"/>
              </w:numPr>
              <w:pBdr>
                <w:top w:val="nil"/>
                <w:left w:val="nil"/>
                <w:bottom w:val="nil"/>
                <w:right w:val="nil"/>
                <w:between w:val="nil"/>
              </w:pBdr>
              <w:ind w:left="306" w:hanging="306"/>
              <w:jc w:val="both"/>
              <w:rPr>
                <w:color w:val="000000"/>
              </w:rPr>
            </w:pPr>
            <w:r w:rsidRPr="00CD6E26">
              <w:rPr>
                <w:color w:val="000000"/>
              </w:rPr>
              <w:t>Prast veidot pozitīvu māsas tēlu un pilnveidot komunikāciju iemaņas ar personālu, slimu vai veselu indivīdu, pieaugušo un bērnu, ievērojot profesionālās ētikas un deontoloģijas principus.</w:t>
            </w:r>
          </w:p>
          <w:p w14:paraId="63733CB6" w14:textId="77777777" w:rsidR="00CD6E26" w:rsidRPr="00CD6E26" w:rsidRDefault="00CD6E26" w:rsidP="00CD6E26">
            <w:pPr>
              <w:pStyle w:val="ListParagraph"/>
              <w:numPr>
                <w:ilvl w:val="0"/>
                <w:numId w:val="7"/>
              </w:numPr>
              <w:pBdr>
                <w:top w:val="nil"/>
                <w:left w:val="nil"/>
                <w:bottom w:val="nil"/>
                <w:right w:val="nil"/>
                <w:between w:val="nil"/>
              </w:pBdr>
              <w:ind w:left="306" w:hanging="284"/>
              <w:jc w:val="both"/>
              <w:rPr>
                <w:color w:val="000000"/>
              </w:rPr>
            </w:pPr>
            <w:r w:rsidRPr="00CD6E26">
              <w:rPr>
                <w:color w:val="000000"/>
              </w:rPr>
              <w:t>Veikt procedūras, dokumentēt tās, novērtēt pacienta reakcijas, atbilstoši māsu profesijas standartam un savai kompetencei:</w:t>
            </w:r>
          </w:p>
          <w:p w14:paraId="56ED0967"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 xml:space="preserve">medikamentu ievadīšanā </w:t>
            </w:r>
            <w:proofErr w:type="spellStart"/>
            <w:r w:rsidRPr="00CD6E26">
              <w:rPr>
                <w:color w:val="000000"/>
              </w:rPr>
              <w:t>enterāli</w:t>
            </w:r>
            <w:proofErr w:type="spellEnd"/>
            <w:r w:rsidRPr="00CD6E26">
              <w:rPr>
                <w:color w:val="000000"/>
              </w:rPr>
              <w:t xml:space="preserve">, caur gļotādām un </w:t>
            </w:r>
            <w:proofErr w:type="spellStart"/>
            <w:r w:rsidRPr="00CD6E26">
              <w:rPr>
                <w:color w:val="000000"/>
              </w:rPr>
              <w:t>subkutāni</w:t>
            </w:r>
            <w:proofErr w:type="spellEnd"/>
            <w:r w:rsidRPr="00CD6E26">
              <w:rPr>
                <w:color w:val="000000"/>
              </w:rPr>
              <w:t>,</w:t>
            </w:r>
          </w:p>
          <w:p w14:paraId="5E8E94D9"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izdalījumu savākšanā laboratoriskām izmeklēšanām,</w:t>
            </w:r>
          </w:p>
          <w:p w14:paraId="1EF14045"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sagatavošanā diagnostiskajam un ārstnieciskajām procedūrām,</w:t>
            </w:r>
          </w:p>
          <w:p w14:paraId="283B5F13"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pacienta higiēnas procedūru veikšanā,</w:t>
            </w:r>
          </w:p>
          <w:p w14:paraId="08BB24BD"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vitālo funkciju radītāju noteikšanā,</w:t>
            </w:r>
          </w:p>
          <w:p w14:paraId="0E7D090E" w14:textId="77777777" w:rsidR="00CD6E26" w:rsidRPr="00CD6E26" w:rsidRDefault="00CD6E26" w:rsidP="00CD6E26">
            <w:pPr>
              <w:pStyle w:val="ListParagraph"/>
              <w:numPr>
                <w:ilvl w:val="1"/>
                <w:numId w:val="3"/>
              </w:numPr>
              <w:pBdr>
                <w:top w:val="nil"/>
                <w:left w:val="nil"/>
                <w:bottom w:val="nil"/>
                <w:right w:val="nil"/>
                <w:between w:val="nil"/>
              </w:pBdr>
              <w:ind w:left="731" w:hanging="284"/>
              <w:rPr>
                <w:color w:val="000000"/>
              </w:rPr>
            </w:pPr>
            <w:r w:rsidRPr="00CD6E26">
              <w:rPr>
                <w:color w:val="000000"/>
              </w:rPr>
              <w:t xml:space="preserve">pacienta </w:t>
            </w:r>
            <w:proofErr w:type="spellStart"/>
            <w:r w:rsidRPr="00CD6E26">
              <w:rPr>
                <w:color w:val="000000"/>
              </w:rPr>
              <w:t>antropometrisko</w:t>
            </w:r>
            <w:proofErr w:type="spellEnd"/>
            <w:r w:rsidRPr="00CD6E26">
              <w:rPr>
                <w:color w:val="000000"/>
              </w:rPr>
              <w:t xml:space="preserve"> radītāju noteikšanā.</w:t>
            </w:r>
          </w:p>
          <w:p w14:paraId="6DD11FDF" w14:textId="77777777" w:rsidR="00CD6E26" w:rsidRPr="00CD6E26" w:rsidRDefault="00CD6E26" w:rsidP="00CD6E26">
            <w:pPr>
              <w:pStyle w:val="ListParagraph"/>
              <w:numPr>
                <w:ilvl w:val="0"/>
                <w:numId w:val="7"/>
              </w:numPr>
              <w:pBdr>
                <w:top w:val="nil"/>
                <w:left w:val="nil"/>
                <w:bottom w:val="nil"/>
                <w:right w:val="nil"/>
                <w:between w:val="nil"/>
              </w:pBdr>
              <w:ind w:left="306" w:hanging="284"/>
              <w:rPr>
                <w:color w:val="000000"/>
              </w:rPr>
            </w:pPr>
            <w:r w:rsidRPr="00CD6E26">
              <w:rPr>
                <w:color w:val="000000"/>
              </w:rPr>
              <w:t xml:space="preserve">Veikt procedūras, ievērojot </w:t>
            </w:r>
            <w:proofErr w:type="spellStart"/>
            <w:r w:rsidRPr="00CD6E26">
              <w:rPr>
                <w:color w:val="000000"/>
              </w:rPr>
              <w:t>ergonomijas</w:t>
            </w:r>
            <w:proofErr w:type="spellEnd"/>
            <w:r w:rsidRPr="00CD6E26">
              <w:rPr>
                <w:color w:val="000000"/>
              </w:rPr>
              <w:t xml:space="preserve"> pamatprincipus:</w:t>
            </w:r>
          </w:p>
          <w:p w14:paraId="0AC09A49" w14:textId="77777777" w:rsidR="00CD6E26" w:rsidRDefault="00CD6E26"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pacienta pārvietošanā gultā, telpā un vidē (transportējot), ievērojot drošības pasākumus,</w:t>
            </w:r>
          </w:p>
          <w:p w14:paraId="19EBA821" w14:textId="77777777" w:rsidR="00CD6E26" w:rsidRDefault="00CD6E26"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gultas klāšanā,</w:t>
            </w:r>
          </w:p>
          <w:p w14:paraId="009DCA04" w14:textId="77777777" w:rsidR="00CD6E26" w:rsidRPr="00CD6E26" w:rsidRDefault="00CD6E26" w:rsidP="00CD6E26">
            <w:pPr>
              <w:pStyle w:val="ListParagraph"/>
              <w:numPr>
                <w:ilvl w:val="0"/>
                <w:numId w:val="6"/>
              </w:numPr>
              <w:pBdr>
                <w:top w:val="nil"/>
                <w:left w:val="nil"/>
                <w:bottom w:val="nil"/>
                <w:right w:val="nil"/>
                <w:between w:val="nil"/>
              </w:pBdr>
              <w:ind w:left="589" w:hanging="283"/>
              <w:jc w:val="both"/>
              <w:rPr>
                <w:color w:val="000000"/>
              </w:rPr>
            </w:pPr>
            <w:r w:rsidRPr="00CD6E26">
              <w:rPr>
                <w:color w:val="000000"/>
              </w:rPr>
              <w:t>adekvātu pozicionēšanu nodrošināšanā.</w:t>
            </w:r>
          </w:p>
          <w:p w14:paraId="405BAEA1" w14:textId="77777777" w:rsidR="00CD6E26" w:rsidRPr="00CD6E26" w:rsidRDefault="00CD6E26" w:rsidP="00CD6E26">
            <w:pPr>
              <w:pStyle w:val="ListParagraph"/>
              <w:numPr>
                <w:ilvl w:val="0"/>
                <w:numId w:val="5"/>
              </w:numPr>
              <w:pBdr>
                <w:top w:val="nil"/>
                <w:left w:val="nil"/>
                <w:bottom w:val="nil"/>
                <w:right w:val="nil"/>
                <w:between w:val="nil"/>
              </w:pBdr>
              <w:ind w:left="589" w:hanging="283"/>
              <w:jc w:val="both"/>
              <w:rPr>
                <w:color w:val="000000"/>
              </w:rPr>
            </w:pPr>
            <w:r w:rsidRPr="00CD6E26">
              <w:rPr>
                <w:color w:val="000000"/>
              </w:rPr>
              <w:t xml:space="preserve">pacientu ar hroniskām slimībām medikamentozā aprūpe, slimību aprūpe un komplikāciju noteikšana, holistiskās aprūpes principu ievērošanā un hronisko slimību pacientu </w:t>
            </w:r>
            <w:proofErr w:type="spellStart"/>
            <w:r w:rsidRPr="00CD6E26">
              <w:rPr>
                <w:color w:val="000000"/>
              </w:rPr>
              <w:t>izglītošanā</w:t>
            </w:r>
            <w:proofErr w:type="spellEnd"/>
            <w:r w:rsidRPr="00CD6E26">
              <w:rPr>
                <w:color w:val="000000"/>
              </w:rPr>
              <w:t>.</w:t>
            </w:r>
          </w:p>
          <w:p w14:paraId="184732A7" w14:textId="77777777" w:rsidR="00CD6E26" w:rsidRPr="00CD6E26" w:rsidRDefault="00CD6E26" w:rsidP="00CD6E26">
            <w:pPr>
              <w:pStyle w:val="ListParagraph"/>
              <w:numPr>
                <w:ilvl w:val="0"/>
                <w:numId w:val="7"/>
              </w:numPr>
              <w:pBdr>
                <w:top w:val="nil"/>
                <w:left w:val="nil"/>
                <w:bottom w:val="nil"/>
                <w:right w:val="nil"/>
                <w:between w:val="nil"/>
              </w:pBdr>
              <w:ind w:left="306" w:hanging="284"/>
              <w:rPr>
                <w:color w:val="000000"/>
              </w:rPr>
            </w:pPr>
            <w:r w:rsidRPr="00CD6E26">
              <w:rPr>
                <w:color w:val="000000"/>
              </w:rPr>
              <w:t>Nodrošināt neatliekamās medicīniskās palīdzības sniegšanu dzīvībai kritiskās un</w:t>
            </w:r>
          </w:p>
          <w:p w14:paraId="7E6EFFA4" w14:textId="77777777" w:rsidR="00CD6E26" w:rsidRPr="00CD6E26" w:rsidRDefault="00CD6E26" w:rsidP="00CD6E26">
            <w:pPr>
              <w:pStyle w:val="ListParagraph"/>
              <w:pBdr>
                <w:top w:val="nil"/>
                <w:left w:val="nil"/>
                <w:bottom w:val="nil"/>
                <w:right w:val="nil"/>
                <w:between w:val="nil"/>
              </w:pBdr>
              <w:ind w:left="306" w:hanging="284"/>
              <w:rPr>
                <w:color w:val="000000"/>
              </w:rPr>
            </w:pPr>
            <w:r w:rsidRPr="00CD6E26">
              <w:rPr>
                <w:color w:val="000000"/>
              </w:rPr>
              <w:t>Katastrofu situācijās;</w:t>
            </w:r>
          </w:p>
          <w:p w14:paraId="035221A8" w14:textId="77777777" w:rsidR="00CD6E26" w:rsidRPr="00CD6E26" w:rsidRDefault="00CD6E26" w:rsidP="00CD6E26">
            <w:pPr>
              <w:pStyle w:val="ListParagraph"/>
              <w:numPr>
                <w:ilvl w:val="0"/>
                <w:numId w:val="7"/>
              </w:numPr>
              <w:pBdr>
                <w:top w:val="nil"/>
                <w:left w:val="nil"/>
                <w:bottom w:val="nil"/>
                <w:right w:val="nil"/>
                <w:between w:val="nil"/>
              </w:pBdr>
              <w:ind w:left="306" w:hanging="284"/>
              <w:rPr>
                <w:color w:val="000000"/>
              </w:rPr>
            </w:pPr>
            <w:r w:rsidRPr="00CD6E26">
              <w:rPr>
                <w:color w:val="000000"/>
              </w:rPr>
              <w:t>Nodrošināt pediatrisko aprūpi;</w:t>
            </w:r>
          </w:p>
          <w:p w14:paraId="00E1CCE1" w14:textId="77777777" w:rsidR="00CD6E26" w:rsidRPr="00CD6E26" w:rsidRDefault="00CD6E26" w:rsidP="00CD6E26">
            <w:pPr>
              <w:pStyle w:val="ListParagraph"/>
              <w:numPr>
                <w:ilvl w:val="0"/>
                <w:numId w:val="7"/>
              </w:numPr>
              <w:pBdr>
                <w:top w:val="nil"/>
                <w:left w:val="nil"/>
                <w:bottom w:val="nil"/>
                <w:right w:val="nil"/>
                <w:between w:val="nil"/>
              </w:pBdr>
              <w:ind w:left="306" w:hanging="284"/>
              <w:rPr>
                <w:color w:val="000000"/>
              </w:rPr>
            </w:pPr>
            <w:r w:rsidRPr="00CD6E26">
              <w:rPr>
                <w:color w:val="000000"/>
              </w:rPr>
              <w:t>Nodrošināt jaundzimušā, zīdaiņa un mātes un aprūpi;</w:t>
            </w:r>
          </w:p>
          <w:p w14:paraId="717D729C" w14:textId="77777777" w:rsidR="00CD6E26" w:rsidRPr="00CD6E26" w:rsidRDefault="00CD6E26" w:rsidP="00CD6E26">
            <w:pPr>
              <w:pStyle w:val="ListParagraph"/>
              <w:numPr>
                <w:ilvl w:val="0"/>
                <w:numId w:val="7"/>
              </w:numPr>
              <w:pBdr>
                <w:top w:val="nil"/>
                <w:left w:val="nil"/>
                <w:bottom w:val="nil"/>
                <w:right w:val="nil"/>
                <w:between w:val="nil"/>
              </w:pBdr>
              <w:ind w:left="447" w:hanging="425"/>
              <w:rPr>
                <w:color w:val="000000"/>
              </w:rPr>
            </w:pPr>
            <w:r w:rsidRPr="00CD6E26">
              <w:rPr>
                <w:color w:val="000000"/>
              </w:rPr>
              <w:t>Nodrošināt aprūpi pacientiem ar psihiskās veselības un attīstības traucējumiem;</w:t>
            </w:r>
          </w:p>
          <w:p w14:paraId="74A2B536" w14:textId="77777777" w:rsidR="00CD6E26" w:rsidRPr="00CD6E26" w:rsidRDefault="00CD6E26" w:rsidP="00CD6E26">
            <w:pPr>
              <w:pStyle w:val="ListParagraph"/>
              <w:numPr>
                <w:ilvl w:val="0"/>
                <w:numId w:val="7"/>
              </w:numPr>
              <w:pBdr>
                <w:top w:val="nil"/>
                <w:left w:val="nil"/>
                <w:bottom w:val="nil"/>
                <w:right w:val="nil"/>
                <w:between w:val="nil"/>
              </w:pBdr>
              <w:ind w:left="447" w:hanging="425"/>
              <w:rPr>
                <w:color w:val="000000"/>
              </w:rPr>
            </w:pPr>
            <w:r w:rsidRPr="00CD6E26">
              <w:rPr>
                <w:color w:val="000000"/>
              </w:rPr>
              <w:t xml:space="preserve">Nodrošināt </w:t>
            </w:r>
            <w:proofErr w:type="spellStart"/>
            <w:r w:rsidRPr="00CD6E26">
              <w:rPr>
                <w:color w:val="000000"/>
              </w:rPr>
              <w:t>geriatrisko</w:t>
            </w:r>
            <w:proofErr w:type="spellEnd"/>
            <w:r w:rsidRPr="00CD6E26">
              <w:rPr>
                <w:color w:val="000000"/>
              </w:rPr>
              <w:t xml:space="preserve"> aprūpi;</w:t>
            </w:r>
          </w:p>
          <w:p w14:paraId="210ED107" w14:textId="77777777" w:rsidR="00CD6E26" w:rsidRDefault="00CD6E26" w:rsidP="00CD6E26">
            <w:pPr>
              <w:pStyle w:val="ListParagraph"/>
              <w:numPr>
                <w:ilvl w:val="0"/>
                <w:numId w:val="7"/>
              </w:numPr>
              <w:pBdr>
                <w:top w:val="nil"/>
                <w:left w:val="nil"/>
                <w:bottom w:val="nil"/>
                <w:right w:val="nil"/>
                <w:between w:val="nil"/>
              </w:pBdr>
              <w:ind w:left="447" w:hanging="425"/>
              <w:rPr>
                <w:color w:val="000000"/>
              </w:rPr>
            </w:pPr>
            <w:r w:rsidRPr="00CD6E26">
              <w:rPr>
                <w:color w:val="000000"/>
              </w:rPr>
              <w:lastRenderedPageBreak/>
              <w:t>Veikt paliatīvo aprūpi;</w:t>
            </w:r>
          </w:p>
          <w:p w14:paraId="5075CF7C" w14:textId="77777777" w:rsidR="00CD6E26" w:rsidRDefault="00CD6E26" w:rsidP="00CD6E26">
            <w:pPr>
              <w:pStyle w:val="ListParagraph"/>
              <w:numPr>
                <w:ilvl w:val="0"/>
                <w:numId w:val="7"/>
              </w:numPr>
              <w:pBdr>
                <w:top w:val="nil"/>
                <w:left w:val="nil"/>
                <w:bottom w:val="nil"/>
                <w:right w:val="nil"/>
                <w:between w:val="nil"/>
              </w:pBdr>
              <w:ind w:left="447" w:hanging="425"/>
              <w:rPr>
                <w:color w:val="000000"/>
              </w:rPr>
            </w:pPr>
            <w:r w:rsidRPr="00CD6E26">
              <w:rPr>
                <w:color w:val="000000"/>
              </w:rPr>
              <w:t>Apzināt prioritātes un sniegt atbilstošu aprūpi pacientiem ar dažāda veida pašaprūpes deficīta pakāpēm, ietverot izgulējumu profilaksi un aprūpi.</w:t>
            </w:r>
          </w:p>
          <w:p w14:paraId="52A5AEFF" w14:textId="77777777" w:rsidR="00CD6E26" w:rsidRPr="00CD6E26" w:rsidRDefault="00CD6E26" w:rsidP="00CD6E26">
            <w:pPr>
              <w:pStyle w:val="ListParagraph"/>
              <w:numPr>
                <w:ilvl w:val="0"/>
                <w:numId w:val="7"/>
              </w:numPr>
              <w:pBdr>
                <w:top w:val="nil"/>
                <w:left w:val="nil"/>
                <w:bottom w:val="nil"/>
                <w:right w:val="nil"/>
                <w:between w:val="nil"/>
              </w:pBdr>
              <w:ind w:left="447" w:hanging="425"/>
              <w:rPr>
                <w:color w:val="000000"/>
              </w:rPr>
            </w:pPr>
            <w:r>
              <w:rPr>
                <w:color w:val="000000"/>
              </w:rPr>
              <w:t>I</w:t>
            </w:r>
            <w:r w:rsidRPr="00CD6E26">
              <w:rPr>
                <w:color w:val="000000"/>
              </w:rPr>
              <w:t>evērot piesardzības pasākumus darba ar bioloģiski bīstamajiem materiāliem (pacienta izdalījumu savākšanas laikā).</w:t>
            </w:r>
          </w:p>
          <w:p w14:paraId="39375C81" w14:textId="77777777" w:rsidR="00CD6E26" w:rsidRPr="00CD6E26" w:rsidRDefault="00CD6E26" w:rsidP="00CD6E26">
            <w:pPr>
              <w:pStyle w:val="ListParagraph"/>
              <w:numPr>
                <w:ilvl w:val="0"/>
                <w:numId w:val="7"/>
              </w:numPr>
              <w:pBdr>
                <w:top w:val="nil"/>
                <w:left w:val="nil"/>
                <w:bottom w:val="nil"/>
                <w:right w:val="nil"/>
                <w:between w:val="nil"/>
              </w:pBdr>
              <w:ind w:left="447" w:hanging="425"/>
              <w:jc w:val="both"/>
              <w:rPr>
                <w:color w:val="000000"/>
              </w:rPr>
            </w:pPr>
            <w:r w:rsidRPr="00CD6E26">
              <w:rPr>
                <w:color w:val="000000"/>
              </w:rPr>
              <w:t>Veikt pacientu un viņu piederīgo izglītošanu veselības un sociālās aprūpes jautājumos.</w:t>
            </w:r>
          </w:p>
          <w:p w14:paraId="1BE4A1F9" w14:textId="77777777" w:rsidR="00CD6E26" w:rsidRPr="00CD6E26" w:rsidRDefault="00CD6E26" w:rsidP="00CD6E26">
            <w:pPr>
              <w:pStyle w:val="ListParagraph"/>
              <w:numPr>
                <w:ilvl w:val="0"/>
                <w:numId w:val="7"/>
              </w:numPr>
              <w:pBdr>
                <w:top w:val="nil"/>
                <w:left w:val="nil"/>
                <w:bottom w:val="nil"/>
                <w:right w:val="nil"/>
                <w:between w:val="nil"/>
              </w:pBdr>
              <w:ind w:left="447" w:hanging="425"/>
              <w:rPr>
                <w:color w:val="000000"/>
              </w:rPr>
            </w:pPr>
            <w:r w:rsidRPr="00CD6E26">
              <w:rPr>
                <w:color w:val="000000"/>
              </w:rPr>
              <w:t xml:space="preserve">Aizpildīt un savlaicīgi iesniegt </w:t>
            </w:r>
            <w:r>
              <w:rPr>
                <w:color w:val="000000"/>
              </w:rPr>
              <w:t>DU</w:t>
            </w:r>
            <w:r w:rsidRPr="00CD6E26">
              <w:rPr>
                <w:color w:val="000000"/>
              </w:rPr>
              <w:t xml:space="preserve"> prakses dokumentāciju.</w:t>
            </w:r>
          </w:p>
          <w:p w14:paraId="09D39B80" w14:textId="2C6230C0" w:rsidR="006313F1" w:rsidRPr="009F1E1B" w:rsidRDefault="006313F1" w:rsidP="00D0681D"/>
          <w:p w14:paraId="1601437C" w14:textId="77777777" w:rsidR="006313F1" w:rsidRPr="00D0681D" w:rsidRDefault="006313F1">
            <w:pPr>
              <w:rPr>
                <w:highlight w:val="yellow"/>
              </w:rPr>
            </w:pPr>
          </w:p>
        </w:tc>
      </w:tr>
      <w:tr w:rsidR="006313F1" w14:paraId="7725E290" w14:textId="77777777">
        <w:tc>
          <w:tcPr>
            <w:tcW w:w="9039" w:type="dxa"/>
            <w:gridSpan w:val="2"/>
          </w:tcPr>
          <w:p w14:paraId="5062BE28" w14:textId="77777777" w:rsidR="006313F1" w:rsidRDefault="00D73BC6">
            <w:pPr>
              <w:pBdr>
                <w:top w:val="nil"/>
                <w:left w:val="nil"/>
                <w:bottom w:val="nil"/>
                <w:right w:val="nil"/>
                <w:between w:val="nil"/>
              </w:pBdr>
              <w:rPr>
                <w:b/>
                <w:i/>
                <w:color w:val="000000"/>
              </w:rPr>
            </w:pPr>
            <w:r>
              <w:rPr>
                <w:b/>
                <w:i/>
                <w:color w:val="000000"/>
              </w:rPr>
              <w:lastRenderedPageBreak/>
              <w:t>Obligāti izmantojamie informācijas avoti</w:t>
            </w:r>
          </w:p>
        </w:tc>
      </w:tr>
      <w:tr w:rsidR="006313F1" w14:paraId="39CC76CD" w14:textId="77777777">
        <w:tc>
          <w:tcPr>
            <w:tcW w:w="9039" w:type="dxa"/>
            <w:gridSpan w:val="2"/>
          </w:tcPr>
          <w:p w14:paraId="0371ACF2" w14:textId="717DC8FA" w:rsidR="006313F1" w:rsidRDefault="00D73BC6" w:rsidP="00CD6E26">
            <w:pPr>
              <w:pStyle w:val="ListParagraph"/>
              <w:numPr>
                <w:ilvl w:val="0"/>
                <w:numId w:val="9"/>
              </w:numPr>
              <w:ind w:left="306" w:hanging="306"/>
              <w:jc w:val="both"/>
            </w:pPr>
            <w:proofErr w:type="spellStart"/>
            <w:r>
              <w:t>Fridrihsone</w:t>
            </w:r>
            <w:proofErr w:type="spellEnd"/>
            <w:r>
              <w:t xml:space="preserve"> D., </w:t>
            </w:r>
            <w:proofErr w:type="spellStart"/>
            <w:r>
              <w:t>Voitoviča</w:t>
            </w:r>
            <w:proofErr w:type="spellEnd"/>
            <w:r>
              <w:t xml:space="preserve"> I.,  </w:t>
            </w:r>
            <w:proofErr w:type="spellStart"/>
            <w:r>
              <w:t>Invazīvo</w:t>
            </w:r>
            <w:proofErr w:type="spellEnd"/>
            <w:r>
              <w:t xml:space="preserve"> manipulāciju pielietojums </w:t>
            </w:r>
            <w:proofErr w:type="spellStart"/>
            <w:r>
              <w:t>dekompensētiem</w:t>
            </w:r>
            <w:proofErr w:type="spellEnd"/>
            <w:r>
              <w:t xml:space="preserve"> onkoloģiskiem un neonkoloģiskiem pacientiem pediatriskā profila praksē </w:t>
            </w:r>
          </w:p>
          <w:p w14:paraId="1CEB1E2C" w14:textId="77777777" w:rsidR="00CD6E26" w:rsidRDefault="00D73BC6" w:rsidP="00CD6E26">
            <w:pPr>
              <w:pStyle w:val="ListParagraph"/>
              <w:ind w:left="306"/>
              <w:jc w:val="both"/>
            </w:pPr>
            <w:r>
              <w:t>LU P. Stradiņa Rīgas Medicīnas koledža. Mācību materiāls. 2010.</w:t>
            </w:r>
            <w:r w:rsidR="00CD6E26">
              <w:t xml:space="preserve"> </w:t>
            </w:r>
          </w:p>
          <w:p w14:paraId="34A9168E" w14:textId="23BB7A1A" w:rsidR="006313F1" w:rsidRDefault="00D73BC6" w:rsidP="00CD6E26">
            <w:pPr>
              <w:pStyle w:val="ListParagraph"/>
              <w:numPr>
                <w:ilvl w:val="0"/>
                <w:numId w:val="9"/>
              </w:numPr>
              <w:ind w:hanging="338"/>
              <w:jc w:val="both"/>
            </w:pPr>
            <w:proofErr w:type="spellStart"/>
            <w:r>
              <w:t>Jakušonoka</w:t>
            </w:r>
            <w:proofErr w:type="spellEnd"/>
            <w:r>
              <w:t xml:space="preserve"> R., </w:t>
            </w:r>
            <w:proofErr w:type="spellStart"/>
            <w:r>
              <w:t>Jodzēviča</w:t>
            </w:r>
            <w:proofErr w:type="spellEnd"/>
            <w:r>
              <w:t xml:space="preserve"> H., </w:t>
            </w:r>
            <w:proofErr w:type="spellStart"/>
            <w:r>
              <w:t>Gibners</w:t>
            </w:r>
            <w:proofErr w:type="spellEnd"/>
            <w:r>
              <w:t xml:space="preserve"> R. Transporta imobilizācija. Pārsēji, 2008.</w:t>
            </w:r>
          </w:p>
          <w:p w14:paraId="55D303B3" w14:textId="2B97D53E" w:rsidR="006313F1" w:rsidRDefault="00D73BC6" w:rsidP="00CD6E26">
            <w:pPr>
              <w:pStyle w:val="ListParagraph"/>
              <w:numPr>
                <w:ilvl w:val="0"/>
                <w:numId w:val="11"/>
              </w:numPr>
              <w:ind w:left="306" w:hanging="284"/>
              <w:jc w:val="both"/>
            </w:pPr>
            <w:proofErr w:type="spellStart"/>
            <w:r>
              <w:t>Kapickis</w:t>
            </w:r>
            <w:proofErr w:type="spellEnd"/>
            <w:r>
              <w:t xml:space="preserve"> M., Gaile A., </w:t>
            </w:r>
            <w:proofErr w:type="spellStart"/>
            <w:r>
              <w:t>Antoņēviča</w:t>
            </w:r>
            <w:proofErr w:type="spellEnd"/>
            <w:r>
              <w:t xml:space="preserve"> L.,  Jakovicka D. Juridisko personu apvienība Mūsdienīgas brūču aprūpes nodrošināšana: LU Rīgas Medicīnas koledža un Latvijas Ārstu biedrība.  2010.</w:t>
            </w:r>
          </w:p>
          <w:p w14:paraId="1B41DA1F" w14:textId="549965A0" w:rsidR="006313F1" w:rsidRDefault="00D73BC6" w:rsidP="00CD6E26">
            <w:pPr>
              <w:pStyle w:val="ListParagraph"/>
              <w:numPr>
                <w:ilvl w:val="0"/>
                <w:numId w:val="11"/>
              </w:numPr>
              <w:ind w:left="306" w:hanging="306"/>
              <w:jc w:val="both"/>
            </w:pPr>
            <w:proofErr w:type="spellStart"/>
            <w:r>
              <w:t>Kurtiša</w:t>
            </w:r>
            <w:proofErr w:type="spellEnd"/>
            <w:r>
              <w:t xml:space="preserve"> K., Ankrava J. Pacientu  aprūpes  standartu  lietošana  ārstniecības  personu  izglītībā u n praksē.  Rīga. Medicīnas  apgāds.  2010.</w:t>
            </w:r>
          </w:p>
          <w:p w14:paraId="4859A6E9" w14:textId="2E793E44" w:rsidR="006313F1" w:rsidRDefault="00D73BC6" w:rsidP="00CD6E26">
            <w:pPr>
              <w:pStyle w:val="ListParagraph"/>
              <w:numPr>
                <w:ilvl w:val="0"/>
                <w:numId w:val="11"/>
              </w:numPr>
              <w:ind w:left="306" w:hanging="306"/>
              <w:jc w:val="both"/>
            </w:pPr>
            <w:proofErr w:type="spellStart"/>
            <w:r>
              <w:t>Palčeja</w:t>
            </w:r>
            <w:proofErr w:type="spellEnd"/>
            <w:r>
              <w:t xml:space="preserve"> E. un autoru kolektīvs. Mācību materiāls. Pacientu drošības un veselības aprūpes kvalitātes nodrošināšana. Rīgas Stradiņa Universitāte. 2017. </w:t>
            </w:r>
          </w:p>
          <w:p w14:paraId="326515B5" w14:textId="60D26CCC" w:rsidR="006313F1" w:rsidRDefault="00D73BC6" w:rsidP="00CD6E26">
            <w:pPr>
              <w:pStyle w:val="ListParagraph"/>
              <w:numPr>
                <w:ilvl w:val="0"/>
                <w:numId w:val="11"/>
              </w:numPr>
              <w:ind w:left="306" w:hanging="306"/>
              <w:jc w:val="both"/>
            </w:pPr>
            <w:r>
              <w:t xml:space="preserve">Puriņa D., </w:t>
            </w:r>
            <w:proofErr w:type="spellStart"/>
            <w:r>
              <w:t>Umpale</w:t>
            </w:r>
            <w:proofErr w:type="spellEnd"/>
            <w:r>
              <w:t xml:space="preserve"> I. Klīniskās procedūras un pacientu drošība. RSU Sarkanā Krusta medicīnas koledža. 2018.</w:t>
            </w:r>
          </w:p>
          <w:p w14:paraId="6AFE8B28" w14:textId="5F0EB63B" w:rsidR="006313F1" w:rsidRDefault="00D73BC6" w:rsidP="00CD6E26">
            <w:pPr>
              <w:pStyle w:val="ListParagraph"/>
              <w:numPr>
                <w:ilvl w:val="0"/>
                <w:numId w:val="11"/>
              </w:numPr>
              <w:ind w:left="306" w:hanging="306"/>
              <w:jc w:val="both"/>
            </w:pPr>
            <w:proofErr w:type="spellStart"/>
            <w:r>
              <w:t>Sergejevs</w:t>
            </w:r>
            <w:proofErr w:type="spellEnd"/>
            <w:r>
              <w:t xml:space="preserve"> D. Neatliekamā medicīniskā palīdzība traumu guvušam pacientam : </w:t>
            </w:r>
            <w:proofErr w:type="spellStart"/>
            <w:r>
              <w:t>pirmsslimnīcas</w:t>
            </w:r>
            <w:proofErr w:type="spellEnd"/>
            <w:r>
              <w:t xml:space="preserve"> etapā. LU P. Stradiņa medicīnas koledža, Jūrmala 2019.</w:t>
            </w:r>
          </w:p>
          <w:p w14:paraId="422D6588" w14:textId="2A98C105" w:rsidR="006313F1" w:rsidRDefault="00D73BC6" w:rsidP="00CD6E26">
            <w:pPr>
              <w:pStyle w:val="ListParagraph"/>
              <w:numPr>
                <w:ilvl w:val="0"/>
                <w:numId w:val="11"/>
              </w:numPr>
              <w:ind w:left="306" w:hanging="306"/>
              <w:jc w:val="both"/>
            </w:pPr>
            <w:r>
              <w:t>Māsu  (vispārējās aprūpes māsas) profesijas standarts 2020.</w:t>
            </w:r>
          </w:p>
          <w:p w14:paraId="629CF0BD" w14:textId="71F8DA7B" w:rsidR="006313F1" w:rsidRDefault="00D73BC6" w:rsidP="00CD6E26">
            <w:pPr>
              <w:pStyle w:val="ListParagraph"/>
              <w:numPr>
                <w:ilvl w:val="0"/>
                <w:numId w:val="11"/>
              </w:numPr>
              <w:ind w:left="306" w:hanging="306"/>
              <w:jc w:val="both"/>
            </w:pPr>
            <w:proofErr w:type="spellStart"/>
            <w:r>
              <w:t>Herdmane</w:t>
            </w:r>
            <w:proofErr w:type="spellEnd"/>
            <w:r>
              <w:t xml:space="preserve"> T. H., </w:t>
            </w:r>
            <w:proofErr w:type="spellStart"/>
            <w:r>
              <w:t>Kamitsura</w:t>
            </w:r>
            <w:proofErr w:type="spellEnd"/>
            <w:r>
              <w:t xml:space="preserve"> Š. red. Aprūpes diagnozes: definīcijas un klasifikācija 2018-2020, 11.izdevums. Rīga : Medicīnas apgāds, 2020, 456 lpp.</w:t>
            </w:r>
          </w:p>
        </w:tc>
      </w:tr>
      <w:tr w:rsidR="006313F1" w14:paraId="4D9EDCFF" w14:textId="77777777">
        <w:tc>
          <w:tcPr>
            <w:tcW w:w="9039" w:type="dxa"/>
            <w:gridSpan w:val="2"/>
          </w:tcPr>
          <w:p w14:paraId="73F65EC7" w14:textId="77777777" w:rsidR="006313F1" w:rsidRDefault="00D73BC6">
            <w:pPr>
              <w:pBdr>
                <w:top w:val="nil"/>
                <w:left w:val="nil"/>
                <w:bottom w:val="nil"/>
                <w:right w:val="nil"/>
                <w:between w:val="nil"/>
              </w:pBdr>
              <w:rPr>
                <w:b/>
                <w:i/>
                <w:color w:val="000000"/>
              </w:rPr>
            </w:pPr>
            <w:r>
              <w:rPr>
                <w:b/>
                <w:i/>
                <w:color w:val="000000"/>
              </w:rPr>
              <w:t>Papildus informācijas avoti</w:t>
            </w:r>
          </w:p>
        </w:tc>
      </w:tr>
      <w:tr w:rsidR="006313F1" w14:paraId="20189432" w14:textId="77777777">
        <w:tc>
          <w:tcPr>
            <w:tcW w:w="9039" w:type="dxa"/>
            <w:gridSpan w:val="2"/>
          </w:tcPr>
          <w:p w14:paraId="62910145" w14:textId="482C31BA" w:rsidR="006313F1" w:rsidRDefault="00D73BC6" w:rsidP="00BB0595">
            <w:pPr>
              <w:pStyle w:val="ListParagraph"/>
              <w:numPr>
                <w:ilvl w:val="0"/>
                <w:numId w:val="13"/>
              </w:numPr>
              <w:ind w:left="306" w:hanging="284"/>
            </w:pPr>
            <w:r>
              <w:t>Nagle Ē. Veselības grāmata. Aizkraukle: Apgāds Krauklītis. 2005.</w:t>
            </w:r>
          </w:p>
          <w:p w14:paraId="6FEA9DB6" w14:textId="16901B6E" w:rsidR="006313F1" w:rsidRDefault="00D73BC6" w:rsidP="00BB0595">
            <w:pPr>
              <w:pStyle w:val="ListParagraph"/>
              <w:numPr>
                <w:ilvl w:val="0"/>
                <w:numId w:val="13"/>
              </w:numPr>
              <w:ind w:left="306" w:hanging="284"/>
            </w:pPr>
            <w:proofErr w:type="spellStart"/>
            <w:r>
              <w:t>Ēnforsa</w:t>
            </w:r>
            <w:proofErr w:type="spellEnd"/>
            <w:r>
              <w:t xml:space="preserve"> M., </w:t>
            </w:r>
            <w:proofErr w:type="spellStart"/>
            <w:r>
              <w:t>Ērenberga</w:t>
            </w:r>
            <w:proofErr w:type="spellEnd"/>
            <w:r>
              <w:t xml:space="preserve"> A. </w:t>
            </w:r>
            <w:proofErr w:type="spellStart"/>
            <w:r>
              <w:t>Torela</w:t>
            </w:r>
            <w:proofErr w:type="spellEnd"/>
            <w:r>
              <w:t xml:space="preserve">- </w:t>
            </w:r>
            <w:proofErr w:type="spellStart"/>
            <w:r>
              <w:t>Ekstranda</w:t>
            </w:r>
            <w:proofErr w:type="spellEnd"/>
            <w:r>
              <w:t xml:space="preserve"> I. VIPS modelis pacientu aprūpes dokumentēšana Jumava. 2004.</w:t>
            </w:r>
          </w:p>
          <w:p w14:paraId="16B153AB" w14:textId="602AAAED" w:rsidR="006313F1" w:rsidRDefault="00D73BC6" w:rsidP="00BB0595">
            <w:pPr>
              <w:pStyle w:val="ListParagraph"/>
              <w:numPr>
                <w:ilvl w:val="0"/>
                <w:numId w:val="13"/>
              </w:numPr>
              <w:ind w:left="306" w:hanging="284"/>
            </w:pPr>
            <w:proofErr w:type="spellStart"/>
            <w:r>
              <w:t>Garllring</w:t>
            </w:r>
            <w:proofErr w:type="spellEnd"/>
            <w:r>
              <w:t xml:space="preserve"> A.. Pacientu aprūpes situāciju apraksti. R. RMPC, 2002.</w:t>
            </w:r>
          </w:p>
          <w:p w14:paraId="2BE38709" w14:textId="10655050" w:rsidR="006313F1" w:rsidRDefault="00D73BC6" w:rsidP="00BB0595">
            <w:pPr>
              <w:pStyle w:val="ListParagraph"/>
              <w:numPr>
                <w:ilvl w:val="0"/>
                <w:numId w:val="13"/>
              </w:numPr>
              <w:ind w:left="306" w:hanging="284"/>
            </w:pPr>
            <w:r>
              <w:t xml:space="preserve">Šiliņa M., </w:t>
            </w:r>
            <w:proofErr w:type="spellStart"/>
            <w:r>
              <w:t>Dupure</w:t>
            </w:r>
            <w:proofErr w:type="spellEnd"/>
            <w:r>
              <w:t xml:space="preserve"> I.. Pacientu izglītošana – māsas kompetence. Rīga.  2004. </w:t>
            </w:r>
          </w:p>
          <w:p w14:paraId="52C03BC9" w14:textId="62CD8032" w:rsidR="006313F1" w:rsidRDefault="00D73BC6" w:rsidP="00BB0595">
            <w:pPr>
              <w:pStyle w:val="ListParagraph"/>
              <w:numPr>
                <w:ilvl w:val="0"/>
                <w:numId w:val="13"/>
              </w:numPr>
              <w:ind w:left="306" w:hanging="284"/>
            </w:pPr>
            <w:r>
              <w:t xml:space="preserve">Medicīniskās aprūpes rokasgrāmata. R. Jumava. 2001. </w:t>
            </w:r>
          </w:p>
          <w:p w14:paraId="33C26DDB" w14:textId="3868D0E6" w:rsidR="006313F1" w:rsidRDefault="00D73BC6" w:rsidP="00BB0595">
            <w:pPr>
              <w:pStyle w:val="ListParagraph"/>
              <w:numPr>
                <w:ilvl w:val="0"/>
                <w:numId w:val="13"/>
              </w:numPr>
              <w:ind w:left="306" w:hanging="284"/>
            </w:pPr>
            <w:r>
              <w:t>Medicīnas svešvārdu  vārdnīca . Rīga. Avots. 2007.</w:t>
            </w:r>
          </w:p>
          <w:p w14:paraId="44FD2A3F" w14:textId="3BD0F458" w:rsidR="006313F1" w:rsidRDefault="00D73BC6" w:rsidP="00BB0595">
            <w:pPr>
              <w:pStyle w:val="ListParagraph"/>
              <w:numPr>
                <w:ilvl w:val="0"/>
                <w:numId w:val="13"/>
              </w:numPr>
              <w:ind w:left="306" w:hanging="284"/>
            </w:pPr>
            <w:r>
              <w:t>V. Kaļķis, Ž. Roja, H. Kaļķis. Arodveselība un riski darbā, 2015.</w:t>
            </w:r>
          </w:p>
          <w:p w14:paraId="3F4A9BDD" w14:textId="5780E36B" w:rsidR="006313F1" w:rsidRDefault="00D73BC6" w:rsidP="00BB0595">
            <w:pPr>
              <w:pStyle w:val="ListParagraph"/>
              <w:numPr>
                <w:ilvl w:val="0"/>
                <w:numId w:val="13"/>
              </w:numPr>
              <w:ind w:left="306" w:hanging="284"/>
            </w:pPr>
            <w:r>
              <w:t>Profesores Ināras Loginas redakcijā, Sāpes, 2013.</w:t>
            </w:r>
          </w:p>
          <w:p w14:paraId="10181EC5" w14:textId="77777777" w:rsidR="00BB0595" w:rsidRDefault="00D73BC6" w:rsidP="00BB0595">
            <w:pPr>
              <w:pStyle w:val="ListParagraph"/>
              <w:numPr>
                <w:ilvl w:val="0"/>
                <w:numId w:val="11"/>
              </w:numPr>
              <w:ind w:left="447" w:hanging="425"/>
            </w:pPr>
            <w:r>
              <w:t>Ludmila Vīksna. Infekcijas slimības, 2011.</w:t>
            </w:r>
          </w:p>
          <w:p w14:paraId="3597EAD4" w14:textId="2B705921" w:rsidR="006313F1" w:rsidRDefault="00D73BC6" w:rsidP="00BB0595">
            <w:pPr>
              <w:pStyle w:val="ListParagraph"/>
              <w:numPr>
                <w:ilvl w:val="0"/>
                <w:numId w:val="11"/>
              </w:numPr>
              <w:ind w:left="447" w:hanging="425"/>
            </w:pPr>
            <w:r>
              <w:t xml:space="preserve">Medicīnas ētikas rokasgrāmata, 2009. </w:t>
            </w:r>
          </w:p>
        </w:tc>
      </w:tr>
      <w:tr w:rsidR="006313F1" w14:paraId="35D5A04D" w14:textId="77777777">
        <w:tc>
          <w:tcPr>
            <w:tcW w:w="9039" w:type="dxa"/>
            <w:gridSpan w:val="2"/>
          </w:tcPr>
          <w:p w14:paraId="69F9F916" w14:textId="77777777" w:rsidR="006313F1" w:rsidRDefault="00D73BC6">
            <w:pPr>
              <w:pBdr>
                <w:top w:val="nil"/>
                <w:left w:val="nil"/>
                <w:bottom w:val="nil"/>
                <w:right w:val="nil"/>
                <w:between w:val="nil"/>
              </w:pBdr>
              <w:rPr>
                <w:b/>
                <w:i/>
                <w:color w:val="000000"/>
              </w:rPr>
            </w:pPr>
            <w:r>
              <w:rPr>
                <w:b/>
                <w:i/>
                <w:color w:val="000000"/>
              </w:rPr>
              <w:t>Periodika un citi informācijas avoti</w:t>
            </w:r>
          </w:p>
        </w:tc>
      </w:tr>
      <w:tr w:rsidR="006313F1" w14:paraId="21823B78" w14:textId="77777777">
        <w:tc>
          <w:tcPr>
            <w:tcW w:w="9039" w:type="dxa"/>
            <w:gridSpan w:val="2"/>
          </w:tcPr>
          <w:p w14:paraId="5F73859C" w14:textId="77777777" w:rsidR="006313F1" w:rsidRDefault="00E4636E">
            <w:hyperlink r:id="rId8">
              <w:r w:rsidR="00D73BC6">
                <w:rPr>
                  <w:color w:val="0000FF"/>
                  <w:u w:val="single"/>
                </w:rPr>
                <w:t>www.doctus.lv</w:t>
              </w:r>
            </w:hyperlink>
          </w:p>
          <w:p w14:paraId="6DD99121" w14:textId="77777777" w:rsidR="006313F1" w:rsidRDefault="00E4636E">
            <w:hyperlink r:id="rId9">
              <w:r w:rsidR="00D73BC6">
                <w:rPr>
                  <w:color w:val="0000FF"/>
                  <w:u w:val="single"/>
                </w:rPr>
                <w:t>www.evisit.lv</w:t>
              </w:r>
            </w:hyperlink>
          </w:p>
          <w:p w14:paraId="4EA18890" w14:textId="77777777" w:rsidR="006313F1" w:rsidRDefault="00E4636E">
            <w:hyperlink r:id="rId10">
              <w:r w:rsidR="00D73BC6">
                <w:rPr>
                  <w:color w:val="0000FF"/>
                  <w:u w:val="single"/>
                </w:rPr>
                <w:t>www.arsts.lv</w:t>
              </w:r>
            </w:hyperlink>
          </w:p>
          <w:p w14:paraId="2600D39B" w14:textId="77777777" w:rsidR="006313F1" w:rsidRDefault="00E4636E">
            <w:hyperlink r:id="rId11">
              <w:r w:rsidR="00D73BC6">
                <w:rPr>
                  <w:color w:val="0000FF"/>
                  <w:u w:val="single"/>
                </w:rPr>
                <w:t>www.medicine.lv</w:t>
              </w:r>
            </w:hyperlink>
          </w:p>
          <w:p w14:paraId="08C2AC3E" w14:textId="77777777" w:rsidR="006313F1" w:rsidRDefault="00E4636E">
            <w:pPr>
              <w:rPr>
                <w:color w:val="0000FF"/>
                <w:u w:val="single"/>
              </w:rPr>
            </w:pPr>
            <w:hyperlink r:id="rId12">
              <w:r w:rsidR="00D73BC6">
                <w:rPr>
                  <w:color w:val="0000FF"/>
                  <w:u w:val="single"/>
                </w:rPr>
                <w:t>www.bbraun.lv</w:t>
              </w:r>
            </w:hyperlink>
          </w:p>
          <w:p w14:paraId="2F566C37" w14:textId="77777777" w:rsidR="006313F1" w:rsidRDefault="00E4636E">
            <w:hyperlink r:id="rId13">
              <w:r w:rsidR="00D73BC6">
                <w:rPr>
                  <w:color w:val="0000FF"/>
                  <w:u w:val="single"/>
                </w:rPr>
                <w:t>www.stomas.lv</w:t>
              </w:r>
            </w:hyperlink>
            <w:r w:rsidR="00D73BC6">
              <w:t xml:space="preserve"> </w:t>
            </w:r>
          </w:p>
        </w:tc>
      </w:tr>
      <w:tr w:rsidR="006313F1" w14:paraId="0153F84C" w14:textId="77777777">
        <w:tc>
          <w:tcPr>
            <w:tcW w:w="9039" w:type="dxa"/>
            <w:gridSpan w:val="2"/>
          </w:tcPr>
          <w:p w14:paraId="1C303AFF" w14:textId="77777777" w:rsidR="006313F1" w:rsidRDefault="00D73BC6">
            <w:pPr>
              <w:pBdr>
                <w:top w:val="nil"/>
                <w:left w:val="nil"/>
                <w:bottom w:val="nil"/>
                <w:right w:val="nil"/>
                <w:between w:val="nil"/>
              </w:pBdr>
              <w:rPr>
                <w:b/>
                <w:i/>
                <w:color w:val="000000"/>
              </w:rPr>
            </w:pPr>
            <w:r>
              <w:rPr>
                <w:b/>
                <w:i/>
                <w:color w:val="000000"/>
              </w:rPr>
              <w:t>Piezīmes</w:t>
            </w:r>
          </w:p>
        </w:tc>
      </w:tr>
      <w:tr w:rsidR="006313F1" w14:paraId="1482D039" w14:textId="77777777">
        <w:tc>
          <w:tcPr>
            <w:tcW w:w="9039" w:type="dxa"/>
            <w:gridSpan w:val="2"/>
          </w:tcPr>
          <w:p w14:paraId="0D691CCE" w14:textId="77777777" w:rsidR="006313F1" w:rsidRDefault="00D73BC6">
            <w:r>
              <w:t xml:space="preserve">PBSP "Māszinības" Prakses daļas studiju kurss </w:t>
            </w:r>
          </w:p>
        </w:tc>
      </w:tr>
    </w:tbl>
    <w:p w14:paraId="797AE153" w14:textId="77777777" w:rsidR="006313F1" w:rsidRDefault="006313F1"/>
    <w:sectPr w:rsidR="006313F1">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8026F" w14:textId="77777777" w:rsidR="00794B77" w:rsidRDefault="00794B77">
      <w:r>
        <w:separator/>
      </w:r>
    </w:p>
  </w:endnote>
  <w:endnote w:type="continuationSeparator" w:id="0">
    <w:p w14:paraId="148CA21A" w14:textId="77777777" w:rsidR="00794B77" w:rsidRDefault="0079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72DD" w14:textId="125C70C9" w:rsidR="006313F1" w:rsidRDefault="00D73BC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E4636E">
      <w:rPr>
        <w:noProof/>
        <w:color w:val="000000"/>
      </w:rPr>
      <w:t>6</w:t>
    </w:r>
    <w:r>
      <w:rPr>
        <w:color w:val="000000"/>
      </w:rPr>
      <w:fldChar w:fldCharType="end"/>
    </w:r>
  </w:p>
  <w:p w14:paraId="350C69D8" w14:textId="77777777" w:rsidR="006313F1" w:rsidRDefault="006313F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6529B" w14:textId="77777777" w:rsidR="00794B77" w:rsidRDefault="00794B77">
      <w:r>
        <w:separator/>
      </w:r>
    </w:p>
  </w:footnote>
  <w:footnote w:type="continuationSeparator" w:id="0">
    <w:p w14:paraId="17359665" w14:textId="77777777" w:rsidR="00794B77" w:rsidRDefault="00794B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13B5" w14:textId="77777777" w:rsidR="006313F1" w:rsidRDefault="006313F1">
    <w:pPr>
      <w:pBdr>
        <w:top w:val="nil"/>
        <w:left w:val="nil"/>
        <w:bottom w:val="nil"/>
        <w:right w:val="nil"/>
        <w:between w:val="nil"/>
      </w:pBdr>
      <w:tabs>
        <w:tab w:val="center" w:pos="4153"/>
        <w:tab w:val="right" w:pos="8306"/>
      </w:tabs>
      <w:rPr>
        <w:color w:val="000000"/>
      </w:rPr>
    </w:pPr>
  </w:p>
  <w:p w14:paraId="3D9DEE01" w14:textId="77777777" w:rsidR="006313F1" w:rsidRDefault="006313F1">
    <w:pPr>
      <w:pBdr>
        <w:top w:val="nil"/>
        <w:left w:val="nil"/>
        <w:bottom w:val="nil"/>
        <w:right w:val="nil"/>
        <w:between w:val="nil"/>
      </w:pBdr>
      <w:tabs>
        <w:tab w:val="center" w:pos="4153"/>
        <w:tab w:val="right" w:pos="8306"/>
      </w:tabs>
      <w:rPr>
        <w:color w:val="000000"/>
      </w:rPr>
    </w:pPr>
  </w:p>
  <w:p w14:paraId="6EC081BD" w14:textId="77777777" w:rsidR="006313F1" w:rsidRDefault="006313F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99C"/>
    <w:multiLevelType w:val="hybridMultilevel"/>
    <w:tmpl w:val="610A34F4"/>
    <w:lvl w:ilvl="0" w:tplc="0784BBB4">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C412E"/>
    <w:multiLevelType w:val="hybridMultilevel"/>
    <w:tmpl w:val="AA68D57E"/>
    <w:lvl w:ilvl="0" w:tplc="0409000F">
      <w:start w:val="1"/>
      <w:numFmt w:val="decimal"/>
      <w:lvlText w:val="%1."/>
      <w:lvlJc w:val="left"/>
      <w:pPr>
        <w:ind w:left="1026" w:hanging="360"/>
      </w:p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2" w15:restartNumberingAfterBreak="0">
    <w:nsid w:val="124A4238"/>
    <w:multiLevelType w:val="hybridMultilevel"/>
    <w:tmpl w:val="6720AF6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D933B6D"/>
    <w:multiLevelType w:val="hybridMultilevel"/>
    <w:tmpl w:val="23C82976"/>
    <w:lvl w:ilvl="0" w:tplc="D99A816A">
      <w:start w:val="1"/>
      <w:numFmt w:val="decimal"/>
      <w:lvlText w:val="%1."/>
      <w:lvlJc w:val="left"/>
      <w:pPr>
        <w:ind w:left="180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F679F"/>
    <w:multiLevelType w:val="hybridMultilevel"/>
    <w:tmpl w:val="38F2F0D0"/>
    <w:lvl w:ilvl="0" w:tplc="65FA7C86">
      <w:start w:val="1"/>
      <w:numFmt w:val="decimal"/>
      <w:lvlText w:val="%1."/>
      <w:lvlJc w:val="left"/>
      <w:pPr>
        <w:ind w:left="180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54440E"/>
    <w:multiLevelType w:val="hybridMultilevel"/>
    <w:tmpl w:val="32B6C1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5F4965"/>
    <w:multiLevelType w:val="hybridMultilevel"/>
    <w:tmpl w:val="CAA0E5E8"/>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71173A"/>
    <w:multiLevelType w:val="hybridMultilevel"/>
    <w:tmpl w:val="9D00AFE2"/>
    <w:lvl w:ilvl="0" w:tplc="65FA7C86">
      <w:start w:val="1"/>
      <w:numFmt w:val="decimal"/>
      <w:lvlText w:val="%1."/>
      <w:lvlJc w:val="left"/>
      <w:pPr>
        <w:ind w:left="180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B21B0"/>
    <w:multiLevelType w:val="hybridMultilevel"/>
    <w:tmpl w:val="0B96F322"/>
    <w:lvl w:ilvl="0" w:tplc="04090001">
      <w:start w:val="1"/>
      <w:numFmt w:val="bullet"/>
      <w:lvlText w:val=""/>
      <w:lvlJc w:val="left"/>
      <w:pPr>
        <w:ind w:left="742" w:hanging="360"/>
      </w:pPr>
      <w:rPr>
        <w:rFonts w:ascii="Symbol" w:hAnsi="Symbol" w:hint="default"/>
      </w:rPr>
    </w:lvl>
    <w:lvl w:ilvl="1" w:tplc="04090003">
      <w:start w:val="1"/>
      <w:numFmt w:val="bullet"/>
      <w:lvlText w:val="o"/>
      <w:lvlJc w:val="left"/>
      <w:pPr>
        <w:ind w:left="1462" w:hanging="360"/>
      </w:pPr>
      <w:rPr>
        <w:rFonts w:ascii="Courier New" w:hAnsi="Courier New" w:cs="Courier New" w:hint="default"/>
      </w:rPr>
    </w:lvl>
    <w:lvl w:ilvl="2" w:tplc="04090005" w:tentative="1">
      <w:start w:val="1"/>
      <w:numFmt w:val="bullet"/>
      <w:lvlText w:val=""/>
      <w:lvlJc w:val="left"/>
      <w:pPr>
        <w:ind w:left="2182" w:hanging="360"/>
      </w:pPr>
      <w:rPr>
        <w:rFonts w:ascii="Wingdings" w:hAnsi="Wingdings" w:hint="default"/>
      </w:rPr>
    </w:lvl>
    <w:lvl w:ilvl="3" w:tplc="04090001" w:tentative="1">
      <w:start w:val="1"/>
      <w:numFmt w:val="bullet"/>
      <w:lvlText w:val=""/>
      <w:lvlJc w:val="left"/>
      <w:pPr>
        <w:ind w:left="2902" w:hanging="360"/>
      </w:pPr>
      <w:rPr>
        <w:rFonts w:ascii="Symbol" w:hAnsi="Symbol" w:hint="default"/>
      </w:rPr>
    </w:lvl>
    <w:lvl w:ilvl="4" w:tplc="04090003" w:tentative="1">
      <w:start w:val="1"/>
      <w:numFmt w:val="bullet"/>
      <w:lvlText w:val="o"/>
      <w:lvlJc w:val="left"/>
      <w:pPr>
        <w:ind w:left="3622" w:hanging="360"/>
      </w:pPr>
      <w:rPr>
        <w:rFonts w:ascii="Courier New" w:hAnsi="Courier New" w:cs="Courier New" w:hint="default"/>
      </w:rPr>
    </w:lvl>
    <w:lvl w:ilvl="5" w:tplc="04090005" w:tentative="1">
      <w:start w:val="1"/>
      <w:numFmt w:val="bullet"/>
      <w:lvlText w:val=""/>
      <w:lvlJc w:val="left"/>
      <w:pPr>
        <w:ind w:left="4342" w:hanging="360"/>
      </w:pPr>
      <w:rPr>
        <w:rFonts w:ascii="Wingdings" w:hAnsi="Wingdings" w:hint="default"/>
      </w:rPr>
    </w:lvl>
    <w:lvl w:ilvl="6" w:tplc="04090001" w:tentative="1">
      <w:start w:val="1"/>
      <w:numFmt w:val="bullet"/>
      <w:lvlText w:val=""/>
      <w:lvlJc w:val="left"/>
      <w:pPr>
        <w:ind w:left="5062" w:hanging="360"/>
      </w:pPr>
      <w:rPr>
        <w:rFonts w:ascii="Symbol" w:hAnsi="Symbol" w:hint="default"/>
      </w:rPr>
    </w:lvl>
    <w:lvl w:ilvl="7" w:tplc="04090003" w:tentative="1">
      <w:start w:val="1"/>
      <w:numFmt w:val="bullet"/>
      <w:lvlText w:val="o"/>
      <w:lvlJc w:val="left"/>
      <w:pPr>
        <w:ind w:left="5782" w:hanging="360"/>
      </w:pPr>
      <w:rPr>
        <w:rFonts w:ascii="Courier New" w:hAnsi="Courier New" w:cs="Courier New" w:hint="default"/>
      </w:rPr>
    </w:lvl>
    <w:lvl w:ilvl="8" w:tplc="04090005" w:tentative="1">
      <w:start w:val="1"/>
      <w:numFmt w:val="bullet"/>
      <w:lvlText w:val=""/>
      <w:lvlJc w:val="left"/>
      <w:pPr>
        <w:ind w:left="6502" w:hanging="360"/>
      </w:pPr>
      <w:rPr>
        <w:rFonts w:ascii="Wingdings" w:hAnsi="Wingdings" w:hint="default"/>
      </w:rPr>
    </w:lvl>
  </w:abstractNum>
  <w:abstractNum w:abstractNumId="9" w15:restartNumberingAfterBreak="0">
    <w:nsid w:val="61C50FE7"/>
    <w:multiLevelType w:val="hybridMultilevel"/>
    <w:tmpl w:val="44C2295A"/>
    <w:lvl w:ilvl="0" w:tplc="0409000F">
      <w:start w:val="1"/>
      <w:numFmt w:val="decimal"/>
      <w:lvlText w:val="%1."/>
      <w:lvlJc w:val="left"/>
      <w:pPr>
        <w:ind w:left="1800" w:hanging="1080"/>
      </w:pPr>
      <w:rPr>
        <w:rFonts w:hint="default"/>
      </w:rPr>
    </w:lvl>
    <w:lvl w:ilvl="1" w:tplc="81E6E55E">
      <w:start w:val="5"/>
      <w:numFmt w:val="bullet"/>
      <w:lvlText w:val="-"/>
      <w:lvlJc w:val="left"/>
      <w:pPr>
        <w:ind w:left="1440" w:firstLine="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2505A7B"/>
    <w:multiLevelType w:val="hybridMultilevel"/>
    <w:tmpl w:val="C128A970"/>
    <w:lvl w:ilvl="0" w:tplc="04090001">
      <w:start w:val="1"/>
      <w:numFmt w:val="bullet"/>
      <w:lvlText w:val=""/>
      <w:lvlJc w:val="left"/>
      <w:pPr>
        <w:ind w:left="1593" w:hanging="360"/>
      </w:pPr>
      <w:rPr>
        <w:rFonts w:ascii="Symbol" w:hAnsi="Symbol" w:hint="default"/>
      </w:rPr>
    </w:lvl>
    <w:lvl w:ilvl="1" w:tplc="04090003" w:tentative="1">
      <w:start w:val="1"/>
      <w:numFmt w:val="bullet"/>
      <w:lvlText w:val="o"/>
      <w:lvlJc w:val="left"/>
      <w:pPr>
        <w:ind w:left="2313" w:hanging="360"/>
      </w:pPr>
      <w:rPr>
        <w:rFonts w:ascii="Courier New" w:hAnsi="Courier New" w:cs="Courier New" w:hint="default"/>
      </w:rPr>
    </w:lvl>
    <w:lvl w:ilvl="2" w:tplc="04090005" w:tentative="1">
      <w:start w:val="1"/>
      <w:numFmt w:val="bullet"/>
      <w:lvlText w:val=""/>
      <w:lvlJc w:val="left"/>
      <w:pPr>
        <w:ind w:left="3033" w:hanging="360"/>
      </w:pPr>
      <w:rPr>
        <w:rFonts w:ascii="Wingdings" w:hAnsi="Wingdings" w:hint="default"/>
      </w:rPr>
    </w:lvl>
    <w:lvl w:ilvl="3" w:tplc="04090001" w:tentative="1">
      <w:start w:val="1"/>
      <w:numFmt w:val="bullet"/>
      <w:lvlText w:val=""/>
      <w:lvlJc w:val="left"/>
      <w:pPr>
        <w:ind w:left="3753" w:hanging="360"/>
      </w:pPr>
      <w:rPr>
        <w:rFonts w:ascii="Symbol" w:hAnsi="Symbol" w:hint="default"/>
      </w:rPr>
    </w:lvl>
    <w:lvl w:ilvl="4" w:tplc="04090003" w:tentative="1">
      <w:start w:val="1"/>
      <w:numFmt w:val="bullet"/>
      <w:lvlText w:val="o"/>
      <w:lvlJc w:val="left"/>
      <w:pPr>
        <w:ind w:left="4473" w:hanging="360"/>
      </w:pPr>
      <w:rPr>
        <w:rFonts w:ascii="Courier New" w:hAnsi="Courier New" w:cs="Courier New" w:hint="default"/>
      </w:rPr>
    </w:lvl>
    <w:lvl w:ilvl="5" w:tplc="04090005" w:tentative="1">
      <w:start w:val="1"/>
      <w:numFmt w:val="bullet"/>
      <w:lvlText w:val=""/>
      <w:lvlJc w:val="left"/>
      <w:pPr>
        <w:ind w:left="5193" w:hanging="360"/>
      </w:pPr>
      <w:rPr>
        <w:rFonts w:ascii="Wingdings" w:hAnsi="Wingdings" w:hint="default"/>
      </w:rPr>
    </w:lvl>
    <w:lvl w:ilvl="6" w:tplc="04090001" w:tentative="1">
      <w:start w:val="1"/>
      <w:numFmt w:val="bullet"/>
      <w:lvlText w:val=""/>
      <w:lvlJc w:val="left"/>
      <w:pPr>
        <w:ind w:left="5913" w:hanging="360"/>
      </w:pPr>
      <w:rPr>
        <w:rFonts w:ascii="Symbol" w:hAnsi="Symbol" w:hint="default"/>
      </w:rPr>
    </w:lvl>
    <w:lvl w:ilvl="7" w:tplc="04090003" w:tentative="1">
      <w:start w:val="1"/>
      <w:numFmt w:val="bullet"/>
      <w:lvlText w:val="o"/>
      <w:lvlJc w:val="left"/>
      <w:pPr>
        <w:ind w:left="6633" w:hanging="360"/>
      </w:pPr>
      <w:rPr>
        <w:rFonts w:ascii="Courier New" w:hAnsi="Courier New" w:cs="Courier New" w:hint="default"/>
      </w:rPr>
    </w:lvl>
    <w:lvl w:ilvl="8" w:tplc="04090005" w:tentative="1">
      <w:start w:val="1"/>
      <w:numFmt w:val="bullet"/>
      <w:lvlText w:val=""/>
      <w:lvlJc w:val="left"/>
      <w:pPr>
        <w:ind w:left="7353" w:hanging="360"/>
      </w:pPr>
      <w:rPr>
        <w:rFonts w:ascii="Wingdings" w:hAnsi="Wingdings" w:hint="default"/>
      </w:rPr>
    </w:lvl>
  </w:abstractNum>
  <w:abstractNum w:abstractNumId="11" w15:restartNumberingAfterBreak="0">
    <w:nsid w:val="655530F9"/>
    <w:multiLevelType w:val="hybridMultilevel"/>
    <w:tmpl w:val="0DBA1096"/>
    <w:lvl w:ilvl="0" w:tplc="9C0AB74E">
      <w:start w:val="3"/>
      <w:numFmt w:val="decimal"/>
      <w:lvlText w:val="%1."/>
      <w:lvlJc w:val="left"/>
      <w:pPr>
        <w:ind w:left="180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E961C7"/>
    <w:multiLevelType w:val="hybridMultilevel"/>
    <w:tmpl w:val="CFE03D66"/>
    <w:lvl w:ilvl="0" w:tplc="9C0AB74E">
      <w:start w:val="3"/>
      <w:numFmt w:val="decimal"/>
      <w:lvlText w:val="%1."/>
      <w:lvlJc w:val="left"/>
      <w:pPr>
        <w:ind w:left="180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8"/>
  </w:num>
  <w:num w:numId="5">
    <w:abstractNumId w:val="2"/>
  </w:num>
  <w:num w:numId="6">
    <w:abstractNumId w:val="10"/>
  </w:num>
  <w:num w:numId="7">
    <w:abstractNumId w:val="7"/>
  </w:num>
  <w:num w:numId="8">
    <w:abstractNumId w:val="4"/>
  </w:num>
  <w:num w:numId="9">
    <w:abstractNumId w:val="0"/>
  </w:num>
  <w:num w:numId="10">
    <w:abstractNumId w:val="1"/>
  </w:num>
  <w:num w:numId="11">
    <w:abstractNumId w:val="1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F1"/>
    <w:rsid w:val="00073C65"/>
    <w:rsid w:val="001562FC"/>
    <w:rsid w:val="00194411"/>
    <w:rsid w:val="002418ED"/>
    <w:rsid w:val="002D5245"/>
    <w:rsid w:val="004004BA"/>
    <w:rsid w:val="00614292"/>
    <w:rsid w:val="006313F1"/>
    <w:rsid w:val="00790B09"/>
    <w:rsid w:val="00794B77"/>
    <w:rsid w:val="008B5412"/>
    <w:rsid w:val="008D7032"/>
    <w:rsid w:val="00934A36"/>
    <w:rsid w:val="00992938"/>
    <w:rsid w:val="009F1E1B"/>
    <w:rsid w:val="00BB0595"/>
    <w:rsid w:val="00C76E41"/>
    <w:rsid w:val="00CD6E26"/>
    <w:rsid w:val="00D0681D"/>
    <w:rsid w:val="00D643C9"/>
    <w:rsid w:val="00D73BC6"/>
    <w:rsid w:val="00E36BD4"/>
    <w:rsid w:val="00E4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923B"/>
  <w15:docId w15:val="{3CDC7B1A-414A-4AE2-8482-6E617B23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yperlink" Target="http://www.stoma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Qwd2lj44kXeL8GEKK7Xaj1cUMw==">AMUW2mWj7jS2sVbWwJMuUiSFD9i24agfOWmYVHnRtcHZi6b6Km0qKtuLeK45vb/qpNO3MJ/C76N7qGzylUFn/Pu6XnazompqQQxpT+4HhYJ603Ef3bFFPDM=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1910</Words>
  <Characters>10891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7</cp:revision>
  <dcterms:created xsi:type="dcterms:W3CDTF">2024-03-04T13:14:00Z</dcterms:created>
  <dcterms:modified xsi:type="dcterms:W3CDTF">2024-05-03T09:03:00Z</dcterms:modified>
</cp:coreProperties>
</file>