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0CB73" w14:textId="77777777" w:rsidR="005C0F0D" w:rsidRPr="003869B1" w:rsidRDefault="000C5244">
      <w:pPr>
        <w:pBdr>
          <w:top w:val="nil"/>
          <w:left w:val="nil"/>
          <w:bottom w:val="nil"/>
          <w:right w:val="nil"/>
          <w:between w:val="nil"/>
        </w:pBdr>
        <w:tabs>
          <w:tab w:val="center" w:pos="4153"/>
          <w:tab w:val="right" w:pos="8306"/>
        </w:tabs>
        <w:jc w:val="center"/>
        <w:rPr>
          <w:b/>
          <w:color w:val="000000"/>
          <w:sz w:val="28"/>
          <w:szCs w:val="28"/>
        </w:rPr>
      </w:pPr>
      <w:bookmarkStart w:id="0" w:name="_GoBack"/>
      <w:bookmarkEnd w:id="0"/>
      <w:r w:rsidRPr="003869B1">
        <w:rPr>
          <w:b/>
          <w:color w:val="000000"/>
          <w:sz w:val="28"/>
          <w:szCs w:val="28"/>
        </w:rPr>
        <w:t>DAUGAVPILS UNIVERSITĀTES</w:t>
      </w:r>
    </w:p>
    <w:p w14:paraId="5339BAC4" w14:textId="77777777" w:rsidR="005C0F0D" w:rsidRPr="003869B1" w:rsidRDefault="000C5244">
      <w:pPr>
        <w:jc w:val="center"/>
        <w:rPr>
          <w:b/>
          <w:sz w:val="28"/>
          <w:szCs w:val="28"/>
        </w:rPr>
      </w:pPr>
      <w:r w:rsidRPr="003869B1">
        <w:rPr>
          <w:b/>
          <w:sz w:val="28"/>
          <w:szCs w:val="28"/>
        </w:rPr>
        <w:t>STUDIJU KURSA APRAKSTS</w:t>
      </w:r>
    </w:p>
    <w:p w14:paraId="68BECFAF" w14:textId="77777777" w:rsidR="005C0F0D" w:rsidRPr="003869B1" w:rsidRDefault="005C0F0D"/>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5C0F0D" w:rsidRPr="003869B1" w14:paraId="1B143777" w14:textId="77777777">
        <w:tc>
          <w:tcPr>
            <w:tcW w:w="4219" w:type="dxa"/>
          </w:tcPr>
          <w:p w14:paraId="7B326EA5" w14:textId="77777777" w:rsidR="005C0F0D" w:rsidRPr="003869B1" w:rsidRDefault="000C5244">
            <w:pPr>
              <w:pBdr>
                <w:top w:val="nil"/>
                <w:left w:val="nil"/>
                <w:bottom w:val="nil"/>
                <w:right w:val="nil"/>
                <w:between w:val="nil"/>
              </w:pBdr>
              <w:rPr>
                <w:b/>
                <w:i/>
                <w:color w:val="000000"/>
              </w:rPr>
            </w:pPr>
            <w:r w:rsidRPr="003869B1">
              <w:rPr>
                <w:b/>
                <w:i/>
                <w:color w:val="000000"/>
              </w:rPr>
              <w:t>Studiju kursa nosaukums</w:t>
            </w:r>
          </w:p>
        </w:tc>
        <w:tc>
          <w:tcPr>
            <w:tcW w:w="4820" w:type="dxa"/>
            <w:vAlign w:val="center"/>
          </w:tcPr>
          <w:p w14:paraId="58CBBCBB" w14:textId="77777777" w:rsidR="005C0F0D" w:rsidRPr="003869B1" w:rsidRDefault="000C5244">
            <w:r w:rsidRPr="003869B1">
              <w:t>Pacientu aprūpe infekciju slimību gadījumā</w:t>
            </w:r>
          </w:p>
        </w:tc>
      </w:tr>
      <w:tr w:rsidR="005C0F0D" w:rsidRPr="003869B1" w14:paraId="7E77A62C" w14:textId="77777777">
        <w:tc>
          <w:tcPr>
            <w:tcW w:w="4219" w:type="dxa"/>
          </w:tcPr>
          <w:p w14:paraId="71A0886D" w14:textId="77777777" w:rsidR="005C0F0D" w:rsidRPr="003869B1" w:rsidRDefault="000C5244">
            <w:pPr>
              <w:pBdr>
                <w:top w:val="nil"/>
                <w:left w:val="nil"/>
                <w:bottom w:val="nil"/>
                <w:right w:val="nil"/>
                <w:between w:val="nil"/>
              </w:pBdr>
              <w:rPr>
                <w:b/>
                <w:i/>
                <w:color w:val="000000"/>
              </w:rPr>
            </w:pPr>
            <w:r w:rsidRPr="003869B1">
              <w:rPr>
                <w:b/>
                <w:i/>
                <w:color w:val="000000"/>
              </w:rPr>
              <w:t>Studiju kursa kods (DUIS)</w:t>
            </w:r>
          </w:p>
        </w:tc>
        <w:tc>
          <w:tcPr>
            <w:tcW w:w="4820" w:type="dxa"/>
            <w:vAlign w:val="center"/>
          </w:tcPr>
          <w:p w14:paraId="369EA047" w14:textId="77777777" w:rsidR="005C0F0D" w:rsidRPr="003869B1" w:rsidRDefault="000C5244">
            <w:r w:rsidRPr="003869B1">
              <w:t xml:space="preserve"> </w:t>
            </w:r>
          </w:p>
        </w:tc>
      </w:tr>
      <w:tr w:rsidR="005C0F0D" w:rsidRPr="003869B1" w14:paraId="3E2B96E1" w14:textId="77777777">
        <w:tc>
          <w:tcPr>
            <w:tcW w:w="4219" w:type="dxa"/>
          </w:tcPr>
          <w:p w14:paraId="4F2ED2C8" w14:textId="77777777" w:rsidR="005C0F0D" w:rsidRPr="003869B1" w:rsidRDefault="000C5244">
            <w:pPr>
              <w:pBdr>
                <w:top w:val="nil"/>
                <w:left w:val="nil"/>
                <w:bottom w:val="nil"/>
                <w:right w:val="nil"/>
                <w:between w:val="nil"/>
              </w:pBdr>
              <w:rPr>
                <w:b/>
                <w:i/>
                <w:color w:val="000000"/>
              </w:rPr>
            </w:pPr>
            <w:r w:rsidRPr="003869B1">
              <w:rPr>
                <w:b/>
                <w:i/>
                <w:color w:val="000000"/>
              </w:rPr>
              <w:t>Zinātnes nozare</w:t>
            </w:r>
          </w:p>
        </w:tc>
        <w:tc>
          <w:tcPr>
            <w:tcW w:w="4820" w:type="dxa"/>
          </w:tcPr>
          <w:p w14:paraId="5259129B" w14:textId="77777777" w:rsidR="005C0F0D" w:rsidRPr="003869B1" w:rsidRDefault="000C5244">
            <w:pPr>
              <w:rPr>
                <w:b/>
              </w:rPr>
            </w:pPr>
            <w:r w:rsidRPr="003869B1">
              <w:rPr>
                <w:b/>
              </w:rPr>
              <w:t>Medicīna</w:t>
            </w:r>
          </w:p>
        </w:tc>
      </w:tr>
      <w:tr w:rsidR="005C0F0D" w:rsidRPr="003869B1" w14:paraId="01FC9EAE" w14:textId="77777777">
        <w:tc>
          <w:tcPr>
            <w:tcW w:w="4219" w:type="dxa"/>
          </w:tcPr>
          <w:p w14:paraId="29481606" w14:textId="77777777" w:rsidR="005C0F0D" w:rsidRPr="003869B1" w:rsidRDefault="000C5244">
            <w:pPr>
              <w:pBdr>
                <w:top w:val="nil"/>
                <w:left w:val="nil"/>
                <w:bottom w:val="nil"/>
                <w:right w:val="nil"/>
                <w:between w:val="nil"/>
              </w:pBdr>
              <w:rPr>
                <w:b/>
                <w:i/>
                <w:color w:val="000000"/>
              </w:rPr>
            </w:pPr>
            <w:r w:rsidRPr="003869B1">
              <w:rPr>
                <w:b/>
                <w:i/>
                <w:color w:val="000000"/>
              </w:rPr>
              <w:t>Kursa līmenis</w:t>
            </w:r>
          </w:p>
        </w:tc>
        <w:tc>
          <w:tcPr>
            <w:tcW w:w="4820" w:type="dxa"/>
          </w:tcPr>
          <w:p w14:paraId="4D81A751" w14:textId="77777777" w:rsidR="005C0F0D" w:rsidRPr="003869B1" w:rsidRDefault="000C5244">
            <w:r w:rsidRPr="003869B1">
              <w:t>4</w:t>
            </w:r>
          </w:p>
        </w:tc>
      </w:tr>
      <w:tr w:rsidR="005C0F0D" w:rsidRPr="003869B1" w14:paraId="7D75A1F9" w14:textId="77777777">
        <w:tc>
          <w:tcPr>
            <w:tcW w:w="4219" w:type="dxa"/>
          </w:tcPr>
          <w:p w14:paraId="53601AEE" w14:textId="77777777" w:rsidR="005C0F0D" w:rsidRPr="003869B1" w:rsidRDefault="000C5244">
            <w:pPr>
              <w:pBdr>
                <w:top w:val="nil"/>
                <w:left w:val="nil"/>
                <w:bottom w:val="nil"/>
                <w:right w:val="nil"/>
                <w:between w:val="nil"/>
              </w:pBdr>
              <w:rPr>
                <w:b/>
                <w:i/>
                <w:color w:val="000000"/>
                <w:u w:val="single"/>
              </w:rPr>
            </w:pPr>
            <w:r w:rsidRPr="003869B1">
              <w:rPr>
                <w:b/>
                <w:i/>
                <w:color w:val="000000"/>
              </w:rPr>
              <w:t>Kredītpunkti</w:t>
            </w:r>
          </w:p>
        </w:tc>
        <w:tc>
          <w:tcPr>
            <w:tcW w:w="4820" w:type="dxa"/>
            <w:vAlign w:val="center"/>
          </w:tcPr>
          <w:p w14:paraId="28F5EC43" w14:textId="77777777" w:rsidR="005C0F0D" w:rsidRPr="003869B1" w:rsidRDefault="000C5244">
            <w:r w:rsidRPr="003869B1">
              <w:t xml:space="preserve">2 </w:t>
            </w:r>
          </w:p>
        </w:tc>
      </w:tr>
      <w:tr w:rsidR="005C0F0D" w:rsidRPr="003869B1" w14:paraId="2BB4911C" w14:textId="77777777">
        <w:tc>
          <w:tcPr>
            <w:tcW w:w="4219" w:type="dxa"/>
          </w:tcPr>
          <w:p w14:paraId="24D3D348" w14:textId="77777777" w:rsidR="005C0F0D" w:rsidRPr="003869B1" w:rsidRDefault="000C5244">
            <w:pPr>
              <w:pBdr>
                <w:top w:val="nil"/>
                <w:left w:val="nil"/>
                <w:bottom w:val="nil"/>
                <w:right w:val="nil"/>
                <w:between w:val="nil"/>
              </w:pBdr>
              <w:rPr>
                <w:b/>
                <w:i/>
                <w:color w:val="000000"/>
                <w:u w:val="single"/>
              </w:rPr>
            </w:pPr>
            <w:r w:rsidRPr="003869B1">
              <w:rPr>
                <w:b/>
                <w:i/>
                <w:color w:val="000000"/>
              </w:rPr>
              <w:t>ECTS kredītpunkti</w:t>
            </w:r>
          </w:p>
        </w:tc>
        <w:tc>
          <w:tcPr>
            <w:tcW w:w="4820" w:type="dxa"/>
          </w:tcPr>
          <w:p w14:paraId="6D5D3484" w14:textId="77777777" w:rsidR="005C0F0D" w:rsidRPr="003869B1" w:rsidRDefault="000C5244">
            <w:r w:rsidRPr="003869B1">
              <w:t xml:space="preserve">3 </w:t>
            </w:r>
          </w:p>
        </w:tc>
      </w:tr>
      <w:tr w:rsidR="005C0F0D" w:rsidRPr="003869B1" w14:paraId="521B92F7" w14:textId="77777777">
        <w:tc>
          <w:tcPr>
            <w:tcW w:w="4219" w:type="dxa"/>
          </w:tcPr>
          <w:p w14:paraId="492F9B0A" w14:textId="77777777" w:rsidR="005C0F0D" w:rsidRPr="003869B1" w:rsidRDefault="000C5244">
            <w:pPr>
              <w:pBdr>
                <w:top w:val="nil"/>
                <w:left w:val="nil"/>
                <w:bottom w:val="nil"/>
                <w:right w:val="nil"/>
                <w:between w:val="nil"/>
              </w:pBdr>
              <w:rPr>
                <w:b/>
                <w:i/>
                <w:color w:val="000000"/>
              </w:rPr>
            </w:pPr>
            <w:r w:rsidRPr="003869B1">
              <w:rPr>
                <w:b/>
                <w:i/>
                <w:color w:val="000000"/>
              </w:rPr>
              <w:t>Kopējais kontaktstundu skaits</w:t>
            </w:r>
          </w:p>
        </w:tc>
        <w:tc>
          <w:tcPr>
            <w:tcW w:w="4820" w:type="dxa"/>
            <w:vAlign w:val="center"/>
          </w:tcPr>
          <w:p w14:paraId="425BAD7E" w14:textId="353505DD" w:rsidR="005C0F0D" w:rsidRPr="003869B1" w:rsidRDefault="006968E1">
            <w:pPr>
              <w:rPr>
                <w:b/>
                <w:bCs w:val="0"/>
              </w:rPr>
            </w:pPr>
            <w:r w:rsidRPr="003869B1">
              <w:rPr>
                <w:b/>
                <w:bCs w:val="0"/>
              </w:rPr>
              <w:t>64</w:t>
            </w:r>
          </w:p>
        </w:tc>
      </w:tr>
      <w:tr w:rsidR="005C0F0D" w:rsidRPr="003869B1" w14:paraId="0DA9E636" w14:textId="77777777">
        <w:tc>
          <w:tcPr>
            <w:tcW w:w="4219" w:type="dxa"/>
          </w:tcPr>
          <w:p w14:paraId="06E1DF8E" w14:textId="77777777" w:rsidR="005C0F0D" w:rsidRPr="003869B1" w:rsidRDefault="000C5244">
            <w:pPr>
              <w:pBdr>
                <w:top w:val="nil"/>
                <w:left w:val="nil"/>
                <w:bottom w:val="nil"/>
                <w:right w:val="nil"/>
                <w:between w:val="nil"/>
              </w:pBdr>
              <w:rPr>
                <w:i/>
                <w:color w:val="000000"/>
              </w:rPr>
            </w:pPr>
            <w:r w:rsidRPr="003869B1">
              <w:rPr>
                <w:i/>
                <w:color w:val="000000"/>
              </w:rPr>
              <w:t>Lekciju stundu skaits</w:t>
            </w:r>
          </w:p>
        </w:tc>
        <w:tc>
          <w:tcPr>
            <w:tcW w:w="4820" w:type="dxa"/>
          </w:tcPr>
          <w:p w14:paraId="224A0B8D" w14:textId="7481DB4F" w:rsidR="005C0F0D" w:rsidRPr="003869B1" w:rsidRDefault="006968E1">
            <w:r w:rsidRPr="003869B1">
              <w:t>-</w:t>
            </w:r>
          </w:p>
        </w:tc>
      </w:tr>
      <w:tr w:rsidR="005C0F0D" w:rsidRPr="003869B1" w14:paraId="570C982E" w14:textId="77777777">
        <w:tc>
          <w:tcPr>
            <w:tcW w:w="4219" w:type="dxa"/>
          </w:tcPr>
          <w:p w14:paraId="49F14BC1" w14:textId="77777777" w:rsidR="005C0F0D" w:rsidRPr="003869B1" w:rsidRDefault="000C5244">
            <w:pPr>
              <w:pBdr>
                <w:top w:val="nil"/>
                <w:left w:val="nil"/>
                <w:bottom w:val="nil"/>
                <w:right w:val="nil"/>
                <w:between w:val="nil"/>
              </w:pBdr>
              <w:rPr>
                <w:i/>
                <w:color w:val="000000"/>
              </w:rPr>
            </w:pPr>
            <w:r w:rsidRPr="003869B1">
              <w:rPr>
                <w:i/>
                <w:color w:val="000000"/>
              </w:rPr>
              <w:t>Semināru stundu skaits</w:t>
            </w:r>
          </w:p>
        </w:tc>
        <w:tc>
          <w:tcPr>
            <w:tcW w:w="4820" w:type="dxa"/>
          </w:tcPr>
          <w:p w14:paraId="48F41669" w14:textId="360BD0F5" w:rsidR="005C0F0D" w:rsidRPr="003869B1" w:rsidRDefault="00C16C08">
            <w:r w:rsidRPr="003869B1">
              <w:t>-</w:t>
            </w:r>
          </w:p>
        </w:tc>
      </w:tr>
      <w:tr w:rsidR="005C0F0D" w:rsidRPr="003869B1" w14:paraId="5E6E8AE0" w14:textId="77777777">
        <w:tc>
          <w:tcPr>
            <w:tcW w:w="4219" w:type="dxa"/>
          </w:tcPr>
          <w:p w14:paraId="1936F4FB" w14:textId="7B4B8CA7" w:rsidR="005C0F0D" w:rsidRPr="003869B1" w:rsidRDefault="00185E7A">
            <w:pPr>
              <w:pBdr>
                <w:top w:val="nil"/>
                <w:left w:val="nil"/>
                <w:bottom w:val="nil"/>
                <w:right w:val="nil"/>
                <w:between w:val="nil"/>
              </w:pBdr>
              <w:rPr>
                <w:i/>
                <w:color w:val="000000"/>
              </w:rPr>
            </w:pPr>
            <w:r w:rsidRPr="003869B1">
              <w:rPr>
                <w:i/>
                <w:color w:val="000000"/>
              </w:rPr>
              <w:t>Klīnisko mācību stundu skaits</w:t>
            </w:r>
          </w:p>
        </w:tc>
        <w:tc>
          <w:tcPr>
            <w:tcW w:w="4820" w:type="dxa"/>
          </w:tcPr>
          <w:p w14:paraId="6C60F39C" w14:textId="6162AF9E" w:rsidR="005C0F0D" w:rsidRPr="003869B1" w:rsidRDefault="006968E1">
            <w:r w:rsidRPr="003869B1">
              <w:t>64</w:t>
            </w:r>
          </w:p>
        </w:tc>
      </w:tr>
      <w:tr w:rsidR="005C0F0D" w:rsidRPr="003869B1" w14:paraId="02C04482" w14:textId="77777777">
        <w:tc>
          <w:tcPr>
            <w:tcW w:w="4219" w:type="dxa"/>
          </w:tcPr>
          <w:p w14:paraId="51D2A018" w14:textId="77777777" w:rsidR="005C0F0D" w:rsidRPr="003869B1" w:rsidRDefault="000C5244">
            <w:pPr>
              <w:pBdr>
                <w:top w:val="nil"/>
                <w:left w:val="nil"/>
                <w:bottom w:val="nil"/>
                <w:right w:val="nil"/>
                <w:between w:val="nil"/>
              </w:pBdr>
              <w:rPr>
                <w:i/>
                <w:color w:val="000000"/>
              </w:rPr>
            </w:pPr>
            <w:r w:rsidRPr="003869B1">
              <w:rPr>
                <w:i/>
                <w:color w:val="000000"/>
              </w:rPr>
              <w:t>Laboratorijas darbu stundu skaits</w:t>
            </w:r>
          </w:p>
        </w:tc>
        <w:tc>
          <w:tcPr>
            <w:tcW w:w="4820" w:type="dxa"/>
          </w:tcPr>
          <w:p w14:paraId="1854A811" w14:textId="77777777" w:rsidR="005C0F0D" w:rsidRPr="003869B1" w:rsidRDefault="000C5244">
            <w:r w:rsidRPr="003869B1">
              <w:t xml:space="preserve">- </w:t>
            </w:r>
          </w:p>
        </w:tc>
      </w:tr>
      <w:tr w:rsidR="005C0F0D" w:rsidRPr="003869B1" w14:paraId="74090859" w14:textId="77777777">
        <w:tc>
          <w:tcPr>
            <w:tcW w:w="4219" w:type="dxa"/>
          </w:tcPr>
          <w:p w14:paraId="2510E8C6" w14:textId="77777777" w:rsidR="005C0F0D" w:rsidRPr="003869B1" w:rsidRDefault="000C5244">
            <w:pPr>
              <w:pBdr>
                <w:top w:val="nil"/>
                <w:left w:val="nil"/>
                <w:bottom w:val="nil"/>
                <w:right w:val="nil"/>
                <w:between w:val="nil"/>
              </w:pBdr>
              <w:rPr>
                <w:i/>
                <w:color w:val="000000"/>
              </w:rPr>
            </w:pPr>
            <w:r w:rsidRPr="003869B1">
              <w:rPr>
                <w:i/>
                <w:color w:val="000000"/>
              </w:rPr>
              <w:t>Studējošā patstāvīgā darba stundu skaits</w:t>
            </w:r>
          </w:p>
        </w:tc>
        <w:tc>
          <w:tcPr>
            <w:tcW w:w="4820" w:type="dxa"/>
            <w:vAlign w:val="center"/>
          </w:tcPr>
          <w:p w14:paraId="14BEBA98" w14:textId="3FC6DE3F" w:rsidR="005C0F0D" w:rsidRPr="003869B1" w:rsidRDefault="006968E1">
            <w:r w:rsidRPr="003869B1">
              <w:t>16</w:t>
            </w:r>
            <w:r w:rsidR="00B4019D" w:rsidRPr="003869B1">
              <w:t xml:space="preserve"> </w:t>
            </w:r>
          </w:p>
        </w:tc>
      </w:tr>
      <w:tr w:rsidR="005C0F0D" w:rsidRPr="003869B1" w14:paraId="1628F0FA" w14:textId="77777777">
        <w:tc>
          <w:tcPr>
            <w:tcW w:w="9039" w:type="dxa"/>
            <w:gridSpan w:val="2"/>
          </w:tcPr>
          <w:p w14:paraId="199221D7" w14:textId="77777777" w:rsidR="005C0F0D" w:rsidRPr="003869B1" w:rsidRDefault="005C0F0D"/>
        </w:tc>
      </w:tr>
      <w:tr w:rsidR="005C0F0D" w:rsidRPr="003869B1" w14:paraId="1EA27E9E" w14:textId="77777777">
        <w:tc>
          <w:tcPr>
            <w:tcW w:w="9039" w:type="dxa"/>
            <w:gridSpan w:val="2"/>
          </w:tcPr>
          <w:p w14:paraId="3BB15F51" w14:textId="77777777" w:rsidR="005C0F0D" w:rsidRPr="003869B1" w:rsidRDefault="000C5244">
            <w:pPr>
              <w:pBdr>
                <w:top w:val="nil"/>
                <w:left w:val="nil"/>
                <w:bottom w:val="nil"/>
                <w:right w:val="nil"/>
                <w:between w:val="nil"/>
              </w:pBdr>
              <w:rPr>
                <w:b/>
                <w:i/>
                <w:color w:val="000000"/>
              </w:rPr>
            </w:pPr>
            <w:r w:rsidRPr="003869B1">
              <w:rPr>
                <w:b/>
                <w:i/>
                <w:color w:val="000000"/>
              </w:rPr>
              <w:t>Kursa autors(-i)</w:t>
            </w:r>
          </w:p>
        </w:tc>
      </w:tr>
      <w:tr w:rsidR="005C0F0D" w:rsidRPr="003869B1" w14:paraId="030BF879" w14:textId="77777777">
        <w:tc>
          <w:tcPr>
            <w:tcW w:w="9039" w:type="dxa"/>
            <w:gridSpan w:val="2"/>
          </w:tcPr>
          <w:p w14:paraId="4A014AAE" w14:textId="77777777" w:rsidR="005C0F0D" w:rsidRPr="002877BE" w:rsidRDefault="000C5244">
            <w:r w:rsidRPr="002877BE">
              <w:t xml:space="preserve">Ārsta grāds, </w:t>
            </w:r>
            <w:proofErr w:type="spellStart"/>
            <w:r w:rsidRPr="002877BE">
              <w:t>viesdoc</w:t>
            </w:r>
            <w:proofErr w:type="spellEnd"/>
            <w:r w:rsidRPr="002877BE">
              <w:t xml:space="preserve">. Iveta </w:t>
            </w:r>
            <w:proofErr w:type="spellStart"/>
            <w:r w:rsidRPr="002877BE">
              <w:t>Jukšinska</w:t>
            </w:r>
            <w:proofErr w:type="spellEnd"/>
            <w:r w:rsidR="00361277" w:rsidRPr="002877BE">
              <w:t>,</w:t>
            </w:r>
          </w:p>
          <w:p w14:paraId="68CC5CAB" w14:textId="089CEC2C" w:rsidR="00361277" w:rsidRPr="002877BE" w:rsidRDefault="00CB404C" w:rsidP="002877BE">
            <w:r w:rsidRPr="002877BE">
              <w:t>Dr</w:t>
            </w:r>
            <w:r w:rsidR="00361277" w:rsidRPr="002877BE">
              <w:t xml:space="preserve">. biol., </w:t>
            </w:r>
            <w:r w:rsidR="005C103A" w:rsidRPr="002877BE">
              <w:t>vispārējā</w:t>
            </w:r>
            <w:r w:rsidR="00E93A27" w:rsidRPr="002877BE">
              <w:t xml:space="preserve"> aprūpes </w:t>
            </w:r>
            <w:r w:rsidRPr="002877BE">
              <w:t xml:space="preserve">māsa, </w:t>
            </w:r>
            <w:r w:rsidR="00E93A27" w:rsidRPr="002877BE">
              <w:t xml:space="preserve">docente </w:t>
            </w:r>
            <w:r w:rsidR="00361277" w:rsidRPr="002877BE">
              <w:t>Evita Grāvele</w:t>
            </w:r>
          </w:p>
        </w:tc>
      </w:tr>
      <w:tr w:rsidR="005C0F0D" w:rsidRPr="003869B1" w14:paraId="496CE405" w14:textId="77777777">
        <w:tc>
          <w:tcPr>
            <w:tcW w:w="9039" w:type="dxa"/>
            <w:gridSpan w:val="2"/>
          </w:tcPr>
          <w:p w14:paraId="7D47E018" w14:textId="77777777" w:rsidR="005C0F0D" w:rsidRPr="002877BE" w:rsidRDefault="000C5244">
            <w:pPr>
              <w:pBdr>
                <w:top w:val="nil"/>
                <w:left w:val="nil"/>
                <w:bottom w:val="nil"/>
                <w:right w:val="nil"/>
                <w:between w:val="nil"/>
              </w:pBdr>
              <w:rPr>
                <w:b/>
                <w:i/>
                <w:color w:val="000000"/>
              </w:rPr>
            </w:pPr>
            <w:r w:rsidRPr="002877BE">
              <w:rPr>
                <w:b/>
                <w:i/>
                <w:color w:val="000000"/>
              </w:rPr>
              <w:t>Kursa docētājs(-i)</w:t>
            </w:r>
          </w:p>
        </w:tc>
      </w:tr>
      <w:tr w:rsidR="005C0F0D" w:rsidRPr="003869B1" w14:paraId="18F62AD9" w14:textId="77777777">
        <w:tc>
          <w:tcPr>
            <w:tcW w:w="9039" w:type="dxa"/>
            <w:gridSpan w:val="2"/>
          </w:tcPr>
          <w:p w14:paraId="71746290" w14:textId="5EA31BC2" w:rsidR="005C0F0D" w:rsidRPr="002877BE" w:rsidRDefault="005C103A" w:rsidP="002877BE">
            <w:r w:rsidRPr="002877BE">
              <w:t>Dr. biol., vispārējā</w:t>
            </w:r>
            <w:r w:rsidR="00E93A27" w:rsidRPr="002877BE">
              <w:t xml:space="preserve"> aprūpes māsa, docente Evita Grāvele</w:t>
            </w:r>
          </w:p>
        </w:tc>
      </w:tr>
      <w:tr w:rsidR="005C0F0D" w:rsidRPr="003869B1" w14:paraId="5C7E019D" w14:textId="77777777">
        <w:tc>
          <w:tcPr>
            <w:tcW w:w="9039" w:type="dxa"/>
            <w:gridSpan w:val="2"/>
          </w:tcPr>
          <w:p w14:paraId="36D6761D" w14:textId="77777777" w:rsidR="005C0F0D" w:rsidRPr="003869B1" w:rsidRDefault="000C5244">
            <w:pPr>
              <w:pBdr>
                <w:top w:val="nil"/>
                <w:left w:val="nil"/>
                <w:bottom w:val="nil"/>
                <w:right w:val="nil"/>
                <w:between w:val="nil"/>
              </w:pBdr>
              <w:rPr>
                <w:b/>
                <w:i/>
                <w:color w:val="000000"/>
              </w:rPr>
            </w:pPr>
            <w:r w:rsidRPr="003869B1">
              <w:rPr>
                <w:b/>
                <w:i/>
                <w:color w:val="000000"/>
              </w:rPr>
              <w:t>Priekšzināšanas</w:t>
            </w:r>
          </w:p>
        </w:tc>
      </w:tr>
      <w:tr w:rsidR="005C0F0D" w:rsidRPr="003869B1" w14:paraId="4256CBCA" w14:textId="77777777">
        <w:tc>
          <w:tcPr>
            <w:tcW w:w="9039" w:type="dxa"/>
            <w:gridSpan w:val="2"/>
          </w:tcPr>
          <w:p w14:paraId="6910BE06" w14:textId="448AFC28" w:rsidR="005C0F0D" w:rsidRPr="003869B1" w:rsidRDefault="000C5244" w:rsidP="002877BE">
            <w:pPr>
              <w:jc w:val="both"/>
            </w:pPr>
            <w:r w:rsidRPr="003869B1">
              <w:t>Bioloģija, anatomija, patoloģiskā fizioloģija, mikrobioloģija</w:t>
            </w:r>
            <w:r w:rsidR="002877BE">
              <w:t xml:space="preserve">, </w:t>
            </w:r>
            <w:r w:rsidRPr="003869B1">
              <w:t xml:space="preserve">iekšķīgās slimības, vispārējā ķirurģija, farmakoloģija </w:t>
            </w:r>
          </w:p>
        </w:tc>
      </w:tr>
      <w:tr w:rsidR="005C0F0D" w:rsidRPr="003869B1" w14:paraId="7E109161" w14:textId="77777777">
        <w:tc>
          <w:tcPr>
            <w:tcW w:w="9039" w:type="dxa"/>
            <w:gridSpan w:val="2"/>
          </w:tcPr>
          <w:p w14:paraId="16D4D588" w14:textId="77777777" w:rsidR="005C0F0D" w:rsidRPr="003869B1" w:rsidRDefault="000C5244">
            <w:pPr>
              <w:pBdr>
                <w:top w:val="nil"/>
                <w:left w:val="nil"/>
                <w:bottom w:val="nil"/>
                <w:right w:val="nil"/>
                <w:between w:val="nil"/>
              </w:pBdr>
              <w:rPr>
                <w:b/>
                <w:i/>
                <w:color w:val="000000"/>
              </w:rPr>
            </w:pPr>
            <w:r w:rsidRPr="003869B1">
              <w:rPr>
                <w:b/>
                <w:i/>
                <w:color w:val="000000"/>
              </w:rPr>
              <w:t xml:space="preserve">Studiju kursa anotācija </w:t>
            </w:r>
          </w:p>
        </w:tc>
      </w:tr>
      <w:tr w:rsidR="005C0F0D" w:rsidRPr="003869B1" w14:paraId="6C58C344" w14:textId="77777777">
        <w:tc>
          <w:tcPr>
            <w:tcW w:w="9039" w:type="dxa"/>
            <w:gridSpan w:val="2"/>
          </w:tcPr>
          <w:p w14:paraId="5CA6214F" w14:textId="0CBD69B4" w:rsidR="005C0F0D" w:rsidRPr="003869B1" w:rsidRDefault="000C5244" w:rsidP="002877BE">
            <w:pPr>
              <w:jc w:val="both"/>
            </w:pPr>
            <w:r w:rsidRPr="003869B1">
              <w:t>Studiju kurss paredzēts PBSP MĀSZINĪBAS studējošajiem. Studiju kursa mērķis – sniegt studējošajiem teorētiskās un praktiskās zināšanas par infekciju slimību vēsturi, etioloģiju,</w:t>
            </w:r>
            <w:r w:rsidR="00377745" w:rsidRPr="003869B1">
              <w:t xml:space="preserve"> </w:t>
            </w:r>
            <w:r w:rsidR="00377745" w:rsidRPr="002877BE">
              <w:t>epidemioloģiju,</w:t>
            </w:r>
            <w:r w:rsidRPr="003869B1">
              <w:t xml:space="preserve"> klīniskām izpausmēm, patoģenētiskajiem mehānismiem, diagnostiku, terapiju, kā arī profilaksi (specifisko un nespecifisko) un šo slimību nozīmi sabiedrības veselības un indivīda dzīves kvalitātes kontekstā. Teorētiskās zināšanas studiju kursa apguves laikā tiek papildinātas ar praktiskajām iemaņām, kuru apguves rezultātā studējošie prot plānot, organizēt un veikt pacientu aprūpi</w:t>
            </w:r>
            <w:r w:rsidRPr="00E356F4">
              <w:t>,</w:t>
            </w:r>
            <w:r w:rsidR="00E356F4" w:rsidRPr="002877BE">
              <w:t xml:space="preserve"> arī</w:t>
            </w:r>
            <w:r w:rsidR="002877BE" w:rsidRPr="002877BE">
              <w:t xml:space="preserve"> </w:t>
            </w:r>
            <w:r w:rsidRPr="00E356F4">
              <w:t xml:space="preserve">medikamentozo aprūpi un </w:t>
            </w:r>
            <w:r w:rsidR="00377745" w:rsidRPr="00E356F4">
              <w:t xml:space="preserve"> </w:t>
            </w:r>
            <w:r w:rsidRPr="003869B1">
              <w:t xml:space="preserve">izglītot pacientus un/vai piederīgos infekciju slimību gadījumos. </w:t>
            </w:r>
          </w:p>
        </w:tc>
      </w:tr>
      <w:tr w:rsidR="005C0F0D" w:rsidRPr="003869B1" w14:paraId="774DA484" w14:textId="77777777">
        <w:tc>
          <w:tcPr>
            <w:tcW w:w="9039" w:type="dxa"/>
            <w:gridSpan w:val="2"/>
          </w:tcPr>
          <w:p w14:paraId="2447F34D" w14:textId="77777777" w:rsidR="005C0F0D" w:rsidRPr="003869B1" w:rsidRDefault="000C5244">
            <w:pPr>
              <w:pBdr>
                <w:top w:val="nil"/>
                <w:left w:val="nil"/>
                <w:bottom w:val="nil"/>
                <w:right w:val="nil"/>
                <w:between w:val="nil"/>
              </w:pBdr>
              <w:rPr>
                <w:b/>
                <w:i/>
                <w:color w:val="000000"/>
              </w:rPr>
            </w:pPr>
            <w:r w:rsidRPr="003869B1">
              <w:rPr>
                <w:b/>
                <w:i/>
                <w:color w:val="000000"/>
              </w:rPr>
              <w:t>Studiju kursa kalendārais plāns</w:t>
            </w:r>
          </w:p>
        </w:tc>
      </w:tr>
      <w:tr w:rsidR="005C0F0D" w:rsidRPr="003869B1" w14:paraId="4F15CCB5" w14:textId="77777777">
        <w:tc>
          <w:tcPr>
            <w:tcW w:w="9039" w:type="dxa"/>
            <w:gridSpan w:val="2"/>
          </w:tcPr>
          <w:p w14:paraId="78AD4A18" w14:textId="490804D2" w:rsidR="005C0F0D" w:rsidRPr="003869B1" w:rsidRDefault="000C5244">
            <w:r w:rsidRPr="003869B1">
              <w:t>Klīniskās mācības</w:t>
            </w:r>
            <w:r w:rsidR="00685E0A" w:rsidRPr="003869B1">
              <w:t xml:space="preserve"> </w:t>
            </w:r>
            <w:r w:rsidRPr="002877BE">
              <w:t xml:space="preserve">KM </w:t>
            </w:r>
            <w:r w:rsidR="006968E1" w:rsidRPr="002877BE">
              <w:t>64</w:t>
            </w:r>
            <w:r w:rsidRPr="002877BE">
              <w:t xml:space="preserve">, Patstāvīgais darbs </w:t>
            </w:r>
            <w:proofErr w:type="spellStart"/>
            <w:r w:rsidRPr="002877BE">
              <w:t>Pd</w:t>
            </w:r>
            <w:proofErr w:type="spellEnd"/>
            <w:r w:rsidRPr="002877BE">
              <w:t xml:space="preserve"> </w:t>
            </w:r>
            <w:r w:rsidR="006968E1" w:rsidRPr="002877BE">
              <w:t>16</w:t>
            </w:r>
          </w:p>
          <w:p w14:paraId="54350CB0" w14:textId="77777777" w:rsidR="0062729F" w:rsidRDefault="0062729F"/>
          <w:p w14:paraId="4C8F8072" w14:textId="617383D2" w:rsidR="005C0F0D" w:rsidRPr="002877BE" w:rsidRDefault="000C5244" w:rsidP="002877BE">
            <w:pPr>
              <w:pStyle w:val="ListParagraph"/>
              <w:numPr>
                <w:ilvl w:val="0"/>
                <w:numId w:val="7"/>
              </w:numPr>
              <w:ind w:left="306" w:hanging="284"/>
              <w:jc w:val="both"/>
            </w:pPr>
            <w:r w:rsidRPr="002877BE">
              <w:t xml:space="preserve">Infektoloģija. </w:t>
            </w:r>
            <w:proofErr w:type="spellStart"/>
            <w:r w:rsidRPr="002877BE">
              <w:t>Epidēmiskais</w:t>
            </w:r>
            <w:proofErr w:type="spellEnd"/>
            <w:r w:rsidRPr="002877BE">
              <w:t xml:space="preserve"> process. KM </w:t>
            </w:r>
            <w:r w:rsidR="002877BE">
              <w:t>6</w:t>
            </w:r>
          </w:p>
          <w:p w14:paraId="383F7B2B" w14:textId="197B4D81" w:rsidR="005C0F0D" w:rsidRPr="002877BE" w:rsidRDefault="00F627B8" w:rsidP="002877BE">
            <w:pPr>
              <w:pStyle w:val="ListParagraph"/>
              <w:numPr>
                <w:ilvl w:val="0"/>
                <w:numId w:val="7"/>
              </w:numPr>
              <w:ind w:left="306" w:hanging="284"/>
              <w:jc w:val="both"/>
            </w:pPr>
            <w:r w:rsidRPr="002877BE">
              <w:t>Imunizācija.</w:t>
            </w:r>
            <w:r w:rsidR="000C5244" w:rsidRPr="002877BE">
              <w:t xml:space="preserve"> </w:t>
            </w:r>
            <w:r w:rsidR="003869B1" w:rsidRPr="002877BE">
              <w:t xml:space="preserve">KM </w:t>
            </w:r>
            <w:r w:rsidR="0077374F" w:rsidRPr="002877BE">
              <w:t>4</w:t>
            </w:r>
          </w:p>
          <w:p w14:paraId="52E6CCE5" w14:textId="5062F347" w:rsidR="00F627B8" w:rsidRPr="002877BE" w:rsidRDefault="00F627B8" w:rsidP="002877BE">
            <w:pPr>
              <w:pStyle w:val="ListParagraph"/>
              <w:numPr>
                <w:ilvl w:val="0"/>
                <w:numId w:val="7"/>
              </w:numPr>
              <w:ind w:left="306" w:hanging="284"/>
              <w:jc w:val="both"/>
            </w:pPr>
            <w:r w:rsidRPr="002877BE">
              <w:t xml:space="preserve">Infekcijas slimību diagnostika un pacientu ārstēšanas pamatprincipi. KM </w:t>
            </w:r>
            <w:r w:rsidR="005C103A" w:rsidRPr="002877BE">
              <w:t>4</w:t>
            </w:r>
            <w:r w:rsidRPr="002877BE">
              <w:t xml:space="preserve"> </w:t>
            </w:r>
          </w:p>
          <w:p w14:paraId="7664EDB8" w14:textId="3E2C3251" w:rsidR="005C0F0D" w:rsidRPr="002877BE" w:rsidRDefault="000C5244" w:rsidP="002877BE">
            <w:pPr>
              <w:pStyle w:val="ListParagraph"/>
              <w:numPr>
                <w:ilvl w:val="0"/>
                <w:numId w:val="7"/>
              </w:numPr>
              <w:ind w:left="306" w:hanging="284"/>
              <w:jc w:val="both"/>
            </w:pPr>
            <w:proofErr w:type="spellStart"/>
            <w:r w:rsidRPr="002877BE">
              <w:t>Intrahospitālās</w:t>
            </w:r>
            <w:proofErr w:type="spellEnd"/>
            <w:r w:rsidRPr="002877BE">
              <w:t xml:space="preserve"> infekcijas. KM </w:t>
            </w:r>
            <w:r w:rsidR="00FF1679" w:rsidRPr="002877BE">
              <w:t>4</w:t>
            </w:r>
          </w:p>
          <w:p w14:paraId="1900A887" w14:textId="6674D34E" w:rsidR="005C0F0D" w:rsidRPr="002877BE" w:rsidRDefault="000C5244" w:rsidP="002877BE">
            <w:pPr>
              <w:pStyle w:val="ListParagraph"/>
              <w:numPr>
                <w:ilvl w:val="0"/>
                <w:numId w:val="7"/>
              </w:numPr>
              <w:ind w:left="306" w:hanging="306"/>
              <w:jc w:val="both"/>
            </w:pPr>
            <w:r w:rsidRPr="002877BE">
              <w:t>Kuņģa- zarnu trakta infekcijas slimības</w:t>
            </w:r>
            <w:r w:rsidR="00F627B8" w:rsidRPr="002877BE">
              <w:t>, pacientu aprūpe un profilakse.</w:t>
            </w:r>
            <w:r w:rsidRPr="002877BE">
              <w:t xml:space="preserve"> KM </w:t>
            </w:r>
            <w:r w:rsidR="005C103A" w:rsidRPr="002877BE">
              <w:t>4</w:t>
            </w:r>
          </w:p>
          <w:p w14:paraId="494E001C" w14:textId="4807D635" w:rsidR="005C0F0D" w:rsidRPr="002877BE" w:rsidRDefault="000C5244" w:rsidP="002877BE">
            <w:pPr>
              <w:pStyle w:val="ListParagraph"/>
              <w:numPr>
                <w:ilvl w:val="0"/>
                <w:numId w:val="7"/>
              </w:numPr>
              <w:ind w:left="306" w:hanging="284"/>
              <w:jc w:val="both"/>
            </w:pPr>
            <w:r w:rsidRPr="002877BE">
              <w:t>Ga</w:t>
            </w:r>
            <w:r w:rsidR="00F627B8" w:rsidRPr="002877BE">
              <w:t>isa pilienu infekcijas slimības, pacientu aprūpe un profilakse</w:t>
            </w:r>
            <w:r w:rsidR="002877BE" w:rsidRPr="002877BE">
              <w:t xml:space="preserve">. </w:t>
            </w:r>
            <w:r w:rsidRPr="002877BE">
              <w:t xml:space="preserve">KM </w:t>
            </w:r>
            <w:r w:rsidR="005C103A" w:rsidRPr="002877BE">
              <w:t>4</w:t>
            </w:r>
          </w:p>
          <w:p w14:paraId="50670D6F" w14:textId="19174DEE" w:rsidR="005C0F0D" w:rsidRPr="002877BE" w:rsidRDefault="00F627B8" w:rsidP="002877BE">
            <w:pPr>
              <w:pStyle w:val="ListParagraph"/>
              <w:numPr>
                <w:ilvl w:val="0"/>
                <w:numId w:val="7"/>
              </w:numPr>
              <w:ind w:left="306" w:hanging="284"/>
              <w:jc w:val="both"/>
            </w:pPr>
            <w:proofErr w:type="spellStart"/>
            <w:r w:rsidRPr="002877BE">
              <w:t>Vīrushepatīti</w:t>
            </w:r>
            <w:proofErr w:type="spellEnd"/>
            <w:r w:rsidRPr="002877BE">
              <w:t>. Pacientu aprūpe un profilakse</w:t>
            </w:r>
            <w:r w:rsidR="002877BE" w:rsidRPr="002877BE">
              <w:t>.</w:t>
            </w:r>
            <w:r w:rsidR="000C5244" w:rsidRPr="002877BE">
              <w:t xml:space="preserve"> KM </w:t>
            </w:r>
            <w:r w:rsidR="003869B1" w:rsidRPr="002877BE">
              <w:t>4</w:t>
            </w:r>
          </w:p>
          <w:p w14:paraId="1C7B3E4F" w14:textId="0523BC1F" w:rsidR="005C0F0D" w:rsidRPr="002877BE" w:rsidRDefault="000C5244" w:rsidP="002877BE">
            <w:pPr>
              <w:pStyle w:val="ListParagraph"/>
              <w:numPr>
                <w:ilvl w:val="0"/>
                <w:numId w:val="7"/>
              </w:numPr>
              <w:ind w:left="306" w:hanging="284"/>
              <w:jc w:val="both"/>
            </w:pPr>
            <w:r w:rsidRPr="002877BE">
              <w:t>HIV/AIDS un citas seksuāli transmisīvas infekcijas slimības.</w:t>
            </w:r>
            <w:r w:rsidR="00664F8E" w:rsidRPr="002877BE">
              <w:t xml:space="preserve"> </w:t>
            </w:r>
            <w:r w:rsidR="00955231" w:rsidRPr="002877BE">
              <w:t>Pacientu aprūpe un profilakse</w:t>
            </w:r>
            <w:r w:rsidR="0059158B" w:rsidRPr="002877BE">
              <w:t>.</w:t>
            </w:r>
            <w:r w:rsidR="00955231" w:rsidRPr="002877BE">
              <w:t xml:space="preserve"> </w:t>
            </w:r>
            <w:r w:rsidRPr="002877BE">
              <w:t xml:space="preserve">KM </w:t>
            </w:r>
            <w:r w:rsidR="005C103A" w:rsidRPr="002877BE">
              <w:t>4</w:t>
            </w:r>
          </w:p>
          <w:p w14:paraId="1F58DFB3" w14:textId="33695511" w:rsidR="003869B1" w:rsidRPr="002877BE" w:rsidRDefault="000C5244" w:rsidP="002877BE">
            <w:pPr>
              <w:pStyle w:val="ListParagraph"/>
              <w:numPr>
                <w:ilvl w:val="0"/>
                <w:numId w:val="7"/>
              </w:numPr>
              <w:ind w:left="306" w:hanging="284"/>
              <w:jc w:val="both"/>
            </w:pPr>
            <w:r w:rsidRPr="002877BE">
              <w:t>Pārnēsātāju izraisītās infekciju slimības.</w:t>
            </w:r>
            <w:r w:rsidR="0059158B" w:rsidRPr="002877BE">
              <w:t xml:space="preserve"> Pacientu aprūpe. P</w:t>
            </w:r>
            <w:r w:rsidR="00955231" w:rsidRPr="002877BE">
              <w:t>rofilakse.</w:t>
            </w:r>
            <w:r w:rsidR="003869B1" w:rsidRPr="002877BE">
              <w:t xml:space="preserve"> KM </w:t>
            </w:r>
            <w:r w:rsidR="005C103A" w:rsidRPr="002877BE">
              <w:t>4</w:t>
            </w:r>
          </w:p>
          <w:p w14:paraId="732C9FF0" w14:textId="54E0F2C9" w:rsidR="003869B1" w:rsidRPr="002877BE" w:rsidRDefault="00955231" w:rsidP="002877BE">
            <w:pPr>
              <w:pStyle w:val="ListParagraph"/>
              <w:numPr>
                <w:ilvl w:val="0"/>
                <w:numId w:val="7"/>
              </w:numPr>
              <w:ind w:left="447" w:hanging="425"/>
              <w:jc w:val="both"/>
            </w:pPr>
            <w:r w:rsidRPr="002877BE">
              <w:t>Bērnu infekcijas slimības. Pacientu aprūpe un profilakse.</w:t>
            </w:r>
            <w:r w:rsidR="000C5244" w:rsidRPr="002877BE">
              <w:t xml:space="preserve"> </w:t>
            </w:r>
            <w:r w:rsidR="005C103A" w:rsidRPr="002877BE">
              <w:t xml:space="preserve">KM </w:t>
            </w:r>
            <w:r w:rsidR="002877BE">
              <w:t>6</w:t>
            </w:r>
            <w:r w:rsidR="005C103A" w:rsidRPr="002877BE">
              <w:t xml:space="preserve"> </w:t>
            </w:r>
          </w:p>
          <w:p w14:paraId="32B5C383" w14:textId="06100731" w:rsidR="005C0F0D" w:rsidRPr="002877BE" w:rsidRDefault="00955231" w:rsidP="002877BE">
            <w:pPr>
              <w:pStyle w:val="ListParagraph"/>
              <w:numPr>
                <w:ilvl w:val="0"/>
                <w:numId w:val="7"/>
              </w:numPr>
              <w:ind w:left="447" w:hanging="425"/>
              <w:jc w:val="both"/>
            </w:pPr>
            <w:r w:rsidRPr="002877BE">
              <w:t xml:space="preserve">Parazitārās slimības. Pacientu aprūpe un profilakse. KM </w:t>
            </w:r>
            <w:r w:rsidR="003869B1" w:rsidRPr="002877BE">
              <w:t>4</w:t>
            </w:r>
            <w:r w:rsidRPr="002877BE">
              <w:t xml:space="preserve"> </w:t>
            </w:r>
          </w:p>
          <w:p w14:paraId="14AF0539" w14:textId="1168D52D" w:rsidR="002877BE" w:rsidRPr="002877BE" w:rsidRDefault="00955231" w:rsidP="002877BE">
            <w:pPr>
              <w:pStyle w:val="ListParagraph"/>
              <w:numPr>
                <w:ilvl w:val="0"/>
                <w:numId w:val="7"/>
              </w:numPr>
              <w:ind w:left="447" w:hanging="425"/>
              <w:jc w:val="both"/>
            </w:pPr>
            <w:r w:rsidRPr="002877BE">
              <w:t xml:space="preserve">Infekciju kontroles pasākumu organizācijas principi. Normatīvie akti. KM </w:t>
            </w:r>
            <w:r w:rsidR="005C103A" w:rsidRPr="002877BE">
              <w:t>6</w:t>
            </w:r>
            <w:r w:rsidR="003869B1" w:rsidRPr="002877BE">
              <w:t xml:space="preserve"> </w:t>
            </w:r>
          </w:p>
          <w:p w14:paraId="46353F01" w14:textId="1E99D831" w:rsidR="005C0F0D" w:rsidRPr="002877BE" w:rsidRDefault="00955231" w:rsidP="002877BE">
            <w:pPr>
              <w:pStyle w:val="ListParagraph"/>
              <w:numPr>
                <w:ilvl w:val="0"/>
                <w:numId w:val="7"/>
              </w:numPr>
              <w:ind w:left="447" w:hanging="425"/>
              <w:jc w:val="both"/>
            </w:pPr>
            <w:r w:rsidRPr="002877BE">
              <w:lastRenderedPageBreak/>
              <w:t>Izolācijas režīms un epidemioloģiskā izmeklēšana. KM</w:t>
            </w:r>
            <w:r w:rsidR="003869B1" w:rsidRPr="002877BE">
              <w:t>4</w:t>
            </w:r>
            <w:r w:rsidRPr="002877BE">
              <w:t xml:space="preserve"> </w:t>
            </w:r>
          </w:p>
          <w:p w14:paraId="0BA82EE4" w14:textId="0CCE43CD" w:rsidR="00955231" w:rsidRPr="002877BE" w:rsidRDefault="00955231" w:rsidP="002877BE">
            <w:pPr>
              <w:pStyle w:val="ListParagraph"/>
              <w:numPr>
                <w:ilvl w:val="0"/>
                <w:numId w:val="7"/>
              </w:numPr>
              <w:ind w:left="447" w:hanging="425"/>
              <w:jc w:val="both"/>
            </w:pPr>
            <w:r w:rsidRPr="002877BE">
              <w:t xml:space="preserve">Pacientu un/vai viņu piederīgo izglītošana infekciju saslimšanu gadījumos. KM </w:t>
            </w:r>
            <w:r w:rsidR="005C103A" w:rsidRPr="002877BE">
              <w:t>6</w:t>
            </w:r>
          </w:p>
          <w:p w14:paraId="72C81F24" w14:textId="03A5CDEB" w:rsidR="00955231" w:rsidRPr="002877BE" w:rsidRDefault="00955231" w:rsidP="002877BE">
            <w:pPr>
              <w:ind w:left="306" w:hanging="284"/>
              <w:jc w:val="both"/>
            </w:pPr>
          </w:p>
          <w:p w14:paraId="4DC30331" w14:textId="77777777" w:rsidR="005C0F0D" w:rsidRPr="003869B1" w:rsidRDefault="000C5244">
            <w:r w:rsidRPr="003869B1">
              <w:t>L – lekcija</w:t>
            </w:r>
          </w:p>
          <w:p w14:paraId="4D5E60C4" w14:textId="77777777" w:rsidR="005C0F0D" w:rsidRPr="003869B1" w:rsidRDefault="000C5244">
            <w:r w:rsidRPr="003869B1">
              <w:t>S – seminārs</w:t>
            </w:r>
          </w:p>
          <w:p w14:paraId="38B3239C" w14:textId="77777777" w:rsidR="005C0F0D" w:rsidRPr="003869B1" w:rsidRDefault="000C5244">
            <w:proofErr w:type="spellStart"/>
            <w:r w:rsidRPr="003869B1">
              <w:t>Sim</w:t>
            </w:r>
            <w:proofErr w:type="spellEnd"/>
            <w:r w:rsidRPr="003869B1">
              <w:t xml:space="preserve"> - simulācijas</w:t>
            </w:r>
          </w:p>
          <w:p w14:paraId="4B69DA6F" w14:textId="77777777" w:rsidR="005C0F0D" w:rsidRPr="003869B1" w:rsidRDefault="000C5244">
            <w:r w:rsidRPr="003869B1">
              <w:t>KM - klīniskās mācības</w:t>
            </w:r>
          </w:p>
          <w:p w14:paraId="36EDA818" w14:textId="77777777" w:rsidR="005C0F0D" w:rsidRPr="003869B1" w:rsidRDefault="000C5244">
            <w:r w:rsidRPr="003869B1">
              <w:t>P - praktiskais darbs</w:t>
            </w:r>
          </w:p>
          <w:p w14:paraId="56567D67" w14:textId="77777777" w:rsidR="005C0F0D" w:rsidRPr="003869B1" w:rsidRDefault="000C5244">
            <w:proofErr w:type="spellStart"/>
            <w:r w:rsidRPr="003869B1">
              <w:t>Pd</w:t>
            </w:r>
            <w:proofErr w:type="spellEnd"/>
            <w:r w:rsidRPr="003869B1">
              <w:t xml:space="preserve"> –patstāvīgais darbs </w:t>
            </w:r>
          </w:p>
        </w:tc>
      </w:tr>
      <w:tr w:rsidR="005C0F0D" w:rsidRPr="003869B1" w14:paraId="4ACE4019" w14:textId="77777777">
        <w:tc>
          <w:tcPr>
            <w:tcW w:w="9039" w:type="dxa"/>
            <w:gridSpan w:val="2"/>
          </w:tcPr>
          <w:p w14:paraId="125B1200" w14:textId="77777777" w:rsidR="005C0F0D" w:rsidRPr="003869B1" w:rsidRDefault="000C5244">
            <w:pPr>
              <w:pBdr>
                <w:top w:val="nil"/>
                <w:left w:val="nil"/>
                <w:bottom w:val="nil"/>
                <w:right w:val="nil"/>
                <w:between w:val="nil"/>
              </w:pBdr>
              <w:rPr>
                <w:b/>
                <w:i/>
                <w:color w:val="000000"/>
              </w:rPr>
            </w:pPr>
            <w:r w:rsidRPr="003869B1">
              <w:rPr>
                <w:b/>
                <w:i/>
                <w:color w:val="000000"/>
              </w:rPr>
              <w:lastRenderedPageBreak/>
              <w:t>Studiju rezultāti</w:t>
            </w:r>
          </w:p>
        </w:tc>
      </w:tr>
      <w:tr w:rsidR="005C0F0D" w:rsidRPr="003869B1" w14:paraId="6E5696C4" w14:textId="77777777">
        <w:tc>
          <w:tcPr>
            <w:tcW w:w="9039" w:type="dxa"/>
            <w:gridSpan w:val="2"/>
          </w:tcPr>
          <w:p w14:paraId="657DDE77" w14:textId="77777777" w:rsidR="005C0F0D" w:rsidRPr="003869B1" w:rsidRDefault="000C5244">
            <w:r w:rsidRPr="003869B1">
              <w:t>Zināšanas:</w:t>
            </w:r>
          </w:p>
          <w:p w14:paraId="28CC5DD6" w14:textId="7053CD43" w:rsidR="005C0F0D" w:rsidRPr="002877BE" w:rsidRDefault="00377745" w:rsidP="002877BE">
            <w:pPr>
              <w:pStyle w:val="ListParagraph"/>
              <w:numPr>
                <w:ilvl w:val="0"/>
                <w:numId w:val="9"/>
              </w:numPr>
              <w:ind w:left="306" w:hanging="284"/>
              <w:jc w:val="both"/>
              <w:rPr>
                <w:color w:val="FF0000"/>
              </w:rPr>
            </w:pPr>
            <w:r w:rsidRPr="002877BE">
              <w:t>I</w:t>
            </w:r>
            <w:r w:rsidR="000C5244" w:rsidRPr="002877BE">
              <w:t>zpratnes līmenī pārzin</w:t>
            </w:r>
            <w:r w:rsidR="00E0512A" w:rsidRPr="002877BE">
              <w:t>a</w:t>
            </w:r>
            <w:r w:rsidR="000C5244" w:rsidRPr="002877BE">
              <w:t xml:space="preserve"> infekciju kontroles un profilakses pamatprincipus</w:t>
            </w:r>
            <w:r w:rsidRPr="002877BE">
              <w:t>.</w:t>
            </w:r>
          </w:p>
          <w:p w14:paraId="4338B614" w14:textId="2F378DEC" w:rsidR="005C0F0D" w:rsidRPr="002877BE" w:rsidRDefault="00377745" w:rsidP="002877BE">
            <w:pPr>
              <w:pStyle w:val="ListParagraph"/>
              <w:numPr>
                <w:ilvl w:val="0"/>
                <w:numId w:val="9"/>
              </w:numPr>
              <w:ind w:left="306" w:hanging="284"/>
              <w:jc w:val="both"/>
            </w:pPr>
            <w:r w:rsidRPr="002877BE">
              <w:t>L</w:t>
            </w:r>
            <w:r w:rsidR="000C5244" w:rsidRPr="002877BE">
              <w:t>ietošanas līmenī pārzin</w:t>
            </w:r>
            <w:r w:rsidR="00E0512A" w:rsidRPr="002877BE">
              <w:t>a</w:t>
            </w:r>
            <w:r w:rsidR="002877BE">
              <w:t xml:space="preserve"> </w:t>
            </w:r>
            <w:r w:rsidR="000C5244" w:rsidRPr="002877BE">
              <w:t>epidēmisko procesu</w:t>
            </w:r>
            <w:r w:rsidR="002877BE">
              <w:t>.</w:t>
            </w:r>
          </w:p>
          <w:p w14:paraId="71AE0736" w14:textId="7F1AD756" w:rsidR="005C0F0D" w:rsidRPr="002877BE" w:rsidRDefault="0041306F" w:rsidP="002877BE">
            <w:pPr>
              <w:pStyle w:val="ListParagraph"/>
              <w:numPr>
                <w:ilvl w:val="0"/>
                <w:numId w:val="9"/>
              </w:numPr>
              <w:ind w:left="306" w:hanging="284"/>
              <w:jc w:val="both"/>
            </w:pPr>
            <w:r w:rsidRPr="002877BE">
              <w:t>Pārzina infekcijas slimību etioloģiju un infekciju pārnešanas ceļus.</w:t>
            </w:r>
          </w:p>
          <w:p w14:paraId="3C579CAD" w14:textId="0DF0D795" w:rsidR="005C0F0D" w:rsidRPr="002877BE" w:rsidRDefault="00E0512A" w:rsidP="002877BE">
            <w:pPr>
              <w:pStyle w:val="ListParagraph"/>
              <w:numPr>
                <w:ilvl w:val="0"/>
                <w:numId w:val="9"/>
              </w:numPr>
              <w:ind w:left="306" w:hanging="284"/>
              <w:jc w:val="both"/>
            </w:pPr>
            <w:r w:rsidRPr="002877BE">
              <w:t>L</w:t>
            </w:r>
            <w:r w:rsidR="000C5244" w:rsidRPr="002877BE">
              <w:t>oģiski sprie</w:t>
            </w:r>
            <w:r w:rsidRPr="002877BE">
              <w:t>ž</w:t>
            </w:r>
            <w:r w:rsidR="002877BE">
              <w:t xml:space="preserve"> </w:t>
            </w:r>
            <w:r w:rsidR="000C5244" w:rsidRPr="002877BE">
              <w:t>un izpr</w:t>
            </w:r>
            <w:r w:rsidRPr="002877BE">
              <w:t>ot</w:t>
            </w:r>
            <w:r w:rsidR="002877BE" w:rsidRPr="002877BE">
              <w:t>,</w:t>
            </w:r>
            <w:r w:rsidR="000C5244" w:rsidRPr="002877BE">
              <w:t xml:space="preserve"> kas ir infekcijas process kopumā – cikliskums, dažādu ierosinātāju loma slimības patoģenēzē, saslimšanu iespējamie gala rezultāti</w:t>
            </w:r>
            <w:r w:rsidRPr="002877BE">
              <w:t>.</w:t>
            </w:r>
          </w:p>
          <w:p w14:paraId="08226EA5" w14:textId="6C3E9A0A" w:rsidR="005C0F0D" w:rsidRPr="002877BE" w:rsidRDefault="00E0512A" w:rsidP="002877BE">
            <w:pPr>
              <w:pStyle w:val="ListParagraph"/>
              <w:numPr>
                <w:ilvl w:val="0"/>
                <w:numId w:val="9"/>
              </w:numPr>
              <w:ind w:left="306" w:hanging="284"/>
              <w:jc w:val="both"/>
            </w:pPr>
            <w:r w:rsidRPr="002877BE">
              <w:t>L</w:t>
            </w:r>
            <w:r w:rsidR="000C5244" w:rsidRPr="002877BE">
              <w:t>ietošanas līmenī pārzin</w:t>
            </w:r>
            <w:r w:rsidRPr="002877BE">
              <w:t xml:space="preserve">a </w:t>
            </w:r>
            <w:r w:rsidR="000C5244" w:rsidRPr="002877BE">
              <w:t>aprūpes procesu, aprūpes diagnozes infekciju slimību gadījumos</w:t>
            </w:r>
            <w:r w:rsidR="0041306F" w:rsidRPr="002877BE">
              <w:rPr>
                <w:vertAlign w:val="subscript"/>
              </w:rPr>
              <w:t>;</w:t>
            </w:r>
            <w:r w:rsidR="0041306F" w:rsidRPr="002877BE">
              <w:t>.</w:t>
            </w:r>
          </w:p>
          <w:p w14:paraId="7D6A0E16" w14:textId="169E17D2" w:rsidR="005C0F0D" w:rsidRPr="003869B1" w:rsidRDefault="0041306F" w:rsidP="002877BE">
            <w:pPr>
              <w:pStyle w:val="ListParagraph"/>
              <w:numPr>
                <w:ilvl w:val="0"/>
                <w:numId w:val="9"/>
              </w:numPr>
              <w:ind w:left="306" w:hanging="284"/>
              <w:jc w:val="both"/>
            </w:pPr>
            <w:r w:rsidRPr="002877BE">
              <w:t>Lietošanas</w:t>
            </w:r>
            <w:r w:rsidR="000C5244" w:rsidRPr="002877BE">
              <w:t xml:space="preserve"> līmenī </w:t>
            </w:r>
            <w:r w:rsidRPr="002877BE">
              <w:t>pārzina</w:t>
            </w:r>
            <w:r w:rsidR="000C5244" w:rsidRPr="002877BE">
              <w:t xml:space="preserve"> piemērotās mācību metodes pacientu un/ vai viņu piederīgo izglītošanai infekciju slimību gadījumos.</w:t>
            </w:r>
            <w:r w:rsidR="000C5244" w:rsidRPr="003869B1">
              <w:t xml:space="preserve"> </w:t>
            </w:r>
          </w:p>
          <w:p w14:paraId="68AB5275" w14:textId="7AAC69CB" w:rsidR="005C0F0D" w:rsidRPr="003869B1" w:rsidRDefault="005C0F0D" w:rsidP="002877BE">
            <w:pPr>
              <w:ind w:left="306" w:hanging="284"/>
              <w:jc w:val="both"/>
            </w:pPr>
          </w:p>
          <w:p w14:paraId="0F874513" w14:textId="77777777" w:rsidR="005C0F0D" w:rsidRPr="003869B1" w:rsidRDefault="000C5244">
            <w:r w:rsidRPr="003869B1">
              <w:t>Prasmes:</w:t>
            </w:r>
          </w:p>
          <w:p w14:paraId="537192F6" w14:textId="17A26CE4" w:rsidR="005C0F0D" w:rsidRPr="002877BE" w:rsidRDefault="003D5E5A" w:rsidP="002877BE">
            <w:pPr>
              <w:pStyle w:val="ListParagraph"/>
              <w:numPr>
                <w:ilvl w:val="0"/>
                <w:numId w:val="12"/>
              </w:numPr>
              <w:ind w:left="306" w:hanging="306"/>
            </w:pPr>
            <w:r w:rsidRPr="002877BE">
              <w:t>I</w:t>
            </w:r>
            <w:r w:rsidR="000C5244" w:rsidRPr="002877BE">
              <w:t>zpr</w:t>
            </w:r>
            <w:r w:rsidRPr="002877BE">
              <w:t>ot</w:t>
            </w:r>
            <w:r w:rsidR="002877BE" w:rsidRPr="002877BE">
              <w:t xml:space="preserve"> </w:t>
            </w:r>
            <w:r w:rsidR="000C5244" w:rsidRPr="002877BE">
              <w:t xml:space="preserve">infekciju kontroles un profilakses </w:t>
            </w:r>
            <w:r w:rsidRPr="002877BE">
              <w:t>pasākumus</w:t>
            </w:r>
            <w:r w:rsidR="000C5244" w:rsidRPr="002877BE">
              <w:t xml:space="preserve"> </w:t>
            </w:r>
            <w:r w:rsidRPr="002877BE">
              <w:t>drošai</w:t>
            </w:r>
            <w:r w:rsidR="000C5244" w:rsidRPr="002877BE">
              <w:t xml:space="preserve"> pacienta </w:t>
            </w:r>
            <w:proofErr w:type="spellStart"/>
            <w:r w:rsidR="000C5244" w:rsidRPr="002877BE">
              <w:t>aprūp</w:t>
            </w:r>
            <w:r w:rsidRPr="002877BE">
              <w:t>ei</w:t>
            </w:r>
            <w:proofErr w:type="spellEnd"/>
            <w:r w:rsidRPr="002877BE">
              <w:t>.</w:t>
            </w:r>
          </w:p>
          <w:p w14:paraId="471FD5E3" w14:textId="46F4A023" w:rsidR="005C0F0D" w:rsidRPr="002877BE" w:rsidRDefault="002877BE" w:rsidP="002877BE">
            <w:pPr>
              <w:pStyle w:val="ListParagraph"/>
              <w:numPr>
                <w:ilvl w:val="0"/>
                <w:numId w:val="12"/>
              </w:numPr>
              <w:ind w:left="306" w:hanging="306"/>
            </w:pPr>
            <w:r w:rsidRPr="002877BE">
              <w:t>Nodrošina</w:t>
            </w:r>
            <w:r w:rsidR="000C5244" w:rsidRPr="002877BE">
              <w:t xml:space="preserve"> </w:t>
            </w:r>
            <w:r w:rsidRPr="002877BE">
              <w:t>izolācijas</w:t>
            </w:r>
            <w:r w:rsidR="000C5244" w:rsidRPr="002877BE">
              <w:t xml:space="preserve"> </w:t>
            </w:r>
            <w:r w:rsidR="003869B1" w:rsidRPr="002877BE">
              <w:t>pasākumus</w:t>
            </w:r>
            <w:r w:rsidR="000C5244" w:rsidRPr="002877BE">
              <w:t xml:space="preserve"> </w:t>
            </w:r>
            <w:r w:rsidR="003869B1" w:rsidRPr="002877BE">
              <w:t>dažādu</w:t>
            </w:r>
            <w:r w:rsidR="000C5244" w:rsidRPr="002877BE">
              <w:t xml:space="preserve"> infekciju </w:t>
            </w:r>
            <w:r w:rsidR="003869B1" w:rsidRPr="002877BE">
              <w:t>gadījumā</w:t>
            </w:r>
            <w:r w:rsidR="000C5244" w:rsidRPr="002877BE">
              <w:t>̄</w:t>
            </w:r>
            <w:r w:rsidRPr="002877BE">
              <w:t>.</w:t>
            </w:r>
          </w:p>
          <w:p w14:paraId="2B5D3C3C" w14:textId="296C6252" w:rsidR="005C0F0D" w:rsidRPr="002877BE" w:rsidRDefault="003D5E5A" w:rsidP="002877BE">
            <w:pPr>
              <w:pStyle w:val="ListParagraph"/>
              <w:numPr>
                <w:ilvl w:val="0"/>
                <w:numId w:val="12"/>
              </w:numPr>
              <w:ind w:left="306" w:hanging="306"/>
            </w:pPr>
            <w:r w:rsidRPr="002877BE">
              <w:t>S</w:t>
            </w:r>
            <w:r w:rsidR="000C5244" w:rsidRPr="002877BE">
              <w:t>apr</w:t>
            </w:r>
            <w:r w:rsidRPr="002877BE">
              <w:t>ot</w:t>
            </w:r>
            <w:r w:rsidR="000C5244" w:rsidRPr="002877BE">
              <w:t xml:space="preserve"> infekciju slimību diagnostikas un aprūpes principus</w:t>
            </w:r>
            <w:r w:rsidR="002877BE" w:rsidRPr="002877BE">
              <w:t>.</w:t>
            </w:r>
          </w:p>
          <w:p w14:paraId="51B2E199" w14:textId="2FE11973" w:rsidR="005C0F0D" w:rsidRPr="003869B1" w:rsidRDefault="000C5244" w:rsidP="002877BE">
            <w:pPr>
              <w:pStyle w:val="ListParagraph"/>
              <w:numPr>
                <w:ilvl w:val="0"/>
                <w:numId w:val="12"/>
              </w:numPr>
              <w:ind w:left="306" w:hanging="306"/>
            </w:pPr>
            <w:r w:rsidRPr="002877BE">
              <w:t xml:space="preserve">5. </w:t>
            </w:r>
            <w:r w:rsidR="003D5E5A" w:rsidRPr="002877BE">
              <w:t>R</w:t>
            </w:r>
            <w:r w:rsidRPr="002877BE">
              <w:t xml:space="preserve">aksturot infekciju slimību pasīvās un aktīvās </w:t>
            </w:r>
            <w:proofErr w:type="spellStart"/>
            <w:r w:rsidRPr="002877BE">
              <w:t>imūnprofilakses</w:t>
            </w:r>
            <w:proofErr w:type="spellEnd"/>
            <w:r w:rsidRPr="002877BE">
              <w:t xml:space="preserve"> principus</w:t>
            </w:r>
            <w:r w:rsidRPr="003869B1">
              <w:t>.</w:t>
            </w:r>
          </w:p>
          <w:p w14:paraId="56858FCF" w14:textId="77777777" w:rsidR="005C0F0D" w:rsidRPr="003869B1" w:rsidRDefault="005C0F0D" w:rsidP="002877BE">
            <w:pPr>
              <w:ind w:left="306" w:hanging="306"/>
            </w:pPr>
          </w:p>
          <w:p w14:paraId="5CEAE13F" w14:textId="77777777" w:rsidR="005C0F0D" w:rsidRPr="003869B1" w:rsidRDefault="000C5244">
            <w:r w:rsidRPr="003869B1">
              <w:t>Kompetences:</w:t>
            </w:r>
          </w:p>
          <w:p w14:paraId="39D0210D" w14:textId="13D03C90" w:rsidR="005C0F0D" w:rsidRPr="002877BE" w:rsidRDefault="003D5E5A" w:rsidP="002877BE">
            <w:pPr>
              <w:pStyle w:val="ListParagraph"/>
              <w:numPr>
                <w:ilvl w:val="0"/>
                <w:numId w:val="14"/>
              </w:numPr>
              <w:ind w:left="306" w:hanging="284"/>
            </w:pPr>
            <w:r w:rsidRPr="002877BE">
              <w:t>S</w:t>
            </w:r>
            <w:r w:rsidR="000C5244" w:rsidRPr="002877BE">
              <w:t>pēj plānot, organizēt, vadīt un veikt pacientu aprūpi infekciju saslimšanu gadījumos</w:t>
            </w:r>
            <w:r w:rsidRPr="002877BE">
              <w:rPr>
                <w:color w:val="FF0000"/>
              </w:rPr>
              <w:t>;</w:t>
            </w:r>
            <w:r w:rsidRPr="002877BE">
              <w:t>.</w:t>
            </w:r>
          </w:p>
          <w:p w14:paraId="0090D089" w14:textId="6A76A9EA" w:rsidR="005C0F0D" w:rsidRPr="002877BE" w:rsidRDefault="003D5E5A" w:rsidP="002877BE">
            <w:pPr>
              <w:pStyle w:val="ListParagraph"/>
              <w:numPr>
                <w:ilvl w:val="0"/>
                <w:numId w:val="14"/>
              </w:numPr>
              <w:ind w:left="306" w:hanging="284"/>
            </w:pPr>
            <w:r w:rsidRPr="002877BE">
              <w:t xml:space="preserve">Spēj </w:t>
            </w:r>
            <w:r w:rsidR="000C5244" w:rsidRPr="002877BE">
              <w:t xml:space="preserve">veikt medikamentu pareizu un </w:t>
            </w:r>
            <w:proofErr w:type="spellStart"/>
            <w:r w:rsidR="000C5244" w:rsidRPr="002877BE">
              <w:t>drošu</w:t>
            </w:r>
            <w:proofErr w:type="spellEnd"/>
            <w:r w:rsidR="000C5244" w:rsidRPr="002877BE">
              <w:t xml:space="preserve"> </w:t>
            </w:r>
            <w:proofErr w:type="spellStart"/>
            <w:r w:rsidR="000C5244" w:rsidRPr="002877BE">
              <w:t>lietošanu</w:t>
            </w:r>
            <w:proofErr w:type="spellEnd"/>
            <w:r w:rsidR="000C5244" w:rsidRPr="002877BE">
              <w:t xml:space="preserve"> un/vai </w:t>
            </w:r>
            <w:proofErr w:type="spellStart"/>
            <w:r w:rsidR="000C5244" w:rsidRPr="002877BE">
              <w:t>ievadīšanu</w:t>
            </w:r>
            <w:proofErr w:type="spellEnd"/>
            <w:r w:rsidR="000C5244" w:rsidRPr="002877BE">
              <w:t xml:space="preserve"> </w:t>
            </w:r>
            <w:proofErr w:type="spellStart"/>
            <w:r w:rsidR="000C5244" w:rsidRPr="002877BE">
              <w:t>dažādu</w:t>
            </w:r>
            <w:proofErr w:type="spellEnd"/>
            <w:r w:rsidR="000C5244" w:rsidRPr="002877BE">
              <w:t xml:space="preserve"> vecuma grupu </w:t>
            </w:r>
            <w:proofErr w:type="spellStart"/>
            <w:r w:rsidR="000C5244" w:rsidRPr="002877BE">
              <w:t>pieaugušiem</w:t>
            </w:r>
            <w:proofErr w:type="spellEnd"/>
            <w:r w:rsidR="000C5244" w:rsidRPr="002877BE">
              <w:t xml:space="preserve"> pacientiem infekciju saslimšanu gadījumos</w:t>
            </w:r>
            <w:r w:rsidRPr="002877BE">
              <w:t>.</w:t>
            </w:r>
          </w:p>
          <w:p w14:paraId="205146A9" w14:textId="5D2B9D3C" w:rsidR="003D5E5A" w:rsidRPr="002877BE" w:rsidRDefault="003D5E5A" w:rsidP="002877BE">
            <w:pPr>
              <w:pStyle w:val="ListParagraph"/>
              <w:numPr>
                <w:ilvl w:val="0"/>
                <w:numId w:val="14"/>
              </w:numPr>
              <w:ind w:left="306" w:hanging="284"/>
            </w:pPr>
            <w:r w:rsidRPr="002877BE">
              <w:t xml:space="preserve">Spēj </w:t>
            </w:r>
            <w:r w:rsidR="000C5244" w:rsidRPr="002877BE">
              <w:t>veikt pacientu un/ vai viņu piederīgo izglītošanu infekciju slimību gadījumos, izmantojot piemērotās mācību metodes</w:t>
            </w:r>
            <w:r w:rsidRPr="002877BE">
              <w:t>.</w:t>
            </w:r>
          </w:p>
          <w:p w14:paraId="4E9CBEF5" w14:textId="75AA3B65" w:rsidR="005C0F0D" w:rsidRPr="003869B1" w:rsidRDefault="003D5E5A" w:rsidP="002877BE">
            <w:pPr>
              <w:ind w:left="22"/>
            </w:pPr>
            <w:r w:rsidRPr="002877BE">
              <w:t xml:space="preserve">4. Spēj noteikt aprūpes diagnozi un plānot </w:t>
            </w:r>
            <w:r w:rsidR="0059158B" w:rsidRPr="002877BE">
              <w:t xml:space="preserve">aprūpes procesu </w:t>
            </w:r>
            <w:r w:rsidRPr="002877BE">
              <w:t xml:space="preserve">pacientiem </w:t>
            </w:r>
            <w:r w:rsidRPr="008E25F8">
              <w:t>ar infekcijām.</w:t>
            </w:r>
            <w:r w:rsidR="000C5244" w:rsidRPr="003869B1">
              <w:t xml:space="preserve">   </w:t>
            </w:r>
          </w:p>
        </w:tc>
      </w:tr>
      <w:tr w:rsidR="005C0F0D" w:rsidRPr="003869B1" w14:paraId="3BC7D6F1" w14:textId="77777777">
        <w:tc>
          <w:tcPr>
            <w:tcW w:w="9039" w:type="dxa"/>
            <w:gridSpan w:val="2"/>
          </w:tcPr>
          <w:p w14:paraId="0AE2D9BD" w14:textId="77777777" w:rsidR="005C0F0D" w:rsidRPr="003869B1" w:rsidRDefault="000C5244">
            <w:pPr>
              <w:pBdr>
                <w:top w:val="nil"/>
                <w:left w:val="nil"/>
                <w:bottom w:val="nil"/>
                <w:right w:val="nil"/>
                <w:between w:val="nil"/>
              </w:pBdr>
              <w:rPr>
                <w:b/>
                <w:i/>
                <w:color w:val="000000"/>
              </w:rPr>
            </w:pPr>
            <w:r w:rsidRPr="003869B1">
              <w:rPr>
                <w:b/>
                <w:i/>
                <w:color w:val="000000"/>
              </w:rPr>
              <w:t>Studējošo patstāvīgo darbu organizācijas un uzdevumu raksturojums</w:t>
            </w:r>
          </w:p>
        </w:tc>
      </w:tr>
      <w:tr w:rsidR="005C0F0D" w:rsidRPr="003869B1" w14:paraId="15909420" w14:textId="77777777">
        <w:tc>
          <w:tcPr>
            <w:tcW w:w="9039" w:type="dxa"/>
            <w:gridSpan w:val="2"/>
          </w:tcPr>
          <w:p w14:paraId="7C381689" w14:textId="77777777" w:rsidR="002877BE" w:rsidRDefault="000C5244" w:rsidP="00095B0A">
            <w:pPr>
              <w:jc w:val="both"/>
              <w:rPr>
                <w:strike/>
                <w:color w:val="FF0000"/>
              </w:rPr>
            </w:pPr>
            <w:r w:rsidRPr="003869B1">
              <w:t xml:space="preserve">Patstāvīgais darbs </w:t>
            </w:r>
            <w:proofErr w:type="spellStart"/>
            <w:r w:rsidRPr="003869B1">
              <w:t>Pd</w:t>
            </w:r>
            <w:proofErr w:type="spellEnd"/>
            <w:r w:rsidRPr="003869B1">
              <w:t xml:space="preserve"> </w:t>
            </w:r>
            <w:r w:rsidR="007E0B90" w:rsidRPr="003869B1">
              <w:t>16</w:t>
            </w:r>
            <w:r w:rsidRPr="0059158B">
              <w:t>.</w:t>
            </w:r>
          </w:p>
          <w:p w14:paraId="4AF9B07E" w14:textId="77777777" w:rsidR="002877BE" w:rsidRDefault="002877BE" w:rsidP="00095B0A">
            <w:pPr>
              <w:jc w:val="both"/>
              <w:rPr>
                <w:highlight w:val="yellow"/>
              </w:rPr>
            </w:pPr>
          </w:p>
          <w:p w14:paraId="3B92224C" w14:textId="0441AADF" w:rsidR="005C0F0D" w:rsidRPr="002877BE" w:rsidRDefault="007644F1" w:rsidP="00095B0A">
            <w:pPr>
              <w:jc w:val="both"/>
            </w:pPr>
            <w:r w:rsidRPr="002877BE">
              <w:t xml:space="preserve">Studējošo patstāvīgais darbs - mācību literatūras un </w:t>
            </w:r>
            <w:proofErr w:type="spellStart"/>
            <w:r w:rsidRPr="002877BE">
              <w:t>papildliteratūras</w:t>
            </w:r>
            <w:proofErr w:type="spellEnd"/>
            <w:r w:rsidRPr="002877BE">
              <w:t xml:space="preserve"> patstāvīgas studijas, patstāvīga uzdotā uzdevumu izpilde (aprūpes diagnozes noteikšana un aprūpes procesa plānošana infekcijas slimības pacientam).</w:t>
            </w:r>
          </w:p>
          <w:p w14:paraId="6644DF49" w14:textId="77777777" w:rsidR="002877BE" w:rsidRPr="002877BE" w:rsidRDefault="002877BE" w:rsidP="00095B0A">
            <w:pPr>
              <w:jc w:val="both"/>
              <w:rPr>
                <w:strike/>
              </w:rPr>
            </w:pPr>
          </w:p>
          <w:p w14:paraId="07B1E9E3" w14:textId="0F71CB74" w:rsidR="00095B0A" w:rsidRPr="002877BE" w:rsidRDefault="000C5244" w:rsidP="0062729F">
            <w:pPr>
              <w:jc w:val="both"/>
            </w:pPr>
            <w:r w:rsidRPr="002877BE">
              <w:t xml:space="preserve">Studējošo patstāvīgais darbs tiek organizēts individuāli un/vai grupās. Studējošo patstāvīgais </w:t>
            </w:r>
            <w:r w:rsidR="007644F1" w:rsidRPr="002877BE">
              <w:t>darbs norisinās klīniskajā vidē</w:t>
            </w:r>
            <w:r w:rsidRPr="002877BE">
              <w:t xml:space="preserve">, studējošajam piedaloties nepārtrauktā veselības aprūpes procesā docētāju un/vai kvalificētu māsu (tostarp māsu – </w:t>
            </w:r>
            <w:proofErr w:type="spellStart"/>
            <w:r w:rsidRPr="002877BE">
              <w:t>mentoru</w:t>
            </w:r>
            <w:proofErr w:type="spellEnd"/>
            <w:r w:rsidRPr="002877BE">
              <w:t xml:space="preserve">) uzraudzībā. </w:t>
            </w:r>
          </w:p>
          <w:p w14:paraId="1B96ED92" w14:textId="77777777" w:rsidR="002877BE" w:rsidRPr="002877BE" w:rsidRDefault="002877BE" w:rsidP="0062729F">
            <w:pPr>
              <w:jc w:val="both"/>
            </w:pPr>
          </w:p>
          <w:p w14:paraId="4DF92FDA" w14:textId="0CCBF63B" w:rsidR="005C0F0D" w:rsidRPr="002877BE" w:rsidRDefault="000C5244">
            <w:r w:rsidRPr="002877BE">
              <w:t>Patstāvīgo darbu raksturojums:</w:t>
            </w:r>
          </w:p>
          <w:p w14:paraId="6674C74E" w14:textId="75EAF8AE" w:rsidR="00095B0A" w:rsidRPr="0059158B" w:rsidRDefault="002877BE" w:rsidP="0062729F">
            <w:pPr>
              <w:jc w:val="both"/>
              <w:rPr>
                <w:strike/>
                <w:color w:val="FF0000"/>
              </w:rPr>
            </w:pPr>
            <w:r w:rsidRPr="002877BE">
              <w:t>S</w:t>
            </w:r>
            <w:r w:rsidR="000C5244" w:rsidRPr="002877BE">
              <w:t>tudenti individ</w:t>
            </w:r>
            <w:r w:rsidR="007644F1" w:rsidRPr="002877BE">
              <w:t>u</w:t>
            </w:r>
            <w:r w:rsidR="000C5244" w:rsidRPr="002877BE">
              <w:t>āli un grup</w:t>
            </w:r>
            <w:r w:rsidR="007644F1" w:rsidRPr="002877BE">
              <w:t>ās</w:t>
            </w:r>
            <w:r w:rsidR="000C5244" w:rsidRPr="002877BE">
              <w:t xml:space="preserve"> izpilda dažādus situācijas uzdevumus, kas saistīti ar infekciju slimību klīniskām izpausmēm,</w:t>
            </w:r>
            <w:r w:rsidR="007644F1" w:rsidRPr="002877BE">
              <w:t xml:space="preserve"> nosaka aprūpes diagnozes un plāno aprūpes procesu pacientiem ar infekciju slimībām.</w:t>
            </w:r>
            <w:r w:rsidR="007644F1" w:rsidRPr="003869B1">
              <w:t xml:space="preserve"> </w:t>
            </w:r>
            <w:r w:rsidR="000C5244" w:rsidRPr="003869B1">
              <w:t xml:space="preserve"> </w:t>
            </w:r>
          </w:p>
          <w:p w14:paraId="7D7F3E93" w14:textId="51747A4B" w:rsidR="00095B0A" w:rsidRPr="0062729F" w:rsidRDefault="00095B0A">
            <w:pPr>
              <w:rPr>
                <w:strike/>
                <w:color w:val="FF0000"/>
              </w:rPr>
            </w:pPr>
          </w:p>
        </w:tc>
      </w:tr>
      <w:tr w:rsidR="005C0F0D" w:rsidRPr="003869B1" w14:paraId="2477E6CE" w14:textId="77777777">
        <w:tc>
          <w:tcPr>
            <w:tcW w:w="9039" w:type="dxa"/>
            <w:gridSpan w:val="2"/>
          </w:tcPr>
          <w:p w14:paraId="668F59E0" w14:textId="77777777" w:rsidR="005C0F0D" w:rsidRPr="003869B1" w:rsidRDefault="000C5244">
            <w:pPr>
              <w:pBdr>
                <w:top w:val="nil"/>
                <w:left w:val="nil"/>
                <w:bottom w:val="nil"/>
                <w:right w:val="nil"/>
                <w:between w:val="nil"/>
              </w:pBdr>
              <w:rPr>
                <w:b/>
                <w:i/>
                <w:color w:val="000000"/>
              </w:rPr>
            </w:pPr>
            <w:r w:rsidRPr="003869B1">
              <w:rPr>
                <w:b/>
                <w:i/>
                <w:color w:val="000000"/>
              </w:rPr>
              <w:lastRenderedPageBreak/>
              <w:t>Prasības kredītpunktu iegūšanai</w:t>
            </w:r>
          </w:p>
        </w:tc>
      </w:tr>
      <w:tr w:rsidR="005C0F0D" w:rsidRPr="003869B1" w14:paraId="0E0396B2" w14:textId="77777777" w:rsidTr="00441F09">
        <w:trPr>
          <w:trHeight w:val="4704"/>
        </w:trPr>
        <w:tc>
          <w:tcPr>
            <w:tcW w:w="9039" w:type="dxa"/>
            <w:gridSpan w:val="2"/>
          </w:tcPr>
          <w:p w14:paraId="371CCA51" w14:textId="77777777" w:rsidR="005C0F0D" w:rsidRPr="003869B1" w:rsidRDefault="000C5244">
            <w:r w:rsidRPr="003869B1">
              <w:t>STUDIJU REZULTĀTU VĒRTĒŠANAS KRITĒRIJI</w:t>
            </w:r>
          </w:p>
          <w:p w14:paraId="6481305E" w14:textId="19581E3B" w:rsidR="005C0F0D" w:rsidRPr="003869B1" w:rsidRDefault="000C5244" w:rsidP="009F3952">
            <w:pPr>
              <w:jc w:val="both"/>
            </w:pPr>
            <w:r w:rsidRPr="003869B1">
              <w:t>Studiju kursa apguve tā noslēgumā tiek vērtēta 10 </w:t>
            </w:r>
            <w:proofErr w:type="spellStart"/>
            <w:r w:rsidRPr="003869B1">
              <w:t>ballu</w:t>
            </w:r>
            <w:proofErr w:type="spellEnd"/>
            <w:r w:rsidRPr="003869B1">
              <w:t> skalā saskaņā</w:t>
            </w:r>
            <w:r w:rsidR="002877BE">
              <w:t xml:space="preserve"> </w:t>
            </w:r>
            <w:r w:rsidR="009F3952" w:rsidRPr="003869B1">
              <w:t>a</w:t>
            </w:r>
            <w:r w:rsidR="0077374F">
              <w:t>r</w:t>
            </w:r>
            <w:r w:rsidR="002877BE">
              <w:t xml:space="preserve"> </w:t>
            </w:r>
            <w:r w:rsidRPr="003869B1">
              <w:t xml:space="preserve">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2273816B" w14:textId="063352D2" w:rsidR="009F3952" w:rsidRPr="003869B1" w:rsidRDefault="009F3952" w:rsidP="009F3952">
            <w:pPr>
              <w:jc w:val="both"/>
            </w:pPr>
          </w:p>
          <w:p w14:paraId="54B89697" w14:textId="1C36C567" w:rsidR="009F3952" w:rsidRPr="003869B1" w:rsidRDefault="009F3952" w:rsidP="0062729F">
            <w:pPr>
              <w:jc w:val="both"/>
            </w:pPr>
            <w:r w:rsidRPr="002877BE">
              <w:t xml:space="preserve">Studiju kursa </w:t>
            </w:r>
            <w:r w:rsidR="00A96C19" w:rsidRPr="002877BE">
              <w:t xml:space="preserve">galīgo </w:t>
            </w:r>
            <w:r w:rsidRPr="002877BE">
              <w:t xml:space="preserve">vērtējumu veido </w:t>
            </w:r>
            <w:r w:rsidR="0062729F" w:rsidRPr="002877BE">
              <w:t>viens</w:t>
            </w:r>
            <w:r w:rsidRPr="002877BE">
              <w:t xml:space="preserve"> </w:t>
            </w:r>
            <w:proofErr w:type="spellStart"/>
            <w:r w:rsidR="0062729F" w:rsidRPr="002877BE">
              <w:t>starppārbaudījums</w:t>
            </w:r>
            <w:proofErr w:type="spellEnd"/>
            <w:r w:rsidRPr="002877BE">
              <w:t xml:space="preserve"> (</w:t>
            </w:r>
            <w:r w:rsidR="0062729F" w:rsidRPr="002877BE">
              <w:t>20% no gala vērtējuma), p</w:t>
            </w:r>
            <w:r w:rsidRPr="002877BE">
              <w:t>ozitīvs vērtējums patstāvīgajā darbā (aprūpes diagnožu noteikšana un aprūpes procesa plānošana infekcijas slimības pacientam – 40%</w:t>
            </w:r>
            <w:r w:rsidR="0062729F" w:rsidRPr="002877BE">
              <w:t xml:space="preserve">) un </w:t>
            </w:r>
            <w:r w:rsidR="00A96C19" w:rsidRPr="002877BE">
              <w:t>noslēguma</w:t>
            </w:r>
            <w:r w:rsidR="0062729F" w:rsidRPr="002877BE">
              <w:t xml:space="preserve"> pārbaudījums – eksāmens</w:t>
            </w:r>
            <w:r w:rsidRPr="002877BE">
              <w:t xml:space="preserve"> </w:t>
            </w:r>
            <w:r w:rsidR="0062729F" w:rsidRPr="002877BE">
              <w:t>(</w:t>
            </w:r>
            <w:r w:rsidRPr="002877BE">
              <w:t>40</w:t>
            </w:r>
            <w:r w:rsidR="0062729F" w:rsidRPr="002877BE">
              <w:t xml:space="preserve">% no gala vērtējuma). </w:t>
            </w:r>
          </w:p>
          <w:tbl>
            <w:tblPr>
              <w:tblpPr w:leftFromText="180" w:rightFromText="180" w:vertAnchor="text" w:horzAnchor="margin" w:tblpY="-3"/>
              <w:tblOverlap w:val="never"/>
              <w:tblW w:w="6623" w:type="dxa"/>
              <w:tblLayout w:type="fixed"/>
              <w:tblCellMar>
                <w:left w:w="10" w:type="dxa"/>
                <w:right w:w="10" w:type="dxa"/>
              </w:tblCellMar>
              <w:tblLook w:val="0000" w:firstRow="0" w:lastRow="0" w:firstColumn="0" w:lastColumn="0" w:noHBand="0" w:noVBand="0"/>
            </w:tblPr>
            <w:tblGrid>
              <w:gridCol w:w="1920"/>
              <w:gridCol w:w="390"/>
              <w:gridCol w:w="26"/>
              <w:gridCol w:w="364"/>
              <w:gridCol w:w="393"/>
              <w:gridCol w:w="393"/>
              <w:gridCol w:w="393"/>
              <w:gridCol w:w="384"/>
              <w:gridCol w:w="377"/>
              <w:gridCol w:w="371"/>
              <w:gridCol w:w="364"/>
              <w:gridCol w:w="416"/>
              <w:gridCol w:w="416"/>
              <w:gridCol w:w="416"/>
            </w:tblGrid>
            <w:tr w:rsidR="00441F09" w:rsidRPr="0077374F" w14:paraId="72AA5678" w14:textId="3AEC9CAF" w:rsidTr="00441F09">
              <w:trPr>
                <w:gridAfter w:val="11"/>
                <w:wAfter w:w="4287" w:type="dxa"/>
                <w:trHeight w:val="321"/>
              </w:trPr>
              <w:tc>
                <w:tcPr>
                  <w:tcW w:w="1920" w:type="dxa"/>
                  <w:vMerge w:val="restart"/>
                  <w:tcBorders>
                    <w:top w:val="single" w:sz="4" w:space="0" w:color="auto"/>
                    <w:left w:val="single" w:sz="4" w:space="0" w:color="auto"/>
                    <w:bottom w:val="single" w:sz="4" w:space="0" w:color="auto"/>
                    <w:right w:val="single" w:sz="4" w:space="0" w:color="auto"/>
                    <w:tl2br w:val="nil"/>
                    <w:tr2bl w:val="nil"/>
                  </w:tcBorders>
                  <w:tcMar>
                    <w:top w:w="0" w:type="dxa"/>
                    <w:left w:w="108" w:type="dxa"/>
                    <w:bottom w:w="0" w:type="dxa"/>
                    <w:right w:w="108" w:type="dxa"/>
                  </w:tcMar>
                  <w:vAlign w:val="center"/>
                </w:tcPr>
                <w:p w14:paraId="19A1E3BC" w14:textId="77777777" w:rsidR="00441F09" w:rsidRPr="0077374F" w:rsidRDefault="00441F09" w:rsidP="00441F09">
                  <w:pPr>
                    <w:rPr>
                      <w:sz w:val="20"/>
                      <w:szCs w:val="16"/>
                    </w:rPr>
                  </w:pPr>
                  <w:r w:rsidRPr="0077374F">
                    <w:rPr>
                      <w:sz w:val="20"/>
                      <w:szCs w:val="16"/>
                    </w:rPr>
                    <w:t>Pārbaudījumu veidi</w:t>
                  </w:r>
                </w:p>
              </w:tc>
              <w:tc>
                <w:tcPr>
                  <w:tcW w:w="416" w:type="dxa"/>
                  <w:gridSpan w:val="2"/>
                  <w:tcBorders>
                    <w:top w:val="single" w:sz="4" w:space="0" w:color="auto"/>
                    <w:left w:val="single" w:sz="4" w:space="0" w:color="auto"/>
                    <w:bottom w:val="single" w:sz="4" w:space="0" w:color="auto"/>
                    <w:right w:val="single" w:sz="4" w:space="0" w:color="auto"/>
                    <w:tl2br w:val="nil"/>
                    <w:tr2bl w:val="nil"/>
                  </w:tcBorders>
                </w:tcPr>
                <w:p w14:paraId="2243A8DD" w14:textId="77777777" w:rsidR="00441F09" w:rsidRPr="0077374F" w:rsidRDefault="00441F09" w:rsidP="00441F09">
                  <w:pPr>
                    <w:rPr>
                      <w:sz w:val="20"/>
                      <w:szCs w:val="16"/>
                    </w:rPr>
                  </w:pPr>
                </w:p>
              </w:tc>
            </w:tr>
            <w:tr w:rsidR="00441F09" w:rsidRPr="0077374F" w14:paraId="6CEA7857" w14:textId="18B1DE1C" w:rsidTr="00441F09">
              <w:trPr>
                <w:trHeight w:val="321"/>
              </w:trPr>
              <w:tc>
                <w:tcPr>
                  <w:tcW w:w="1920" w:type="dxa"/>
                  <w:vMerge/>
                  <w:tcBorders>
                    <w:top w:val="single" w:sz="4" w:space="0" w:color="auto"/>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BC43C1F" w14:textId="77777777" w:rsidR="00441F09" w:rsidRPr="0077374F" w:rsidRDefault="00441F09" w:rsidP="00441F09">
                  <w:pPr>
                    <w:rPr>
                      <w:sz w:val="20"/>
                      <w:szCs w:val="16"/>
                    </w:rPr>
                  </w:pPr>
                </w:p>
              </w:tc>
              <w:tc>
                <w:tcPr>
                  <w:tcW w:w="390" w:type="dxa"/>
                  <w:tcBorders>
                    <w:top w:val="single" w:sz="4" w:space="0" w:color="auto"/>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24334ED" w14:textId="77777777" w:rsidR="00441F09" w:rsidRPr="0077374F" w:rsidRDefault="00441F09" w:rsidP="00441F09">
                  <w:pPr>
                    <w:jc w:val="center"/>
                    <w:rPr>
                      <w:sz w:val="20"/>
                      <w:szCs w:val="16"/>
                    </w:rPr>
                  </w:pPr>
                  <w:r w:rsidRPr="0077374F">
                    <w:rPr>
                      <w:sz w:val="20"/>
                      <w:szCs w:val="16"/>
                    </w:rPr>
                    <w:t>1.</w:t>
                  </w:r>
                </w:p>
              </w:tc>
              <w:tc>
                <w:tcPr>
                  <w:tcW w:w="390" w:type="dxa"/>
                  <w:gridSpan w:val="2"/>
                  <w:tcBorders>
                    <w:top w:val="single" w:sz="4" w:space="0" w:color="auto"/>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7521C65" w14:textId="77777777" w:rsidR="00441F09" w:rsidRPr="0077374F" w:rsidRDefault="00441F09" w:rsidP="00441F09">
                  <w:pPr>
                    <w:jc w:val="center"/>
                    <w:rPr>
                      <w:sz w:val="20"/>
                      <w:szCs w:val="16"/>
                    </w:rPr>
                  </w:pPr>
                  <w:r w:rsidRPr="0077374F">
                    <w:rPr>
                      <w:sz w:val="20"/>
                      <w:szCs w:val="16"/>
                    </w:rPr>
                    <w:t>2.</w:t>
                  </w:r>
                </w:p>
              </w:tc>
              <w:tc>
                <w:tcPr>
                  <w:tcW w:w="393" w:type="dxa"/>
                  <w:tcBorders>
                    <w:top w:val="single" w:sz="4" w:space="0" w:color="auto"/>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41846A7" w14:textId="77777777" w:rsidR="00441F09" w:rsidRPr="0077374F" w:rsidRDefault="00441F09" w:rsidP="00441F09">
                  <w:pPr>
                    <w:jc w:val="center"/>
                    <w:rPr>
                      <w:sz w:val="20"/>
                      <w:szCs w:val="16"/>
                    </w:rPr>
                  </w:pPr>
                  <w:r w:rsidRPr="0077374F">
                    <w:rPr>
                      <w:sz w:val="20"/>
                      <w:szCs w:val="16"/>
                    </w:rPr>
                    <w:t>3.</w:t>
                  </w:r>
                </w:p>
              </w:tc>
              <w:tc>
                <w:tcPr>
                  <w:tcW w:w="393" w:type="dxa"/>
                  <w:tcBorders>
                    <w:top w:val="single" w:sz="4" w:space="0" w:color="auto"/>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25B5E18" w14:textId="77777777" w:rsidR="00441F09" w:rsidRPr="0077374F" w:rsidRDefault="00441F09" w:rsidP="00441F09">
                  <w:pPr>
                    <w:jc w:val="center"/>
                    <w:rPr>
                      <w:sz w:val="20"/>
                      <w:szCs w:val="16"/>
                    </w:rPr>
                  </w:pPr>
                  <w:r w:rsidRPr="0077374F">
                    <w:rPr>
                      <w:sz w:val="20"/>
                      <w:szCs w:val="16"/>
                    </w:rPr>
                    <w:t>4.</w:t>
                  </w:r>
                </w:p>
              </w:tc>
              <w:tc>
                <w:tcPr>
                  <w:tcW w:w="393" w:type="dxa"/>
                  <w:tcBorders>
                    <w:top w:val="single" w:sz="4" w:space="0" w:color="auto"/>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6358800" w14:textId="77777777" w:rsidR="00441F09" w:rsidRPr="0077374F" w:rsidRDefault="00441F09" w:rsidP="00441F09">
                  <w:pPr>
                    <w:jc w:val="center"/>
                    <w:rPr>
                      <w:sz w:val="20"/>
                      <w:szCs w:val="16"/>
                    </w:rPr>
                  </w:pPr>
                  <w:r w:rsidRPr="0077374F">
                    <w:rPr>
                      <w:sz w:val="20"/>
                      <w:szCs w:val="16"/>
                    </w:rPr>
                    <w:t>5.</w:t>
                  </w:r>
                </w:p>
              </w:tc>
              <w:tc>
                <w:tcPr>
                  <w:tcW w:w="384" w:type="dxa"/>
                  <w:tcBorders>
                    <w:top w:val="single" w:sz="4" w:space="0" w:color="auto"/>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EAF3435" w14:textId="77777777" w:rsidR="00441F09" w:rsidRPr="0077374F" w:rsidRDefault="00441F09" w:rsidP="00441F09">
                  <w:pPr>
                    <w:jc w:val="center"/>
                    <w:rPr>
                      <w:sz w:val="20"/>
                      <w:szCs w:val="16"/>
                    </w:rPr>
                  </w:pPr>
                  <w:r w:rsidRPr="0077374F">
                    <w:rPr>
                      <w:sz w:val="20"/>
                      <w:szCs w:val="16"/>
                    </w:rPr>
                    <w:t>6.</w:t>
                  </w:r>
                </w:p>
              </w:tc>
              <w:tc>
                <w:tcPr>
                  <w:tcW w:w="377" w:type="dxa"/>
                  <w:tcBorders>
                    <w:top w:val="single" w:sz="4" w:space="0" w:color="auto"/>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72727E50" w14:textId="77777777" w:rsidR="00441F09" w:rsidRPr="0077374F" w:rsidRDefault="00441F09" w:rsidP="00441F09">
                  <w:pPr>
                    <w:jc w:val="center"/>
                    <w:rPr>
                      <w:sz w:val="20"/>
                      <w:szCs w:val="16"/>
                    </w:rPr>
                  </w:pPr>
                  <w:r w:rsidRPr="0077374F">
                    <w:rPr>
                      <w:sz w:val="20"/>
                      <w:szCs w:val="16"/>
                    </w:rPr>
                    <w:t>7.</w:t>
                  </w:r>
                </w:p>
              </w:tc>
              <w:tc>
                <w:tcPr>
                  <w:tcW w:w="371" w:type="dxa"/>
                  <w:tcBorders>
                    <w:top w:val="single" w:sz="4" w:space="0" w:color="auto"/>
                    <w:left w:val="single" w:sz="4" w:space="0" w:color="000000"/>
                    <w:bottom w:val="single" w:sz="4" w:space="0" w:color="000000"/>
                    <w:right w:val="single" w:sz="4" w:space="0" w:color="auto"/>
                    <w:tl2br w:val="nil"/>
                    <w:tr2bl w:val="nil"/>
                  </w:tcBorders>
                  <w:tcMar>
                    <w:top w:w="0" w:type="dxa"/>
                    <w:left w:w="10" w:type="dxa"/>
                    <w:bottom w:w="0" w:type="dxa"/>
                    <w:right w:w="10" w:type="dxa"/>
                  </w:tcMar>
                </w:tcPr>
                <w:p w14:paraId="2D64B195" w14:textId="77777777" w:rsidR="00441F09" w:rsidRPr="0077374F" w:rsidRDefault="00441F09" w:rsidP="00441F09">
                  <w:pPr>
                    <w:jc w:val="center"/>
                    <w:rPr>
                      <w:sz w:val="20"/>
                      <w:szCs w:val="16"/>
                    </w:rPr>
                  </w:pPr>
                  <w:r w:rsidRPr="0077374F">
                    <w:rPr>
                      <w:sz w:val="20"/>
                      <w:szCs w:val="16"/>
                    </w:rPr>
                    <w:t>8.</w:t>
                  </w:r>
                </w:p>
              </w:tc>
              <w:tc>
                <w:tcPr>
                  <w:tcW w:w="364" w:type="dxa"/>
                  <w:tcBorders>
                    <w:top w:val="single" w:sz="4" w:space="0" w:color="auto"/>
                    <w:left w:val="single" w:sz="4" w:space="0" w:color="auto"/>
                    <w:bottom w:val="single" w:sz="4" w:space="0" w:color="000000"/>
                    <w:right w:val="single" w:sz="4" w:space="0" w:color="000000"/>
                    <w:tl2br w:val="nil"/>
                    <w:tr2bl w:val="nil"/>
                  </w:tcBorders>
                </w:tcPr>
                <w:p w14:paraId="0AFD77F9" w14:textId="77777777" w:rsidR="00441F09" w:rsidRPr="0077374F" w:rsidRDefault="00441F09" w:rsidP="00441F09">
                  <w:pPr>
                    <w:jc w:val="center"/>
                    <w:rPr>
                      <w:sz w:val="20"/>
                      <w:szCs w:val="16"/>
                    </w:rPr>
                  </w:pPr>
                  <w:r w:rsidRPr="0077374F">
                    <w:rPr>
                      <w:sz w:val="20"/>
                      <w:szCs w:val="16"/>
                    </w:rPr>
                    <w:t>9.</w:t>
                  </w:r>
                </w:p>
              </w:tc>
              <w:tc>
                <w:tcPr>
                  <w:tcW w:w="416" w:type="dxa"/>
                  <w:tcBorders>
                    <w:top w:val="single" w:sz="4" w:space="0" w:color="auto"/>
                    <w:left w:val="single" w:sz="4" w:space="0" w:color="000000"/>
                    <w:bottom w:val="single" w:sz="4" w:space="0" w:color="auto"/>
                    <w:right w:val="single" w:sz="4" w:space="0" w:color="000000"/>
                    <w:tl2br w:val="nil"/>
                    <w:tr2bl w:val="nil"/>
                  </w:tcBorders>
                </w:tcPr>
                <w:p w14:paraId="38F052F0" w14:textId="3029A111" w:rsidR="00441F09" w:rsidRPr="0077374F" w:rsidRDefault="00441F09" w:rsidP="00441F09">
                  <w:pPr>
                    <w:jc w:val="center"/>
                    <w:rPr>
                      <w:sz w:val="20"/>
                      <w:szCs w:val="16"/>
                    </w:rPr>
                  </w:pPr>
                  <w:r w:rsidRPr="0077374F">
                    <w:rPr>
                      <w:sz w:val="20"/>
                      <w:szCs w:val="16"/>
                    </w:rPr>
                    <w:t>10</w:t>
                  </w:r>
                  <w:r>
                    <w:rPr>
                      <w:sz w:val="20"/>
                      <w:szCs w:val="16"/>
                    </w:rPr>
                    <w:t>.</w:t>
                  </w:r>
                </w:p>
              </w:tc>
              <w:tc>
                <w:tcPr>
                  <w:tcW w:w="416" w:type="dxa"/>
                  <w:tcBorders>
                    <w:top w:val="single" w:sz="4" w:space="0" w:color="auto"/>
                    <w:left w:val="single" w:sz="4" w:space="0" w:color="000000"/>
                    <w:bottom w:val="single" w:sz="4" w:space="0" w:color="auto"/>
                    <w:right w:val="single" w:sz="4" w:space="0" w:color="000000"/>
                    <w:tl2br w:val="nil"/>
                    <w:tr2bl w:val="nil"/>
                  </w:tcBorders>
                </w:tcPr>
                <w:p w14:paraId="76AAA5F7" w14:textId="4E026AA5" w:rsidR="00441F09" w:rsidRPr="0077374F" w:rsidRDefault="00441F09" w:rsidP="00441F09">
                  <w:pPr>
                    <w:jc w:val="center"/>
                    <w:rPr>
                      <w:sz w:val="20"/>
                      <w:szCs w:val="16"/>
                    </w:rPr>
                  </w:pPr>
                  <w:r w:rsidRPr="0077374F">
                    <w:rPr>
                      <w:sz w:val="20"/>
                      <w:szCs w:val="16"/>
                    </w:rPr>
                    <w:t>11</w:t>
                  </w:r>
                  <w:r>
                    <w:rPr>
                      <w:sz w:val="20"/>
                      <w:szCs w:val="16"/>
                    </w:rPr>
                    <w:t>.</w:t>
                  </w:r>
                </w:p>
              </w:tc>
              <w:tc>
                <w:tcPr>
                  <w:tcW w:w="416" w:type="dxa"/>
                  <w:tcBorders>
                    <w:top w:val="single" w:sz="4" w:space="0" w:color="auto"/>
                    <w:left w:val="single" w:sz="4" w:space="0" w:color="000000"/>
                    <w:bottom w:val="single" w:sz="4" w:space="0" w:color="auto"/>
                    <w:right w:val="single" w:sz="4" w:space="0" w:color="000000"/>
                    <w:tl2br w:val="nil"/>
                    <w:tr2bl w:val="nil"/>
                  </w:tcBorders>
                </w:tcPr>
                <w:p w14:paraId="7AA29802" w14:textId="0FD9D8B3" w:rsidR="00441F09" w:rsidRPr="0077374F" w:rsidRDefault="00441F09" w:rsidP="00441F09">
                  <w:pPr>
                    <w:jc w:val="center"/>
                    <w:rPr>
                      <w:sz w:val="20"/>
                      <w:szCs w:val="16"/>
                    </w:rPr>
                  </w:pPr>
                  <w:r>
                    <w:rPr>
                      <w:sz w:val="20"/>
                      <w:szCs w:val="16"/>
                    </w:rPr>
                    <w:t>12.</w:t>
                  </w:r>
                </w:p>
              </w:tc>
            </w:tr>
            <w:tr w:rsidR="00441F09" w:rsidRPr="0077374F" w14:paraId="48A9A780" w14:textId="4AAE7BA3" w:rsidTr="00441F09">
              <w:trPr>
                <w:trHeight w:val="321"/>
              </w:trPr>
              <w:tc>
                <w:tcPr>
                  <w:tcW w:w="1920" w:type="dxa"/>
                  <w:tcBorders>
                    <w:top w:val="single" w:sz="4" w:space="0" w:color="auto"/>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54039C2" w14:textId="77777777" w:rsidR="00441F09" w:rsidRPr="0077374F" w:rsidRDefault="00441F09" w:rsidP="00441F09">
                  <w:pPr>
                    <w:rPr>
                      <w:sz w:val="20"/>
                      <w:szCs w:val="16"/>
                    </w:rPr>
                  </w:pPr>
                </w:p>
              </w:tc>
              <w:tc>
                <w:tcPr>
                  <w:tcW w:w="390" w:type="dxa"/>
                  <w:tcBorders>
                    <w:top w:val="single" w:sz="4" w:space="0" w:color="auto"/>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BF49926" w14:textId="77777777" w:rsidR="00441F09" w:rsidRPr="0077374F" w:rsidRDefault="00441F09" w:rsidP="00441F09">
                  <w:pPr>
                    <w:jc w:val="center"/>
                    <w:rPr>
                      <w:sz w:val="20"/>
                      <w:szCs w:val="16"/>
                    </w:rPr>
                  </w:pPr>
                </w:p>
              </w:tc>
              <w:tc>
                <w:tcPr>
                  <w:tcW w:w="390" w:type="dxa"/>
                  <w:gridSpan w:val="2"/>
                  <w:tcBorders>
                    <w:top w:val="single" w:sz="4" w:space="0" w:color="auto"/>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1A42033" w14:textId="77777777" w:rsidR="00441F09" w:rsidRPr="0077374F" w:rsidRDefault="00441F09" w:rsidP="00441F09">
                  <w:pPr>
                    <w:jc w:val="center"/>
                    <w:rPr>
                      <w:sz w:val="20"/>
                      <w:szCs w:val="16"/>
                    </w:rPr>
                  </w:pPr>
                </w:p>
              </w:tc>
              <w:tc>
                <w:tcPr>
                  <w:tcW w:w="393" w:type="dxa"/>
                  <w:tcBorders>
                    <w:top w:val="single" w:sz="4" w:space="0" w:color="auto"/>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073EC64" w14:textId="77777777" w:rsidR="00441F09" w:rsidRPr="0077374F" w:rsidRDefault="00441F09" w:rsidP="00441F09">
                  <w:pPr>
                    <w:jc w:val="center"/>
                    <w:rPr>
                      <w:sz w:val="20"/>
                      <w:szCs w:val="16"/>
                    </w:rPr>
                  </w:pPr>
                </w:p>
              </w:tc>
              <w:tc>
                <w:tcPr>
                  <w:tcW w:w="393" w:type="dxa"/>
                  <w:tcBorders>
                    <w:top w:val="single" w:sz="4" w:space="0" w:color="auto"/>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A408415" w14:textId="77777777" w:rsidR="00441F09" w:rsidRPr="0077374F" w:rsidRDefault="00441F09" w:rsidP="00441F09">
                  <w:pPr>
                    <w:jc w:val="center"/>
                    <w:rPr>
                      <w:sz w:val="20"/>
                      <w:szCs w:val="16"/>
                    </w:rPr>
                  </w:pPr>
                </w:p>
              </w:tc>
              <w:tc>
                <w:tcPr>
                  <w:tcW w:w="393" w:type="dxa"/>
                  <w:tcBorders>
                    <w:top w:val="single" w:sz="4" w:space="0" w:color="auto"/>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817F11C" w14:textId="77777777" w:rsidR="00441F09" w:rsidRPr="0077374F" w:rsidRDefault="00441F09" w:rsidP="00441F09">
                  <w:pPr>
                    <w:jc w:val="center"/>
                    <w:rPr>
                      <w:sz w:val="20"/>
                      <w:szCs w:val="16"/>
                    </w:rPr>
                  </w:pPr>
                </w:p>
              </w:tc>
              <w:tc>
                <w:tcPr>
                  <w:tcW w:w="384" w:type="dxa"/>
                  <w:tcBorders>
                    <w:top w:val="single" w:sz="4" w:space="0" w:color="auto"/>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989884D" w14:textId="77777777" w:rsidR="00441F09" w:rsidRPr="0077374F" w:rsidRDefault="00441F09" w:rsidP="00441F09">
                  <w:pPr>
                    <w:jc w:val="center"/>
                    <w:rPr>
                      <w:sz w:val="20"/>
                      <w:szCs w:val="16"/>
                    </w:rPr>
                  </w:pPr>
                </w:p>
              </w:tc>
              <w:tc>
                <w:tcPr>
                  <w:tcW w:w="377" w:type="dxa"/>
                  <w:tcBorders>
                    <w:top w:val="single" w:sz="4" w:space="0" w:color="auto"/>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6C3ED699" w14:textId="77777777" w:rsidR="00441F09" w:rsidRPr="0077374F" w:rsidRDefault="00441F09" w:rsidP="00441F09">
                  <w:pPr>
                    <w:jc w:val="center"/>
                    <w:rPr>
                      <w:sz w:val="20"/>
                      <w:szCs w:val="16"/>
                    </w:rPr>
                  </w:pPr>
                </w:p>
              </w:tc>
              <w:tc>
                <w:tcPr>
                  <w:tcW w:w="371" w:type="dxa"/>
                  <w:tcBorders>
                    <w:top w:val="single" w:sz="4" w:space="0" w:color="auto"/>
                    <w:left w:val="single" w:sz="4" w:space="0" w:color="000000"/>
                    <w:bottom w:val="single" w:sz="4" w:space="0" w:color="000000"/>
                    <w:right w:val="single" w:sz="4" w:space="0" w:color="auto"/>
                    <w:tl2br w:val="nil"/>
                    <w:tr2bl w:val="nil"/>
                  </w:tcBorders>
                  <w:tcMar>
                    <w:top w:w="0" w:type="dxa"/>
                    <w:left w:w="10" w:type="dxa"/>
                    <w:bottom w:w="0" w:type="dxa"/>
                    <w:right w:w="10" w:type="dxa"/>
                  </w:tcMar>
                </w:tcPr>
                <w:p w14:paraId="41BBA99D" w14:textId="77777777" w:rsidR="00441F09" w:rsidRPr="0077374F" w:rsidRDefault="00441F09" w:rsidP="00441F09">
                  <w:pPr>
                    <w:jc w:val="center"/>
                    <w:rPr>
                      <w:sz w:val="20"/>
                      <w:szCs w:val="16"/>
                    </w:rPr>
                  </w:pPr>
                </w:p>
              </w:tc>
              <w:tc>
                <w:tcPr>
                  <w:tcW w:w="364" w:type="dxa"/>
                  <w:tcBorders>
                    <w:top w:val="single" w:sz="4" w:space="0" w:color="auto"/>
                    <w:left w:val="single" w:sz="4" w:space="0" w:color="auto"/>
                    <w:bottom w:val="single" w:sz="4" w:space="0" w:color="000000"/>
                    <w:right w:val="single" w:sz="4" w:space="0" w:color="000000"/>
                    <w:tl2br w:val="nil"/>
                    <w:tr2bl w:val="nil"/>
                  </w:tcBorders>
                </w:tcPr>
                <w:p w14:paraId="5766B397" w14:textId="77777777" w:rsidR="00441F09" w:rsidRPr="0077374F" w:rsidRDefault="00441F09" w:rsidP="00441F09">
                  <w:pPr>
                    <w:jc w:val="center"/>
                    <w:rPr>
                      <w:sz w:val="20"/>
                      <w:szCs w:val="16"/>
                    </w:rPr>
                  </w:pPr>
                </w:p>
              </w:tc>
              <w:tc>
                <w:tcPr>
                  <w:tcW w:w="416" w:type="dxa"/>
                  <w:tcBorders>
                    <w:top w:val="single" w:sz="4" w:space="0" w:color="auto"/>
                    <w:left w:val="single" w:sz="4" w:space="0" w:color="000000"/>
                    <w:bottom w:val="single" w:sz="4" w:space="0" w:color="auto"/>
                    <w:right w:val="single" w:sz="4" w:space="0" w:color="000000"/>
                    <w:tl2br w:val="nil"/>
                    <w:tr2bl w:val="nil"/>
                  </w:tcBorders>
                </w:tcPr>
                <w:p w14:paraId="1A04939B" w14:textId="77777777" w:rsidR="00441F09" w:rsidRPr="0077374F" w:rsidRDefault="00441F09" w:rsidP="00441F09">
                  <w:pPr>
                    <w:jc w:val="center"/>
                    <w:rPr>
                      <w:sz w:val="20"/>
                      <w:szCs w:val="16"/>
                    </w:rPr>
                  </w:pPr>
                </w:p>
              </w:tc>
              <w:tc>
                <w:tcPr>
                  <w:tcW w:w="416" w:type="dxa"/>
                  <w:tcBorders>
                    <w:top w:val="single" w:sz="4" w:space="0" w:color="auto"/>
                    <w:left w:val="single" w:sz="4" w:space="0" w:color="000000"/>
                    <w:bottom w:val="single" w:sz="4" w:space="0" w:color="auto"/>
                    <w:right w:val="single" w:sz="4" w:space="0" w:color="000000"/>
                    <w:tl2br w:val="nil"/>
                    <w:tr2bl w:val="nil"/>
                  </w:tcBorders>
                </w:tcPr>
                <w:p w14:paraId="3C9F5C6D" w14:textId="77777777" w:rsidR="00441F09" w:rsidRPr="0077374F" w:rsidRDefault="00441F09" w:rsidP="00441F09">
                  <w:pPr>
                    <w:jc w:val="center"/>
                    <w:rPr>
                      <w:sz w:val="20"/>
                      <w:szCs w:val="16"/>
                    </w:rPr>
                  </w:pPr>
                </w:p>
              </w:tc>
              <w:tc>
                <w:tcPr>
                  <w:tcW w:w="416" w:type="dxa"/>
                  <w:tcBorders>
                    <w:top w:val="single" w:sz="4" w:space="0" w:color="auto"/>
                    <w:left w:val="single" w:sz="4" w:space="0" w:color="000000"/>
                    <w:bottom w:val="single" w:sz="4" w:space="0" w:color="auto"/>
                    <w:right w:val="single" w:sz="4" w:space="0" w:color="000000"/>
                    <w:tl2br w:val="nil"/>
                    <w:tr2bl w:val="nil"/>
                  </w:tcBorders>
                </w:tcPr>
                <w:p w14:paraId="22CA003F" w14:textId="77777777" w:rsidR="00441F09" w:rsidRPr="0077374F" w:rsidRDefault="00441F09" w:rsidP="00441F09">
                  <w:pPr>
                    <w:jc w:val="center"/>
                    <w:rPr>
                      <w:sz w:val="20"/>
                      <w:szCs w:val="16"/>
                    </w:rPr>
                  </w:pPr>
                </w:p>
              </w:tc>
            </w:tr>
            <w:tr w:rsidR="00441F09" w:rsidRPr="0077374F" w14:paraId="3FE29E7C" w14:textId="3A78372C" w:rsidTr="00441F09">
              <w:trPr>
                <w:trHeight w:val="321"/>
              </w:trPr>
              <w:tc>
                <w:tcPr>
                  <w:tcW w:w="19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A178448" w14:textId="3E5C0433" w:rsidR="00441F09" w:rsidRPr="0077374F" w:rsidRDefault="00441F09" w:rsidP="00441F09">
                  <w:pPr>
                    <w:rPr>
                      <w:sz w:val="20"/>
                      <w:szCs w:val="16"/>
                    </w:rPr>
                  </w:pPr>
                  <w:r w:rsidRPr="0077374F">
                    <w:rPr>
                      <w:sz w:val="20"/>
                      <w:szCs w:val="16"/>
                    </w:rPr>
                    <w:t>I starp pārbaudījums</w:t>
                  </w:r>
                </w:p>
              </w:tc>
              <w:tc>
                <w:tcPr>
                  <w:tcW w:w="39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33AC6E6" w14:textId="77777777" w:rsidR="00441F09" w:rsidRPr="0077374F" w:rsidRDefault="00441F09" w:rsidP="00441F09">
                  <w:pPr>
                    <w:rPr>
                      <w:sz w:val="20"/>
                      <w:szCs w:val="16"/>
                    </w:rPr>
                  </w:pPr>
                  <w:r>
                    <w:rPr>
                      <w:sz w:val="20"/>
                      <w:szCs w:val="16"/>
                    </w:rPr>
                    <w:t>x</w:t>
                  </w:r>
                </w:p>
              </w:tc>
              <w:tc>
                <w:tcPr>
                  <w:tcW w:w="390"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0ED526D" w14:textId="77777777" w:rsidR="00441F09" w:rsidRPr="0077374F" w:rsidRDefault="00441F09" w:rsidP="00441F09">
                  <w:pPr>
                    <w:rPr>
                      <w:sz w:val="20"/>
                      <w:szCs w:val="16"/>
                    </w:rPr>
                  </w:pPr>
                </w:p>
              </w:tc>
              <w:tc>
                <w:tcPr>
                  <w:tcW w:w="3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B7FF698" w14:textId="77777777" w:rsidR="00441F09" w:rsidRPr="0077374F" w:rsidRDefault="00441F09" w:rsidP="00441F09">
                  <w:pPr>
                    <w:rPr>
                      <w:sz w:val="20"/>
                      <w:szCs w:val="16"/>
                    </w:rPr>
                  </w:pPr>
                </w:p>
              </w:tc>
              <w:tc>
                <w:tcPr>
                  <w:tcW w:w="3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723D447" w14:textId="77777777" w:rsidR="00441F09" w:rsidRPr="0077374F" w:rsidRDefault="00441F09" w:rsidP="00441F09">
                  <w:pPr>
                    <w:rPr>
                      <w:sz w:val="20"/>
                      <w:szCs w:val="16"/>
                    </w:rPr>
                  </w:pPr>
                </w:p>
              </w:tc>
              <w:tc>
                <w:tcPr>
                  <w:tcW w:w="39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4935DF7" w14:textId="77777777" w:rsidR="00441F09" w:rsidRPr="0077374F" w:rsidRDefault="00441F09" w:rsidP="00441F09">
                  <w:pPr>
                    <w:rPr>
                      <w:sz w:val="20"/>
                      <w:szCs w:val="16"/>
                    </w:rPr>
                  </w:pPr>
                </w:p>
              </w:tc>
              <w:tc>
                <w:tcPr>
                  <w:tcW w:w="3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488B315" w14:textId="77777777" w:rsidR="00441F09" w:rsidRPr="0077374F" w:rsidRDefault="00441F09" w:rsidP="00441F09">
                  <w:pPr>
                    <w:rPr>
                      <w:sz w:val="20"/>
                      <w:szCs w:val="16"/>
                    </w:rPr>
                  </w:pPr>
                </w:p>
              </w:tc>
              <w:tc>
                <w:tcPr>
                  <w:tcW w:w="37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7B4B0B1C" w14:textId="77777777" w:rsidR="00441F09" w:rsidRPr="0077374F" w:rsidRDefault="00441F09" w:rsidP="00441F09">
                  <w:pPr>
                    <w:rPr>
                      <w:sz w:val="20"/>
                      <w:szCs w:val="16"/>
                    </w:rPr>
                  </w:pPr>
                </w:p>
              </w:tc>
              <w:tc>
                <w:tcPr>
                  <w:tcW w:w="371" w:type="dxa"/>
                  <w:tcBorders>
                    <w:top w:val="single" w:sz="4" w:space="0" w:color="000000"/>
                    <w:left w:val="single" w:sz="4" w:space="0" w:color="000000"/>
                    <w:bottom w:val="single" w:sz="4" w:space="0" w:color="000000"/>
                    <w:right w:val="single" w:sz="4" w:space="0" w:color="auto"/>
                    <w:tl2br w:val="nil"/>
                    <w:tr2bl w:val="nil"/>
                  </w:tcBorders>
                  <w:tcMar>
                    <w:top w:w="0" w:type="dxa"/>
                    <w:left w:w="10" w:type="dxa"/>
                    <w:bottom w:w="0" w:type="dxa"/>
                    <w:right w:w="10" w:type="dxa"/>
                  </w:tcMar>
                </w:tcPr>
                <w:p w14:paraId="08F63340" w14:textId="77777777" w:rsidR="00441F09" w:rsidRPr="0077374F" w:rsidRDefault="00441F09" w:rsidP="00441F09">
                  <w:pPr>
                    <w:rPr>
                      <w:sz w:val="20"/>
                      <w:szCs w:val="16"/>
                    </w:rPr>
                  </w:pPr>
                </w:p>
              </w:tc>
              <w:tc>
                <w:tcPr>
                  <w:tcW w:w="364" w:type="dxa"/>
                  <w:tcBorders>
                    <w:top w:val="single" w:sz="4" w:space="0" w:color="000000"/>
                    <w:left w:val="single" w:sz="4" w:space="0" w:color="auto"/>
                    <w:bottom w:val="single" w:sz="4" w:space="0" w:color="000000"/>
                    <w:right w:val="single" w:sz="4" w:space="0" w:color="auto"/>
                    <w:tl2br w:val="nil"/>
                    <w:tr2bl w:val="nil"/>
                  </w:tcBorders>
                </w:tcPr>
                <w:p w14:paraId="6818DE50" w14:textId="77777777" w:rsidR="00441F09" w:rsidRPr="0077374F" w:rsidRDefault="00441F09" w:rsidP="00441F09">
                  <w:pPr>
                    <w:rPr>
                      <w:sz w:val="20"/>
                      <w:szCs w:val="16"/>
                    </w:rPr>
                  </w:pPr>
                </w:p>
              </w:tc>
              <w:tc>
                <w:tcPr>
                  <w:tcW w:w="416" w:type="dxa"/>
                  <w:tcBorders>
                    <w:top w:val="single" w:sz="4" w:space="0" w:color="auto"/>
                    <w:left w:val="single" w:sz="4" w:space="0" w:color="auto"/>
                    <w:bottom w:val="single" w:sz="4" w:space="0" w:color="auto"/>
                    <w:right w:val="single" w:sz="4" w:space="0" w:color="auto"/>
                    <w:tl2br w:val="nil"/>
                    <w:tr2bl w:val="nil"/>
                  </w:tcBorders>
                </w:tcPr>
                <w:p w14:paraId="1D158885" w14:textId="77777777" w:rsidR="00441F09" w:rsidRPr="0077374F" w:rsidRDefault="00441F09" w:rsidP="00441F09">
                  <w:pPr>
                    <w:rPr>
                      <w:sz w:val="20"/>
                      <w:szCs w:val="16"/>
                    </w:rPr>
                  </w:pPr>
                </w:p>
              </w:tc>
              <w:tc>
                <w:tcPr>
                  <w:tcW w:w="416" w:type="dxa"/>
                  <w:tcBorders>
                    <w:top w:val="single" w:sz="4" w:space="0" w:color="auto"/>
                    <w:left w:val="single" w:sz="4" w:space="0" w:color="auto"/>
                    <w:bottom w:val="single" w:sz="4" w:space="0" w:color="auto"/>
                    <w:right w:val="single" w:sz="4" w:space="0" w:color="auto"/>
                    <w:tl2br w:val="nil"/>
                    <w:tr2bl w:val="nil"/>
                  </w:tcBorders>
                </w:tcPr>
                <w:p w14:paraId="5E23078B" w14:textId="77777777" w:rsidR="00441F09" w:rsidRPr="0077374F" w:rsidRDefault="00441F09" w:rsidP="00441F09">
                  <w:pPr>
                    <w:rPr>
                      <w:sz w:val="20"/>
                      <w:szCs w:val="16"/>
                    </w:rPr>
                  </w:pPr>
                </w:p>
              </w:tc>
              <w:tc>
                <w:tcPr>
                  <w:tcW w:w="416" w:type="dxa"/>
                  <w:tcBorders>
                    <w:top w:val="single" w:sz="4" w:space="0" w:color="auto"/>
                    <w:left w:val="single" w:sz="4" w:space="0" w:color="auto"/>
                    <w:bottom w:val="single" w:sz="4" w:space="0" w:color="auto"/>
                    <w:right w:val="single" w:sz="4" w:space="0" w:color="auto"/>
                    <w:tl2br w:val="nil"/>
                    <w:tr2bl w:val="nil"/>
                  </w:tcBorders>
                </w:tcPr>
                <w:p w14:paraId="30E954FF" w14:textId="498AB889" w:rsidR="00441F09" w:rsidRPr="0077374F" w:rsidRDefault="00441F09" w:rsidP="00441F09">
                  <w:pPr>
                    <w:jc w:val="center"/>
                    <w:rPr>
                      <w:sz w:val="20"/>
                      <w:szCs w:val="16"/>
                    </w:rPr>
                  </w:pPr>
                  <w:r>
                    <w:rPr>
                      <w:sz w:val="20"/>
                      <w:szCs w:val="16"/>
                    </w:rPr>
                    <w:t>x</w:t>
                  </w:r>
                </w:p>
              </w:tc>
            </w:tr>
          </w:tbl>
          <w:p w14:paraId="79FCFF0D" w14:textId="77777777" w:rsidR="009F3952" w:rsidRPr="003869B1" w:rsidRDefault="009F3952" w:rsidP="009F3952">
            <w:pPr>
              <w:jc w:val="both"/>
            </w:pPr>
          </w:p>
          <w:p w14:paraId="1FAEC191" w14:textId="47345CB7" w:rsidR="0062729F" w:rsidRDefault="0062729F"/>
          <w:p w14:paraId="2730DE2E" w14:textId="77777777" w:rsidR="00441F09" w:rsidRDefault="00441F09" w:rsidP="00A96C19">
            <w:pPr>
              <w:jc w:val="both"/>
              <w:rPr>
                <w:highlight w:val="yellow"/>
              </w:rPr>
            </w:pPr>
          </w:p>
          <w:p w14:paraId="4B29648F" w14:textId="46C05E91" w:rsidR="005C0F0D" w:rsidRPr="003869B1" w:rsidRDefault="005C0F0D" w:rsidP="00A96C19">
            <w:pPr>
              <w:jc w:val="both"/>
            </w:pPr>
          </w:p>
        </w:tc>
      </w:tr>
      <w:tr w:rsidR="005C0F0D" w:rsidRPr="003869B1" w14:paraId="63AFDFE9" w14:textId="77777777">
        <w:tc>
          <w:tcPr>
            <w:tcW w:w="9039" w:type="dxa"/>
            <w:gridSpan w:val="2"/>
          </w:tcPr>
          <w:p w14:paraId="3AB8EED9" w14:textId="77777777" w:rsidR="005C0F0D" w:rsidRPr="003869B1" w:rsidRDefault="000C5244">
            <w:pPr>
              <w:pBdr>
                <w:top w:val="nil"/>
                <w:left w:val="nil"/>
                <w:bottom w:val="nil"/>
                <w:right w:val="nil"/>
                <w:between w:val="nil"/>
              </w:pBdr>
              <w:rPr>
                <w:b/>
                <w:i/>
                <w:color w:val="000000"/>
              </w:rPr>
            </w:pPr>
            <w:r w:rsidRPr="003869B1">
              <w:rPr>
                <w:b/>
                <w:i/>
                <w:color w:val="000000"/>
              </w:rPr>
              <w:t>Kursa saturs</w:t>
            </w:r>
          </w:p>
        </w:tc>
      </w:tr>
      <w:tr w:rsidR="005C0F0D" w:rsidRPr="003869B1" w14:paraId="40626BF7" w14:textId="77777777">
        <w:tc>
          <w:tcPr>
            <w:tcW w:w="9039" w:type="dxa"/>
            <w:gridSpan w:val="2"/>
          </w:tcPr>
          <w:p w14:paraId="65569665" w14:textId="77777777" w:rsidR="00441F09" w:rsidRPr="002877BE" w:rsidRDefault="00441F09" w:rsidP="00441F09">
            <w:pPr>
              <w:pStyle w:val="ListParagraph"/>
              <w:numPr>
                <w:ilvl w:val="0"/>
                <w:numId w:val="16"/>
              </w:numPr>
              <w:ind w:left="306" w:hanging="284"/>
              <w:jc w:val="both"/>
            </w:pPr>
            <w:r w:rsidRPr="002877BE">
              <w:t xml:space="preserve">Infektoloģija. </w:t>
            </w:r>
            <w:proofErr w:type="spellStart"/>
            <w:r w:rsidRPr="002877BE">
              <w:t>Epidēmiskais</w:t>
            </w:r>
            <w:proofErr w:type="spellEnd"/>
            <w:r w:rsidRPr="002877BE">
              <w:t xml:space="preserve"> process. KM </w:t>
            </w:r>
            <w:r>
              <w:t>6</w:t>
            </w:r>
          </w:p>
          <w:p w14:paraId="45D48D6A" w14:textId="77777777" w:rsidR="00441F09" w:rsidRPr="002877BE" w:rsidRDefault="00441F09" w:rsidP="00441F09">
            <w:pPr>
              <w:pStyle w:val="ListParagraph"/>
              <w:numPr>
                <w:ilvl w:val="0"/>
                <w:numId w:val="16"/>
              </w:numPr>
              <w:ind w:left="306" w:hanging="284"/>
              <w:jc w:val="both"/>
            </w:pPr>
            <w:r w:rsidRPr="002877BE">
              <w:t>Imunizācija. KM 4</w:t>
            </w:r>
          </w:p>
          <w:p w14:paraId="0641E47E" w14:textId="77777777" w:rsidR="00441F09" w:rsidRPr="002877BE" w:rsidRDefault="00441F09" w:rsidP="00441F09">
            <w:pPr>
              <w:pStyle w:val="ListParagraph"/>
              <w:numPr>
                <w:ilvl w:val="0"/>
                <w:numId w:val="16"/>
              </w:numPr>
              <w:ind w:left="306" w:hanging="284"/>
              <w:jc w:val="both"/>
            </w:pPr>
            <w:r w:rsidRPr="002877BE">
              <w:t xml:space="preserve">Infekcijas slimību diagnostika un pacientu ārstēšanas pamatprincipi. KM 4 </w:t>
            </w:r>
          </w:p>
          <w:p w14:paraId="28E7661B" w14:textId="77777777" w:rsidR="00441F09" w:rsidRPr="002877BE" w:rsidRDefault="00441F09" w:rsidP="00441F09">
            <w:pPr>
              <w:pStyle w:val="ListParagraph"/>
              <w:numPr>
                <w:ilvl w:val="0"/>
                <w:numId w:val="16"/>
              </w:numPr>
              <w:ind w:left="306" w:hanging="284"/>
              <w:jc w:val="both"/>
            </w:pPr>
            <w:proofErr w:type="spellStart"/>
            <w:r w:rsidRPr="002877BE">
              <w:t>Intrahospitālās</w:t>
            </w:r>
            <w:proofErr w:type="spellEnd"/>
            <w:r w:rsidRPr="002877BE">
              <w:t xml:space="preserve"> infekcijas. KM 4</w:t>
            </w:r>
          </w:p>
          <w:p w14:paraId="5044D35A" w14:textId="77777777" w:rsidR="00441F09" w:rsidRPr="002877BE" w:rsidRDefault="00441F09" w:rsidP="00441F09">
            <w:pPr>
              <w:pStyle w:val="ListParagraph"/>
              <w:numPr>
                <w:ilvl w:val="0"/>
                <w:numId w:val="16"/>
              </w:numPr>
              <w:ind w:left="306" w:hanging="284"/>
              <w:jc w:val="both"/>
            </w:pPr>
            <w:r w:rsidRPr="002877BE">
              <w:t>Kuņģa- zarnu trakta infekcijas slimības, pacientu aprūpe un profilakse. KM 4</w:t>
            </w:r>
          </w:p>
          <w:p w14:paraId="7B6D10B6" w14:textId="77777777" w:rsidR="00441F09" w:rsidRPr="002877BE" w:rsidRDefault="00441F09" w:rsidP="00441F09">
            <w:pPr>
              <w:pStyle w:val="ListParagraph"/>
              <w:numPr>
                <w:ilvl w:val="0"/>
                <w:numId w:val="16"/>
              </w:numPr>
              <w:ind w:left="306" w:hanging="284"/>
              <w:jc w:val="both"/>
            </w:pPr>
            <w:r w:rsidRPr="002877BE">
              <w:t>Gaisa pilienu infekcijas slimības, pacientu aprūpe un profilakse. KM 4</w:t>
            </w:r>
          </w:p>
          <w:p w14:paraId="22272156" w14:textId="77777777" w:rsidR="00441F09" w:rsidRPr="002877BE" w:rsidRDefault="00441F09" w:rsidP="00441F09">
            <w:pPr>
              <w:pStyle w:val="ListParagraph"/>
              <w:numPr>
                <w:ilvl w:val="0"/>
                <w:numId w:val="16"/>
              </w:numPr>
              <w:ind w:left="306" w:hanging="284"/>
              <w:jc w:val="both"/>
            </w:pPr>
            <w:proofErr w:type="spellStart"/>
            <w:r w:rsidRPr="002877BE">
              <w:t>Vīrushepatīti</w:t>
            </w:r>
            <w:proofErr w:type="spellEnd"/>
            <w:r w:rsidRPr="002877BE">
              <w:t>. Pacientu aprūpe un profilakse. KM 4</w:t>
            </w:r>
          </w:p>
          <w:p w14:paraId="5236A699" w14:textId="77777777" w:rsidR="00441F09" w:rsidRPr="002877BE" w:rsidRDefault="00441F09" w:rsidP="00441F09">
            <w:pPr>
              <w:pStyle w:val="ListParagraph"/>
              <w:numPr>
                <w:ilvl w:val="0"/>
                <w:numId w:val="16"/>
              </w:numPr>
              <w:ind w:left="306" w:hanging="284"/>
              <w:jc w:val="both"/>
            </w:pPr>
            <w:r w:rsidRPr="002877BE">
              <w:t>HIV/AIDS un citas seksuāli transmisīvas infekcijas slimības. Pacientu aprūpe un profilakse. KM 4</w:t>
            </w:r>
          </w:p>
          <w:p w14:paraId="15A22AEE" w14:textId="77777777" w:rsidR="00441F09" w:rsidRPr="002877BE" w:rsidRDefault="00441F09" w:rsidP="00441F09">
            <w:pPr>
              <w:pStyle w:val="ListParagraph"/>
              <w:numPr>
                <w:ilvl w:val="0"/>
                <w:numId w:val="16"/>
              </w:numPr>
              <w:ind w:left="306" w:hanging="284"/>
              <w:jc w:val="both"/>
            </w:pPr>
            <w:r w:rsidRPr="002877BE">
              <w:t>Pārnēsātāju izraisītās infekciju slimības. Pacientu aprūpe. Profilakse. KM 4</w:t>
            </w:r>
          </w:p>
          <w:p w14:paraId="09559CCB" w14:textId="77777777" w:rsidR="00441F09" w:rsidRPr="002877BE" w:rsidRDefault="00441F09" w:rsidP="007B70AE">
            <w:pPr>
              <w:pStyle w:val="ListParagraph"/>
              <w:numPr>
                <w:ilvl w:val="0"/>
                <w:numId w:val="16"/>
              </w:numPr>
              <w:ind w:left="447" w:hanging="425"/>
              <w:jc w:val="both"/>
            </w:pPr>
            <w:r w:rsidRPr="002877BE">
              <w:t xml:space="preserve">Bērnu infekcijas slimības. Pacientu aprūpe un profilakse. KM </w:t>
            </w:r>
            <w:r>
              <w:t>6</w:t>
            </w:r>
            <w:r w:rsidRPr="002877BE">
              <w:t xml:space="preserve"> </w:t>
            </w:r>
          </w:p>
          <w:p w14:paraId="346CD14B" w14:textId="77777777" w:rsidR="00441F09" w:rsidRPr="002877BE" w:rsidRDefault="00441F09" w:rsidP="007B70AE">
            <w:pPr>
              <w:pStyle w:val="ListParagraph"/>
              <w:numPr>
                <w:ilvl w:val="0"/>
                <w:numId w:val="16"/>
              </w:numPr>
              <w:ind w:left="447" w:hanging="425"/>
              <w:jc w:val="both"/>
            </w:pPr>
            <w:r w:rsidRPr="002877BE">
              <w:t xml:space="preserve">Parazitārās slimības. Pacientu aprūpe un profilakse. KM 4 </w:t>
            </w:r>
          </w:p>
          <w:p w14:paraId="4DA5F0E7" w14:textId="77777777" w:rsidR="00441F09" w:rsidRPr="002877BE" w:rsidRDefault="00441F09" w:rsidP="007B70AE">
            <w:pPr>
              <w:pStyle w:val="ListParagraph"/>
              <w:numPr>
                <w:ilvl w:val="0"/>
                <w:numId w:val="16"/>
              </w:numPr>
              <w:ind w:left="447" w:hanging="425"/>
              <w:jc w:val="both"/>
            </w:pPr>
            <w:r w:rsidRPr="002877BE">
              <w:t xml:space="preserve">Infekciju kontroles pasākumu organizācijas principi. Normatīvie akti. KM 6 </w:t>
            </w:r>
          </w:p>
          <w:p w14:paraId="7217B2C5" w14:textId="77777777" w:rsidR="00441F09" w:rsidRPr="002877BE" w:rsidRDefault="00441F09" w:rsidP="007B70AE">
            <w:pPr>
              <w:pStyle w:val="ListParagraph"/>
              <w:numPr>
                <w:ilvl w:val="0"/>
                <w:numId w:val="16"/>
              </w:numPr>
              <w:ind w:left="447" w:hanging="425"/>
              <w:jc w:val="both"/>
            </w:pPr>
            <w:r w:rsidRPr="002877BE">
              <w:t xml:space="preserve">Izolācijas režīms un epidemioloģiskā izmeklēšana. KM4 </w:t>
            </w:r>
          </w:p>
          <w:p w14:paraId="12321C24" w14:textId="77777777" w:rsidR="00441F09" w:rsidRPr="002877BE" w:rsidRDefault="00441F09" w:rsidP="007B70AE">
            <w:pPr>
              <w:pStyle w:val="ListParagraph"/>
              <w:numPr>
                <w:ilvl w:val="0"/>
                <w:numId w:val="16"/>
              </w:numPr>
              <w:ind w:left="447" w:hanging="425"/>
              <w:jc w:val="both"/>
            </w:pPr>
            <w:r w:rsidRPr="002877BE">
              <w:t>Pacientu un/vai viņu piederīgo izglītošana infekciju saslimšanu gadījumos. KM 6</w:t>
            </w:r>
          </w:p>
          <w:p w14:paraId="276E4C33" w14:textId="77777777" w:rsidR="00441F09" w:rsidRPr="002877BE" w:rsidRDefault="00441F09" w:rsidP="00441F09">
            <w:pPr>
              <w:ind w:left="306" w:hanging="284"/>
              <w:jc w:val="both"/>
            </w:pPr>
          </w:p>
          <w:p w14:paraId="203B7481" w14:textId="6BCDC123" w:rsidR="005C0F0D" w:rsidRPr="003869B1" w:rsidRDefault="000C5244" w:rsidP="000A3DBD">
            <w:pPr>
              <w:jc w:val="both"/>
            </w:pPr>
            <w:r w:rsidRPr="003869B1">
              <w:t>Studējošo pastāvīgais da</w:t>
            </w:r>
            <w:r w:rsidR="00BF0477">
              <w:t>rbs (</w:t>
            </w:r>
            <w:proofErr w:type="spellStart"/>
            <w:r w:rsidR="00BF0477">
              <w:t>Pd</w:t>
            </w:r>
            <w:proofErr w:type="spellEnd"/>
            <w:r w:rsidR="00BF0477">
              <w:t xml:space="preserve"> </w:t>
            </w:r>
            <w:r w:rsidR="000A3DBD" w:rsidRPr="003869B1">
              <w:t>16</w:t>
            </w:r>
            <w:r w:rsidR="00BF0477">
              <w:t xml:space="preserve"> </w:t>
            </w:r>
            <w:r w:rsidRPr="003869B1">
              <w:t xml:space="preserve">stundas): praktisko uzdevumu izpilde, darbs ar zinātniskajiem avotiem un dokumentiem, klīnisko procedūru veikšana aprūpes nodrošināšanai individuāli vai grupā. </w:t>
            </w:r>
          </w:p>
          <w:p w14:paraId="76449704" w14:textId="696480B5" w:rsidR="005C0F0D" w:rsidRPr="003869B1" w:rsidRDefault="005C0F0D" w:rsidP="00E63584">
            <w:pPr>
              <w:ind w:firstLine="22"/>
              <w:jc w:val="both"/>
              <w:rPr>
                <w:strike/>
              </w:rPr>
            </w:pPr>
          </w:p>
        </w:tc>
      </w:tr>
      <w:tr w:rsidR="005C0F0D" w:rsidRPr="003869B1" w14:paraId="6CB51155" w14:textId="77777777">
        <w:tc>
          <w:tcPr>
            <w:tcW w:w="9039" w:type="dxa"/>
            <w:gridSpan w:val="2"/>
          </w:tcPr>
          <w:p w14:paraId="1AD4B1C8" w14:textId="77777777" w:rsidR="005C0F0D" w:rsidRPr="003869B1" w:rsidRDefault="000C5244">
            <w:pPr>
              <w:pBdr>
                <w:top w:val="nil"/>
                <w:left w:val="nil"/>
                <w:bottom w:val="nil"/>
                <w:right w:val="nil"/>
                <w:between w:val="nil"/>
              </w:pBdr>
              <w:rPr>
                <w:b/>
                <w:i/>
                <w:color w:val="000000"/>
              </w:rPr>
            </w:pPr>
            <w:r w:rsidRPr="003869B1">
              <w:rPr>
                <w:b/>
                <w:i/>
                <w:color w:val="000000"/>
              </w:rPr>
              <w:t>Obligāti izmantojamie informācijas avoti</w:t>
            </w:r>
          </w:p>
        </w:tc>
      </w:tr>
      <w:tr w:rsidR="005C0F0D" w:rsidRPr="003869B1" w14:paraId="1DF9DFCB" w14:textId="77777777">
        <w:tc>
          <w:tcPr>
            <w:tcW w:w="9039" w:type="dxa"/>
            <w:gridSpan w:val="2"/>
          </w:tcPr>
          <w:p w14:paraId="67908D81" w14:textId="77777777" w:rsidR="00441F09" w:rsidRPr="00441F09" w:rsidRDefault="00441F09" w:rsidP="00E63584">
            <w:pPr>
              <w:numPr>
                <w:ilvl w:val="0"/>
                <w:numId w:val="1"/>
              </w:numPr>
              <w:ind w:left="306" w:hanging="306"/>
              <w:jc w:val="both"/>
              <w:rPr>
                <w:strike/>
                <w:color w:val="FF0000"/>
              </w:rPr>
            </w:pPr>
            <w:proofErr w:type="spellStart"/>
            <w:r w:rsidRPr="00441F09">
              <w:t>Brila</w:t>
            </w:r>
            <w:proofErr w:type="spellEnd"/>
            <w:r w:rsidRPr="00441F09">
              <w:t xml:space="preserve"> A. (2009). Infekcijas slimību epidemioloģija. Rīga: Nacionālais apgāds, 198 lpp.</w:t>
            </w:r>
          </w:p>
          <w:p w14:paraId="2F917B69" w14:textId="77777777" w:rsidR="00441F09" w:rsidRDefault="00441F09" w:rsidP="00441F09">
            <w:pPr>
              <w:numPr>
                <w:ilvl w:val="0"/>
                <w:numId w:val="1"/>
              </w:numPr>
              <w:ind w:left="306" w:hanging="306"/>
              <w:jc w:val="both"/>
            </w:pPr>
            <w:proofErr w:type="spellStart"/>
            <w:r w:rsidRPr="00441F09">
              <w:t>Hītera</w:t>
            </w:r>
            <w:proofErr w:type="spellEnd"/>
            <w:r w:rsidRPr="00441F09">
              <w:t xml:space="preserve"> </w:t>
            </w:r>
            <w:proofErr w:type="spellStart"/>
            <w:r w:rsidRPr="00441F09">
              <w:t>Herdmane</w:t>
            </w:r>
            <w:proofErr w:type="spellEnd"/>
            <w:r w:rsidRPr="00441F09">
              <w:t xml:space="preserve"> T, </w:t>
            </w:r>
            <w:proofErr w:type="spellStart"/>
            <w:r w:rsidRPr="00441F09">
              <w:t>Kamitsura</w:t>
            </w:r>
            <w:proofErr w:type="spellEnd"/>
            <w:r w:rsidRPr="00441F09">
              <w:t xml:space="preserve"> Š</w:t>
            </w:r>
            <w:r w:rsidRPr="00441F09">
              <w:rPr>
                <w:color w:val="FF0000"/>
              </w:rPr>
              <w:t>.</w:t>
            </w:r>
            <w:r w:rsidRPr="00441F09">
              <w:t xml:space="preserve"> (2020). </w:t>
            </w:r>
            <w:r w:rsidRPr="00441F09">
              <w:rPr>
                <w:color w:val="FF0000"/>
              </w:rPr>
              <w:t xml:space="preserve"> </w:t>
            </w:r>
            <w:r w:rsidRPr="00441F09">
              <w:t>Aprūpes diagnozes: definīcijas un klasifikācija 2018-2020, 11.izdevums. Rīga: Medicīnas apgāds, 456 lpp.</w:t>
            </w:r>
          </w:p>
          <w:p w14:paraId="7B38340C" w14:textId="77777777" w:rsidR="00441F09" w:rsidRPr="00441F09" w:rsidRDefault="00441F09" w:rsidP="00E63584">
            <w:pPr>
              <w:numPr>
                <w:ilvl w:val="0"/>
                <w:numId w:val="1"/>
              </w:numPr>
              <w:ind w:left="306" w:hanging="306"/>
              <w:jc w:val="both"/>
            </w:pPr>
            <w:r w:rsidRPr="00441F09">
              <w:t xml:space="preserve">Tirāns E., </w:t>
            </w:r>
            <w:proofErr w:type="spellStart"/>
            <w:r w:rsidRPr="00441F09">
              <w:t>Mazjānis</w:t>
            </w:r>
            <w:proofErr w:type="spellEnd"/>
            <w:r w:rsidRPr="00441F09">
              <w:t xml:space="preserve"> I. (2006). Infekcijas slimības rokasgrāmata. Rīga: </w:t>
            </w:r>
            <w:proofErr w:type="spellStart"/>
            <w:r w:rsidRPr="00441F09">
              <w:t>Autorkolektīvs</w:t>
            </w:r>
            <w:proofErr w:type="spellEnd"/>
            <w:r w:rsidRPr="00441F09">
              <w:t>, 1008 lpp.</w:t>
            </w:r>
          </w:p>
          <w:p w14:paraId="3631A673" w14:textId="77777777" w:rsidR="00441F09" w:rsidRPr="00441F09" w:rsidRDefault="00441F09" w:rsidP="00441F09">
            <w:pPr>
              <w:numPr>
                <w:ilvl w:val="0"/>
                <w:numId w:val="1"/>
              </w:numPr>
              <w:ind w:left="306" w:hanging="306"/>
              <w:jc w:val="both"/>
            </w:pPr>
            <w:proofErr w:type="spellStart"/>
            <w:r w:rsidRPr="00441F09">
              <w:t>Török</w:t>
            </w:r>
            <w:proofErr w:type="spellEnd"/>
            <w:r w:rsidRPr="00441F09">
              <w:t xml:space="preserve"> ME.  </w:t>
            </w:r>
            <w:proofErr w:type="spellStart"/>
            <w:r w:rsidRPr="00441F09">
              <w:t>Moran</w:t>
            </w:r>
            <w:proofErr w:type="spellEnd"/>
            <w:r w:rsidRPr="00441F09">
              <w:t xml:space="preserve"> E, </w:t>
            </w:r>
            <w:proofErr w:type="spellStart"/>
            <w:r w:rsidRPr="00441F09">
              <w:t>Cooke</w:t>
            </w:r>
            <w:proofErr w:type="spellEnd"/>
            <w:r w:rsidRPr="00441F09">
              <w:t xml:space="preserve"> FJ. (2017). </w:t>
            </w:r>
            <w:proofErr w:type="spellStart"/>
            <w:r w:rsidRPr="00441F09">
              <w:t>Oxford</w:t>
            </w:r>
            <w:proofErr w:type="spellEnd"/>
            <w:r w:rsidRPr="00441F09">
              <w:t xml:space="preserve"> </w:t>
            </w:r>
            <w:proofErr w:type="spellStart"/>
            <w:r w:rsidRPr="00441F09">
              <w:t>Handbook</w:t>
            </w:r>
            <w:proofErr w:type="spellEnd"/>
            <w:r w:rsidRPr="00441F09">
              <w:t xml:space="preserve"> </w:t>
            </w:r>
            <w:proofErr w:type="spellStart"/>
            <w:r w:rsidRPr="00441F09">
              <w:t>of</w:t>
            </w:r>
            <w:proofErr w:type="spellEnd"/>
            <w:r w:rsidRPr="00441F09">
              <w:t xml:space="preserve"> </w:t>
            </w:r>
            <w:proofErr w:type="spellStart"/>
            <w:r w:rsidRPr="00441F09">
              <w:t>Infectious</w:t>
            </w:r>
            <w:proofErr w:type="spellEnd"/>
            <w:r w:rsidRPr="00441F09">
              <w:t xml:space="preserve"> </w:t>
            </w:r>
            <w:proofErr w:type="spellStart"/>
            <w:r w:rsidRPr="00441F09">
              <w:t>Diseases</w:t>
            </w:r>
            <w:proofErr w:type="spellEnd"/>
            <w:r w:rsidRPr="00441F09">
              <w:t xml:space="preserve"> </w:t>
            </w:r>
            <w:proofErr w:type="spellStart"/>
            <w:r w:rsidRPr="00441F09">
              <w:t>and</w:t>
            </w:r>
            <w:proofErr w:type="spellEnd"/>
            <w:r w:rsidRPr="00441F09">
              <w:t xml:space="preserve"> </w:t>
            </w:r>
            <w:proofErr w:type="spellStart"/>
            <w:r w:rsidRPr="00441F09">
              <w:t>Microbiology</w:t>
            </w:r>
            <w:proofErr w:type="spellEnd"/>
            <w:r w:rsidRPr="00441F09">
              <w:t xml:space="preserve">. </w:t>
            </w:r>
            <w:proofErr w:type="spellStart"/>
            <w:r w:rsidRPr="00441F09">
              <w:t>Second</w:t>
            </w:r>
            <w:proofErr w:type="spellEnd"/>
            <w:r w:rsidRPr="00441F09">
              <w:t xml:space="preserve"> </w:t>
            </w:r>
            <w:proofErr w:type="spellStart"/>
            <w:r w:rsidRPr="00441F09">
              <w:t>edition</w:t>
            </w:r>
            <w:proofErr w:type="spellEnd"/>
            <w:r w:rsidRPr="00441F09">
              <w:t xml:space="preserve">. </w:t>
            </w:r>
            <w:proofErr w:type="spellStart"/>
            <w:r w:rsidRPr="00441F09">
              <w:t>Oxford</w:t>
            </w:r>
            <w:proofErr w:type="spellEnd"/>
            <w:r w:rsidRPr="00441F09">
              <w:t xml:space="preserve"> </w:t>
            </w:r>
            <w:proofErr w:type="spellStart"/>
            <w:r w:rsidRPr="00441F09">
              <w:t>University</w:t>
            </w:r>
            <w:proofErr w:type="spellEnd"/>
            <w:r w:rsidRPr="00441F09">
              <w:t xml:space="preserve"> </w:t>
            </w:r>
            <w:proofErr w:type="spellStart"/>
            <w:r w:rsidRPr="00441F09">
              <w:t>Press</w:t>
            </w:r>
            <w:proofErr w:type="spellEnd"/>
            <w:r w:rsidRPr="00441F09">
              <w:t xml:space="preserve">. 879p. </w:t>
            </w:r>
            <w:proofErr w:type="spellStart"/>
            <w:r w:rsidRPr="00441F09">
              <w:t>Available</w:t>
            </w:r>
            <w:proofErr w:type="spellEnd"/>
            <w:r w:rsidRPr="00441F09">
              <w:t xml:space="preserve"> </w:t>
            </w:r>
            <w:proofErr w:type="spellStart"/>
            <w:r w:rsidRPr="00441F09">
              <w:t>from</w:t>
            </w:r>
            <w:proofErr w:type="spellEnd"/>
            <w:r w:rsidRPr="00441F09">
              <w:t xml:space="preserve">: </w:t>
            </w:r>
            <w:hyperlink r:id="rId8" w:history="1">
              <w:r w:rsidRPr="00441F09">
                <w:rPr>
                  <w:rStyle w:val="Hyperlink"/>
                </w:rPr>
                <w:t>https://dr-notes.com/infectious-diseases-and-microbiology-pdf-gmo</w:t>
              </w:r>
            </w:hyperlink>
            <w:r w:rsidRPr="003869B1">
              <w:t xml:space="preserve"> </w:t>
            </w:r>
          </w:p>
          <w:p w14:paraId="2993964D" w14:textId="29CB4772" w:rsidR="005C0F0D" w:rsidRPr="00441F09" w:rsidRDefault="00441F09" w:rsidP="00441F09">
            <w:pPr>
              <w:numPr>
                <w:ilvl w:val="0"/>
                <w:numId w:val="1"/>
              </w:numPr>
              <w:ind w:left="306" w:hanging="306"/>
              <w:jc w:val="both"/>
            </w:pPr>
            <w:r w:rsidRPr="00441F09">
              <w:t>Vīksna L. un līdzautori. (2011). Infekciju slimības. Rīga: Nacionālais apgāds, 588 lpp.</w:t>
            </w:r>
          </w:p>
        </w:tc>
      </w:tr>
      <w:tr w:rsidR="005C0F0D" w:rsidRPr="003869B1" w14:paraId="43803E23" w14:textId="77777777">
        <w:tc>
          <w:tcPr>
            <w:tcW w:w="9039" w:type="dxa"/>
            <w:gridSpan w:val="2"/>
          </w:tcPr>
          <w:p w14:paraId="160B1DBB" w14:textId="77777777" w:rsidR="005C0F0D" w:rsidRPr="003869B1" w:rsidRDefault="000C5244">
            <w:pPr>
              <w:pBdr>
                <w:top w:val="nil"/>
                <w:left w:val="nil"/>
                <w:bottom w:val="nil"/>
                <w:right w:val="nil"/>
                <w:between w:val="nil"/>
              </w:pBdr>
              <w:rPr>
                <w:b/>
                <w:i/>
                <w:color w:val="000000"/>
              </w:rPr>
            </w:pPr>
            <w:r w:rsidRPr="003869B1">
              <w:rPr>
                <w:b/>
                <w:i/>
                <w:color w:val="000000"/>
              </w:rPr>
              <w:lastRenderedPageBreak/>
              <w:t>Papildus informācijas avoti</w:t>
            </w:r>
          </w:p>
        </w:tc>
      </w:tr>
      <w:tr w:rsidR="005C0F0D" w:rsidRPr="003869B1" w14:paraId="7A8EF5FB" w14:textId="77777777">
        <w:tc>
          <w:tcPr>
            <w:tcW w:w="9039" w:type="dxa"/>
            <w:gridSpan w:val="2"/>
          </w:tcPr>
          <w:p w14:paraId="07BA3CB7" w14:textId="77777777" w:rsidR="00441F09" w:rsidRPr="00441F09" w:rsidRDefault="00441F09" w:rsidP="00441F09">
            <w:pPr>
              <w:pStyle w:val="ListParagraph"/>
              <w:numPr>
                <w:ilvl w:val="3"/>
                <w:numId w:val="1"/>
              </w:numPr>
              <w:ind w:left="306" w:hanging="284"/>
              <w:jc w:val="both"/>
            </w:pPr>
            <w:r w:rsidRPr="00441F09">
              <w:t xml:space="preserve">Ieteikumi ārstniecības iestāžu higiēniskā un </w:t>
            </w:r>
            <w:proofErr w:type="spellStart"/>
            <w:r w:rsidRPr="00441F09">
              <w:t>pretepidēmiskā</w:t>
            </w:r>
            <w:proofErr w:type="spellEnd"/>
            <w:r w:rsidRPr="00441F09">
              <w:t xml:space="preserve"> režīma plānu izstrādei </w:t>
            </w:r>
            <w:proofErr w:type="spellStart"/>
            <w:r w:rsidRPr="00441F09">
              <w:t>paraugplāns</w:t>
            </w:r>
            <w:proofErr w:type="spellEnd"/>
            <w:r w:rsidRPr="00441F09">
              <w:t xml:space="preserve">. Pieejams: </w:t>
            </w:r>
            <w:hyperlink r:id="rId9" w:history="1">
              <w:r w:rsidRPr="00441F09">
                <w:rPr>
                  <w:rStyle w:val="Hyperlink"/>
                </w:rPr>
                <w:t>https://www.spkc.gov.lv/lv/media/2869/download</w:t>
              </w:r>
            </w:hyperlink>
            <w:r w:rsidRPr="00441F09">
              <w:t xml:space="preserve"> </w:t>
            </w:r>
          </w:p>
          <w:p w14:paraId="0EB7F6F9" w14:textId="77777777" w:rsidR="00441F09" w:rsidRPr="00441F09" w:rsidRDefault="00441F09" w:rsidP="00441F09">
            <w:pPr>
              <w:pStyle w:val="ListParagraph"/>
              <w:numPr>
                <w:ilvl w:val="3"/>
                <w:numId w:val="1"/>
              </w:numPr>
              <w:ind w:left="306" w:hanging="284"/>
              <w:jc w:val="both"/>
            </w:pPr>
            <w:r w:rsidRPr="00441F09">
              <w:t xml:space="preserve">Krūmiņa A., </w:t>
            </w:r>
            <w:proofErr w:type="spellStart"/>
            <w:r w:rsidRPr="00441F09">
              <w:t>Storoženko</w:t>
            </w:r>
            <w:proofErr w:type="spellEnd"/>
            <w:r w:rsidRPr="00441F09">
              <w:t xml:space="preserve"> J. (2020). Mācību līdzeklis infekciju profilakses un kontroles pasākumi ārstniecības iestādēs. Latvijas Universitātes P. Stradiņa medicīnas koledža. 51. lpp. Pieejams: </w:t>
            </w:r>
            <w:hyperlink r:id="rId10" w:history="1">
              <w:r w:rsidRPr="00441F09">
                <w:rPr>
                  <w:rStyle w:val="Hyperlink"/>
                </w:rPr>
                <w:t>https://www.talakizglitiba.lv/sites/default/files/2021-01/Macibu%20lidzeklis%20Infekciju%20profilkses%20un%20kontroles%20pasa%CC%84kumi_gala.pdf</w:t>
              </w:r>
            </w:hyperlink>
            <w:r w:rsidRPr="00441F09">
              <w:t xml:space="preserve"> </w:t>
            </w:r>
          </w:p>
          <w:p w14:paraId="428A74AA" w14:textId="77777777" w:rsidR="00441F09" w:rsidRPr="00441F09" w:rsidRDefault="00441F09" w:rsidP="00441F09">
            <w:pPr>
              <w:pStyle w:val="ListParagraph"/>
              <w:numPr>
                <w:ilvl w:val="3"/>
                <w:numId w:val="1"/>
              </w:numPr>
              <w:ind w:left="306" w:hanging="284"/>
              <w:jc w:val="both"/>
            </w:pPr>
            <w:r w:rsidRPr="00441F09">
              <w:t xml:space="preserve">Kuzņecova J. (2021). Pacientu izglītošana māsas praksē. Pieejams </w:t>
            </w:r>
            <w:hyperlink r:id="rId11" w:history="1">
              <w:r w:rsidRPr="00441F09">
                <w:rPr>
                  <w:rStyle w:val="Hyperlink"/>
                </w:rPr>
                <w:t>https://www.talakizglitiba.lv/sites/default/files/2021-11/PIMP.pdf</w:t>
              </w:r>
            </w:hyperlink>
            <w:r w:rsidRPr="00441F09">
              <w:t xml:space="preserve"> </w:t>
            </w:r>
          </w:p>
          <w:p w14:paraId="54AA7F2A" w14:textId="77777777" w:rsidR="00441F09" w:rsidRPr="00441F09" w:rsidRDefault="00441F09" w:rsidP="00441F09">
            <w:pPr>
              <w:pStyle w:val="ListParagraph"/>
              <w:numPr>
                <w:ilvl w:val="3"/>
                <w:numId w:val="1"/>
              </w:numPr>
              <w:ind w:left="306" w:hanging="284"/>
              <w:jc w:val="both"/>
              <w:rPr>
                <w:strike/>
              </w:rPr>
            </w:pPr>
            <w:r w:rsidRPr="00441F09">
              <w:t xml:space="preserve">Liepiņš M., Lejnieks A. (2020). Rekomendācijas empīriskai un </w:t>
            </w:r>
            <w:proofErr w:type="spellStart"/>
            <w:r w:rsidRPr="00441F09">
              <w:t>etiotropai</w:t>
            </w:r>
            <w:proofErr w:type="spellEnd"/>
            <w:r w:rsidRPr="00441F09">
              <w:t xml:space="preserve"> </w:t>
            </w:r>
            <w:proofErr w:type="spellStart"/>
            <w:r w:rsidRPr="00441F09">
              <w:t>antimikrobiālai</w:t>
            </w:r>
            <w:proofErr w:type="spellEnd"/>
            <w:r w:rsidRPr="00441F09">
              <w:t xml:space="preserve"> ārstēšanai (4. redakcija). Rīga: SIA “Medikamentu informācijas centrs”, 119 lpp. Pieejams: </w:t>
            </w:r>
            <w:hyperlink r:id="rId12" w:history="1">
              <w:r w:rsidRPr="00441F09">
                <w:rPr>
                  <w:rStyle w:val="Hyperlink"/>
                </w:rPr>
                <w:t>https://aslimnica.lv/wp-content/uploads/2021/03/Rekomendacijas-empiriskai-un-etiotropai-antimikrobialai arstesanai_Liepins_Lejnieks_2020_4_redakcija.pdf</w:t>
              </w:r>
            </w:hyperlink>
            <w:r w:rsidRPr="00441F09">
              <w:t xml:space="preserve"> </w:t>
            </w:r>
          </w:p>
          <w:p w14:paraId="46F68667" w14:textId="548BCD07" w:rsidR="005C0F0D" w:rsidRPr="00441F09" w:rsidRDefault="005C0F0D">
            <w:pPr>
              <w:rPr>
                <w:strike/>
                <w:color w:val="FF0000"/>
              </w:rPr>
            </w:pPr>
          </w:p>
        </w:tc>
      </w:tr>
      <w:tr w:rsidR="005C0F0D" w:rsidRPr="003869B1" w14:paraId="0E3161A2" w14:textId="77777777">
        <w:tc>
          <w:tcPr>
            <w:tcW w:w="9039" w:type="dxa"/>
            <w:gridSpan w:val="2"/>
          </w:tcPr>
          <w:p w14:paraId="597F92D9" w14:textId="77777777" w:rsidR="005C0F0D" w:rsidRPr="003869B1" w:rsidRDefault="000C5244">
            <w:pPr>
              <w:pBdr>
                <w:top w:val="nil"/>
                <w:left w:val="nil"/>
                <w:bottom w:val="nil"/>
                <w:right w:val="nil"/>
                <w:between w:val="nil"/>
              </w:pBdr>
              <w:rPr>
                <w:b/>
                <w:i/>
                <w:color w:val="000000"/>
              </w:rPr>
            </w:pPr>
            <w:r w:rsidRPr="003869B1">
              <w:rPr>
                <w:b/>
                <w:i/>
                <w:color w:val="000000"/>
              </w:rPr>
              <w:t>Periodika un citi informācijas avoti</w:t>
            </w:r>
          </w:p>
        </w:tc>
      </w:tr>
      <w:tr w:rsidR="005C0F0D" w:rsidRPr="003869B1" w14:paraId="3438E296" w14:textId="77777777">
        <w:tc>
          <w:tcPr>
            <w:tcW w:w="9039" w:type="dxa"/>
            <w:gridSpan w:val="2"/>
          </w:tcPr>
          <w:p w14:paraId="73565A89" w14:textId="77777777" w:rsidR="007B70AE" w:rsidRPr="00441F09" w:rsidRDefault="007B70AE" w:rsidP="00441F09">
            <w:pPr>
              <w:pStyle w:val="ListParagraph"/>
              <w:numPr>
                <w:ilvl w:val="0"/>
                <w:numId w:val="17"/>
              </w:numPr>
              <w:ind w:left="306" w:hanging="284"/>
              <w:jc w:val="both"/>
            </w:pPr>
            <w:r w:rsidRPr="003869B1">
              <w:t xml:space="preserve">DU abonētās datubāzes </w:t>
            </w:r>
            <w:proofErr w:type="spellStart"/>
            <w:r w:rsidRPr="003869B1">
              <w:t>ScienceDirect</w:t>
            </w:r>
            <w:proofErr w:type="spellEnd"/>
            <w:r w:rsidRPr="003869B1">
              <w:t xml:space="preserve">, </w:t>
            </w:r>
            <w:r w:rsidRPr="00441F09">
              <w:t xml:space="preserve">SCOPUS, EBSCO (MEDLINE; Health </w:t>
            </w:r>
            <w:proofErr w:type="spellStart"/>
            <w:r w:rsidRPr="00441F09">
              <w:t>Source:Nursing</w:t>
            </w:r>
            <w:proofErr w:type="spellEnd"/>
            <w:r w:rsidRPr="00441F09">
              <w:t>/</w:t>
            </w:r>
            <w:proofErr w:type="spellStart"/>
            <w:r w:rsidRPr="00441F09">
              <w:t>Academic</w:t>
            </w:r>
            <w:proofErr w:type="spellEnd"/>
            <w:r w:rsidRPr="00441F09">
              <w:t xml:space="preserve"> </w:t>
            </w:r>
            <w:proofErr w:type="spellStart"/>
            <w:r w:rsidRPr="00441F09">
              <w:t>Edition</w:t>
            </w:r>
            <w:proofErr w:type="spellEnd"/>
            <w:r w:rsidRPr="00441F09">
              <w:t>)</w:t>
            </w:r>
          </w:p>
          <w:p w14:paraId="52DC1F26" w14:textId="77777777" w:rsidR="007B70AE" w:rsidRPr="003869B1" w:rsidRDefault="007B70AE" w:rsidP="00441F09">
            <w:pPr>
              <w:pStyle w:val="ListParagraph"/>
              <w:numPr>
                <w:ilvl w:val="0"/>
                <w:numId w:val="17"/>
              </w:numPr>
              <w:ind w:left="306" w:hanging="284"/>
              <w:jc w:val="both"/>
            </w:pPr>
            <w:r w:rsidRPr="00441F09">
              <w:t xml:space="preserve">Slimību profilakses un kontroles centra mājas lapa </w:t>
            </w:r>
            <w:hyperlink r:id="rId13" w:history="1">
              <w:r w:rsidRPr="00441F09">
                <w:rPr>
                  <w:rStyle w:val="Hyperlink"/>
                </w:rPr>
                <w:t>https://www.spkc.gov.lv/lv/infekcijas-slimibu-apraksti</w:t>
              </w:r>
            </w:hyperlink>
            <w:r w:rsidRPr="003869B1">
              <w:t xml:space="preserve"> </w:t>
            </w:r>
          </w:p>
          <w:p w14:paraId="61A3C580" w14:textId="77777777" w:rsidR="007B70AE" w:rsidRPr="00441F09" w:rsidRDefault="007B70AE" w:rsidP="00441F09">
            <w:pPr>
              <w:pStyle w:val="ListParagraph"/>
              <w:numPr>
                <w:ilvl w:val="0"/>
                <w:numId w:val="17"/>
              </w:numPr>
              <w:ind w:left="306" w:hanging="284"/>
              <w:jc w:val="both"/>
            </w:pPr>
            <w:r w:rsidRPr="00441F09">
              <w:t>Žurnāls "</w:t>
            </w:r>
            <w:proofErr w:type="spellStart"/>
            <w:r w:rsidRPr="00441F09">
              <w:t>Doctus</w:t>
            </w:r>
            <w:proofErr w:type="spellEnd"/>
            <w:r w:rsidRPr="00441F09">
              <w:t>"</w:t>
            </w:r>
          </w:p>
          <w:p w14:paraId="56A933E6" w14:textId="62DCB164" w:rsidR="00634F1D" w:rsidRPr="003869B1" w:rsidRDefault="007B70AE" w:rsidP="00441F09">
            <w:pPr>
              <w:pStyle w:val="ListParagraph"/>
              <w:numPr>
                <w:ilvl w:val="0"/>
                <w:numId w:val="17"/>
              </w:numPr>
              <w:ind w:left="306" w:hanging="284"/>
              <w:jc w:val="both"/>
            </w:pPr>
            <w:r w:rsidRPr="00441F09">
              <w:t xml:space="preserve">Žurnāls "Latvijas Ārsts" </w:t>
            </w:r>
          </w:p>
        </w:tc>
      </w:tr>
      <w:tr w:rsidR="005C0F0D" w:rsidRPr="003869B1" w14:paraId="4FFC464E" w14:textId="77777777">
        <w:tc>
          <w:tcPr>
            <w:tcW w:w="9039" w:type="dxa"/>
            <w:gridSpan w:val="2"/>
          </w:tcPr>
          <w:p w14:paraId="05595AC7" w14:textId="77777777" w:rsidR="005C0F0D" w:rsidRPr="003869B1" w:rsidRDefault="000C5244">
            <w:pPr>
              <w:pBdr>
                <w:top w:val="nil"/>
                <w:left w:val="nil"/>
                <w:bottom w:val="nil"/>
                <w:right w:val="nil"/>
                <w:between w:val="nil"/>
              </w:pBdr>
              <w:rPr>
                <w:b/>
                <w:i/>
                <w:color w:val="000000"/>
              </w:rPr>
            </w:pPr>
            <w:r w:rsidRPr="003869B1">
              <w:rPr>
                <w:b/>
                <w:i/>
                <w:color w:val="000000"/>
              </w:rPr>
              <w:t>Piezīmes</w:t>
            </w:r>
          </w:p>
        </w:tc>
      </w:tr>
      <w:tr w:rsidR="005C0F0D" w:rsidRPr="003869B1" w14:paraId="5E600656" w14:textId="77777777">
        <w:tc>
          <w:tcPr>
            <w:tcW w:w="9039" w:type="dxa"/>
            <w:gridSpan w:val="2"/>
          </w:tcPr>
          <w:p w14:paraId="1C21F927" w14:textId="29352AB7" w:rsidR="005C0F0D" w:rsidRPr="003869B1" w:rsidRDefault="000C5244" w:rsidP="00441F09">
            <w:r w:rsidRPr="003869B1">
              <w:t xml:space="preserve">PBSP </w:t>
            </w:r>
            <w:proofErr w:type="spellStart"/>
            <w:r w:rsidRPr="003869B1">
              <w:t>Māszinības</w:t>
            </w:r>
            <w:proofErr w:type="spellEnd"/>
            <w:r w:rsidRPr="003869B1">
              <w:t xml:space="preserve">  </w:t>
            </w:r>
            <w:r w:rsidR="00441F09">
              <w:t>B</w:t>
            </w:r>
            <w:r w:rsidRPr="003869B1">
              <w:t xml:space="preserve"> daļa </w:t>
            </w:r>
          </w:p>
        </w:tc>
      </w:tr>
    </w:tbl>
    <w:p w14:paraId="24E001C9" w14:textId="77777777" w:rsidR="005C0F0D" w:rsidRPr="003869B1" w:rsidRDefault="005C0F0D"/>
    <w:sectPr w:rsidR="005C0F0D" w:rsidRPr="003869B1">
      <w:headerReference w:type="default" r:id="rId14"/>
      <w:footerReference w:type="default" r:id="rId15"/>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2B59D6" w14:textId="77777777" w:rsidR="00DD1B15" w:rsidRDefault="00DD1B15">
      <w:r>
        <w:separator/>
      </w:r>
    </w:p>
  </w:endnote>
  <w:endnote w:type="continuationSeparator" w:id="0">
    <w:p w14:paraId="27A1967C" w14:textId="77777777" w:rsidR="00DD1B15" w:rsidRDefault="00DD1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F1484" w14:textId="1A9712A0" w:rsidR="00F627B8" w:rsidRDefault="00F627B8">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8E76EF">
      <w:rPr>
        <w:noProof/>
        <w:color w:val="000000"/>
      </w:rPr>
      <w:t>4</w:t>
    </w:r>
    <w:r>
      <w:rPr>
        <w:color w:val="000000"/>
      </w:rPr>
      <w:fldChar w:fldCharType="end"/>
    </w:r>
  </w:p>
  <w:p w14:paraId="4472EA5D" w14:textId="77777777" w:rsidR="00F627B8" w:rsidRDefault="00F627B8">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2EA45" w14:textId="77777777" w:rsidR="00DD1B15" w:rsidRDefault="00DD1B15">
      <w:r>
        <w:separator/>
      </w:r>
    </w:p>
  </w:footnote>
  <w:footnote w:type="continuationSeparator" w:id="0">
    <w:p w14:paraId="63010774" w14:textId="77777777" w:rsidR="00DD1B15" w:rsidRDefault="00DD1B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CDCE2" w14:textId="77777777" w:rsidR="00F627B8" w:rsidRDefault="00F627B8">
    <w:pPr>
      <w:pBdr>
        <w:top w:val="nil"/>
        <w:left w:val="nil"/>
        <w:bottom w:val="nil"/>
        <w:right w:val="nil"/>
        <w:between w:val="nil"/>
      </w:pBdr>
      <w:tabs>
        <w:tab w:val="center" w:pos="4153"/>
        <w:tab w:val="right" w:pos="8306"/>
      </w:tabs>
      <w:rPr>
        <w:color w:val="000000"/>
      </w:rPr>
    </w:pPr>
  </w:p>
  <w:p w14:paraId="00F2BE78" w14:textId="77777777" w:rsidR="00F627B8" w:rsidRDefault="00F627B8">
    <w:pPr>
      <w:pBdr>
        <w:top w:val="nil"/>
        <w:left w:val="nil"/>
        <w:bottom w:val="nil"/>
        <w:right w:val="nil"/>
        <w:between w:val="nil"/>
      </w:pBdr>
      <w:tabs>
        <w:tab w:val="center" w:pos="4153"/>
        <w:tab w:val="right" w:pos="8306"/>
      </w:tabs>
      <w:rPr>
        <w:color w:val="000000"/>
      </w:rPr>
    </w:pPr>
  </w:p>
  <w:p w14:paraId="7B81B883" w14:textId="77777777" w:rsidR="00F627B8" w:rsidRDefault="00F627B8">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C2260"/>
    <w:multiLevelType w:val="hybridMultilevel"/>
    <w:tmpl w:val="FA005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D9624E"/>
    <w:multiLevelType w:val="hybridMultilevel"/>
    <w:tmpl w:val="E77E5480"/>
    <w:lvl w:ilvl="0" w:tplc="066CDF86">
      <w:start w:val="1"/>
      <w:numFmt w:val="decimal"/>
      <w:lvlText w:val="%1."/>
      <w:lvlJc w:val="left"/>
      <w:pPr>
        <w:ind w:left="644" w:hanging="360"/>
      </w:pPr>
      <w:rPr>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9F0373"/>
    <w:multiLevelType w:val="hybridMultilevel"/>
    <w:tmpl w:val="F1FE59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F267DD"/>
    <w:multiLevelType w:val="hybridMultilevel"/>
    <w:tmpl w:val="74AAF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D125F4"/>
    <w:multiLevelType w:val="hybridMultilevel"/>
    <w:tmpl w:val="55DE9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5A6600"/>
    <w:multiLevelType w:val="hybridMultilevel"/>
    <w:tmpl w:val="D3527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B5598B"/>
    <w:multiLevelType w:val="hybridMultilevel"/>
    <w:tmpl w:val="EBAA5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3907FE"/>
    <w:multiLevelType w:val="hybridMultilevel"/>
    <w:tmpl w:val="90466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377DAD"/>
    <w:multiLevelType w:val="hybridMultilevel"/>
    <w:tmpl w:val="33BC3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6D1005"/>
    <w:multiLevelType w:val="hybridMultilevel"/>
    <w:tmpl w:val="D3527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F55E1B"/>
    <w:multiLevelType w:val="hybridMultilevel"/>
    <w:tmpl w:val="1FF0B8EE"/>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A2709A"/>
    <w:multiLevelType w:val="hybridMultilevel"/>
    <w:tmpl w:val="3A88C0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2A669C"/>
    <w:multiLevelType w:val="hybridMultilevel"/>
    <w:tmpl w:val="5A20E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E15F35"/>
    <w:multiLevelType w:val="hybridMultilevel"/>
    <w:tmpl w:val="62420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DE50EE"/>
    <w:multiLevelType w:val="multilevel"/>
    <w:tmpl w:val="11FA0702"/>
    <w:lvl w:ilvl="0">
      <w:start w:val="1"/>
      <w:numFmt w:val="decimal"/>
      <w:lvlText w:val="%1."/>
      <w:lvlJc w:val="left"/>
      <w:pPr>
        <w:ind w:left="720" w:hanging="360"/>
      </w:pPr>
      <w:rPr>
        <w:strike/>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strike w:val="0"/>
        <w:color w:val="auto"/>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916339F"/>
    <w:multiLevelType w:val="hybridMultilevel"/>
    <w:tmpl w:val="E77E5480"/>
    <w:lvl w:ilvl="0" w:tplc="066CDF86">
      <w:start w:val="1"/>
      <w:numFmt w:val="decimal"/>
      <w:lvlText w:val="%1."/>
      <w:lvlJc w:val="left"/>
      <w:pPr>
        <w:ind w:left="720" w:hanging="360"/>
      </w:pPr>
      <w:rPr>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3635F5"/>
    <w:multiLevelType w:val="multilevel"/>
    <w:tmpl w:val="C5422B64"/>
    <w:lvl w:ilvl="0">
      <w:start w:val="1"/>
      <w:numFmt w:val="decimal"/>
      <w:lvlText w:val="%1."/>
      <w:lvlJc w:val="left"/>
      <w:pPr>
        <w:ind w:left="786" w:hanging="360"/>
      </w:pPr>
      <w:rPr>
        <w:strike w:val="0"/>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strike w:val="0"/>
        <w:color w:val="auto"/>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6"/>
  </w:num>
  <w:num w:numId="2">
    <w:abstractNumId w:val="1"/>
  </w:num>
  <w:num w:numId="3">
    <w:abstractNumId w:val="6"/>
  </w:num>
  <w:num w:numId="4">
    <w:abstractNumId w:val="15"/>
  </w:num>
  <w:num w:numId="5">
    <w:abstractNumId w:val="14"/>
  </w:num>
  <w:num w:numId="6">
    <w:abstractNumId w:val="4"/>
  </w:num>
  <w:num w:numId="7">
    <w:abstractNumId w:val="5"/>
  </w:num>
  <w:num w:numId="8">
    <w:abstractNumId w:val="2"/>
  </w:num>
  <w:num w:numId="9">
    <w:abstractNumId w:val="10"/>
  </w:num>
  <w:num w:numId="10">
    <w:abstractNumId w:val="12"/>
  </w:num>
  <w:num w:numId="11">
    <w:abstractNumId w:val="8"/>
  </w:num>
  <w:num w:numId="12">
    <w:abstractNumId w:val="0"/>
  </w:num>
  <w:num w:numId="13">
    <w:abstractNumId w:val="11"/>
  </w:num>
  <w:num w:numId="14">
    <w:abstractNumId w:val="3"/>
  </w:num>
  <w:num w:numId="15">
    <w:abstractNumId w:val="9"/>
  </w:num>
  <w:num w:numId="16">
    <w:abstractNumId w:val="1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F0D"/>
    <w:rsid w:val="000743BA"/>
    <w:rsid w:val="00075663"/>
    <w:rsid w:val="00083391"/>
    <w:rsid w:val="00095B0A"/>
    <w:rsid w:val="000A3DBD"/>
    <w:rsid w:val="000B2217"/>
    <w:rsid w:val="000C5244"/>
    <w:rsid w:val="001731AB"/>
    <w:rsid w:val="00185E7A"/>
    <w:rsid w:val="00190671"/>
    <w:rsid w:val="002877BE"/>
    <w:rsid w:val="002B4ADC"/>
    <w:rsid w:val="00361277"/>
    <w:rsid w:val="00377745"/>
    <w:rsid w:val="00380242"/>
    <w:rsid w:val="003869B1"/>
    <w:rsid w:val="003C0478"/>
    <w:rsid w:val="003D0174"/>
    <w:rsid w:val="003D5E5A"/>
    <w:rsid w:val="0041306F"/>
    <w:rsid w:val="00441F09"/>
    <w:rsid w:val="004C5EC8"/>
    <w:rsid w:val="0059158B"/>
    <w:rsid w:val="005C0F0D"/>
    <w:rsid w:val="005C103A"/>
    <w:rsid w:val="0062729F"/>
    <w:rsid w:val="00634F1D"/>
    <w:rsid w:val="00664F8E"/>
    <w:rsid w:val="00683740"/>
    <w:rsid w:val="00685E0A"/>
    <w:rsid w:val="006949C2"/>
    <w:rsid w:val="006968E1"/>
    <w:rsid w:val="00744F3F"/>
    <w:rsid w:val="007644F1"/>
    <w:rsid w:val="0077374F"/>
    <w:rsid w:val="007B70AE"/>
    <w:rsid w:val="007E0B90"/>
    <w:rsid w:val="008440DD"/>
    <w:rsid w:val="008E25F8"/>
    <w:rsid w:val="008E76EF"/>
    <w:rsid w:val="008F157F"/>
    <w:rsid w:val="00955231"/>
    <w:rsid w:val="009564F5"/>
    <w:rsid w:val="0097347A"/>
    <w:rsid w:val="009E41DB"/>
    <w:rsid w:val="009F3952"/>
    <w:rsid w:val="009F6A7C"/>
    <w:rsid w:val="00A4046D"/>
    <w:rsid w:val="00A86CD7"/>
    <w:rsid w:val="00A96C19"/>
    <w:rsid w:val="00B20281"/>
    <w:rsid w:val="00B4019D"/>
    <w:rsid w:val="00B67BB6"/>
    <w:rsid w:val="00BD6B93"/>
    <w:rsid w:val="00BF0477"/>
    <w:rsid w:val="00C16C08"/>
    <w:rsid w:val="00CB404C"/>
    <w:rsid w:val="00DB0C57"/>
    <w:rsid w:val="00DD1B15"/>
    <w:rsid w:val="00DF0870"/>
    <w:rsid w:val="00E0512A"/>
    <w:rsid w:val="00E356F4"/>
    <w:rsid w:val="00E531D6"/>
    <w:rsid w:val="00E63584"/>
    <w:rsid w:val="00E93A27"/>
    <w:rsid w:val="00ED757B"/>
    <w:rsid w:val="00F627B8"/>
    <w:rsid w:val="00FF079D"/>
    <w:rsid w:val="00FF1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9E7EF"/>
  <w15:docId w15:val="{9EAAF521-2A83-458B-8CD2-5206005C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4F5"/>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FollowedHyperlink">
    <w:name w:val="FollowedHyperlink"/>
    <w:basedOn w:val="DefaultParagraphFont"/>
    <w:uiPriority w:val="99"/>
    <w:semiHidden/>
    <w:unhideWhenUsed/>
    <w:rsid w:val="009D13EB"/>
    <w:rPr>
      <w:color w:val="800080" w:themeColor="followedHyperlink"/>
      <w:u w:val="single"/>
    </w:rPr>
  </w:style>
  <w:style w:type="paragraph" w:styleId="NormalWeb">
    <w:name w:val="Normal (Web)"/>
    <w:basedOn w:val="Normal"/>
    <w:uiPriority w:val="99"/>
    <w:unhideWhenUsed/>
    <w:rsid w:val="00490124"/>
    <w:pPr>
      <w:autoSpaceDE/>
      <w:autoSpaceDN/>
      <w:adjustRightInd/>
      <w:spacing w:before="100" w:beforeAutospacing="1" w:after="100" w:afterAutospacing="1"/>
    </w:pPr>
    <w:rPr>
      <w:bCs w:val="0"/>
      <w:iCs w:val="0"/>
      <w:lang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notes.com/infectious-diseases-and-microbiology-pdf-gmo" TargetMode="External"/><Relationship Id="rId13" Type="http://schemas.openxmlformats.org/officeDocument/2006/relationships/hyperlink" Target="https://www.spkc.gov.lv/lv/infekcijas-slimibu-aprakst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slimnica.lv/wp-content/uploads/2021/03/Rekomendacijas-empiriskai-un-etiotropai-antimikrobialai%20arstesanai_Liepins_Lejnieks_2020_4_redakcija.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lakizglitiba.lv/sites/default/files/2021-11/PIMP.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talakizglitiba.lv/sites/default/files/2021-01/Macibu%20lidzeklis%20Infekciju%20profilkses%20un%20kontroles%20pasa%CC%84kumi_gala.pdf" TargetMode="External"/><Relationship Id="rId4" Type="http://schemas.openxmlformats.org/officeDocument/2006/relationships/settings" Target="settings.xml"/><Relationship Id="rId9" Type="http://schemas.openxmlformats.org/officeDocument/2006/relationships/hyperlink" Target="https://www.spkc.gov.lv/lv/media/2869/download"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Wq+Kv3v6YC3104MZ8A/2U0ZxOQ==">AMUW2mWGq1OP0CcyNs3jS+DWzSN3MPvCZc3GaT1+EHWyBWeJy3+Cmy0j8/FW2Bkm+83Sfbv81B0DAEWX1UPe6ygGtY7e7xc/gg6/CHXfwzwNA+/D4YYPV/Q=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4</Pages>
  <Words>1384</Words>
  <Characters>7895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Evita</cp:lastModifiedBy>
  <cp:revision>33</cp:revision>
  <dcterms:created xsi:type="dcterms:W3CDTF">2021-04-25T14:55:00Z</dcterms:created>
  <dcterms:modified xsi:type="dcterms:W3CDTF">2024-05-03T08:51:00Z</dcterms:modified>
</cp:coreProperties>
</file>