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EB125D" w14:textId="77777777" w:rsidR="00B46DF3" w:rsidRDefault="00C010D1">
      <w:pPr>
        <w:pBdr>
          <w:top w:val="nil"/>
          <w:left w:val="nil"/>
          <w:bottom w:val="nil"/>
          <w:right w:val="nil"/>
          <w:between w:val="nil"/>
        </w:pBdr>
        <w:tabs>
          <w:tab w:val="center" w:pos="4153"/>
          <w:tab w:val="right" w:pos="8306"/>
        </w:tabs>
        <w:jc w:val="center"/>
        <w:rPr>
          <w:b/>
          <w:color w:val="000000"/>
          <w:sz w:val="28"/>
          <w:szCs w:val="28"/>
        </w:rPr>
      </w:pPr>
      <w:bookmarkStart w:id="0" w:name="_heading=h.gjdgxs" w:colFirst="0" w:colLast="0"/>
      <w:bookmarkEnd w:id="0"/>
      <w:r>
        <w:rPr>
          <w:b/>
          <w:color w:val="000000"/>
          <w:sz w:val="28"/>
          <w:szCs w:val="28"/>
        </w:rPr>
        <w:t>DAUGAVPILS UNIVERSITĀTES</w:t>
      </w:r>
    </w:p>
    <w:p w14:paraId="6F2C5293" w14:textId="77777777" w:rsidR="00B46DF3" w:rsidRDefault="00C010D1">
      <w:pPr>
        <w:jc w:val="center"/>
        <w:rPr>
          <w:b/>
          <w:sz w:val="28"/>
          <w:szCs w:val="28"/>
        </w:rPr>
      </w:pPr>
      <w:r>
        <w:rPr>
          <w:b/>
          <w:sz w:val="28"/>
          <w:szCs w:val="28"/>
        </w:rPr>
        <w:t>STUDIJU KURSA APRAKSTS</w:t>
      </w:r>
    </w:p>
    <w:p w14:paraId="1268B49C" w14:textId="77777777" w:rsidR="00B46DF3" w:rsidRDefault="00B46DF3"/>
    <w:tbl>
      <w:tblPr>
        <w:tblStyle w:val="a"/>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B46DF3" w14:paraId="205E2D29" w14:textId="77777777">
        <w:tc>
          <w:tcPr>
            <w:tcW w:w="4219" w:type="dxa"/>
          </w:tcPr>
          <w:p w14:paraId="55E58B07" w14:textId="77777777" w:rsidR="00B46DF3" w:rsidRDefault="00C010D1">
            <w:pPr>
              <w:pBdr>
                <w:top w:val="nil"/>
                <w:left w:val="nil"/>
                <w:bottom w:val="nil"/>
                <w:right w:val="nil"/>
                <w:between w:val="nil"/>
              </w:pBdr>
              <w:rPr>
                <w:b/>
                <w:i/>
                <w:color w:val="000000"/>
              </w:rPr>
            </w:pPr>
            <w:r>
              <w:rPr>
                <w:b/>
                <w:i/>
                <w:color w:val="000000"/>
              </w:rPr>
              <w:t>Studiju kursa nosaukums</w:t>
            </w:r>
          </w:p>
        </w:tc>
        <w:tc>
          <w:tcPr>
            <w:tcW w:w="4820" w:type="dxa"/>
            <w:vAlign w:val="center"/>
          </w:tcPr>
          <w:p w14:paraId="62137AE2" w14:textId="77777777" w:rsidR="00B46DF3" w:rsidRDefault="00C010D1">
            <w:r>
              <w:t>Pacientu aprūpe neiroloģisko slimību gadījumā</w:t>
            </w:r>
          </w:p>
        </w:tc>
      </w:tr>
      <w:tr w:rsidR="00B46DF3" w14:paraId="7B85F49B" w14:textId="77777777">
        <w:tc>
          <w:tcPr>
            <w:tcW w:w="4219" w:type="dxa"/>
          </w:tcPr>
          <w:p w14:paraId="57F73770" w14:textId="77777777" w:rsidR="00B46DF3" w:rsidRDefault="00C010D1">
            <w:pPr>
              <w:pBdr>
                <w:top w:val="nil"/>
                <w:left w:val="nil"/>
                <w:bottom w:val="nil"/>
                <w:right w:val="nil"/>
                <w:between w:val="nil"/>
              </w:pBdr>
              <w:rPr>
                <w:b/>
                <w:i/>
                <w:color w:val="000000"/>
              </w:rPr>
            </w:pPr>
            <w:r>
              <w:rPr>
                <w:b/>
                <w:i/>
                <w:color w:val="000000"/>
              </w:rPr>
              <w:t>Studiju kursa kods (DUIS)</w:t>
            </w:r>
          </w:p>
        </w:tc>
        <w:tc>
          <w:tcPr>
            <w:tcW w:w="4820" w:type="dxa"/>
            <w:vAlign w:val="center"/>
          </w:tcPr>
          <w:p w14:paraId="4216B0B5" w14:textId="77777777" w:rsidR="00B46DF3" w:rsidRDefault="00B46DF3"/>
        </w:tc>
      </w:tr>
      <w:tr w:rsidR="00B46DF3" w14:paraId="6B66793E" w14:textId="77777777">
        <w:tc>
          <w:tcPr>
            <w:tcW w:w="4219" w:type="dxa"/>
          </w:tcPr>
          <w:p w14:paraId="5D05CAE1" w14:textId="77777777" w:rsidR="00B46DF3" w:rsidRDefault="00C010D1">
            <w:pPr>
              <w:pBdr>
                <w:top w:val="nil"/>
                <w:left w:val="nil"/>
                <w:bottom w:val="nil"/>
                <w:right w:val="nil"/>
                <w:between w:val="nil"/>
              </w:pBdr>
              <w:rPr>
                <w:b/>
                <w:i/>
                <w:color w:val="000000"/>
              </w:rPr>
            </w:pPr>
            <w:r>
              <w:rPr>
                <w:b/>
                <w:i/>
                <w:color w:val="000000"/>
              </w:rPr>
              <w:t>Zinātnes nozare</w:t>
            </w:r>
          </w:p>
        </w:tc>
        <w:tc>
          <w:tcPr>
            <w:tcW w:w="4820" w:type="dxa"/>
          </w:tcPr>
          <w:p w14:paraId="4244FB38" w14:textId="77777777" w:rsidR="00B46DF3" w:rsidRDefault="00C010D1">
            <w:pPr>
              <w:rPr>
                <w:b/>
              </w:rPr>
            </w:pPr>
            <w:r>
              <w:t>Medicīna</w:t>
            </w:r>
          </w:p>
        </w:tc>
      </w:tr>
      <w:tr w:rsidR="00B46DF3" w14:paraId="39386609" w14:textId="77777777">
        <w:tc>
          <w:tcPr>
            <w:tcW w:w="4219" w:type="dxa"/>
          </w:tcPr>
          <w:p w14:paraId="554640EC" w14:textId="77777777" w:rsidR="00B46DF3" w:rsidRDefault="00C010D1">
            <w:pPr>
              <w:pBdr>
                <w:top w:val="nil"/>
                <w:left w:val="nil"/>
                <w:bottom w:val="nil"/>
                <w:right w:val="nil"/>
                <w:between w:val="nil"/>
              </w:pBdr>
              <w:rPr>
                <w:b/>
                <w:i/>
                <w:color w:val="000000"/>
              </w:rPr>
            </w:pPr>
            <w:r>
              <w:rPr>
                <w:b/>
                <w:i/>
                <w:color w:val="000000"/>
              </w:rPr>
              <w:t>Kursa līmenis</w:t>
            </w:r>
          </w:p>
        </w:tc>
        <w:tc>
          <w:tcPr>
            <w:tcW w:w="4820" w:type="dxa"/>
          </w:tcPr>
          <w:p w14:paraId="03359240" w14:textId="77777777" w:rsidR="00B46DF3" w:rsidRDefault="00C010D1">
            <w:r>
              <w:t>4</w:t>
            </w:r>
          </w:p>
        </w:tc>
      </w:tr>
      <w:tr w:rsidR="00B46DF3" w14:paraId="01150A60" w14:textId="77777777">
        <w:tc>
          <w:tcPr>
            <w:tcW w:w="4219" w:type="dxa"/>
          </w:tcPr>
          <w:p w14:paraId="43AF375F" w14:textId="77777777" w:rsidR="00B46DF3" w:rsidRDefault="00C010D1">
            <w:pPr>
              <w:pBdr>
                <w:top w:val="nil"/>
                <w:left w:val="nil"/>
                <w:bottom w:val="nil"/>
                <w:right w:val="nil"/>
                <w:between w:val="nil"/>
              </w:pBdr>
              <w:rPr>
                <w:b/>
                <w:i/>
                <w:color w:val="000000"/>
                <w:u w:val="single"/>
              </w:rPr>
            </w:pPr>
            <w:r>
              <w:rPr>
                <w:b/>
                <w:i/>
                <w:color w:val="000000"/>
              </w:rPr>
              <w:t>Kredītpunkti</w:t>
            </w:r>
          </w:p>
        </w:tc>
        <w:tc>
          <w:tcPr>
            <w:tcW w:w="4820" w:type="dxa"/>
            <w:vAlign w:val="center"/>
          </w:tcPr>
          <w:p w14:paraId="33EC08A9" w14:textId="6CE98F9F" w:rsidR="00B46DF3" w:rsidRDefault="003B3267">
            <w:r>
              <w:t>2</w:t>
            </w:r>
          </w:p>
        </w:tc>
      </w:tr>
      <w:tr w:rsidR="00B46DF3" w14:paraId="466823DF" w14:textId="77777777">
        <w:tc>
          <w:tcPr>
            <w:tcW w:w="4219" w:type="dxa"/>
          </w:tcPr>
          <w:p w14:paraId="1F3BA339" w14:textId="77777777" w:rsidR="00B46DF3" w:rsidRDefault="00C010D1">
            <w:pPr>
              <w:pBdr>
                <w:top w:val="nil"/>
                <w:left w:val="nil"/>
                <w:bottom w:val="nil"/>
                <w:right w:val="nil"/>
                <w:between w:val="nil"/>
              </w:pBdr>
              <w:rPr>
                <w:b/>
                <w:i/>
                <w:color w:val="000000"/>
                <w:u w:val="single"/>
              </w:rPr>
            </w:pPr>
            <w:r>
              <w:rPr>
                <w:b/>
                <w:i/>
                <w:color w:val="000000"/>
              </w:rPr>
              <w:t>ECTS kredītpunkti</w:t>
            </w:r>
          </w:p>
        </w:tc>
        <w:tc>
          <w:tcPr>
            <w:tcW w:w="4820" w:type="dxa"/>
          </w:tcPr>
          <w:p w14:paraId="4DF18AD6" w14:textId="1151A97C" w:rsidR="00B46DF3" w:rsidRDefault="003B3267">
            <w:r>
              <w:t>3</w:t>
            </w:r>
          </w:p>
        </w:tc>
      </w:tr>
      <w:tr w:rsidR="00B46DF3" w14:paraId="7AF350C6" w14:textId="77777777">
        <w:tc>
          <w:tcPr>
            <w:tcW w:w="4219" w:type="dxa"/>
          </w:tcPr>
          <w:p w14:paraId="2435085E" w14:textId="77777777" w:rsidR="00B46DF3" w:rsidRDefault="00C010D1">
            <w:pPr>
              <w:pBdr>
                <w:top w:val="nil"/>
                <w:left w:val="nil"/>
                <w:bottom w:val="nil"/>
                <w:right w:val="nil"/>
                <w:between w:val="nil"/>
              </w:pBdr>
              <w:rPr>
                <w:b/>
                <w:i/>
                <w:color w:val="000000"/>
              </w:rPr>
            </w:pPr>
            <w:r>
              <w:rPr>
                <w:b/>
                <w:i/>
                <w:color w:val="000000"/>
              </w:rPr>
              <w:t>Kopējais kontaktstundu skaits</w:t>
            </w:r>
          </w:p>
        </w:tc>
        <w:tc>
          <w:tcPr>
            <w:tcW w:w="4820" w:type="dxa"/>
            <w:vAlign w:val="center"/>
          </w:tcPr>
          <w:p w14:paraId="218EB646" w14:textId="10C39503" w:rsidR="00B46DF3" w:rsidRDefault="003B3267">
            <w:r>
              <w:t>64</w:t>
            </w:r>
          </w:p>
        </w:tc>
      </w:tr>
      <w:tr w:rsidR="00B46DF3" w14:paraId="0E41BB13" w14:textId="77777777">
        <w:tc>
          <w:tcPr>
            <w:tcW w:w="4219" w:type="dxa"/>
          </w:tcPr>
          <w:p w14:paraId="636EC8B8" w14:textId="24E0A8D4" w:rsidR="00B46DF3" w:rsidRDefault="00FF3F59">
            <w:pPr>
              <w:pBdr>
                <w:top w:val="nil"/>
                <w:left w:val="nil"/>
                <w:bottom w:val="nil"/>
                <w:right w:val="nil"/>
                <w:between w:val="nil"/>
              </w:pBdr>
              <w:rPr>
                <w:i/>
                <w:color w:val="000000"/>
              </w:rPr>
            </w:pPr>
            <w:r>
              <w:rPr>
                <w:i/>
                <w:color w:val="000000"/>
              </w:rPr>
              <w:t>Lekciju stundu skaits</w:t>
            </w:r>
          </w:p>
        </w:tc>
        <w:tc>
          <w:tcPr>
            <w:tcW w:w="4820" w:type="dxa"/>
          </w:tcPr>
          <w:p w14:paraId="2C172060" w14:textId="3E775CF1" w:rsidR="00B46DF3" w:rsidRDefault="00FF3F59">
            <w:r>
              <w:t>-</w:t>
            </w:r>
          </w:p>
        </w:tc>
      </w:tr>
      <w:tr w:rsidR="00B46DF3" w14:paraId="47E1D822" w14:textId="77777777">
        <w:tc>
          <w:tcPr>
            <w:tcW w:w="4219" w:type="dxa"/>
          </w:tcPr>
          <w:p w14:paraId="0AB28439" w14:textId="77777777" w:rsidR="00B46DF3" w:rsidRDefault="00C010D1">
            <w:pPr>
              <w:pBdr>
                <w:top w:val="nil"/>
                <w:left w:val="nil"/>
                <w:bottom w:val="nil"/>
                <w:right w:val="nil"/>
                <w:between w:val="nil"/>
              </w:pBdr>
              <w:rPr>
                <w:i/>
                <w:color w:val="000000"/>
              </w:rPr>
            </w:pPr>
            <w:r>
              <w:rPr>
                <w:i/>
                <w:color w:val="000000"/>
              </w:rPr>
              <w:t>Semināru stundu skaits</w:t>
            </w:r>
          </w:p>
        </w:tc>
        <w:tc>
          <w:tcPr>
            <w:tcW w:w="4820" w:type="dxa"/>
          </w:tcPr>
          <w:p w14:paraId="7D873AA5" w14:textId="7BE53202" w:rsidR="00B46DF3" w:rsidRDefault="00CE649A">
            <w:r>
              <w:t>-</w:t>
            </w:r>
          </w:p>
        </w:tc>
      </w:tr>
      <w:tr w:rsidR="00B46DF3" w14:paraId="218AAAA9" w14:textId="77777777">
        <w:tc>
          <w:tcPr>
            <w:tcW w:w="4219" w:type="dxa"/>
          </w:tcPr>
          <w:p w14:paraId="3E2D647F" w14:textId="410C4002" w:rsidR="00B46DF3" w:rsidRDefault="002A389D">
            <w:pPr>
              <w:pBdr>
                <w:top w:val="nil"/>
                <w:left w:val="nil"/>
                <w:bottom w:val="nil"/>
                <w:right w:val="nil"/>
                <w:between w:val="nil"/>
              </w:pBdr>
              <w:rPr>
                <w:i/>
                <w:color w:val="000000"/>
              </w:rPr>
            </w:pPr>
            <w:r>
              <w:rPr>
                <w:i/>
                <w:color w:val="000000"/>
              </w:rPr>
              <w:t>Klīnisko mācību stundu skaits</w:t>
            </w:r>
          </w:p>
        </w:tc>
        <w:tc>
          <w:tcPr>
            <w:tcW w:w="4820" w:type="dxa"/>
          </w:tcPr>
          <w:p w14:paraId="6E75354D" w14:textId="7A88F947" w:rsidR="00B46DF3" w:rsidRDefault="003B3267">
            <w:r>
              <w:t>64</w:t>
            </w:r>
          </w:p>
        </w:tc>
      </w:tr>
      <w:tr w:rsidR="00B46DF3" w14:paraId="559BCD5E" w14:textId="77777777">
        <w:tc>
          <w:tcPr>
            <w:tcW w:w="4219" w:type="dxa"/>
          </w:tcPr>
          <w:p w14:paraId="5FC1C738" w14:textId="77777777" w:rsidR="00B46DF3" w:rsidRDefault="00C010D1">
            <w:pPr>
              <w:pBdr>
                <w:top w:val="nil"/>
                <w:left w:val="nil"/>
                <w:bottom w:val="nil"/>
                <w:right w:val="nil"/>
                <w:between w:val="nil"/>
              </w:pBdr>
              <w:rPr>
                <w:i/>
                <w:color w:val="000000"/>
              </w:rPr>
            </w:pPr>
            <w:r>
              <w:rPr>
                <w:i/>
                <w:color w:val="000000"/>
              </w:rPr>
              <w:t>Laboratorijas darbu stundu skaits</w:t>
            </w:r>
          </w:p>
        </w:tc>
        <w:tc>
          <w:tcPr>
            <w:tcW w:w="4820" w:type="dxa"/>
          </w:tcPr>
          <w:p w14:paraId="2804A788" w14:textId="77777777" w:rsidR="00B46DF3" w:rsidRDefault="00C010D1">
            <w:r>
              <w:t>-</w:t>
            </w:r>
          </w:p>
        </w:tc>
      </w:tr>
      <w:tr w:rsidR="00B46DF3" w14:paraId="410EEF83" w14:textId="77777777">
        <w:tc>
          <w:tcPr>
            <w:tcW w:w="4219" w:type="dxa"/>
          </w:tcPr>
          <w:p w14:paraId="55227B7E" w14:textId="77777777" w:rsidR="00B46DF3" w:rsidRDefault="00C010D1">
            <w:pPr>
              <w:pBdr>
                <w:top w:val="nil"/>
                <w:left w:val="nil"/>
                <w:bottom w:val="nil"/>
                <w:right w:val="nil"/>
                <w:between w:val="nil"/>
              </w:pBdr>
              <w:rPr>
                <w:i/>
                <w:color w:val="000000"/>
              </w:rPr>
            </w:pPr>
            <w:r>
              <w:rPr>
                <w:i/>
                <w:color w:val="000000"/>
              </w:rPr>
              <w:t>Studējošā patstāvīgā darba stundu skaits</w:t>
            </w:r>
          </w:p>
        </w:tc>
        <w:tc>
          <w:tcPr>
            <w:tcW w:w="4820" w:type="dxa"/>
            <w:vAlign w:val="center"/>
          </w:tcPr>
          <w:p w14:paraId="26E883A4" w14:textId="159B03EF" w:rsidR="00B46DF3" w:rsidRDefault="003B3267">
            <w:r>
              <w:t>16</w:t>
            </w:r>
          </w:p>
        </w:tc>
      </w:tr>
      <w:tr w:rsidR="00B46DF3" w14:paraId="34F99C64" w14:textId="77777777">
        <w:tc>
          <w:tcPr>
            <w:tcW w:w="9039" w:type="dxa"/>
            <w:gridSpan w:val="2"/>
          </w:tcPr>
          <w:p w14:paraId="7507529F" w14:textId="77777777" w:rsidR="00B46DF3" w:rsidRDefault="00B46DF3"/>
        </w:tc>
      </w:tr>
      <w:tr w:rsidR="00B46DF3" w14:paraId="59F8FED8" w14:textId="77777777">
        <w:tc>
          <w:tcPr>
            <w:tcW w:w="9039" w:type="dxa"/>
            <w:gridSpan w:val="2"/>
          </w:tcPr>
          <w:p w14:paraId="66F18144" w14:textId="77777777" w:rsidR="00B46DF3" w:rsidRDefault="00C010D1">
            <w:pPr>
              <w:pBdr>
                <w:top w:val="nil"/>
                <w:left w:val="nil"/>
                <w:bottom w:val="nil"/>
                <w:right w:val="nil"/>
                <w:between w:val="nil"/>
              </w:pBdr>
              <w:rPr>
                <w:b/>
                <w:i/>
                <w:color w:val="000000"/>
              </w:rPr>
            </w:pPr>
            <w:r>
              <w:rPr>
                <w:b/>
                <w:i/>
                <w:color w:val="000000"/>
              </w:rPr>
              <w:t>Kursa autors(-i)</w:t>
            </w:r>
          </w:p>
        </w:tc>
      </w:tr>
      <w:tr w:rsidR="00B46DF3" w14:paraId="6A34C860" w14:textId="77777777">
        <w:tc>
          <w:tcPr>
            <w:tcW w:w="9039" w:type="dxa"/>
            <w:gridSpan w:val="2"/>
          </w:tcPr>
          <w:p w14:paraId="405588F3" w14:textId="74F7A3DA" w:rsidR="00B46DF3" w:rsidRDefault="00C010D1">
            <w:r>
              <w:t xml:space="preserve">Dr. </w:t>
            </w:r>
            <w:r w:rsidR="004E096A">
              <w:t>m</w:t>
            </w:r>
            <w:r>
              <w:t xml:space="preserve">ed., viesdoc. Jāzeps Pogumirskis, </w:t>
            </w:r>
          </w:p>
          <w:p w14:paraId="2C739C02" w14:textId="77777777" w:rsidR="00B46DF3" w:rsidRDefault="00C010D1">
            <w:r>
              <w:t>Mg. sc. sal., vieslekt. Natalja Jankovska</w:t>
            </w:r>
          </w:p>
        </w:tc>
      </w:tr>
      <w:tr w:rsidR="00B46DF3" w14:paraId="1289AC98" w14:textId="77777777">
        <w:tc>
          <w:tcPr>
            <w:tcW w:w="9039" w:type="dxa"/>
            <w:gridSpan w:val="2"/>
          </w:tcPr>
          <w:p w14:paraId="05F7E7F1" w14:textId="77777777" w:rsidR="00B46DF3" w:rsidRDefault="00C010D1">
            <w:pPr>
              <w:pBdr>
                <w:top w:val="nil"/>
                <w:left w:val="nil"/>
                <w:bottom w:val="nil"/>
                <w:right w:val="nil"/>
                <w:between w:val="nil"/>
              </w:pBdr>
              <w:rPr>
                <w:b/>
                <w:i/>
                <w:color w:val="000000"/>
              </w:rPr>
            </w:pPr>
            <w:r>
              <w:rPr>
                <w:b/>
                <w:i/>
                <w:color w:val="000000"/>
              </w:rPr>
              <w:t>Kursa docētājs(-i)</w:t>
            </w:r>
          </w:p>
        </w:tc>
      </w:tr>
      <w:tr w:rsidR="00B46DF3" w14:paraId="741FD5F7" w14:textId="77777777">
        <w:tc>
          <w:tcPr>
            <w:tcW w:w="9039" w:type="dxa"/>
            <w:gridSpan w:val="2"/>
          </w:tcPr>
          <w:p w14:paraId="435A23E5" w14:textId="426BE7FC" w:rsidR="00B46DF3" w:rsidRDefault="00C010D1">
            <w:r>
              <w:t xml:space="preserve">Mg. sc. sal., </w:t>
            </w:r>
            <w:r w:rsidR="00182F86">
              <w:t xml:space="preserve">māsa, </w:t>
            </w:r>
            <w:r>
              <w:t>vieslekt. Natalja Jankovska</w:t>
            </w:r>
          </w:p>
        </w:tc>
      </w:tr>
      <w:tr w:rsidR="00B46DF3" w14:paraId="7E6C54D4" w14:textId="77777777">
        <w:tc>
          <w:tcPr>
            <w:tcW w:w="9039" w:type="dxa"/>
            <w:gridSpan w:val="2"/>
          </w:tcPr>
          <w:p w14:paraId="04605367" w14:textId="77777777" w:rsidR="00B46DF3" w:rsidRDefault="00C010D1">
            <w:pPr>
              <w:pBdr>
                <w:top w:val="nil"/>
                <w:left w:val="nil"/>
                <w:bottom w:val="nil"/>
                <w:right w:val="nil"/>
                <w:between w:val="nil"/>
              </w:pBdr>
              <w:rPr>
                <w:b/>
                <w:i/>
                <w:color w:val="000000"/>
              </w:rPr>
            </w:pPr>
            <w:r>
              <w:rPr>
                <w:b/>
                <w:i/>
                <w:color w:val="000000"/>
              </w:rPr>
              <w:t>Priekšzināšanas</w:t>
            </w:r>
          </w:p>
        </w:tc>
      </w:tr>
      <w:tr w:rsidR="00B46DF3" w14:paraId="6D4A52AD" w14:textId="77777777">
        <w:tc>
          <w:tcPr>
            <w:tcW w:w="9039" w:type="dxa"/>
            <w:gridSpan w:val="2"/>
          </w:tcPr>
          <w:p w14:paraId="1CFF54FC" w14:textId="257946F6" w:rsidR="00B46DF3" w:rsidRDefault="00C010D1" w:rsidP="009F4438">
            <w:pPr>
              <w:jc w:val="both"/>
            </w:pPr>
            <w:r>
              <w:t xml:space="preserve">Anatomija, </w:t>
            </w:r>
            <w:r w:rsidR="00436D50">
              <w:t>fizioloģija</w:t>
            </w:r>
            <w:r>
              <w:t>, propedeitika, patoloģiskā fizioloģija, iekšķīgās un ķirurģiskās slimības, klīniskā farmakoloģija un medikamentozā aprūpe, vispārējā aprūpe.</w:t>
            </w:r>
          </w:p>
          <w:p w14:paraId="0A6C06B7" w14:textId="77777777" w:rsidR="00B46DF3" w:rsidRDefault="00B46DF3"/>
        </w:tc>
      </w:tr>
      <w:tr w:rsidR="00B46DF3" w14:paraId="16D8B26D" w14:textId="77777777">
        <w:tc>
          <w:tcPr>
            <w:tcW w:w="9039" w:type="dxa"/>
            <w:gridSpan w:val="2"/>
          </w:tcPr>
          <w:p w14:paraId="57529987" w14:textId="77777777" w:rsidR="00B46DF3" w:rsidRDefault="00C010D1">
            <w:pPr>
              <w:pBdr>
                <w:top w:val="nil"/>
                <w:left w:val="nil"/>
                <w:bottom w:val="nil"/>
                <w:right w:val="nil"/>
                <w:between w:val="nil"/>
              </w:pBdr>
              <w:rPr>
                <w:b/>
                <w:i/>
                <w:color w:val="000000"/>
              </w:rPr>
            </w:pPr>
            <w:r>
              <w:rPr>
                <w:b/>
                <w:i/>
                <w:color w:val="000000"/>
              </w:rPr>
              <w:t xml:space="preserve">Studiju kursa anotācija </w:t>
            </w:r>
          </w:p>
        </w:tc>
      </w:tr>
      <w:tr w:rsidR="00B46DF3" w14:paraId="2262D422" w14:textId="77777777">
        <w:tc>
          <w:tcPr>
            <w:tcW w:w="9039" w:type="dxa"/>
            <w:gridSpan w:val="2"/>
          </w:tcPr>
          <w:p w14:paraId="7D00CB9E" w14:textId="77777777" w:rsidR="009F4438" w:rsidRDefault="00C010D1" w:rsidP="004E096A">
            <w:pPr>
              <w:jc w:val="both"/>
            </w:pPr>
            <w:r>
              <w:t xml:space="preserve">Studiju kurss ir paredzēts „Māszinības” studējošajiem. </w:t>
            </w:r>
          </w:p>
          <w:p w14:paraId="4718AFB9" w14:textId="77777777" w:rsidR="009F4438" w:rsidRDefault="009F4438" w:rsidP="004E096A">
            <w:pPr>
              <w:jc w:val="both"/>
            </w:pPr>
          </w:p>
          <w:p w14:paraId="7D208C94" w14:textId="77777777" w:rsidR="00436D50" w:rsidRDefault="00C010D1" w:rsidP="004E096A">
            <w:pPr>
              <w:jc w:val="both"/>
            </w:pPr>
            <w:r>
              <w:t xml:space="preserve">Kursa mērķis ir sniegt studentiem zināšanas par neiroloģisko slimību etioloģiju, klīniskajiem simptomiem un sindromiem, patoģenētiskajiem mehānismiem, ārstēšanu, profilaksi un aprūpi, izprast patoloģiskās situācijas saistībā ar izmaiņām centrālā un perifērā nervu sistēmā, izprast cilvēka pamatvajadzības un to izmaiņas slimības kontekstā, prast piemērot aprūpes pamatzināšanas saistībā ar pamatvajadzību izmaiņām pie neiroloģiskām slimībām. </w:t>
            </w:r>
          </w:p>
          <w:p w14:paraId="7D03170B" w14:textId="77777777" w:rsidR="00436D50" w:rsidRDefault="00C010D1" w:rsidP="004E096A">
            <w:pPr>
              <w:jc w:val="both"/>
            </w:pPr>
            <w:r>
              <w:t xml:space="preserve">Teorētiskās zināšanas studiju kursa apguves laikā tiek papildinātas ar praktisko iemaņu apguvi simulācijās un klīniskajām mācībās, kuru rezultātā studējošie prot plānot, organizēt un īstenot neiroloģisko slimnieku aprūpi atbilstoši mērķiem un ārstēšanas principiem stacionārā un ambulatorajā praksē. </w:t>
            </w:r>
          </w:p>
          <w:p w14:paraId="105A2D4E" w14:textId="77777777" w:rsidR="00436D50" w:rsidRDefault="00436D50" w:rsidP="004E096A">
            <w:pPr>
              <w:jc w:val="both"/>
            </w:pPr>
          </w:p>
          <w:p w14:paraId="1241C609" w14:textId="611F7F0E" w:rsidR="00B46DF3" w:rsidRDefault="00C010D1" w:rsidP="004E096A">
            <w:pPr>
              <w:jc w:val="both"/>
            </w:pPr>
            <w:r>
              <w:t>Studiju kursā studenti apgūs prasmes veidot pilnvērtīgu komunikāciju ar neiroloģisku pacientu, sniegt psihoemocionālu atbalstu pacientam un viņa tuviniekiem, kā arī kā arī prasmes pacienta un viņa piederīgo izglītošanā.</w:t>
            </w:r>
          </w:p>
          <w:p w14:paraId="0056F0DC" w14:textId="77777777" w:rsidR="00B46DF3" w:rsidRDefault="00B46DF3"/>
        </w:tc>
      </w:tr>
      <w:tr w:rsidR="00B46DF3" w14:paraId="37D90CF4" w14:textId="77777777">
        <w:tc>
          <w:tcPr>
            <w:tcW w:w="9039" w:type="dxa"/>
            <w:gridSpan w:val="2"/>
          </w:tcPr>
          <w:p w14:paraId="4470D646" w14:textId="77777777" w:rsidR="00B46DF3" w:rsidRDefault="00C010D1">
            <w:pPr>
              <w:pBdr>
                <w:top w:val="nil"/>
                <w:left w:val="nil"/>
                <w:bottom w:val="nil"/>
                <w:right w:val="nil"/>
                <w:between w:val="nil"/>
              </w:pBdr>
              <w:rPr>
                <w:b/>
                <w:i/>
                <w:color w:val="000000"/>
              </w:rPr>
            </w:pPr>
            <w:r>
              <w:rPr>
                <w:b/>
                <w:i/>
                <w:color w:val="000000"/>
              </w:rPr>
              <w:t>Studiju kursa kalendārais plāns</w:t>
            </w:r>
          </w:p>
        </w:tc>
      </w:tr>
      <w:tr w:rsidR="00B46DF3" w14:paraId="6126F7ED" w14:textId="77777777">
        <w:tc>
          <w:tcPr>
            <w:tcW w:w="9039" w:type="dxa"/>
            <w:gridSpan w:val="2"/>
          </w:tcPr>
          <w:p w14:paraId="1CD2B819" w14:textId="3067FC94" w:rsidR="00B46DF3" w:rsidRDefault="00C010D1">
            <w:r>
              <w:t xml:space="preserve">Klīniskās mācības KM </w:t>
            </w:r>
            <w:r w:rsidR="003B3267">
              <w:t>64</w:t>
            </w:r>
            <w:r>
              <w:t xml:space="preserve">, Patstāvīgais darbs Pd </w:t>
            </w:r>
            <w:r w:rsidR="003B3267">
              <w:t xml:space="preserve">16 </w:t>
            </w:r>
            <w:r>
              <w:t>stundas.</w:t>
            </w:r>
          </w:p>
          <w:p w14:paraId="5AED472F" w14:textId="77777777" w:rsidR="00B46DF3" w:rsidRDefault="00B46DF3"/>
          <w:p w14:paraId="77F34981" w14:textId="746D54EB" w:rsidR="009F4438" w:rsidRDefault="00C010D1" w:rsidP="009F4438">
            <w:pPr>
              <w:pStyle w:val="ListParagraph"/>
              <w:numPr>
                <w:ilvl w:val="0"/>
                <w:numId w:val="2"/>
              </w:numPr>
              <w:ind w:left="306" w:hanging="284"/>
              <w:jc w:val="both"/>
            </w:pPr>
            <w:r>
              <w:t xml:space="preserve">Ievads neiroloģijā. Neiroloģijas disciplīnas uzdevumi. Nervu sistēmas uzbūve un klīniskā anatomija. Centrālā un perifērā kustību neirona bojājumu un kairinājumu simptomi, to izmeklēšana. KM </w:t>
            </w:r>
            <w:r w:rsidR="003B3267">
              <w:t>6</w:t>
            </w:r>
          </w:p>
          <w:p w14:paraId="73800D12" w14:textId="6E5E82BC" w:rsidR="00B46DF3" w:rsidRDefault="00C010D1" w:rsidP="009F4438">
            <w:pPr>
              <w:pStyle w:val="ListParagraph"/>
              <w:numPr>
                <w:ilvl w:val="0"/>
                <w:numId w:val="2"/>
              </w:numPr>
              <w:ind w:left="306" w:hanging="284"/>
              <w:jc w:val="both"/>
            </w:pPr>
            <w:r>
              <w:t xml:space="preserve">Kustību sistēmas bojājumu sindromi KM </w:t>
            </w:r>
            <w:r w:rsidR="003B3267">
              <w:t>4</w:t>
            </w:r>
          </w:p>
          <w:p w14:paraId="12824F46" w14:textId="7E3057D5" w:rsidR="00B46DF3" w:rsidRDefault="00C010D1" w:rsidP="009F4438">
            <w:pPr>
              <w:pStyle w:val="ListParagraph"/>
              <w:numPr>
                <w:ilvl w:val="0"/>
                <w:numId w:val="2"/>
              </w:numPr>
              <w:ind w:left="306" w:hanging="284"/>
              <w:jc w:val="both"/>
            </w:pPr>
            <w:r>
              <w:lastRenderedPageBreak/>
              <w:t xml:space="preserve">Kraniālo nervu bojājuma un kairinājuma simptomi un ar tiem saistītās aprūpes problēmas. KM </w:t>
            </w:r>
            <w:r w:rsidR="003B3267">
              <w:t>6</w:t>
            </w:r>
          </w:p>
          <w:p w14:paraId="2C27DAEA" w14:textId="51917EF1" w:rsidR="00B46DF3" w:rsidRDefault="00C010D1" w:rsidP="009F4438">
            <w:pPr>
              <w:pStyle w:val="ListParagraph"/>
              <w:numPr>
                <w:ilvl w:val="0"/>
                <w:numId w:val="2"/>
              </w:numPr>
              <w:ind w:left="306" w:hanging="284"/>
              <w:jc w:val="both"/>
            </w:pPr>
            <w:r>
              <w:t xml:space="preserve">Nervu sistēmas infekcijas slimības. </w:t>
            </w:r>
            <w:r w:rsidR="00217F17">
              <w:t>KM</w:t>
            </w:r>
            <w:r w:rsidR="003B3267">
              <w:t>2</w:t>
            </w:r>
            <w:r>
              <w:t xml:space="preserve">  </w:t>
            </w:r>
          </w:p>
          <w:p w14:paraId="10061C7A" w14:textId="3A97770F" w:rsidR="00B46DF3" w:rsidRDefault="00C010D1" w:rsidP="009F4438">
            <w:pPr>
              <w:pStyle w:val="ListParagraph"/>
              <w:numPr>
                <w:ilvl w:val="0"/>
                <w:numId w:val="2"/>
              </w:numPr>
              <w:ind w:left="306" w:hanging="284"/>
              <w:jc w:val="both"/>
            </w:pPr>
            <w:r>
              <w:t xml:space="preserve">Epilepsija un epileptiskie sindromi; dif. diagnoze ar konversijas traucējumiem. KM </w:t>
            </w:r>
            <w:r w:rsidR="003B3267">
              <w:t>4</w:t>
            </w:r>
          </w:p>
          <w:p w14:paraId="557F2326" w14:textId="46EF70A3" w:rsidR="00B46DF3" w:rsidRDefault="00C010D1" w:rsidP="009F4438">
            <w:pPr>
              <w:pStyle w:val="ListParagraph"/>
              <w:numPr>
                <w:ilvl w:val="0"/>
                <w:numId w:val="2"/>
              </w:numPr>
              <w:ind w:left="306" w:hanging="284"/>
              <w:jc w:val="both"/>
            </w:pPr>
            <w:r>
              <w:t xml:space="preserve">Paaugstināta intrakraniāla spiediena simptomi; Galvas un muguras smadzeņu audzēji; Hidrocefālija. Miastēnija. </w:t>
            </w:r>
            <w:r w:rsidR="004E096A">
              <w:t xml:space="preserve">KM </w:t>
            </w:r>
            <w:r w:rsidR="003B3267">
              <w:t>2</w:t>
            </w:r>
          </w:p>
          <w:p w14:paraId="097456CE" w14:textId="0796487A" w:rsidR="00B46DF3" w:rsidRDefault="00C010D1" w:rsidP="009F4438">
            <w:pPr>
              <w:pStyle w:val="ListParagraph"/>
              <w:numPr>
                <w:ilvl w:val="0"/>
                <w:numId w:val="2"/>
              </w:numPr>
              <w:ind w:left="306" w:hanging="284"/>
              <w:jc w:val="both"/>
            </w:pPr>
            <w:r>
              <w:t xml:space="preserve">Muguras sāpes, radikulopātijas, aprūpes problēmas. </w:t>
            </w:r>
            <w:r w:rsidR="009F4438">
              <w:t>K</w:t>
            </w:r>
            <w:r>
              <w:t xml:space="preserve">M </w:t>
            </w:r>
            <w:r w:rsidR="003B3267">
              <w:t>6</w:t>
            </w:r>
          </w:p>
          <w:p w14:paraId="4F32C2D3" w14:textId="303C6A9E" w:rsidR="00B46DF3" w:rsidRDefault="00C010D1" w:rsidP="009F4438">
            <w:pPr>
              <w:pStyle w:val="ListParagraph"/>
              <w:numPr>
                <w:ilvl w:val="0"/>
                <w:numId w:val="2"/>
              </w:numPr>
              <w:ind w:left="306" w:hanging="284"/>
              <w:jc w:val="both"/>
            </w:pPr>
            <w:r>
              <w:t xml:space="preserve">Perifērās neiropātijas (mononeiropātijas,  polineiropatijas, poliradikuloneiropātija) un radikulopātijas, aprūpes problēmas. KM </w:t>
            </w:r>
            <w:r w:rsidR="003B3267">
              <w:t>6</w:t>
            </w:r>
          </w:p>
          <w:p w14:paraId="6968F603" w14:textId="708F77ED" w:rsidR="00B46DF3" w:rsidRDefault="00C010D1" w:rsidP="009F4438">
            <w:pPr>
              <w:pStyle w:val="ListParagraph"/>
              <w:numPr>
                <w:ilvl w:val="0"/>
                <w:numId w:val="2"/>
              </w:numPr>
              <w:ind w:left="306" w:hanging="284"/>
              <w:jc w:val="both"/>
            </w:pPr>
            <w:r>
              <w:t xml:space="preserve">Centrālās nervu sistēmas deģeneratīvās slimības (Parkinsona slimība; Alzheimera sl.; Laterālā amiotrofā skleroze). KM </w:t>
            </w:r>
            <w:r w:rsidR="003B3267">
              <w:t>4</w:t>
            </w:r>
          </w:p>
          <w:p w14:paraId="7AB2B75D" w14:textId="44B8942B" w:rsidR="00B46DF3" w:rsidRDefault="00C010D1" w:rsidP="009F4438">
            <w:pPr>
              <w:pStyle w:val="ListParagraph"/>
              <w:numPr>
                <w:ilvl w:val="0"/>
                <w:numId w:val="2"/>
              </w:numPr>
              <w:ind w:left="447" w:hanging="425"/>
              <w:jc w:val="both"/>
            </w:pPr>
            <w:r>
              <w:t>Multiplā skleroze, Syringomyelija; Galvas sāpes KM</w:t>
            </w:r>
            <w:r w:rsidR="003B3267">
              <w:t>2</w:t>
            </w:r>
          </w:p>
          <w:p w14:paraId="353168AA" w14:textId="76198086" w:rsidR="00B46DF3" w:rsidRDefault="00C010D1" w:rsidP="009F4438">
            <w:pPr>
              <w:pStyle w:val="ListParagraph"/>
              <w:numPr>
                <w:ilvl w:val="0"/>
                <w:numId w:val="2"/>
              </w:numPr>
              <w:ind w:left="447" w:hanging="425"/>
            </w:pPr>
            <w:r>
              <w:t>Asinsrites traucējumi galvas un muguras smadzenēs.</w:t>
            </w:r>
            <w:r w:rsidR="00217F17">
              <w:t xml:space="preserve"> </w:t>
            </w:r>
            <w:r>
              <w:t xml:space="preserve">KM </w:t>
            </w:r>
            <w:r w:rsidR="003B3267">
              <w:t>6</w:t>
            </w:r>
          </w:p>
          <w:p w14:paraId="43892197" w14:textId="6DD5A6A8" w:rsidR="00B46DF3" w:rsidRDefault="00C010D1" w:rsidP="009F4438">
            <w:pPr>
              <w:pStyle w:val="ListParagraph"/>
              <w:numPr>
                <w:ilvl w:val="0"/>
                <w:numId w:val="2"/>
              </w:numPr>
              <w:ind w:left="447" w:hanging="425"/>
            </w:pPr>
            <w:r>
              <w:t xml:space="preserve">Sāpes pie nervu sistēmas slimībām. KM </w:t>
            </w:r>
            <w:r w:rsidR="003B3267">
              <w:t>2</w:t>
            </w:r>
          </w:p>
          <w:p w14:paraId="7EDA83E7" w14:textId="70691296" w:rsidR="00B46DF3" w:rsidRDefault="00C010D1" w:rsidP="009F4438">
            <w:pPr>
              <w:pStyle w:val="ListParagraph"/>
              <w:numPr>
                <w:ilvl w:val="0"/>
                <w:numId w:val="2"/>
              </w:numPr>
              <w:ind w:left="447" w:hanging="425"/>
            </w:pPr>
            <w:r>
              <w:t xml:space="preserve">Galvas un muguras smadzeņu traumatiski bojājumi. KM </w:t>
            </w:r>
            <w:r w:rsidR="003B3267">
              <w:t>2</w:t>
            </w:r>
          </w:p>
          <w:p w14:paraId="20034442" w14:textId="79CB4234" w:rsidR="00B46DF3" w:rsidRDefault="00C010D1" w:rsidP="009F4438">
            <w:pPr>
              <w:pStyle w:val="ListParagraph"/>
              <w:numPr>
                <w:ilvl w:val="0"/>
                <w:numId w:val="2"/>
              </w:numPr>
              <w:ind w:left="447" w:hanging="425"/>
            </w:pPr>
            <w:r>
              <w:t xml:space="preserve">Neiromuskulārās slimības. KM </w:t>
            </w:r>
            <w:r w:rsidR="003B3267">
              <w:t>2</w:t>
            </w:r>
          </w:p>
          <w:p w14:paraId="385E5DE3" w14:textId="76029C2F" w:rsidR="00B46DF3" w:rsidRDefault="00C010D1" w:rsidP="009F4438">
            <w:pPr>
              <w:pStyle w:val="ListParagraph"/>
              <w:numPr>
                <w:ilvl w:val="0"/>
                <w:numId w:val="2"/>
              </w:numPr>
              <w:ind w:left="447" w:hanging="425"/>
            </w:pPr>
            <w:r>
              <w:t xml:space="preserve">Virspusējā, dziļā jušana, izmeklēšana KM </w:t>
            </w:r>
            <w:r w:rsidR="003B3267">
              <w:t>2</w:t>
            </w:r>
            <w:r>
              <w:t xml:space="preserve"> </w:t>
            </w:r>
          </w:p>
          <w:p w14:paraId="17449300" w14:textId="639617FC" w:rsidR="00B46DF3" w:rsidRDefault="00C010D1" w:rsidP="009F4438">
            <w:pPr>
              <w:pStyle w:val="ListParagraph"/>
              <w:numPr>
                <w:ilvl w:val="0"/>
                <w:numId w:val="2"/>
              </w:numPr>
              <w:ind w:left="447" w:hanging="425"/>
            </w:pPr>
            <w:r>
              <w:t xml:space="preserve">Sāpju psihofizioloģija, sāpju novērtēšana, sāpju menedžments, farmakoloģiskās un nefarmakoloģiskās atsāpināšanas metodes. KM </w:t>
            </w:r>
            <w:r w:rsidR="003B3267">
              <w:t>4</w:t>
            </w:r>
          </w:p>
          <w:p w14:paraId="3CC8300E" w14:textId="2B5A4036" w:rsidR="00B46DF3" w:rsidRDefault="00C010D1" w:rsidP="009F4438">
            <w:pPr>
              <w:pStyle w:val="ListParagraph"/>
              <w:numPr>
                <w:ilvl w:val="0"/>
                <w:numId w:val="2"/>
              </w:numPr>
              <w:ind w:left="447" w:hanging="425"/>
            </w:pPr>
            <w:r>
              <w:t xml:space="preserve">Neiroloģiskā izmeklēšana, KM </w:t>
            </w:r>
            <w:r w:rsidR="003B3267">
              <w:t>4</w:t>
            </w:r>
          </w:p>
          <w:p w14:paraId="66E866BF" w14:textId="77777777" w:rsidR="00B46DF3" w:rsidRDefault="00B46DF3"/>
          <w:p w14:paraId="7CBA892C" w14:textId="77777777" w:rsidR="00B46DF3" w:rsidRDefault="00C010D1">
            <w:r>
              <w:t>L – lekcija</w:t>
            </w:r>
          </w:p>
          <w:p w14:paraId="1B2D4A62" w14:textId="77777777" w:rsidR="00B46DF3" w:rsidRDefault="00C010D1">
            <w:r>
              <w:t>Sim - simulācija</w:t>
            </w:r>
          </w:p>
          <w:p w14:paraId="338B4C92" w14:textId="77777777" w:rsidR="00B46DF3" w:rsidRDefault="00C010D1">
            <w:r>
              <w:t>KM - klīniskās mācības</w:t>
            </w:r>
          </w:p>
          <w:p w14:paraId="02055502" w14:textId="77777777" w:rsidR="00B46DF3" w:rsidRDefault="00C010D1">
            <w:r>
              <w:t>P - praktiskais darbs</w:t>
            </w:r>
          </w:p>
          <w:p w14:paraId="219AEAA5" w14:textId="77777777" w:rsidR="00B46DF3" w:rsidRDefault="00C010D1">
            <w:r>
              <w:t>Pd - patstāvīgais darbs</w:t>
            </w:r>
          </w:p>
          <w:p w14:paraId="4F288945" w14:textId="77777777" w:rsidR="00B46DF3" w:rsidRDefault="00B46DF3"/>
        </w:tc>
      </w:tr>
      <w:tr w:rsidR="00B46DF3" w14:paraId="027D1315" w14:textId="77777777">
        <w:tc>
          <w:tcPr>
            <w:tcW w:w="9039" w:type="dxa"/>
            <w:gridSpan w:val="2"/>
          </w:tcPr>
          <w:p w14:paraId="2F023376" w14:textId="77777777" w:rsidR="00B46DF3" w:rsidRDefault="00C010D1">
            <w:pPr>
              <w:pBdr>
                <w:top w:val="nil"/>
                <w:left w:val="nil"/>
                <w:bottom w:val="nil"/>
                <w:right w:val="nil"/>
                <w:between w:val="nil"/>
              </w:pBdr>
              <w:rPr>
                <w:b/>
                <w:i/>
                <w:color w:val="000000"/>
              </w:rPr>
            </w:pPr>
            <w:r>
              <w:rPr>
                <w:b/>
                <w:i/>
                <w:color w:val="000000"/>
              </w:rPr>
              <w:lastRenderedPageBreak/>
              <w:t>Studiju rezultāti</w:t>
            </w:r>
          </w:p>
        </w:tc>
      </w:tr>
      <w:tr w:rsidR="00B46DF3" w14:paraId="740AF910" w14:textId="77777777">
        <w:tc>
          <w:tcPr>
            <w:tcW w:w="9039" w:type="dxa"/>
            <w:gridSpan w:val="2"/>
          </w:tcPr>
          <w:p w14:paraId="1351BE9C" w14:textId="389C05B6" w:rsidR="00B46DF3" w:rsidRDefault="009F4438" w:rsidP="009F4438">
            <w:pPr>
              <w:jc w:val="both"/>
            </w:pPr>
            <w:r>
              <w:t>Zināšanas</w:t>
            </w:r>
          </w:p>
          <w:p w14:paraId="420A2012" w14:textId="55726E79" w:rsidR="00B46DF3" w:rsidRDefault="009F4438" w:rsidP="009F4438">
            <w:pPr>
              <w:pStyle w:val="ListParagraph"/>
              <w:numPr>
                <w:ilvl w:val="0"/>
                <w:numId w:val="4"/>
              </w:numPr>
              <w:ind w:left="306" w:hanging="284"/>
              <w:jc w:val="both"/>
            </w:pPr>
            <w:r>
              <w:t xml:space="preserve">Izprast </w:t>
            </w:r>
            <w:r w:rsidR="00C010D1">
              <w:t>slimību attīstības un novērtēšanas mehānismus neiroloģisko saslimšanu gadījumos, patoloģisko procesu veidošanos saistībā ar klīniskiem simptomiem</w:t>
            </w:r>
            <w:r>
              <w:t>.</w:t>
            </w:r>
          </w:p>
          <w:p w14:paraId="197D2244" w14:textId="28EBF3CE" w:rsidR="00B46DF3" w:rsidRDefault="009F4438" w:rsidP="009F4438">
            <w:pPr>
              <w:pStyle w:val="ListParagraph"/>
              <w:numPr>
                <w:ilvl w:val="0"/>
                <w:numId w:val="4"/>
              </w:numPr>
              <w:ind w:left="306" w:hanging="284"/>
              <w:jc w:val="both"/>
            </w:pPr>
            <w:r>
              <w:t xml:space="preserve">Pārzināt </w:t>
            </w:r>
            <w:r w:rsidR="00C010D1">
              <w:t>biežāko neiroloģisko sindromu un slimību cēloņus, un mehānismus neiroloģisko slimību izvērtēšanai, slimības gaitu un prognozi, neiroloģisko slimību specifiku</w:t>
            </w:r>
            <w:r>
              <w:t>.</w:t>
            </w:r>
          </w:p>
          <w:p w14:paraId="7098485E" w14:textId="5077109B" w:rsidR="00B46DF3" w:rsidRDefault="009F4438" w:rsidP="009F4438">
            <w:pPr>
              <w:pStyle w:val="ListParagraph"/>
              <w:numPr>
                <w:ilvl w:val="0"/>
                <w:numId w:val="4"/>
              </w:numPr>
              <w:ind w:left="306" w:hanging="284"/>
              <w:jc w:val="both"/>
            </w:pPr>
            <w:r>
              <w:t xml:space="preserve">Pārzināt </w:t>
            </w:r>
            <w:r w:rsidR="00C010D1">
              <w:t>sāpju psihofizioloģiju, sāpju novērtēšanu, sāpju menedžmentu, farmakoloģiskās un nefarmakoloģiskās atsāpināšanas metodes.</w:t>
            </w:r>
          </w:p>
          <w:p w14:paraId="1D1D2ACC" w14:textId="6E01489A" w:rsidR="00B46DF3" w:rsidRDefault="009F4438" w:rsidP="009F4438">
            <w:pPr>
              <w:pStyle w:val="ListParagraph"/>
              <w:numPr>
                <w:ilvl w:val="0"/>
                <w:numId w:val="4"/>
              </w:numPr>
              <w:ind w:left="306" w:hanging="284"/>
              <w:jc w:val="both"/>
            </w:pPr>
            <w:r>
              <w:t xml:space="preserve">Lietošanas </w:t>
            </w:r>
            <w:r w:rsidR="00C010D1">
              <w:t>līmenī pārzināt aprūpes procesu, aprūpes diagnozes un klasifikāciju neiroloģisko saslimšanu gadījumos</w:t>
            </w:r>
            <w:r>
              <w:t>.</w:t>
            </w:r>
          </w:p>
          <w:p w14:paraId="02FF9646" w14:textId="1452B44A" w:rsidR="00B46DF3" w:rsidRDefault="009F4438" w:rsidP="009F4438">
            <w:pPr>
              <w:pStyle w:val="ListParagraph"/>
              <w:numPr>
                <w:ilvl w:val="0"/>
                <w:numId w:val="4"/>
              </w:numPr>
              <w:ind w:left="306" w:hanging="284"/>
              <w:jc w:val="both"/>
            </w:pPr>
            <w:r>
              <w:t xml:space="preserve">Lietošanas </w:t>
            </w:r>
            <w:r w:rsidR="00C010D1">
              <w:t>līmenī pārzināt medikamentozās aprūpes pamatprincipus neiroloģisko saslimšanu gadījumos</w:t>
            </w:r>
            <w:r>
              <w:t>.</w:t>
            </w:r>
          </w:p>
          <w:p w14:paraId="2234BDD1" w14:textId="224BBFA3" w:rsidR="00B46DF3" w:rsidRDefault="009F4438" w:rsidP="009F4438">
            <w:pPr>
              <w:pStyle w:val="ListParagraph"/>
              <w:numPr>
                <w:ilvl w:val="0"/>
                <w:numId w:val="4"/>
              </w:numPr>
              <w:ind w:left="306" w:hanging="284"/>
              <w:jc w:val="both"/>
            </w:pPr>
            <w:r>
              <w:t xml:space="preserve">Lietošanas </w:t>
            </w:r>
            <w:r w:rsidR="00C010D1">
              <w:t>līmenī pārzināt medikamentu pareizu un drošu lietošana un/vai ievadīšanu dažādu vecuma grupu pieaugušiem pacientiem neiroloģisko saslimšanu gadījumos</w:t>
            </w:r>
            <w:r>
              <w:t>.</w:t>
            </w:r>
          </w:p>
          <w:p w14:paraId="5C62D238" w14:textId="717C2D6F" w:rsidR="00B46DF3" w:rsidRDefault="009F4438" w:rsidP="009F4438">
            <w:pPr>
              <w:pStyle w:val="ListParagraph"/>
              <w:numPr>
                <w:ilvl w:val="0"/>
                <w:numId w:val="4"/>
              </w:numPr>
              <w:ind w:left="306" w:hanging="284"/>
              <w:jc w:val="both"/>
            </w:pPr>
            <w:r>
              <w:t xml:space="preserve">Lietošanas </w:t>
            </w:r>
            <w:r w:rsidR="00C010D1">
              <w:t>līmenī pārzināt neiroloģisko slimnieku aprūpes mērķus un ārstēšanas principus.</w:t>
            </w:r>
          </w:p>
          <w:p w14:paraId="56279046" w14:textId="77777777" w:rsidR="00B46DF3" w:rsidRDefault="00B46DF3" w:rsidP="009F4438">
            <w:pPr>
              <w:ind w:left="306" w:hanging="284"/>
              <w:jc w:val="both"/>
            </w:pPr>
          </w:p>
          <w:p w14:paraId="46D6B6C7" w14:textId="48C4DBC0" w:rsidR="00B46DF3" w:rsidRDefault="009F4438" w:rsidP="009F4438">
            <w:pPr>
              <w:jc w:val="both"/>
            </w:pPr>
            <w:r>
              <w:t>Prasmes</w:t>
            </w:r>
          </w:p>
          <w:p w14:paraId="362ED8F8" w14:textId="347E493E" w:rsidR="00B46DF3" w:rsidRDefault="009F4438" w:rsidP="009F4438">
            <w:pPr>
              <w:pStyle w:val="ListParagraph"/>
              <w:numPr>
                <w:ilvl w:val="0"/>
                <w:numId w:val="5"/>
              </w:numPr>
              <w:ind w:left="306" w:hanging="284"/>
              <w:jc w:val="both"/>
            </w:pPr>
            <w:r>
              <w:t xml:space="preserve">Plānot </w:t>
            </w:r>
            <w:r w:rsidR="00C010D1">
              <w:t xml:space="preserve">un izvērtēt neiroloģiskam pacientam piemērotu aprūpi, izmantot iegūtās zināšanas neiroloģisko slimnieku aprūpē un neiroloģisko pacientu slimību specifikas izpratnē, raksturīgāko sūdzību atpazīšanā un prasmē veikt neiroloģisko pacientu pamatizmeklēšanu, kā arī aprūpes problēmu formulēšanā, neiroloģiska pacienta aprūpes plānošanā. </w:t>
            </w:r>
          </w:p>
          <w:p w14:paraId="3E46726B" w14:textId="5FABCDA6" w:rsidR="00B46DF3" w:rsidRDefault="009F4438" w:rsidP="009F4438">
            <w:pPr>
              <w:pStyle w:val="ListParagraph"/>
              <w:numPr>
                <w:ilvl w:val="0"/>
                <w:numId w:val="5"/>
              </w:numPr>
              <w:ind w:left="306" w:hanging="284"/>
              <w:jc w:val="both"/>
            </w:pPr>
            <w:r>
              <w:lastRenderedPageBreak/>
              <w:t xml:space="preserve">Novērtēt </w:t>
            </w:r>
            <w:r w:rsidR="00C010D1">
              <w:t>pacientu sūdzības par nervu sistēmas bojājuma simptomiem, to nozīmi un ietekmes klīniskajā praksē</w:t>
            </w:r>
            <w:r>
              <w:t>.</w:t>
            </w:r>
          </w:p>
          <w:p w14:paraId="2FA041EC" w14:textId="71B17DF4" w:rsidR="00B46DF3" w:rsidRDefault="009F4438" w:rsidP="009F4438">
            <w:pPr>
              <w:pStyle w:val="ListParagraph"/>
              <w:numPr>
                <w:ilvl w:val="0"/>
                <w:numId w:val="5"/>
              </w:numPr>
              <w:ind w:left="306" w:hanging="284"/>
              <w:jc w:val="both"/>
            </w:pPr>
            <w:r>
              <w:t xml:space="preserve">Atpazīt </w:t>
            </w:r>
            <w:r w:rsidR="00C010D1">
              <w:t xml:space="preserve">neiroloģiskām slimībām raksturīgās sūdzības, mērķtiecīgi ievācot datus; </w:t>
            </w:r>
          </w:p>
          <w:p w14:paraId="320DC66A" w14:textId="359F1056" w:rsidR="00B46DF3" w:rsidRDefault="009F4438" w:rsidP="009F4438">
            <w:pPr>
              <w:pStyle w:val="ListParagraph"/>
              <w:numPr>
                <w:ilvl w:val="0"/>
                <w:numId w:val="5"/>
              </w:numPr>
              <w:ind w:left="306" w:hanging="284"/>
              <w:jc w:val="both"/>
            </w:pPr>
            <w:r>
              <w:t xml:space="preserve">Formulēt </w:t>
            </w:r>
            <w:r w:rsidR="00C010D1">
              <w:t>aprūpes problēmas neiroloģisku saslimšanu gadījumos</w:t>
            </w:r>
            <w:r>
              <w:t>.</w:t>
            </w:r>
            <w:r w:rsidR="00C010D1">
              <w:t xml:space="preserve"> </w:t>
            </w:r>
          </w:p>
          <w:p w14:paraId="55819584" w14:textId="7AEF703C" w:rsidR="00B46DF3" w:rsidRDefault="009F4438" w:rsidP="009F4438">
            <w:pPr>
              <w:pStyle w:val="ListParagraph"/>
              <w:numPr>
                <w:ilvl w:val="0"/>
                <w:numId w:val="5"/>
              </w:numPr>
              <w:ind w:left="306" w:hanging="284"/>
              <w:jc w:val="both"/>
            </w:pPr>
            <w:r>
              <w:t xml:space="preserve">Atpazīt </w:t>
            </w:r>
            <w:r w:rsidR="00C010D1">
              <w:t>pacientus ar redzes, dzirdes un runas traucējumiem, veidot pilnvērtīgu komunikāciju</w:t>
            </w:r>
            <w:r>
              <w:t>.</w:t>
            </w:r>
            <w:r w:rsidR="00C010D1">
              <w:t xml:space="preserve"> </w:t>
            </w:r>
          </w:p>
          <w:p w14:paraId="6751CDF4" w14:textId="74B39729" w:rsidR="00B46DF3" w:rsidRDefault="009F4438" w:rsidP="009F4438">
            <w:pPr>
              <w:pStyle w:val="ListParagraph"/>
              <w:numPr>
                <w:ilvl w:val="0"/>
                <w:numId w:val="5"/>
              </w:numPr>
              <w:ind w:left="306" w:hanging="284"/>
              <w:jc w:val="both"/>
            </w:pPr>
            <w:r>
              <w:t xml:space="preserve">Sniegt </w:t>
            </w:r>
            <w:r w:rsidR="00C010D1">
              <w:t>psihoemocionālu atbalstu pacientam un viņa tuviniekiem, izglītot tos.</w:t>
            </w:r>
          </w:p>
          <w:p w14:paraId="48570426" w14:textId="77777777" w:rsidR="00B46DF3" w:rsidRDefault="00B46DF3" w:rsidP="009F4438">
            <w:pPr>
              <w:ind w:left="306" w:hanging="284"/>
              <w:jc w:val="both"/>
            </w:pPr>
          </w:p>
          <w:p w14:paraId="4D46FEF8" w14:textId="15A2C9E7" w:rsidR="00B46DF3" w:rsidRDefault="009F4438" w:rsidP="009F4438">
            <w:pPr>
              <w:jc w:val="both"/>
            </w:pPr>
            <w:r>
              <w:t>Kompetences</w:t>
            </w:r>
          </w:p>
          <w:p w14:paraId="37B04FC7" w14:textId="5B43DD38" w:rsidR="00B46DF3" w:rsidRDefault="009F4438" w:rsidP="009F4438">
            <w:pPr>
              <w:pStyle w:val="ListParagraph"/>
              <w:numPr>
                <w:ilvl w:val="0"/>
                <w:numId w:val="6"/>
              </w:numPr>
              <w:ind w:left="306" w:hanging="284"/>
              <w:jc w:val="both"/>
            </w:pPr>
            <w:r>
              <w:t xml:space="preserve">Spēja </w:t>
            </w:r>
            <w:r w:rsidR="00C010D1">
              <w:t>plānot, organizēt un veikt pacientu aprūpi neiroloģisko saslimšanu gadījumos</w:t>
            </w:r>
            <w:r>
              <w:t>.</w:t>
            </w:r>
            <w:r w:rsidR="00C010D1">
              <w:t xml:space="preserve"> </w:t>
            </w:r>
          </w:p>
          <w:p w14:paraId="01F15D6A" w14:textId="608ABF29" w:rsidR="00B46DF3" w:rsidRDefault="009F4438" w:rsidP="009F4438">
            <w:pPr>
              <w:pStyle w:val="ListParagraph"/>
              <w:numPr>
                <w:ilvl w:val="0"/>
                <w:numId w:val="6"/>
              </w:numPr>
              <w:ind w:left="306" w:hanging="284"/>
              <w:jc w:val="both"/>
            </w:pPr>
            <w:r>
              <w:t xml:space="preserve">Spēja </w:t>
            </w:r>
            <w:r w:rsidR="00C010D1">
              <w:t>noteikt un sniegt, sadarbībā ar citām ārstniecības personām, individuālam pacientam attiecīgu aprūpes taktiku, kas balstīta uz biopsihosociālu pieeju</w:t>
            </w:r>
            <w:r>
              <w:t>.</w:t>
            </w:r>
            <w:r w:rsidR="00C010D1">
              <w:t xml:space="preserve"> </w:t>
            </w:r>
          </w:p>
          <w:p w14:paraId="23995000" w14:textId="392A4AD5" w:rsidR="00B46DF3" w:rsidRDefault="009F4438" w:rsidP="009F4438">
            <w:pPr>
              <w:pStyle w:val="ListParagraph"/>
              <w:numPr>
                <w:ilvl w:val="0"/>
                <w:numId w:val="6"/>
              </w:numPr>
              <w:ind w:left="306" w:hanging="284"/>
              <w:jc w:val="both"/>
            </w:pPr>
            <w:r>
              <w:t xml:space="preserve">Spēja </w:t>
            </w:r>
            <w:r w:rsidR="00C010D1">
              <w:t>novērtēt ārstēšanas un aprūpes pasākumu īslaicīgos un ilgtermiņa efektus un prognostiskos uzdevumus pacientiem ar nervu sistēmas slimībām</w:t>
            </w:r>
            <w:r>
              <w:t>.</w:t>
            </w:r>
          </w:p>
          <w:p w14:paraId="4B9ED516" w14:textId="3C4717D8" w:rsidR="00B46DF3" w:rsidRDefault="009F4438" w:rsidP="009F4438">
            <w:pPr>
              <w:pStyle w:val="ListParagraph"/>
              <w:numPr>
                <w:ilvl w:val="0"/>
                <w:numId w:val="6"/>
              </w:numPr>
              <w:ind w:left="306" w:hanging="284"/>
              <w:jc w:val="both"/>
            </w:pPr>
            <w:r>
              <w:t xml:space="preserve">Spēja </w:t>
            </w:r>
            <w:r w:rsidR="00C010D1">
              <w:t>pielietot atbilstošu medikamentozo aprūpi pacientiem neiroloģisko saslimšanu gadījumos.</w:t>
            </w:r>
          </w:p>
          <w:p w14:paraId="2761899B" w14:textId="2A3A6885" w:rsidR="00B46DF3" w:rsidRDefault="009F4438" w:rsidP="009F4438">
            <w:pPr>
              <w:pStyle w:val="ListParagraph"/>
              <w:numPr>
                <w:ilvl w:val="0"/>
                <w:numId w:val="6"/>
              </w:numPr>
              <w:ind w:left="306" w:hanging="284"/>
              <w:jc w:val="both"/>
            </w:pPr>
            <w:r>
              <w:t xml:space="preserve">Spēja </w:t>
            </w:r>
            <w:r w:rsidR="00C010D1">
              <w:t>veikt pacientu un/vai viņa piederīgo izglītošanu, izvēloties atbilstošās metodes neiroloģisko saslimšanu gadījumos.</w:t>
            </w:r>
          </w:p>
          <w:p w14:paraId="63E8C644" w14:textId="77777777" w:rsidR="00B46DF3" w:rsidRDefault="00B46DF3" w:rsidP="009F4438">
            <w:pPr>
              <w:ind w:left="306" w:hanging="284"/>
              <w:jc w:val="both"/>
            </w:pPr>
          </w:p>
        </w:tc>
      </w:tr>
      <w:tr w:rsidR="00B46DF3" w14:paraId="36923652" w14:textId="77777777">
        <w:tc>
          <w:tcPr>
            <w:tcW w:w="9039" w:type="dxa"/>
            <w:gridSpan w:val="2"/>
          </w:tcPr>
          <w:p w14:paraId="6401DD43" w14:textId="77777777" w:rsidR="00B46DF3" w:rsidRDefault="00C010D1">
            <w:pPr>
              <w:pBdr>
                <w:top w:val="nil"/>
                <w:left w:val="nil"/>
                <w:bottom w:val="nil"/>
                <w:right w:val="nil"/>
                <w:between w:val="nil"/>
              </w:pBdr>
              <w:rPr>
                <w:b/>
                <w:i/>
                <w:color w:val="000000"/>
              </w:rPr>
            </w:pPr>
            <w:r>
              <w:rPr>
                <w:b/>
                <w:i/>
                <w:color w:val="000000"/>
              </w:rPr>
              <w:lastRenderedPageBreak/>
              <w:t>Studējošo patstāvīgo darbu organizācijas un uzdevumu raksturojums</w:t>
            </w:r>
          </w:p>
        </w:tc>
      </w:tr>
      <w:tr w:rsidR="00B46DF3" w14:paraId="26AC025A" w14:textId="77777777">
        <w:tc>
          <w:tcPr>
            <w:tcW w:w="9039" w:type="dxa"/>
            <w:gridSpan w:val="2"/>
          </w:tcPr>
          <w:p w14:paraId="223ABF9B" w14:textId="11FEE19D" w:rsidR="00B46DF3" w:rsidRDefault="00C010D1">
            <w:r>
              <w:t xml:space="preserve">Patstāvīgais darbs Pd </w:t>
            </w:r>
            <w:r w:rsidR="00D40C2A">
              <w:t>8</w:t>
            </w:r>
            <w:r>
              <w:t>. Pirms katras nodarbības studējošie iepazīstas ar nodarbības tēmu un atbilstošo literatūru.</w:t>
            </w:r>
          </w:p>
          <w:p w14:paraId="42D572A7" w14:textId="77777777" w:rsidR="00B46DF3" w:rsidRDefault="00B46DF3"/>
          <w:p w14:paraId="119C463D" w14:textId="77777777" w:rsidR="00B46DF3" w:rsidRDefault="00C010D1" w:rsidP="004E096A">
            <w:pPr>
              <w:jc w:val="both"/>
            </w:pPr>
            <w:r>
              <w:t xml:space="preserve">Studējošo patstāvīgais darbs tiek organizēts individuāli un/vai grupās. Studējošo patstāvīgais darbs norisinās klīniskajā vidē , studējošajam piedaloties nepārtrauktā veselības aprūpes procesā docētāju un/vai kvalificētu māsu personāla (tostarp māsu – mentoru) uzraudzībā. </w:t>
            </w:r>
          </w:p>
          <w:p w14:paraId="4EED8BA4" w14:textId="77777777" w:rsidR="009F4438" w:rsidRDefault="009F4438"/>
          <w:p w14:paraId="333F5645" w14:textId="695A7954" w:rsidR="00B46DF3" w:rsidRDefault="00C010D1">
            <w:r>
              <w:t xml:space="preserve">Patstāvīgo darbu raksturojums: </w:t>
            </w:r>
          </w:p>
          <w:p w14:paraId="1FDD732E" w14:textId="77777777" w:rsidR="00B46DF3" w:rsidRDefault="00C010D1">
            <w:r>
              <w:t>Nemierīgo kāju sindroms;</w:t>
            </w:r>
          </w:p>
          <w:p w14:paraId="0D986496" w14:textId="77777777" w:rsidR="00B46DF3" w:rsidRDefault="00C010D1">
            <w:r>
              <w:t>Galvas reiboņi;</w:t>
            </w:r>
          </w:p>
          <w:p w14:paraId="2A577CCD" w14:textId="77777777" w:rsidR="00B46DF3" w:rsidRDefault="00C010D1">
            <w:r>
              <w:t>Polineropātija, aprūpe;</w:t>
            </w:r>
          </w:p>
          <w:p w14:paraId="795B81B0" w14:textId="77777777" w:rsidR="00B46DF3" w:rsidRDefault="00C010D1">
            <w:r>
              <w:t>Galvas smadzeņu audzēji, aprūpe;</w:t>
            </w:r>
          </w:p>
          <w:p w14:paraId="468B2623" w14:textId="77777777" w:rsidR="00B46DF3" w:rsidRDefault="00C010D1">
            <w:r>
              <w:t>Bērnu cerebrālā paralīze, aprūpe</w:t>
            </w:r>
          </w:p>
          <w:p w14:paraId="6342E774" w14:textId="77777777" w:rsidR="00B46DF3" w:rsidRDefault="00C010D1">
            <w:r>
              <w:t>Demence, pacientu aprūpe;</w:t>
            </w:r>
          </w:p>
          <w:p w14:paraId="18B625B5" w14:textId="77777777" w:rsidR="00B46DF3" w:rsidRDefault="00C010D1">
            <w:r>
              <w:t>Cerebrāla infarkta riska faktori, primāra un sekundārā profilakse</w:t>
            </w:r>
          </w:p>
          <w:p w14:paraId="1ED15F0E" w14:textId="77777777" w:rsidR="00B46DF3" w:rsidRDefault="00C010D1">
            <w:r>
              <w:t>Somatisko slimību neiroloģiskie sarežģījumi;</w:t>
            </w:r>
          </w:p>
          <w:p w14:paraId="61386ECE" w14:textId="77777777" w:rsidR="00B46DF3" w:rsidRDefault="00C010D1">
            <w:r>
              <w:t>Esenciālais tremors;</w:t>
            </w:r>
          </w:p>
          <w:p w14:paraId="4CFFC30E" w14:textId="77777777" w:rsidR="00B46DF3" w:rsidRDefault="00C010D1">
            <w:r>
              <w:t>Miopātija;</w:t>
            </w:r>
          </w:p>
          <w:p w14:paraId="0AEAD159" w14:textId="77777777" w:rsidR="00B46DF3" w:rsidRDefault="00C010D1">
            <w:r>
              <w:t>Miotonija;</w:t>
            </w:r>
          </w:p>
          <w:p w14:paraId="6D6DEDF7" w14:textId="77777777" w:rsidR="00B46DF3" w:rsidRDefault="00C010D1">
            <w:r>
              <w:t>Alcheimera slimnieku aprūpe</w:t>
            </w:r>
          </w:p>
          <w:p w14:paraId="2D4F0422" w14:textId="77777777" w:rsidR="00B46DF3" w:rsidRDefault="00C010D1">
            <w:r>
              <w:t>Sāpes, aprūpes problēma pie nervu sistēmas slimībām</w:t>
            </w:r>
          </w:p>
          <w:p w14:paraId="4B5E594D" w14:textId="77777777" w:rsidR="00B46DF3" w:rsidRDefault="00C010D1">
            <w:r>
              <w:t>Aprūpes problēmas pie virspusējās un dziļās jušanas traucējumiem.</w:t>
            </w:r>
          </w:p>
          <w:p w14:paraId="7D94CDB7" w14:textId="77777777" w:rsidR="00B46DF3" w:rsidRDefault="00B46DF3"/>
          <w:p w14:paraId="50A4D127" w14:textId="77777777" w:rsidR="00B46DF3" w:rsidRDefault="00C010D1" w:rsidP="004E096A">
            <w:pPr>
              <w:jc w:val="both"/>
            </w:pPr>
            <w:r>
              <w:t>Piedalīšanās diskusijās par konkrētiem klīniskajiem gadījumiem, terapijas, profilakses un aprūpes analīzi. Klīnisko gadījumu un aprūpes protokolu sagatavošana un analīze nodarbību laikā.</w:t>
            </w:r>
          </w:p>
          <w:p w14:paraId="5DF89FC1" w14:textId="77777777" w:rsidR="00B46DF3" w:rsidRDefault="00B46DF3" w:rsidP="004E096A">
            <w:pPr>
              <w:jc w:val="both"/>
            </w:pPr>
          </w:p>
          <w:p w14:paraId="2615A01B" w14:textId="77777777" w:rsidR="00B46DF3" w:rsidRDefault="00C010D1" w:rsidP="004E096A">
            <w:pPr>
              <w:jc w:val="both"/>
            </w:pPr>
            <w:r>
              <w:t>Patstāvīgā darba mērķis ir studējošo pašvadītas mācīšanās prasmju pilnveide, veicot uz studiju kursa sasniedzamajiem rezultātiem orientētus uzdevumus.</w:t>
            </w:r>
          </w:p>
        </w:tc>
      </w:tr>
      <w:tr w:rsidR="00B46DF3" w14:paraId="33D05706" w14:textId="77777777">
        <w:tc>
          <w:tcPr>
            <w:tcW w:w="9039" w:type="dxa"/>
            <w:gridSpan w:val="2"/>
          </w:tcPr>
          <w:p w14:paraId="2FE308AB" w14:textId="77777777" w:rsidR="00B46DF3" w:rsidRDefault="00C010D1">
            <w:pPr>
              <w:pBdr>
                <w:top w:val="nil"/>
                <w:left w:val="nil"/>
                <w:bottom w:val="nil"/>
                <w:right w:val="nil"/>
                <w:between w:val="nil"/>
              </w:pBdr>
              <w:rPr>
                <w:b/>
                <w:i/>
                <w:color w:val="000000"/>
              </w:rPr>
            </w:pPr>
            <w:r>
              <w:rPr>
                <w:b/>
                <w:i/>
                <w:color w:val="000000"/>
              </w:rPr>
              <w:t>Prasības kredītpunktu iegūšanai</w:t>
            </w:r>
          </w:p>
        </w:tc>
      </w:tr>
      <w:tr w:rsidR="00B46DF3" w14:paraId="35BF9C75" w14:textId="77777777">
        <w:tc>
          <w:tcPr>
            <w:tcW w:w="9039" w:type="dxa"/>
            <w:gridSpan w:val="2"/>
          </w:tcPr>
          <w:p w14:paraId="5D25B0FC" w14:textId="446A3FAB" w:rsidR="00B46DF3" w:rsidRDefault="00C010D1" w:rsidP="009F4438">
            <w:pPr>
              <w:jc w:val="both"/>
            </w:pPr>
            <w:r>
              <w:lastRenderedPageBreak/>
              <w:t>1. Teorētisko un praktisko zināšanu apjoms, noslēguma ieskaite ar atzīmi, klīnisko gadījumu un aprūpes protokolu sagatavošanas un analīzes nodarbību laikā.</w:t>
            </w:r>
          </w:p>
          <w:p w14:paraId="46E36EA9" w14:textId="77777777" w:rsidR="00B46DF3" w:rsidRDefault="00C010D1">
            <w:r>
              <w:t>Studiju kursa galīgo vērtējumu veido:</w:t>
            </w:r>
          </w:p>
          <w:p w14:paraId="1E192569" w14:textId="77777777" w:rsidR="00B46DF3" w:rsidRDefault="00C010D1">
            <w:r>
              <w:t>Teorētiskās sadaļas pārbaudījums – 50%,</w:t>
            </w:r>
          </w:p>
          <w:p w14:paraId="45BCE2B8" w14:textId="6B8962FB" w:rsidR="00B46DF3" w:rsidRDefault="00C010D1">
            <w:r>
              <w:t>Praktiskās nodarbības – 50%.</w:t>
            </w:r>
          </w:p>
          <w:p w14:paraId="10A737C4" w14:textId="77777777" w:rsidR="009F4438" w:rsidRDefault="009F4438"/>
          <w:p w14:paraId="38BD72D9" w14:textId="77777777" w:rsidR="009F4438" w:rsidRDefault="00C010D1" w:rsidP="004E096A">
            <w:pPr>
              <w:jc w:val="both"/>
            </w:pPr>
            <w:r>
              <w:t>Studiju</w:t>
            </w:r>
            <w:r w:rsidR="009F4438">
              <w:t xml:space="preserve"> rezultātu vērtēšanas kritēriji</w:t>
            </w:r>
          </w:p>
          <w:p w14:paraId="7A5281CF" w14:textId="4B23AE43" w:rsidR="00B46DF3" w:rsidRDefault="00C010D1" w:rsidP="004E096A">
            <w:pPr>
              <w:jc w:val="both"/>
            </w:pPr>
            <w:r>
              <w:t>Studiju kursa apguve tā noslēgumā tiek vērtēta 10 ballu skalā saskaņā ar Latvijas Republikas  normatīvajiem aktiem un DU Senāta 17.12.2018. protokolu Nr. 15, vadoties pēc šādiem kritērijiem: iegūto zināšanu apjoms un kvalitāte; iegūtās prasmes; iegūtā kompetence atbilstīgi plānotajiem studiju rezultātiem.</w:t>
            </w:r>
          </w:p>
          <w:p w14:paraId="4A4AE1A7" w14:textId="77777777" w:rsidR="00B46DF3" w:rsidRDefault="00B46DF3"/>
        </w:tc>
      </w:tr>
      <w:tr w:rsidR="00B46DF3" w14:paraId="06B4677B" w14:textId="77777777">
        <w:tc>
          <w:tcPr>
            <w:tcW w:w="9039" w:type="dxa"/>
            <w:gridSpan w:val="2"/>
          </w:tcPr>
          <w:p w14:paraId="12E217B6" w14:textId="77777777" w:rsidR="00B46DF3" w:rsidRDefault="00C010D1">
            <w:pPr>
              <w:pBdr>
                <w:top w:val="nil"/>
                <w:left w:val="nil"/>
                <w:bottom w:val="nil"/>
                <w:right w:val="nil"/>
                <w:between w:val="nil"/>
              </w:pBdr>
              <w:rPr>
                <w:b/>
                <w:i/>
                <w:color w:val="000000"/>
              </w:rPr>
            </w:pPr>
            <w:r>
              <w:rPr>
                <w:b/>
                <w:i/>
                <w:color w:val="000000"/>
              </w:rPr>
              <w:t>Kursa saturs</w:t>
            </w:r>
          </w:p>
        </w:tc>
      </w:tr>
      <w:tr w:rsidR="00B46DF3" w14:paraId="73139171" w14:textId="77777777">
        <w:tc>
          <w:tcPr>
            <w:tcW w:w="9039" w:type="dxa"/>
            <w:gridSpan w:val="2"/>
          </w:tcPr>
          <w:p w14:paraId="60D4A922" w14:textId="2F5D5B30" w:rsidR="00B46DF3" w:rsidRDefault="00C010D1">
            <w:r>
              <w:t xml:space="preserve">Klīniskās mācības (KM </w:t>
            </w:r>
            <w:r w:rsidR="003B3267">
              <w:t>64</w:t>
            </w:r>
            <w:r>
              <w:t>):</w:t>
            </w:r>
          </w:p>
          <w:p w14:paraId="4CD63F1B" w14:textId="2B801F13" w:rsidR="001852DA" w:rsidRDefault="00C010D1" w:rsidP="001852DA">
            <w:pPr>
              <w:pStyle w:val="ListParagraph"/>
              <w:numPr>
                <w:ilvl w:val="0"/>
                <w:numId w:val="8"/>
              </w:numPr>
              <w:ind w:left="306" w:hanging="284"/>
              <w:jc w:val="both"/>
            </w:pPr>
            <w:r>
              <w:t xml:space="preserve">Ievads neiroloģijā. Neiroloģijas disciplīnas uzdevumi. Nervu sistēmas uzbūve un klīniskā anatomija. </w:t>
            </w:r>
          </w:p>
          <w:p w14:paraId="63A1F299" w14:textId="206312A0" w:rsidR="001852DA" w:rsidRDefault="00C010D1" w:rsidP="001852DA">
            <w:pPr>
              <w:pStyle w:val="ListParagraph"/>
              <w:numPr>
                <w:ilvl w:val="0"/>
                <w:numId w:val="8"/>
              </w:numPr>
              <w:ind w:left="306" w:hanging="284"/>
              <w:jc w:val="both"/>
            </w:pPr>
            <w:r>
              <w:t xml:space="preserve">Kustību sistēmas bojājumu sindromi </w:t>
            </w:r>
          </w:p>
          <w:p w14:paraId="03C0DBA0" w14:textId="6D34DF2F" w:rsidR="001852DA" w:rsidRDefault="00C010D1" w:rsidP="001852DA">
            <w:pPr>
              <w:pStyle w:val="ListParagraph"/>
              <w:numPr>
                <w:ilvl w:val="0"/>
                <w:numId w:val="8"/>
              </w:numPr>
              <w:ind w:left="306" w:hanging="284"/>
              <w:jc w:val="both"/>
            </w:pPr>
            <w:r>
              <w:t xml:space="preserve">Kraniālo nervu bojājuma un kairinājuma simptomi un ar tiem saistītās aprūpes problēmas. </w:t>
            </w:r>
          </w:p>
          <w:p w14:paraId="5DDC0680" w14:textId="678C41F1" w:rsidR="001852DA" w:rsidRDefault="00C010D1" w:rsidP="001852DA">
            <w:pPr>
              <w:pStyle w:val="ListParagraph"/>
              <w:numPr>
                <w:ilvl w:val="0"/>
                <w:numId w:val="8"/>
              </w:numPr>
              <w:ind w:left="306" w:hanging="284"/>
              <w:jc w:val="both"/>
            </w:pPr>
            <w:r>
              <w:t xml:space="preserve">Epilepsija un epileptiskie sindromi; dif. diagnoze ar konversijas traucējumiem. </w:t>
            </w:r>
          </w:p>
          <w:p w14:paraId="63F2B97B" w14:textId="02D73464" w:rsidR="001852DA" w:rsidRDefault="00C010D1" w:rsidP="001852DA">
            <w:pPr>
              <w:pStyle w:val="ListParagraph"/>
              <w:numPr>
                <w:ilvl w:val="0"/>
                <w:numId w:val="8"/>
              </w:numPr>
              <w:ind w:left="306" w:hanging="284"/>
              <w:jc w:val="both"/>
            </w:pPr>
            <w:r>
              <w:t>Muguras sāpes, radikulopātijas, aprūpes problēmas.</w:t>
            </w:r>
            <w:r w:rsidR="001852DA">
              <w:t xml:space="preserve"> </w:t>
            </w:r>
          </w:p>
          <w:p w14:paraId="68392EF0" w14:textId="15018E43" w:rsidR="001852DA" w:rsidRDefault="00C010D1" w:rsidP="001852DA">
            <w:pPr>
              <w:pStyle w:val="ListParagraph"/>
              <w:numPr>
                <w:ilvl w:val="0"/>
                <w:numId w:val="8"/>
              </w:numPr>
              <w:ind w:left="306" w:hanging="284"/>
              <w:jc w:val="both"/>
            </w:pPr>
            <w:r>
              <w:t xml:space="preserve">Perifērās neiropātijas (mononeiropātijas,  polineiropatijas, poliradikuloneiropātija) un radikulopātijas, aprūpes problēmas. </w:t>
            </w:r>
          </w:p>
          <w:p w14:paraId="43B249C3" w14:textId="77BB6114" w:rsidR="001852DA" w:rsidRDefault="00C010D1" w:rsidP="001852DA">
            <w:pPr>
              <w:pStyle w:val="ListParagraph"/>
              <w:numPr>
                <w:ilvl w:val="0"/>
                <w:numId w:val="8"/>
              </w:numPr>
              <w:ind w:left="306" w:hanging="284"/>
              <w:jc w:val="both"/>
            </w:pPr>
            <w:r>
              <w:t xml:space="preserve">Centrālās nervu sistēmas deģeneratīvās slimības (Parkinsona slimība; Alzheimera sl.; Laterālā amiotrofā skleroze). </w:t>
            </w:r>
          </w:p>
          <w:p w14:paraId="4EFC38D9" w14:textId="6A882AB5" w:rsidR="001852DA" w:rsidRDefault="00C010D1" w:rsidP="001852DA">
            <w:pPr>
              <w:pStyle w:val="ListParagraph"/>
              <w:numPr>
                <w:ilvl w:val="0"/>
                <w:numId w:val="8"/>
              </w:numPr>
              <w:ind w:left="306" w:hanging="284"/>
              <w:jc w:val="both"/>
            </w:pPr>
            <w:r>
              <w:t xml:space="preserve">Multiplā skleroze, Syringomyelija; Galvas sāpes </w:t>
            </w:r>
          </w:p>
          <w:p w14:paraId="0B3A3663" w14:textId="6DCE56BF" w:rsidR="001852DA" w:rsidRDefault="00296914" w:rsidP="001852DA">
            <w:pPr>
              <w:pStyle w:val="ListParagraph"/>
              <w:numPr>
                <w:ilvl w:val="0"/>
                <w:numId w:val="8"/>
              </w:numPr>
              <w:ind w:left="306" w:hanging="284"/>
              <w:jc w:val="both"/>
            </w:pPr>
            <w:r w:rsidRPr="00296914">
              <w:t xml:space="preserve">Paaugstināta intrakraniāla spiediena simptomi; Galvas un muguras smadzeņu audzēji; Hidrocefālija. Miastēnija. </w:t>
            </w:r>
          </w:p>
          <w:p w14:paraId="05218AF9" w14:textId="04DB5812" w:rsidR="001852DA" w:rsidRDefault="00C010D1" w:rsidP="001852DA">
            <w:pPr>
              <w:pStyle w:val="ListParagraph"/>
              <w:numPr>
                <w:ilvl w:val="0"/>
                <w:numId w:val="8"/>
              </w:numPr>
              <w:ind w:left="447" w:hanging="425"/>
              <w:jc w:val="both"/>
            </w:pPr>
            <w:r>
              <w:t xml:space="preserve">Asinsrites traucējumi galvas un muguras smadzenēs. </w:t>
            </w:r>
          </w:p>
          <w:p w14:paraId="56F7D0D7" w14:textId="076CF2B5" w:rsidR="001852DA" w:rsidRDefault="00C010D1" w:rsidP="001852DA">
            <w:pPr>
              <w:pStyle w:val="ListParagraph"/>
              <w:numPr>
                <w:ilvl w:val="0"/>
                <w:numId w:val="8"/>
              </w:numPr>
              <w:ind w:left="447" w:hanging="425"/>
              <w:jc w:val="both"/>
            </w:pPr>
            <w:r>
              <w:t xml:space="preserve">Sāpes pie nervu sistēmas slimībām. </w:t>
            </w:r>
          </w:p>
          <w:p w14:paraId="3FC089E9" w14:textId="79A7CF6F" w:rsidR="001852DA" w:rsidRDefault="00C010D1" w:rsidP="001852DA">
            <w:pPr>
              <w:pStyle w:val="ListParagraph"/>
              <w:numPr>
                <w:ilvl w:val="0"/>
                <w:numId w:val="8"/>
              </w:numPr>
              <w:ind w:left="447" w:hanging="425"/>
              <w:jc w:val="both"/>
            </w:pPr>
            <w:r>
              <w:t xml:space="preserve">Galvas un muguras smadzeņu traumatiski bojājumi. </w:t>
            </w:r>
          </w:p>
          <w:p w14:paraId="48A10E36" w14:textId="35CDD2AE" w:rsidR="001852DA" w:rsidRDefault="00C010D1" w:rsidP="001852DA">
            <w:pPr>
              <w:pStyle w:val="ListParagraph"/>
              <w:numPr>
                <w:ilvl w:val="0"/>
                <w:numId w:val="8"/>
              </w:numPr>
              <w:ind w:left="447" w:hanging="425"/>
              <w:jc w:val="both"/>
            </w:pPr>
            <w:r>
              <w:t xml:space="preserve">Neiromuskulārās slimības. </w:t>
            </w:r>
          </w:p>
          <w:p w14:paraId="782D2658" w14:textId="05EEB010" w:rsidR="00B46DF3" w:rsidRDefault="00C010D1" w:rsidP="001852DA">
            <w:pPr>
              <w:pStyle w:val="ListParagraph"/>
              <w:numPr>
                <w:ilvl w:val="0"/>
                <w:numId w:val="8"/>
              </w:numPr>
              <w:ind w:left="447" w:hanging="425"/>
              <w:jc w:val="both"/>
            </w:pPr>
            <w:r>
              <w:t>Virspusējā, dziļā jušana, izmeklēšana</w:t>
            </w:r>
            <w:r w:rsidR="003B3267">
              <w:t>.</w:t>
            </w:r>
          </w:p>
          <w:p w14:paraId="39CDDD6C" w14:textId="1F5E06E6" w:rsidR="001852DA" w:rsidRDefault="00C010D1" w:rsidP="001852DA">
            <w:pPr>
              <w:pStyle w:val="ListParagraph"/>
              <w:numPr>
                <w:ilvl w:val="0"/>
                <w:numId w:val="8"/>
              </w:numPr>
              <w:ind w:left="447" w:hanging="447"/>
              <w:jc w:val="both"/>
            </w:pPr>
            <w:r>
              <w:t xml:space="preserve">Sāpju psihofizioloģija, sāpju novērtēšana, sāpju menedžments, farmakoloģiskās un nefarmakoloģiskās atsāpināšanas metodes. </w:t>
            </w:r>
          </w:p>
          <w:p w14:paraId="61AD95E4" w14:textId="5E855A54" w:rsidR="00B46DF3" w:rsidRDefault="00C010D1" w:rsidP="001852DA">
            <w:pPr>
              <w:pStyle w:val="ListParagraph"/>
              <w:numPr>
                <w:ilvl w:val="0"/>
                <w:numId w:val="8"/>
              </w:numPr>
              <w:ind w:left="447" w:hanging="447"/>
              <w:jc w:val="both"/>
            </w:pPr>
            <w:r>
              <w:t>Neiroloģiskā izmeklēšana</w:t>
            </w:r>
            <w:r w:rsidR="003B3267">
              <w:t>.</w:t>
            </w:r>
          </w:p>
          <w:p w14:paraId="5B5C3B18" w14:textId="77777777" w:rsidR="00B46DF3" w:rsidRDefault="00B46DF3"/>
          <w:p w14:paraId="7C53FDCD" w14:textId="2DD221CA" w:rsidR="00B46DF3" w:rsidRDefault="00C010D1" w:rsidP="00296914">
            <w:pPr>
              <w:jc w:val="both"/>
            </w:pPr>
            <w:r>
              <w:t xml:space="preserve">Studējošo pastāvīgais darbs (Pd </w:t>
            </w:r>
            <w:r w:rsidR="003B3267">
              <w:t>16</w:t>
            </w:r>
            <w:bookmarkStart w:id="1" w:name="_GoBack"/>
            <w:bookmarkEnd w:id="1"/>
            <w:r>
              <w:t xml:space="preserve"> stundas): praktisko uzdevumu izpilde, darbs ar zinātniskajiem avotiem un dokumentiem, klīnisko procedūru veikšana aprūpes nodrošināšanai individuāli vai grupā. </w:t>
            </w:r>
          </w:p>
          <w:p w14:paraId="3D3CABDE" w14:textId="77777777" w:rsidR="00B46DF3" w:rsidRDefault="00B46DF3"/>
          <w:p w14:paraId="5B9A2A01" w14:textId="77777777" w:rsidR="00B46DF3" w:rsidRDefault="00C010D1" w:rsidP="009F4438">
            <w:pPr>
              <w:jc w:val="both"/>
            </w:pPr>
            <w:r>
              <w:t>Klīnisko mācību un patstāvīgo darbu izpilde notiek tikai klīniskajos apstākļos (DRS, DPNS, NMPD, ārstu praksēs u.c.) studējošajam piedaloties nepārtrauktā veselības aprūpes procesā docētāju un/vai kvalificētu māsu personāla (tostarp māsu – mentoru) uzraudzībā.</w:t>
            </w:r>
          </w:p>
          <w:p w14:paraId="444A57B5" w14:textId="77777777" w:rsidR="00B46DF3" w:rsidRDefault="00B46DF3"/>
        </w:tc>
      </w:tr>
      <w:tr w:rsidR="00B46DF3" w14:paraId="62C310CF" w14:textId="77777777">
        <w:tc>
          <w:tcPr>
            <w:tcW w:w="9039" w:type="dxa"/>
            <w:gridSpan w:val="2"/>
          </w:tcPr>
          <w:p w14:paraId="50BFA252" w14:textId="77777777" w:rsidR="00B46DF3" w:rsidRDefault="00C010D1">
            <w:pPr>
              <w:pBdr>
                <w:top w:val="nil"/>
                <w:left w:val="nil"/>
                <w:bottom w:val="nil"/>
                <w:right w:val="nil"/>
                <w:between w:val="nil"/>
              </w:pBdr>
              <w:rPr>
                <w:b/>
                <w:i/>
                <w:color w:val="000000"/>
              </w:rPr>
            </w:pPr>
            <w:r>
              <w:rPr>
                <w:b/>
                <w:i/>
                <w:color w:val="000000"/>
              </w:rPr>
              <w:t>Obligāti izmantojamie informācijas avoti</w:t>
            </w:r>
          </w:p>
        </w:tc>
      </w:tr>
      <w:tr w:rsidR="00B46DF3" w14:paraId="55EB5E8C" w14:textId="77777777">
        <w:tc>
          <w:tcPr>
            <w:tcW w:w="9039" w:type="dxa"/>
            <w:gridSpan w:val="2"/>
          </w:tcPr>
          <w:p w14:paraId="1E6AB2E9" w14:textId="01ECF674" w:rsidR="009F4438" w:rsidRDefault="009F4438" w:rsidP="009F4438">
            <w:pPr>
              <w:pStyle w:val="ListParagraph"/>
              <w:numPr>
                <w:ilvl w:val="0"/>
                <w:numId w:val="10"/>
              </w:numPr>
              <w:ind w:left="306" w:hanging="306"/>
              <w:jc w:val="both"/>
            </w:pPr>
            <w:r>
              <w:t>Bērziņš, J. Nervu sistēmas slimību diagnostika. Kļūdas un risinājumi. Rīga: Nacionālais apgāds, 2010.</w:t>
            </w:r>
          </w:p>
          <w:p w14:paraId="7E5E50E2" w14:textId="6FB7FA35" w:rsidR="009F4438" w:rsidRPr="009F4438" w:rsidRDefault="009F4438" w:rsidP="009F4438">
            <w:pPr>
              <w:pStyle w:val="ListParagraph"/>
              <w:numPr>
                <w:ilvl w:val="0"/>
                <w:numId w:val="10"/>
              </w:numPr>
              <w:ind w:left="306" w:hanging="306"/>
              <w:jc w:val="both"/>
              <w:rPr>
                <w:highlight w:val="white"/>
              </w:rPr>
            </w:pPr>
            <w:r w:rsidRPr="009F4438">
              <w:rPr>
                <w:highlight w:val="white"/>
              </w:rPr>
              <w:t>Baka, A., Grunevalds, K. Grāmata par aprūpi. Rīga: Preses nams, 1998.</w:t>
            </w:r>
          </w:p>
          <w:p w14:paraId="0351EFCE" w14:textId="062FE803" w:rsidR="009F4438" w:rsidRDefault="009F4438" w:rsidP="009F4438">
            <w:pPr>
              <w:pStyle w:val="ListParagraph"/>
              <w:numPr>
                <w:ilvl w:val="0"/>
                <w:numId w:val="10"/>
              </w:numPr>
              <w:ind w:left="306" w:hanging="306"/>
              <w:jc w:val="both"/>
            </w:pPr>
            <w:r>
              <w:t>Herdmane T. H., Kamitsura Š. red. Aprūpes diagnozes: definīcijas un klasifikācija 2018-2020, 11.izdevums. Rīga : Medicīnas apgāds, 2020, 456 lpp.</w:t>
            </w:r>
          </w:p>
          <w:p w14:paraId="7969757E" w14:textId="1ED858CA" w:rsidR="009F4438" w:rsidRDefault="009F4438" w:rsidP="009F4438">
            <w:pPr>
              <w:pStyle w:val="ListParagraph"/>
              <w:numPr>
                <w:ilvl w:val="0"/>
                <w:numId w:val="10"/>
              </w:numPr>
              <w:ind w:left="306" w:hanging="306"/>
              <w:jc w:val="both"/>
            </w:pPr>
            <w:r>
              <w:lastRenderedPageBreak/>
              <w:t>Logina, I., Smeltere, E. Neiroloģija shēmās. Rīga: Avots, 2009.</w:t>
            </w:r>
          </w:p>
          <w:p w14:paraId="171D30F1" w14:textId="5DCD63CD" w:rsidR="00B46DF3" w:rsidRDefault="009F4438" w:rsidP="001852DA">
            <w:pPr>
              <w:jc w:val="both"/>
            </w:pPr>
            <w:r>
              <w:t>5. Medicīniskās aprūpes rokasgrāmata. Rīga: Jumava, 2001.</w:t>
            </w:r>
          </w:p>
        </w:tc>
      </w:tr>
      <w:tr w:rsidR="00B46DF3" w14:paraId="5A24BF4A" w14:textId="77777777">
        <w:tc>
          <w:tcPr>
            <w:tcW w:w="9039" w:type="dxa"/>
            <w:gridSpan w:val="2"/>
          </w:tcPr>
          <w:p w14:paraId="41970843" w14:textId="77777777" w:rsidR="00B46DF3" w:rsidRDefault="00C010D1">
            <w:pPr>
              <w:pBdr>
                <w:top w:val="nil"/>
                <w:left w:val="nil"/>
                <w:bottom w:val="nil"/>
                <w:right w:val="nil"/>
                <w:between w:val="nil"/>
              </w:pBdr>
              <w:rPr>
                <w:b/>
                <w:i/>
                <w:color w:val="000000"/>
              </w:rPr>
            </w:pPr>
            <w:r>
              <w:rPr>
                <w:b/>
                <w:i/>
                <w:color w:val="000000"/>
              </w:rPr>
              <w:lastRenderedPageBreak/>
              <w:t>Papildus informācijas avoti</w:t>
            </w:r>
          </w:p>
        </w:tc>
      </w:tr>
      <w:tr w:rsidR="00B46DF3" w14:paraId="27EDCFAF" w14:textId="77777777">
        <w:tc>
          <w:tcPr>
            <w:tcW w:w="9039" w:type="dxa"/>
            <w:gridSpan w:val="2"/>
          </w:tcPr>
          <w:p w14:paraId="4ECB68A0" w14:textId="07BF42D9" w:rsidR="00B46DF3" w:rsidRDefault="00C010D1" w:rsidP="009F4438">
            <w:pPr>
              <w:pStyle w:val="ListParagraph"/>
              <w:numPr>
                <w:ilvl w:val="0"/>
                <w:numId w:val="11"/>
              </w:numPr>
              <w:ind w:left="306" w:hanging="284"/>
              <w:jc w:val="both"/>
            </w:pPr>
            <w:r>
              <w:t>Supe, I. Rokasgrāmata neiroloģijā. Rīga: Nacionālais medicīnas apgāds, 2004</w:t>
            </w:r>
          </w:p>
          <w:p w14:paraId="6C79ADCB" w14:textId="23A5F832" w:rsidR="00B46DF3" w:rsidRDefault="00C010D1" w:rsidP="009F4438">
            <w:pPr>
              <w:pStyle w:val="ListParagraph"/>
              <w:numPr>
                <w:ilvl w:val="0"/>
                <w:numId w:val="11"/>
              </w:numPr>
              <w:ind w:left="306" w:hanging="284"/>
              <w:jc w:val="both"/>
            </w:pPr>
            <w:r>
              <w:t>Walton, M. D., Elliot, M. J. Musculoskeletal Pain – Assessment, Prediction and Treatment : A pragmatic approach / David M. Walton, James M. Elliott ; forewords Guy Simoneau, Wellington Hsu. Edinburgh: Handspring Publishing Limited, 2020.</w:t>
            </w:r>
          </w:p>
          <w:p w14:paraId="7F34CEC8" w14:textId="288D44A3" w:rsidR="00B46DF3" w:rsidRDefault="00C010D1" w:rsidP="001852DA">
            <w:pPr>
              <w:pStyle w:val="ListParagraph"/>
              <w:numPr>
                <w:ilvl w:val="0"/>
                <w:numId w:val="11"/>
              </w:numPr>
              <w:ind w:left="306" w:hanging="284"/>
              <w:jc w:val="both"/>
            </w:pPr>
            <w:r>
              <w:t>DeNisko, M. Susan. Advanced Practice Nursing : essential knowledge for the profession. Burlington: Jones &amp; Bartlett Learning, 2020.</w:t>
            </w:r>
          </w:p>
        </w:tc>
      </w:tr>
      <w:tr w:rsidR="00B46DF3" w14:paraId="2074B026" w14:textId="77777777">
        <w:tc>
          <w:tcPr>
            <w:tcW w:w="9039" w:type="dxa"/>
            <w:gridSpan w:val="2"/>
          </w:tcPr>
          <w:p w14:paraId="69453E52" w14:textId="77777777" w:rsidR="00B46DF3" w:rsidRDefault="00C010D1">
            <w:pPr>
              <w:pBdr>
                <w:top w:val="nil"/>
                <w:left w:val="nil"/>
                <w:bottom w:val="nil"/>
                <w:right w:val="nil"/>
                <w:between w:val="nil"/>
              </w:pBdr>
              <w:rPr>
                <w:b/>
                <w:i/>
                <w:color w:val="000000"/>
              </w:rPr>
            </w:pPr>
            <w:r>
              <w:rPr>
                <w:b/>
                <w:i/>
                <w:color w:val="000000"/>
              </w:rPr>
              <w:t>Periodika un citi informācijas avoti</w:t>
            </w:r>
          </w:p>
        </w:tc>
      </w:tr>
      <w:tr w:rsidR="00B46DF3" w14:paraId="1FB16ACC" w14:textId="77777777">
        <w:tc>
          <w:tcPr>
            <w:tcW w:w="9039" w:type="dxa"/>
            <w:gridSpan w:val="2"/>
          </w:tcPr>
          <w:p w14:paraId="37966BE9" w14:textId="77777777" w:rsidR="00B46DF3" w:rsidRDefault="00C010D1" w:rsidP="009F4438">
            <w:pPr>
              <w:pStyle w:val="ListParagraph"/>
              <w:numPr>
                <w:ilvl w:val="0"/>
                <w:numId w:val="12"/>
              </w:numPr>
              <w:ind w:left="306" w:hanging="284"/>
            </w:pPr>
            <w:r>
              <w:t>„</w:t>
            </w:r>
            <w:r w:rsidRPr="009F4438">
              <w:rPr>
                <w:rFonts w:ascii="inherit" w:eastAsia="inherit" w:hAnsi="inherit" w:cs="inherit"/>
                <w:color w:val="202020"/>
              </w:rPr>
              <w:t xml:space="preserve"> </w:t>
            </w:r>
            <w:r>
              <w:t>NANDA Nursing Diagnoses. Definition and Classification.”</w:t>
            </w:r>
          </w:p>
          <w:p w14:paraId="20B695C6" w14:textId="77777777" w:rsidR="00B46DF3" w:rsidRDefault="00C010D1" w:rsidP="009F4438">
            <w:pPr>
              <w:pStyle w:val="ListParagraph"/>
              <w:numPr>
                <w:ilvl w:val="0"/>
                <w:numId w:val="12"/>
              </w:numPr>
              <w:ind w:left="306" w:hanging="284"/>
            </w:pPr>
            <w:r>
              <w:t>DU abonētās datubāzes ScienceDirect, Scopus, EBSCO (MEDLINE; Health Source:Nursing/Academic Edition</w:t>
            </w:r>
          </w:p>
          <w:p w14:paraId="179C9563" w14:textId="77777777" w:rsidR="00B46DF3" w:rsidRDefault="00C010D1" w:rsidP="009F4438">
            <w:pPr>
              <w:pStyle w:val="ListParagraph"/>
              <w:numPr>
                <w:ilvl w:val="0"/>
                <w:numId w:val="12"/>
              </w:numPr>
              <w:ind w:left="306" w:hanging="284"/>
            </w:pPr>
            <w:r>
              <w:t>Žurnāls "Doctus"</w:t>
            </w:r>
          </w:p>
          <w:p w14:paraId="6D1BC33D" w14:textId="77777777" w:rsidR="00B46DF3" w:rsidRDefault="00C010D1" w:rsidP="009F4438">
            <w:pPr>
              <w:pStyle w:val="ListParagraph"/>
              <w:numPr>
                <w:ilvl w:val="0"/>
                <w:numId w:val="12"/>
              </w:numPr>
              <w:ind w:left="306" w:hanging="284"/>
            </w:pPr>
            <w:r>
              <w:t>Žurnāls "Latvijas Ārsts"</w:t>
            </w:r>
          </w:p>
          <w:p w14:paraId="5D1DF7EA" w14:textId="77777777" w:rsidR="00B46DF3" w:rsidRDefault="00C010D1" w:rsidP="009F4438">
            <w:pPr>
              <w:pStyle w:val="ListParagraph"/>
              <w:numPr>
                <w:ilvl w:val="0"/>
                <w:numId w:val="12"/>
              </w:numPr>
              <w:ind w:left="306" w:hanging="284"/>
            </w:pPr>
            <w:r>
              <w:t>Neiromuskulārās slimības Jura Bērziņa redakcijā, Nacionālais Apgāds, 2007</w:t>
            </w:r>
          </w:p>
          <w:p w14:paraId="61BCB67B" w14:textId="77777777" w:rsidR="00B46DF3" w:rsidRDefault="00B46DF3"/>
        </w:tc>
      </w:tr>
      <w:tr w:rsidR="00B46DF3" w14:paraId="5A768DDA" w14:textId="77777777">
        <w:tc>
          <w:tcPr>
            <w:tcW w:w="9039" w:type="dxa"/>
            <w:gridSpan w:val="2"/>
          </w:tcPr>
          <w:p w14:paraId="745ACCFA" w14:textId="77777777" w:rsidR="00B46DF3" w:rsidRDefault="00C010D1">
            <w:pPr>
              <w:pBdr>
                <w:top w:val="nil"/>
                <w:left w:val="nil"/>
                <w:bottom w:val="nil"/>
                <w:right w:val="nil"/>
                <w:between w:val="nil"/>
              </w:pBdr>
              <w:rPr>
                <w:b/>
                <w:i/>
                <w:color w:val="000000"/>
              </w:rPr>
            </w:pPr>
            <w:r>
              <w:rPr>
                <w:b/>
                <w:i/>
                <w:color w:val="000000"/>
              </w:rPr>
              <w:t>Piezīmes</w:t>
            </w:r>
          </w:p>
        </w:tc>
      </w:tr>
      <w:tr w:rsidR="00B46DF3" w14:paraId="2C480082" w14:textId="77777777">
        <w:tc>
          <w:tcPr>
            <w:tcW w:w="9039" w:type="dxa"/>
            <w:gridSpan w:val="2"/>
          </w:tcPr>
          <w:p w14:paraId="112CC7EE" w14:textId="77777777" w:rsidR="00B46DF3" w:rsidRDefault="00C010D1">
            <w:r>
              <w:t>PBSP "Māszinības" B daļas studiju kurss</w:t>
            </w:r>
          </w:p>
          <w:p w14:paraId="7DFE9FDE" w14:textId="77777777" w:rsidR="00B46DF3" w:rsidRDefault="00B46DF3"/>
        </w:tc>
      </w:tr>
    </w:tbl>
    <w:p w14:paraId="6148549D" w14:textId="77777777" w:rsidR="00B46DF3" w:rsidRDefault="00B46DF3"/>
    <w:sectPr w:rsidR="00B46DF3">
      <w:headerReference w:type="default" r:id="rId8"/>
      <w:footerReference w:type="default" r:id="rId9"/>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0134BB" w14:textId="77777777" w:rsidR="00732218" w:rsidRDefault="00732218">
      <w:r>
        <w:separator/>
      </w:r>
    </w:p>
  </w:endnote>
  <w:endnote w:type="continuationSeparator" w:id="0">
    <w:p w14:paraId="513FC270" w14:textId="77777777" w:rsidR="00732218" w:rsidRDefault="00732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inherit">
    <w:altName w:val="Calibri"/>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5F28F" w14:textId="01365C4E" w:rsidR="00B46DF3" w:rsidRDefault="00C010D1">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separate"/>
    </w:r>
    <w:r w:rsidR="001852DA">
      <w:rPr>
        <w:noProof/>
        <w:color w:val="000000"/>
      </w:rPr>
      <w:t>5</w:t>
    </w:r>
    <w:r>
      <w:rPr>
        <w:color w:val="000000"/>
      </w:rPr>
      <w:fldChar w:fldCharType="end"/>
    </w:r>
  </w:p>
  <w:p w14:paraId="2D672AF9" w14:textId="77777777" w:rsidR="00B46DF3" w:rsidRDefault="00B46DF3">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2010E7" w14:textId="77777777" w:rsidR="00732218" w:rsidRDefault="00732218">
      <w:r>
        <w:separator/>
      </w:r>
    </w:p>
  </w:footnote>
  <w:footnote w:type="continuationSeparator" w:id="0">
    <w:p w14:paraId="0DC1C0AF" w14:textId="77777777" w:rsidR="00732218" w:rsidRDefault="007322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C9503" w14:textId="77777777" w:rsidR="00B46DF3" w:rsidRDefault="00B46DF3">
    <w:pPr>
      <w:pBdr>
        <w:top w:val="nil"/>
        <w:left w:val="nil"/>
        <w:bottom w:val="nil"/>
        <w:right w:val="nil"/>
        <w:between w:val="nil"/>
      </w:pBdr>
      <w:tabs>
        <w:tab w:val="center" w:pos="4153"/>
        <w:tab w:val="right" w:pos="8306"/>
      </w:tabs>
      <w:rPr>
        <w:color w:val="000000"/>
      </w:rPr>
    </w:pPr>
  </w:p>
  <w:p w14:paraId="2D3D8BFA" w14:textId="77777777" w:rsidR="00B46DF3" w:rsidRDefault="00B46DF3">
    <w:pPr>
      <w:pBdr>
        <w:top w:val="nil"/>
        <w:left w:val="nil"/>
        <w:bottom w:val="nil"/>
        <w:right w:val="nil"/>
        <w:between w:val="nil"/>
      </w:pBdr>
      <w:tabs>
        <w:tab w:val="center" w:pos="4153"/>
        <w:tab w:val="right" w:pos="8306"/>
      </w:tabs>
      <w:rPr>
        <w:color w:val="000000"/>
      </w:rPr>
    </w:pPr>
  </w:p>
  <w:p w14:paraId="2D2FC146" w14:textId="77777777" w:rsidR="00B46DF3" w:rsidRDefault="00B46DF3">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916E2"/>
    <w:multiLevelType w:val="hybridMultilevel"/>
    <w:tmpl w:val="CB76128A"/>
    <w:lvl w:ilvl="0" w:tplc="715649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082A79"/>
    <w:multiLevelType w:val="hybridMultilevel"/>
    <w:tmpl w:val="19A2BBC4"/>
    <w:lvl w:ilvl="0" w:tplc="715649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5930DB2"/>
    <w:multiLevelType w:val="hybridMultilevel"/>
    <w:tmpl w:val="867CED6C"/>
    <w:lvl w:ilvl="0" w:tplc="715649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A7A19ED"/>
    <w:multiLevelType w:val="hybridMultilevel"/>
    <w:tmpl w:val="B0AE9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A9806FB"/>
    <w:multiLevelType w:val="hybridMultilevel"/>
    <w:tmpl w:val="D444BDAE"/>
    <w:lvl w:ilvl="0" w:tplc="715649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7D72FF"/>
    <w:multiLevelType w:val="hybridMultilevel"/>
    <w:tmpl w:val="066EF3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733544"/>
    <w:multiLevelType w:val="hybridMultilevel"/>
    <w:tmpl w:val="D86C242E"/>
    <w:lvl w:ilvl="0" w:tplc="715649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3B28BE"/>
    <w:multiLevelType w:val="hybridMultilevel"/>
    <w:tmpl w:val="580E6668"/>
    <w:lvl w:ilvl="0" w:tplc="9D6A6140">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7B16D39"/>
    <w:multiLevelType w:val="hybridMultilevel"/>
    <w:tmpl w:val="F20C779E"/>
    <w:lvl w:ilvl="0" w:tplc="715649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E51335"/>
    <w:multiLevelType w:val="hybridMultilevel"/>
    <w:tmpl w:val="7EBA4BC2"/>
    <w:lvl w:ilvl="0" w:tplc="715649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DD61C92"/>
    <w:multiLevelType w:val="hybridMultilevel"/>
    <w:tmpl w:val="F736881C"/>
    <w:lvl w:ilvl="0" w:tplc="715649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37F19AC"/>
    <w:multiLevelType w:val="hybridMultilevel"/>
    <w:tmpl w:val="0DACCD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B66BCB"/>
    <w:multiLevelType w:val="hybridMultilevel"/>
    <w:tmpl w:val="17BE1A44"/>
    <w:lvl w:ilvl="0" w:tplc="715649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1"/>
  </w:num>
  <w:num w:numId="4">
    <w:abstractNumId w:val="7"/>
  </w:num>
  <w:num w:numId="5">
    <w:abstractNumId w:val="10"/>
  </w:num>
  <w:num w:numId="6">
    <w:abstractNumId w:val="9"/>
  </w:num>
  <w:num w:numId="7">
    <w:abstractNumId w:val="8"/>
  </w:num>
  <w:num w:numId="8">
    <w:abstractNumId w:val="4"/>
  </w:num>
  <w:num w:numId="9">
    <w:abstractNumId w:val="2"/>
  </w:num>
  <w:num w:numId="10">
    <w:abstractNumId w:val="12"/>
  </w:num>
  <w:num w:numId="11">
    <w:abstractNumId w:val="6"/>
  </w:num>
  <w:num w:numId="12">
    <w:abstractNumId w:val="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DF3"/>
    <w:rsid w:val="000A2F89"/>
    <w:rsid w:val="00182F86"/>
    <w:rsid w:val="001852DA"/>
    <w:rsid w:val="00217F17"/>
    <w:rsid w:val="00296914"/>
    <w:rsid w:val="002A389D"/>
    <w:rsid w:val="002D341D"/>
    <w:rsid w:val="00311EBF"/>
    <w:rsid w:val="003B3267"/>
    <w:rsid w:val="00436D50"/>
    <w:rsid w:val="004D1FC5"/>
    <w:rsid w:val="004E096A"/>
    <w:rsid w:val="00561DD3"/>
    <w:rsid w:val="00674BD6"/>
    <w:rsid w:val="00684181"/>
    <w:rsid w:val="00715BB2"/>
    <w:rsid w:val="00732218"/>
    <w:rsid w:val="007661D8"/>
    <w:rsid w:val="00766ADC"/>
    <w:rsid w:val="00791C53"/>
    <w:rsid w:val="008F5C1C"/>
    <w:rsid w:val="009A550C"/>
    <w:rsid w:val="009F4438"/>
    <w:rsid w:val="00A23F34"/>
    <w:rsid w:val="00B46DF3"/>
    <w:rsid w:val="00BE088F"/>
    <w:rsid w:val="00C010D1"/>
    <w:rsid w:val="00CD2D5B"/>
    <w:rsid w:val="00CE649A"/>
    <w:rsid w:val="00D40C2A"/>
    <w:rsid w:val="00E66675"/>
    <w:rsid w:val="00EC349E"/>
    <w:rsid w:val="00FF3F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FAC08"/>
  <w15:docId w15:val="{F6463936-0CE1-4BE9-A834-902B821BA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1B7"/>
    <w:rPr>
      <w:lang w:eastAsia="ru-RU"/>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autoSpaceDE w:val="0"/>
      <w:autoSpaceDN w:val="0"/>
      <w:adjustRightInd w:val="0"/>
    </w:pPr>
    <w:rPr>
      <w:rFonts w:eastAsiaTheme="minorHAnsi"/>
      <w:bCs/>
      <w:iCs/>
      <w:lang w:eastAsia="en-US"/>
    </w:r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autoSpaceDE w:val="0"/>
      <w:autoSpaceDN w:val="0"/>
      <w:adjustRightInd w:val="0"/>
    </w:pPr>
    <w:rPr>
      <w:rFonts w:eastAsiaTheme="minorHAnsi"/>
      <w:bCs/>
      <w:iCs/>
      <w:lang w:eastAsia="en-US"/>
    </w:r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pPr>
      <w:autoSpaceDE w:val="0"/>
      <w:autoSpaceDN w:val="0"/>
      <w:adjustRightInd w:val="0"/>
    </w:pPr>
    <w:rPr>
      <w:rFonts w:ascii="Tahoma" w:eastAsiaTheme="minorHAnsi" w:hAnsi="Tahoma" w:cs="Tahoma"/>
      <w:bCs/>
      <w:iCs/>
      <w:sz w:val="16"/>
      <w:szCs w:val="16"/>
      <w:lang w:eastAsia="en-US"/>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autoSpaceDE w:val="0"/>
      <w:autoSpaceDN w:val="0"/>
      <w:adjustRightInd w:val="0"/>
      <w:ind w:left="720"/>
      <w:contextualSpacing/>
    </w:pPr>
    <w:rPr>
      <w:rFonts w:eastAsiaTheme="minorHAnsi"/>
      <w:bCs/>
      <w:iCs/>
      <w:lang w:eastAsia="en-US"/>
    </w:rPr>
  </w:style>
  <w:style w:type="paragraph" w:styleId="PlainText">
    <w:name w:val="Plain Text"/>
    <w:basedOn w:val="Normal"/>
    <w:link w:val="PlainTextChar"/>
    <w:uiPriority w:val="99"/>
    <w:rsid w:val="0087428B"/>
    <w:pPr>
      <w:autoSpaceDE w:val="0"/>
      <w:autoSpaceDN w:val="0"/>
      <w:adjustRightInd w:val="0"/>
    </w:pPr>
    <w:rPr>
      <w:rFonts w:ascii="Calibri" w:eastAsia="Calibri" w:hAnsi="Calibri" w:cs="Arial"/>
      <w:bCs/>
      <w:iCs/>
      <w:szCs w:val="21"/>
      <w:lang w:eastAsia="en-US"/>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pPr>
      <w:autoSpaceDE w:val="0"/>
      <w:autoSpaceDN w:val="0"/>
      <w:adjustRightInd w:val="0"/>
    </w:pPr>
    <w:rPr>
      <w:rFonts w:eastAsiaTheme="minorHAnsi"/>
      <w:b/>
      <w:i/>
      <w:lang w:eastAsia="en-US"/>
    </w:rPr>
  </w:style>
  <w:style w:type="paragraph" w:customStyle="1" w:styleId="Nosaukumi2">
    <w:name w:val="Nosaukumi2"/>
    <w:basedOn w:val="Normal"/>
    <w:qFormat/>
    <w:rsid w:val="00EA1A34"/>
    <w:pPr>
      <w:autoSpaceDE w:val="0"/>
      <w:autoSpaceDN w:val="0"/>
      <w:adjustRightInd w:val="0"/>
    </w:pPr>
    <w:rPr>
      <w:rFonts w:eastAsiaTheme="minorHAnsi"/>
      <w:bCs/>
      <w:i/>
      <w:lang w:eastAsia="en-US"/>
    </w:rPr>
  </w:style>
  <w:style w:type="character" w:styleId="FollowedHyperlink">
    <w:name w:val="FollowedHyperlink"/>
    <w:basedOn w:val="DefaultParagraphFont"/>
    <w:uiPriority w:val="99"/>
    <w:semiHidden/>
    <w:unhideWhenUsed/>
    <w:rsid w:val="00B22F6A"/>
    <w:rPr>
      <w:color w:val="800080"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leINMvyyJ0tuzH7O4n9kDrPzbJg==">AMUW2mX1Be6LOLZllQgwb5m3FvBE4dtyt3SosT43abp1rZwB+h0hSJvjG69n9GfBrEcf+hzuj/aNdm7e8S+oLmNpRweju+t0t693X+tGklpUrQ166icHXc9gQvPpjwTeAk3xxe3Xej3X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6759</Words>
  <Characters>3854</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Liene Lukjaņenko</cp:lastModifiedBy>
  <cp:revision>6</cp:revision>
  <cp:lastPrinted>2023-01-23T15:35:00Z</cp:lastPrinted>
  <dcterms:created xsi:type="dcterms:W3CDTF">2024-04-27T19:12:00Z</dcterms:created>
  <dcterms:modified xsi:type="dcterms:W3CDTF">2024-11-03T13:09:00Z</dcterms:modified>
</cp:coreProperties>
</file>