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A744E47" w:rsidR="001E37E7" w:rsidRPr="0093308E" w:rsidRDefault="00BC547B" w:rsidP="007534EA">
            <w:pPr>
              <w:rPr>
                <w:lang w:eastAsia="lv-LV"/>
              </w:rPr>
            </w:pPr>
            <w:permStart w:id="1807229392" w:edGrp="everyone"/>
            <w:r>
              <w:t xml:space="preserve">Angļu valoda </w:t>
            </w:r>
            <w:r w:rsidR="00B51AE1">
              <w:t>B2</w:t>
            </w:r>
            <w:r w:rsidR="00947607">
              <w:t>.1</w:t>
            </w:r>
            <w:bookmarkStart w:id="0" w:name="_GoBack"/>
            <w:bookmarkEnd w:id="0"/>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7C80868"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C25CA0F"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F79985" w:rsidR="001E37E7" w:rsidRPr="0093308E" w:rsidRDefault="00D20E1A"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E867A32" w:rsidR="001E37E7" w:rsidRPr="0093308E" w:rsidRDefault="00BC547B" w:rsidP="007534EA">
            <w:pPr>
              <w:rPr>
                <w:lang w:eastAsia="lv-LV"/>
              </w:rPr>
            </w:pPr>
            <w:permStart w:id="636117269" w:edGrp="everyone"/>
            <w:r>
              <w:t>3</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535AA21" w:rsidR="001E37E7" w:rsidRPr="0093308E" w:rsidRDefault="00BC547B" w:rsidP="007534EA">
            <w:permStart w:id="1948729904" w:edGrp="everyone"/>
            <w:r>
              <w:t>4,5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46FBF25" w:rsidR="00391B74" w:rsidRPr="0093308E" w:rsidRDefault="00BC547B" w:rsidP="007534EA">
            <w:pPr>
              <w:rPr>
                <w:lang w:eastAsia="lv-LV"/>
              </w:rPr>
            </w:pPr>
            <w:permStart w:id="904287362" w:edGrp="everyone"/>
            <w:r>
              <w:t>48</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9A4799C" w:rsidR="00391B74" w:rsidRPr="0093308E" w:rsidRDefault="00B51AE1" w:rsidP="007534EA">
            <w:permStart w:id="1978955086" w:edGrp="everyone"/>
            <w:r>
              <w:t>0</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D91C1AD" w:rsidR="00632863" w:rsidRPr="0093308E" w:rsidRDefault="00B51AE1" w:rsidP="007534EA">
            <w:permStart w:id="1082486305" w:edGrp="everyone"/>
            <w:r>
              <w:t>0</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074A53EC" w:rsidR="00632863" w:rsidRPr="0093308E" w:rsidRDefault="00BC547B" w:rsidP="007534EA">
            <w:permStart w:id="2013095198" w:edGrp="everyone"/>
            <w:r>
              <w:t>48</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333339E1" w:rsidR="00632863" w:rsidRPr="0093308E" w:rsidRDefault="00B51AE1" w:rsidP="007534EA">
            <w:permStart w:id="1655965574" w:edGrp="everyone"/>
            <w:r>
              <w:t>0</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6C487BF" w:rsidR="00A8127C" w:rsidRPr="0093308E" w:rsidRDefault="00BC547B" w:rsidP="007534EA">
            <w:pPr>
              <w:rPr>
                <w:lang w:eastAsia="lv-LV"/>
              </w:rPr>
            </w:pPr>
            <w:permStart w:id="1392334818" w:edGrp="everyone"/>
            <w:r>
              <w:t>72</w:t>
            </w:r>
            <w:r w:rsidR="00F24CB8">
              <w:t xml:space="preserve"> </w:t>
            </w:r>
            <w:permEnd w:id="1392334818"/>
          </w:p>
        </w:tc>
      </w:tr>
      <w:tr w:rsidR="00E13AEA" w:rsidRPr="0093308E" w14:paraId="6D0940B9" w14:textId="77777777" w:rsidTr="002C16AB">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2C16AB">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2C16AB">
        <w:permStart w:id="1266811351" w:edGrp="everyone" w:displacedByCustomXml="next"/>
        <w:sdt>
          <w:sdtPr>
            <w:rPr>
              <w:lang w:val="ru-RU"/>
            </w:rPr>
            <w:id w:val="-383029012"/>
            <w:placeholder>
              <w:docPart w:val="8F41323A591E4B8A9B3D15932C1089D9"/>
            </w:placeholder>
          </w:sdtPr>
          <w:sdtEndPr/>
          <w:sdtContent>
            <w:tc>
              <w:tcPr>
                <w:tcW w:w="9039" w:type="dxa"/>
                <w:gridSpan w:val="2"/>
              </w:tcPr>
              <w:sdt>
                <w:sdtPr>
                  <w:id w:val="348448613"/>
                  <w:placeholder>
                    <w:docPart w:val="436134C26D64448A9AB156F961EACA8C"/>
                  </w:placeholder>
                </w:sdtPr>
                <w:sdtEndPr/>
                <w:sdtContent>
                  <w:p w14:paraId="37F373D4" w14:textId="35FB201C" w:rsidR="00BB3CCC" w:rsidRPr="0093308E" w:rsidRDefault="00B51AE1" w:rsidP="007534EA">
                    <w:r w:rsidRPr="00B51AE1">
                      <w:t>Mag. paed., lekt. Diāna Ozola</w:t>
                    </w:r>
                  </w:p>
                </w:sdtContent>
              </w:sdt>
            </w:tc>
          </w:sdtContent>
        </w:sdt>
        <w:permEnd w:id="1266811351" w:displacedByCustomXml="prev"/>
      </w:tr>
      <w:tr w:rsidR="00FD6E2F" w:rsidRPr="0093308E" w14:paraId="3D54E112" w14:textId="77777777" w:rsidTr="002C16AB">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2C16AB">
        <w:permStart w:id="275541736" w:edGrp="everyone" w:displacedByCustomXml="next"/>
        <w:sdt>
          <w:sdtPr>
            <w:id w:val="1858305448"/>
            <w:placeholder>
              <w:docPart w:val="F581DBEABD344EB9A58499ECB22C070A"/>
            </w:placeholder>
          </w:sdtPr>
          <w:sdtEndPr/>
          <w:sdtContent>
            <w:tc>
              <w:tcPr>
                <w:tcW w:w="9039" w:type="dxa"/>
                <w:gridSpan w:val="2"/>
              </w:tcPr>
              <w:p w14:paraId="7C4B3A2A" w14:textId="3D2C05C4" w:rsidR="00FD6E2F" w:rsidRPr="007534EA" w:rsidRDefault="00B51AE1" w:rsidP="007534EA">
                <w:r w:rsidRPr="00B51AE1">
                  <w:t>Mag. paed., lekt. Diāna Ozola</w:t>
                </w:r>
              </w:p>
            </w:tc>
          </w:sdtContent>
        </w:sdt>
        <w:permEnd w:id="275541736" w:displacedByCustomXml="prev"/>
      </w:tr>
      <w:tr w:rsidR="00E13AEA" w:rsidRPr="0093308E" w14:paraId="7E6BB946" w14:textId="77777777" w:rsidTr="002C16AB">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2C16AB">
        <w:tc>
          <w:tcPr>
            <w:tcW w:w="9039" w:type="dxa"/>
            <w:gridSpan w:val="2"/>
          </w:tcPr>
          <w:permStart w:id="1804483927" w:edGrp="everyone" w:displacedByCustomXml="next"/>
          <w:sdt>
            <w:sdtPr>
              <w:id w:val="735983650"/>
              <w:placeholder>
                <w:docPart w:val="952EA6BEF60745A689EF11702ABB0537"/>
              </w:placeholder>
            </w:sdtPr>
            <w:sdtEndPr/>
            <w:sdtContent>
              <w:p w14:paraId="55458092" w14:textId="77777777" w:rsidR="00B51AE1" w:rsidRPr="00B51AE1" w:rsidRDefault="00B51AE1" w:rsidP="00B51AE1">
                <w:r w:rsidRPr="00B51AE1">
                  <w:t>Iegūtās zināšanas studiju kursos:</w:t>
                </w:r>
              </w:p>
              <w:p w14:paraId="66625061" w14:textId="361EC077" w:rsidR="00B51AE1" w:rsidRPr="00B51AE1" w:rsidRDefault="00B51AE1" w:rsidP="00B51AE1">
                <w:r w:rsidRPr="00B51AE1">
                  <w:t>Angļu valoda A1</w:t>
                </w:r>
              </w:p>
              <w:p w14:paraId="64B2964B" w14:textId="7BBC2D64" w:rsidR="00B51AE1" w:rsidRPr="00B51AE1" w:rsidRDefault="00B51AE1" w:rsidP="00B51AE1">
                <w:r w:rsidRPr="00B51AE1">
                  <w:t>Angļu valoda A2</w:t>
                </w:r>
              </w:p>
              <w:p w14:paraId="7F164F52" w14:textId="6E60E381" w:rsidR="00BC547B" w:rsidRDefault="00B51AE1" w:rsidP="00B51AE1">
                <w:r w:rsidRPr="00B51AE1">
                  <w:t>Angļu valoda B1</w:t>
                </w:r>
              </w:p>
              <w:p w14:paraId="323C9B28" w14:textId="3C7FE26A" w:rsidR="00B51AE1" w:rsidRPr="00B51AE1" w:rsidRDefault="00BC547B" w:rsidP="00BC547B">
                <w:r>
                  <w:t>Angļu valoda B1-B2</w:t>
                </w:r>
              </w:p>
            </w:sdtContent>
          </w:sdt>
          <w:permEnd w:id="1804483927"/>
          <w:p w14:paraId="05AFBFC0" w14:textId="6EE5EB26" w:rsidR="00BB3CCC" w:rsidRPr="0093308E" w:rsidRDefault="00BB3CCC" w:rsidP="007534EA"/>
        </w:tc>
      </w:tr>
      <w:tr w:rsidR="00E13AEA" w:rsidRPr="0093308E" w14:paraId="2767F008" w14:textId="77777777" w:rsidTr="002C16AB">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2C16AB">
        <w:tc>
          <w:tcPr>
            <w:tcW w:w="9039" w:type="dxa"/>
            <w:gridSpan w:val="2"/>
          </w:tcPr>
          <w:p w14:paraId="22D8E2B0" w14:textId="77777777" w:rsidR="004C70E6" w:rsidRPr="004C70E6" w:rsidRDefault="00375277" w:rsidP="004C70E6">
            <w:permStart w:id="2100326173" w:edGrp="everyone"/>
            <w:r w:rsidRPr="00302BA4">
              <w:t xml:space="preserve">Studiju kursa mērķis ir studējošo komunikatīvās un </w:t>
            </w:r>
            <w:r w:rsidRPr="00375277">
              <w:t xml:space="preserve">lingvistiskās kompetences veicināšana, komunikatīvās kompetences prasmju attīstība un pilnveidošana, </w:t>
            </w:r>
            <w:r w:rsidR="006A4C41" w:rsidRPr="006A4C41">
              <w:t>gramatisko formu un struktūru lietojuma izpratnes sekmēšana</w:t>
            </w:r>
            <w:r w:rsidR="006A4C41">
              <w:t xml:space="preserve">, </w:t>
            </w:r>
            <w:r w:rsidRPr="00375277">
              <w:t>jaunas leksikas apguve un tās pielietošana mutiskajā</w:t>
            </w:r>
            <w:r w:rsidR="004C70E6">
              <w:t xml:space="preserve"> </w:t>
            </w:r>
            <w:r w:rsidR="004C70E6" w:rsidRPr="004C70E6">
              <w:t>komunikācijā dažādo studiju kursa saturā iekļauto tēmu ietvaros. Kursa aprakstā piedāvātie obligātie informācijas avoti  studiju procesā izmantojami fragmentāri pēc docētāja  norādījuma.</w:t>
            </w:r>
          </w:p>
          <w:p w14:paraId="59702CEF" w14:textId="0B468548" w:rsidR="00BB3CCC" w:rsidRPr="0093308E" w:rsidRDefault="004C70E6" w:rsidP="007534EA">
            <w:r w:rsidRPr="004C70E6">
              <w:t>Studiju kurss ir izstrādāts saskaņā ar Eiropas kopīgajām pamatnostādnēm valodu apguvei: mācīšanās, mācīšana, vērtēšana, kas atbilst B2 līmenim. Studiju kursa mērķis ir sniegt zināšanas angļu valodā atbilstoši valodas apguves B2 līmenim, kā arī pilnveidot studējošo lasīšanas, rakstīšanas, runāšanas un klausīšanos prasmes saskaņā ar B2 līmeni.</w:t>
            </w:r>
            <w:permEnd w:id="2100326173"/>
          </w:p>
        </w:tc>
      </w:tr>
      <w:tr w:rsidR="00E13AEA" w:rsidRPr="0093308E" w14:paraId="125A888D" w14:textId="77777777" w:rsidTr="002C16AB">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2C16AB">
        <w:tc>
          <w:tcPr>
            <w:tcW w:w="9039" w:type="dxa"/>
            <w:gridSpan w:val="2"/>
          </w:tcPr>
          <w:permStart w:id="44596525" w:edGrp="everyone" w:displacedByCustomXml="next"/>
          <w:sdt>
            <w:sdtPr>
              <w:id w:val="-1014379456"/>
              <w:placeholder>
                <w:docPart w:val="0C7B42C8B4EE4C2AA6BA78083B068142"/>
              </w:placeholder>
            </w:sdtPr>
            <w:sdtEndPr/>
            <w:sdtContent>
              <w:p w14:paraId="123F6CEA" w14:textId="55464B26" w:rsidR="00B4406B" w:rsidRPr="00B4406B" w:rsidRDefault="00B4406B" w:rsidP="00B4406B">
                <w:r w:rsidRPr="00B4406B">
                  <w:t>Praktiskās nodarbības (P 48</w:t>
                </w:r>
                <w:r>
                  <w:t xml:space="preserve"> st.)</w:t>
                </w:r>
                <w:r w:rsidRPr="00B4406B">
                  <w:t xml:space="preserve">, kurās tiek iekļautas komunikācijas tēmas, gramatiskās tēmas un trīs </w:t>
                </w:r>
                <w:proofErr w:type="spellStart"/>
                <w:r w:rsidRPr="00B4406B">
                  <w:t>starppārbaudījumi</w:t>
                </w:r>
                <w:proofErr w:type="spellEnd"/>
                <w:r>
                  <w:t xml:space="preserve">; studējošo </w:t>
                </w:r>
                <w:r w:rsidRPr="00B4406B">
                  <w:t>patstāvīgais darbs (</w:t>
                </w:r>
                <w:proofErr w:type="spellStart"/>
                <w:r w:rsidRPr="00B4406B">
                  <w:t>Pd</w:t>
                </w:r>
                <w:proofErr w:type="spellEnd"/>
                <w:r w:rsidRPr="00B4406B">
                  <w:t>) - 72 st.</w:t>
                </w:r>
              </w:p>
              <w:p w14:paraId="264218B0" w14:textId="77777777" w:rsidR="00B4406B" w:rsidRPr="00B4406B" w:rsidRDefault="00B4406B" w:rsidP="00B4406B">
                <w:r w:rsidRPr="00B4406B">
                  <w:t xml:space="preserve">Komunikācija un </w:t>
                </w:r>
                <w:proofErr w:type="spellStart"/>
                <w:r w:rsidRPr="00B4406B">
                  <w:t>tekstveide</w:t>
                </w:r>
                <w:proofErr w:type="spellEnd"/>
                <w:r w:rsidRPr="00B4406B">
                  <w:t xml:space="preserve"> (40 P, 60 </w:t>
                </w:r>
                <w:proofErr w:type="spellStart"/>
                <w:r w:rsidRPr="00B4406B">
                  <w:t>Pd</w:t>
                </w:r>
                <w:proofErr w:type="spellEnd"/>
                <w:r w:rsidRPr="00B4406B">
                  <w:t xml:space="preserve">): </w:t>
                </w:r>
              </w:p>
              <w:p w14:paraId="50B9DCF2" w14:textId="77777777" w:rsidR="00B4406B" w:rsidRPr="00B4406B" w:rsidRDefault="00B4406B" w:rsidP="00B4406B">
                <w:r w:rsidRPr="00B4406B">
                  <w:t xml:space="preserve">- Ievērojamie un ģeniālie cilvēki - 8 P, 10 </w:t>
                </w:r>
                <w:proofErr w:type="spellStart"/>
                <w:r w:rsidRPr="00B4406B">
                  <w:t>Pd</w:t>
                </w:r>
                <w:proofErr w:type="spellEnd"/>
              </w:p>
              <w:p w14:paraId="055E14EC" w14:textId="77777777" w:rsidR="00B4406B" w:rsidRPr="00B4406B" w:rsidRDefault="00B4406B" w:rsidP="00B4406B">
                <w:r w:rsidRPr="00B4406B">
                  <w:t xml:space="preserve">- Dabas katastrofu un bīstamo situāciju pārvarēšana; izdzīvošanas stratēģijas - 8 P, 10 </w:t>
                </w:r>
                <w:proofErr w:type="spellStart"/>
                <w:r w:rsidRPr="00B4406B">
                  <w:t>Pd</w:t>
                </w:r>
                <w:proofErr w:type="spellEnd"/>
              </w:p>
              <w:p w14:paraId="05554F85" w14:textId="77777777" w:rsidR="00B4406B" w:rsidRPr="00B4406B" w:rsidRDefault="00B4406B" w:rsidP="00B4406B">
                <w:r w:rsidRPr="00B4406B">
                  <w:t xml:space="preserve">- 1. starppārbaudījums - leksikas apguve un gramatika (rakstiskais pārbaudes darbs) - 2 P, 4 </w:t>
                </w:r>
                <w:proofErr w:type="spellStart"/>
                <w:r w:rsidRPr="00B4406B">
                  <w:t>Pd</w:t>
                </w:r>
                <w:proofErr w:type="spellEnd"/>
              </w:p>
              <w:p w14:paraId="34D8541E" w14:textId="77777777" w:rsidR="00B4406B" w:rsidRPr="00B4406B" w:rsidRDefault="00B4406B" w:rsidP="00B4406B">
                <w:r w:rsidRPr="00B4406B">
                  <w:t xml:space="preserve">- Cilvēka talantu sfēra (māksla, sports, mūzika u.c.); spējas un sasniegumi - 6 P, 9 </w:t>
                </w:r>
                <w:proofErr w:type="spellStart"/>
                <w:r w:rsidRPr="00B4406B">
                  <w:t>Pd</w:t>
                </w:r>
                <w:proofErr w:type="spellEnd"/>
              </w:p>
              <w:p w14:paraId="6A1FE294" w14:textId="77777777" w:rsidR="00B4406B" w:rsidRPr="00B4406B" w:rsidRDefault="00B4406B" w:rsidP="00B4406B">
                <w:r w:rsidRPr="00B4406B">
                  <w:t xml:space="preserve">- 2. starppārbaudījums - monologs un diskusija - 2 P, 4 </w:t>
                </w:r>
                <w:proofErr w:type="spellStart"/>
                <w:r w:rsidRPr="00B4406B">
                  <w:t>Pd</w:t>
                </w:r>
                <w:proofErr w:type="spellEnd"/>
              </w:p>
              <w:p w14:paraId="6444463E" w14:textId="77777777" w:rsidR="00B4406B" w:rsidRPr="00B4406B" w:rsidRDefault="00B4406B" w:rsidP="00B4406B">
                <w:r w:rsidRPr="00B4406B">
                  <w:t xml:space="preserve">- Dzīvi mainoši notikumi; dzīves mācības - 6 P, 9 </w:t>
                </w:r>
                <w:proofErr w:type="spellStart"/>
                <w:r w:rsidRPr="00B4406B">
                  <w:t>Pd</w:t>
                </w:r>
                <w:proofErr w:type="spellEnd"/>
              </w:p>
              <w:p w14:paraId="2A47A9BE" w14:textId="77777777" w:rsidR="00B4406B" w:rsidRPr="00B4406B" w:rsidRDefault="00B4406B" w:rsidP="00B4406B">
                <w:r w:rsidRPr="00B4406B">
                  <w:t xml:space="preserve">- Iespējas cilvēka dzīvē; attieksme pret riskiem un ekstrēmu - 6 P, 10 </w:t>
                </w:r>
                <w:proofErr w:type="spellStart"/>
                <w:r w:rsidRPr="00B4406B">
                  <w:t>Pd</w:t>
                </w:r>
                <w:proofErr w:type="spellEnd"/>
              </w:p>
              <w:p w14:paraId="1A47A31C" w14:textId="77777777" w:rsidR="00B4406B" w:rsidRPr="00B4406B" w:rsidRDefault="00B4406B" w:rsidP="00B4406B">
                <w:r w:rsidRPr="00B4406B">
                  <w:t xml:space="preserve">- 3. starppārbaudījums - leksikas apguve un gramatika (rakstiskais pārbaudes darbs) - 2 P, 4 </w:t>
                </w:r>
                <w:proofErr w:type="spellStart"/>
                <w:r w:rsidRPr="00B4406B">
                  <w:t>Pd</w:t>
                </w:r>
                <w:proofErr w:type="spellEnd"/>
              </w:p>
              <w:p w14:paraId="49492EC8" w14:textId="4BC02894" w:rsidR="00B4406B" w:rsidRPr="00B4406B" w:rsidRDefault="004C70E6" w:rsidP="00B4406B">
                <w:r>
                  <w:lastRenderedPageBreak/>
                  <w:t>Gramati</w:t>
                </w:r>
                <w:r w:rsidR="00B4406B" w:rsidRPr="00B4406B">
                  <w:t xml:space="preserve">ka (8 P, 12 </w:t>
                </w:r>
                <w:proofErr w:type="spellStart"/>
                <w:r w:rsidR="00B4406B" w:rsidRPr="00B4406B">
                  <w:t>Pd</w:t>
                </w:r>
                <w:proofErr w:type="spellEnd"/>
                <w:r w:rsidR="00B4406B" w:rsidRPr="00B4406B">
                  <w:t>):</w:t>
                </w:r>
              </w:p>
              <w:p w14:paraId="17947EAF" w14:textId="77777777" w:rsidR="00B4406B" w:rsidRPr="00B4406B" w:rsidRDefault="00B4406B" w:rsidP="00B4406B">
                <w:r w:rsidRPr="00B4406B">
                  <w:t xml:space="preserve">Angļu valodas laiki un laiku secība (vispārējais pārskats) - 2P, 3 </w:t>
                </w:r>
                <w:proofErr w:type="spellStart"/>
                <w:r w:rsidRPr="00B4406B">
                  <w:t>Pd</w:t>
                </w:r>
                <w:proofErr w:type="spellEnd"/>
              </w:p>
              <w:p w14:paraId="36CCB2C0" w14:textId="77777777" w:rsidR="00B4406B" w:rsidRPr="00B4406B" w:rsidRDefault="00B4406B" w:rsidP="00B4406B">
                <w:r w:rsidRPr="00B4406B">
                  <w:t xml:space="preserve">Vārdkopas un </w:t>
                </w:r>
                <w:proofErr w:type="spellStart"/>
                <w:r w:rsidRPr="00B4406B">
                  <w:t>kolokācijas</w:t>
                </w:r>
                <w:proofErr w:type="spellEnd"/>
                <w:r w:rsidRPr="00B4406B">
                  <w:t xml:space="preserve"> - 2 P, 2 </w:t>
                </w:r>
                <w:proofErr w:type="spellStart"/>
                <w:r w:rsidRPr="00B4406B">
                  <w:t>Pd</w:t>
                </w:r>
                <w:proofErr w:type="spellEnd"/>
              </w:p>
              <w:p w14:paraId="65F24BE9" w14:textId="77777777" w:rsidR="00B4406B" w:rsidRPr="00B4406B" w:rsidRDefault="00B4406B" w:rsidP="00B4406B">
                <w:r w:rsidRPr="00B4406B">
                  <w:t xml:space="preserve">Nosacījuma teikumi (vispārējais pārskats) - 1P, 2 </w:t>
                </w:r>
                <w:proofErr w:type="spellStart"/>
                <w:r w:rsidRPr="00B4406B">
                  <w:t>Pd</w:t>
                </w:r>
                <w:proofErr w:type="spellEnd"/>
              </w:p>
              <w:p w14:paraId="1B571385" w14:textId="77777777" w:rsidR="00B4406B" w:rsidRPr="00B4406B" w:rsidRDefault="00B4406B" w:rsidP="00B4406B">
                <w:r w:rsidRPr="00B4406B">
                  <w:t xml:space="preserve">Nākotnes notikumu izteikšanas vedi - 1 P, 3 </w:t>
                </w:r>
                <w:proofErr w:type="spellStart"/>
                <w:r w:rsidRPr="00B4406B">
                  <w:t>Pd</w:t>
                </w:r>
                <w:proofErr w:type="spellEnd"/>
              </w:p>
              <w:p w14:paraId="5E785392" w14:textId="77777777" w:rsidR="00B4406B" w:rsidRDefault="00B4406B" w:rsidP="007534EA">
                <w:r w:rsidRPr="00B4406B">
                  <w:t xml:space="preserve">Modālie darbības vārdi: pienākumu un atļauju izteikšana - 2 P, 2 </w:t>
                </w:r>
                <w:proofErr w:type="spellStart"/>
                <w:r w:rsidRPr="00B4406B">
                  <w:t>Pd</w:t>
                </w:r>
                <w:proofErr w:type="spellEnd"/>
              </w:p>
            </w:sdtContent>
          </w:sdt>
          <w:permEnd w:id="44596525"/>
          <w:p w14:paraId="36353CC6" w14:textId="50BDF728" w:rsidR="00525213" w:rsidRPr="0093308E" w:rsidRDefault="00525213" w:rsidP="007534EA"/>
        </w:tc>
      </w:tr>
      <w:tr w:rsidR="00E13AEA" w:rsidRPr="0093308E" w14:paraId="6B78934C" w14:textId="77777777" w:rsidTr="002C16AB">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2C16AB">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2C16AB">
                  <w:tc>
                    <w:tcPr>
                      <w:tcW w:w="9351" w:type="dxa"/>
                    </w:tcPr>
                    <w:p w14:paraId="1E29ED5B" w14:textId="77777777" w:rsidR="007D4849" w:rsidRPr="007D4849" w:rsidRDefault="007D4849" w:rsidP="007D4849">
                      <w:r w:rsidRPr="007D4849">
                        <w:t>ZINĀŠANAS</w:t>
                      </w:r>
                    </w:p>
                  </w:tc>
                </w:tr>
                <w:tr w:rsidR="007D4849" w:rsidRPr="007D4849" w14:paraId="12F40F5D" w14:textId="77777777" w:rsidTr="002C16AB">
                  <w:tc>
                    <w:tcPr>
                      <w:tcW w:w="9351" w:type="dxa"/>
                    </w:tcPr>
                    <w:p w14:paraId="5CE0033E" w14:textId="77777777" w:rsidR="00B51AE1" w:rsidRPr="00B51AE1" w:rsidRDefault="00B51AE1" w:rsidP="00B51AE1">
                      <w:r w:rsidRPr="00B51AE1">
                        <w:t>Studējošie:</w:t>
                      </w:r>
                    </w:p>
                    <w:p w14:paraId="6B4A8EF7" w14:textId="6459D439" w:rsidR="00B51AE1" w:rsidRDefault="00333C33" w:rsidP="00B51AE1">
                      <w:r>
                        <w:t xml:space="preserve">1. </w:t>
                      </w:r>
                      <w:r w:rsidR="00B51AE1" w:rsidRPr="00B51AE1">
                        <w:t xml:space="preserve">demonstrēs izpratni par lasīšanas, klausīšanas, runāšanas </w:t>
                      </w:r>
                      <w:r w:rsidR="00375277">
                        <w:t xml:space="preserve">un rakstīšanas stratēģijām uz </w:t>
                      </w:r>
                      <w:r w:rsidR="00B51AE1">
                        <w:t>B2</w:t>
                      </w:r>
                      <w:r w:rsidR="00B51AE1" w:rsidRPr="00B51AE1">
                        <w:t xml:space="preserve"> līmeni</w:t>
                      </w:r>
                      <w:r w:rsidR="00B51AE1">
                        <w:t>;</w:t>
                      </w:r>
                    </w:p>
                    <w:p w14:paraId="68238316" w14:textId="797B7A19" w:rsidR="00333C33" w:rsidRDefault="00333C33" w:rsidP="00B51AE1">
                      <w:r>
                        <w:t>2. paplašinās</w:t>
                      </w:r>
                      <w:r w:rsidRPr="00333C33">
                        <w:t xml:space="preserve"> jaunās leksikas klāstu, kas ir saistīta ar studiju plānā norādītajām tēmām;</w:t>
                      </w:r>
                    </w:p>
                    <w:p w14:paraId="18E93C90" w14:textId="39483C49" w:rsidR="00B51AE1" w:rsidRDefault="00333C33" w:rsidP="00375277">
                      <w:r>
                        <w:t xml:space="preserve">3. </w:t>
                      </w:r>
                      <w:r w:rsidR="00B51AE1" w:rsidRPr="00B51AE1">
                        <w:t>demonstrē</w:t>
                      </w:r>
                      <w:r w:rsidR="00B51AE1">
                        <w:t>s</w:t>
                      </w:r>
                      <w:r w:rsidR="00B51AE1" w:rsidRPr="00B51AE1">
                        <w:t xml:space="preserve"> zināšanas un izpratni </w:t>
                      </w:r>
                      <w:r w:rsidR="00B51AE1">
                        <w:t>par angļu valodas gramatiskajām</w:t>
                      </w:r>
                      <w:r w:rsidR="00375277">
                        <w:t xml:space="preserve"> formām</w:t>
                      </w:r>
                      <w:r w:rsidR="006A4C41">
                        <w:t>, struktūrām un specifiku</w:t>
                      </w:r>
                      <w:r w:rsidR="00375277">
                        <w:t>;</w:t>
                      </w:r>
                    </w:p>
                    <w:p w14:paraId="0C0ABCA7" w14:textId="3720A5C6" w:rsidR="001F4C78" w:rsidRPr="007D4849" w:rsidRDefault="00333C33" w:rsidP="00333C33">
                      <w:r>
                        <w:t xml:space="preserve">4. </w:t>
                      </w:r>
                      <w:r w:rsidR="001F4C78" w:rsidRPr="001F4C78">
                        <w:t>demonstrēs</w:t>
                      </w:r>
                      <w:r w:rsidR="001F4C78">
                        <w:t xml:space="preserve"> </w:t>
                      </w:r>
                      <w:r w:rsidR="001F4C78" w:rsidRPr="001F4C78">
                        <w:t xml:space="preserve">vispārējas zināšanas mūsdienu </w:t>
                      </w:r>
                      <w:r w:rsidR="00592115">
                        <w:t>aktuālajos</w:t>
                      </w:r>
                      <w:r w:rsidR="001F4C78">
                        <w:t xml:space="preserve"> </w:t>
                      </w:r>
                      <w:r w:rsidR="001F4C78" w:rsidRPr="001F4C78">
                        <w:t>jautājumos</w:t>
                      </w:r>
                      <w:r w:rsidR="00592115">
                        <w:t xml:space="preserve"> (izglītībā, kultūrā, politikā, starpkultūru komunikācijā </w:t>
                      </w:r>
                      <w:proofErr w:type="spellStart"/>
                      <w:r w:rsidR="00592115">
                        <w:t>utml</w:t>
                      </w:r>
                      <w:proofErr w:type="spellEnd"/>
                      <w:r w:rsidR="00592115">
                        <w:t>.)</w:t>
                      </w:r>
                      <w:r>
                        <w:t>.</w:t>
                      </w:r>
                    </w:p>
                  </w:tc>
                </w:tr>
                <w:tr w:rsidR="007D4849" w:rsidRPr="007D4849" w14:paraId="2A66917A" w14:textId="77777777" w:rsidTr="002C16AB">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2C16AB">
                  <w:tc>
                    <w:tcPr>
                      <w:tcW w:w="9351" w:type="dxa"/>
                    </w:tcPr>
                    <w:p w14:paraId="29B034A8" w14:textId="2196CA0C" w:rsidR="00971613" w:rsidRDefault="00971613" w:rsidP="00971613">
                      <w:r w:rsidRPr="00971613">
                        <w:t>Studējošie:</w:t>
                      </w:r>
                    </w:p>
                    <w:p w14:paraId="095F3408" w14:textId="0DBC295C" w:rsidR="00333C33" w:rsidRPr="00333C33" w:rsidRDefault="00333C33" w:rsidP="00333C33">
                      <w:r>
                        <w:t xml:space="preserve">5. </w:t>
                      </w:r>
                      <w:r w:rsidRPr="00971613">
                        <w:t xml:space="preserve">demonstrēs savas komunikatīvās prasmes </w:t>
                      </w:r>
                      <w:r w:rsidRPr="00333C33">
                        <w:t>B2 līmenī monologos un diskusijās, pielietojot apgūto leksiku un argumentēti  izskaidrojot savu viedokli angļu valodā;</w:t>
                      </w:r>
                    </w:p>
                    <w:p w14:paraId="30D1FFF5" w14:textId="2960DFBD" w:rsidR="00971613" w:rsidRDefault="00333C33" w:rsidP="00971613">
                      <w:r>
                        <w:t>6. paplašinās vārdu krājumu</w:t>
                      </w:r>
                      <w:r w:rsidRPr="00333C33">
                        <w:t xml:space="preserve"> lasīšanas un runāšanas procesā, kā arī demonstrēs prasmi definēt vārdus un vārdu savienojumus noteiktā konteksta ietvaros;</w:t>
                      </w:r>
                    </w:p>
                    <w:p w14:paraId="2EC0C581" w14:textId="6E104087" w:rsidR="00333C33" w:rsidRDefault="00333C33" w:rsidP="00971613">
                      <w:r>
                        <w:t>7. spēs</w:t>
                      </w:r>
                      <w:r w:rsidRPr="00333C33">
                        <w:t xml:space="preserve"> pārspriest, argumentēti izskaidrot un izdarīt secinājumus par apgūto teorētisko vielu, kā arī izvēlēties pareizo variantu, praktiski pielietojot noteiktu gramatisko, leksisko vai frazeoloģisko parādību;</w:t>
                      </w:r>
                    </w:p>
                    <w:p w14:paraId="1AD704DC" w14:textId="2B44CFE8" w:rsidR="00971613" w:rsidRPr="007D4849" w:rsidRDefault="00333C33" w:rsidP="00333C33">
                      <w:r>
                        <w:t>8. spēs uzrakstī</w:t>
                      </w:r>
                      <w:r w:rsidRPr="00333C33">
                        <w:t>t eseju, vēstuli, ziņojumu, rakstu vai atsauksmi, izmantojot apgūtu leksiku</w:t>
                      </w:r>
                      <w:r>
                        <w:t xml:space="preserve"> un izšķirot starp formālo un neformālo valodas stilu.</w:t>
                      </w:r>
                      <w:r w:rsidR="00375277" w:rsidRPr="00375277">
                        <w:t xml:space="preserve"> </w:t>
                      </w:r>
                    </w:p>
                  </w:tc>
                </w:tr>
                <w:tr w:rsidR="007D4849" w:rsidRPr="007D4849" w14:paraId="29DD8B38" w14:textId="77777777" w:rsidTr="007D4849">
                  <w:trPr>
                    <w:trHeight w:val="203"/>
                  </w:trPr>
                  <w:tc>
                    <w:tcPr>
                      <w:tcW w:w="9351" w:type="dxa"/>
                    </w:tcPr>
                    <w:p w14:paraId="113142D4" w14:textId="46B155B6" w:rsidR="007D4849" w:rsidRPr="007D4849" w:rsidRDefault="007D4849" w:rsidP="007D4849">
                      <w:pPr>
                        <w:rPr>
                          <w:highlight w:val="yellow"/>
                        </w:rPr>
                      </w:pPr>
                      <w:r w:rsidRPr="007D4849">
                        <w:t>KOMPETENCE</w:t>
                      </w:r>
                    </w:p>
                  </w:tc>
                </w:tr>
                <w:tr w:rsidR="007D4849" w:rsidRPr="007D4849" w14:paraId="3B00F7B9" w14:textId="77777777" w:rsidTr="002C16AB">
                  <w:tc>
                    <w:tcPr>
                      <w:tcW w:w="9351" w:type="dxa"/>
                    </w:tcPr>
                    <w:p w14:paraId="38998B33" w14:textId="3A71F880" w:rsidR="00971613" w:rsidRDefault="00971613" w:rsidP="00971613">
                      <w:r w:rsidRPr="00971613">
                        <w:t>Studējošie:</w:t>
                      </w:r>
                    </w:p>
                    <w:p w14:paraId="4157237C" w14:textId="48B5E790" w:rsidR="00971613" w:rsidRPr="00971613" w:rsidRDefault="00333C33" w:rsidP="00971613">
                      <w:r>
                        <w:t xml:space="preserve">9. </w:t>
                      </w:r>
                      <w:r w:rsidR="00971613" w:rsidRPr="00971613">
                        <w:t>izpratīs jaunas leksiskas apguvi, kā neatņemamu komunikatīvās kompetences prasmju attīstības sastāvdaļu</w:t>
                      </w:r>
                      <w:r w:rsidR="00971613">
                        <w:t>;</w:t>
                      </w:r>
                    </w:p>
                    <w:p w14:paraId="1F2545DB" w14:textId="18498626" w:rsidR="007D4849" w:rsidRDefault="00333C33" w:rsidP="001D3C46">
                      <w:r>
                        <w:t xml:space="preserve">10. </w:t>
                      </w:r>
                      <w:r w:rsidR="00971613">
                        <w:t>spēs</w:t>
                      </w:r>
                      <w:r w:rsidR="00971613" w:rsidRPr="00971613">
                        <w:t xml:space="preserve"> kritiski izvērtēt savu zināšanas </w:t>
                      </w:r>
                      <w:r w:rsidR="001D3C46">
                        <w:t>un prasmju līmeni apgūtās vielas ietvaros</w:t>
                      </w:r>
                      <w:r w:rsidR="00971613" w:rsidRPr="00971613">
                        <w:t>, tostarp analizējot un atrisin</w:t>
                      </w:r>
                      <w:r w:rsidR="00971613">
                        <w:t>ot esošās individuālās grūtības;</w:t>
                      </w:r>
                    </w:p>
                    <w:p w14:paraId="5E0C7880" w14:textId="56BFF160" w:rsidR="006A4C41" w:rsidRPr="006A4C41" w:rsidRDefault="00333C33" w:rsidP="006A4C41">
                      <w:r>
                        <w:t xml:space="preserve">11. </w:t>
                      </w:r>
                      <w:r w:rsidR="006A4C41" w:rsidRPr="006A4C41">
                        <w:t xml:space="preserve">spēs apspriest, kritiski analizēt un argumentēti izvērtēt gan savas, gan citu studējošo mutiskas prezentācijas, ņemot vērā gan </w:t>
                      </w:r>
                      <w:r w:rsidR="001D3C46">
                        <w:t>saturisko, gan valodas aspektu.</w:t>
                      </w:r>
                    </w:p>
                    <w:p w14:paraId="3332B2C5" w14:textId="48EEDA28" w:rsidR="00971613" w:rsidRPr="007D4849" w:rsidRDefault="00971613" w:rsidP="00971613">
                      <w:pPr>
                        <w:rPr>
                          <w:highlight w:val="yellow"/>
                        </w:rPr>
                      </w:pPr>
                      <w:r w:rsidRPr="00971613">
                        <w:t>Angļu valodas zināšanas, prasmes un kompetenc</w:t>
                      </w:r>
                      <w:r w:rsidR="001D3C46">
                        <w:t xml:space="preserve">es atbilst EKP valodu apguves </w:t>
                      </w:r>
                      <w:r>
                        <w:t>B2</w:t>
                      </w:r>
                      <w:r w:rsidRPr="00971613">
                        <w:t xml:space="preserve"> līmeņa aprakstam.</w:t>
                      </w:r>
                    </w:p>
                  </w:tc>
                </w:tr>
              </w:tbl>
              <w:p w14:paraId="0B6DE13B" w14:textId="77777777" w:rsidR="007D4849" w:rsidRDefault="00333AC9"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2C16AB">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2C16AB">
        <w:tc>
          <w:tcPr>
            <w:tcW w:w="9039" w:type="dxa"/>
            <w:gridSpan w:val="2"/>
          </w:tcPr>
          <w:p w14:paraId="6E49B693" w14:textId="79AD7885" w:rsidR="00971613" w:rsidRPr="00971613" w:rsidRDefault="00971613" w:rsidP="005645AC">
            <w:permStart w:id="1836219002" w:edGrp="everyone"/>
            <w:r w:rsidRPr="00971613">
              <w:t xml:space="preserve">- praktisko uzdevumu izpilde: studējošie saņem praktiskus mājas darbus pēc katras praktiskās nodarbības - </w:t>
            </w:r>
            <w:r w:rsidR="001D3C46" w:rsidRPr="001D3C46">
              <w:t xml:space="preserve">jaunās leksikas pielietošana, lasīšanas un rakstīšanas uzdevumi, monologu / dialogu sagatavošana </w:t>
            </w:r>
            <w:r w:rsidR="008B234B">
              <w:t>(40</w:t>
            </w:r>
            <w:r w:rsidRPr="00971613">
              <w:t xml:space="preserve"> stundas)</w:t>
            </w:r>
            <w:r w:rsidR="001F4C78">
              <w:t>;</w:t>
            </w:r>
          </w:p>
          <w:p w14:paraId="6262AF3A" w14:textId="26D409C0" w:rsidR="00971613" w:rsidRPr="00971613" w:rsidRDefault="00971613" w:rsidP="00971613">
            <w:r w:rsidRPr="00971613">
              <w:t>- iemācīto struktūru pielietošana rakstisk</w:t>
            </w:r>
            <w:r w:rsidR="008B234B">
              <w:t>ajā un mutiskajā komunikācijā (10</w:t>
            </w:r>
            <w:r w:rsidRPr="00971613">
              <w:t xml:space="preserve"> stundas)</w:t>
            </w:r>
            <w:r w:rsidR="001F4C78">
              <w:t>;</w:t>
            </w:r>
          </w:p>
          <w:p w14:paraId="465AB5C5" w14:textId="250BA54D" w:rsidR="00971613" w:rsidRDefault="00971613" w:rsidP="00971613">
            <w:r w:rsidRPr="00971613">
              <w:t xml:space="preserve">- sagatavošanās pārbaudes darbiem pēc katras </w:t>
            </w:r>
            <w:r w:rsidR="001D3C46">
              <w:t>tēmas apgūšanas (</w:t>
            </w:r>
            <w:r w:rsidR="00BB2569">
              <w:t>12</w:t>
            </w:r>
            <w:r w:rsidR="001F4C78">
              <w:t xml:space="preserve"> stundas);</w:t>
            </w:r>
          </w:p>
          <w:p w14:paraId="0AFC33A2" w14:textId="44C2B613" w:rsidR="009F0F37" w:rsidRPr="009F0F37" w:rsidRDefault="009F0F37" w:rsidP="006E0CC3">
            <w:r w:rsidRPr="009F0F37">
              <w:lastRenderedPageBreak/>
              <w:t>- studējošie patstāvīgi iepazīstas ar mācību literatūru dziļākai apgūto tēmu izpratnei, kā arī spējai pielietot teorētiskās zināšanas lasīšanā un runā, kā arī attīstīt kursa ietvaros p</w:t>
            </w:r>
            <w:r w:rsidR="001D3C46">
              <w:t>aredzētās praktiskās iemaņas (10</w:t>
            </w:r>
            <w:r w:rsidRPr="009F0F37">
              <w:t xml:space="preserve"> stundas).</w:t>
            </w:r>
          </w:p>
          <w:p w14:paraId="5054DECC" w14:textId="1E5E10D6" w:rsidR="00E33F4D" w:rsidRPr="0093308E" w:rsidRDefault="009F0F37" w:rsidP="007534EA">
            <w:r w:rsidRPr="009F0F37">
              <w:t>Patstāvīgā darba rezultātus studējošie demonstrē praktiskajās nodarbībās, izmantojot jaunu vārdu krājumu un prezentējot sagatavoto materiālu par kādu no apgūtajām tēmām.</w:t>
            </w:r>
            <w:permEnd w:id="1836219002"/>
          </w:p>
        </w:tc>
      </w:tr>
      <w:tr w:rsidR="00E13AEA" w:rsidRPr="0093308E" w14:paraId="5836438A" w14:textId="77777777" w:rsidTr="002C16AB">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2C16AB">
        <w:tc>
          <w:tcPr>
            <w:tcW w:w="9039" w:type="dxa"/>
            <w:gridSpan w:val="2"/>
          </w:tcPr>
          <w:p w14:paraId="52661B6A" w14:textId="48F1F8F6" w:rsidR="00D31692" w:rsidRDefault="009F0F37" w:rsidP="00B04009">
            <w:permStart w:id="1677921679" w:edGrp="everyone"/>
            <w:r w:rsidRPr="009F0F37">
              <w:t xml:space="preserve">Studiju kursa </w:t>
            </w:r>
            <w:r>
              <w:t xml:space="preserve">gala </w:t>
            </w:r>
            <w:r w:rsidRPr="009F0F37">
              <w:t xml:space="preserve">vērtējums </w:t>
            </w:r>
            <w:r>
              <w:t xml:space="preserve">(diferencētā ieskaite) </w:t>
            </w:r>
            <w:r w:rsidRPr="009F0F37">
              <w:t xml:space="preserve">veidojas, summējot studējošo </w:t>
            </w:r>
            <w:r w:rsidR="00D31692">
              <w:t xml:space="preserve">aktīvo </w:t>
            </w:r>
            <w:r w:rsidRPr="009F0F37">
              <w:t xml:space="preserve">darbu praktiskajās nodarbībās un </w:t>
            </w:r>
            <w:proofErr w:type="spellStart"/>
            <w:r w:rsidRPr="009F0F37">
              <w:t>starppārbaudī</w:t>
            </w:r>
            <w:r w:rsidR="00B04009">
              <w:t>jumus</w:t>
            </w:r>
            <w:proofErr w:type="spellEnd"/>
            <w:r w:rsidR="00B04009">
              <w:t xml:space="preserve"> visa kursa norises laikā.</w:t>
            </w:r>
            <w:r w:rsidRPr="009F0F37">
              <w:t xml:space="preserve"> </w:t>
            </w:r>
          </w:p>
          <w:p w14:paraId="671B007E" w14:textId="77777777" w:rsidR="00D31692" w:rsidRPr="00D31692" w:rsidRDefault="00D31692" w:rsidP="00D31692">
            <w:r w:rsidRPr="00D31692">
              <w:t xml:space="preserve">STARPPĀRBAUDĪJUMI: </w:t>
            </w:r>
          </w:p>
          <w:p w14:paraId="743897C4" w14:textId="39F38B2E" w:rsidR="009F0F37" w:rsidRDefault="001E0AB9" w:rsidP="00D31692">
            <w:r>
              <w:t>(</w:t>
            </w:r>
            <w:proofErr w:type="spellStart"/>
            <w:r>
              <w:t>starpārbaudī</w:t>
            </w:r>
            <w:r w:rsidR="00D31692" w:rsidRPr="00D31692">
              <w:t>juma</w:t>
            </w:r>
            <w:proofErr w:type="spellEnd"/>
            <w:r w:rsidR="00D31692" w:rsidRPr="00D31692">
              <w:t xml:space="preserve"> uzdevumi tiek izstrādāti un vērtēti pēc docētāja noteiktajiem kritērijiem)</w:t>
            </w:r>
            <w:r w:rsidR="00D31692">
              <w:t xml:space="preserve"> - a</w:t>
            </w:r>
            <w:r w:rsidR="009F0F37" w:rsidRPr="009F0F37">
              <w:t>ktīva piedalīšanās praktiskajās nodarbībās</w:t>
            </w:r>
            <w:r>
              <w:t xml:space="preserve"> un patstāvīgo darbu izpilde – 5</w:t>
            </w:r>
            <w:r w:rsidR="009F0F37" w:rsidRPr="009F0F37">
              <w:t>0%; kvalitatīvi un laicīgi izpildīti uzdevumi un nokārtotie pārbaudes darbi pēc kat</w:t>
            </w:r>
            <w:r w:rsidR="00D31692">
              <w:t xml:space="preserve">ras </w:t>
            </w:r>
            <w:r w:rsidR="009F0F37" w:rsidRPr="009F0F37">
              <w:t>tēmas apgūšanas – 30%, mutiskās atbi</w:t>
            </w:r>
            <w:r>
              <w:t>ldes un prezentācijas – 20 %</w:t>
            </w:r>
            <w:r w:rsidR="009F0F37" w:rsidRPr="009F0F37">
              <w:t>.</w:t>
            </w:r>
            <w:r w:rsidR="00592115">
              <w:t xml:space="preserve"> Gala a</w:t>
            </w:r>
            <w:r w:rsidR="00592115" w:rsidRPr="00592115">
              <w:t>tzīme tiek aprēķināta</w:t>
            </w:r>
            <w:r>
              <w:t>,</w:t>
            </w:r>
            <w:r w:rsidR="00592115" w:rsidRPr="00592115">
              <w:t xml:space="preserve"> kā vidējā svērtā atzīm</w:t>
            </w:r>
            <w:r w:rsidR="00592115">
              <w:t xml:space="preserve">e, </w:t>
            </w:r>
            <w:r>
              <w:t xml:space="preserve">atbilstoši katra </w:t>
            </w:r>
            <w:proofErr w:type="spellStart"/>
            <w:r>
              <w:t>starppārbaudījum</w:t>
            </w:r>
            <w:r w:rsidR="00592115" w:rsidRPr="00592115">
              <w:t>a</w:t>
            </w:r>
            <w:proofErr w:type="spellEnd"/>
            <w:r w:rsidR="00592115" w:rsidRPr="00592115">
              <w:t xml:space="preserve"> prasībām</w:t>
            </w:r>
            <w:r>
              <w:t>.</w:t>
            </w:r>
          </w:p>
          <w:p w14:paraId="7175BAAD" w14:textId="7CBDC1AF" w:rsidR="009F0F37" w:rsidRPr="009F0F37" w:rsidRDefault="009F0F37" w:rsidP="009F0F37">
            <w:r w:rsidRPr="009F0F37">
              <w:t xml:space="preserve">Diferencētās ieskaites vērtējums  var tikt saņemts, ja ir izpildīti visi minētie nosacījumi un studējošais ir piedalījies </w:t>
            </w:r>
            <w:r>
              <w:t xml:space="preserve">vismaz 50% praktiskajās </w:t>
            </w:r>
            <w:r w:rsidRPr="009F0F37">
              <w:t>nodarbībās un veicis pētījumus.</w:t>
            </w:r>
          </w:p>
          <w:p w14:paraId="1521A08C" w14:textId="77777777" w:rsidR="009F0F37" w:rsidRPr="009F0F37" w:rsidRDefault="009F0F37" w:rsidP="009F0F37">
            <w:r w:rsidRPr="009F0F37">
              <w:t>STUDIJU REZULTĀTU VĒRTĒŠANAS KRITĒRIJI</w:t>
            </w:r>
          </w:p>
          <w:p w14:paraId="41E83AEB" w14:textId="1302C57B" w:rsidR="00D31692" w:rsidRDefault="009F0F37" w:rsidP="009F0F37">
            <w:r w:rsidRPr="009F0F37">
              <w:t xml:space="preserve">Studiju kursa apguve tā noslēgumā tiek vērtēta 10 baļļu skalā saskaņā ar Latvijas Republikas  normatīvajiem aktiem un </w:t>
            </w:r>
            <w:r>
              <w:t xml:space="preserve">atbilstoši "Nolikumam par studijām </w:t>
            </w:r>
            <w:r w:rsidRPr="009F0F37">
              <w:t>D</w:t>
            </w:r>
            <w:r>
              <w:t>augavpils Universitātē" (apstiprināts D</w:t>
            </w:r>
            <w:r w:rsidRPr="009F0F37">
              <w:t xml:space="preserve">U Senāta </w:t>
            </w:r>
            <w:r>
              <w:t xml:space="preserve">sēdē </w:t>
            </w:r>
            <w:r w:rsidRPr="009F0F37">
              <w:t>17.12.2018.</w:t>
            </w:r>
            <w:r>
              <w:t>, protokols</w:t>
            </w:r>
            <w:r w:rsidRPr="009F0F37">
              <w:t xml:space="preserve"> Nr. 15, vadoties pēc šādiem kritērijiem: iegūto zināšanu apjoms un kvalitāte; iegūtās prasmes; iegūtā kompetence atbilstīgi plānotajiem studiju rezultātiem. </w:t>
            </w:r>
          </w:p>
          <w:p w14:paraId="211D6204" w14:textId="77777777" w:rsidR="004C70E6" w:rsidRPr="004C70E6" w:rsidRDefault="004C70E6" w:rsidP="004C70E6">
            <w:r w:rsidRPr="004C70E6">
              <w:t>STUDIJU REZULTĀTU VĒRTĒŠANA</w:t>
            </w:r>
          </w:p>
          <w:p w14:paraId="7F45ECC5" w14:textId="77777777" w:rsidR="004C70E6" w:rsidRPr="004C70E6" w:rsidRDefault="004C70E6" w:rsidP="004C70E6"/>
          <w:tbl>
            <w:tblPr>
              <w:tblW w:w="7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8"/>
              <w:gridCol w:w="396"/>
              <w:gridCol w:w="447"/>
              <w:gridCol w:w="396"/>
              <w:gridCol w:w="399"/>
              <w:gridCol w:w="400"/>
              <w:gridCol w:w="400"/>
              <w:gridCol w:w="400"/>
              <w:gridCol w:w="413"/>
              <w:gridCol w:w="447"/>
              <w:gridCol w:w="578"/>
              <w:gridCol w:w="559"/>
            </w:tblGrid>
            <w:tr w:rsidR="004C70E6" w:rsidRPr="003F3E33" w14:paraId="521137C9" w14:textId="77777777" w:rsidTr="00BB6088">
              <w:trPr>
                <w:trHeight w:val="517"/>
                <w:jc w:val="center"/>
              </w:trPr>
              <w:tc>
                <w:tcPr>
                  <w:tcW w:w="2938" w:type="dxa"/>
                  <w:vMerge w:val="restart"/>
                  <w:shd w:val="clear" w:color="auto" w:fill="auto"/>
                </w:tcPr>
                <w:p w14:paraId="3899400C" w14:textId="77777777" w:rsidR="004C70E6" w:rsidRPr="004C70E6" w:rsidRDefault="004C70E6" w:rsidP="004C70E6"/>
                <w:p w14:paraId="6A3AD736" w14:textId="77777777" w:rsidR="004C70E6" w:rsidRPr="004C70E6" w:rsidRDefault="004C70E6" w:rsidP="004C70E6">
                  <w:r w:rsidRPr="004C70E6">
                    <w:t>Pārbaudījumu veidi</w:t>
                  </w:r>
                </w:p>
              </w:tc>
              <w:tc>
                <w:tcPr>
                  <w:tcW w:w="4835" w:type="dxa"/>
                  <w:gridSpan w:val="11"/>
                  <w:shd w:val="clear" w:color="auto" w:fill="auto"/>
                </w:tcPr>
                <w:p w14:paraId="6E5F1E10" w14:textId="77777777" w:rsidR="004C70E6" w:rsidRPr="004C70E6" w:rsidRDefault="004C70E6" w:rsidP="004C70E6">
                  <w:r w:rsidRPr="004C70E6">
                    <w:t>Studiju rezultāti *</w:t>
                  </w:r>
                </w:p>
              </w:tc>
            </w:tr>
            <w:tr w:rsidR="00BB6088" w:rsidRPr="003F3E33" w14:paraId="5777452E" w14:textId="77777777" w:rsidTr="00BB6088">
              <w:trPr>
                <w:jc w:val="center"/>
              </w:trPr>
              <w:tc>
                <w:tcPr>
                  <w:tcW w:w="2938" w:type="dxa"/>
                  <w:vMerge/>
                  <w:shd w:val="clear" w:color="auto" w:fill="auto"/>
                </w:tcPr>
                <w:p w14:paraId="7995EA1D" w14:textId="77777777" w:rsidR="00BB6088" w:rsidRPr="004C70E6" w:rsidRDefault="00BB6088" w:rsidP="004C70E6"/>
              </w:tc>
              <w:tc>
                <w:tcPr>
                  <w:tcW w:w="396" w:type="dxa"/>
                  <w:shd w:val="clear" w:color="auto" w:fill="auto"/>
                </w:tcPr>
                <w:p w14:paraId="07436169" w14:textId="77777777" w:rsidR="00BB6088" w:rsidRPr="004C70E6" w:rsidRDefault="00BB6088" w:rsidP="004C70E6">
                  <w:r w:rsidRPr="004C70E6">
                    <w:t>1.</w:t>
                  </w:r>
                </w:p>
              </w:tc>
              <w:tc>
                <w:tcPr>
                  <w:tcW w:w="447" w:type="dxa"/>
                  <w:shd w:val="clear" w:color="auto" w:fill="auto"/>
                </w:tcPr>
                <w:p w14:paraId="3EFCAAD3" w14:textId="77777777" w:rsidR="00BB6088" w:rsidRPr="004C70E6" w:rsidRDefault="00BB6088" w:rsidP="004C70E6">
                  <w:r w:rsidRPr="004C70E6">
                    <w:t>2.</w:t>
                  </w:r>
                </w:p>
              </w:tc>
              <w:tc>
                <w:tcPr>
                  <w:tcW w:w="396" w:type="dxa"/>
                  <w:shd w:val="clear" w:color="auto" w:fill="auto"/>
                </w:tcPr>
                <w:p w14:paraId="7E322489" w14:textId="77777777" w:rsidR="00BB6088" w:rsidRPr="004C70E6" w:rsidRDefault="00BB6088" w:rsidP="004C70E6">
                  <w:r w:rsidRPr="004C70E6">
                    <w:t>3.</w:t>
                  </w:r>
                </w:p>
              </w:tc>
              <w:tc>
                <w:tcPr>
                  <w:tcW w:w="399" w:type="dxa"/>
                  <w:shd w:val="clear" w:color="auto" w:fill="auto"/>
                </w:tcPr>
                <w:p w14:paraId="64B08B56" w14:textId="77777777" w:rsidR="00BB6088" w:rsidRPr="004C70E6" w:rsidRDefault="00BB6088" w:rsidP="004C70E6">
                  <w:r w:rsidRPr="004C70E6">
                    <w:t>4.</w:t>
                  </w:r>
                </w:p>
              </w:tc>
              <w:tc>
                <w:tcPr>
                  <w:tcW w:w="400" w:type="dxa"/>
                  <w:shd w:val="clear" w:color="auto" w:fill="auto"/>
                </w:tcPr>
                <w:p w14:paraId="63DE4DEA" w14:textId="77777777" w:rsidR="00BB6088" w:rsidRPr="004C70E6" w:rsidRDefault="00BB6088" w:rsidP="004C70E6">
                  <w:r w:rsidRPr="004C70E6">
                    <w:t>5.</w:t>
                  </w:r>
                </w:p>
              </w:tc>
              <w:tc>
                <w:tcPr>
                  <w:tcW w:w="400" w:type="dxa"/>
                  <w:shd w:val="clear" w:color="auto" w:fill="auto"/>
                </w:tcPr>
                <w:p w14:paraId="625FE485" w14:textId="77777777" w:rsidR="00BB6088" w:rsidRPr="004C70E6" w:rsidRDefault="00BB6088" w:rsidP="004C70E6">
                  <w:r w:rsidRPr="004C70E6">
                    <w:t>6.</w:t>
                  </w:r>
                </w:p>
              </w:tc>
              <w:tc>
                <w:tcPr>
                  <w:tcW w:w="400" w:type="dxa"/>
                  <w:shd w:val="clear" w:color="auto" w:fill="auto"/>
                </w:tcPr>
                <w:p w14:paraId="13CEAC58" w14:textId="77777777" w:rsidR="00BB6088" w:rsidRPr="004C70E6" w:rsidRDefault="00BB6088" w:rsidP="004C70E6">
                  <w:r w:rsidRPr="004C70E6">
                    <w:t>7.</w:t>
                  </w:r>
                </w:p>
              </w:tc>
              <w:tc>
                <w:tcPr>
                  <w:tcW w:w="413" w:type="dxa"/>
                  <w:shd w:val="clear" w:color="auto" w:fill="auto"/>
                </w:tcPr>
                <w:p w14:paraId="7AB66044" w14:textId="77777777" w:rsidR="00BB6088" w:rsidRPr="004C70E6" w:rsidRDefault="00BB6088" w:rsidP="004C70E6">
                  <w:r w:rsidRPr="004C70E6">
                    <w:t>8.</w:t>
                  </w:r>
                </w:p>
              </w:tc>
              <w:tc>
                <w:tcPr>
                  <w:tcW w:w="447" w:type="dxa"/>
                  <w:shd w:val="clear" w:color="auto" w:fill="auto"/>
                </w:tcPr>
                <w:p w14:paraId="419808AA" w14:textId="77777777" w:rsidR="00BB6088" w:rsidRPr="004C70E6" w:rsidRDefault="00BB6088" w:rsidP="004C70E6">
                  <w:r w:rsidRPr="004C70E6">
                    <w:t>9.</w:t>
                  </w:r>
                </w:p>
              </w:tc>
              <w:tc>
                <w:tcPr>
                  <w:tcW w:w="578" w:type="dxa"/>
                </w:tcPr>
                <w:p w14:paraId="00913442" w14:textId="77777777" w:rsidR="00BB6088" w:rsidRPr="004C70E6" w:rsidRDefault="00BB6088" w:rsidP="004C70E6">
                  <w:r w:rsidRPr="004C70E6">
                    <w:t>10.</w:t>
                  </w:r>
                </w:p>
              </w:tc>
              <w:tc>
                <w:tcPr>
                  <w:tcW w:w="559" w:type="dxa"/>
                </w:tcPr>
                <w:p w14:paraId="3E0EC3B8" w14:textId="7608A736" w:rsidR="00BB6088" w:rsidRPr="004C70E6" w:rsidRDefault="00BB6088" w:rsidP="004C70E6">
                  <w:r w:rsidRPr="004C70E6">
                    <w:t>11.</w:t>
                  </w:r>
                </w:p>
              </w:tc>
            </w:tr>
            <w:tr w:rsidR="00BB6088" w:rsidRPr="003F3E33" w14:paraId="03C88A9B" w14:textId="77777777" w:rsidTr="00BB6088">
              <w:trPr>
                <w:trHeight w:val="303"/>
                <w:jc w:val="center"/>
              </w:trPr>
              <w:tc>
                <w:tcPr>
                  <w:tcW w:w="2938" w:type="dxa"/>
                  <w:shd w:val="clear" w:color="auto" w:fill="auto"/>
                  <w:vAlign w:val="center"/>
                </w:tcPr>
                <w:p w14:paraId="15A5DFAA" w14:textId="28C3A2D9" w:rsidR="00BB6088" w:rsidRPr="004C70E6" w:rsidRDefault="00BB6088" w:rsidP="004C70E6">
                  <w:r w:rsidRPr="004C70E6">
                    <w:t>1. starppārbaudījums - leksikas apguve un gramatika</w:t>
                  </w:r>
                </w:p>
              </w:tc>
              <w:tc>
                <w:tcPr>
                  <w:tcW w:w="396" w:type="dxa"/>
                  <w:shd w:val="clear" w:color="auto" w:fill="auto"/>
                  <w:vAlign w:val="center"/>
                </w:tcPr>
                <w:p w14:paraId="17822A18" w14:textId="45B3A8E9" w:rsidR="00BB6088" w:rsidRPr="004C70E6" w:rsidRDefault="00BB6088" w:rsidP="004C70E6">
                  <w:r>
                    <w:t>+</w:t>
                  </w:r>
                </w:p>
              </w:tc>
              <w:tc>
                <w:tcPr>
                  <w:tcW w:w="447" w:type="dxa"/>
                  <w:shd w:val="clear" w:color="auto" w:fill="auto"/>
                  <w:vAlign w:val="center"/>
                </w:tcPr>
                <w:p w14:paraId="77958A12" w14:textId="43B71A2F" w:rsidR="00BB6088" w:rsidRPr="004C70E6" w:rsidRDefault="00BB6088" w:rsidP="004C70E6">
                  <w:r>
                    <w:t>+</w:t>
                  </w:r>
                </w:p>
              </w:tc>
              <w:tc>
                <w:tcPr>
                  <w:tcW w:w="396" w:type="dxa"/>
                  <w:shd w:val="clear" w:color="auto" w:fill="auto"/>
                  <w:vAlign w:val="center"/>
                </w:tcPr>
                <w:p w14:paraId="3EDECCF3" w14:textId="09DDF70B" w:rsidR="00BB6088" w:rsidRPr="004C70E6" w:rsidRDefault="00BB6088" w:rsidP="004C70E6">
                  <w:r>
                    <w:t>+</w:t>
                  </w:r>
                </w:p>
              </w:tc>
              <w:tc>
                <w:tcPr>
                  <w:tcW w:w="399" w:type="dxa"/>
                  <w:shd w:val="clear" w:color="auto" w:fill="auto"/>
                  <w:vAlign w:val="center"/>
                </w:tcPr>
                <w:p w14:paraId="04695C39" w14:textId="77777777" w:rsidR="00BB6088" w:rsidRPr="004C70E6" w:rsidRDefault="00BB6088" w:rsidP="004C70E6"/>
              </w:tc>
              <w:tc>
                <w:tcPr>
                  <w:tcW w:w="400" w:type="dxa"/>
                  <w:shd w:val="clear" w:color="auto" w:fill="auto"/>
                  <w:vAlign w:val="center"/>
                </w:tcPr>
                <w:p w14:paraId="5903B74B" w14:textId="77777777" w:rsidR="00BB6088" w:rsidRPr="004C70E6" w:rsidRDefault="00BB6088" w:rsidP="004C70E6"/>
              </w:tc>
              <w:tc>
                <w:tcPr>
                  <w:tcW w:w="400" w:type="dxa"/>
                  <w:shd w:val="clear" w:color="auto" w:fill="auto"/>
                  <w:vAlign w:val="center"/>
                </w:tcPr>
                <w:p w14:paraId="7E9BA81C" w14:textId="66B31DDC" w:rsidR="00BB6088" w:rsidRPr="004C70E6" w:rsidRDefault="00BB6088" w:rsidP="004C70E6">
                  <w:r>
                    <w:t>+</w:t>
                  </w:r>
                </w:p>
              </w:tc>
              <w:tc>
                <w:tcPr>
                  <w:tcW w:w="400" w:type="dxa"/>
                  <w:shd w:val="clear" w:color="auto" w:fill="auto"/>
                  <w:vAlign w:val="center"/>
                </w:tcPr>
                <w:p w14:paraId="348D41A5" w14:textId="07A61486" w:rsidR="00BB6088" w:rsidRPr="004C70E6" w:rsidRDefault="00BB6088" w:rsidP="004C70E6">
                  <w:r>
                    <w:t>+</w:t>
                  </w:r>
                </w:p>
              </w:tc>
              <w:tc>
                <w:tcPr>
                  <w:tcW w:w="413" w:type="dxa"/>
                  <w:shd w:val="clear" w:color="auto" w:fill="auto"/>
                  <w:vAlign w:val="center"/>
                </w:tcPr>
                <w:p w14:paraId="2A1C1A01" w14:textId="77777777" w:rsidR="00BB6088" w:rsidRPr="004C70E6" w:rsidRDefault="00BB6088" w:rsidP="004C70E6"/>
              </w:tc>
              <w:tc>
                <w:tcPr>
                  <w:tcW w:w="447" w:type="dxa"/>
                  <w:shd w:val="clear" w:color="auto" w:fill="auto"/>
                  <w:vAlign w:val="center"/>
                </w:tcPr>
                <w:p w14:paraId="131E61A5" w14:textId="4C73CA3F" w:rsidR="00BB6088" w:rsidRPr="004C70E6" w:rsidRDefault="00BB6088" w:rsidP="004C70E6">
                  <w:r>
                    <w:t>+</w:t>
                  </w:r>
                </w:p>
              </w:tc>
              <w:tc>
                <w:tcPr>
                  <w:tcW w:w="578" w:type="dxa"/>
                </w:tcPr>
                <w:p w14:paraId="31E1B2A2" w14:textId="77777777" w:rsidR="00BB6088" w:rsidRDefault="00BB6088" w:rsidP="004C70E6"/>
                <w:p w14:paraId="0F94C326" w14:textId="2D196D3A" w:rsidR="00BB6088" w:rsidRPr="004C70E6" w:rsidRDefault="00BB6088" w:rsidP="004C70E6">
                  <w:r>
                    <w:t>+</w:t>
                  </w:r>
                </w:p>
              </w:tc>
              <w:tc>
                <w:tcPr>
                  <w:tcW w:w="559" w:type="dxa"/>
                </w:tcPr>
                <w:p w14:paraId="36F8D9CE" w14:textId="08FD0133" w:rsidR="00BB6088" w:rsidRPr="004C70E6" w:rsidRDefault="00BB6088" w:rsidP="004C70E6"/>
              </w:tc>
            </w:tr>
            <w:tr w:rsidR="00BB6088" w:rsidRPr="003F3E33" w14:paraId="1D4E67CA" w14:textId="77777777" w:rsidTr="00BB6088">
              <w:trPr>
                <w:trHeight w:val="416"/>
                <w:jc w:val="center"/>
              </w:trPr>
              <w:tc>
                <w:tcPr>
                  <w:tcW w:w="2938" w:type="dxa"/>
                  <w:shd w:val="clear" w:color="auto" w:fill="auto"/>
                  <w:vAlign w:val="center"/>
                </w:tcPr>
                <w:p w14:paraId="3F7A1CD2" w14:textId="63C4D8B1" w:rsidR="00BB6088" w:rsidRPr="004C70E6" w:rsidRDefault="00BB6088" w:rsidP="004C70E6">
                  <w:r>
                    <w:t>2</w:t>
                  </w:r>
                  <w:r w:rsidRPr="004C70E6">
                    <w:t>. starppārbaudījums - leksikas apguve un gramatika</w:t>
                  </w:r>
                </w:p>
              </w:tc>
              <w:tc>
                <w:tcPr>
                  <w:tcW w:w="396" w:type="dxa"/>
                  <w:shd w:val="clear" w:color="auto" w:fill="auto"/>
                  <w:vAlign w:val="center"/>
                </w:tcPr>
                <w:p w14:paraId="4AB08D30" w14:textId="22D05F53" w:rsidR="00BB6088" w:rsidRPr="004C70E6" w:rsidRDefault="00BB6088" w:rsidP="004C70E6">
                  <w:r>
                    <w:t>+</w:t>
                  </w:r>
                </w:p>
              </w:tc>
              <w:tc>
                <w:tcPr>
                  <w:tcW w:w="447" w:type="dxa"/>
                  <w:shd w:val="clear" w:color="auto" w:fill="auto"/>
                  <w:vAlign w:val="center"/>
                </w:tcPr>
                <w:p w14:paraId="72254FAA" w14:textId="680A5581" w:rsidR="00BB6088" w:rsidRPr="004C70E6" w:rsidRDefault="00BB6088" w:rsidP="004C70E6">
                  <w:r>
                    <w:t>+</w:t>
                  </w:r>
                </w:p>
              </w:tc>
              <w:tc>
                <w:tcPr>
                  <w:tcW w:w="396" w:type="dxa"/>
                  <w:shd w:val="clear" w:color="auto" w:fill="auto"/>
                  <w:vAlign w:val="center"/>
                </w:tcPr>
                <w:p w14:paraId="1C6E15CF" w14:textId="77777777" w:rsidR="00BB6088" w:rsidRPr="004C70E6" w:rsidRDefault="00BB6088" w:rsidP="004C70E6"/>
              </w:tc>
              <w:tc>
                <w:tcPr>
                  <w:tcW w:w="399" w:type="dxa"/>
                  <w:shd w:val="clear" w:color="auto" w:fill="auto"/>
                  <w:vAlign w:val="center"/>
                </w:tcPr>
                <w:p w14:paraId="46477327" w14:textId="2AE51495" w:rsidR="00BB6088" w:rsidRPr="004C70E6" w:rsidRDefault="00BB6088" w:rsidP="004C70E6">
                  <w:r>
                    <w:t>+</w:t>
                  </w:r>
                </w:p>
              </w:tc>
              <w:tc>
                <w:tcPr>
                  <w:tcW w:w="400" w:type="dxa"/>
                  <w:shd w:val="clear" w:color="auto" w:fill="auto"/>
                  <w:vAlign w:val="center"/>
                </w:tcPr>
                <w:p w14:paraId="3E19678D" w14:textId="56276891" w:rsidR="00BB6088" w:rsidRPr="004C70E6" w:rsidRDefault="00BB6088" w:rsidP="004C70E6">
                  <w:r>
                    <w:t>+</w:t>
                  </w:r>
                </w:p>
              </w:tc>
              <w:tc>
                <w:tcPr>
                  <w:tcW w:w="400" w:type="dxa"/>
                  <w:shd w:val="clear" w:color="auto" w:fill="auto"/>
                  <w:vAlign w:val="center"/>
                </w:tcPr>
                <w:p w14:paraId="6FA65187" w14:textId="77777777" w:rsidR="00BB6088" w:rsidRPr="004C70E6" w:rsidRDefault="00BB6088" w:rsidP="004C70E6"/>
              </w:tc>
              <w:tc>
                <w:tcPr>
                  <w:tcW w:w="400" w:type="dxa"/>
                  <w:shd w:val="clear" w:color="auto" w:fill="auto"/>
                  <w:vAlign w:val="center"/>
                </w:tcPr>
                <w:p w14:paraId="5A92A8EB" w14:textId="77777777" w:rsidR="00BB6088" w:rsidRPr="004C70E6" w:rsidRDefault="00BB6088" w:rsidP="004C70E6"/>
              </w:tc>
              <w:tc>
                <w:tcPr>
                  <w:tcW w:w="413" w:type="dxa"/>
                  <w:shd w:val="clear" w:color="auto" w:fill="auto"/>
                  <w:vAlign w:val="center"/>
                </w:tcPr>
                <w:p w14:paraId="47672965" w14:textId="66FB8E25" w:rsidR="00BB6088" w:rsidRPr="004C70E6" w:rsidRDefault="002B5DEF" w:rsidP="004C70E6">
                  <w:r>
                    <w:t>+</w:t>
                  </w:r>
                </w:p>
              </w:tc>
              <w:tc>
                <w:tcPr>
                  <w:tcW w:w="447" w:type="dxa"/>
                  <w:shd w:val="clear" w:color="auto" w:fill="auto"/>
                  <w:vAlign w:val="center"/>
                </w:tcPr>
                <w:p w14:paraId="5BABE25A" w14:textId="051C8CB6" w:rsidR="00BB6088" w:rsidRPr="004C70E6" w:rsidRDefault="00BB6088" w:rsidP="004C70E6">
                  <w:r>
                    <w:t>+</w:t>
                  </w:r>
                </w:p>
              </w:tc>
              <w:tc>
                <w:tcPr>
                  <w:tcW w:w="578" w:type="dxa"/>
                </w:tcPr>
                <w:p w14:paraId="67A588D8" w14:textId="77777777" w:rsidR="00BB6088" w:rsidRDefault="00BB6088" w:rsidP="004C70E6"/>
                <w:p w14:paraId="6C178EA7" w14:textId="16D3AC32" w:rsidR="00BB6088" w:rsidRPr="004C70E6" w:rsidRDefault="00BB6088" w:rsidP="004C70E6">
                  <w:r>
                    <w:t>+</w:t>
                  </w:r>
                </w:p>
              </w:tc>
              <w:tc>
                <w:tcPr>
                  <w:tcW w:w="559" w:type="dxa"/>
                </w:tcPr>
                <w:p w14:paraId="501A557C" w14:textId="769E1A29" w:rsidR="00BB6088" w:rsidRPr="004C70E6" w:rsidRDefault="00BB6088" w:rsidP="004C70E6"/>
              </w:tc>
            </w:tr>
            <w:tr w:rsidR="00BB6088" w:rsidRPr="003F3E33" w14:paraId="773AB3B8" w14:textId="77777777" w:rsidTr="00BB6088">
              <w:trPr>
                <w:trHeight w:val="411"/>
                <w:jc w:val="center"/>
              </w:trPr>
              <w:tc>
                <w:tcPr>
                  <w:tcW w:w="2938" w:type="dxa"/>
                  <w:shd w:val="clear" w:color="auto" w:fill="auto"/>
                  <w:vAlign w:val="center"/>
                </w:tcPr>
                <w:p w14:paraId="63F07FE1" w14:textId="33C20EAF" w:rsidR="00BB6088" w:rsidRPr="004C70E6" w:rsidRDefault="00BB6088" w:rsidP="004C70E6">
                  <w:r>
                    <w:t>3</w:t>
                  </w:r>
                  <w:r w:rsidRPr="004C70E6">
                    <w:t>. starppārbaudījum</w:t>
                  </w:r>
                  <w:r>
                    <w:t xml:space="preserve">s - monologs un diskusija </w:t>
                  </w:r>
                </w:p>
              </w:tc>
              <w:tc>
                <w:tcPr>
                  <w:tcW w:w="396" w:type="dxa"/>
                  <w:shd w:val="clear" w:color="auto" w:fill="auto"/>
                  <w:vAlign w:val="center"/>
                </w:tcPr>
                <w:p w14:paraId="1C66D03A" w14:textId="3A6C002F" w:rsidR="00BB6088" w:rsidRPr="004C70E6" w:rsidRDefault="00BB6088" w:rsidP="004C70E6">
                  <w:r>
                    <w:t>+</w:t>
                  </w:r>
                </w:p>
              </w:tc>
              <w:tc>
                <w:tcPr>
                  <w:tcW w:w="447" w:type="dxa"/>
                  <w:shd w:val="clear" w:color="auto" w:fill="auto"/>
                  <w:vAlign w:val="center"/>
                </w:tcPr>
                <w:p w14:paraId="2F4F13B8" w14:textId="0D096E27" w:rsidR="00BB6088" w:rsidRPr="004C70E6" w:rsidRDefault="00BB6088" w:rsidP="004C70E6">
                  <w:r>
                    <w:t>+</w:t>
                  </w:r>
                </w:p>
              </w:tc>
              <w:tc>
                <w:tcPr>
                  <w:tcW w:w="396" w:type="dxa"/>
                  <w:shd w:val="clear" w:color="auto" w:fill="auto"/>
                  <w:vAlign w:val="center"/>
                </w:tcPr>
                <w:p w14:paraId="07B43ABC" w14:textId="7643F70C" w:rsidR="00BB6088" w:rsidRPr="004C70E6" w:rsidRDefault="00BB6088" w:rsidP="004C70E6">
                  <w:r>
                    <w:t>+</w:t>
                  </w:r>
                </w:p>
              </w:tc>
              <w:tc>
                <w:tcPr>
                  <w:tcW w:w="399" w:type="dxa"/>
                  <w:shd w:val="clear" w:color="auto" w:fill="auto"/>
                  <w:vAlign w:val="center"/>
                </w:tcPr>
                <w:p w14:paraId="283DFD50" w14:textId="77777777" w:rsidR="00BB6088" w:rsidRPr="004C70E6" w:rsidRDefault="00BB6088" w:rsidP="004C70E6"/>
              </w:tc>
              <w:tc>
                <w:tcPr>
                  <w:tcW w:w="400" w:type="dxa"/>
                  <w:shd w:val="clear" w:color="auto" w:fill="auto"/>
                  <w:vAlign w:val="center"/>
                </w:tcPr>
                <w:p w14:paraId="6D2BB6AF" w14:textId="77777777" w:rsidR="00BB6088" w:rsidRPr="004C70E6" w:rsidRDefault="00BB6088" w:rsidP="004C70E6"/>
              </w:tc>
              <w:tc>
                <w:tcPr>
                  <w:tcW w:w="400" w:type="dxa"/>
                  <w:shd w:val="clear" w:color="auto" w:fill="auto"/>
                  <w:vAlign w:val="center"/>
                </w:tcPr>
                <w:p w14:paraId="410C427F" w14:textId="44429088" w:rsidR="00BB6088" w:rsidRPr="004C70E6" w:rsidRDefault="00BB6088" w:rsidP="004C70E6">
                  <w:r>
                    <w:t>+</w:t>
                  </w:r>
                </w:p>
              </w:tc>
              <w:tc>
                <w:tcPr>
                  <w:tcW w:w="400" w:type="dxa"/>
                  <w:shd w:val="clear" w:color="auto" w:fill="auto"/>
                  <w:vAlign w:val="center"/>
                </w:tcPr>
                <w:p w14:paraId="0E5FE3C6" w14:textId="49DB0B87" w:rsidR="00BB6088" w:rsidRPr="004C70E6" w:rsidRDefault="00BB6088" w:rsidP="004C70E6">
                  <w:r>
                    <w:t>+</w:t>
                  </w:r>
                </w:p>
              </w:tc>
              <w:tc>
                <w:tcPr>
                  <w:tcW w:w="413" w:type="dxa"/>
                  <w:shd w:val="clear" w:color="auto" w:fill="auto"/>
                  <w:vAlign w:val="center"/>
                </w:tcPr>
                <w:p w14:paraId="0FB1CA0C" w14:textId="77777777" w:rsidR="00BB6088" w:rsidRPr="004C70E6" w:rsidRDefault="00BB6088" w:rsidP="004C70E6"/>
              </w:tc>
              <w:tc>
                <w:tcPr>
                  <w:tcW w:w="447" w:type="dxa"/>
                  <w:shd w:val="clear" w:color="auto" w:fill="auto"/>
                  <w:vAlign w:val="center"/>
                </w:tcPr>
                <w:p w14:paraId="32A0DACB" w14:textId="3F60B1F6" w:rsidR="00BB6088" w:rsidRPr="004C70E6" w:rsidRDefault="00BB6088" w:rsidP="004C70E6">
                  <w:r>
                    <w:t>+</w:t>
                  </w:r>
                </w:p>
              </w:tc>
              <w:tc>
                <w:tcPr>
                  <w:tcW w:w="578" w:type="dxa"/>
                </w:tcPr>
                <w:p w14:paraId="2E4AA21E" w14:textId="77777777" w:rsidR="00BB6088" w:rsidRDefault="00BB6088" w:rsidP="004C70E6"/>
                <w:p w14:paraId="5FF66C92" w14:textId="3EF087D9" w:rsidR="00BB6088" w:rsidRPr="004C70E6" w:rsidRDefault="00BB6088" w:rsidP="004C70E6">
                  <w:r>
                    <w:t>+</w:t>
                  </w:r>
                </w:p>
              </w:tc>
              <w:tc>
                <w:tcPr>
                  <w:tcW w:w="559" w:type="dxa"/>
                </w:tcPr>
                <w:p w14:paraId="4C1A2303" w14:textId="77777777" w:rsidR="00BB6088" w:rsidRDefault="00BB6088" w:rsidP="004C70E6"/>
                <w:p w14:paraId="791D61B7" w14:textId="2D4F9A55" w:rsidR="00F12D43" w:rsidRPr="004C70E6" w:rsidRDefault="00F12D43" w:rsidP="004C70E6">
                  <w:r>
                    <w:t>+</w:t>
                  </w:r>
                </w:p>
              </w:tc>
            </w:tr>
          </w:tbl>
          <w:p w14:paraId="6C5EAC1D" w14:textId="77777777" w:rsidR="004C70E6" w:rsidRDefault="004C70E6" w:rsidP="009F0F37"/>
          <w:p w14:paraId="34C9DEC0" w14:textId="7B517C50" w:rsidR="00525213" w:rsidRPr="0093308E" w:rsidRDefault="009F0F37" w:rsidP="007534EA">
            <w:r w:rsidRPr="009F0F37">
              <w:t>Kopējais vērtējums ne zemāks par 4 ballēm.</w:t>
            </w:r>
            <w:permEnd w:id="1677921679"/>
          </w:p>
        </w:tc>
      </w:tr>
      <w:tr w:rsidR="00E13AEA" w:rsidRPr="0093308E" w14:paraId="7DA72DDA" w14:textId="77777777" w:rsidTr="002C16AB">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2C16AB">
        <w:tc>
          <w:tcPr>
            <w:tcW w:w="9039" w:type="dxa"/>
            <w:gridSpan w:val="2"/>
          </w:tcPr>
          <w:p w14:paraId="306289B7" w14:textId="6FEA5A9B" w:rsidR="00D31692" w:rsidRDefault="00F24CB8" w:rsidP="00D31692">
            <w:permStart w:id="370084287" w:edGrp="everyone"/>
            <w:r>
              <w:t xml:space="preserve"> </w:t>
            </w:r>
            <w:r w:rsidR="005645AC">
              <w:t>Praktiskās nodarbības (P 48</w:t>
            </w:r>
            <w:r w:rsidR="00D31692" w:rsidRPr="00D31692">
              <w:t xml:space="preserve"> stundas</w:t>
            </w:r>
            <w:r w:rsidR="00FB4612">
              <w:t xml:space="preserve">, kurās tiek iekļautas komunikācijas tēmas, gramatiskās tēmas un trīs </w:t>
            </w:r>
            <w:proofErr w:type="spellStart"/>
            <w:r w:rsidR="00FB4612">
              <w:t>starppārbaudījumi</w:t>
            </w:r>
            <w:proofErr w:type="spellEnd"/>
            <w:r w:rsidR="00D31692" w:rsidRPr="00D31692">
              <w:t xml:space="preserve">): </w:t>
            </w:r>
          </w:p>
          <w:p w14:paraId="69BDD649" w14:textId="0A0414B8" w:rsidR="00525213" w:rsidRDefault="009F220B" w:rsidP="009F220B">
            <w:r>
              <w:t xml:space="preserve">1. tēma: </w:t>
            </w:r>
            <w:r w:rsidR="007F7088">
              <w:t>Ievērojamie un ģeniālie cilvēki</w:t>
            </w:r>
            <w:r w:rsidR="00191C65">
              <w:t xml:space="preserve"> </w:t>
            </w:r>
          </w:p>
          <w:p w14:paraId="6F563075" w14:textId="3FE2D939" w:rsidR="009F220B" w:rsidRDefault="009F220B" w:rsidP="007534EA">
            <w:r>
              <w:t>- Ģeniālās personības un viņu ieguldī</w:t>
            </w:r>
            <w:r w:rsidR="009733B6">
              <w:t>jums</w:t>
            </w:r>
            <w:r>
              <w:t xml:space="preserve"> zinātnē, mākslā u.c. jomās - 2 P</w:t>
            </w:r>
          </w:p>
          <w:p w14:paraId="469A5279" w14:textId="0F83E43B" w:rsidR="009F220B" w:rsidRDefault="009F220B" w:rsidP="007534EA">
            <w:r>
              <w:t>- Personības raksturoj</w:t>
            </w:r>
            <w:r w:rsidR="00B25B8C">
              <w:t>ums; rakstura īpašības vārdi - 2</w:t>
            </w:r>
            <w:r>
              <w:t xml:space="preserve"> P</w:t>
            </w:r>
          </w:p>
          <w:p w14:paraId="040273DB" w14:textId="3F387C35" w:rsidR="009F220B" w:rsidRDefault="009F220B" w:rsidP="009F220B">
            <w:r>
              <w:t xml:space="preserve">- </w:t>
            </w:r>
            <w:r w:rsidRPr="009F220B">
              <w:t>Angļu valodas laiki un laiku s</w:t>
            </w:r>
            <w:r w:rsidR="005919D0">
              <w:t>ecība (vispārējais pārskats) - 1</w:t>
            </w:r>
            <w:r>
              <w:t xml:space="preserve"> </w:t>
            </w:r>
            <w:r w:rsidRPr="009F220B">
              <w:t>P</w:t>
            </w:r>
          </w:p>
          <w:p w14:paraId="24E7EF3B" w14:textId="1BFA1348" w:rsidR="009F220B" w:rsidRDefault="009F220B" w:rsidP="009F220B">
            <w:r>
              <w:t>- Izaicinājumi: ambīcijas, mēģinājumi un panākumi - 2 P</w:t>
            </w:r>
          </w:p>
          <w:p w14:paraId="63C27B69" w14:textId="210537A8" w:rsidR="009733B6" w:rsidRPr="009F220B" w:rsidRDefault="009733B6" w:rsidP="009F220B">
            <w:r>
              <w:t>- Publicistiskā raksta organizēšana un rakstīšana</w:t>
            </w:r>
            <w:r w:rsidR="005919D0">
              <w:t xml:space="preserve"> - 2 P</w:t>
            </w:r>
          </w:p>
          <w:p w14:paraId="746560DC" w14:textId="48B3A6BC" w:rsidR="007F7088" w:rsidRDefault="009733B6" w:rsidP="009733B6">
            <w:r>
              <w:t xml:space="preserve">2. tēma: </w:t>
            </w:r>
            <w:r w:rsidR="007F7088">
              <w:t>D</w:t>
            </w:r>
            <w:r w:rsidR="007F7088" w:rsidRPr="007F7088">
              <w:t>abas katastrofu</w:t>
            </w:r>
            <w:r w:rsidR="007F7088">
              <w:t xml:space="preserve"> un bīstamo situāciju pārvarēšana;</w:t>
            </w:r>
            <w:r w:rsidR="007F7088" w:rsidRPr="007F7088">
              <w:t xml:space="preserve"> izdzīvošana</w:t>
            </w:r>
            <w:r w:rsidR="007F7088">
              <w:t xml:space="preserve">s stratēģijas </w:t>
            </w:r>
          </w:p>
          <w:p w14:paraId="2F1051F7" w14:textId="6A38156C" w:rsidR="009733B6" w:rsidRDefault="009733B6" w:rsidP="009733B6">
            <w:r>
              <w:t>- Bīstamo situāciju risināš</w:t>
            </w:r>
            <w:r w:rsidR="00B25B8C">
              <w:t>ana - 3</w:t>
            </w:r>
            <w:r>
              <w:t xml:space="preserve"> P</w:t>
            </w:r>
          </w:p>
          <w:p w14:paraId="77DC384C" w14:textId="4B57F93E" w:rsidR="009733B6" w:rsidRDefault="00B25B8C" w:rsidP="009733B6">
            <w:r>
              <w:t>- dabas katastrofas - 1</w:t>
            </w:r>
            <w:r w:rsidR="009733B6">
              <w:t xml:space="preserve"> P</w:t>
            </w:r>
          </w:p>
          <w:p w14:paraId="19322C76" w14:textId="3D15264A" w:rsidR="009733B6" w:rsidRDefault="009733B6" w:rsidP="009733B6">
            <w:r>
              <w:lastRenderedPageBreak/>
              <w:t>- Dzīvnieki un apkārtēja vide; dzīvnieku uzbrukumi - 2 P</w:t>
            </w:r>
          </w:p>
          <w:p w14:paraId="3A3CC44A" w14:textId="42DF499A" w:rsidR="009733B6" w:rsidRDefault="009733B6" w:rsidP="009733B6">
            <w:r>
              <w:t xml:space="preserve">- </w:t>
            </w:r>
            <w:r w:rsidRPr="009733B6">
              <w:t>Izdzīvošanas stratēģijas</w:t>
            </w:r>
            <w:r w:rsidR="00B25B8C">
              <w:t xml:space="preserve"> - 2</w:t>
            </w:r>
            <w:r>
              <w:t xml:space="preserve"> P</w:t>
            </w:r>
          </w:p>
          <w:p w14:paraId="47808214" w14:textId="1765721E" w:rsidR="009733B6" w:rsidRDefault="009733B6" w:rsidP="009733B6">
            <w:r>
              <w:t xml:space="preserve">- </w:t>
            </w:r>
            <w:proofErr w:type="spellStart"/>
            <w:r>
              <w:t>kolokācijas</w:t>
            </w:r>
            <w:proofErr w:type="spellEnd"/>
            <w:r>
              <w:t xml:space="preserve"> (ar darbības vārdu "</w:t>
            </w:r>
            <w:proofErr w:type="spellStart"/>
            <w:r>
              <w:t>get</w:t>
            </w:r>
            <w:proofErr w:type="spellEnd"/>
            <w:r>
              <w:t>") - 1 P</w:t>
            </w:r>
          </w:p>
          <w:p w14:paraId="29D7A644" w14:textId="64DCA083" w:rsidR="009733B6" w:rsidRDefault="009733B6" w:rsidP="009733B6">
            <w:r>
              <w:t xml:space="preserve">- </w:t>
            </w:r>
            <w:r w:rsidRPr="009733B6">
              <w:t>Nosacījuma teikumi (vispārējais pārskats) - 1</w:t>
            </w:r>
            <w:r w:rsidR="008A1F9B">
              <w:t xml:space="preserve"> </w:t>
            </w:r>
            <w:r w:rsidRPr="009733B6">
              <w:t>P</w:t>
            </w:r>
          </w:p>
          <w:p w14:paraId="745EDB65" w14:textId="77FC75CE" w:rsidR="00A6016D" w:rsidRDefault="00A6016D" w:rsidP="007534EA">
            <w:r>
              <w:t xml:space="preserve">- 1. starppārbaudījums - </w:t>
            </w:r>
            <w:r w:rsidR="00385D74">
              <w:t>leksikas apguve un gramatika (rakstisk</w:t>
            </w:r>
            <w:r w:rsidR="005919D0">
              <w:t>ais pārbaudes darbs) - 2 P</w:t>
            </w:r>
          </w:p>
          <w:p w14:paraId="5B737A35" w14:textId="42EFD86E" w:rsidR="00A6016D" w:rsidRDefault="005919D0" w:rsidP="007534EA">
            <w:r>
              <w:t xml:space="preserve">3. tēma: </w:t>
            </w:r>
            <w:r w:rsidR="00A6016D">
              <w:t>Cilvēka talantu sfēra (māksla, sports, mūzik</w:t>
            </w:r>
            <w:r>
              <w:t>a u.c.); spējas un sasniegumi</w:t>
            </w:r>
          </w:p>
          <w:p w14:paraId="064EC244" w14:textId="7ED88E57" w:rsidR="005919D0" w:rsidRDefault="005919D0" w:rsidP="007534EA">
            <w:r>
              <w:t xml:space="preserve">- Mācīšanās mācīties: </w:t>
            </w:r>
            <w:r w:rsidRPr="005919D0">
              <w:t>spējas un sasniegumi</w:t>
            </w:r>
            <w:r w:rsidR="00B25B8C">
              <w:t xml:space="preserve"> - 3</w:t>
            </w:r>
            <w:r>
              <w:t xml:space="preserve"> P</w:t>
            </w:r>
          </w:p>
          <w:p w14:paraId="415AFE79" w14:textId="7AF66EC6" w:rsidR="005919D0" w:rsidRDefault="00B25B8C" w:rsidP="007534EA">
            <w:r>
              <w:t>- Pasaules sporta sasniegumi - 3</w:t>
            </w:r>
            <w:r w:rsidR="005919D0">
              <w:t xml:space="preserve"> P</w:t>
            </w:r>
          </w:p>
          <w:p w14:paraId="1D42BFE4" w14:textId="73490065" w:rsidR="005919D0" w:rsidRDefault="005919D0" w:rsidP="007534EA">
            <w:r>
              <w:t>- Vā</w:t>
            </w:r>
            <w:r w:rsidRPr="005919D0">
              <w:t>rdkopas</w:t>
            </w:r>
            <w:r>
              <w:t xml:space="preserve">: </w:t>
            </w:r>
            <w:r w:rsidRPr="005919D0">
              <w:t>vairāku vārdu darbības vārdi</w:t>
            </w:r>
            <w:r>
              <w:t xml:space="preserve"> - 1 P</w:t>
            </w:r>
          </w:p>
          <w:p w14:paraId="52A11ABA" w14:textId="1D710706" w:rsidR="005919D0" w:rsidRDefault="005919D0" w:rsidP="005919D0">
            <w:r>
              <w:t xml:space="preserve">- </w:t>
            </w:r>
            <w:r w:rsidRPr="005919D0">
              <w:t xml:space="preserve">Angļu valodas laiki un laiku </w:t>
            </w:r>
            <w:r>
              <w:t>secība (perfekta tagadne un perfekta ilgstošā tagadne) - 1</w:t>
            </w:r>
            <w:r w:rsidR="008A1F9B">
              <w:t xml:space="preserve"> </w:t>
            </w:r>
            <w:r w:rsidRPr="005919D0">
              <w:t>P</w:t>
            </w:r>
          </w:p>
          <w:p w14:paraId="7A841C22" w14:textId="30E93E2C" w:rsidR="00385D74" w:rsidRDefault="00385D74" w:rsidP="007534EA">
            <w:r>
              <w:t>- 2. starppārbaudījums - m</w:t>
            </w:r>
            <w:r w:rsidR="005919D0">
              <w:t>onologs un diskusija - 2 P</w:t>
            </w:r>
          </w:p>
          <w:p w14:paraId="4C2EB363" w14:textId="6D41867F" w:rsidR="00385D74" w:rsidRDefault="00D56462" w:rsidP="00D56462">
            <w:r>
              <w:t xml:space="preserve">4. tēma: </w:t>
            </w:r>
            <w:r w:rsidR="00385D74">
              <w:t xml:space="preserve">Dzīvi mainoši notikumi; dzīves mācības </w:t>
            </w:r>
          </w:p>
          <w:p w14:paraId="05D1B24C" w14:textId="6A867B3F" w:rsidR="00D56462" w:rsidRDefault="00D56462" w:rsidP="00D56462">
            <w:r>
              <w:t>- Bērnības pieredze - 1 P</w:t>
            </w:r>
          </w:p>
          <w:p w14:paraId="4432FF92" w14:textId="3DC83210" w:rsidR="00D56462" w:rsidRDefault="00D56462" w:rsidP="00D56462">
            <w:r>
              <w:t xml:space="preserve">- Pozitīvie dzīves notikumi: </w:t>
            </w:r>
            <w:r w:rsidRPr="00D56462">
              <w:t>naudas laimēšana vai mantošana</w:t>
            </w:r>
            <w:r w:rsidR="00B25B8C">
              <w:t xml:space="preserve"> - </w:t>
            </w:r>
            <w:r w:rsidR="008A1F9B">
              <w:t>1</w:t>
            </w:r>
            <w:r>
              <w:t xml:space="preserve"> P</w:t>
            </w:r>
          </w:p>
          <w:p w14:paraId="6AC3B7CB" w14:textId="085BDAA6" w:rsidR="00D56462" w:rsidRDefault="00B25B8C" w:rsidP="00D56462">
            <w:r>
              <w:t xml:space="preserve">- Dzīvi mainoši notikumi - </w:t>
            </w:r>
            <w:r w:rsidR="008A1F9B">
              <w:t>2</w:t>
            </w:r>
            <w:r w:rsidR="00D56462">
              <w:t xml:space="preserve"> P</w:t>
            </w:r>
          </w:p>
          <w:p w14:paraId="7F3F7A9F" w14:textId="444760AB" w:rsidR="00D56462" w:rsidRDefault="00D56462" w:rsidP="00D56462">
            <w:r>
              <w:t xml:space="preserve">- </w:t>
            </w:r>
            <w:r w:rsidRPr="00D56462">
              <w:t>Modālie darbības vārdi: pienākumu un atļauju izteikšana</w:t>
            </w:r>
            <w:r>
              <w:t xml:space="preserve"> - 1</w:t>
            </w:r>
            <w:r w:rsidRPr="00D56462">
              <w:t xml:space="preserve"> P</w:t>
            </w:r>
          </w:p>
          <w:p w14:paraId="6A3696B9" w14:textId="0C7FCD96" w:rsidR="00D56462" w:rsidRPr="00D56462" w:rsidRDefault="00D56462" w:rsidP="00D56462">
            <w:r>
              <w:t>- Pozitīva iespaida radīšana: pieteikšanās darbam (motivācijas vēstules rakstīšana) - 2 P</w:t>
            </w:r>
          </w:p>
          <w:p w14:paraId="1B3FC3C4" w14:textId="523B8265" w:rsidR="007F7088" w:rsidRDefault="00D56462" w:rsidP="00D56462">
            <w:r>
              <w:t>5. tēma</w:t>
            </w:r>
            <w:r w:rsidR="005A3721">
              <w:t>:</w:t>
            </w:r>
            <w:r>
              <w:t xml:space="preserve"> </w:t>
            </w:r>
            <w:r w:rsidR="00BC396E">
              <w:t xml:space="preserve">Iespējas cilvēka dzīvē; </w:t>
            </w:r>
            <w:r w:rsidR="00BC396E" w:rsidRPr="00BC396E">
              <w:t>attieksme pret riskiem un ekstrēmu</w:t>
            </w:r>
            <w:r w:rsidR="00BC396E">
              <w:t xml:space="preserve"> </w:t>
            </w:r>
          </w:p>
          <w:p w14:paraId="6D013D64" w14:textId="0D816845" w:rsidR="008B234B" w:rsidRDefault="008B234B" w:rsidP="00B25B8C">
            <w:r>
              <w:t xml:space="preserve">- Attieksmes: optimists vai pesimists -  </w:t>
            </w:r>
            <w:r w:rsidR="00B25B8C">
              <w:t>3</w:t>
            </w:r>
            <w:r>
              <w:t xml:space="preserve"> P</w:t>
            </w:r>
          </w:p>
          <w:p w14:paraId="37CB6E95" w14:textId="123BB915" w:rsidR="008B234B" w:rsidRDefault="008B234B" w:rsidP="00D56462">
            <w:r>
              <w:t xml:space="preserve">- </w:t>
            </w:r>
            <w:r w:rsidR="00B25B8C">
              <w:t>Neparasta pieredze - 3</w:t>
            </w:r>
            <w:r>
              <w:t xml:space="preserve"> P</w:t>
            </w:r>
          </w:p>
          <w:p w14:paraId="3EBD441F" w14:textId="5B22A99F" w:rsidR="008B234B" w:rsidRPr="008B234B" w:rsidRDefault="008B234B" w:rsidP="008B234B">
            <w:r>
              <w:t xml:space="preserve">- </w:t>
            </w:r>
            <w:r w:rsidRPr="008B234B">
              <w:t>Nākotnes notikumu izteikšanas vedi</w:t>
            </w:r>
            <w:r>
              <w:t xml:space="preserve"> (nākotnes varbūtība / iespējamība)</w:t>
            </w:r>
            <w:r w:rsidRPr="008B234B">
              <w:t xml:space="preserve"> - 1 P</w:t>
            </w:r>
          </w:p>
          <w:p w14:paraId="1288D96C" w14:textId="126491F5" w:rsidR="008B234B" w:rsidRDefault="008B234B" w:rsidP="008B234B">
            <w:r w:rsidRPr="008B234B">
              <w:t>- Modālo darbības vārdu pielietošana</w:t>
            </w:r>
            <w:r>
              <w:t xml:space="preserve"> - 1 P</w:t>
            </w:r>
          </w:p>
          <w:p w14:paraId="119700E1" w14:textId="02D9C535" w:rsidR="00525213" w:rsidRPr="0093308E" w:rsidRDefault="00BC396E" w:rsidP="007534EA">
            <w:r>
              <w:t xml:space="preserve">- </w:t>
            </w:r>
            <w:r w:rsidR="00B4406B">
              <w:t>3</w:t>
            </w:r>
            <w:r w:rsidRPr="00BC396E">
              <w:t>. starppārbaudījums - leksikas apguve un gramatika (rakstiskais pārbaudes darbs) - 2 P</w:t>
            </w:r>
            <w:permEnd w:id="370084287"/>
          </w:p>
        </w:tc>
      </w:tr>
      <w:tr w:rsidR="00E13AEA" w:rsidRPr="0093308E" w14:paraId="769F480F" w14:textId="77777777" w:rsidTr="002C16AB">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2C16AB">
        <w:tc>
          <w:tcPr>
            <w:tcW w:w="9039" w:type="dxa"/>
            <w:gridSpan w:val="2"/>
          </w:tcPr>
          <w:permStart w:id="580019727" w:edGrp="everyone" w:displacedByCustomXml="next"/>
          <w:sdt>
            <w:sdtPr>
              <w:id w:val="-1708412624"/>
              <w:placeholder>
                <w:docPart w:val="E57C36FC5D4F4E8B84237EF7ABD1DBED"/>
              </w:placeholder>
            </w:sdtPr>
            <w:sdtEndPr/>
            <w:sdtContent>
              <w:p w14:paraId="0E6D5DE4" w14:textId="7C26A038" w:rsidR="0030378E" w:rsidRPr="0030378E" w:rsidRDefault="00F76796" w:rsidP="0030378E">
                <w:r>
                  <w:t xml:space="preserve">1. </w:t>
                </w:r>
                <w:proofErr w:type="spellStart"/>
                <w:r w:rsidR="0030378E">
                  <w:t>Doff</w:t>
                </w:r>
                <w:proofErr w:type="spellEnd"/>
                <w:r w:rsidR="0030378E">
                  <w:t xml:space="preserve">, A., </w:t>
                </w:r>
                <w:proofErr w:type="spellStart"/>
                <w:r w:rsidR="0030378E">
                  <w:t>Thaine</w:t>
                </w:r>
                <w:proofErr w:type="spellEnd"/>
                <w:r w:rsidR="0030378E">
                  <w:t>, C. "</w:t>
                </w:r>
                <w:r w:rsidR="0030378E" w:rsidRPr="0030378E">
                  <w:t>Empower B2</w:t>
                </w:r>
                <w:r w:rsidR="0030378E">
                  <w:t>"</w:t>
                </w:r>
                <w:r w:rsidR="0030378E" w:rsidRPr="0030378E">
                  <w:t xml:space="preserve">. </w:t>
                </w:r>
                <w:proofErr w:type="spellStart"/>
                <w:r w:rsidR="0030378E" w:rsidRPr="0030378E">
                  <w:t>Student’s</w:t>
                </w:r>
                <w:proofErr w:type="spellEnd"/>
                <w:r w:rsidR="0030378E" w:rsidRPr="0030378E">
                  <w:t xml:space="preserve"> </w:t>
                </w:r>
                <w:proofErr w:type="spellStart"/>
                <w:r w:rsidR="0030378E" w:rsidRPr="0030378E">
                  <w:t>Book</w:t>
                </w:r>
                <w:proofErr w:type="spellEnd"/>
                <w:r w:rsidR="0030378E" w:rsidRPr="0030378E">
                  <w:t xml:space="preserve">. </w:t>
                </w:r>
                <w:proofErr w:type="spellStart"/>
                <w:r w:rsidR="0030378E" w:rsidRPr="0030378E">
                  <w:t>Cambridge</w:t>
                </w:r>
                <w:proofErr w:type="spellEnd"/>
                <w:r w:rsidR="0030378E" w:rsidRPr="0030378E">
                  <w:t xml:space="preserve"> </w:t>
                </w:r>
                <w:proofErr w:type="spellStart"/>
                <w:r w:rsidR="0030378E" w:rsidRPr="0030378E">
                  <w:t>University</w:t>
                </w:r>
                <w:proofErr w:type="spellEnd"/>
                <w:r w:rsidR="0030378E" w:rsidRPr="0030378E">
                  <w:t xml:space="preserve"> </w:t>
                </w:r>
                <w:proofErr w:type="spellStart"/>
                <w:r w:rsidR="0030378E" w:rsidRPr="0030378E">
                  <w:t>Press</w:t>
                </w:r>
                <w:proofErr w:type="spellEnd"/>
                <w:r w:rsidR="0030378E" w:rsidRPr="0030378E">
                  <w:t xml:space="preserve">. </w:t>
                </w:r>
                <w:r w:rsidR="0030378E">
                  <w:t xml:space="preserve">2017, </w:t>
                </w:r>
                <w:r w:rsidR="0030378E" w:rsidRPr="0030378E">
                  <w:t xml:space="preserve">177 lpp. </w:t>
                </w:r>
              </w:p>
              <w:p w14:paraId="553E35EF" w14:textId="61E63BBE" w:rsidR="00B25B8C" w:rsidRDefault="00F76796" w:rsidP="0030378E">
                <w:r>
                  <w:t xml:space="preserve">2. </w:t>
                </w:r>
                <w:proofErr w:type="spellStart"/>
                <w:r w:rsidR="0030378E">
                  <w:t>Doff</w:t>
                </w:r>
                <w:proofErr w:type="spellEnd"/>
                <w:r w:rsidR="0030378E">
                  <w:t xml:space="preserve">, A., </w:t>
                </w:r>
                <w:proofErr w:type="spellStart"/>
                <w:r w:rsidR="0030378E">
                  <w:t>Thaine</w:t>
                </w:r>
                <w:proofErr w:type="spellEnd"/>
                <w:r w:rsidR="0030378E">
                  <w:t>, C. "</w:t>
                </w:r>
                <w:r w:rsidR="0030378E" w:rsidRPr="0030378E">
                  <w:t>Empower B2</w:t>
                </w:r>
                <w:r w:rsidR="0030378E">
                  <w:t>"</w:t>
                </w:r>
                <w:r w:rsidR="0030378E" w:rsidRPr="0030378E">
                  <w:t xml:space="preserve">. </w:t>
                </w:r>
                <w:proofErr w:type="spellStart"/>
                <w:r w:rsidR="0030378E">
                  <w:t>Workb</w:t>
                </w:r>
                <w:r w:rsidR="0030378E" w:rsidRPr="0030378E">
                  <w:t>ook</w:t>
                </w:r>
                <w:proofErr w:type="spellEnd"/>
                <w:r w:rsidR="0030378E" w:rsidRPr="0030378E">
                  <w:t xml:space="preserve">. </w:t>
                </w:r>
                <w:proofErr w:type="spellStart"/>
                <w:r w:rsidR="0030378E">
                  <w:t>Cambridge</w:t>
                </w:r>
                <w:proofErr w:type="spellEnd"/>
                <w:r w:rsidR="0030378E">
                  <w:t xml:space="preserve"> </w:t>
                </w:r>
                <w:proofErr w:type="spellStart"/>
                <w:r w:rsidR="0030378E">
                  <w:t>University</w:t>
                </w:r>
                <w:proofErr w:type="spellEnd"/>
                <w:r w:rsidR="0030378E">
                  <w:t xml:space="preserve"> </w:t>
                </w:r>
                <w:proofErr w:type="spellStart"/>
                <w:r w:rsidR="0030378E">
                  <w:t>Press</w:t>
                </w:r>
                <w:proofErr w:type="spellEnd"/>
                <w:r w:rsidR="0030378E">
                  <w:t>. 2017, 88</w:t>
                </w:r>
                <w:r w:rsidR="0030378E" w:rsidRPr="0030378E">
                  <w:t xml:space="preserve"> lpp. </w:t>
                </w:r>
              </w:p>
              <w:p w14:paraId="25E55B2C" w14:textId="2FA9DF0C" w:rsidR="00B25B8C" w:rsidRPr="00B25B8C" w:rsidRDefault="00F76796" w:rsidP="00B25B8C">
                <w:pPr>
                  <w:rPr>
                    <w:lang w:val="en-GB"/>
                  </w:rPr>
                </w:pPr>
                <w:r>
                  <w:t xml:space="preserve">3. </w:t>
                </w:r>
                <w:r w:rsidR="00B25B8C" w:rsidRPr="00B25B8C">
                  <w:rPr>
                    <w:lang w:val="en-GB"/>
                  </w:rPr>
                  <w:t xml:space="preserve">Thomson, A. J., Martinet A. V. “A Practical English Grammar” (Exercises 1), Oxford University Press, 1995, 181 </w:t>
                </w:r>
                <w:proofErr w:type="spellStart"/>
                <w:r w:rsidR="00B25B8C" w:rsidRPr="00B25B8C">
                  <w:rPr>
                    <w:lang w:val="en-GB"/>
                  </w:rPr>
                  <w:t>lpp</w:t>
                </w:r>
                <w:proofErr w:type="spellEnd"/>
                <w:r w:rsidR="00B25B8C" w:rsidRPr="00B25B8C">
                  <w:rPr>
                    <w:lang w:val="en-GB"/>
                  </w:rPr>
                  <w:t>.</w:t>
                </w:r>
              </w:p>
              <w:p w14:paraId="2B9581C8" w14:textId="2C384A9F" w:rsidR="00ED5B09" w:rsidRPr="00B25B8C" w:rsidRDefault="00F76796" w:rsidP="00B25B8C">
                <w:pPr>
                  <w:rPr>
                    <w:lang w:val="en-GB"/>
                  </w:rPr>
                </w:pPr>
                <w:r>
                  <w:t>4.</w:t>
                </w:r>
                <w:r w:rsidR="00B25B8C" w:rsidRPr="00B25B8C">
                  <w:rPr>
                    <w:lang w:val="en-GB"/>
                  </w:rPr>
                  <w:t xml:space="preserve">Thomson, A. J., Martinet A. V. “A Practical English Grammar” (Exercises 2), Oxford University Press, 1996, 199 </w:t>
                </w:r>
                <w:proofErr w:type="spellStart"/>
                <w:r w:rsidR="00B25B8C" w:rsidRPr="00B25B8C">
                  <w:rPr>
                    <w:lang w:val="en-GB"/>
                  </w:rPr>
                  <w:t>lpp</w:t>
                </w:r>
                <w:proofErr w:type="spellEnd"/>
                <w:r w:rsidR="00B25B8C" w:rsidRPr="00B25B8C">
                  <w:rPr>
                    <w:lang w:val="en-GB"/>
                  </w:rPr>
                  <w:t>.</w:t>
                </w:r>
              </w:p>
            </w:sdtContent>
          </w:sdt>
          <w:permEnd w:id="580019727"/>
          <w:p w14:paraId="579C65A1" w14:textId="076FDE01" w:rsidR="00525213" w:rsidRPr="0093308E" w:rsidRDefault="00525213" w:rsidP="007534EA"/>
        </w:tc>
      </w:tr>
      <w:tr w:rsidR="00E13AEA" w:rsidRPr="0093308E" w14:paraId="26CE4464" w14:textId="77777777" w:rsidTr="002C16AB">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2C16AB">
        <w:permStart w:id="1596548908" w:edGrp="everyone" w:displacedByCustomXml="next"/>
        <w:sdt>
          <w:sdtPr>
            <w:id w:val="-1356731309"/>
            <w:placeholder>
              <w:docPart w:val="D136B607EC5443A594AB743BF2D2201E"/>
            </w:placeholder>
          </w:sdtPr>
          <w:sdtEndPr/>
          <w:sdtContent>
            <w:tc>
              <w:tcPr>
                <w:tcW w:w="9039" w:type="dxa"/>
                <w:gridSpan w:val="2"/>
              </w:tcPr>
              <w:p w14:paraId="44F2032E" w14:textId="118BF7BC" w:rsidR="00875A43" w:rsidRPr="00875A43" w:rsidRDefault="00F76796" w:rsidP="00875A43">
                <w:pPr>
                  <w:rPr>
                    <w:lang w:val="en-GB"/>
                  </w:rPr>
                </w:pPr>
                <w:r>
                  <w:t xml:space="preserve">1. </w:t>
                </w:r>
                <w:r w:rsidR="00875A43" w:rsidRPr="00875A43">
                  <w:rPr>
                    <w:lang w:val="en-GB"/>
                  </w:rPr>
                  <w:t xml:space="preserve">Thomson, A. J., Martinet A. V. “A Practical English Grammar”, Oxford University Press, 1996, 384 </w:t>
                </w:r>
                <w:proofErr w:type="spellStart"/>
                <w:r w:rsidR="00875A43" w:rsidRPr="00875A43">
                  <w:rPr>
                    <w:lang w:val="en-GB"/>
                  </w:rPr>
                  <w:t>lpp</w:t>
                </w:r>
                <w:proofErr w:type="spellEnd"/>
                <w:r w:rsidR="00875A43" w:rsidRPr="00875A43">
                  <w:rPr>
                    <w:lang w:val="en-GB"/>
                  </w:rPr>
                  <w:t xml:space="preserve">. </w:t>
                </w:r>
              </w:p>
              <w:p w14:paraId="2EB12401" w14:textId="542776E8" w:rsidR="00B25B8C" w:rsidRDefault="00F76796" w:rsidP="007534EA">
                <w:r>
                  <w:t xml:space="preserve">2. </w:t>
                </w:r>
                <w:r w:rsidR="00875A43" w:rsidRPr="00875A43">
                  <w:rPr>
                    <w:lang w:val="en-GB"/>
                  </w:rPr>
                  <w:t xml:space="preserve">McCarthy, M., O’Dell, F. Academic Vocabulary in Use. Cambridge University Press, 2016, 174 </w:t>
                </w:r>
                <w:proofErr w:type="spellStart"/>
                <w:r w:rsidR="00875A43" w:rsidRPr="00875A43">
                  <w:rPr>
                    <w:lang w:val="en-GB"/>
                  </w:rPr>
                  <w:t>lpp</w:t>
                </w:r>
                <w:proofErr w:type="spellEnd"/>
                <w:r w:rsidR="00875A43" w:rsidRPr="00875A43">
                  <w:rPr>
                    <w:lang w:val="en-GB"/>
                  </w:rPr>
                  <w:t>.</w:t>
                </w:r>
              </w:p>
              <w:p w14:paraId="52226813" w14:textId="4244D0F2" w:rsidR="00525213" w:rsidRPr="0093308E" w:rsidRDefault="00F76796" w:rsidP="007534EA">
                <w:r>
                  <w:t xml:space="preserve">3. </w:t>
                </w:r>
                <w:proofErr w:type="spellStart"/>
                <w:r w:rsidR="00B25B8C" w:rsidRPr="00B25B8C">
                  <w:t>Cotton</w:t>
                </w:r>
                <w:proofErr w:type="spellEnd"/>
                <w:r w:rsidR="00B25B8C" w:rsidRPr="00B25B8C">
                  <w:t xml:space="preserve">, D., </w:t>
                </w:r>
                <w:proofErr w:type="spellStart"/>
                <w:r w:rsidR="00B25B8C" w:rsidRPr="00B25B8C">
                  <w:t>Faklvey</w:t>
                </w:r>
                <w:proofErr w:type="spellEnd"/>
                <w:r w:rsidR="00B25B8C" w:rsidRPr="00B25B8C">
                  <w:t>, D.</w:t>
                </w:r>
                <w:r>
                  <w:t xml:space="preserve">, </w:t>
                </w:r>
                <w:proofErr w:type="spellStart"/>
                <w:r>
                  <w:t>Kent</w:t>
                </w:r>
                <w:proofErr w:type="spellEnd"/>
                <w:r>
                  <w:t>, S.</w:t>
                </w:r>
                <w:r w:rsidR="00B25B8C" w:rsidRPr="00B25B8C">
                  <w:t xml:space="preserve"> "</w:t>
                </w:r>
                <w:proofErr w:type="spellStart"/>
                <w:r w:rsidR="00B25B8C" w:rsidRPr="00B25B8C">
                  <w:t>Language</w:t>
                </w:r>
                <w:proofErr w:type="spellEnd"/>
                <w:r w:rsidR="00B25B8C" w:rsidRPr="00B25B8C">
                  <w:t xml:space="preserve"> </w:t>
                </w:r>
                <w:proofErr w:type="spellStart"/>
                <w:r w:rsidR="00B25B8C" w:rsidRPr="00B25B8C">
                  <w:t>Leader</w:t>
                </w:r>
                <w:proofErr w:type="spellEnd"/>
                <w:r w:rsidR="00B25B8C" w:rsidRPr="00B25B8C">
                  <w:t xml:space="preserve">: </w:t>
                </w:r>
                <w:proofErr w:type="spellStart"/>
                <w:r>
                  <w:t>Upper-</w:t>
                </w:r>
                <w:r w:rsidR="00B25B8C" w:rsidRPr="00B25B8C">
                  <w:t>Intermediate</w:t>
                </w:r>
                <w:proofErr w:type="spellEnd"/>
                <w:r w:rsidR="00B25B8C" w:rsidRPr="00B25B8C">
                  <w:t xml:space="preserve">". </w:t>
                </w:r>
                <w:proofErr w:type="spellStart"/>
                <w:r w:rsidR="00B25B8C" w:rsidRPr="00B25B8C">
                  <w:t>C</w:t>
                </w:r>
                <w:r>
                  <w:t>oursebook</w:t>
                </w:r>
                <w:proofErr w:type="spellEnd"/>
                <w:r>
                  <w:t xml:space="preserve">. </w:t>
                </w:r>
                <w:proofErr w:type="spellStart"/>
                <w:r>
                  <w:t>Pearson</w:t>
                </w:r>
                <w:proofErr w:type="spellEnd"/>
                <w:r>
                  <w:t xml:space="preserve"> </w:t>
                </w:r>
                <w:proofErr w:type="spellStart"/>
                <w:r>
                  <w:t>Longman</w:t>
                </w:r>
                <w:proofErr w:type="spellEnd"/>
                <w:r>
                  <w:t>, 2014, 193 lpp.</w:t>
                </w:r>
              </w:p>
            </w:tc>
          </w:sdtContent>
        </w:sdt>
        <w:permEnd w:id="1596548908" w:displacedByCustomXml="prev"/>
      </w:tr>
      <w:tr w:rsidR="00E13AEA" w:rsidRPr="0093308E" w14:paraId="7599FA2E" w14:textId="77777777" w:rsidTr="002C16AB">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2C16AB">
        <w:tc>
          <w:tcPr>
            <w:tcW w:w="9039" w:type="dxa"/>
            <w:gridSpan w:val="2"/>
          </w:tcPr>
          <w:p w14:paraId="2F1F9FE9" w14:textId="74EC8AE7" w:rsidR="00525213" w:rsidRPr="0093308E" w:rsidRDefault="00525213" w:rsidP="007534EA">
            <w:permStart w:id="2104519286" w:edGrp="everyone"/>
            <w:permEnd w:id="2104519286"/>
          </w:p>
        </w:tc>
      </w:tr>
      <w:tr w:rsidR="00E13AEA" w:rsidRPr="0093308E" w14:paraId="4F0C7012" w14:textId="77777777" w:rsidTr="002C16AB">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2C16AB">
        <w:tc>
          <w:tcPr>
            <w:tcW w:w="9039" w:type="dxa"/>
            <w:gridSpan w:val="2"/>
          </w:tcPr>
          <w:p w14:paraId="2B344333" w14:textId="7EAC0DF2" w:rsidR="00525213" w:rsidRPr="0093308E" w:rsidRDefault="00D31692" w:rsidP="007534EA">
            <w:permStart w:id="1906538136" w:edGrp="everyone"/>
            <w:r w:rsidRPr="00D31692">
              <w:t>Studiju kurss tiek docēts un apgūts angļu valodā.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B0815" w14:textId="77777777" w:rsidR="00333AC9" w:rsidRDefault="00333AC9" w:rsidP="007534EA">
      <w:r>
        <w:separator/>
      </w:r>
    </w:p>
  </w:endnote>
  <w:endnote w:type="continuationSeparator" w:id="0">
    <w:p w14:paraId="5D3E02DE" w14:textId="77777777" w:rsidR="00333AC9" w:rsidRDefault="00333AC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062F4175" w:rsidR="00B4406B" w:rsidRDefault="00B4406B" w:rsidP="007534EA">
        <w:pPr>
          <w:pStyle w:val="Footer"/>
        </w:pPr>
        <w:r>
          <w:fldChar w:fldCharType="begin"/>
        </w:r>
        <w:r>
          <w:instrText xml:space="preserve"> PAGE   \* MERGEFORMAT </w:instrText>
        </w:r>
        <w:r>
          <w:fldChar w:fldCharType="separate"/>
        </w:r>
        <w:r w:rsidR="00E07124">
          <w:rPr>
            <w:noProof/>
          </w:rPr>
          <w:t>1</w:t>
        </w:r>
        <w:r>
          <w:rPr>
            <w:noProof/>
          </w:rPr>
          <w:fldChar w:fldCharType="end"/>
        </w:r>
      </w:p>
    </w:sdtContent>
  </w:sdt>
  <w:p w14:paraId="31912BA9" w14:textId="77777777" w:rsidR="00B4406B" w:rsidRDefault="00B4406B"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166A4" w14:textId="77777777" w:rsidR="00333AC9" w:rsidRDefault="00333AC9" w:rsidP="007534EA">
      <w:r>
        <w:separator/>
      </w:r>
    </w:p>
  </w:footnote>
  <w:footnote w:type="continuationSeparator" w:id="0">
    <w:p w14:paraId="497F673B" w14:textId="77777777" w:rsidR="00333AC9" w:rsidRDefault="00333AC9"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B4406B" w:rsidRDefault="00B4406B" w:rsidP="007534EA">
    <w:pPr>
      <w:pStyle w:val="Header"/>
    </w:pPr>
  </w:p>
  <w:p w14:paraId="6F3FA99C" w14:textId="77777777" w:rsidR="00B4406B" w:rsidRPr="007B1FB4" w:rsidRDefault="00B4406B" w:rsidP="007534EA">
    <w:pPr>
      <w:pStyle w:val="Header"/>
    </w:pPr>
  </w:p>
  <w:p w14:paraId="785AC92B" w14:textId="77777777" w:rsidR="00B4406B" w:rsidRPr="00D66CC2" w:rsidRDefault="00B4406B"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842CA"/>
    <w:rsid w:val="00092451"/>
    <w:rsid w:val="000A2D8D"/>
    <w:rsid w:val="000A4413"/>
    <w:rsid w:val="000B541D"/>
    <w:rsid w:val="000D275C"/>
    <w:rsid w:val="000D281F"/>
    <w:rsid w:val="000E62D2"/>
    <w:rsid w:val="000F31B0"/>
    <w:rsid w:val="000F7AD8"/>
    <w:rsid w:val="00113CCA"/>
    <w:rsid w:val="00124650"/>
    <w:rsid w:val="00125F2F"/>
    <w:rsid w:val="00126789"/>
    <w:rsid w:val="00131128"/>
    <w:rsid w:val="00191C65"/>
    <w:rsid w:val="0019467B"/>
    <w:rsid w:val="001B5F63"/>
    <w:rsid w:val="001C40BD"/>
    <w:rsid w:val="001C5466"/>
    <w:rsid w:val="001D3C46"/>
    <w:rsid w:val="001D68F3"/>
    <w:rsid w:val="001E010A"/>
    <w:rsid w:val="001E0AB9"/>
    <w:rsid w:val="001E37E7"/>
    <w:rsid w:val="001F09F3"/>
    <w:rsid w:val="001F4C78"/>
    <w:rsid w:val="001F53B5"/>
    <w:rsid w:val="00211AC3"/>
    <w:rsid w:val="00212071"/>
    <w:rsid w:val="002177C1"/>
    <w:rsid w:val="00230BF2"/>
    <w:rsid w:val="00232205"/>
    <w:rsid w:val="00240D9B"/>
    <w:rsid w:val="00257890"/>
    <w:rsid w:val="002831C0"/>
    <w:rsid w:val="002B5DEF"/>
    <w:rsid w:val="002C16AB"/>
    <w:rsid w:val="002C1B85"/>
    <w:rsid w:val="002C1EA4"/>
    <w:rsid w:val="002D26FA"/>
    <w:rsid w:val="002E1D5A"/>
    <w:rsid w:val="002E5F8E"/>
    <w:rsid w:val="002F0AAF"/>
    <w:rsid w:val="00300185"/>
    <w:rsid w:val="0030378E"/>
    <w:rsid w:val="00303975"/>
    <w:rsid w:val="00304913"/>
    <w:rsid w:val="003242B3"/>
    <w:rsid w:val="00333AC9"/>
    <w:rsid w:val="00333C33"/>
    <w:rsid w:val="00337CF9"/>
    <w:rsid w:val="003629CF"/>
    <w:rsid w:val="00375277"/>
    <w:rsid w:val="003826FF"/>
    <w:rsid w:val="00384975"/>
    <w:rsid w:val="00385D74"/>
    <w:rsid w:val="00386DE3"/>
    <w:rsid w:val="00391185"/>
    <w:rsid w:val="00391B74"/>
    <w:rsid w:val="003A0FC1"/>
    <w:rsid w:val="003A2A8D"/>
    <w:rsid w:val="003A4392"/>
    <w:rsid w:val="003B3FE9"/>
    <w:rsid w:val="003B7D44"/>
    <w:rsid w:val="003E4234"/>
    <w:rsid w:val="003E71D7"/>
    <w:rsid w:val="003F3E33"/>
    <w:rsid w:val="003F4CAE"/>
    <w:rsid w:val="00406A60"/>
    <w:rsid w:val="0041505D"/>
    <w:rsid w:val="004255EF"/>
    <w:rsid w:val="00437224"/>
    <w:rsid w:val="00446FAA"/>
    <w:rsid w:val="004520EF"/>
    <w:rsid w:val="004537CD"/>
    <w:rsid w:val="004633B3"/>
    <w:rsid w:val="00482FC2"/>
    <w:rsid w:val="0049086B"/>
    <w:rsid w:val="00496691"/>
    <w:rsid w:val="004A560D"/>
    <w:rsid w:val="004A57E0"/>
    <w:rsid w:val="004B5043"/>
    <w:rsid w:val="004C70E6"/>
    <w:rsid w:val="004D22E2"/>
    <w:rsid w:val="004D356E"/>
    <w:rsid w:val="00515EA9"/>
    <w:rsid w:val="005226EC"/>
    <w:rsid w:val="00522D4B"/>
    <w:rsid w:val="00525213"/>
    <w:rsid w:val="0052677A"/>
    <w:rsid w:val="00533C29"/>
    <w:rsid w:val="00543742"/>
    <w:rsid w:val="00544B54"/>
    <w:rsid w:val="00552314"/>
    <w:rsid w:val="005634FA"/>
    <w:rsid w:val="005645AC"/>
    <w:rsid w:val="00566BA6"/>
    <w:rsid w:val="00576867"/>
    <w:rsid w:val="0059171A"/>
    <w:rsid w:val="005919D0"/>
    <w:rsid w:val="00592115"/>
    <w:rsid w:val="005A3721"/>
    <w:rsid w:val="005C6853"/>
    <w:rsid w:val="005E5E8A"/>
    <w:rsid w:val="00606976"/>
    <w:rsid w:val="00610072"/>
    <w:rsid w:val="00612759"/>
    <w:rsid w:val="00632863"/>
    <w:rsid w:val="006525F4"/>
    <w:rsid w:val="00655E76"/>
    <w:rsid w:val="006563A4"/>
    <w:rsid w:val="00656B02"/>
    <w:rsid w:val="00660967"/>
    <w:rsid w:val="00667018"/>
    <w:rsid w:val="0068679A"/>
    <w:rsid w:val="0069338F"/>
    <w:rsid w:val="00697EEE"/>
    <w:rsid w:val="006A4C41"/>
    <w:rsid w:val="006C0C68"/>
    <w:rsid w:val="006C517B"/>
    <w:rsid w:val="006E0CC3"/>
    <w:rsid w:val="006E1AA5"/>
    <w:rsid w:val="007018EF"/>
    <w:rsid w:val="00712574"/>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7F7088"/>
    <w:rsid w:val="00815FAB"/>
    <w:rsid w:val="008231E1"/>
    <w:rsid w:val="00827C96"/>
    <w:rsid w:val="00830DB0"/>
    <w:rsid w:val="008377E7"/>
    <w:rsid w:val="00841180"/>
    <w:rsid w:val="008727DA"/>
    <w:rsid w:val="0087428B"/>
    <w:rsid w:val="00875A43"/>
    <w:rsid w:val="00877B26"/>
    <w:rsid w:val="00884C63"/>
    <w:rsid w:val="008869E1"/>
    <w:rsid w:val="008A1F9B"/>
    <w:rsid w:val="008B030A"/>
    <w:rsid w:val="008B234B"/>
    <w:rsid w:val="008B7213"/>
    <w:rsid w:val="008C1A35"/>
    <w:rsid w:val="008C2D38"/>
    <w:rsid w:val="008C7627"/>
    <w:rsid w:val="008D14A0"/>
    <w:rsid w:val="00900DC9"/>
    <w:rsid w:val="00916D56"/>
    <w:rsid w:val="0093308E"/>
    <w:rsid w:val="00947607"/>
    <w:rsid w:val="009613C9"/>
    <w:rsid w:val="00966D4F"/>
    <w:rsid w:val="00971613"/>
    <w:rsid w:val="009733B6"/>
    <w:rsid w:val="00977BBE"/>
    <w:rsid w:val="00977E76"/>
    <w:rsid w:val="00982C4A"/>
    <w:rsid w:val="009904CC"/>
    <w:rsid w:val="00991697"/>
    <w:rsid w:val="009A7DE8"/>
    <w:rsid w:val="009B0DA7"/>
    <w:rsid w:val="009B6AF5"/>
    <w:rsid w:val="009D350C"/>
    <w:rsid w:val="009F0F37"/>
    <w:rsid w:val="009F220B"/>
    <w:rsid w:val="00A00CBC"/>
    <w:rsid w:val="00A120DE"/>
    <w:rsid w:val="00A1665A"/>
    <w:rsid w:val="00A30254"/>
    <w:rsid w:val="00A35444"/>
    <w:rsid w:val="00A6016D"/>
    <w:rsid w:val="00A6366E"/>
    <w:rsid w:val="00A77980"/>
    <w:rsid w:val="00A8127C"/>
    <w:rsid w:val="00AA0800"/>
    <w:rsid w:val="00AA5194"/>
    <w:rsid w:val="00AD4584"/>
    <w:rsid w:val="00B04009"/>
    <w:rsid w:val="00B139F9"/>
    <w:rsid w:val="00B13A71"/>
    <w:rsid w:val="00B25B8C"/>
    <w:rsid w:val="00B36DCD"/>
    <w:rsid w:val="00B4406B"/>
    <w:rsid w:val="00B51AE1"/>
    <w:rsid w:val="00B53309"/>
    <w:rsid w:val="00B61706"/>
    <w:rsid w:val="00B74D7E"/>
    <w:rsid w:val="00B76DDB"/>
    <w:rsid w:val="00B959C2"/>
    <w:rsid w:val="00BA06EC"/>
    <w:rsid w:val="00BB0A32"/>
    <w:rsid w:val="00BB1515"/>
    <w:rsid w:val="00BB2569"/>
    <w:rsid w:val="00BB3CCC"/>
    <w:rsid w:val="00BB6088"/>
    <w:rsid w:val="00BC0A54"/>
    <w:rsid w:val="00BC1FA7"/>
    <w:rsid w:val="00BC396E"/>
    <w:rsid w:val="00BC5298"/>
    <w:rsid w:val="00BC547B"/>
    <w:rsid w:val="00BD2D0D"/>
    <w:rsid w:val="00BE3226"/>
    <w:rsid w:val="00BE6F4B"/>
    <w:rsid w:val="00BF2CA5"/>
    <w:rsid w:val="00C02152"/>
    <w:rsid w:val="00C06D10"/>
    <w:rsid w:val="00C2381A"/>
    <w:rsid w:val="00C26F3E"/>
    <w:rsid w:val="00C52B2D"/>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0E1A"/>
    <w:rsid w:val="00D21238"/>
    <w:rsid w:val="00D21C3F"/>
    <w:rsid w:val="00D31692"/>
    <w:rsid w:val="00D43CF2"/>
    <w:rsid w:val="00D477F9"/>
    <w:rsid w:val="00D52BA9"/>
    <w:rsid w:val="00D56462"/>
    <w:rsid w:val="00D64C4B"/>
    <w:rsid w:val="00D6542C"/>
    <w:rsid w:val="00D66CC2"/>
    <w:rsid w:val="00D75976"/>
    <w:rsid w:val="00D76F6A"/>
    <w:rsid w:val="00D80B4E"/>
    <w:rsid w:val="00D84505"/>
    <w:rsid w:val="00D853F5"/>
    <w:rsid w:val="00D92891"/>
    <w:rsid w:val="00D9301F"/>
    <w:rsid w:val="00D94A3C"/>
    <w:rsid w:val="00DA3A38"/>
    <w:rsid w:val="00DC2790"/>
    <w:rsid w:val="00DD0364"/>
    <w:rsid w:val="00DD0524"/>
    <w:rsid w:val="00DD134F"/>
    <w:rsid w:val="00DF0484"/>
    <w:rsid w:val="00DF50C8"/>
    <w:rsid w:val="00E051B8"/>
    <w:rsid w:val="00E07124"/>
    <w:rsid w:val="00E13AEA"/>
    <w:rsid w:val="00E1632E"/>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12D43"/>
    <w:rsid w:val="00F24CB8"/>
    <w:rsid w:val="00F2581C"/>
    <w:rsid w:val="00F3263F"/>
    <w:rsid w:val="00F432B9"/>
    <w:rsid w:val="00F445F1"/>
    <w:rsid w:val="00F54D27"/>
    <w:rsid w:val="00F75719"/>
    <w:rsid w:val="00F76796"/>
    <w:rsid w:val="00FB384F"/>
    <w:rsid w:val="00FB4612"/>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paragraph" w:styleId="Heading2">
    <w:name w:val="heading 2"/>
    <w:basedOn w:val="Normal"/>
    <w:next w:val="Normal"/>
    <w:link w:val="Heading2Char"/>
    <w:uiPriority w:val="9"/>
    <w:semiHidden/>
    <w:unhideWhenUsed/>
    <w:rsid w:val="0030378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Heading2Char">
    <w:name w:val="Heading 2 Char"/>
    <w:basedOn w:val="DefaultParagraphFont"/>
    <w:link w:val="Heading2"/>
    <w:uiPriority w:val="9"/>
    <w:semiHidden/>
    <w:rsid w:val="0030378E"/>
    <w:rPr>
      <w:rFonts w:asciiTheme="majorHAnsi" w:eastAsiaTheme="majorEastAsia" w:hAnsiTheme="majorHAnsi" w:cstheme="majorBidi"/>
      <w:bCs/>
      <w:iCs/>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461071377">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436134C26D64448A9AB156F961EACA8C"/>
        <w:category>
          <w:name w:val="General"/>
          <w:gallery w:val="placeholder"/>
        </w:category>
        <w:types>
          <w:type w:val="bbPlcHdr"/>
        </w:types>
        <w:behaviors>
          <w:behavior w:val="content"/>
        </w:behaviors>
        <w:guid w:val="{4619F65D-F110-4DCF-9908-978D15E564A5}"/>
      </w:docPartPr>
      <w:docPartBody>
        <w:p w:rsidR="00B67F42" w:rsidRDefault="00B67F42" w:rsidP="00B67F42">
          <w:pPr>
            <w:pStyle w:val="436134C26D64448A9AB156F961EACA8C"/>
          </w:pPr>
          <w:r w:rsidRPr="00EA1A34">
            <w:rPr>
              <w:rStyle w:val="PlaceholderText"/>
              <w:rFonts w:ascii="Times New Roman" w:hAnsi="Times New Roman" w:cs="Times New Roman"/>
              <w:sz w:val="24"/>
              <w:szCs w:val="24"/>
            </w:rPr>
            <w:t>Click or tap here to enter text.</w:t>
          </w:r>
        </w:p>
      </w:docPartBody>
    </w:docPart>
    <w:docPart>
      <w:docPartPr>
        <w:name w:val="F581DBEABD344EB9A58499ECB22C070A"/>
        <w:category>
          <w:name w:val="General"/>
          <w:gallery w:val="placeholder"/>
        </w:category>
        <w:types>
          <w:type w:val="bbPlcHdr"/>
        </w:types>
        <w:behaviors>
          <w:behavior w:val="content"/>
        </w:behaviors>
        <w:guid w:val="{EBF366B4-E14C-4FA7-B453-889C6D420D1E}"/>
      </w:docPartPr>
      <w:docPartBody>
        <w:p w:rsidR="00B67F42" w:rsidRDefault="00B67F42" w:rsidP="00B67F42">
          <w:pPr>
            <w:pStyle w:val="F581DBEABD344EB9A58499ECB22C070A"/>
          </w:pPr>
          <w:r w:rsidRPr="00EA1A34">
            <w:rPr>
              <w:rStyle w:val="PlaceholderText"/>
              <w:rFonts w:ascii="Times New Roman" w:hAnsi="Times New Roman" w:cs="Times New Roman"/>
              <w:sz w:val="24"/>
              <w:szCs w:val="24"/>
            </w:rPr>
            <w:t>Click or tap here to enter text.</w:t>
          </w:r>
        </w:p>
      </w:docPartBody>
    </w:docPart>
    <w:docPart>
      <w:docPartPr>
        <w:name w:val="952EA6BEF60745A689EF11702ABB0537"/>
        <w:category>
          <w:name w:val="General"/>
          <w:gallery w:val="placeholder"/>
        </w:category>
        <w:types>
          <w:type w:val="bbPlcHdr"/>
        </w:types>
        <w:behaviors>
          <w:behavior w:val="content"/>
        </w:behaviors>
        <w:guid w:val="{0AB8D489-C5AB-4760-B1CD-EC169B55E333}"/>
      </w:docPartPr>
      <w:docPartBody>
        <w:p w:rsidR="00B67F42" w:rsidRDefault="00B67F42" w:rsidP="00B67F42">
          <w:pPr>
            <w:pStyle w:val="952EA6BEF60745A689EF11702ABB0537"/>
          </w:pPr>
          <w:r w:rsidRPr="00EA1A34">
            <w:rPr>
              <w:rStyle w:val="PlaceholderText"/>
              <w:rFonts w:ascii="Times New Roman" w:hAnsi="Times New Roman" w:cs="Times New Roman"/>
              <w:sz w:val="24"/>
              <w:szCs w:val="24"/>
            </w:rPr>
            <w:t>Click or tap here to enter text.</w:t>
          </w:r>
        </w:p>
      </w:docPartBody>
    </w:docPart>
    <w:docPart>
      <w:docPartPr>
        <w:name w:val="0C7B42C8B4EE4C2AA6BA78083B068142"/>
        <w:category>
          <w:name w:val="General"/>
          <w:gallery w:val="placeholder"/>
        </w:category>
        <w:types>
          <w:type w:val="bbPlcHdr"/>
        </w:types>
        <w:behaviors>
          <w:behavior w:val="content"/>
        </w:behaviors>
        <w:guid w:val="{07E091AF-48AE-4AD3-A0FC-600B9DE36E73}"/>
      </w:docPartPr>
      <w:docPartBody>
        <w:p w:rsidR="00B67F42" w:rsidRDefault="00B67F42" w:rsidP="00B67F42">
          <w:pPr>
            <w:pStyle w:val="0C7B42C8B4EE4C2AA6BA78083B068142"/>
          </w:pPr>
          <w:r w:rsidRPr="00EA1A34">
            <w:rPr>
              <w:rStyle w:val="PlaceholderText"/>
              <w:rFonts w:ascii="Times New Roman" w:hAnsi="Times New Roman" w:cs="Times New Roman"/>
              <w:sz w:val="24"/>
              <w:szCs w:val="24"/>
            </w:rPr>
            <w:t>Click or tap here to enter text.</w:t>
          </w:r>
        </w:p>
      </w:docPartBody>
    </w:docPart>
    <w:docPart>
      <w:docPartPr>
        <w:name w:val="E57C36FC5D4F4E8B84237EF7ABD1DBED"/>
        <w:category>
          <w:name w:val="General"/>
          <w:gallery w:val="placeholder"/>
        </w:category>
        <w:types>
          <w:type w:val="bbPlcHdr"/>
        </w:types>
        <w:behaviors>
          <w:behavior w:val="content"/>
        </w:behaviors>
        <w:guid w:val="{3938B4EA-129A-466F-94CF-4082D22F710F}"/>
      </w:docPartPr>
      <w:docPartBody>
        <w:p w:rsidR="00B67F42" w:rsidRDefault="00B67F42" w:rsidP="00B67F42">
          <w:pPr>
            <w:pStyle w:val="E57C36FC5D4F4E8B84237EF7ABD1DBED"/>
          </w:pPr>
          <w:r w:rsidRPr="00EA1A34">
            <w:rPr>
              <w:rStyle w:val="PlaceholderText"/>
              <w:rFonts w:ascii="Times New Roman" w:hAnsi="Times New Roman" w:cs="Times New Roman"/>
              <w:sz w:val="24"/>
              <w:szCs w:val="24"/>
            </w:rPr>
            <w:t>Click or tap here to enter text.</w:t>
          </w:r>
        </w:p>
      </w:docPartBody>
    </w:docPart>
    <w:docPart>
      <w:docPartPr>
        <w:name w:val="D136B607EC5443A594AB743BF2D2201E"/>
        <w:category>
          <w:name w:val="General"/>
          <w:gallery w:val="placeholder"/>
        </w:category>
        <w:types>
          <w:type w:val="bbPlcHdr"/>
        </w:types>
        <w:behaviors>
          <w:behavior w:val="content"/>
        </w:behaviors>
        <w:guid w:val="{19B831CD-72B8-4659-8B57-EFAB5AF5AB32}"/>
      </w:docPartPr>
      <w:docPartBody>
        <w:p w:rsidR="00B67F42" w:rsidRDefault="00B67F42" w:rsidP="00B67F42">
          <w:pPr>
            <w:pStyle w:val="D136B607EC5443A594AB743BF2D2201E"/>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05312"/>
    <w:rsid w:val="000153D6"/>
    <w:rsid w:val="00035E66"/>
    <w:rsid w:val="00061AAD"/>
    <w:rsid w:val="000A1294"/>
    <w:rsid w:val="000B4DB4"/>
    <w:rsid w:val="001023BA"/>
    <w:rsid w:val="001161E2"/>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5C5D80"/>
    <w:rsid w:val="006406E1"/>
    <w:rsid w:val="00656F4D"/>
    <w:rsid w:val="006B7FD6"/>
    <w:rsid w:val="006E240D"/>
    <w:rsid w:val="00791A44"/>
    <w:rsid w:val="007D173C"/>
    <w:rsid w:val="008440A1"/>
    <w:rsid w:val="00866491"/>
    <w:rsid w:val="008A6AE7"/>
    <w:rsid w:val="008C0028"/>
    <w:rsid w:val="008D4407"/>
    <w:rsid w:val="00963956"/>
    <w:rsid w:val="00A33476"/>
    <w:rsid w:val="00A6515A"/>
    <w:rsid w:val="00A802D5"/>
    <w:rsid w:val="00A95349"/>
    <w:rsid w:val="00AB0F57"/>
    <w:rsid w:val="00AD54F6"/>
    <w:rsid w:val="00AE25C7"/>
    <w:rsid w:val="00B4587E"/>
    <w:rsid w:val="00B47D5A"/>
    <w:rsid w:val="00B67F42"/>
    <w:rsid w:val="00B74947"/>
    <w:rsid w:val="00BE448D"/>
    <w:rsid w:val="00C109AD"/>
    <w:rsid w:val="00C35573"/>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7F42"/>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4539FDCA4FDC46C2A201132F3F90D393">
    <w:name w:val="4539FDCA4FDC46C2A201132F3F90D393"/>
    <w:rsid w:val="00B67F42"/>
    <w:rPr>
      <w:lang w:val="en-US" w:eastAsia="en-US"/>
    </w:rPr>
  </w:style>
  <w:style w:type="paragraph" w:customStyle="1" w:styleId="436134C26D64448A9AB156F961EACA8C">
    <w:name w:val="436134C26D64448A9AB156F961EACA8C"/>
    <w:rsid w:val="00B67F42"/>
    <w:rPr>
      <w:lang w:val="en-US" w:eastAsia="en-US"/>
    </w:rPr>
  </w:style>
  <w:style w:type="paragraph" w:customStyle="1" w:styleId="BF1E90CBBD1E484082F71D6D99E6B3F7">
    <w:name w:val="BF1E90CBBD1E484082F71D6D99E6B3F7"/>
    <w:rsid w:val="00B67F42"/>
    <w:rPr>
      <w:lang w:val="en-US" w:eastAsia="en-US"/>
    </w:rPr>
  </w:style>
  <w:style w:type="paragraph" w:customStyle="1" w:styleId="F581DBEABD344EB9A58499ECB22C070A">
    <w:name w:val="F581DBEABD344EB9A58499ECB22C070A"/>
    <w:rsid w:val="00B67F42"/>
    <w:rPr>
      <w:lang w:val="en-US" w:eastAsia="en-US"/>
    </w:rPr>
  </w:style>
  <w:style w:type="paragraph" w:customStyle="1" w:styleId="887E74BA7F804EC1A2FF2498CC21E001">
    <w:name w:val="887E74BA7F804EC1A2FF2498CC21E001"/>
    <w:rsid w:val="00B67F42"/>
    <w:rPr>
      <w:lang w:val="en-US" w:eastAsia="en-US"/>
    </w:rPr>
  </w:style>
  <w:style w:type="paragraph" w:customStyle="1" w:styleId="952EA6BEF60745A689EF11702ABB0537">
    <w:name w:val="952EA6BEF60745A689EF11702ABB0537"/>
    <w:rsid w:val="00B67F42"/>
    <w:rPr>
      <w:lang w:val="en-US" w:eastAsia="en-US"/>
    </w:rPr>
  </w:style>
  <w:style w:type="paragraph" w:customStyle="1" w:styleId="0C7B42C8B4EE4C2AA6BA78083B068142">
    <w:name w:val="0C7B42C8B4EE4C2AA6BA78083B068142"/>
    <w:rsid w:val="00B67F42"/>
    <w:rPr>
      <w:lang w:val="en-US" w:eastAsia="en-US"/>
    </w:rPr>
  </w:style>
  <w:style w:type="paragraph" w:customStyle="1" w:styleId="E57C36FC5D4F4E8B84237EF7ABD1DBED">
    <w:name w:val="E57C36FC5D4F4E8B84237EF7ABD1DBED"/>
    <w:rsid w:val="00B67F42"/>
    <w:rPr>
      <w:lang w:val="en-US" w:eastAsia="en-US"/>
    </w:rPr>
  </w:style>
  <w:style w:type="paragraph" w:customStyle="1" w:styleId="D136B607EC5443A594AB743BF2D2201E">
    <w:name w:val="D136B607EC5443A594AB743BF2D2201E"/>
    <w:rsid w:val="00B67F4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74534-F136-4519-84B1-8632290A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6170</Words>
  <Characters>3517</Characters>
  <Application>Microsoft Office Word</Application>
  <DocSecurity>8</DocSecurity>
  <Lines>29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3</cp:revision>
  <cp:lastPrinted>2018-11-16T11:31:00Z</cp:lastPrinted>
  <dcterms:created xsi:type="dcterms:W3CDTF">2022-07-05T09:36:00Z</dcterms:created>
  <dcterms:modified xsi:type="dcterms:W3CDTF">2022-07-08T09:45:00Z</dcterms:modified>
</cp:coreProperties>
</file>