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345A279D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  </w:t>
            </w:r>
            <w:r w:rsidR="00D65746" w:rsidRPr="00D65746">
              <w:t>Cilvēks Eiropas pasaules ainā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12C3B381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FBEEC55" w:rsidR="001E37E7" w:rsidRPr="0093308E" w:rsidRDefault="009F228D" w:rsidP="007534EA">
                <w:pPr>
                  <w:rPr>
                    <w:b/>
                  </w:rPr>
                </w:pPr>
                <w:r>
                  <w:t xml:space="preserve">Valodniecība un </w:t>
                </w:r>
                <w:proofErr w:type="spellStart"/>
                <w:r>
                  <w:t>literatūrzinatne</w:t>
                </w:r>
                <w:proofErr w:type="spellEnd"/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B4012FC" w:rsidR="001E37E7" w:rsidRPr="0093308E" w:rsidRDefault="009F228D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r w:rsidR="00D206FC">
              <w:t>.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37D00DA4" w:rsidR="001E37E7" w:rsidRPr="0093308E" w:rsidRDefault="00D65746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050D71B5" w:rsidR="001E37E7" w:rsidRPr="0093308E" w:rsidRDefault="00D65746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7AF9CC03" w:rsidR="00391B74" w:rsidRPr="0093308E" w:rsidRDefault="009F228D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2EDDB65B" w:rsidR="00391B74" w:rsidRPr="0093308E" w:rsidRDefault="00D65746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6617E34D" w:rsidR="00632863" w:rsidRPr="0093308E" w:rsidRDefault="00D65746" w:rsidP="007534EA">
            <w:permStart w:id="1082486305" w:edGrp="everyone"/>
            <w:r>
              <w:t>16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4163C574" w:rsidR="00A8127C" w:rsidRPr="0093308E" w:rsidRDefault="00D206FC" w:rsidP="007534EA">
            <w:pPr>
              <w:rPr>
                <w:lang w:eastAsia="lv-LV"/>
              </w:rPr>
            </w:pPr>
            <w:permStart w:id="1392334818" w:edGrp="everyone"/>
            <w:r>
              <w:t>4</w:t>
            </w:r>
            <w:r w:rsidR="00D65746">
              <w:t>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Content>
            <w:tc>
              <w:tcPr>
                <w:tcW w:w="9039" w:type="dxa"/>
                <w:gridSpan w:val="2"/>
              </w:tcPr>
              <w:p w14:paraId="37F373D4" w14:textId="3151681B" w:rsidR="00BB3CCC" w:rsidRPr="0093308E" w:rsidRDefault="00E20AF5" w:rsidP="007534EA">
                <w:r>
                  <w:t xml:space="preserve">      </w:t>
                </w:r>
                <w:r w:rsidR="00D206FC">
                  <w:t xml:space="preserve">Dr. philol. </w:t>
                </w:r>
                <w:r w:rsidR="00D65746">
                  <w:t>prof. Anna Stankeviča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42119176" w:rsidR="00FD6E2F" w:rsidRPr="007534EA" w:rsidRDefault="00000000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Content>
                <w:r w:rsidR="00E20AF5">
                  <w:t xml:space="preserve">       </w:t>
                </w:r>
                <w:r w:rsidR="00D206FC">
                  <w:t xml:space="preserve">Dr. philol. </w:t>
                </w:r>
                <w:r w:rsidR="00D65746">
                  <w:t xml:space="preserve">prof. </w:t>
                </w:r>
                <w:r w:rsidR="00D65746" w:rsidRPr="00D65746">
                  <w:t>Anna Stankeviča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3FD6F8E7" w:rsidR="00BB3CCC" w:rsidRPr="0093308E" w:rsidRDefault="00E20AF5" w:rsidP="007534EA">
            <w:permStart w:id="1804483927" w:edGrp="everyone"/>
            <w:r>
              <w:t xml:space="preserve">     </w:t>
            </w:r>
            <w:r w:rsidR="00D206FC">
              <w:t>Nav.</w:t>
            </w:r>
            <w:r>
              <w:t xml:space="preserve">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75FB46DA" w14:textId="27CAA632" w:rsidR="00D206FC" w:rsidRPr="00D206FC" w:rsidRDefault="00D206FC" w:rsidP="00D206FC">
            <w:pPr>
              <w:rPr>
                <w:lang w:eastAsia="lv-LV"/>
              </w:rPr>
            </w:pPr>
            <w:permStart w:id="2100326173" w:edGrp="everyone"/>
            <w:r w:rsidRPr="00D206FC">
              <w:rPr>
                <w:lang w:eastAsia="lv-LV"/>
              </w:rPr>
              <w:t xml:space="preserve">Kursa mērķis: sniegt zināšanas par </w:t>
            </w:r>
            <w:r w:rsidR="00D65746" w:rsidRPr="00D65746">
              <w:t xml:space="preserve">cilvēka attēlošanas principiem Eiropas literatūrā un mākslā </w:t>
            </w:r>
            <w:r w:rsidR="00D65746">
              <w:t xml:space="preserve">(tajā skaitā krievu) </w:t>
            </w:r>
            <w:r w:rsidR="00D65746" w:rsidRPr="00D65746">
              <w:t>no antīkā perioda līdz 21. gs</w:t>
            </w:r>
          </w:p>
          <w:p w14:paraId="43DA07A4" w14:textId="77777777" w:rsidR="00D206FC" w:rsidRPr="00D206FC" w:rsidRDefault="00D206FC" w:rsidP="00D206FC">
            <w:pPr>
              <w:rPr>
                <w:lang w:eastAsia="lv-LV"/>
              </w:rPr>
            </w:pPr>
          </w:p>
          <w:p w14:paraId="1E63EE87" w14:textId="77777777" w:rsidR="00D206FC" w:rsidRPr="00D206FC" w:rsidRDefault="00D206FC" w:rsidP="00D206FC">
            <w:pPr>
              <w:rPr>
                <w:lang w:eastAsia="lv-LV"/>
              </w:rPr>
            </w:pPr>
            <w:r w:rsidRPr="00D206FC">
              <w:rPr>
                <w:lang w:eastAsia="lv-LV"/>
              </w:rPr>
              <w:t>Kursa uzdevumi:</w:t>
            </w:r>
          </w:p>
          <w:p w14:paraId="7AC2839C" w14:textId="29AFD6B8" w:rsidR="00D206FC" w:rsidRPr="00D206FC" w:rsidRDefault="00D206FC" w:rsidP="00D206FC">
            <w:pPr>
              <w:rPr>
                <w:lang w:eastAsia="lv-LV"/>
              </w:rPr>
            </w:pPr>
            <w:r>
              <w:t xml:space="preserve">1) </w:t>
            </w:r>
            <w:r w:rsidRPr="00D206FC">
              <w:rPr>
                <w:lang w:eastAsia="lv-LV"/>
              </w:rPr>
              <w:t>veidot izpratni par estētisko kā estētikas metakategoriju;</w:t>
            </w:r>
          </w:p>
          <w:p w14:paraId="133FFE52" w14:textId="6541DBC7" w:rsidR="00D206FC" w:rsidRPr="00D206FC" w:rsidRDefault="00D206FC" w:rsidP="00D206FC">
            <w:pPr>
              <w:rPr>
                <w:lang w:eastAsia="lv-LV"/>
              </w:rPr>
            </w:pPr>
            <w:r>
              <w:t xml:space="preserve">2) </w:t>
            </w:r>
            <w:r w:rsidRPr="00D206FC">
              <w:rPr>
                <w:lang w:eastAsia="lv-LV"/>
              </w:rPr>
              <w:t>veidot priekšstatu par skaistā, neglītā, cildenā, zemiskā, traģiskā un komiskā saturu un izpausmes formām mākslā;</w:t>
            </w:r>
          </w:p>
          <w:p w14:paraId="5C917F3D" w14:textId="77777777" w:rsidR="00FE4DB2" w:rsidRDefault="00D206FC" w:rsidP="007534EA">
            <w:pPr>
              <w:rPr>
                <w:lang w:eastAsia="lv-LV"/>
              </w:rPr>
            </w:pPr>
            <w:r>
              <w:t xml:space="preserve">3) </w:t>
            </w:r>
            <w:r w:rsidR="0054514D">
              <w:t>attīstī</w:t>
            </w:r>
            <w:r w:rsidRPr="00D206FC">
              <w:rPr>
                <w:lang w:eastAsia="lv-LV"/>
              </w:rPr>
              <w:t>t prasmi pielietot teorētiskās zināšanas par estētikas kategorijām  konkrētu mākslas un kultūras parādību analīzē.</w:t>
            </w:r>
          </w:p>
          <w:p w14:paraId="1241B1B5" w14:textId="77777777" w:rsidR="00FE4DB2" w:rsidRDefault="00FE4DB2" w:rsidP="007534EA"/>
          <w:p w14:paraId="59702CEF" w14:textId="54CB31C8" w:rsidR="00BB3CCC" w:rsidRPr="0093308E" w:rsidRDefault="008B7213" w:rsidP="007534EA">
            <w:r w:rsidRPr="008B030A">
              <w:t>Kursa aprakstā piedāvātie obligātie informācijas avoti  studiju procesā izmantojami fragmentāri pēc doc</w:t>
            </w:r>
            <w:r w:rsidR="00D206FC">
              <w:t>ē</w:t>
            </w:r>
            <w:r w:rsidRPr="008B030A">
              <w:t>tāja  norād</w:t>
            </w:r>
            <w:r w:rsidR="00D206FC">
              <w:t>ī</w:t>
            </w:r>
            <w:r w:rsidRPr="008B030A">
              <w:t>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5AF27862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5E1E65">
              <w:t>16</w:t>
            </w:r>
            <w:r>
              <w:t xml:space="preserve"> st.,  semināri  </w:t>
            </w:r>
            <w:r w:rsidR="005E1E65">
              <w:t>16</w:t>
            </w:r>
            <w:r>
              <w:t xml:space="preserve"> </w:t>
            </w:r>
            <w:r w:rsidR="008B7213" w:rsidRPr="00916D56">
              <w:t xml:space="preserve">st., patstāvīgais darbs </w:t>
            </w:r>
            <w:r w:rsidR="0054514D">
              <w:t>4</w:t>
            </w:r>
            <w:r w:rsidR="005E1E65">
              <w:t>8</w:t>
            </w:r>
            <w:r w:rsidR="0054514D">
              <w:t xml:space="preserve"> </w:t>
            </w:r>
            <w:r w:rsidR="008B7213" w:rsidRPr="00916D56">
              <w:t>st.</w:t>
            </w:r>
          </w:p>
          <w:p w14:paraId="7C6BDDB6" w14:textId="01049B77" w:rsidR="006E6F20" w:rsidRDefault="00916D56" w:rsidP="006E6F20">
            <w:r>
              <w:t>1</w:t>
            </w:r>
            <w:r w:rsidR="006E6F20">
              <w:t xml:space="preserve">. </w:t>
            </w:r>
            <w:r w:rsidR="006E6F20" w:rsidRPr="006E6F20">
              <w:t>Cilvēka attēlošanas principu Eiropas literatūrā un mākslā no antīkā perioda līdz 21. gs.   vispārīgāis raksturojums</w:t>
            </w:r>
            <w:r w:rsidR="006E6F20">
              <w:t xml:space="preserve">  L4, S.</w:t>
            </w:r>
            <w:r w:rsidR="004E5BB8">
              <w:t>2</w:t>
            </w:r>
            <w:r w:rsidR="00B97130" w:rsidRPr="00D3681C">
              <w:rPr>
                <w:lang w:eastAsia="lv-LV"/>
              </w:rPr>
              <w:t xml:space="preserve"> </w:t>
            </w:r>
          </w:p>
          <w:p w14:paraId="11ED4C71" w14:textId="43F67FC9" w:rsidR="00916D56" w:rsidRDefault="006E6F20" w:rsidP="008B7213">
            <w:r>
              <w:t xml:space="preserve">2. </w:t>
            </w:r>
            <w:r w:rsidRPr="006E6F20">
              <w:t xml:space="preserve"> Cilvēks senajās un tradicionālajās kultūrās</w:t>
            </w:r>
            <w:r>
              <w:t xml:space="preserve"> </w:t>
            </w:r>
            <w:r w:rsidRPr="006E6F20">
              <w:t>L</w:t>
            </w:r>
            <w:r>
              <w:t>2</w:t>
            </w:r>
            <w:r w:rsidRPr="006E6F20">
              <w:t>, S.4</w:t>
            </w:r>
          </w:p>
          <w:p w14:paraId="718D79F6" w14:textId="35C4D2B7" w:rsidR="00B97130" w:rsidRDefault="006E6F20" w:rsidP="008B7213">
            <w:r>
              <w:t>3. Eiropas cilvēks no Viduslaikiem lī</w:t>
            </w:r>
            <w:r w:rsidR="00B530E0">
              <w:t>dz Franču revolūcijai L</w:t>
            </w:r>
            <w:r w:rsidR="004E5BB8">
              <w:t>4</w:t>
            </w:r>
            <w:r w:rsidR="00B530E0">
              <w:t xml:space="preserve">, S </w:t>
            </w:r>
            <w:r w:rsidR="004E5BB8">
              <w:t>4</w:t>
            </w:r>
          </w:p>
          <w:p w14:paraId="2E0BADEC" w14:textId="346D90D2" w:rsidR="00B530E0" w:rsidRDefault="00B530E0" w:rsidP="00B530E0">
            <w:r>
              <w:t xml:space="preserve">4. </w:t>
            </w:r>
            <w:r w:rsidRPr="00B530E0">
              <w:rPr>
                <w:lang w:eastAsia="ru-RU"/>
              </w:rPr>
              <w:t>Cilvēka personības modeļi 19. gadsimta kultūrā</w:t>
            </w:r>
            <w:r>
              <w:t xml:space="preserve"> </w:t>
            </w:r>
            <w:r w:rsidRPr="00B530E0">
              <w:t>L</w:t>
            </w:r>
            <w:r w:rsidR="004E5BB8">
              <w:t>4</w:t>
            </w:r>
            <w:r w:rsidRPr="00B530E0">
              <w:t>, S.</w:t>
            </w:r>
            <w:r>
              <w:t>6</w:t>
            </w:r>
          </w:p>
          <w:p w14:paraId="31CA6916" w14:textId="1C3ECD0B" w:rsidR="008A7580" w:rsidRDefault="00B530E0" w:rsidP="008A7580">
            <w:r>
              <w:t xml:space="preserve">5. </w:t>
            </w:r>
            <w:r w:rsidRPr="00B530E0">
              <w:t>Cilvēks</w:t>
            </w:r>
            <w:r>
              <w:t xml:space="preserve"> 20.gs. kultū</w:t>
            </w:r>
            <w:r w:rsidR="008A7580">
              <w:t>rā</w:t>
            </w:r>
            <w:r>
              <w:t xml:space="preserve">. </w:t>
            </w:r>
            <w:r w:rsidR="008A7580">
              <w:t>Modernisms, avangards, socrelisms. Neomitiloģisms.L 2</w:t>
            </w:r>
          </w:p>
          <w:p w14:paraId="17B6A973" w14:textId="07F90857" w:rsidR="008A7580" w:rsidRPr="008A7580" w:rsidRDefault="00277DE7" w:rsidP="008A7580">
            <w:r>
              <w:t>6</w:t>
            </w:r>
            <w:r w:rsidR="008A7580">
              <w:t xml:space="preserve">. </w:t>
            </w:r>
            <w:r w:rsidR="008A7580" w:rsidRPr="008A7580">
              <w:t xml:space="preserve"> Post modernisms un identitātes mekleš</w:t>
            </w:r>
            <w:r w:rsidR="008A7580">
              <w:t xml:space="preserve">ana. </w:t>
            </w:r>
            <w:r w:rsidR="008A7580" w:rsidRPr="008A7580">
              <w:t xml:space="preserve">. Cilvēks </w:t>
            </w:r>
            <w:r w:rsidR="008A7580">
              <w:t>21</w:t>
            </w:r>
            <w:r w:rsidR="008A7580" w:rsidRPr="008A7580">
              <w:t>.gs. kultūrā.</w:t>
            </w:r>
            <w:r w:rsidR="004E5BB8">
              <w:t>L2,</w:t>
            </w:r>
            <w:r w:rsidR="008A7580">
              <w:t xml:space="preserve"> S2</w:t>
            </w:r>
          </w:p>
          <w:permEnd w:id="44596525"/>
          <w:p w14:paraId="36353CC6" w14:textId="6096B3A3" w:rsidR="00525213" w:rsidRPr="0093308E" w:rsidRDefault="00525213" w:rsidP="007534EA"/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Content>
              <w:p w14:paraId="37C86726" w14:textId="77777777" w:rsidR="007D4849" w:rsidRPr="005E1E65" w:rsidRDefault="007D4849" w:rsidP="007D4849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A0729DA" w14:textId="27C527EE" w:rsidR="00B97130" w:rsidRDefault="007D4849" w:rsidP="007D4849">
                      <w:r w:rsidRPr="007D4849">
                        <w:t>ZINĀŠANAS</w:t>
                      </w:r>
                    </w:p>
                    <w:p w14:paraId="31D5582F" w14:textId="6A6EC94F" w:rsidR="00B97130" w:rsidRDefault="00B97130" w:rsidP="007D4849">
                      <w:r>
                        <w:lastRenderedPageBreak/>
                        <w:t>1. P</w:t>
                      </w:r>
                      <w:r w:rsidRPr="00B97130">
                        <w:rPr>
                          <w:lang w:eastAsia="lv-LV"/>
                        </w:rPr>
                        <w:t>ārzina</w:t>
                      </w:r>
                      <w:r w:rsidR="002107C6">
                        <w:t xml:space="preserve"> </w:t>
                      </w:r>
                      <w:r w:rsidR="002107C6" w:rsidRPr="002107C6">
                        <w:t>izpratni par metodoloģiskajām pieejām literatūras vēstures procesu analīzē</w:t>
                      </w:r>
                      <w:r>
                        <w:t>.</w:t>
                      </w:r>
                    </w:p>
                    <w:p w14:paraId="609E90D6" w14:textId="77777777" w:rsidR="002107C6" w:rsidRDefault="00B97130" w:rsidP="002107C6">
                      <w:r>
                        <w:t>2. I</w:t>
                      </w:r>
                      <w:r w:rsidRPr="00B97130">
                        <w:rPr>
                          <w:lang w:eastAsia="lv-LV"/>
                        </w:rPr>
                        <w:t xml:space="preserve">zprot un spēj skaidrot  </w:t>
                      </w:r>
                      <w:r w:rsidR="00D65746">
                        <w:t xml:space="preserve">cilvēka koncepciju </w:t>
                      </w:r>
                      <w:r w:rsidR="00D65746" w:rsidRPr="00D65746">
                        <w:t>Eiropas mākslinieciskās</w:t>
                      </w:r>
                      <w:r w:rsidR="00D65746">
                        <w:t xml:space="preserve"> izpratnes vēstures nozīmīgākājos posmos</w:t>
                      </w:r>
                      <w:r w:rsidR="00D65746" w:rsidRPr="00D65746">
                        <w:t xml:space="preserve"> no pirmsākumiem līdz 21.gs. </w:t>
                      </w:r>
                    </w:p>
                    <w:p w14:paraId="5791A44D" w14:textId="3F058B30" w:rsidR="002107C6" w:rsidRPr="002107C6" w:rsidRDefault="00B97130" w:rsidP="002107C6">
                      <w:r w:rsidRPr="002107C6">
                        <w:rPr>
                          <w:lang w:val="en-US"/>
                        </w:rPr>
                        <w:t xml:space="preserve">3. </w:t>
                      </w:r>
                      <w:proofErr w:type="spellStart"/>
                      <w:r w:rsidRPr="002107C6">
                        <w:rPr>
                          <w:lang w:val="en-US"/>
                        </w:rPr>
                        <w:t>Demonstrē</w:t>
                      </w:r>
                      <w:proofErr w:type="spellEnd"/>
                      <w:r w:rsidRPr="002107C6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2107C6">
                        <w:rPr>
                          <w:lang w:val="en-US"/>
                        </w:rPr>
                        <w:t>zināšanas</w:t>
                      </w:r>
                      <w:proofErr w:type="spellEnd"/>
                      <w:r w:rsidRPr="002107C6">
                        <w:rPr>
                          <w:lang w:val="en-US"/>
                        </w:rPr>
                        <w:t xml:space="preserve"> par </w:t>
                      </w:r>
                      <w:r w:rsidR="00D65746" w:rsidRPr="002107C6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="00D65746" w:rsidRPr="002107C6">
                        <w:rPr>
                          <w:lang w:val="en-US"/>
                        </w:rPr>
                        <w:t>Eiropas</w:t>
                      </w:r>
                      <w:proofErr w:type="spellEnd"/>
                      <w:r w:rsidR="00D65746" w:rsidRPr="002107C6">
                        <w:rPr>
                          <w:lang w:val="en-US"/>
                        </w:rPr>
                        <w:t xml:space="preserve"> </w:t>
                      </w:r>
                      <w:r w:rsidR="002107C6" w:rsidRPr="002107C6">
                        <w:t>kultūras attīstības tendencēm</w:t>
                      </w:r>
                    </w:p>
                    <w:p w14:paraId="1E29ED5B" w14:textId="5B637CAA" w:rsidR="00B97130" w:rsidRPr="002107C6" w:rsidRDefault="00B97130" w:rsidP="00D65746">
                      <w:pPr>
                        <w:rPr>
                          <w:lang w:val="en-US"/>
                        </w:rPr>
                      </w:pP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0C0ABCA7" w14:textId="331CAF3B" w:rsidR="00B97130" w:rsidRPr="007D4849" w:rsidRDefault="00B97130" w:rsidP="00B97130"/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780EDD3A" w14:textId="77777777" w:rsidR="002107C6" w:rsidRDefault="00B97130" w:rsidP="002107C6">
                      <w:r>
                        <w:t>4. S</w:t>
                      </w:r>
                      <w:r w:rsidRPr="00B97130">
                        <w:rPr>
                          <w:lang w:eastAsia="lv-LV"/>
                        </w:rPr>
                        <w:t>pēj pielietot teorētiskās zināšanas kā mākslas tekstu analīzes un kritikas metodoloģisko pamatu</w:t>
                      </w:r>
                      <w:r>
                        <w:t>.</w:t>
                      </w:r>
                    </w:p>
                    <w:p w14:paraId="628A98AA" w14:textId="6D49F7DF" w:rsidR="002107C6" w:rsidRPr="002107C6" w:rsidRDefault="00B97130" w:rsidP="002107C6">
                      <w:r w:rsidRPr="002107C6">
                        <w:rPr>
                          <w:lang w:val="en-US"/>
                        </w:rPr>
                        <w:t xml:space="preserve">5. </w:t>
                      </w:r>
                      <w:proofErr w:type="spellStart"/>
                      <w:r w:rsidRPr="002107C6">
                        <w:rPr>
                          <w:lang w:val="en-US"/>
                        </w:rPr>
                        <w:t>Demonstrē</w:t>
                      </w:r>
                      <w:proofErr w:type="spellEnd"/>
                      <w:r w:rsidRPr="002107C6">
                        <w:rPr>
                          <w:lang w:val="en-US"/>
                        </w:rPr>
                        <w:t xml:space="preserve"> </w:t>
                      </w:r>
                      <w:r w:rsidR="002107C6" w:rsidRPr="002107C6">
                        <w:t>salīdzinošās filoloģiskās analīzes prasmes</w:t>
                      </w:r>
                    </w:p>
                    <w:p w14:paraId="1AD704DC" w14:textId="23726D39" w:rsidR="00FC1CAF" w:rsidRPr="002107C6" w:rsidRDefault="00FC1CAF" w:rsidP="002107C6">
                      <w:pPr>
                        <w:rPr>
                          <w:lang w:val="en-US"/>
                        </w:rPr>
                      </w:pP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092514DF" w14:textId="77777777" w:rsidR="007D4849" w:rsidRDefault="00B97130" w:rsidP="007D4849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>6.</w:t>
                      </w:r>
                      <w:r w:rsidR="00FC1CAF">
                        <w:rPr>
                          <w:highlight w:val="yellow"/>
                        </w:rPr>
                        <w:t xml:space="preserve"> Sekmīgi iekļaujas diskusijās, argumentējot savu viedokli.</w:t>
                      </w:r>
                    </w:p>
                    <w:p w14:paraId="3332B2C5" w14:textId="776FBB92" w:rsidR="00FC1CAF" w:rsidRPr="00FC1CAF" w:rsidRDefault="00FC1CAF" w:rsidP="002107C6">
                      <w:r>
                        <w:rPr>
                          <w:highlight w:val="yellow"/>
                        </w:rPr>
                        <w:t>7.</w:t>
                      </w:r>
                      <w:r w:rsidRPr="001E52FE">
                        <w:t xml:space="preserve"> Nostiprina un patstāvīgi pilnveido</w:t>
                      </w:r>
                      <w:r w:rsidR="002107C6">
                        <w:t xml:space="preserve"> </w:t>
                      </w:r>
                      <w:r w:rsidR="002107C6" w:rsidRPr="002107C6">
                        <w:t>savu profesionālo</w:t>
                      </w:r>
                      <w:r w:rsidR="002107C6">
                        <w:t xml:space="preserve"> un</w:t>
                      </w:r>
                      <w:r w:rsidRPr="001E52FE">
                        <w:t xml:space="preserve"> digitālo kompetenci</w:t>
                      </w:r>
                      <w:r w:rsidR="002107C6">
                        <w:t>.</w:t>
                      </w:r>
                    </w:p>
                  </w:tc>
                </w:tr>
              </w:tbl>
              <w:p w14:paraId="0B6DE13B" w14:textId="77777777" w:rsidR="007D4849" w:rsidRDefault="00000000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54956A4E" w14:textId="77777777" w:rsidR="00146F31" w:rsidRPr="00146F31" w:rsidRDefault="00146F31" w:rsidP="00146F31">
            <w:permStart w:id="1836219002" w:edGrp="everyone"/>
            <w:r w:rsidRPr="00146F31">
              <w:t>Patstāvīgais darbs:</w:t>
            </w:r>
          </w:p>
          <w:p w14:paraId="031C13F9" w14:textId="30ED73B0" w:rsidR="00146F31" w:rsidRPr="00146F31" w:rsidRDefault="00146F31" w:rsidP="00146F31">
            <w:r w:rsidRPr="00146F31">
              <w:t xml:space="preserve">Zinātniskās literatūras lasīšana un gatavošanās semināriem –  </w:t>
            </w:r>
            <w:r w:rsidR="002107C6">
              <w:t>16</w:t>
            </w:r>
            <w:r w:rsidRPr="00146F31">
              <w:t xml:space="preserve"> st.</w:t>
            </w:r>
          </w:p>
          <w:p w14:paraId="6736DE91" w14:textId="42BECEF6" w:rsidR="00146F31" w:rsidRPr="00146F31" w:rsidRDefault="00146F31" w:rsidP="00146F31">
            <w:r>
              <w:t xml:space="preserve">Mākslas tekstu lasīšana/skatīšanās un analīze </w:t>
            </w:r>
            <w:r w:rsidRPr="00146F31">
              <w:t xml:space="preserve">– </w:t>
            </w:r>
            <w:r w:rsidR="002107C6">
              <w:t>12</w:t>
            </w:r>
            <w:r w:rsidRPr="00146F31">
              <w:t xml:space="preserve"> st.</w:t>
            </w:r>
          </w:p>
          <w:p w14:paraId="20B70268" w14:textId="33B14AB5" w:rsidR="00916D56" w:rsidRPr="001C5466" w:rsidRDefault="00146F31" w:rsidP="00916D56">
            <w:r w:rsidRPr="00146F31">
              <w:t xml:space="preserve">Prezentāciju sagatavošana – </w:t>
            </w:r>
            <w:r w:rsidR="002107C6">
              <w:t>4</w:t>
            </w:r>
            <w:r w:rsidRPr="00146F31">
              <w:t xml:space="preserve"> st.</w:t>
            </w:r>
          </w:p>
          <w:permEnd w:id="1836219002"/>
          <w:p w14:paraId="5054DECC" w14:textId="7C0A511B" w:rsidR="00E33F4D" w:rsidRPr="0093308E" w:rsidRDefault="00E33F4D" w:rsidP="007534EA"/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67EF0206" w14:textId="77777777" w:rsidR="001A23DB" w:rsidRPr="001A23DB" w:rsidRDefault="001A23DB" w:rsidP="001A23DB">
            <w:permStart w:id="1677921679" w:edGrp="everyone"/>
            <w:r w:rsidRPr="00E54033">
              <w:t xml:space="preserve">Studiju kursa gala vērtējums </w:t>
            </w:r>
            <w:r w:rsidRPr="001A23DB">
              <w:t xml:space="preserve">tiek aprēķināts kā vidējā svērtā atzīme par: </w:t>
            </w:r>
          </w:p>
          <w:p w14:paraId="19D45072" w14:textId="3FEE4360" w:rsidR="001A23DB" w:rsidRDefault="001A23DB" w:rsidP="001A23DB">
            <w:r w:rsidRPr="001A23DB">
              <w:t xml:space="preserve">regulāru nodarbību apmeklējumu un aktīvu darbu semināros (pozitīvs vērtējums par semināra jautājumiem) – </w:t>
            </w:r>
            <w:r>
              <w:t>7</w:t>
            </w:r>
            <w:r w:rsidRPr="001A23DB">
              <w:t>0%;</w:t>
            </w:r>
            <w:r w:rsidR="007E01A6">
              <w:t xml:space="preserve"> </w:t>
            </w:r>
            <w:r w:rsidRPr="001A23DB">
              <w:t xml:space="preserve">gala pārbaudījumu </w:t>
            </w:r>
            <w:r w:rsidR="00FE4DB2">
              <w:t xml:space="preserve">(diferencēto ieskaiti) </w:t>
            </w:r>
            <w:r w:rsidRPr="001A23DB">
              <w:t xml:space="preserve">– </w:t>
            </w:r>
            <w:r>
              <w:t>3</w:t>
            </w:r>
            <w:r w:rsidRPr="001A23DB">
              <w:t>0%.</w:t>
            </w:r>
          </w:p>
          <w:p w14:paraId="329B9C7B" w14:textId="1E64AC70" w:rsidR="002A1B44" w:rsidRPr="001A23DB" w:rsidRDefault="002A1B44" w:rsidP="001A23DB">
            <w:r>
              <w:t>Ieskaites laikā studējošais mutiski atbild uz vienu jautājumu par studiju kursā apgūto.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32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49"/>
              <w:gridCol w:w="396"/>
              <w:gridCol w:w="466"/>
              <w:gridCol w:w="396"/>
              <w:gridCol w:w="401"/>
              <w:gridCol w:w="401"/>
              <w:gridCol w:w="401"/>
              <w:gridCol w:w="396"/>
              <w:gridCol w:w="17"/>
            </w:tblGrid>
            <w:tr w:rsidR="003F3E33" w:rsidRPr="003F3E33" w14:paraId="435521F4" w14:textId="77777777" w:rsidTr="00F23F43">
              <w:trPr>
                <w:trHeight w:val="517"/>
                <w:jc w:val="center"/>
              </w:trPr>
              <w:tc>
                <w:tcPr>
                  <w:tcW w:w="3449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2874" w:type="dxa"/>
                  <w:gridSpan w:val="8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AD0C51" w:rsidRPr="003F3E33" w14:paraId="01D81789" w14:textId="3CFC2842" w:rsidTr="00F23F43">
              <w:trPr>
                <w:gridAfter w:val="1"/>
                <w:wAfter w:w="17" w:type="dxa"/>
                <w:jc w:val="center"/>
              </w:trPr>
              <w:tc>
                <w:tcPr>
                  <w:tcW w:w="3449" w:type="dxa"/>
                  <w:vMerge/>
                  <w:shd w:val="clear" w:color="auto" w:fill="auto"/>
                </w:tcPr>
                <w:p w14:paraId="3404568C" w14:textId="77777777" w:rsidR="00AD0C51" w:rsidRPr="003F3E33" w:rsidRDefault="00AD0C51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AD0C51" w:rsidRPr="003F3E33" w:rsidRDefault="00AD0C51" w:rsidP="003F3E33">
                  <w:r w:rsidRPr="003F3E33">
                    <w:t>1.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14:paraId="2F4B2029" w14:textId="77777777" w:rsidR="00AD0C51" w:rsidRPr="003F3E33" w:rsidRDefault="00AD0C51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AD0C51" w:rsidRPr="003F3E33" w:rsidRDefault="00AD0C51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AD0C51" w:rsidRPr="003F3E33" w:rsidRDefault="00AD0C51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AD0C51" w:rsidRPr="003F3E33" w:rsidRDefault="00AD0C51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AD0C51" w:rsidRPr="003F3E33" w:rsidRDefault="00AD0C51" w:rsidP="003F3E33">
                  <w:r w:rsidRPr="003F3E33">
                    <w:t>6.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152B60C5" w14:textId="77777777" w:rsidR="00AD0C51" w:rsidRPr="003F3E33" w:rsidRDefault="00AD0C51" w:rsidP="003F3E33">
                  <w:r w:rsidRPr="003F3E33">
                    <w:t>7.</w:t>
                  </w:r>
                </w:p>
              </w:tc>
            </w:tr>
            <w:tr w:rsidR="00AD0C51" w:rsidRPr="003F3E33" w14:paraId="3C2DF642" w14:textId="4388C5A9" w:rsidTr="00F23F43">
              <w:trPr>
                <w:gridAfter w:val="1"/>
                <w:wAfter w:w="17" w:type="dxa"/>
                <w:trHeight w:val="303"/>
                <w:jc w:val="center"/>
              </w:trPr>
              <w:tc>
                <w:tcPr>
                  <w:tcW w:w="3449" w:type="dxa"/>
                  <w:shd w:val="clear" w:color="auto" w:fill="auto"/>
                  <w:vAlign w:val="center"/>
                </w:tcPr>
                <w:p w14:paraId="71D163D9" w14:textId="77777777" w:rsidR="00AD0C51" w:rsidRDefault="00AD0C51" w:rsidP="00916D56">
                  <w:r w:rsidRPr="003F3E33">
                    <w:t xml:space="preserve">1. </w:t>
                  </w:r>
                  <w:r w:rsidR="00A31956">
                    <w:t>starppārbaudījums</w:t>
                  </w:r>
                </w:p>
                <w:p w14:paraId="5A0B96B2" w14:textId="4968EF24" w:rsidR="00A31956" w:rsidRPr="003F3E33" w:rsidRDefault="00A31956" w:rsidP="005E1E65">
                  <w:r>
                    <w:t>(prezentācija par</w:t>
                  </w:r>
                  <w:r w:rsidR="005E1E65">
                    <w:t xml:space="preserve"> c</w:t>
                  </w:r>
                  <w:r w:rsidR="005E1E65" w:rsidRPr="005E1E65">
                    <w:t>ilvēka un pasaules ainas īpatnības konkrēto nacionālo kultūru piemēra.</w:t>
                  </w:r>
                  <w:r>
                    <w:t>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2C736247" w:rsidR="00AD0C51" w:rsidRPr="003F3E33" w:rsidRDefault="003608C9" w:rsidP="003F3E33">
                  <w:r>
                    <w:t>+</w:t>
                  </w:r>
                </w:p>
              </w:tc>
              <w:tc>
                <w:tcPr>
                  <w:tcW w:w="466" w:type="dxa"/>
                  <w:shd w:val="clear" w:color="auto" w:fill="auto"/>
                  <w:vAlign w:val="center"/>
                </w:tcPr>
                <w:p w14:paraId="008199B1" w14:textId="6E0F0711" w:rsidR="00AD0C51" w:rsidRPr="003F3E33" w:rsidRDefault="002107C6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618DFB15" w:rsidR="00AD0C51" w:rsidRPr="003F3E33" w:rsidRDefault="003608C9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2CBF6D36" w:rsidR="00AD0C51" w:rsidRPr="003F3E33" w:rsidRDefault="00E42D86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1EE644CD" w:rsidR="00AD0C51" w:rsidRPr="003F3E33" w:rsidRDefault="003608C9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02EA1CBB" w:rsidR="00AD0C51" w:rsidRPr="003F3E33" w:rsidRDefault="003608C9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AF9D09B" w14:textId="6A5CE482" w:rsidR="00AD0C51" w:rsidRPr="003F3E33" w:rsidRDefault="003608C9" w:rsidP="003F3E33">
                  <w:r>
                    <w:t>+</w:t>
                  </w:r>
                </w:p>
              </w:tc>
            </w:tr>
            <w:tr w:rsidR="00AD0C51" w:rsidRPr="003F3E33" w14:paraId="6641E555" w14:textId="6F87ADDC" w:rsidTr="00F23F43">
              <w:trPr>
                <w:gridAfter w:val="1"/>
                <w:wAfter w:w="17" w:type="dxa"/>
                <w:trHeight w:val="300"/>
                <w:jc w:val="center"/>
              </w:trPr>
              <w:tc>
                <w:tcPr>
                  <w:tcW w:w="3449" w:type="dxa"/>
                  <w:shd w:val="clear" w:color="auto" w:fill="auto"/>
                  <w:vAlign w:val="center"/>
                </w:tcPr>
                <w:p w14:paraId="6446FD61" w14:textId="77777777" w:rsidR="007E01A6" w:rsidRDefault="00AD0C51" w:rsidP="007E01A6">
                  <w:r w:rsidRPr="003F3E33">
                    <w:t xml:space="preserve">2. </w:t>
                  </w:r>
                  <w:r w:rsidR="007E01A6">
                    <w:t>starppārbaudījums</w:t>
                  </w:r>
                </w:p>
                <w:p w14:paraId="4A4D0ABB" w14:textId="302EE670" w:rsidR="002107C6" w:rsidRPr="003F3E33" w:rsidRDefault="00F23F43" w:rsidP="007F635A">
                  <w:r>
                    <w:t>(Eseja</w:t>
                  </w:r>
                  <w:r w:rsidR="007E01A6">
                    <w:t xml:space="preserve"> par</w:t>
                  </w:r>
                  <w:r w:rsidR="007F635A">
                    <w:t xml:space="preserve"> v</w:t>
                  </w:r>
                  <w:r w:rsidR="007F635A" w:rsidRPr="007F635A">
                    <w:t xml:space="preserve">adošo mākslinieku un zinātnieku </w:t>
                  </w:r>
                  <w:r w:rsidR="007F635A">
                    <w:t xml:space="preserve"> devumu</w:t>
                  </w:r>
                  <w:r w:rsidR="007F635A" w:rsidRPr="007F635A">
                    <w:t xml:space="preserve"> Eiropas cilvēka koncepcijas izstrāde.</w:t>
                  </w:r>
                  <w:r w:rsidR="007E01A6">
                    <w:t>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8B74060" w:rsidR="00AD0C51" w:rsidRPr="003F3E33" w:rsidRDefault="003608C9" w:rsidP="003F3E33">
                  <w:r>
                    <w:t>+</w:t>
                  </w:r>
                </w:p>
              </w:tc>
              <w:tc>
                <w:tcPr>
                  <w:tcW w:w="466" w:type="dxa"/>
                  <w:shd w:val="clear" w:color="auto" w:fill="auto"/>
                  <w:vAlign w:val="center"/>
                </w:tcPr>
                <w:p w14:paraId="392161E7" w14:textId="518EF835" w:rsidR="00AD0C51" w:rsidRPr="003F3E33" w:rsidRDefault="002107C6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AD0C51" w:rsidRPr="003F3E33" w:rsidRDefault="00AD0C51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46CD7327" w:rsidR="00AD0C51" w:rsidRPr="003F3E33" w:rsidRDefault="00E42D86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7EFFBC7F" w:rsidR="00AD0C51" w:rsidRPr="003F3E33" w:rsidRDefault="003608C9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7777777" w:rsidR="00AD0C51" w:rsidRPr="003F3E33" w:rsidRDefault="00AD0C51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562F215" w14:textId="77777777" w:rsidR="00AD0C51" w:rsidRPr="003F3E33" w:rsidRDefault="00AD0C51" w:rsidP="003F3E33">
                  <w:r w:rsidRPr="003F3E33">
                    <w:t>+</w:t>
                  </w:r>
                </w:p>
              </w:tc>
            </w:tr>
            <w:tr w:rsidR="002107C6" w:rsidRPr="003F3E33" w14:paraId="57CBBF85" w14:textId="77777777" w:rsidTr="00F23F43">
              <w:trPr>
                <w:gridAfter w:val="1"/>
                <w:wAfter w:w="17" w:type="dxa"/>
                <w:trHeight w:val="295"/>
                <w:jc w:val="center"/>
              </w:trPr>
              <w:tc>
                <w:tcPr>
                  <w:tcW w:w="3449" w:type="dxa"/>
                  <w:shd w:val="clear" w:color="auto" w:fill="auto"/>
                  <w:vAlign w:val="center"/>
                </w:tcPr>
                <w:p w14:paraId="35E69BD6" w14:textId="77777777" w:rsidR="00C52493" w:rsidRDefault="002107C6" w:rsidP="007E01A6">
                  <w:r>
                    <w:lastRenderedPageBreak/>
                    <w:t>3</w:t>
                  </w:r>
                  <w:r w:rsidRPr="002107C6">
                    <w:t>. starppārbaudījums</w:t>
                  </w:r>
                </w:p>
                <w:p w14:paraId="7D98F939" w14:textId="3B73727D" w:rsidR="002107C6" w:rsidRPr="00C52493" w:rsidRDefault="00C52493" w:rsidP="007E01A6">
                  <w:r w:rsidRPr="00B066B2">
                    <w:t>Jaunā laika kultūras simboli (mītiskie tēli)</w:t>
                  </w:r>
                  <w:r>
                    <w:t>:</w:t>
                  </w:r>
                  <w:r w:rsidRPr="00B066B2">
                    <w:t> Fausts – Hamlēts – Dons Kihots – Dons Žuans – Minhauzens</w:t>
                  </w:r>
                  <w:r>
                    <w:t>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09DE994" w14:textId="39C6AA06" w:rsidR="002107C6" w:rsidRDefault="00427B1A" w:rsidP="003F3E33">
                  <w:r>
                    <w:t>+</w:t>
                  </w:r>
                </w:p>
              </w:tc>
              <w:tc>
                <w:tcPr>
                  <w:tcW w:w="466" w:type="dxa"/>
                  <w:shd w:val="clear" w:color="auto" w:fill="auto"/>
                  <w:vAlign w:val="center"/>
                </w:tcPr>
                <w:p w14:paraId="7516D450" w14:textId="15757A3B" w:rsidR="002107C6" w:rsidRPr="003F3E33" w:rsidRDefault="00427B1A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7DC0384" w14:textId="56DED8F0" w:rsidR="002107C6" w:rsidRPr="003F3E33" w:rsidRDefault="00427B1A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E7F9B93" w14:textId="3E354F2C" w:rsidR="002107C6" w:rsidRDefault="00427B1A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08007DB" w14:textId="1E2B189D" w:rsidR="002107C6" w:rsidRDefault="00427B1A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ABA31E6" w14:textId="765BF967" w:rsidR="002107C6" w:rsidRPr="003F3E33" w:rsidRDefault="00427B1A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419407D" w14:textId="417BD15D" w:rsidR="002107C6" w:rsidRPr="003F3E33" w:rsidRDefault="00427B1A" w:rsidP="003F3E33">
                  <w:r>
                    <w:t>+</w:t>
                  </w:r>
                </w:p>
              </w:tc>
            </w:tr>
            <w:tr w:rsidR="00AD0C51" w:rsidRPr="003F3E33" w14:paraId="00EF2DBF" w14:textId="4B88F9A3" w:rsidTr="00F23F43">
              <w:trPr>
                <w:gridAfter w:val="1"/>
                <w:wAfter w:w="17" w:type="dxa"/>
                <w:trHeight w:val="411"/>
                <w:jc w:val="center"/>
              </w:trPr>
              <w:tc>
                <w:tcPr>
                  <w:tcW w:w="3449" w:type="dxa"/>
                  <w:shd w:val="clear" w:color="auto" w:fill="auto"/>
                  <w:vAlign w:val="center"/>
                </w:tcPr>
                <w:p w14:paraId="0907D150" w14:textId="08B049E2" w:rsidR="00AD0C51" w:rsidRPr="003F3E33" w:rsidRDefault="002107C6" w:rsidP="002107C6">
                  <w:r>
                    <w:t>4</w:t>
                  </w:r>
                  <w:r w:rsidR="00AD0C51" w:rsidRPr="003F3E33">
                    <w:t xml:space="preserve">. </w:t>
                  </w:r>
                  <w:r w:rsidR="007E01A6">
                    <w:t xml:space="preserve">Gala pārbaudījums </w:t>
                  </w:r>
                  <w:r>
                    <w:t>(eksāmens</w:t>
                  </w:r>
                  <w:r w:rsidR="007E01A6">
                    <w:t>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AD0C51" w:rsidRPr="003F3E33" w:rsidRDefault="00AD0C51" w:rsidP="003F3E33">
                  <w:r w:rsidRPr="003F3E33">
                    <w:t>+</w:t>
                  </w:r>
                </w:p>
              </w:tc>
              <w:tc>
                <w:tcPr>
                  <w:tcW w:w="466" w:type="dxa"/>
                  <w:shd w:val="clear" w:color="auto" w:fill="auto"/>
                  <w:vAlign w:val="center"/>
                </w:tcPr>
                <w:p w14:paraId="68E02658" w14:textId="77777777" w:rsidR="00AD0C51" w:rsidRPr="003F3E33" w:rsidRDefault="00AD0C51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AD0C51" w:rsidRPr="003F3E33" w:rsidRDefault="00AD0C51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AD0C51" w:rsidRPr="003F3E33" w:rsidRDefault="00AD0C51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AD0C51" w:rsidRPr="003F3E33" w:rsidRDefault="00AD0C51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01076DF9" w:rsidR="00AD0C51" w:rsidRPr="003F3E33" w:rsidRDefault="00AD0C51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852378C" w14:textId="33EF5E75" w:rsidR="00AD0C51" w:rsidRPr="003F3E33" w:rsidRDefault="00AD0C51" w:rsidP="003F3E33"/>
              </w:tc>
            </w:tr>
            <w:permEnd w:id="1677921679"/>
          </w:tbl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6E77E7F1" w14:textId="51BF0602" w:rsidR="000F071D" w:rsidRDefault="000F071D" w:rsidP="00D3681C">
            <w:permStart w:id="370084287" w:edGrp="everyone"/>
            <w:r>
              <w:t xml:space="preserve">1. </w:t>
            </w:r>
            <w:r w:rsidR="007F635A" w:rsidRPr="007F635A">
              <w:t>Ievads. Pamata nostādnes</w:t>
            </w:r>
            <w:r w:rsidR="007F635A">
              <w:t xml:space="preserve">. </w:t>
            </w:r>
            <w:r w:rsidRPr="000F071D">
              <w:t>C</w:t>
            </w:r>
            <w:r>
              <w:t>ilvēka attēlošanas principu</w:t>
            </w:r>
            <w:r w:rsidRPr="000F071D">
              <w:t xml:space="preserve"> Eiropas literatūrā un mākslā no antīkā perioda līdz 21. gs.</w:t>
            </w:r>
            <w:r>
              <w:t xml:space="preserve">  </w:t>
            </w:r>
            <w:r w:rsidRPr="000F071D">
              <w:t xml:space="preserve"> </w:t>
            </w:r>
            <w:r>
              <w:t xml:space="preserve">vispārīgāis raksturojums.  </w:t>
            </w:r>
            <w:r w:rsidRPr="000F071D">
              <w:t>Mākslas darba tēla koncepcija - viena no pamat paradigmām</w:t>
            </w:r>
            <w:r>
              <w:t xml:space="preserve"> Eiropas </w:t>
            </w:r>
            <w:r w:rsidRPr="000F071D">
              <w:t xml:space="preserve"> kultūras procesa. </w:t>
            </w:r>
            <w:r w:rsidR="007F635A">
              <w:t>L2</w:t>
            </w:r>
          </w:p>
          <w:p w14:paraId="4BD3626B" w14:textId="346AE58D" w:rsidR="007F635A" w:rsidRDefault="007F635A" w:rsidP="00D3681C">
            <w:r>
              <w:t>2.</w:t>
            </w:r>
            <w:r w:rsidRPr="003D1225">
              <w:rPr>
                <w:rFonts w:ascii="Verdana" w:eastAsia="Times New Roman" w:hAnsi="Verdana"/>
                <w:sz w:val="13"/>
                <w:szCs w:val="13"/>
              </w:rPr>
              <w:t xml:space="preserve"> </w:t>
            </w:r>
            <w:r w:rsidRPr="007F635A">
              <w:t>Cilvēka vēsture kā pašapziņas vēsture. Mākslas loma priekšstatu par cilvēku izveidē. Reālais cilvēks – attēlotais cilvēks. </w:t>
            </w:r>
            <w:r>
              <w:t>L2</w:t>
            </w:r>
          </w:p>
          <w:p w14:paraId="7B5DBAFB" w14:textId="0495D10D" w:rsidR="007F635A" w:rsidRDefault="007F635A" w:rsidP="00D3681C">
            <w:r>
              <w:t>3.</w:t>
            </w:r>
            <w:r w:rsidRPr="007F635A">
              <w:t>Opozīcijas dzīve – nāve, gars – matērija, vīrišķais – sievišķais, racionālais – emocionālais, racionālais – iracionālais. Bērnības fenomens.</w:t>
            </w:r>
            <w:r>
              <w:t xml:space="preserve"> S</w:t>
            </w:r>
            <w:r w:rsidR="00277DE7">
              <w:t>2</w:t>
            </w:r>
            <w:r w:rsidRPr="007F635A">
              <w:t> </w:t>
            </w:r>
            <w:r w:rsidR="00C52493">
              <w:br/>
              <w:t>4</w:t>
            </w:r>
            <w:r w:rsidRPr="007F635A">
              <w:t>. Cilvēks sengrieķu pasaulē. Cilvēks kā objekts (Eshils). Subjektīvo sākumu izveide: starp subjektivitāti un objektivitāti. Subjektivitātes triumfs („Cilvēks – visu lietu mērs”). </w:t>
            </w:r>
            <w:r>
              <w:t>L2</w:t>
            </w:r>
            <w:r w:rsidR="00C52493">
              <w:br/>
              <w:t>5</w:t>
            </w:r>
            <w:r w:rsidRPr="007F635A">
              <w:t>. Cilvēks Senās Romas pasaulē. No republikas cilvēka līdz impērijas cilvēkam. Cilvēks kā mērķis (Vergilijs). Cilvēks kā līdzsvars (Horācijs). Cilvēks kā pretrunība (Katuls). Cilvēks kā traģēdija (Seneka). Vēsturiskas ikdienas cilvēks</w:t>
            </w:r>
            <w:r w:rsidR="00C75642" w:rsidRPr="00C75642">
              <w:t xml:space="preserve"> </w:t>
            </w:r>
            <w:r>
              <w:t>S2</w:t>
            </w:r>
          </w:p>
          <w:p w14:paraId="486E34B3" w14:textId="77777777" w:rsidR="00F23F43" w:rsidRDefault="004E5BB8" w:rsidP="00F23F43">
            <w:r w:rsidRPr="004E5BB8">
              <w:t>1. starppārbaudījums</w:t>
            </w:r>
          </w:p>
          <w:p w14:paraId="35AAAF91" w14:textId="35A395AB" w:rsidR="004E5BB8" w:rsidRPr="004E5BB8" w:rsidRDefault="004E5BB8" w:rsidP="004E5BB8">
            <w:r w:rsidRPr="00F23F43">
              <w:t xml:space="preserve">Studējošais izvēlas vienu </w:t>
            </w:r>
            <w:r w:rsidR="00F23F43" w:rsidRPr="00F23F43">
              <w:t>klasiskās literatūras piemēru</w:t>
            </w:r>
            <w:r w:rsidR="00F23F43">
              <w:t xml:space="preserve"> un prezentē informāciju par </w:t>
            </w:r>
            <w:r w:rsidRPr="004E5BB8">
              <w:t>cilvēka un pasaules ainas īpatnības ko</w:t>
            </w:r>
            <w:r w:rsidR="00F23F43">
              <w:t xml:space="preserve">nkrēto nacionālo kultūru piemērā. Daiļdarbu </w:t>
            </w:r>
            <w:r w:rsidRPr="004E5BB8">
              <w:t xml:space="preserve">nedaudz jāraksturo, izmantojot zinātnisko literatūru. Pēc tam jāanalizē </w:t>
            </w:r>
            <w:r w:rsidR="00F23F43">
              <w:t xml:space="preserve">tekstu, </w:t>
            </w:r>
            <w:r w:rsidRPr="004E5BB8">
              <w:t xml:space="preserve">atklājot, kā aplūkotā </w:t>
            </w:r>
            <w:r w:rsidR="00F23F43">
              <w:t xml:space="preserve">cilvēka koncepcija </w:t>
            </w:r>
            <w:r w:rsidRPr="004E5BB8">
              <w:t xml:space="preserve">atklāta konkrētajā daiļdarbā. Darbs veidojams kā PowerPoint prezentācija. Uzstāšanās laiks – 10 minūtes. Pēdējā slaidā jāievieto „Izmantotās literatūras saraksts”, kurā ir 3–5 dažādi zinātniskās literatūras avoti un recenzijas par analizēto tekstu. </w:t>
            </w:r>
          </w:p>
          <w:p w14:paraId="701E25F0" w14:textId="77777777" w:rsidR="004E5BB8" w:rsidRPr="004E5BB8" w:rsidRDefault="004E5BB8" w:rsidP="004E5BB8">
            <w:r w:rsidRPr="004E5BB8">
              <w:t>Semināra laikā studējošie prezentē savus darbus, pēc tam seko diskusija un savstarpējs izvērtējums.</w:t>
            </w:r>
          </w:p>
          <w:p w14:paraId="7E542FBD" w14:textId="795F1FF8" w:rsidR="00C52493" w:rsidRDefault="00C52493" w:rsidP="00D3681C">
            <w:r>
              <w:t>6</w:t>
            </w:r>
            <w:r w:rsidR="007F635A">
              <w:t>. Cilvēks tradicionālājā kultūrā. S2</w:t>
            </w:r>
            <w:r w:rsidR="007F635A" w:rsidRPr="007F635A">
              <w:t> </w:t>
            </w:r>
            <w:r w:rsidR="007F635A">
              <w:br/>
            </w:r>
            <w:r>
              <w:t>7</w:t>
            </w:r>
            <w:r w:rsidR="007F635A" w:rsidRPr="007F635A">
              <w:t>. Kristīgais cilvēks.</w:t>
            </w:r>
            <w:r w:rsidR="00C75642" w:rsidRPr="007F635A">
              <w:t xml:space="preserve"> </w:t>
            </w:r>
            <w:r w:rsidR="00C75642" w:rsidRPr="00C75642">
              <w:t>Cilveks un kristīgu vērtību sistēma Senkrievu pasaules ainā</w:t>
            </w:r>
            <w:r w:rsidR="00C75642">
              <w:t>.</w:t>
            </w:r>
            <w:r w:rsidR="007F635A" w:rsidRPr="007F635A">
              <w:t> Cilvēks kā Dieva gribas izpaudums. Cilvēks kā individuālās gribas izpaudums. Dumpis un sods.</w:t>
            </w:r>
            <w:r w:rsidR="00C75642" w:rsidRPr="007F635A">
              <w:t xml:space="preserve"> </w:t>
            </w:r>
            <w:r w:rsidR="00C75642" w:rsidRPr="00C75642">
              <w:t>Cilveks un kristīgu vērtību sistēma Senkrievu pasaules ainā Senkrievu pasaules ainā</w:t>
            </w:r>
            <w:r w:rsidR="007F635A" w:rsidRPr="007F635A">
              <w:t xml:space="preserve"> Cilvēks Vecajā </w:t>
            </w:r>
            <w:r w:rsidR="00277DE7">
              <w:t>Derībā. Cilvēks Jaunajā Derībā</w:t>
            </w:r>
            <w:r w:rsidR="007F635A">
              <w:t>.</w:t>
            </w:r>
            <w:r w:rsidR="007F635A" w:rsidRPr="007F635A">
              <w:t xml:space="preserve"> Cilvēka internizācija. No Sv.Augustīna „Grēksūdzes” līdz Abelāra „Manu nelaimju vēstures”. </w:t>
            </w:r>
            <w:proofErr w:type="spellStart"/>
            <w:r w:rsidR="007F635A" w:rsidRPr="007F635A">
              <w:rPr>
                <w:lang w:val="en-US"/>
              </w:rPr>
              <w:t>Starp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miesu</w:t>
            </w:r>
            <w:proofErr w:type="spellEnd"/>
            <w:r w:rsidR="007F635A" w:rsidRPr="007F635A">
              <w:rPr>
                <w:lang w:val="en-US"/>
              </w:rPr>
              <w:t xml:space="preserve"> un </w:t>
            </w:r>
            <w:proofErr w:type="spellStart"/>
            <w:r w:rsidR="007F635A" w:rsidRPr="007F635A">
              <w:rPr>
                <w:lang w:val="en-US"/>
              </w:rPr>
              <w:t>garu</w:t>
            </w:r>
            <w:proofErr w:type="spellEnd"/>
            <w:r w:rsidR="007F635A" w:rsidRPr="007F635A">
              <w:rPr>
                <w:lang w:val="en-US"/>
              </w:rPr>
              <w:t xml:space="preserve">. </w:t>
            </w:r>
            <w:r w:rsidR="007F635A" w:rsidRPr="007F635A">
              <w:t>Romāns par Tristanu un Izoldi. </w:t>
            </w:r>
            <w:r w:rsidR="00277DE7">
              <w:t>L</w:t>
            </w:r>
            <w:r w:rsidR="007F635A">
              <w:t>2</w:t>
            </w:r>
            <w:r>
              <w:br/>
            </w:r>
            <w:r w:rsidR="004E5BB8">
              <w:t>8</w:t>
            </w:r>
            <w:r w:rsidR="007F635A" w:rsidRPr="007F635A">
              <w:t xml:space="preserve">. Cilvēks renesanses laikmetā. No lēnprātīgā līdz rādošam cilvēkam. Cilvēks kā demiurgs. Divi renesanses cilvēka ētikas vektori. </w:t>
            </w:r>
            <w:r w:rsidR="007F635A" w:rsidRPr="007F635A">
              <w:rPr>
                <w:lang w:val="en-US"/>
              </w:rPr>
              <w:t xml:space="preserve">No </w:t>
            </w:r>
            <w:proofErr w:type="spellStart"/>
            <w:r w:rsidR="007F635A" w:rsidRPr="007F635A">
              <w:rPr>
                <w:lang w:val="en-US"/>
              </w:rPr>
              <w:t>Hamlētas</w:t>
            </w:r>
            <w:proofErr w:type="spellEnd"/>
            <w:r w:rsidR="007F635A" w:rsidRPr="007F635A">
              <w:rPr>
                <w:lang w:val="en-US"/>
              </w:rPr>
              <w:t> </w:t>
            </w:r>
            <w:r w:rsidR="007F635A">
              <w:t xml:space="preserve"> f</w:t>
            </w:r>
            <w:proofErr w:type="spellStart"/>
            <w:r w:rsidR="007F635A" w:rsidRPr="007F635A">
              <w:rPr>
                <w:lang w:val="en-US"/>
              </w:rPr>
              <w:t>enomena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līdz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Līra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fenomenam</w:t>
            </w:r>
            <w:proofErr w:type="spellEnd"/>
            <w:r w:rsidR="007F635A" w:rsidRPr="007F635A">
              <w:rPr>
                <w:lang w:val="en-US"/>
              </w:rPr>
              <w:t xml:space="preserve">. </w:t>
            </w:r>
            <w:proofErr w:type="spellStart"/>
            <w:r w:rsidR="007F635A" w:rsidRPr="007F635A">
              <w:rPr>
                <w:lang w:val="en-US"/>
              </w:rPr>
              <w:t>Starp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Donu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Kihotu</w:t>
            </w:r>
            <w:proofErr w:type="spellEnd"/>
            <w:r w:rsidR="007F635A" w:rsidRPr="007F635A">
              <w:rPr>
                <w:lang w:val="en-US"/>
              </w:rPr>
              <w:t xml:space="preserve"> un </w:t>
            </w:r>
            <w:proofErr w:type="spellStart"/>
            <w:r w:rsidR="007F635A" w:rsidRPr="007F635A">
              <w:rPr>
                <w:lang w:val="en-US"/>
              </w:rPr>
              <w:t>Sančo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Pansu</w:t>
            </w:r>
            <w:proofErr w:type="spellEnd"/>
            <w:r w:rsidR="007F635A" w:rsidRPr="007F635A">
              <w:rPr>
                <w:lang w:val="en-US"/>
              </w:rPr>
              <w:t xml:space="preserve">. </w:t>
            </w:r>
            <w:proofErr w:type="spellStart"/>
            <w:r w:rsidR="007F635A" w:rsidRPr="007F635A">
              <w:rPr>
                <w:lang w:val="en-US"/>
              </w:rPr>
              <w:t>Jautājums</w:t>
            </w:r>
            <w:proofErr w:type="spellEnd"/>
            <w:r w:rsidR="007F635A" w:rsidRPr="007F635A">
              <w:rPr>
                <w:lang w:val="en-US"/>
              </w:rPr>
              <w:t xml:space="preserve"> par </w:t>
            </w:r>
            <w:proofErr w:type="spellStart"/>
            <w:r w:rsidR="007F635A" w:rsidRPr="007F635A">
              <w:rPr>
                <w:lang w:val="en-US"/>
              </w:rPr>
              <w:t>pretrunību</w:t>
            </w:r>
            <w:proofErr w:type="spellEnd"/>
            <w:r w:rsidR="007F635A" w:rsidRPr="007F635A">
              <w:rPr>
                <w:lang w:val="en-US"/>
              </w:rPr>
              <w:t>.</w:t>
            </w:r>
            <w:r w:rsidR="007F635A">
              <w:t xml:space="preserve"> </w:t>
            </w:r>
            <w:r w:rsidR="00277DE7">
              <w:t>L</w:t>
            </w:r>
            <w:r w:rsidR="007F635A">
              <w:t>2</w:t>
            </w:r>
          </w:p>
          <w:p w14:paraId="273BECAA" w14:textId="77777777" w:rsidR="00F23F43" w:rsidRDefault="004E5BB8" w:rsidP="00D3681C">
            <w:r>
              <w:t>9</w:t>
            </w:r>
            <w:r w:rsidR="00C52493">
              <w:t>.</w:t>
            </w:r>
            <w:r w:rsidR="00C52493" w:rsidRPr="007F635A">
              <w:rPr>
                <w:lang w:val="en-US"/>
              </w:rPr>
              <w:t xml:space="preserve"> </w:t>
            </w:r>
            <w:proofErr w:type="spellStart"/>
            <w:r w:rsidR="00C52493">
              <w:rPr>
                <w:lang w:val="en-US"/>
              </w:rPr>
              <w:t>Eiropas</w:t>
            </w:r>
            <w:proofErr w:type="spellEnd"/>
            <w:r w:rsidR="00C52493">
              <w:rPr>
                <w:lang w:val="en-US"/>
              </w:rPr>
              <w:t xml:space="preserve"> </w:t>
            </w:r>
            <w:proofErr w:type="spellStart"/>
            <w:r w:rsidR="00C52493">
              <w:rPr>
                <w:lang w:val="en-US"/>
              </w:rPr>
              <w:t>cilvēks</w:t>
            </w:r>
            <w:proofErr w:type="spellEnd"/>
            <w:r w:rsidR="00C52493">
              <w:rPr>
                <w:lang w:val="en-US"/>
              </w:rPr>
              <w:t xml:space="preserve"> XVII</w:t>
            </w:r>
            <w:r w:rsidR="00C52493" w:rsidRPr="00C52493">
              <w:rPr>
                <w:lang w:val="en-US"/>
              </w:rPr>
              <w:t xml:space="preserve"> </w:t>
            </w:r>
            <w:proofErr w:type="spellStart"/>
            <w:r w:rsidR="00C52493" w:rsidRPr="00C52493">
              <w:rPr>
                <w:lang w:val="en-US"/>
              </w:rPr>
              <w:t>gs</w:t>
            </w:r>
            <w:proofErr w:type="spellEnd"/>
            <w:r w:rsidR="00C52493" w:rsidRPr="00C52493">
              <w:t xml:space="preserve"> </w:t>
            </w:r>
            <w:proofErr w:type="spellStart"/>
            <w:r w:rsidR="00C52493" w:rsidRPr="00C52493">
              <w:rPr>
                <w:lang w:val="en-US"/>
              </w:rPr>
              <w:t>Trīs</w:t>
            </w:r>
            <w:proofErr w:type="spellEnd"/>
            <w:r w:rsidR="00C52493" w:rsidRPr="00C52493">
              <w:rPr>
                <w:lang w:val="en-US"/>
              </w:rPr>
              <w:t xml:space="preserve"> </w:t>
            </w:r>
            <w:proofErr w:type="spellStart"/>
            <w:r w:rsidR="00C52493" w:rsidRPr="00C52493">
              <w:rPr>
                <w:lang w:val="en-US"/>
              </w:rPr>
              <w:t>pretrunības</w:t>
            </w:r>
            <w:proofErr w:type="spellEnd"/>
            <w:r w:rsidR="00C52493" w:rsidRPr="00C52493">
              <w:rPr>
                <w:lang w:val="en-US"/>
              </w:rPr>
              <w:t xml:space="preserve"> </w:t>
            </w:r>
            <w:proofErr w:type="spellStart"/>
            <w:r w:rsidR="00C52493" w:rsidRPr="00C52493">
              <w:rPr>
                <w:lang w:val="en-US"/>
              </w:rPr>
              <w:t>versijas</w:t>
            </w:r>
            <w:proofErr w:type="spellEnd"/>
            <w:r w:rsidR="00C52493" w:rsidRPr="00C52493">
              <w:rPr>
                <w:lang w:val="en-US"/>
              </w:rPr>
              <w:t xml:space="preserve">: Hamlets – </w:t>
            </w:r>
            <w:proofErr w:type="spellStart"/>
            <w:r w:rsidR="00C52493" w:rsidRPr="00C52493">
              <w:rPr>
                <w:lang w:val="en-US"/>
              </w:rPr>
              <w:t>Sehizmundo</w:t>
            </w:r>
            <w:proofErr w:type="spellEnd"/>
            <w:r w:rsidR="00C52493" w:rsidRPr="00C52493">
              <w:rPr>
                <w:lang w:val="en-US"/>
              </w:rPr>
              <w:t xml:space="preserve"> – </w:t>
            </w:r>
            <w:proofErr w:type="spellStart"/>
            <w:r w:rsidR="00C52493" w:rsidRPr="00C52493">
              <w:rPr>
                <w:lang w:val="en-US"/>
              </w:rPr>
              <w:t>Fedra</w:t>
            </w:r>
            <w:proofErr w:type="spellEnd"/>
            <w:r w:rsidR="00C52493" w:rsidRPr="00C52493">
              <w:rPr>
                <w:lang w:val="en-US"/>
              </w:rPr>
              <w:t>. „</w:t>
            </w:r>
            <w:proofErr w:type="spellStart"/>
            <w:r w:rsidR="00C52493" w:rsidRPr="00C52493">
              <w:rPr>
                <w:lang w:val="en-US"/>
              </w:rPr>
              <w:t>Vai</w:t>
            </w:r>
            <w:proofErr w:type="spellEnd"/>
            <w:r w:rsidR="00C52493" w:rsidRPr="00C52493">
              <w:rPr>
                <w:lang w:val="en-US"/>
              </w:rPr>
              <w:t xml:space="preserve"> nu – </w:t>
            </w:r>
            <w:proofErr w:type="spellStart"/>
            <w:r w:rsidR="00C52493" w:rsidRPr="00C52493">
              <w:rPr>
                <w:lang w:val="en-US"/>
              </w:rPr>
              <w:t>vai</w:t>
            </w:r>
            <w:proofErr w:type="spellEnd"/>
            <w:r w:rsidR="00C52493" w:rsidRPr="00C52493">
              <w:rPr>
                <w:lang w:val="en-US"/>
              </w:rPr>
              <w:t xml:space="preserve"> nu” </w:t>
            </w:r>
            <w:proofErr w:type="spellStart"/>
            <w:r w:rsidR="00C52493" w:rsidRPr="00C52493">
              <w:rPr>
                <w:lang w:val="en-US"/>
              </w:rPr>
              <w:t>modelis</w:t>
            </w:r>
            <w:proofErr w:type="spellEnd"/>
            <w:r w:rsidR="00C52493" w:rsidRPr="00C52493">
              <w:rPr>
                <w:lang w:val="en-US"/>
              </w:rPr>
              <w:t xml:space="preserve">. </w:t>
            </w:r>
            <w:proofErr w:type="spellStart"/>
            <w:r w:rsidR="00C52493" w:rsidRPr="00C52493">
              <w:rPr>
                <w:lang w:val="en-US"/>
              </w:rPr>
              <w:t>Paskāls</w:t>
            </w:r>
            <w:proofErr w:type="spellEnd"/>
            <w:r w:rsidR="00C52493" w:rsidRPr="00C52493">
              <w:rPr>
                <w:lang w:val="en-US"/>
              </w:rPr>
              <w:t>. </w:t>
            </w:r>
            <w:r w:rsidR="006E6F20" w:rsidRPr="006E6F20">
              <w:t>S2</w:t>
            </w:r>
            <w:r w:rsidR="00C52493">
              <w:rPr>
                <w:lang w:val="en-US"/>
              </w:rPr>
              <w:br/>
            </w:r>
            <w:r>
              <w:t>10</w:t>
            </w:r>
            <w:r w:rsidR="007F635A" w:rsidRPr="007F635A">
              <w:rPr>
                <w:lang w:val="en-US"/>
              </w:rPr>
              <w:t xml:space="preserve">. </w:t>
            </w:r>
            <w:proofErr w:type="spellStart"/>
            <w:r w:rsidR="007F635A" w:rsidRPr="007F635A">
              <w:rPr>
                <w:lang w:val="en-US"/>
              </w:rPr>
              <w:t>Eiropas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cilvēks</w:t>
            </w:r>
            <w:proofErr w:type="spellEnd"/>
            <w:r w:rsidR="007F635A" w:rsidRPr="007F635A">
              <w:rPr>
                <w:lang w:val="en-US"/>
              </w:rPr>
              <w:t xml:space="preserve"> XVIII </w:t>
            </w:r>
            <w:proofErr w:type="spellStart"/>
            <w:r w:rsidR="007F635A" w:rsidRPr="007F635A">
              <w:rPr>
                <w:lang w:val="en-US"/>
              </w:rPr>
              <w:t>gs</w:t>
            </w:r>
            <w:proofErr w:type="spellEnd"/>
            <w:r w:rsidR="007F635A" w:rsidRPr="007F635A">
              <w:rPr>
                <w:lang w:val="en-US"/>
              </w:rPr>
              <w:t>. </w:t>
            </w:r>
            <w:r w:rsidR="007F635A">
              <w:t>T</w:t>
            </w:r>
            <w:proofErr w:type="spellStart"/>
            <w:r w:rsidR="007F635A" w:rsidRPr="007F635A">
              <w:rPr>
                <w:lang w:val="en-US"/>
              </w:rPr>
              <w:t>rīs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cilvēka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versijas</w:t>
            </w:r>
            <w:proofErr w:type="spellEnd"/>
            <w:r w:rsidR="007F635A" w:rsidRPr="007F635A">
              <w:rPr>
                <w:lang w:val="en-US"/>
              </w:rPr>
              <w:t xml:space="preserve">: </w:t>
            </w:r>
            <w:proofErr w:type="spellStart"/>
            <w:r w:rsidR="007F635A" w:rsidRPr="007F635A">
              <w:rPr>
                <w:lang w:val="en-US"/>
              </w:rPr>
              <w:t>darbības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cilvēks</w:t>
            </w:r>
            <w:proofErr w:type="spellEnd"/>
            <w:r w:rsidR="007F635A" w:rsidRPr="007F635A">
              <w:rPr>
                <w:lang w:val="en-US"/>
              </w:rPr>
              <w:t xml:space="preserve"> – </w:t>
            </w:r>
            <w:proofErr w:type="spellStart"/>
            <w:r w:rsidR="007F635A" w:rsidRPr="007F635A">
              <w:rPr>
                <w:lang w:val="en-US"/>
              </w:rPr>
              <w:t>ticības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cilvēks</w:t>
            </w:r>
            <w:proofErr w:type="spellEnd"/>
            <w:r w:rsidR="007F635A" w:rsidRPr="007F635A">
              <w:rPr>
                <w:lang w:val="en-US"/>
              </w:rPr>
              <w:t xml:space="preserve"> – </w:t>
            </w:r>
            <w:proofErr w:type="spellStart"/>
            <w:r w:rsidR="007F635A" w:rsidRPr="007F635A">
              <w:rPr>
                <w:lang w:val="en-US"/>
              </w:rPr>
              <w:t>racionālais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cilvēks</w:t>
            </w:r>
            <w:proofErr w:type="spellEnd"/>
            <w:r w:rsidR="007F635A" w:rsidRPr="007F635A">
              <w:rPr>
                <w:lang w:val="en-US"/>
              </w:rPr>
              <w:t xml:space="preserve">. </w:t>
            </w:r>
            <w:proofErr w:type="spellStart"/>
            <w:r w:rsidR="007F635A" w:rsidRPr="007F635A">
              <w:rPr>
                <w:lang w:val="en-US"/>
              </w:rPr>
              <w:t>Traģiskais</w:t>
            </w:r>
            <w:proofErr w:type="spellEnd"/>
            <w:r w:rsidR="007F635A" w:rsidRPr="007F635A">
              <w:rPr>
                <w:lang w:val="en-US"/>
              </w:rPr>
              <w:t xml:space="preserve"> un </w:t>
            </w:r>
            <w:proofErr w:type="spellStart"/>
            <w:r w:rsidR="007F635A" w:rsidRPr="007F635A">
              <w:rPr>
                <w:lang w:val="en-US"/>
              </w:rPr>
              <w:t>komiskais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cilvēks</w:t>
            </w:r>
            <w:proofErr w:type="spellEnd"/>
            <w:r w:rsidR="007F635A" w:rsidRPr="007F635A">
              <w:rPr>
                <w:lang w:val="en-US"/>
              </w:rPr>
              <w:t xml:space="preserve">. </w:t>
            </w:r>
            <w:proofErr w:type="spellStart"/>
            <w:r w:rsidR="007F635A" w:rsidRPr="007F635A">
              <w:rPr>
                <w:lang w:val="en-US"/>
              </w:rPr>
              <w:t>Dabiskais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cilvēks</w:t>
            </w:r>
            <w:proofErr w:type="spellEnd"/>
            <w:r w:rsidR="007F635A" w:rsidRPr="007F635A">
              <w:rPr>
                <w:lang w:val="en-US"/>
              </w:rPr>
              <w:t>.</w:t>
            </w:r>
            <w:r w:rsidR="00C52493" w:rsidRPr="007F635A">
              <w:rPr>
                <w:lang w:val="en-US"/>
              </w:rPr>
              <w:t xml:space="preserve"> </w:t>
            </w:r>
            <w:r w:rsidR="00C52493" w:rsidRPr="00C52493">
              <w:rPr>
                <w:lang w:val="en-US"/>
              </w:rPr>
              <w:t> </w:t>
            </w:r>
            <w:proofErr w:type="spellStart"/>
            <w:r w:rsidR="007F635A" w:rsidRPr="007F635A">
              <w:rPr>
                <w:lang w:val="en-US"/>
              </w:rPr>
              <w:t>Opozīcijas</w:t>
            </w:r>
            <w:proofErr w:type="spellEnd"/>
            <w:r w:rsidR="007F635A" w:rsidRPr="007F635A">
              <w:rPr>
                <w:lang w:val="en-US"/>
              </w:rPr>
              <w:t xml:space="preserve">: </w:t>
            </w:r>
            <w:proofErr w:type="spellStart"/>
            <w:r w:rsidR="007F635A" w:rsidRPr="007F635A">
              <w:rPr>
                <w:lang w:val="en-US"/>
              </w:rPr>
              <w:t>dabiskais</w:t>
            </w:r>
            <w:proofErr w:type="spellEnd"/>
            <w:r w:rsidR="007F635A" w:rsidRPr="007F635A">
              <w:rPr>
                <w:lang w:val="en-US"/>
              </w:rPr>
              <w:t xml:space="preserve"> – </w:t>
            </w:r>
            <w:proofErr w:type="spellStart"/>
            <w:r w:rsidR="007F635A" w:rsidRPr="007F635A">
              <w:rPr>
                <w:lang w:val="en-US"/>
              </w:rPr>
              <w:t>civilizētais</w:t>
            </w:r>
            <w:proofErr w:type="spellEnd"/>
            <w:r w:rsidR="007F635A" w:rsidRPr="007F635A">
              <w:rPr>
                <w:lang w:val="en-US"/>
              </w:rPr>
              <w:t xml:space="preserve">, </w:t>
            </w:r>
            <w:proofErr w:type="spellStart"/>
            <w:r w:rsidR="007F635A" w:rsidRPr="007F635A">
              <w:rPr>
                <w:lang w:val="en-US"/>
              </w:rPr>
              <w:t>galvaspilsēta</w:t>
            </w:r>
            <w:proofErr w:type="spellEnd"/>
            <w:r w:rsidR="007F635A" w:rsidRPr="007F635A">
              <w:rPr>
                <w:lang w:val="en-US"/>
              </w:rPr>
              <w:t xml:space="preserve"> – province, </w:t>
            </w:r>
            <w:proofErr w:type="spellStart"/>
            <w:r w:rsidR="007F635A" w:rsidRPr="007F635A">
              <w:rPr>
                <w:lang w:val="en-US"/>
              </w:rPr>
              <w:t>nabadzība</w:t>
            </w:r>
            <w:proofErr w:type="spellEnd"/>
            <w:r w:rsidR="007F635A" w:rsidRPr="007F635A">
              <w:rPr>
                <w:lang w:val="en-US"/>
              </w:rPr>
              <w:t xml:space="preserve"> – </w:t>
            </w:r>
            <w:proofErr w:type="spellStart"/>
            <w:r w:rsidR="007F635A" w:rsidRPr="007F635A">
              <w:rPr>
                <w:lang w:val="en-US"/>
              </w:rPr>
              <w:t>bagātība</w:t>
            </w:r>
            <w:proofErr w:type="spellEnd"/>
            <w:r w:rsidR="007F635A" w:rsidRPr="007F635A">
              <w:rPr>
                <w:lang w:val="en-US"/>
              </w:rPr>
              <w:t xml:space="preserve">, </w:t>
            </w:r>
            <w:proofErr w:type="spellStart"/>
            <w:r w:rsidR="007F635A" w:rsidRPr="007F635A">
              <w:rPr>
                <w:lang w:val="en-US"/>
              </w:rPr>
              <w:t>ma</w:t>
            </w:r>
            <w:r w:rsidR="008A7580">
              <w:rPr>
                <w:lang w:val="en-US"/>
              </w:rPr>
              <w:t>trica</w:t>
            </w:r>
            <w:proofErr w:type="spellEnd"/>
            <w:r w:rsidR="008A7580">
              <w:rPr>
                <w:lang w:val="en-US"/>
              </w:rPr>
              <w:t xml:space="preserve"> – </w:t>
            </w:r>
            <w:proofErr w:type="spellStart"/>
            <w:r w:rsidR="008A7580">
              <w:rPr>
                <w:lang w:val="en-US"/>
              </w:rPr>
              <w:t>atteikšanās</w:t>
            </w:r>
            <w:proofErr w:type="spellEnd"/>
            <w:r w:rsidR="008A7580">
              <w:rPr>
                <w:lang w:val="en-US"/>
              </w:rPr>
              <w:t xml:space="preserve"> no </w:t>
            </w:r>
            <w:proofErr w:type="spellStart"/>
            <w:r w:rsidR="008A7580">
              <w:rPr>
                <w:lang w:val="en-US"/>
              </w:rPr>
              <w:t>matricas</w:t>
            </w:r>
            <w:proofErr w:type="spellEnd"/>
            <w:r w:rsidR="007F635A" w:rsidRPr="007F635A">
              <w:rPr>
                <w:lang w:val="en-US"/>
              </w:rPr>
              <w:t xml:space="preserve">. </w:t>
            </w:r>
            <w:proofErr w:type="spellStart"/>
            <w:r w:rsidR="007F635A" w:rsidRPr="007F635A">
              <w:rPr>
                <w:lang w:val="en-US"/>
              </w:rPr>
              <w:t>Gētes</w:t>
            </w:r>
            <w:proofErr w:type="spellEnd"/>
            <w:r w:rsidR="007F635A" w:rsidRPr="007F635A">
              <w:rPr>
                <w:lang w:val="en-US"/>
              </w:rPr>
              <w:t xml:space="preserve"> „</w:t>
            </w:r>
            <w:proofErr w:type="spellStart"/>
            <w:r w:rsidR="007F635A" w:rsidRPr="007F635A">
              <w:rPr>
                <w:lang w:val="en-US"/>
              </w:rPr>
              <w:t>Fausts</w:t>
            </w:r>
            <w:proofErr w:type="spellEnd"/>
            <w:r w:rsidR="007F635A" w:rsidRPr="007F635A">
              <w:rPr>
                <w:lang w:val="en-US"/>
              </w:rPr>
              <w:t xml:space="preserve">”: </w:t>
            </w:r>
            <w:proofErr w:type="spellStart"/>
            <w:r w:rsidR="007F635A" w:rsidRPr="007F635A">
              <w:rPr>
                <w:lang w:val="en-US"/>
              </w:rPr>
              <w:t>cilvēka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koncepcija</w:t>
            </w:r>
            <w:proofErr w:type="spellEnd"/>
            <w:r w:rsidR="007F635A" w:rsidRPr="007F635A">
              <w:rPr>
                <w:lang w:val="en-US"/>
              </w:rPr>
              <w:t>. </w:t>
            </w:r>
            <w:proofErr w:type="spellStart"/>
            <w:r w:rsidR="007F635A" w:rsidRPr="007F635A">
              <w:rPr>
                <w:lang w:val="en-US"/>
              </w:rPr>
              <w:t>Gētes</w:t>
            </w:r>
            <w:proofErr w:type="spellEnd"/>
            <w:r w:rsidR="007F635A" w:rsidRPr="007F635A">
              <w:rPr>
                <w:lang w:val="en-US"/>
              </w:rPr>
              <w:t xml:space="preserve"> „</w:t>
            </w:r>
            <w:proofErr w:type="spellStart"/>
            <w:r w:rsidR="007F635A" w:rsidRPr="007F635A">
              <w:rPr>
                <w:lang w:val="en-US"/>
              </w:rPr>
              <w:t>Fausts</w:t>
            </w:r>
            <w:proofErr w:type="spellEnd"/>
            <w:r w:rsidR="007F635A" w:rsidRPr="007F635A">
              <w:rPr>
                <w:lang w:val="en-US"/>
              </w:rPr>
              <w:t xml:space="preserve">”. </w:t>
            </w:r>
            <w:proofErr w:type="spellStart"/>
            <w:r w:rsidR="007F635A" w:rsidRPr="007F635A">
              <w:rPr>
                <w:lang w:val="en-US"/>
              </w:rPr>
              <w:t>Mefistofelis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kā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Dieva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otrā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puse</w:t>
            </w:r>
            <w:proofErr w:type="spellEnd"/>
            <w:r w:rsidR="007F635A" w:rsidRPr="007F635A">
              <w:rPr>
                <w:lang w:val="en-US"/>
              </w:rPr>
              <w:t xml:space="preserve">. </w:t>
            </w:r>
            <w:proofErr w:type="spellStart"/>
            <w:r w:rsidR="007F635A" w:rsidRPr="007F635A">
              <w:rPr>
                <w:lang w:val="en-US"/>
              </w:rPr>
              <w:t>I.V.Gēte</w:t>
            </w:r>
            <w:proofErr w:type="spellEnd"/>
            <w:r w:rsidR="007F635A" w:rsidRPr="007F635A">
              <w:rPr>
                <w:lang w:val="en-US"/>
              </w:rPr>
              <w:t xml:space="preserve"> un </w:t>
            </w:r>
            <w:proofErr w:type="spellStart"/>
            <w:r w:rsidR="007F635A" w:rsidRPr="007F635A">
              <w:rPr>
                <w:lang w:val="en-US"/>
              </w:rPr>
              <w:t>Hēgelis</w:t>
            </w:r>
            <w:proofErr w:type="spellEnd"/>
            <w:r w:rsidR="007F635A" w:rsidRPr="007F635A">
              <w:rPr>
                <w:lang w:val="en-US"/>
              </w:rPr>
              <w:t xml:space="preserve">: </w:t>
            </w:r>
            <w:proofErr w:type="spellStart"/>
            <w:r w:rsidR="007F635A" w:rsidRPr="007F635A">
              <w:rPr>
                <w:lang w:val="en-US"/>
              </w:rPr>
              <w:t>negācijas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negācija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kā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evolūcijas</w:t>
            </w:r>
            <w:proofErr w:type="spellEnd"/>
            <w:r w:rsidR="007F635A" w:rsidRPr="007F635A">
              <w:rPr>
                <w:lang w:val="en-US"/>
              </w:rPr>
              <w:t xml:space="preserve"> instruments. </w:t>
            </w:r>
            <w:proofErr w:type="spellStart"/>
            <w:r w:rsidR="007F635A" w:rsidRPr="007F635A">
              <w:rPr>
                <w:lang w:val="en-US"/>
              </w:rPr>
              <w:t>Zinātne</w:t>
            </w:r>
            <w:proofErr w:type="spellEnd"/>
            <w:r w:rsidR="007F635A" w:rsidRPr="007F635A">
              <w:rPr>
                <w:lang w:val="en-US"/>
              </w:rPr>
              <w:t xml:space="preserve"> – </w:t>
            </w:r>
            <w:proofErr w:type="spellStart"/>
            <w:r w:rsidR="007F635A" w:rsidRPr="007F635A">
              <w:rPr>
                <w:lang w:val="en-US"/>
              </w:rPr>
              <w:t>dzīve</w:t>
            </w:r>
            <w:proofErr w:type="spellEnd"/>
            <w:r w:rsidR="007F635A" w:rsidRPr="007F635A">
              <w:rPr>
                <w:lang w:val="en-US"/>
              </w:rPr>
              <w:t xml:space="preserve">. </w:t>
            </w:r>
            <w:proofErr w:type="spellStart"/>
            <w:r w:rsidR="007F635A" w:rsidRPr="007F635A">
              <w:rPr>
                <w:lang w:val="en-US"/>
              </w:rPr>
              <w:t>Doma</w:t>
            </w:r>
            <w:proofErr w:type="spellEnd"/>
            <w:r w:rsidR="007F635A" w:rsidRPr="007F635A">
              <w:rPr>
                <w:lang w:val="en-US"/>
              </w:rPr>
              <w:t xml:space="preserve"> – </w:t>
            </w:r>
            <w:proofErr w:type="spellStart"/>
            <w:r w:rsidR="007F635A" w:rsidRPr="007F635A">
              <w:rPr>
                <w:lang w:val="en-US"/>
              </w:rPr>
              <w:t>darbība</w:t>
            </w:r>
            <w:proofErr w:type="spellEnd"/>
            <w:r w:rsidR="007F635A" w:rsidRPr="007F635A">
              <w:rPr>
                <w:lang w:val="en-US"/>
              </w:rPr>
              <w:t xml:space="preserve">. </w:t>
            </w:r>
            <w:proofErr w:type="spellStart"/>
            <w:r w:rsidR="007F635A" w:rsidRPr="007F635A">
              <w:rPr>
                <w:lang w:val="en-US"/>
              </w:rPr>
              <w:t>Mērķa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triumfs</w:t>
            </w:r>
            <w:proofErr w:type="spellEnd"/>
            <w:r w:rsidR="007F635A" w:rsidRPr="007F635A">
              <w:rPr>
                <w:lang w:val="en-US"/>
              </w:rPr>
              <w:t xml:space="preserve"> un </w:t>
            </w:r>
            <w:proofErr w:type="spellStart"/>
            <w:r w:rsidR="007F635A" w:rsidRPr="007F635A">
              <w:rPr>
                <w:lang w:val="en-US"/>
              </w:rPr>
              <w:t>katastrofa</w:t>
            </w:r>
            <w:proofErr w:type="spellEnd"/>
            <w:r w:rsidR="007F635A" w:rsidRPr="007F635A">
              <w:rPr>
                <w:lang w:val="en-US"/>
              </w:rPr>
              <w:t>.</w:t>
            </w:r>
            <w:r w:rsidR="00C75642" w:rsidRPr="007F635A">
              <w:t xml:space="preserve"> </w:t>
            </w:r>
            <w:r>
              <w:t>S</w:t>
            </w:r>
            <w:r w:rsidR="00C52493">
              <w:t>2</w:t>
            </w:r>
          </w:p>
          <w:p w14:paraId="51DACB88" w14:textId="71B55413" w:rsidR="00F23F43" w:rsidRDefault="00F23F43" w:rsidP="00F23F43">
            <w:r w:rsidRPr="00F23F43">
              <w:t>2. starppārbaudījums</w:t>
            </w:r>
          </w:p>
          <w:p w14:paraId="7E1B4123" w14:textId="15E373B6" w:rsidR="00F23F43" w:rsidRPr="00F23F43" w:rsidRDefault="00F23F43" w:rsidP="00F23F43">
            <w:r w:rsidRPr="00F23F43">
              <w:t>Eseja par vadošo mākslinieku un zinātnieku  devumu Eiropas cilvēka koncepcijas izstrāde.</w:t>
            </w:r>
            <w:r w:rsidRPr="00F23F43">
              <w:rPr>
                <w:rFonts w:ascii="inherit" w:hAnsi="inherit"/>
                <w:color w:val="202124"/>
                <w:sz w:val="42"/>
                <w:szCs w:val="42"/>
              </w:rPr>
              <w:t xml:space="preserve"> </w:t>
            </w:r>
            <w:r w:rsidRPr="00F23F43">
              <w:t>Esejā jāiekļauj zinātniskās literatūras analīze un konkrētu tekstu analīze, izmantojot zinātniskās skolas piedāvātās metodoloģijas variantu.</w:t>
            </w:r>
          </w:p>
          <w:p w14:paraId="7C62E49C" w14:textId="06C864ED" w:rsidR="00C75642" w:rsidRDefault="00277DE7" w:rsidP="00F23F43">
            <w:r w:rsidRPr="00F23F43">
              <w:lastRenderedPageBreak/>
              <w:br/>
              <w:t>1</w:t>
            </w:r>
            <w:r w:rsidR="004E5BB8">
              <w:t>1</w:t>
            </w:r>
            <w:r w:rsidR="007F635A" w:rsidRPr="00F23F43">
              <w:t xml:space="preserve">. </w:t>
            </w:r>
            <w:proofErr w:type="spellStart"/>
            <w:r w:rsidR="007F635A" w:rsidRPr="007F635A">
              <w:rPr>
                <w:lang w:val="en-US"/>
              </w:rPr>
              <w:t>Cilvēks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romantisma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laikmetā</w:t>
            </w:r>
            <w:proofErr w:type="spellEnd"/>
            <w:r w:rsidR="007F635A" w:rsidRPr="007F635A">
              <w:rPr>
                <w:lang w:val="en-US"/>
              </w:rPr>
              <w:t>. </w:t>
            </w:r>
            <w:proofErr w:type="spellStart"/>
            <w:r w:rsidR="007F635A" w:rsidRPr="007F635A">
              <w:rPr>
                <w:lang w:val="en-US"/>
              </w:rPr>
              <w:t>Universālā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cilvēka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modelis</w:t>
            </w:r>
            <w:proofErr w:type="spellEnd"/>
            <w:r w:rsidR="007F635A" w:rsidRPr="007F635A">
              <w:rPr>
                <w:lang w:val="en-US"/>
              </w:rPr>
              <w:t xml:space="preserve">: </w:t>
            </w:r>
            <w:proofErr w:type="spellStart"/>
            <w:r w:rsidR="007F635A" w:rsidRPr="007F635A">
              <w:rPr>
                <w:lang w:val="en-US"/>
              </w:rPr>
              <w:t>Henrihs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fon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Ofterdingēns</w:t>
            </w:r>
            <w:proofErr w:type="spellEnd"/>
            <w:r w:rsidR="007F635A" w:rsidRPr="007F635A">
              <w:rPr>
                <w:lang w:val="en-US"/>
              </w:rPr>
              <w:t xml:space="preserve"> (</w:t>
            </w:r>
            <w:proofErr w:type="spellStart"/>
            <w:r w:rsidR="007F635A" w:rsidRPr="007F635A">
              <w:rPr>
                <w:lang w:val="en-US"/>
              </w:rPr>
              <w:t>Dieva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cilvēks</w:t>
            </w:r>
            <w:proofErr w:type="spellEnd"/>
            <w:r w:rsidR="007F635A" w:rsidRPr="007F635A">
              <w:rPr>
                <w:lang w:val="en-US"/>
              </w:rPr>
              <w:t xml:space="preserve"> un </w:t>
            </w:r>
            <w:proofErr w:type="spellStart"/>
            <w:r w:rsidR="007F635A" w:rsidRPr="007F635A">
              <w:rPr>
                <w:lang w:val="en-US"/>
              </w:rPr>
              <w:t>Cilvēkdievs</w:t>
            </w:r>
            <w:proofErr w:type="spellEnd"/>
            <w:r w:rsidR="007F635A" w:rsidRPr="007F635A">
              <w:rPr>
                <w:lang w:val="en-US"/>
              </w:rPr>
              <w:t xml:space="preserve">). </w:t>
            </w:r>
            <w:proofErr w:type="spellStart"/>
            <w:r w:rsidR="007F635A" w:rsidRPr="007F635A">
              <w:rPr>
                <w:lang w:val="en-US"/>
              </w:rPr>
              <w:t>Cilvēks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kā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grēcinieks</w:t>
            </w:r>
            <w:proofErr w:type="spellEnd"/>
            <w:r w:rsidR="007F635A" w:rsidRPr="007F635A">
              <w:rPr>
                <w:lang w:val="en-US"/>
              </w:rPr>
              <w:t xml:space="preserve">; </w:t>
            </w:r>
            <w:proofErr w:type="spellStart"/>
            <w:r w:rsidR="007F635A" w:rsidRPr="007F635A">
              <w:rPr>
                <w:lang w:val="en-US"/>
              </w:rPr>
              <w:t>paklausīgais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cilvēks</w:t>
            </w:r>
            <w:proofErr w:type="spellEnd"/>
            <w:r w:rsidR="007F635A" w:rsidRPr="007F635A">
              <w:rPr>
                <w:lang w:val="en-US"/>
              </w:rPr>
              <w:t xml:space="preserve">. </w:t>
            </w:r>
            <w:proofErr w:type="spellStart"/>
            <w:r w:rsidR="007F635A" w:rsidRPr="007F635A">
              <w:rPr>
                <w:lang w:val="en-US"/>
              </w:rPr>
              <w:t>Grēka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krišana</w:t>
            </w:r>
            <w:proofErr w:type="spellEnd"/>
            <w:r w:rsidR="007F635A" w:rsidRPr="007F635A">
              <w:rPr>
                <w:lang w:val="en-US"/>
              </w:rPr>
              <w:t xml:space="preserve"> – </w:t>
            </w:r>
            <w:proofErr w:type="spellStart"/>
            <w:r w:rsidR="007F635A" w:rsidRPr="007F635A">
              <w:rPr>
                <w:lang w:val="en-US"/>
              </w:rPr>
              <w:t>grēku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nožēlošana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kā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cilvēka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dzīves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posmi</w:t>
            </w:r>
            <w:proofErr w:type="spellEnd"/>
            <w:r w:rsidR="007F635A" w:rsidRPr="007F635A">
              <w:rPr>
                <w:lang w:val="en-US"/>
              </w:rPr>
              <w:t xml:space="preserve">. </w:t>
            </w:r>
            <w:proofErr w:type="spellStart"/>
            <w:r w:rsidR="007F635A" w:rsidRPr="007F635A">
              <w:rPr>
                <w:lang w:val="en-US"/>
              </w:rPr>
              <w:t>Likteņa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transformācijas</w:t>
            </w:r>
            <w:proofErr w:type="spellEnd"/>
            <w:r w:rsidR="007F635A" w:rsidRPr="007F635A">
              <w:rPr>
                <w:lang w:val="en-US"/>
              </w:rPr>
              <w:t>. Varonis- „</w:t>
            </w:r>
            <w:proofErr w:type="spellStart"/>
            <w:r w:rsidR="007F635A" w:rsidRPr="007F635A">
              <w:rPr>
                <w:lang w:val="en-US"/>
              </w:rPr>
              <w:t>stoiķis</w:t>
            </w:r>
            <w:proofErr w:type="spellEnd"/>
            <w:r w:rsidR="007F635A" w:rsidRPr="007F635A">
              <w:rPr>
                <w:lang w:val="en-US"/>
              </w:rPr>
              <w:t xml:space="preserve">” – </w:t>
            </w:r>
            <w:proofErr w:type="spellStart"/>
            <w:r w:rsidR="007F635A" w:rsidRPr="007F635A">
              <w:rPr>
                <w:lang w:val="en-US"/>
              </w:rPr>
              <w:t>varonis-cīnītājs</w:t>
            </w:r>
            <w:proofErr w:type="spellEnd"/>
            <w:r w:rsidR="007F635A" w:rsidRPr="007F635A">
              <w:rPr>
                <w:lang w:val="en-US"/>
              </w:rPr>
              <w:t xml:space="preserve">. </w:t>
            </w:r>
            <w:proofErr w:type="spellStart"/>
            <w:r w:rsidR="007F635A" w:rsidRPr="007F635A">
              <w:rPr>
                <w:lang w:val="en-US"/>
              </w:rPr>
              <w:t>Antivaronis</w:t>
            </w:r>
            <w:proofErr w:type="spellEnd"/>
            <w:r w:rsidR="007F635A" w:rsidRPr="007F635A">
              <w:rPr>
                <w:lang w:val="en-US"/>
              </w:rPr>
              <w:t xml:space="preserve"> (</w:t>
            </w:r>
            <w:proofErr w:type="spellStart"/>
            <w:r w:rsidR="007F635A" w:rsidRPr="007F635A">
              <w:rPr>
                <w:lang w:val="en-US"/>
              </w:rPr>
              <w:t>ļaundaris</w:t>
            </w:r>
            <w:proofErr w:type="spellEnd"/>
            <w:r w:rsidR="007F635A" w:rsidRPr="007F635A">
              <w:rPr>
                <w:lang w:val="en-US"/>
              </w:rPr>
              <w:t xml:space="preserve">): </w:t>
            </w:r>
            <w:proofErr w:type="spellStart"/>
            <w:r w:rsidR="007F635A" w:rsidRPr="007F635A">
              <w:rPr>
                <w:lang w:val="en-US"/>
              </w:rPr>
              <w:t>zvērs</w:t>
            </w:r>
            <w:proofErr w:type="spellEnd"/>
            <w:r w:rsidR="007F635A" w:rsidRPr="007F635A">
              <w:rPr>
                <w:lang w:val="en-US"/>
              </w:rPr>
              <w:t xml:space="preserve">, </w:t>
            </w:r>
            <w:proofErr w:type="spellStart"/>
            <w:r w:rsidR="007F635A" w:rsidRPr="007F635A">
              <w:rPr>
                <w:lang w:val="en-US"/>
              </w:rPr>
              <w:t>sātans</w:t>
            </w:r>
            <w:proofErr w:type="spellEnd"/>
            <w:r w:rsidR="007F635A" w:rsidRPr="007F635A">
              <w:rPr>
                <w:lang w:val="en-US"/>
              </w:rPr>
              <w:t xml:space="preserve">, </w:t>
            </w:r>
            <w:proofErr w:type="spellStart"/>
            <w:r w:rsidR="007F635A" w:rsidRPr="007F635A">
              <w:rPr>
                <w:lang w:val="en-US"/>
              </w:rPr>
              <w:t>automāts</w:t>
            </w:r>
            <w:proofErr w:type="spellEnd"/>
            <w:r w:rsidR="007F635A" w:rsidRPr="007F635A">
              <w:rPr>
                <w:lang w:val="en-US"/>
              </w:rPr>
              <w:t xml:space="preserve">. </w:t>
            </w:r>
            <w:proofErr w:type="spellStart"/>
            <w:r w:rsidR="007F635A" w:rsidRPr="007F635A">
              <w:rPr>
                <w:lang w:val="en-US"/>
              </w:rPr>
              <w:t>Dubultiskums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kā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pretrunības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struktūra</w:t>
            </w:r>
            <w:proofErr w:type="spellEnd"/>
            <w:r w:rsidR="007F635A" w:rsidRPr="007F635A">
              <w:rPr>
                <w:lang w:val="en-US"/>
              </w:rPr>
              <w:t>. </w:t>
            </w:r>
            <w:r w:rsidR="00C75642" w:rsidRPr="00C75642">
              <w:t>Cilvēks krievu romantisma pasaules ainā. </w:t>
            </w:r>
            <w:r>
              <w:t>S</w:t>
            </w:r>
            <w:r w:rsidR="00AD5E09">
              <w:t>2</w:t>
            </w:r>
            <w:r>
              <w:rPr>
                <w:lang w:val="en-US"/>
              </w:rPr>
              <w:br/>
              <w:t>1</w:t>
            </w:r>
            <w:r w:rsidR="004E5BB8">
              <w:t>2</w:t>
            </w:r>
            <w:r w:rsidR="007F635A" w:rsidRPr="007F635A">
              <w:rPr>
                <w:lang w:val="en-US"/>
              </w:rPr>
              <w:t xml:space="preserve">. </w:t>
            </w:r>
            <w:proofErr w:type="spellStart"/>
            <w:r w:rsidR="007F635A" w:rsidRPr="007F635A">
              <w:rPr>
                <w:lang w:val="en-US"/>
              </w:rPr>
              <w:t>Pozitivīsma</w:t>
            </w:r>
            <w:proofErr w:type="spellEnd"/>
            <w:r w:rsidR="007F635A" w:rsidRPr="007F635A">
              <w:rPr>
                <w:lang w:val="en-US"/>
              </w:rPr>
              <w:t xml:space="preserve"> un </w:t>
            </w:r>
            <w:proofErr w:type="spellStart"/>
            <w:r w:rsidR="007F635A" w:rsidRPr="007F635A">
              <w:rPr>
                <w:lang w:val="en-US"/>
              </w:rPr>
              <w:t>reālisma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kultūras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cilvēks</w:t>
            </w:r>
            <w:proofErr w:type="spellEnd"/>
            <w:r w:rsidR="007F635A" w:rsidRPr="007F635A">
              <w:rPr>
                <w:lang w:val="en-US"/>
              </w:rPr>
              <w:t>. „</w:t>
            </w:r>
            <w:proofErr w:type="spellStart"/>
            <w:r w:rsidR="007F635A" w:rsidRPr="007F635A">
              <w:rPr>
                <w:lang w:val="en-US"/>
              </w:rPr>
              <w:t>Dieva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nāve</w:t>
            </w:r>
            <w:proofErr w:type="spellEnd"/>
            <w:r w:rsidR="007F635A" w:rsidRPr="007F635A">
              <w:rPr>
                <w:lang w:val="en-US"/>
              </w:rPr>
              <w:t xml:space="preserve">”. Determinisms un </w:t>
            </w:r>
            <w:proofErr w:type="spellStart"/>
            <w:r w:rsidR="007F635A" w:rsidRPr="007F635A">
              <w:rPr>
                <w:lang w:val="en-US"/>
              </w:rPr>
              <w:t>vēsturiskums</w:t>
            </w:r>
            <w:proofErr w:type="spellEnd"/>
            <w:r w:rsidR="007F635A" w:rsidRPr="007F635A">
              <w:rPr>
                <w:lang w:val="en-US"/>
              </w:rPr>
              <w:t xml:space="preserve">. </w:t>
            </w:r>
            <w:proofErr w:type="spellStart"/>
            <w:r w:rsidR="007F635A" w:rsidRPr="007F635A">
              <w:rPr>
                <w:lang w:val="en-US"/>
              </w:rPr>
              <w:t>Pretrunība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kā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attīstības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faktors</w:t>
            </w:r>
            <w:proofErr w:type="spellEnd"/>
            <w:r w:rsidR="007F635A" w:rsidRPr="007F635A">
              <w:rPr>
                <w:lang w:val="en-US"/>
              </w:rPr>
              <w:t xml:space="preserve">. </w:t>
            </w:r>
            <w:proofErr w:type="spellStart"/>
            <w:r w:rsidR="007F635A" w:rsidRPr="007F635A">
              <w:rPr>
                <w:lang w:val="en-US"/>
              </w:rPr>
              <w:t>Princips</w:t>
            </w:r>
            <w:proofErr w:type="spellEnd"/>
            <w:r w:rsidR="007F635A" w:rsidRPr="007F635A">
              <w:rPr>
                <w:lang w:val="en-US"/>
              </w:rPr>
              <w:t xml:space="preserve"> „un – un”. </w:t>
            </w:r>
            <w:proofErr w:type="spellStart"/>
            <w:r w:rsidR="007F635A" w:rsidRPr="007F635A">
              <w:rPr>
                <w:lang w:val="en-US"/>
              </w:rPr>
              <w:t>Cilvēks</w:t>
            </w:r>
            <w:proofErr w:type="spellEnd"/>
            <w:r w:rsidR="007F635A" w:rsidRPr="007F635A">
              <w:rPr>
                <w:lang w:val="en-US"/>
              </w:rPr>
              <w:t xml:space="preserve"> kā </w:t>
            </w:r>
            <w:proofErr w:type="spellStart"/>
            <w:r w:rsidR="007F635A" w:rsidRPr="007F635A">
              <w:rPr>
                <w:lang w:val="en-US"/>
              </w:rPr>
              <w:t>vēstures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objekts</w:t>
            </w:r>
            <w:proofErr w:type="spellEnd"/>
            <w:r w:rsidR="007F635A" w:rsidRPr="007F635A">
              <w:rPr>
                <w:lang w:val="en-US"/>
              </w:rPr>
              <w:t xml:space="preserve">. No G. </w:t>
            </w:r>
            <w:proofErr w:type="spellStart"/>
            <w:r w:rsidR="007F635A" w:rsidRPr="007F635A">
              <w:rPr>
                <w:lang w:val="en-US"/>
              </w:rPr>
              <w:t>Flobēra</w:t>
            </w:r>
            <w:proofErr w:type="spellEnd"/>
            <w:r w:rsidR="007F635A" w:rsidRPr="007F635A">
              <w:rPr>
                <w:lang w:val="en-US"/>
              </w:rPr>
              <w:t xml:space="preserve"> „</w:t>
            </w:r>
            <w:proofErr w:type="spellStart"/>
            <w:r w:rsidR="007F635A" w:rsidRPr="007F635A">
              <w:rPr>
                <w:lang w:val="en-US"/>
              </w:rPr>
              <w:t>Bovarī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kundzes</w:t>
            </w:r>
            <w:proofErr w:type="spellEnd"/>
            <w:r w:rsidR="007F635A" w:rsidRPr="007F635A">
              <w:rPr>
                <w:lang w:val="en-US"/>
              </w:rPr>
              <w:t xml:space="preserve">” </w:t>
            </w:r>
            <w:proofErr w:type="spellStart"/>
            <w:r w:rsidR="007F635A" w:rsidRPr="007F635A">
              <w:rPr>
                <w:lang w:val="en-US"/>
              </w:rPr>
              <w:t>līdz</w:t>
            </w:r>
            <w:proofErr w:type="spellEnd"/>
            <w:r w:rsidR="007F635A" w:rsidRPr="007F635A">
              <w:rPr>
                <w:lang w:val="en-US"/>
              </w:rPr>
              <w:t xml:space="preserve"> Ļ. </w:t>
            </w:r>
            <w:proofErr w:type="spellStart"/>
            <w:r w:rsidR="007F635A" w:rsidRPr="007F635A">
              <w:rPr>
                <w:lang w:val="en-US"/>
              </w:rPr>
              <w:t>Tolstoja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romānam</w:t>
            </w:r>
            <w:proofErr w:type="spellEnd"/>
            <w:r w:rsidR="007F635A" w:rsidRPr="007F635A">
              <w:rPr>
                <w:lang w:val="en-US"/>
              </w:rPr>
              <w:t xml:space="preserve"> „</w:t>
            </w:r>
            <w:proofErr w:type="spellStart"/>
            <w:r w:rsidR="007F635A" w:rsidRPr="007F635A">
              <w:rPr>
                <w:lang w:val="en-US"/>
              </w:rPr>
              <w:t>Karš</w:t>
            </w:r>
            <w:proofErr w:type="spellEnd"/>
            <w:r w:rsidR="007F635A" w:rsidRPr="007F635A">
              <w:rPr>
                <w:lang w:val="en-US"/>
              </w:rPr>
              <w:t xml:space="preserve"> un </w:t>
            </w:r>
            <w:proofErr w:type="spellStart"/>
            <w:r w:rsidR="007F635A" w:rsidRPr="007F635A">
              <w:rPr>
                <w:lang w:val="en-US"/>
              </w:rPr>
              <w:t>miers</w:t>
            </w:r>
            <w:proofErr w:type="spellEnd"/>
            <w:r w:rsidR="007F635A" w:rsidRPr="007F635A">
              <w:rPr>
                <w:lang w:val="en-US"/>
              </w:rPr>
              <w:t>”. </w:t>
            </w:r>
            <w:r w:rsidR="00C75642" w:rsidRPr="00C75642">
              <w:t xml:space="preserve">Cilvēka interpretācija XIX gs. krievu pozitivīsma un reālisma kultūrā  </w:t>
            </w:r>
            <w:r w:rsidR="004E5BB8">
              <w:t>L</w:t>
            </w:r>
            <w:r>
              <w:t>2</w:t>
            </w:r>
          </w:p>
          <w:p w14:paraId="2FF49439" w14:textId="0572FB32" w:rsidR="00B530E0" w:rsidRDefault="00277DE7" w:rsidP="00D3681C">
            <w:r>
              <w:t>1</w:t>
            </w:r>
            <w:r w:rsidR="004E5BB8">
              <w:t>3</w:t>
            </w:r>
            <w:r w:rsidR="00C75642">
              <w:t>.</w:t>
            </w:r>
            <w:r w:rsidR="00C75642" w:rsidRPr="00C75642">
              <w:t>Cilvēks naturālismā</w:t>
            </w:r>
            <w:r w:rsidR="00C75642">
              <w:t xml:space="preserve">. </w:t>
            </w:r>
            <w:r w:rsidR="00C75642" w:rsidRPr="00C75642">
              <w:t>E.Zola un L.Andrejevs</w:t>
            </w:r>
            <w:r w:rsidR="00B530E0">
              <w:t>.</w:t>
            </w:r>
            <w:r w:rsidR="00C75642" w:rsidRPr="007F635A">
              <w:t xml:space="preserve"> </w:t>
            </w:r>
            <w:r w:rsidR="00C75642" w:rsidRPr="00C75642">
              <w:t>Cilvēks neoromantisma</w:t>
            </w:r>
            <w:r w:rsidR="00B530E0">
              <w:t xml:space="preserve"> </w:t>
            </w:r>
            <w:r w:rsidR="00B530E0" w:rsidRPr="00B530E0">
              <w:t>laikmetā. </w:t>
            </w:r>
            <w:r w:rsidR="00C75642" w:rsidRPr="00C75642">
              <w:t>R.L.Stivensona, R.Kiplinga modeli. </w:t>
            </w:r>
            <w:r>
              <w:t>L</w:t>
            </w:r>
            <w:r w:rsidR="00B530E0" w:rsidRPr="00B530E0">
              <w:t>2</w:t>
            </w:r>
            <w:r w:rsidR="007F635A" w:rsidRPr="00B066B2">
              <w:t xml:space="preserve"> </w:t>
            </w:r>
          </w:p>
          <w:p w14:paraId="0C463A28" w14:textId="77777777" w:rsidR="00427B1A" w:rsidRDefault="00F23F43" w:rsidP="00427B1A">
            <w:r>
              <w:t>3</w:t>
            </w:r>
            <w:r w:rsidRPr="00F23F43">
              <w:t>. starppārbaudījums</w:t>
            </w:r>
          </w:p>
          <w:p w14:paraId="76DF35A9" w14:textId="3353C1D6" w:rsidR="00F23F43" w:rsidRDefault="00427B1A" w:rsidP="00427B1A">
            <w:r w:rsidRPr="00427B1A">
              <w:t xml:space="preserve">Apaļais galds - diskusija "Kāpēc ir aktuāli mūsdienu kultūrā </w:t>
            </w:r>
            <w:r>
              <w:t>j</w:t>
            </w:r>
            <w:r w:rsidR="00F23F43" w:rsidRPr="00F23F43">
              <w:t>aunā laika kultūras simboli (mītiskie tēli</w:t>
            </w:r>
            <w:r w:rsidR="00F23F43">
              <w:t>, vai arhetipi</w:t>
            </w:r>
            <w:r w:rsidR="00F23F43" w:rsidRPr="00F23F43">
              <w:t>): Fausts – Hamlēts – Dons Kihots – Dons Žuans – Minhauzens</w:t>
            </w:r>
          </w:p>
          <w:p w14:paraId="6F8FBA97" w14:textId="31799190" w:rsidR="00AD5E09" w:rsidRDefault="00277DE7" w:rsidP="00D3681C">
            <w:r>
              <w:t>1</w:t>
            </w:r>
            <w:r w:rsidR="004E5BB8">
              <w:t>4</w:t>
            </w:r>
            <w:r w:rsidR="00B530E0">
              <w:t>.</w:t>
            </w:r>
            <w:proofErr w:type="spellStart"/>
            <w:r w:rsidR="007F635A" w:rsidRPr="007F635A">
              <w:rPr>
                <w:lang w:val="en-US"/>
              </w:rPr>
              <w:t>Cilvēks</w:t>
            </w:r>
            <w:proofErr w:type="spellEnd"/>
            <w:r w:rsidR="007F635A" w:rsidRPr="007F635A">
              <w:rPr>
                <w:lang w:val="en-US"/>
              </w:rPr>
              <w:t xml:space="preserve"> XX </w:t>
            </w:r>
            <w:proofErr w:type="spellStart"/>
            <w:r w:rsidR="007F635A" w:rsidRPr="007F635A">
              <w:rPr>
                <w:lang w:val="en-US"/>
              </w:rPr>
              <w:t>gs</w:t>
            </w:r>
            <w:proofErr w:type="spellEnd"/>
            <w:r w:rsidR="007F635A" w:rsidRPr="007F635A">
              <w:rPr>
                <w:lang w:val="en-US"/>
              </w:rPr>
              <w:t xml:space="preserve">. </w:t>
            </w:r>
            <w:proofErr w:type="spellStart"/>
            <w:r w:rsidR="007F635A" w:rsidRPr="007F635A">
              <w:rPr>
                <w:lang w:val="en-US"/>
              </w:rPr>
              <w:t>Modernisma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cilvēks</w:t>
            </w:r>
            <w:proofErr w:type="spellEnd"/>
            <w:r w:rsidR="007F635A" w:rsidRPr="007F635A">
              <w:rPr>
                <w:lang w:val="en-US"/>
              </w:rPr>
              <w:t>. </w:t>
            </w:r>
            <w:proofErr w:type="spellStart"/>
            <w:r w:rsidR="007F635A" w:rsidRPr="007F635A">
              <w:rPr>
                <w:lang w:val="en-US"/>
              </w:rPr>
              <w:t>Starp</w:t>
            </w:r>
            <w:proofErr w:type="spellEnd"/>
            <w:r w:rsidR="007F635A" w:rsidRPr="007F635A">
              <w:rPr>
                <w:lang w:val="en-US"/>
              </w:rPr>
              <w:t xml:space="preserve"> „</w:t>
            </w:r>
            <w:proofErr w:type="spellStart"/>
            <w:r w:rsidR="007F635A" w:rsidRPr="007F635A">
              <w:rPr>
                <w:lang w:val="en-US"/>
              </w:rPr>
              <w:t>cilvēku</w:t>
            </w:r>
            <w:proofErr w:type="spellEnd"/>
            <w:r w:rsidR="007F635A" w:rsidRPr="007F635A">
              <w:rPr>
                <w:lang w:val="en-US"/>
              </w:rPr>
              <w:t xml:space="preserve"> bez </w:t>
            </w:r>
            <w:proofErr w:type="spellStart"/>
            <w:r w:rsidR="007F635A" w:rsidRPr="007F635A">
              <w:rPr>
                <w:lang w:val="en-US"/>
              </w:rPr>
              <w:t>īpašības</w:t>
            </w:r>
            <w:proofErr w:type="spellEnd"/>
            <w:r w:rsidR="007F635A" w:rsidRPr="007F635A">
              <w:rPr>
                <w:lang w:val="en-US"/>
              </w:rPr>
              <w:t xml:space="preserve">” un </w:t>
            </w:r>
            <w:proofErr w:type="spellStart"/>
            <w:r w:rsidR="007F635A" w:rsidRPr="007F635A">
              <w:rPr>
                <w:lang w:val="en-US"/>
              </w:rPr>
              <w:t>cilvēku-mītu</w:t>
            </w:r>
            <w:proofErr w:type="spellEnd"/>
            <w:r w:rsidR="007F635A" w:rsidRPr="007F635A">
              <w:rPr>
                <w:lang w:val="en-US"/>
              </w:rPr>
              <w:t xml:space="preserve">. </w:t>
            </w:r>
            <w:proofErr w:type="spellStart"/>
            <w:r w:rsidR="007F635A" w:rsidRPr="007F635A">
              <w:rPr>
                <w:lang w:val="en-US"/>
              </w:rPr>
              <w:t>Prusta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modelis</w:t>
            </w:r>
            <w:proofErr w:type="spellEnd"/>
            <w:r w:rsidR="007F635A" w:rsidRPr="007F635A">
              <w:rPr>
                <w:lang w:val="en-US"/>
              </w:rPr>
              <w:t xml:space="preserve">. </w:t>
            </w:r>
            <w:proofErr w:type="spellStart"/>
            <w:r w:rsidR="007F635A" w:rsidRPr="007F635A">
              <w:rPr>
                <w:lang w:val="en-US"/>
              </w:rPr>
              <w:t>Dž</w:t>
            </w:r>
            <w:r w:rsidR="00C75642">
              <w:rPr>
                <w:lang w:val="en-US"/>
              </w:rPr>
              <w:t>oisa</w:t>
            </w:r>
            <w:proofErr w:type="spellEnd"/>
            <w:r w:rsidR="00C75642">
              <w:rPr>
                <w:lang w:val="en-US"/>
              </w:rPr>
              <w:t xml:space="preserve"> un </w:t>
            </w:r>
            <w:proofErr w:type="spellStart"/>
            <w:r w:rsidR="00C75642">
              <w:rPr>
                <w:lang w:val="en-US"/>
              </w:rPr>
              <w:t>Kafkas</w:t>
            </w:r>
            <w:proofErr w:type="spellEnd"/>
            <w:r w:rsidR="00C75642">
              <w:rPr>
                <w:lang w:val="en-US"/>
              </w:rPr>
              <w:t xml:space="preserve"> </w:t>
            </w:r>
            <w:proofErr w:type="spellStart"/>
            <w:r w:rsidR="00C75642">
              <w:rPr>
                <w:lang w:val="en-US"/>
              </w:rPr>
              <w:t>cilvēka</w:t>
            </w:r>
            <w:proofErr w:type="spellEnd"/>
            <w:r w:rsidR="00C75642">
              <w:rPr>
                <w:lang w:val="en-US"/>
              </w:rPr>
              <w:t xml:space="preserve"> </w:t>
            </w:r>
            <w:proofErr w:type="spellStart"/>
            <w:r w:rsidR="00C75642">
              <w:rPr>
                <w:lang w:val="en-US"/>
              </w:rPr>
              <w:t>modelis.</w:t>
            </w:r>
            <w:r w:rsidR="007F635A" w:rsidRPr="007F635A">
              <w:rPr>
                <w:lang w:val="en-US"/>
              </w:rPr>
              <w:t>No</w:t>
            </w:r>
            <w:proofErr w:type="spellEnd"/>
            <w:r w:rsidR="007F635A" w:rsidRPr="007F635A">
              <w:rPr>
                <w:lang w:val="en-US"/>
              </w:rPr>
              <w:t xml:space="preserve"> Freida </w:t>
            </w:r>
            <w:proofErr w:type="spellStart"/>
            <w:r w:rsidR="007F635A" w:rsidRPr="007F635A">
              <w:rPr>
                <w:lang w:val="en-US"/>
              </w:rPr>
              <w:t>līdz</w:t>
            </w:r>
            <w:proofErr w:type="spellEnd"/>
            <w:r w:rsidR="007F635A" w:rsidRPr="007F635A">
              <w:rPr>
                <w:lang w:val="en-US"/>
              </w:rPr>
              <w:t xml:space="preserve"> </w:t>
            </w:r>
            <w:proofErr w:type="spellStart"/>
            <w:r w:rsidR="007F635A" w:rsidRPr="007F635A">
              <w:rPr>
                <w:lang w:val="en-US"/>
              </w:rPr>
              <w:t>Jungam</w:t>
            </w:r>
            <w:proofErr w:type="spellEnd"/>
            <w:r w:rsidR="007F635A" w:rsidRPr="007F635A">
              <w:rPr>
                <w:lang w:val="en-US"/>
              </w:rPr>
              <w:t xml:space="preserve">. </w:t>
            </w:r>
            <w:r w:rsidR="007F635A" w:rsidRPr="007F635A">
              <w:t>Cilvēks eksistenciālisma skatījumā. </w:t>
            </w:r>
            <w:r w:rsidR="00C75642" w:rsidRPr="00C75642">
              <w:t>Cilvēks krievu moderna pasaules ainā. Cilvēks soc. realisma pasaules ainā. 20.gs. neomitolo</w:t>
            </w:r>
            <w:r w:rsidR="008A7580">
              <w:t>ģ</w:t>
            </w:r>
            <w:r w:rsidR="00C75642" w:rsidRPr="00C75642">
              <w:t>isma variants. </w:t>
            </w:r>
            <w:r>
              <w:t>S</w:t>
            </w:r>
            <w:r w:rsidR="008A7580">
              <w:t>2</w:t>
            </w:r>
          </w:p>
          <w:p w14:paraId="4A5C3DDE" w14:textId="6DDA45B8" w:rsidR="004E5BB8" w:rsidRDefault="00C75642" w:rsidP="00D3681C">
            <w:r>
              <w:t>1</w:t>
            </w:r>
            <w:r w:rsidR="004E5BB8">
              <w:t>5</w:t>
            </w:r>
            <w:r w:rsidR="00AD5E09" w:rsidRPr="00AD5E09">
              <w:t>. Post-modernisma kultūras cilvēks. Cilvēks krievu post-moderna pasaules ainā.  Cilvēks 21. gs. kultūrā</w:t>
            </w:r>
            <w:r w:rsidR="00AD5E09">
              <w:t xml:space="preserve">. </w:t>
            </w:r>
            <w:r w:rsidR="004E5BB8">
              <w:t>S2</w:t>
            </w:r>
          </w:p>
          <w:p w14:paraId="28566042" w14:textId="77777777" w:rsidR="00525213" w:rsidRDefault="00525213" w:rsidP="007534EA"/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53603BA7" w14:textId="1AE2742E" w:rsidR="00420E85" w:rsidRDefault="00B066B2" w:rsidP="00420E85">
            <w:permStart w:id="580019727" w:edGrp="everyone"/>
            <w:r w:rsidRPr="00B066B2">
              <w:rPr>
                <w:lang w:val="en-US"/>
              </w:rPr>
              <w:t xml:space="preserve">1.Panofsky </w:t>
            </w:r>
            <w:proofErr w:type="spellStart"/>
            <w:r w:rsidRPr="00B066B2">
              <w:rPr>
                <w:lang w:val="en-US"/>
              </w:rPr>
              <w:t>E.Studies</w:t>
            </w:r>
            <w:proofErr w:type="spellEnd"/>
            <w:r w:rsidRPr="00B066B2">
              <w:rPr>
                <w:lang w:val="en-US"/>
              </w:rPr>
              <w:t xml:space="preserve"> in Iconology. Humanistic Themes i</w:t>
            </w:r>
            <w:r w:rsidR="00A771AC">
              <w:rPr>
                <w:lang w:val="en-US"/>
              </w:rPr>
              <w:t>n the Art of the Renaissance. L</w:t>
            </w:r>
            <w:r w:rsidR="00A771AC">
              <w:t>оndon</w:t>
            </w:r>
            <w:r w:rsidRPr="00B066B2">
              <w:rPr>
                <w:lang w:val="en-US"/>
              </w:rPr>
              <w:t>, 1999 </w:t>
            </w:r>
          </w:p>
          <w:p w14:paraId="3214AECF" w14:textId="468948A4" w:rsidR="00B066B2" w:rsidRDefault="00B066B2" w:rsidP="00420E85">
            <w:r w:rsidRPr="00B066B2">
              <w:rPr>
                <w:lang w:val="en-US"/>
              </w:rPr>
              <w:t xml:space="preserve">2.Porter R. </w:t>
            </w:r>
            <w:proofErr w:type="spellStart"/>
            <w:r w:rsidRPr="00B066B2">
              <w:rPr>
                <w:lang w:val="en-US"/>
              </w:rPr>
              <w:t>Teich</w:t>
            </w:r>
            <w:proofErr w:type="spellEnd"/>
            <w:r w:rsidRPr="00B066B2">
              <w:rPr>
                <w:lang w:val="en-US"/>
              </w:rPr>
              <w:t xml:space="preserve"> M. Romanticism in </w:t>
            </w:r>
            <w:r>
              <w:rPr>
                <w:lang w:val="en-US"/>
              </w:rPr>
              <w:t>National Context. Cambridge, 20</w:t>
            </w:r>
            <w:r>
              <w:t>1</w:t>
            </w:r>
            <w:r w:rsidRPr="00B066B2">
              <w:rPr>
                <w:lang w:val="en-US"/>
              </w:rPr>
              <w:t>1 </w:t>
            </w:r>
            <w:r w:rsidRPr="00B066B2">
              <w:rPr>
                <w:lang w:val="en-US"/>
              </w:rPr>
              <w:br/>
              <w:t xml:space="preserve">3. </w:t>
            </w:r>
            <w:proofErr w:type="spellStart"/>
            <w:r w:rsidRPr="00B066B2">
              <w:rPr>
                <w:lang w:val="en-US"/>
              </w:rPr>
              <w:t>Calinescu</w:t>
            </w:r>
            <w:proofErr w:type="spellEnd"/>
            <w:r w:rsidRPr="00B066B2">
              <w:rPr>
                <w:lang w:val="en-US"/>
              </w:rPr>
              <w:t xml:space="preserve"> M. Five Faces of Modernity: Modernism – Avantgarde –</w:t>
            </w:r>
            <w:proofErr w:type="spellStart"/>
            <w:r w:rsidRPr="00B066B2">
              <w:rPr>
                <w:lang w:val="en-US"/>
              </w:rPr>
              <w:t>Decadance</w:t>
            </w:r>
            <w:proofErr w:type="spellEnd"/>
            <w:r w:rsidRPr="00B066B2">
              <w:rPr>
                <w:lang w:val="en-US"/>
              </w:rPr>
              <w:t xml:space="preserve"> – </w:t>
            </w:r>
            <w:proofErr w:type="spellStart"/>
            <w:r w:rsidRPr="00B066B2">
              <w:rPr>
                <w:lang w:val="en-US"/>
              </w:rPr>
              <w:t>Kit</w:t>
            </w:r>
            <w:r>
              <w:rPr>
                <w:lang w:val="en-US"/>
              </w:rPr>
              <w:t>ch</w:t>
            </w:r>
            <w:proofErr w:type="spellEnd"/>
            <w:r>
              <w:rPr>
                <w:lang w:val="en-US"/>
              </w:rPr>
              <w:t xml:space="preserve"> – Postmodernism. Durham, 20</w:t>
            </w:r>
            <w:r>
              <w:t>1</w:t>
            </w:r>
            <w:r w:rsidRPr="00B066B2">
              <w:rPr>
                <w:lang w:val="en-US"/>
              </w:rPr>
              <w:t>7 </w:t>
            </w:r>
          </w:p>
          <w:p w14:paraId="64043C34" w14:textId="54622528" w:rsidR="00B066B2" w:rsidRPr="00420E85" w:rsidRDefault="00B066B2" w:rsidP="00420E85">
            <w:r w:rsidRPr="00B066B2">
              <w:rPr>
                <w:lang w:val="en-US"/>
              </w:rPr>
              <w:t xml:space="preserve">4.Godwin J. Athanasius Kircher. A Renaissance Man and the Quest for Lost Knowledge. </w:t>
            </w:r>
            <w:r w:rsidRPr="00B066B2">
              <w:t>London</w:t>
            </w:r>
            <w:r>
              <w:t xml:space="preserve"> , 201</w:t>
            </w:r>
            <w:r w:rsidRPr="00B066B2">
              <w:t>9 </w:t>
            </w:r>
            <w:r w:rsidRPr="00B066B2">
              <w:br/>
              <w:t>5.Баткин Л.М. Европейский человек наедине с собой. Москва, 2000. </w:t>
            </w:r>
            <w:r w:rsidRPr="00B066B2">
              <w:br/>
              <w:t xml:space="preserve">8.Лихачев Д.С. Человек в литературе Древней Руси. </w:t>
            </w:r>
            <w:r>
              <w:t>Москва, 2000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2A9C4B94" w14:textId="77777777" w:rsidR="00A771AC" w:rsidRDefault="006A77AB" w:rsidP="00420E85">
            <w:permStart w:id="1596548908" w:edGrp="everyone"/>
            <w:r>
              <w:t>1.</w:t>
            </w:r>
            <w:r w:rsidR="00B066B2" w:rsidRPr="000133F6">
              <w:rPr>
                <w:rFonts w:ascii="Verdana" w:eastAsia="Times New Roman" w:hAnsi="Verdana"/>
                <w:sz w:val="13"/>
                <w:szCs w:val="13"/>
                <w:lang w:val="en-US"/>
              </w:rPr>
              <w:t xml:space="preserve"> </w:t>
            </w:r>
            <w:r w:rsidR="00B066B2" w:rsidRPr="00B066B2">
              <w:rPr>
                <w:lang w:val="en-US"/>
              </w:rPr>
              <w:t xml:space="preserve">Heller A. Der Mensch der Renaissance. </w:t>
            </w:r>
            <w:r w:rsidR="00B066B2" w:rsidRPr="00B066B2">
              <w:t>Koln</w:t>
            </w:r>
            <w:r w:rsidR="00B066B2">
              <w:t>, 201</w:t>
            </w:r>
            <w:r w:rsidR="00B066B2" w:rsidRPr="00B066B2">
              <w:t>2.</w:t>
            </w:r>
          </w:p>
          <w:p w14:paraId="448C89D4" w14:textId="2A91F1F1" w:rsidR="00A771AC" w:rsidRDefault="00A771AC" w:rsidP="00420E85">
            <w:r>
              <w:t xml:space="preserve">2. Levits E. </w:t>
            </w:r>
            <w:r w:rsidR="00B066B2" w:rsidRPr="00B066B2">
              <w:t> </w:t>
            </w:r>
            <w:r>
              <w:t xml:space="preserve">Kapēc kultūra? </w:t>
            </w:r>
            <w:r w:rsidRPr="00A771AC">
              <w:t>https://satori.lv/article/kapec-kultura</w:t>
            </w:r>
          </w:p>
          <w:p w14:paraId="012F8806" w14:textId="4334B32D" w:rsidR="00B066B2" w:rsidRDefault="00A771AC" w:rsidP="00420E85">
            <w:r>
              <w:t xml:space="preserve">3. </w:t>
            </w:r>
            <w:r w:rsidRPr="00A771AC">
              <w:t>Mūrnieks</w:t>
            </w:r>
            <w:r>
              <w:t xml:space="preserve"> A. Ieskats kultūras un reliģiju vēsturē. I daļa. Eiropas kultūras saknes.- Rīga: RaKa, 1998. </w:t>
            </w:r>
            <w:r w:rsidR="00B066B2" w:rsidRPr="00B066B2">
              <w:br/>
            </w:r>
            <w:r>
              <w:t>4</w:t>
            </w:r>
            <w:r w:rsidR="00B066B2" w:rsidRPr="00B066B2">
              <w:t>.Арьес Ф. Человек</w:t>
            </w:r>
            <w:r w:rsidR="00B066B2">
              <w:t xml:space="preserve"> перед лицом смерти. Москва, </w:t>
            </w:r>
            <w:r w:rsidR="00B066B2" w:rsidRPr="00B066B2">
              <w:t>2</w:t>
            </w:r>
            <w:r w:rsidR="00B066B2">
              <w:t>018</w:t>
            </w:r>
            <w:r w:rsidR="00B066B2" w:rsidRPr="00B066B2">
              <w:t>. </w:t>
            </w:r>
          </w:p>
          <w:p w14:paraId="52226813" w14:textId="1B42E800" w:rsidR="00525213" w:rsidRPr="0093308E" w:rsidRDefault="00A771AC" w:rsidP="007534EA">
            <w:r>
              <w:t>5</w:t>
            </w:r>
            <w:r w:rsidR="00B066B2">
              <w:t>.</w:t>
            </w:r>
            <w:r w:rsidR="00B066B2" w:rsidRPr="00B066B2">
              <w:t>Вейнберг И.П. Человек в культуре Древнего Ближнего Востока. Москва, 1986.</w:t>
            </w:r>
            <w:r w:rsidR="00B066B2">
              <w:br/>
            </w:r>
            <w:r>
              <w:t>6</w:t>
            </w:r>
            <w:r w:rsidR="00B066B2" w:rsidRPr="00B066B2">
              <w:t>.Гинзбург Л. О ли</w:t>
            </w:r>
            <w:r w:rsidR="00B066B2">
              <w:t>тературном герое. Ленинград, 2009</w:t>
            </w:r>
            <w:r w:rsidR="00B066B2" w:rsidRPr="00B066B2">
              <w:t>9. </w:t>
            </w:r>
            <w:r w:rsidR="00B066B2">
              <w:br/>
            </w:r>
            <w:r>
              <w:t>7</w:t>
            </w:r>
            <w:r w:rsidR="00B066B2" w:rsidRPr="00B066B2">
              <w:t>.Культура, человек и картина мира. Москва, 2007. </w:t>
            </w:r>
            <w:r w:rsidR="00B066B2">
              <w:br/>
            </w:r>
            <w:r>
              <w:t>8</w:t>
            </w:r>
            <w:r w:rsidR="00B066B2" w:rsidRPr="00B066B2">
              <w:t>.Моисеев И.И. Человек. Среда. Общество. Проблемы формализованного описания. Москва, 2002 </w:t>
            </w:r>
            <w:r w:rsidR="00B066B2">
              <w:br/>
            </w:r>
            <w:r>
              <w:t>9</w:t>
            </w:r>
            <w:r w:rsidR="00B066B2" w:rsidRPr="00B066B2">
              <w:t>.Человек в культуре Возрождения. Москва</w:t>
            </w:r>
            <w:r>
              <w:t>: Наука</w:t>
            </w:r>
            <w:r w:rsidR="00B066B2" w:rsidRPr="00B066B2">
              <w:t>, 2001. </w:t>
            </w:r>
            <w:r w:rsidR="00B066B2">
              <w:br/>
            </w:r>
            <w:r>
              <w:t>10</w:t>
            </w:r>
            <w:r w:rsidR="00B066B2" w:rsidRPr="00B066B2">
              <w:t xml:space="preserve">.Частная жизнь. Человек в мире чувств. </w:t>
            </w:r>
            <w:proofErr w:type="spellStart"/>
            <w:r w:rsidR="00B066B2" w:rsidRPr="00B066B2">
              <w:t>Москва</w:t>
            </w:r>
            <w:proofErr w:type="spellEnd"/>
            <w:r w:rsidRPr="00A771AC">
              <w:t xml:space="preserve">: </w:t>
            </w:r>
            <w:proofErr w:type="spellStart"/>
            <w:r w:rsidRPr="00A771AC">
              <w:t>Наука</w:t>
            </w:r>
            <w:proofErr w:type="spellEnd"/>
            <w:r w:rsidR="00B066B2" w:rsidRPr="00B066B2">
              <w:t>, 2000.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F1F9FE9" w14:textId="70EB0DCD" w:rsidR="00525213" w:rsidRPr="0093308E" w:rsidRDefault="00525213" w:rsidP="007534EA">
            <w:permStart w:id="2104519286" w:edGrp="everyone"/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6AC7CF84" w:rsidR="00525213" w:rsidRPr="0093308E" w:rsidRDefault="00827C96" w:rsidP="007534EA">
            <w:permStart w:id="1906538136" w:edGrp="everyone"/>
            <w:r>
              <w:t xml:space="preserve"> </w:t>
            </w:r>
            <w:r w:rsidR="009F228D" w:rsidRPr="009F228D">
              <w:t>Studiju kurss adresēts akadēmiskās maģistra studiju programmas "Filoloģija  un valodu prakses"  studējošajiem. Studiju kurss tiek docēts un apgūts krievu valodā.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49949" w14:textId="77777777" w:rsidR="0080450D" w:rsidRDefault="0080450D" w:rsidP="007534EA">
      <w:r>
        <w:separator/>
      </w:r>
    </w:p>
  </w:endnote>
  <w:endnote w:type="continuationSeparator" w:id="0">
    <w:p w14:paraId="63CE5613" w14:textId="77777777" w:rsidR="0080450D" w:rsidRDefault="0080450D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71A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6D661" w14:textId="77777777" w:rsidR="0080450D" w:rsidRDefault="0080450D" w:rsidP="007534EA">
      <w:r>
        <w:separator/>
      </w:r>
    </w:p>
  </w:footnote>
  <w:footnote w:type="continuationSeparator" w:id="0">
    <w:p w14:paraId="1A0392DB" w14:textId="77777777" w:rsidR="0080450D" w:rsidRDefault="0080450D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75156"/>
    <w:multiLevelType w:val="hybridMultilevel"/>
    <w:tmpl w:val="2D3CCA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20327C"/>
    <w:multiLevelType w:val="hybridMultilevel"/>
    <w:tmpl w:val="E53250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AD658C"/>
    <w:multiLevelType w:val="hybridMultilevel"/>
    <w:tmpl w:val="262E2D26"/>
    <w:lvl w:ilvl="0" w:tplc="B5B6B12A">
      <w:start w:val="1"/>
      <w:numFmt w:val="decimal"/>
      <w:lvlText w:val="%1)"/>
      <w:lvlJc w:val="left"/>
      <w:pPr>
        <w:ind w:left="40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28858557">
    <w:abstractNumId w:val="3"/>
  </w:num>
  <w:num w:numId="2" w16cid:durableId="13773951">
    <w:abstractNumId w:val="6"/>
  </w:num>
  <w:num w:numId="3" w16cid:durableId="1846552236">
    <w:abstractNumId w:val="1"/>
  </w:num>
  <w:num w:numId="4" w16cid:durableId="575365096">
    <w:abstractNumId w:val="5"/>
  </w:num>
  <w:num w:numId="5" w16cid:durableId="1629966629">
    <w:abstractNumId w:val="2"/>
  </w:num>
  <w:num w:numId="6" w16cid:durableId="34101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819606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43672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7CF9"/>
    <w:rsid w:val="0000274B"/>
    <w:rsid w:val="00011FD2"/>
    <w:rsid w:val="00027B24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071D"/>
    <w:rsid w:val="000F31B0"/>
    <w:rsid w:val="00124650"/>
    <w:rsid w:val="00125F2F"/>
    <w:rsid w:val="00126789"/>
    <w:rsid w:val="00131128"/>
    <w:rsid w:val="00146F31"/>
    <w:rsid w:val="0019467B"/>
    <w:rsid w:val="001A23DB"/>
    <w:rsid w:val="001B5F63"/>
    <w:rsid w:val="001C40BD"/>
    <w:rsid w:val="001C5466"/>
    <w:rsid w:val="001D68F3"/>
    <w:rsid w:val="001E010A"/>
    <w:rsid w:val="001E37E7"/>
    <w:rsid w:val="001F53B5"/>
    <w:rsid w:val="002107C6"/>
    <w:rsid w:val="00211AC3"/>
    <w:rsid w:val="00212071"/>
    <w:rsid w:val="002177C1"/>
    <w:rsid w:val="002271A0"/>
    <w:rsid w:val="00232205"/>
    <w:rsid w:val="00240D9B"/>
    <w:rsid w:val="00257890"/>
    <w:rsid w:val="00277DE7"/>
    <w:rsid w:val="002831C0"/>
    <w:rsid w:val="002A1B44"/>
    <w:rsid w:val="002C1B85"/>
    <w:rsid w:val="002C1EA4"/>
    <w:rsid w:val="002D26FA"/>
    <w:rsid w:val="002D6283"/>
    <w:rsid w:val="002E1D5A"/>
    <w:rsid w:val="002E5F8E"/>
    <w:rsid w:val="00300185"/>
    <w:rsid w:val="00303975"/>
    <w:rsid w:val="003242B3"/>
    <w:rsid w:val="00337CF9"/>
    <w:rsid w:val="00341410"/>
    <w:rsid w:val="003608C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E768D"/>
    <w:rsid w:val="003F3E33"/>
    <w:rsid w:val="003F4CAE"/>
    <w:rsid w:val="00406A60"/>
    <w:rsid w:val="0041505D"/>
    <w:rsid w:val="00420E85"/>
    <w:rsid w:val="004255EF"/>
    <w:rsid w:val="00427B1A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4E5BB8"/>
    <w:rsid w:val="00515EA9"/>
    <w:rsid w:val="005226EC"/>
    <w:rsid w:val="00522D4B"/>
    <w:rsid w:val="00525213"/>
    <w:rsid w:val="0052677A"/>
    <w:rsid w:val="00533C29"/>
    <w:rsid w:val="00535750"/>
    <w:rsid w:val="00543742"/>
    <w:rsid w:val="00544B54"/>
    <w:rsid w:val="0054514D"/>
    <w:rsid w:val="00552314"/>
    <w:rsid w:val="005634FA"/>
    <w:rsid w:val="00566BA6"/>
    <w:rsid w:val="00576867"/>
    <w:rsid w:val="0059171A"/>
    <w:rsid w:val="005C6853"/>
    <w:rsid w:val="005D77DB"/>
    <w:rsid w:val="005E1E65"/>
    <w:rsid w:val="005E5E8A"/>
    <w:rsid w:val="005F4522"/>
    <w:rsid w:val="00606976"/>
    <w:rsid w:val="00612759"/>
    <w:rsid w:val="00632863"/>
    <w:rsid w:val="00655E76"/>
    <w:rsid w:val="00656B02"/>
    <w:rsid w:val="00660967"/>
    <w:rsid w:val="00667018"/>
    <w:rsid w:val="00692064"/>
    <w:rsid w:val="0069338F"/>
    <w:rsid w:val="00697EEE"/>
    <w:rsid w:val="006A77AB"/>
    <w:rsid w:val="006C0C68"/>
    <w:rsid w:val="006C517B"/>
    <w:rsid w:val="006E1AA5"/>
    <w:rsid w:val="006E6F20"/>
    <w:rsid w:val="007018EF"/>
    <w:rsid w:val="0070772A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E01A6"/>
    <w:rsid w:val="007F2A5B"/>
    <w:rsid w:val="007F635A"/>
    <w:rsid w:val="0080450D"/>
    <w:rsid w:val="00815FAB"/>
    <w:rsid w:val="008231E1"/>
    <w:rsid w:val="00827C96"/>
    <w:rsid w:val="00830DB0"/>
    <w:rsid w:val="008377E7"/>
    <w:rsid w:val="00841180"/>
    <w:rsid w:val="00853DB5"/>
    <w:rsid w:val="008727DA"/>
    <w:rsid w:val="0087428B"/>
    <w:rsid w:val="00877B26"/>
    <w:rsid w:val="00884C63"/>
    <w:rsid w:val="008869E1"/>
    <w:rsid w:val="008A7580"/>
    <w:rsid w:val="008B030A"/>
    <w:rsid w:val="008B7213"/>
    <w:rsid w:val="008C1A35"/>
    <w:rsid w:val="008C7627"/>
    <w:rsid w:val="008D14A0"/>
    <w:rsid w:val="00900DC9"/>
    <w:rsid w:val="00906382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9F228D"/>
    <w:rsid w:val="00A00CBC"/>
    <w:rsid w:val="00A120DE"/>
    <w:rsid w:val="00A1665A"/>
    <w:rsid w:val="00A30254"/>
    <w:rsid w:val="00A31956"/>
    <w:rsid w:val="00A6366E"/>
    <w:rsid w:val="00A771AC"/>
    <w:rsid w:val="00A77980"/>
    <w:rsid w:val="00A8127C"/>
    <w:rsid w:val="00AA0800"/>
    <w:rsid w:val="00AA4D6D"/>
    <w:rsid w:val="00AA5194"/>
    <w:rsid w:val="00AD0C51"/>
    <w:rsid w:val="00AD4584"/>
    <w:rsid w:val="00AD5E09"/>
    <w:rsid w:val="00B066B2"/>
    <w:rsid w:val="00B139F9"/>
    <w:rsid w:val="00B13A71"/>
    <w:rsid w:val="00B33A1D"/>
    <w:rsid w:val="00B36DCD"/>
    <w:rsid w:val="00B43D20"/>
    <w:rsid w:val="00B530E0"/>
    <w:rsid w:val="00B53309"/>
    <w:rsid w:val="00B61706"/>
    <w:rsid w:val="00B74D7E"/>
    <w:rsid w:val="00B76DDB"/>
    <w:rsid w:val="00B909C3"/>
    <w:rsid w:val="00B959C2"/>
    <w:rsid w:val="00B97130"/>
    <w:rsid w:val="00BA06EC"/>
    <w:rsid w:val="00BB0A32"/>
    <w:rsid w:val="00BB1515"/>
    <w:rsid w:val="00BB3CCC"/>
    <w:rsid w:val="00BC0178"/>
    <w:rsid w:val="00BC1FA7"/>
    <w:rsid w:val="00BC5298"/>
    <w:rsid w:val="00BD2D0D"/>
    <w:rsid w:val="00BD4F0B"/>
    <w:rsid w:val="00BE3226"/>
    <w:rsid w:val="00BE6F4B"/>
    <w:rsid w:val="00BF2CA5"/>
    <w:rsid w:val="00C02152"/>
    <w:rsid w:val="00C06D10"/>
    <w:rsid w:val="00C2381A"/>
    <w:rsid w:val="00C26F3E"/>
    <w:rsid w:val="00C52493"/>
    <w:rsid w:val="00C53F7F"/>
    <w:rsid w:val="00C543D4"/>
    <w:rsid w:val="00C73DD5"/>
    <w:rsid w:val="00C75642"/>
    <w:rsid w:val="00C91DAC"/>
    <w:rsid w:val="00CB7B41"/>
    <w:rsid w:val="00CC06B2"/>
    <w:rsid w:val="00CD1241"/>
    <w:rsid w:val="00CE05F4"/>
    <w:rsid w:val="00CE76C3"/>
    <w:rsid w:val="00CF2B53"/>
    <w:rsid w:val="00CF2CE2"/>
    <w:rsid w:val="00CF2EFD"/>
    <w:rsid w:val="00CF725F"/>
    <w:rsid w:val="00D05806"/>
    <w:rsid w:val="00D10360"/>
    <w:rsid w:val="00D206FC"/>
    <w:rsid w:val="00D21238"/>
    <w:rsid w:val="00D21C3F"/>
    <w:rsid w:val="00D3681C"/>
    <w:rsid w:val="00D43CF2"/>
    <w:rsid w:val="00D477F9"/>
    <w:rsid w:val="00D52BA9"/>
    <w:rsid w:val="00D5429D"/>
    <w:rsid w:val="00D64C4B"/>
    <w:rsid w:val="00D6542C"/>
    <w:rsid w:val="00D65746"/>
    <w:rsid w:val="00D66CC2"/>
    <w:rsid w:val="00D75976"/>
    <w:rsid w:val="00D76F6A"/>
    <w:rsid w:val="00D84505"/>
    <w:rsid w:val="00D92891"/>
    <w:rsid w:val="00D9301F"/>
    <w:rsid w:val="00D94A3C"/>
    <w:rsid w:val="00DA3A38"/>
    <w:rsid w:val="00DB0650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42D86"/>
    <w:rsid w:val="00E54033"/>
    <w:rsid w:val="00E56117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204"/>
    <w:rsid w:val="00F115CB"/>
    <w:rsid w:val="00F11B1E"/>
    <w:rsid w:val="00F23F43"/>
    <w:rsid w:val="00F24CB8"/>
    <w:rsid w:val="00F2581C"/>
    <w:rsid w:val="00F3263F"/>
    <w:rsid w:val="00F432B9"/>
    <w:rsid w:val="00F445F1"/>
    <w:rsid w:val="00F54D27"/>
    <w:rsid w:val="00F75719"/>
    <w:rsid w:val="00FA28AA"/>
    <w:rsid w:val="00FB384F"/>
    <w:rsid w:val="00FB60E3"/>
    <w:rsid w:val="00FC1CAF"/>
    <w:rsid w:val="00FC31CD"/>
    <w:rsid w:val="00FD6E2F"/>
    <w:rsid w:val="00FE0C9B"/>
    <w:rsid w:val="00FE2178"/>
    <w:rsid w:val="00FE4DB2"/>
    <w:rsid w:val="00FF028D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69F4476"/>
  <w15:docId w15:val="{92167590-A19C-4251-861E-DC4367908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107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  <w:bCs w:val="0"/>
      <w:iCs w:val="0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107C6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1E7B13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37F40"/>
    <w:rsid w:val="00954FAB"/>
    <w:rsid w:val="00963956"/>
    <w:rsid w:val="00A33476"/>
    <w:rsid w:val="00A802D5"/>
    <w:rsid w:val="00A95349"/>
    <w:rsid w:val="00AD54F6"/>
    <w:rsid w:val="00AE25C7"/>
    <w:rsid w:val="00B4587E"/>
    <w:rsid w:val="00B47D5A"/>
    <w:rsid w:val="00B73E82"/>
    <w:rsid w:val="00B74947"/>
    <w:rsid w:val="00BE448D"/>
    <w:rsid w:val="00C07428"/>
    <w:rsid w:val="00C109AD"/>
    <w:rsid w:val="00C47012"/>
    <w:rsid w:val="00C822AB"/>
    <w:rsid w:val="00C958E9"/>
    <w:rsid w:val="00C962F6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F41EB7-5845-4BCE-983A-F8F07F1C9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5</Pages>
  <Words>6473</Words>
  <Characters>3690</Characters>
  <Application>Microsoft Office Word</Application>
  <DocSecurity>8</DocSecurity>
  <Lines>30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Elvira</cp:lastModifiedBy>
  <cp:revision>6</cp:revision>
  <cp:lastPrinted>2018-11-16T11:31:00Z</cp:lastPrinted>
  <dcterms:created xsi:type="dcterms:W3CDTF">2022-07-10T08:53:00Z</dcterms:created>
  <dcterms:modified xsi:type="dcterms:W3CDTF">2022-07-11T07:05:00Z</dcterms:modified>
</cp:coreProperties>
</file>