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B36EC" w14:textId="77777777" w:rsidR="00790E2C" w:rsidRPr="00305CB5" w:rsidRDefault="00790E2C" w:rsidP="00790E2C">
      <w:pPr>
        <w:pStyle w:val="Header"/>
        <w:jc w:val="center"/>
        <w:rPr>
          <w:b/>
        </w:rPr>
      </w:pPr>
      <w:r w:rsidRPr="00305CB5">
        <w:rPr>
          <w:b/>
        </w:rPr>
        <w:t>DAUGAVPILS UNIVERSITĀTES</w:t>
      </w:r>
    </w:p>
    <w:p w14:paraId="2696E8C2" w14:textId="77777777" w:rsidR="00790E2C" w:rsidRPr="00305CB5" w:rsidRDefault="00790E2C" w:rsidP="00790E2C">
      <w:pPr>
        <w:jc w:val="center"/>
        <w:rPr>
          <w:b/>
        </w:rPr>
      </w:pPr>
      <w:r w:rsidRPr="00305CB5">
        <w:rPr>
          <w:b/>
        </w:rPr>
        <w:t>STUDIJU KURSA APRAKSTS</w:t>
      </w:r>
    </w:p>
    <w:p w14:paraId="066C18F8" w14:textId="77777777" w:rsidR="00790E2C" w:rsidRPr="00305CB5" w:rsidRDefault="00790E2C" w:rsidP="00790E2C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14"/>
        <w:gridCol w:w="4836"/>
      </w:tblGrid>
      <w:tr w:rsidR="00305CB5" w:rsidRPr="00305CB5" w14:paraId="361E2F2C" w14:textId="77777777" w:rsidTr="00790E2C">
        <w:tc>
          <w:tcPr>
            <w:tcW w:w="4219" w:type="dxa"/>
          </w:tcPr>
          <w:p w14:paraId="7C06A84C" w14:textId="77777777" w:rsidR="00790E2C" w:rsidRPr="00305CB5" w:rsidRDefault="00790E2C" w:rsidP="00790E2C">
            <w:pPr>
              <w:pStyle w:val="Nosaukumi"/>
            </w:pPr>
            <w:r w:rsidRPr="00305CB5">
              <w:br w:type="page"/>
            </w:r>
            <w:r w:rsidRPr="00305CB5">
              <w:br w:type="page"/>
            </w:r>
            <w:r w:rsidRPr="00305CB5">
              <w:br w:type="page"/>
            </w:r>
            <w:r w:rsidRPr="00305CB5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26737362" w14:textId="77777777" w:rsidR="00790E2C" w:rsidRPr="00305CB5" w:rsidRDefault="00790E2C" w:rsidP="00790E2C">
            <w:pPr>
              <w:rPr>
                <w:lang w:eastAsia="lv-LV"/>
              </w:rPr>
            </w:pPr>
            <w:r w:rsidRPr="00305CB5">
              <w:rPr>
                <w:rFonts w:eastAsia="Times New Roman"/>
                <w:b/>
                <w:lang w:eastAsia="lv-LV"/>
              </w:rPr>
              <w:t>Antroponīmi kultūras kontekstā</w:t>
            </w:r>
          </w:p>
        </w:tc>
      </w:tr>
      <w:tr w:rsidR="00305CB5" w:rsidRPr="00305CB5" w14:paraId="7464FBC7" w14:textId="77777777" w:rsidTr="00790E2C">
        <w:tc>
          <w:tcPr>
            <w:tcW w:w="4219" w:type="dxa"/>
          </w:tcPr>
          <w:p w14:paraId="3F048A25" w14:textId="77777777" w:rsidR="00790E2C" w:rsidRPr="00305CB5" w:rsidRDefault="00790E2C" w:rsidP="00790E2C">
            <w:pPr>
              <w:pStyle w:val="Nosaukumi"/>
            </w:pPr>
            <w:r w:rsidRPr="00305CB5">
              <w:t>Studiju kursa kods (DUIS)</w:t>
            </w:r>
          </w:p>
        </w:tc>
        <w:tc>
          <w:tcPr>
            <w:tcW w:w="4820" w:type="dxa"/>
            <w:vAlign w:val="center"/>
          </w:tcPr>
          <w:p w14:paraId="2C347B25" w14:textId="77777777" w:rsidR="00790E2C" w:rsidRPr="00305CB5" w:rsidRDefault="00790E2C" w:rsidP="00790E2C">
            <w:pPr>
              <w:rPr>
                <w:lang w:eastAsia="lv-LV"/>
              </w:rPr>
            </w:pPr>
          </w:p>
        </w:tc>
      </w:tr>
      <w:tr w:rsidR="00305CB5" w:rsidRPr="00305CB5" w14:paraId="74DF4E92" w14:textId="77777777" w:rsidTr="00790E2C">
        <w:tc>
          <w:tcPr>
            <w:tcW w:w="4219" w:type="dxa"/>
          </w:tcPr>
          <w:p w14:paraId="611BEA1E" w14:textId="77777777" w:rsidR="00790E2C" w:rsidRPr="00305CB5" w:rsidRDefault="00790E2C" w:rsidP="00790E2C">
            <w:pPr>
              <w:pStyle w:val="Nosaukumi"/>
            </w:pPr>
            <w:r w:rsidRPr="00305CB5">
              <w:t>Zinātnes nozare</w:t>
            </w:r>
          </w:p>
        </w:tc>
        <w:sdt>
          <w:sdtPr>
            <w:rPr>
              <w:rFonts w:eastAsia="Times New Roman"/>
              <w:iCs w:val="0"/>
              <w:lang w:eastAsia="lv-LV"/>
            </w:rPr>
            <w:id w:val="-995872517"/>
            <w:placeholder>
              <w:docPart w:val="BE89E639973C4386A647A9A8B178DCE1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14:paraId="06F15F3D" w14:textId="77777777" w:rsidR="00790E2C" w:rsidRPr="00305CB5" w:rsidRDefault="00790E2C" w:rsidP="00790E2C">
                <w:pPr>
                  <w:rPr>
                    <w:b/>
                  </w:rPr>
                </w:pPr>
                <w:r w:rsidRPr="00305CB5">
                  <w:rPr>
                    <w:rFonts w:eastAsia="Times New Roman"/>
                    <w:iCs w:val="0"/>
                    <w:lang w:eastAsia="lv-LV"/>
                  </w:rPr>
                  <w:t>Filoloģija</w:t>
                </w:r>
              </w:p>
            </w:tc>
          </w:sdtContent>
        </w:sdt>
      </w:tr>
      <w:tr w:rsidR="00305CB5" w:rsidRPr="00305CB5" w14:paraId="62B6C802" w14:textId="77777777" w:rsidTr="00790E2C">
        <w:tc>
          <w:tcPr>
            <w:tcW w:w="4219" w:type="dxa"/>
          </w:tcPr>
          <w:p w14:paraId="35D625B6" w14:textId="77777777" w:rsidR="00790E2C" w:rsidRPr="00305CB5" w:rsidRDefault="00790E2C" w:rsidP="00790E2C">
            <w:pPr>
              <w:pStyle w:val="Nosaukumi"/>
            </w:pPr>
            <w:r w:rsidRPr="00305CB5">
              <w:t>Kursa līmenis</w:t>
            </w:r>
          </w:p>
        </w:tc>
        <w:tc>
          <w:tcPr>
            <w:tcW w:w="4820" w:type="dxa"/>
          </w:tcPr>
          <w:p w14:paraId="73717588" w14:textId="77777777" w:rsidR="00790E2C" w:rsidRPr="00305CB5" w:rsidRDefault="00790E2C" w:rsidP="00790E2C">
            <w:pPr>
              <w:rPr>
                <w:lang w:eastAsia="lv-LV"/>
              </w:rPr>
            </w:pPr>
            <w:r w:rsidRPr="00305CB5">
              <w:rPr>
                <w:lang w:eastAsia="lv-LV"/>
              </w:rPr>
              <w:t>6</w:t>
            </w:r>
          </w:p>
        </w:tc>
      </w:tr>
      <w:tr w:rsidR="00305CB5" w:rsidRPr="00305CB5" w14:paraId="288A50AB" w14:textId="77777777" w:rsidTr="00790E2C">
        <w:tc>
          <w:tcPr>
            <w:tcW w:w="4219" w:type="dxa"/>
          </w:tcPr>
          <w:p w14:paraId="1923DA42" w14:textId="77777777" w:rsidR="00790E2C" w:rsidRPr="00305CB5" w:rsidRDefault="00790E2C" w:rsidP="00790E2C">
            <w:pPr>
              <w:pStyle w:val="Nosaukumi"/>
              <w:rPr>
                <w:u w:val="single"/>
              </w:rPr>
            </w:pPr>
            <w:r w:rsidRPr="00305CB5">
              <w:t>Kredītpunkti</w:t>
            </w:r>
          </w:p>
        </w:tc>
        <w:tc>
          <w:tcPr>
            <w:tcW w:w="4820" w:type="dxa"/>
            <w:vAlign w:val="center"/>
          </w:tcPr>
          <w:p w14:paraId="0F78CE2D" w14:textId="77777777" w:rsidR="00790E2C" w:rsidRPr="00305CB5" w:rsidRDefault="00790E2C" w:rsidP="00790E2C">
            <w:pPr>
              <w:rPr>
                <w:lang w:eastAsia="lv-LV"/>
              </w:rPr>
            </w:pPr>
            <w:r w:rsidRPr="00305CB5">
              <w:t>2</w:t>
            </w:r>
          </w:p>
        </w:tc>
      </w:tr>
      <w:tr w:rsidR="00305CB5" w:rsidRPr="00305CB5" w14:paraId="451372A6" w14:textId="77777777" w:rsidTr="00790E2C">
        <w:tc>
          <w:tcPr>
            <w:tcW w:w="4219" w:type="dxa"/>
          </w:tcPr>
          <w:p w14:paraId="5D456C10" w14:textId="77777777" w:rsidR="00790E2C" w:rsidRPr="00305CB5" w:rsidRDefault="00790E2C" w:rsidP="00790E2C">
            <w:pPr>
              <w:pStyle w:val="Nosaukumi"/>
              <w:rPr>
                <w:u w:val="single"/>
              </w:rPr>
            </w:pPr>
            <w:r w:rsidRPr="00305CB5">
              <w:t>ECTS kredītpunkti</w:t>
            </w:r>
          </w:p>
        </w:tc>
        <w:tc>
          <w:tcPr>
            <w:tcW w:w="4820" w:type="dxa"/>
          </w:tcPr>
          <w:p w14:paraId="4B4F87A4" w14:textId="77777777" w:rsidR="00790E2C" w:rsidRPr="00305CB5" w:rsidRDefault="00790E2C" w:rsidP="00790E2C">
            <w:r w:rsidRPr="00305CB5">
              <w:t>3</w:t>
            </w:r>
          </w:p>
        </w:tc>
      </w:tr>
      <w:tr w:rsidR="00305CB5" w:rsidRPr="00305CB5" w14:paraId="2BDF0E14" w14:textId="77777777" w:rsidTr="00790E2C">
        <w:tc>
          <w:tcPr>
            <w:tcW w:w="4219" w:type="dxa"/>
          </w:tcPr>
          <w:p w14:paraId="16221C81" w14:textId="77777777" w:rsidR="00790E2C" w:rsidRPr="00305CB5" w:rsidRDefault="00790E2C" w:rsidP="00790E2C">
            <w:pPr>
              <w:pStyle w:val="Nosaukumi"/>
            </w:pPr>
            <w:r w:rsidRPr="00305CB5">
              <w:t>Kopējais kontaktstundu skaits</w:t>
            </w:r>
          </w:p>
        </w:tc>
        <w:tc>
          <w:tcPr>
            <w:tcW w:w="4820" w:type="dxa"/>
            <w:vAlign w:val="center"/>
          </w:tcPr>
          <w:p w14:paraId="35AC3E4E" w14:textId="77777777" w:rsidR="00790E2C" w:rsidRPr="00305CB5" w:rsidRDefault="00790E2C" w:rsidP="00790E2C">
            <w:pPr>
              <w:rPr>
                <w:lang w:eastAsia="lv-LV"/>
              </w:rPr>
            </w:pPr>
            <w:r w:rsidRPr="00305CB5">
              <w:t>32</w:t>
            </w:r>
          </w:p>
        </w:tc>
      </w:tr>
      <w:tr w:rsidR="00305CB5" w:rsidRPr="00305CB5" w14:paraId="0AE9EECE" w14:textId="77777777" w:rsidTr="00790E2C">
        <w:tc>
          <w:tcPr>
            <w:tcW w:w="4219" w:type="dxa"/>
          </w:tcPr>
          <w:p w14:paraId="272BE3A4" w14:textId="77777777" w:rsidR="00790E2C" w:rsidRPr="00305CB5" w:rsidRDefault="00790E2C" w:rsidP="00790E2C">
            <w:pPr>
              <w:pStyle w:val="Nosaukumi2"/>
            </w:pPr>
            <w:r w:rsidRPr="00305CB5">
              <w:t>Lekciju stundu skaits</w:t>
            </w:r>
          </w:p>
        </w:tc>
        <w:tc>
          <w:tcPr>
            <w:tcW w:w="4820" w:type="dxa"/>
          </w:tcPr>
          <w:p w14:paraId="59C8E444" w14:textId="77777777" w:rsidR="00790E2C" w:rsidRPr="00305CB5" w:rsidRDefault="00790E2C" w:rsidP="00790E2C">
            <w:r w:rsidRPr="00305CB5">
              <w:t>16</w:t>
            </w:r>
          </w:p>
        </w:tc>
      </w:tr>
      <w:tr w:rsidR="00305CB5" w:rsidRPr="00305CB5" w14:paraId="7EDC2850" w14:textId="77777777" w:rsidTr="00790E2C">
        <w:tc>
          <w:tcPr>
            <w:tcW w:w="4219" w:type="dxa"/>
          </w:tcPr>
          <w:p w14:paraId="4B7B101B" w14:textId="77777777" w:rsidR="00790E2C" w:rsidRPr="00305CB5" w:rsidRDefault="00790E2C" w:rsidP="00790E2C">
            <w:pPr>
              <w:pStyle w:val="Nosaukumi2"/>
            </w:pPr>
            <w:r w:rsidRPr="00305CB5">
              <w:t>Semināru stundu skaits</w:t>
            </w:r>
          </w:p>
        </w:tc>
        <w:tc>
          <w:tcPr>
            <w:tcW w:w="4820" w:type="dxa"/>
          </w:tcPr>
          <w:p w14:paraId="4B25A949" w14:textId="77777777" w:rsidR="00790E2C" w:rsidRPr="00305CB5" w:rsidRDefault="00790E2C" w:rsidP="00790E2C">
            <w:r w:rsidRPr="00305CB5">
              <w:t>16</w:t>
            </w:r>
          </w:p>
        </w:tc>
      </w:tr>
      <w:tr w:rsidR="00305CB5" w:rsidRPr="00305CB5" w14:paraId="78489555" w14:textId="77777777" w:rsidTr="00790E2C">
        <w:tc>
          <w:tcPr>
            <w:tcW w:w="4219" w:type="dxa"/>
          </w:tcPr>
          <w:p w14:paraId="5F037A40" w14:textId="77777777" w:rsidR="00790E2C" w:rsidRPr="00305CB5" w:rsidRDefault="00790E2C" w:rsidP="00790E2C">
            <w:pPr>
              <w:pStyle w:val="Nosaukumi2"/>
            </w:pPr>
            <w:r w:rsidRPr="00305CB5">
              <w:t>Praktisko darbu stundu skaits</w:t>
            </w:r>
          </w:p>
        </w:tc>
        <w:tc>
          <w:tcPr>
            <w:tcW w:w="4820" w:type="dxa"/>
          </w:tcPr>
          <w:p w14:paraId="2375C663" w14:textId="77777777" w:rsidR="00790E2C" w:rsidRPr="00305CB5" w:rsidRDefault="00790E2C" w:rsidP="00790E2C">
            <w:r w:rsidRPr="00305CB5">
              <w:t>-</w:t>
            </w:r>
          </w:p>
        </w:tc>
      </w:tr>
      <w:tr w:rsidR="00305CB5" w:rsidRPr="00305CB5" w14:paraId="2EFEB995" w14:textId="77777777" w:rsidTr="00790E2C">
        <w:tc>
          <w:tcPr>
            <w:tcW w:w="4219" w:type="dxa"/>
          </w:tcPr>
          <w:p w14:paraId="1395E820" w14:textId="77777777" w:rsidR="00790E2C" w:rsidRPr="00305CB5" w:rsidRDefault="00790E2C" w:rsidP="00790E2C">
            <w:pPr>
              <w:pStyle w:val="Nosaukumi2"/>
            </w:pPr>
            <w:r w:rsidRPr="00305CB5">
              <w:t>Laboratorijas darbu stundu skaits</w:t>
            </w:r>
          </w:p>
        </w:tc>
        <w:tc>
          <w:tcPr>
            <w:tcW w:w="4820" w:type="dxa"/>
          </w:tcPr>
          <w:p w14:paraId="78F6CC0B" w14:textId="77777777" w:rsidR="00790E2C" w:rsidRPr="00305CB5" w:rsidRDefault="00790E2C" w:rsidP="00790E2C">
            <w:r w:rsidRPr="00305CB5">
              <w:t>-</w:t>
            </w:r>
          </w:p>
        </w:tc>
      </w:tr>
      <w:tr w:rsidR="00305CB5" w:rsidRPr="00305CB5" w14:paraId="419FD76E" w14:textId="77777777" w:rsidTr="00790E2C">
        <w:tc>
          <w:tcPr>
            <w:tcW w:w="4219" w:type="dxa"/>
          </w:tcPr>
          <w:p w14:paraId="7D225F11" w14:textId="77777777" w:rsidR="00790E2C" w:rsidRPr="00305CB5" w:rsidRDefault="00790E2C" w:rsidP="00790E2C">
            <w:pPr>
              <w:pStyle w:val="Nosaukumi2"/>
              <w:rPr>
                <w:lang w:eastAsia="lv-LV"/>
              </w:rPr>
            </w:pPr>
            <w:r w:rsidRPr="00305CB5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2AA61C7E" w14:textId="77777777" w:rsidR="00790E2C" w:rsidRPr="00305CB5" w:rsidRDefault="00790E2C" w:rsidP="00790E2C">
            <w:pPr>
              <w:rPr>
                <w:lang w:eastAsia="lv-LV"/>
              </w:rPr>
            </w:pPr>
            <w:r w:rsidRPr="00305CB5">
              <w:t>48</w:t>
            </w:r>
          </w:p>
        </w:tc>
      </w:tr>
      <w:tr w:rsidR="00270215" w:rsidRPr="00305CB5" w14:paraId="3E19F7C3" w14:textId="77777777" w:rsidTr="00790E2C">
        <w:tc>
          <w:tcPr>
            <w:tcW w:w="9039" w:type="dxa"/>
            <w:gridSpan w:val="2"/>
          </w:tcPr>
          <w:p w14:paraId="2C185FA5" w14:textId="77777777" w:rsidR="00790E2C" w:rsidRPr="00305CB5" w:rsidRDefault="00790E2C" w:rsidP="00790E2C">
            <w:pPr>
              <w:rPr>
                <w:lang w:eastAsia="lv-LV"/>
              </w:rPr>
            </w:pPr>
          </w:p>
        </w:tc>
      </w:tr>
      <w:tr w:rsidR="00270215" w:rsidRPr="00305CB5" w14:paraId="6C7AD92B" w14:textId="77777777" w:rsidTr="00790E2C">
        <w:tc>
          <w:tcPr>
            <w:tcW w:w="9039" w:type="dxa"/>
            <w:gridSpan w:val="2"/>
          </w:tcPr>
          <w:p w14:paraId="0542BDDF" w14:textId="77777777" w:rsidR="00790E2C" w:rsidRPr="00305CB5" w:rsidRDefault="00790E2C" w:rsidP="00790E2C">
            <w:pPr>
              <w:pStyle w:val="Nosaukumi"/>
            </w:pPr>
            <w:r w:rsidRPr="00305CB5">
              <w:t>Kursa autors(-i)</w:t>
            </w:r>
          </w:p>
        </w:tc>
      </w:tr>
      <w:tr w:rsidR="00270215" w:rsidRPr="00305CB5" w14:paraId="17AF155E" w14:textId="77777777" w:rsidTr="00790E2C">
        <w:sdt>
          <w:sdtPr>
            <w:id w:val="1472633856"/>
            <w:placeholder>
              <w:docPart w:val="F0DE89EA9CF444FA9DE5E3B995AD181E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FEA3990" w14:textId="77777777" w:rsidR="00790E2C" w:rsidRPr="00305CB5" w:rsidRDefault="00790E2C" w:rsidP="00790E2C">
                <w:r w:rsidRPr="00305CB5">
                  <w:t>Dr. philol. doc. Svetlana Polkovņikova</w:t>
                </w:r>
              </w:p>
            </w:tc>
          </w:sdtContent>
        </w:sdt>
      </w:tr>
      <w:tr w:rsidR="00270215" w:rsidRPr="00305CB5" w14:paraId="75C7D59C" w14:textId="77777777" w:rsidTr="00790E2C">
        <w:tc>
          <w:tcPr>
            <w:tcW w:w="9039" w:type="dxa"/>
            <w:gridSpan w:val="2"/>
          </w:tcPr>
          <w:p w14:paraId="32D378A3" w14:textId="77777777" w:rsidR="00790E2C" w:rsidRPr="00305CB5" w:rsidRDefault="00790E2C" w:rsidP="00790E2C">
            <w:pPr>
              <w:pStyle w:val="Nosaukumi"/>
            </w:pPr>
            <w:r w:rsidRPr="00305CB5">
              <w:t>Kursa docētājs(-i)</w:t>
            </w:r>
          </w:p>
        </w:tc>
      </w:tr>
      <w:tr w:rsidR="00270215" w:rsidRPr="00305CB5" w14:paraId="4A39E6A4" w14:textId="77777777" w:rsidTr="00790E2C">
        <w:tc>
          <w:tcPr>
            <w:tcW w:w="9039" w:type="dxa"/>
            <w:gridSpan w:val="2"/>
          </w:tcPr>
          <w:p w14:paraId="0E5ABE0E" w14:textId="77777777" w:rsidR="00790E2C" w:rsidRPr="00305CB5" w:rsidRDefault="000F32AF" w:rsidP="00790E2C">
            <w:sdt>
              <w:sdtPr>
                <w:id w:val="294420605"/>
                <w:placeholder>
                  <w:docPart w:val="8F762FE750BD40DC80B18910EA1B210E"/>
                </w:placeholder>
              </w:sdtPr>
              <w:sdtEndPr/>
              <w:sdtContent>
                <w:r w:rsidR="002E6A8D">
                  <w:t>Dr. philol. doc. Svetlana Polkovņikova</w:t>
                </w:r>
              </w:sdtContent>
            </w:sdt>
          </w:p>
        </w:tc>
      </w:tr>
      <w:tr w:rsidR="00270215" w:rsidRPr="00305CB5" w14:paraId="28D60AA3" w14:textId="77777777" w:rsidTr="00790E2C">
        <w:tc>
          <w:tcPr>
            <w:tcW w:w="9039" w:type="dxa"/>
            <w:gridSpan w:val="2"/>
          </w:tcPr>
          <w:p w14:paraId="2A520D54" w14:textId="77777777" w:rsidR="00790E2C" w:rsidRPr="00305CB5" w:rsidRDefault="00790E2C" w:rsidP="00790E2C">
            <w:pPr>
              <w:pStyle w:val="Nosaukumi"/>
            </w:pPr>
            <w:r w:rsidRPr="00305CB5">
              <w:t>Priekšzināšanas</w:t>
            </w:r>
          </w:p>
        </w:tc>
      </w:tr>
      <w:tr w:rsidR="00270215" w:rsidRPr="00305CB5" w14:paraId="07A29D28" w14:textId="77777777" w:rsidTr="00790E2C">
        <w:tc>
          <w:tcPr>
            <w:tcW w:w="9039" w:type="dxa"/>
            <w:gridSpan w:val="2"/>
          </w:tcPr>
          <w:p w14:paraId="3662CEC1" w14:textId="30A07F86" w:rsidR="00144A50" w:rsidRPr="00305CB5" w:rsidRDefault="00C00DB6" w:rsidP="00144A50">
            <w:pPr>
              <w:shd w:val="clear" w:color="auto" w:fill="FFFFFF"/>
              <w:autoSpaceDE/>
              <w:autoSpaceDN/>
              <w:adjustRightInd/>
            </w:pPr>
            <w:r>
              <w:t>Nav</w:t>
            </w:r>
          </w:p>
        </w:tc>
      </w:tr>
      <w:tr w:rsidR="00270215" w:rsidRPr="00305CB5" w14:paraId="6516C1B3" w14:textId="77777777" w:rsidTr="00790E2C">
        <w:tc>
          <w:tcPr>
            <w:tcW w:w="9039" w:type="dxa"/>
            <w:gridSpan w:val="2"/>
          </w:tcPr>
          <w:p w14:paraId="0473AF3F" w14:textId="77777777" w:rsidR="00790E2C" w:rsidRPr="00305CB5" w:rsidRDefault="00790E2C" w:rsidP="00790E2C">
            <w:pPr>
              <w:pStyle w:val="Nosaukumi"/>
            </w:pPr>
            <w:r w:rsidRPr="00305CB5">
              <w:t xml:space="preserve">Studiju kursa anotācija </w:t>
            </w:r>
          </w:p>
        </w:tc>
      </w:tr>
      <w:tr w:rsidR="00270215" w:rsidRPr="00305CB5" w14:paraId="77504EB1" w14:textId="77777777" w:rsidTr="00790E2C">
        <w:tc>
          <w:tcPr>
            <w:tcW w:w="9039" w:type="dxa"/>
            <w:gridSpan w:val="2"/>
          </w:tcPr>
          <w:p w14:paraId="3511EA9C" w14:textId="77777777" w:rsidR="00790E2C" w:rsidRPr="00305CB5" w:rsidRDefault="00790E2C" w:rsidP="00790E2C">
            <w:pPr>
              <w:jc w:val="both"/>
              <w:rPr>
                <w:rFonts w:eastAsia="Times New Roman"/>
              </w:rPr>
            </w:pPr>
            <w:r w:rsidRPr="00305CB5">
              <w:t xml:space="preserve">Studiju kursa mērķis: veidot izpratni par latviešu </w:t>
            </w:r>
            <w:r w:rsidRPr="00305CB5">
              <w:rPr>
                <w:rFonts w:eastAsia="Times New Roman"/>
              </w:rPr>
              <w:t>valodas antroponīmu sistēmu</w:t>
            </w:r>
            <w:r w:rsidR="00144A50" w:rsidRPr="00305CB5">
              <w:rPr>
                <w:rFonts w:eastAsia="Times New Roman"/>
              </w:rPr>
              <w:t xml:space="preserve">, tās vēsturi, sociālajām un nacionālajām īpatnībām. </w:t>
            </w:r>
          </w:p>
          <w:p w14:paraId="0B6242CF" w14:textId="77777777" w:rsidR="00790E2C" w:rsidRPr="00305CB5" w:rsidRDefault="00790E2C" w:rsidP="00790E2C"/>
          <w:p w14:paraId="53A9B466" w14:textId="77777777" w:rsidR="00790E2C" w:rsidRPr="00305CB5" w:rsidRDefault="00790E2C" w:rsidP="00790E2C">
            <w:pPr>
              <w:jc w:val="both"/>
              <w:rPr>
                <w:lang w:eastAsia="ru-RU"/>
              </w:rPr>
            </w:pPr>
            <w:r w:rsidRPr="00305CB5">
              <w:rPr>
                <w:lang w:eastAsia="ru-RU"/>
              </w:rPr>
              <w:t>Kursa uzdevumi:</w:t>
            </w:r>
          </w:p>
          <w:p w14:paraId="307A858C" w14:textId="77777777" w:rsidR="00790E2C" w:rsidRPr="00305CB5" w:rsidRDefault="00790E2C" w:rsidP="00790E2C">
            <w:pPr>
              <w:jc w:val="both"/>
            </w:pPr>
            <w:r w:rsidRPr="00305CB5">
              <w:t xml:space="preserve">– paplašināt studentu teorētiskās zināšanas par latviešu valodas </w:t>
            </w:r>
            <w:r w:rsidR="00144A50" w:rsidRPr="00305CB5">
              <w:t xml:space="preserve">antroponīmu sistēmu un </w:t>
            </w:r>
            <w:r w:rsidR="00144A50" w:rsidRPr="00305CB5">
              <w:rPr>
                <w:rFonts w:eastAsia="Times New Roman"/>
              </w:rPr>
              <w:t>funkcionēšanas likumībām</w:t>
            </w:r>
            <w:r w:rsidRPr="00305CB5">
              <w:t>,</w:t>
            </w:r>
          </w:p>
          <w:p w14:paraId="67621330" w14:textId="77777777" w:rsidR="00790E2C" w:rsidRPr="00305CB5" w:rsidRDefault="00790E2C" w:rsidP="00790E2C">
            <w:pPr>
              <w:jc w:val="both"/>
            </w:pPr>
            <w:r w:rsidRPr="00305CB5">
              <w:t xml:space="preserve">– pilnveidot izpratni par </w:t>
            </w:r>
            <w:r w:rsidR="00144A50" w:rsidRPr="00305CB5">
              <w:t>antroponīmu lietojumu dažādos funkcionālajos stilos</w:t>
            </w:r>
            <w:r w:rsidRPr="00305CB5">
              <w:t>,</w:t>
            </w:r>
          </w:p>
          <w:p w14:paraId="388715A5" w14:textId="77777777" w:rsidR="00790E2C" w:rsidRPr="00305CB5" w:rsidRDefault="00790E2C" w:rsidP="00790E2C">
            <w:pPr>
              <w:jc w:val="both"/>
            </w:pPr>
            <w:r w:rsidRPr="00305CB5">
              <w:t xml:space="preserve">– saistīt teorētiskās zināšanas ar praksi, </w:t>
            </w:r>
          </w:p>
          <w:p w14:paraId="3156226D" w14:textId="77777777" w:rsidR="00790E2C" w:rsidRPr="00305CB5" w:rsidRDefault="00790E2C" w:rsidP="00790E2C">
            <w:pPr>
              <w:jc w:val="both"/>
            </w:pPr>
            <w:r w:rsidRPr="00305CB5">
              <w:t>– pilnveidot lingvistiskās analīzes prasmes.</w:t>
            </w:r>
          </w:p>
          <w:p w14:paraId="7C8F6A1C" w14:textId="77777777" w:rsidR="00790E2C" w:rsidRDefault="00790E2C" w:rsidP="00790E2C">
            <w:pPr>
              <w:jc w:val="both"/>
            </w:pPr>
          </w:p>
          <w:p w14:paraId="50736E03" w14:textId="24E6ACCF" w:rsidR="00170EDB" w:rsidRPr="00305CB5" w:rsidRDefault="00170EDB" w:rsidP="00790E2C">
            <w:pPr>
              <w:jc w:val="both"/>
            </w:pPr>
            <w:r w:rsidRPr="008B030A">
              <w:t>Kursa aprakstā piedāvātie obligātie informācijas avoti  studiju procesā izmantojami fragmentāri pēc docetāja  norād</w:t>
            </w:r>
            <w:r>
              <w:t>ī</w:t>
            </w:r>
            <w:r w:rsidRPr="008B030A">
              <w:t>juma.</w:t>
            </w:r>
          </w:p>
        </w:tc>
      </w:tr>
      <w:tr w:rsidR="00270215" w:rsidRPr="00305CB5" w14:paraId="7C03C0A6" w14:textId="77777777" w:rsidTr="00790E2C">
        <w:tc>
          <w:tcPr>
            <w:tcW w:w="9039" w:type="dxa"/>
            <w:gridSpan w:val="2"/>
          </w:tcPr>
          <w:p w14:paraId="5EE7C1D4" w14:textId="77777777" w:rsidR="00790E2C" w:rsidRPr="00305CB5" w:rsidRDefault="00790E2C" w:rsidP="00790E2C">
            <w:pPr>
              <w:pStyle w:val="Nosaukumi"/>
            </w:pPr>
            <w:r w:rsidRPr="00305CB5">
              <w:t>Studiju kursa kalendārais plāns</w:t>
            </w:r>
          </w:p>
        </w:tc>
      </w:tr>
      <w:tr w:rsidR="00270215" w:rsidRPr="00305CB5" w14:paraId="3B288E9E" w14:textId="77777777" w:rsidTr="00790E2C">
        <w:tc>
          <w:tcPr>
            <w:tcW w:w="9039" w:type="dxa"/>
            <w:gridSpan w:val="2"/>
          </w:tcPr>
          <w:p w14:paraId="370289F4" w14:textId="049B98A7" w:rsidR="00790E2C" w:rsidRPr="00305CB5" w:rsidRDefault="008F7064" w:rsidP="00790E2C">
            <w:r>
              <w:t>Studiju kursa struktūra: l</w:t>
            </w:r>
            <w:r w:rsidR="00790E2C" w:rsidRPr="00305CB5">
              <w:t>ekcijas 16 st., semināri 16 st., patstāvīgais darbs 48 st.</w:t>
            </w:r>
          </w:p>
          <w:p w14:paraId="777333F9" w14:textId="77777777" w:rsidR="00790E2C" w:rsidRPr="00305CB5" w:rsidRDefault="00790E2C" w:rsidP="00790E2C"/>
          <w:p w14:paraId="199DCB99" w14:textId="77777777" w:rsidR="00D41B03" w:rsidRPr="00305CB5" w:rsidRDefault="00D41B03" w:rsidP="00D41B03">
            <w:pPr>
              <w:jc w:val="both"/>
            </w:pPr>
            <w:r w:rsidRPr="00305CB5">
              <w:t>1. Antroponīmu vispārīgs raksturojums</w:t>
            </w:r>
            <w:r w:rsidRPr="00305CB5">
              <w:rPr>
                <w:rFonts w:eastAsia="Times New Roman"/>
                <w:lang w:eastAsia="lv-LV"/>
              </w:rPr>
              <w:t xml:space="preserve">. </w:t>
            </w:r>
            <w:r w:rsidRPr="00305CB5">
              <w:t>L4, S2, Pd8</w:t>
            </w:r>
          </w:p>
          <w:p w14:paraId="55987509" w14:textId="77777777" w:rsidR="00D41B03" w:rsidRPr="00305CB5" w:rsidRDefault="00D41B03" w:rsidP="00D41B03">
            <w:pPr>
              <w:jc w:val="both"/>
            </w:pPr>
            <w:r w:rsidRPr="00305CB5">
              <w:t>2. Antroponīmu pētīšanas aspekti un metodes</w:t>
            </w:r>
            <w:r w:rsidRPr="00305CB5">
              <w:rPr>
                <w:shd w:val="clear" w:color="auto" w:fill="FFFFFF"/>
              </w:rPr>
              <w:t>.</w:t>
            </w:r>
            <w:r w:rsidRPr="00305CB5">
              <w:t xml:space="preserve"> L2, S4, Pd10</w:t>
            </w:r>
          </w:p>
          <w:p w14:paraId="54CECCE9" w14:textId="77777777" w:rsidR="00D41B03" w:rsidRPr="00305CB5" w:rsidRDefault="00D41B03" w:rsidP="00D41B03">
            <w:pPr>
              <w:jc w:val="both"/>
            </w:pPr>
            <w:r w:rsidRPr="00305CB5">
              <w:t xml:space="preserve">Referāts, referāta prezentācija. </w:t>
            </w:r>
          </w:p>
          <w:p w14:paraId="1C97DD0A" w14:textId="77777777" w:rsidR="00D41B03" w:rsidRPr="00305CB5" w:rsidRDefault="00D41B03" w:rsidP="00D41B0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305CB5">
              <w:rPr>
                <w:lang w:val="lv-LV"/>
              </w:rPr>
              <w:t>3. Priekšvārdu raksturojums un lingvistiskā analīze. L4, S2, Pd8</w:t>
            </w:r>
          </w:p>
          <w:p w14:paraId="09078CAC" w14:textId="77777777" w:rsidR="00D41B03" w:rsidRPr="00305CB5" w:rsidRDefault="00D41B03" w:rsidP="00D41B03">
            <w:pPr>
              <w:jc w:val="both"/>
            </w:pPr>
            <w:r w:rsidRPr="00305CB5">
              <w:t xml:space="preserve">4. </w:t>
            </w:r>
            <w:r w:rsidRPr="00305CB5">
              <w:rPr>
                <w:rFonts w:eastAsia="Times New Roman"/>
              </w:rPr>
              <w:t xml:space="preserve">Uzvārdu raksturojums un lingvistiskā analīze. </w:t>
            </w:r>
            <w:r w:rsidRPr="00305CB5">
              <w:t>L2, S2, Pd6</w:t>
            </w:r>
          </w:p>
          <w:p w14:paraId="01AC5344" w14:textId="0C34C2F0" w:rsidR="00D41B03" w:rsidRPr="00305CB5" w:rsidRDefault="00D41B03" w:rsidP="00D41B0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305CB5">
              <w:rPr>
                <w:lang w:val="lv-LV"/>
              </w:rPr>
              <w:t xml:space="preserve">5. </w:t>
            </w:r>
            <w:r w:rsidRPr="00305CB5">
              <w:rPr>
                <w:lang w:val="lv-LV" w:eastAsia="lv-LV"/>
              </w:rPr>
              <w:t xml:space="preserve">Neoficiālie antroponīmi, to lingvistiskā analīze. </w:t>
            </w:r>
            <w:r w:rsidRPr="00305CB5">
              <w:rPr>
                <w:lang w:val="lv-LV"/>
              </w:rPr>
              <w:t>L2, S4, Pd10</w:t>
            </w:r>
          </w:p>
          <w:p w14:paraId="4B0314B2" w14:textId="77777777" w:rsidR="00D41B03" w:rsidRPr="00305CB5" w:rsidRDefault="00D41B03" w:rsidP="00D41B0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305CB5">
              <w:rPr>
                <w:lang w:val="lv-LV"/>
              </w:rPr>
              <w:t>1. starppārbaudījums.</w:t>
            </w:r>
          </w:p>
          <w:p w14:paraId="503DC4F6" w14:textId="77777777" w:rsidR="00D41B03" w:rsidRPr="00305CB5" w:rsidRDefault="00D41B03" w:rsidP="00D41B0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305CB5">
              <w:rPr>
                <w:lang w:val="lv-LV"/>
              </w:rPr>
              <w:t>6. Antroponīmu funkcionēšana dažāda veida tekstos</w:t>
            </w:r>
            <w:r w:rsidRPr="00305CB5">
              <w:rPr>
                <w:lang w:val="lv-LV" w:eastAsia="lv-LV"/>
              </w:rPr>
              <w:t xml:space="preserve">. </w:t>
            </w:r>
            <w:r w:rsidRPr="00305CB5">
              <w:rPr>
                <w:lang w:val="lv-LV"/>
              </w:rPr>
              <w:t>L2, S2, Pd6</w:t>
            </w:r>
          </w:p>
          <w:p w14:paraId="6CB9E91B" w14:textId="77777777" w:rsidR="00790E2C" w:rsidRPr="00305CB5" w:rsidRDefault="00790E2C" w:rsidP="00790E2C">
            <w:pPr>
              <w:ind w:left="34"/>
              <w:jc w:val="both"/>
              <w:rPr>
                <w:i/>
                <w:lang w:eastAsia="ko-KR"/>
              </w:rPr>
            </w:pPr>
          </w:p>
          <w:p w14:paraId="3330A58C" w14:textId="77777777" w:rsidR="00790E2C" w:rsidRPr="00305CB5" w:rsidRDefault="00790E2C" w:rsidP="00790E2C">
            <w:pPr>
              <w:ind w:left="34"/>
              <w:jc w:val="both"/>
              <w:rPr>
                <w:i/>
                <w:lang w:eastAsia="ko-KR"/>
              </w:rPr>
            </w:pPr>
            <w:r w:rsidRPr="00305CB5">
              <w:rPr>
                <w:i/>
                <w:lang w:eastAsia="ko-KR"/>
              </w:rPr>
              <w:t>L – lekcija</w:t>
            </w:r>
          </w:p>
          <w:p w14:paraId="6C4BC5B2" w14:textId="77777777" w:rsidR="00790E2C" w:rsidRPr="00305CB5" w:rsidRDefault="00790E2C" w:rsidP="00790E2C">
            <w:pPr>
              <w:ind w:left="34"/>
              <w:jc w:val="both"/>
              <w:rPr>
                <w:i/>
                <w:lang w:eastAsia="ko-KR"/>
              </w:rPr>
            </w:pPr>
            <w:r w:rsidRPr="00305CB5">
              <w:rPr>
                <w:i/>
                <w:lang w:eastAsia="ko-KR"/>
              </w:rPr>
              <w:t>S – seminārs</w:t>
            </w:r>
          </w:p>
          <w:p w14:paraId="31EC35B3" w14:textId="77777777" w:rsidR="00790E2C" w:rsidRPr="00305CB5" w:rsidRDefault="00790E2C" w:rsidP="00790E2C">
            <w:pPr>
              <w:ind w:left="34"/>
              <w:jc w:val="both"/>
              <w:rPr>
                <w:i/>
                <w:lang w:eastAsia="ko-KR"/>
              </w:rPr>
            </w:pPr>
            <w:r w:rsidRPr="00305CB5">
              <w:rPr>
                <w:i/>
                <w:lang w:eastAsia="ko-KR"/>
              </w:rPr>
              <w:t>P – praktiskie darbi</w:t>
            </w:r>
          </w:p>
          <w:p w14:paraId="4DD4ED91" w14:textId="77777777" w:rsidR="00790E2C" w:rsidRPr="00305CB5" w:rsidRDefault="00790E2C" w:rsidP="00790E2C">
            <w:r w:rsidRPr="00305CB5">
              <w:rPr>
                <w:i/>
                <w:lang w:eastAsia="ko-KR"/>
              </w:rPr>
              <w:t>Pd – patstāvīgais darbs</w:t>
            </w:r>
          </w:p>
          <w:p w14:paraId="7CAAAFD6" w14:textId="77777777" w:rsidR="00790E2C" w:rsidRPr="00305CB5" w:rsidRDefault="00790E2C" w:rsidP="00790E2C"/>
        </w:tc>
      </w:tr>
      <w:tr w:rsidR="00270215" w:rsidRPr="00305CB5" w14:paraId="21BC91CC" w14:textId="77777777" w:rsidTr="00790E2C">
        <w:tc>
          <w:tcPr>
            <w:tcW w:w="9039" w:type="dxa"/>
            <w:gridSpan w:val="2"/>
          </w:tcPr>
          <w:p w14:paraId="1DF41034" w14:textId="77777777" w:rsidR="00790E2C" w:rsidRPr="00305CB5" w:rsidRDefault="00790E2C" w:rsidP="00790E2C">
            <w:pPr>
              <w:pStyle w:val="Nosaukumi"/>
            </w:pPr>
            <w:r w:rsidRPr="00305CB5">
              <w:lastRenderedPageBreak/>
              <w:t>Studiju rezultāti</w:t>
            </w:r>
          </w:p>
          <w:p w14:paraId="371E5556" w14:textId="77777777" w:rsidR="00790E2C" w:rsidRPr="00305CB5" w:rsidRDefault="00790E2C" w:rsidP="00790E2C">
            <w:pPr>
              <w:pStyle w:val="Nosaukumi"/>
            </w:pPr>
          </w:p>
        </w:tc>
      </w:tr>
      <w:tr w:rsidR="00270215" w:rsidRPr="00305CB5" w14:paraId="5E6D26C7" w14:textId="77777777" w:rsidTr="00790E2C">
        <w:tc>
          <w:tcPr>
            <w:tcW w:w="9039" w:type="dxa"/>
            <w:gridSpan w:val="2"/>
          </w:tcPr>
          <w:sdt>
            <w:sdtPr>
              <w:rPr>
                <w:rFonts w:eastAsiaTheme="minorHAnsi"/>
                <w:bCs/>
                <w:iCs/>
                <w:lang w:eastAsia="en-US"/>
              </w:rPr>
              <w:id w:val="-1436123575"/>
              <w:placeholder>
                <w:docPart w:val="F70E59CDF1FD4C67883ED63469084FEF"/>
              </w:placeholder>
            </w:sdtPr>
            <w:sdtEndPr/>
            <w:sdtContent>
              <w:p w14:paraId="5A31F282" w14:textId="77777777" w:rsidR="00790E2C" w:rsidRPr="00305CB5" w:rsidRDefault="00790E2C" w:rsidP="00790E2C">
                <w:pPr>
                  <w:pStyle w:val="Sraopastraipa1"/>
                  <w:ind w:left="0"/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270215" w:rsidRPr="00305CB5" w14:paraId="04C858C3" w14:textId="77777777" w:rsidTr="00790E2C">
                  <w:tc>
                    <w:tcPr>
                      <w:tcW w:w="9351" w:type="dxa"/>
                    </w:tcPr>
                    <w:p w14:paraId="4931564B" w14:textId="77777777" w:rsidR="00790E2C" w:rsidRPr="00305CB5" w:rsidRDefault="00790E2C" w:rsidP="00790E2C">
                      <w:r w:rsidRPr="00305CB5">
                        <w:t>ZINĀŠANAS</w:t>
                      </w:r>
                    </w:p>
                  </w:tc>
                </w:tr>
                <w:tr w:rsidR="00270215" w:rsidRPr="00305CB5" w14:paraId="2FD5C7CB" w14:textId="77777777" w:rsidTr="00790E2C">
                  <w:tc>
                    <w:tcPr>
                      <w:tcW w:w="9351" w:type="dxa"/>
                    </w:tcPr>
                    <w:p w14:paraId="1501D854" w14:textId="77777777" w:rsidR="00790E2C" w:rsidRPr="00305CB5" w:rsidRDefault="00790E2C" w:rsidP="00790E2C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305CB5">
                        <w:rPr>
                          <w:color w:val="auto"/>
                        </w:rPr>
                        <w:t xml:space="preserve">1. Pārzina nozīmīgākos pētījumus par latviešu valodas </w:t>
                      </w:r>
                      <w:r w:rsidR="00144A50" w:rsidRPr="00305CB5">
                        <w:rPr>
                          <w:color w:val="auto"/>
                        </w:rPr>
                        <w:t>antroponīmiku</w:t>
                      </w:r>
                      <w:r w:rsidRPr="00305CB5">
                        <w:rPr>
                          <w:color w:val="auto"/>
                        </w:rPr>
                        <w:t xml:space="preserve">. </w:t>
                      </w:r>
                    </w:p>
                    <w:p w14:paraId="02D4DDCB" w14:textId="77777777" w:rsidR="00790E2C" w:rsidRPr="00305CB5" w:rsidRDefault="00790E2C" w:rsidP="009533D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305CB5">
                        <w:rPr>
                          <w:color w:val="auto"/>
                        </w:rPr>
                        <w:t xml:space="preserve">2. Izprot latviešu </w:t>
                      </w:r>
                      <w:r w:rsidR="00144A50" w:rsidRPr="00305CB5">
                        <w:rPr>
                          <w:color w:val="auto"/>
                        </w:rPr>
                        <w:t xml:space="preserve">valodas antroponīmikas sociālās, nacionālās u. c. īpatnības. </w:t>
                      </w:r>
                    </w:p>
                    <w:p w14:paraId="3B4D6EF7" w14:textId="77777777" w:rsidR="00790E2C" w:rsidRPr="00305CB5" w:rsidRDefault="00790E2C" w:rsidP="00790E2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305CB5">
                        <w:rPr>
                          <w:color w:val="auto"/>
                        </w:rPr>
                        <w:t xml:space="preserve">3. Spēj definēt studiju kursā aktualizētos pamatjēdzienus. </w:t>
                      </w:r>
                    </w:p>
                    <w:p w14:paraId="24A6D8BE" w14:textId="77777777" w:rsidR="00790E2C" w:rsidRPr="00305CB5" w:rsidRDefault="00790E2C" w:rsidP="00790E2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</w:p>
                  </w:tc>
                </w:tr>
                <w:tr w:rsidR="00270215" w:rsidRPr="00305CB5" w14:paraId="3E1207E0" w14:textId="77777777" w:rsidTr="00790E2C">
                  <w:tc>
                    <w:tcPr>
                      <w:tcW w:w="9351" w:type="dxa"/>
                    </w:tcPr>
                    <w:p w14:paraId="375E7743" w14:textId="77777777" w:rsidR="00790E2C" w:rsidRPr="00305CB5" w:rsidRDefault="00790E2C" w:rsidP="00790E2C">
                      <w:pPr>
                        <w:rPr>
                          <w:highlight w:val="yellow"/>
                        </w:rPr>
                      </w:pPr>
                      <w:r w:rsidRPr="00305CB5">
                        <w:t>PRASMES</w:t>
                      </w:r>
                    </w:p>
                  </w:tc>
                </w:tr>
                <w:tr w:rsidR="00270215" w:rsidRPr="00305CB5" w14:paraId="0E1152B1" w14:textId="77777777" w:rsidTr="00790E2C">
                  <w:tc>
                    <w:tcPr>
                      <w:tcW w:w="9351" w:type="dxa"/>
                    </w:tcPr>
                    <w:p w14:paraId="54C5019A" w14:textId="77777777" w:rsidR="00790E2C" w:rsidRPr="00305CB5" w:rsidRDefault="00790E2C" w:rsidP="00790E2C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305CB5">
                        <w:rPr>
                          <w:color w:val="auto"/>
                        </w:rPr>
                        <w:t>4. Analizē un izvērtē savu zināšanu un prasmju kvalitāti, mērķtiecīgi pilnveido tās, izmantojot jaunāko lingvistisko teorētisko un uzziņu literatūru un organizējot patstāvīgo darbu.</w:t>
                      </w:r>
                    </w:p>
                    <w:p w14:paraId="24DB59FF" w14:textId="77777777" w:rsidR="00790E2C" w:rsidRPr="00305CB5" w:rsidRDefault="00790E2C" w:rsidP="00790E2C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305CB5">
                        <w:rPr>
                          <w:color w:val="auto"/>
                        </w:rPr>
                        <w:t>5. Prot analizēt</w:t>
                      </w:r>
                      <w:r w:rsidR="00144A50" w:rsidRPr="00305CB5">
                        <w:rPr>
                          <w:color w:val="auto"/>
                        </w:rPr>
                        <w:t xml:space="preserve"> </w:t>
                      </w:r>
                      <w:r w:rsidRPr="00305CB5">
                        <w:rPr>
                          <w:color w:val="auto"/>
                        </w:rPr>
                        <w:t xml:space="preserve">latviešu valodas </w:t>
                      </w:r>
                      <w:r w:rsidR="00144A50" w:rsidRPr="00305CB5">
                        <w:rPr>
                          <w:color w:val="auto"/>
                        </w:rPr>
                        <w:t>antroponīmus cilmes, struktūras, konotāciju u. tml. ziņā.</w:t>
                      </w:r>
                      <w:r w:rsidRPr="00305CB5">
                        <w:rPr>
                          <w:color w:val="auto"/>
                        </w:rPr>
                        <w:t xml:space="preserve"> </w:t>
                      </w:r>
                    </w:p>
                    <w:p w14:paraId="0E185871" w14:textId="77777777" w:rsidR="00790E2C" w:rsidRPr="00305CB5" w:rsidRDefault="00790E2C" w:rsidP="00790E2C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305CB5">
                        <w:rPr>
                          <w:color w:val="auto"/>
                        </w:rPr>
                        <w:t xml:space="preserve">6. Prot noteikt latviešu </w:t>
                      </w:r>
                      <w:r w:rsidR="00144A50" w:rsidRPr="00305CB5">
                        <w:rPr>
                          <w:color w:val="auto"/>
                        </w:rPr>
                        <w:t>valodas antroponīmu</w:t>
                      </w:r>
                      <w:r w:rsidRPr="00305CB5">
                        <w:rPr>
                          <w:color w:val="auto"/>
                        </w:rPr>
                        <w:t xml:space="preserve"> funkcionalitāti.</w:t>
                      </w:r>
                    </w:p>
                    <w:p w14:paraId="5705A17E" w14:textId="77777777" w:rsidR="00790E2C" w:rsidRPr="00305CB5" w:rsidRDefault="00790E2C" w:rsidP="00790E2C">
                      <w:pPr>
                        <w:ind w:hanging="306"/>
                      </w:pPr>
                    </w:p>
                  </w:tc>
                </w:tr>
                <w:tr w:rsidR="00270215" w:rsidRPr="00305CB5" w14:paraId="4E00DB18" w14:textId="77777777" w:rsidTr="00790E2C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499E03B4" w14:textId="77777777" w:rsidR="00790E2C" w:rsidRPr="00305CB5" w:rsidRDefault="00790E2C" w:rsidP="00790E2C">
                      <w:pPr>
                        <w:rPr>
                          <w:highlight w:val="yellow"/>
                        </w:rPr>
                      </w:pPr>
                      <w:r w:rsidRPr="00305CB5">
                        <w:t>KOMPETENCE</w:t>
                      </w:r>
                    </w:p>
                  </w:tc>
                </w:tr>
                <w:tr w:rsidR="00270215" w:rsidRPr="00305CB5" w14:paraId="5F475554" w14:textId="77777777" w:rsidTr="00790E2C">
                  <w:tc>
                    <w:tcPr>
                      <w:tcW w:w="9351" w:type="dxa"/>
                    </w:tcPr>
                    <w:p w14:paraId="11E2053B" w14:textId="77777777" w:rsidR="00790E2C" w:rsidRPr="00305CB5" w:rsidRDefault="00790E2C" w:rsidP="00790E2C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305CB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7. Pastāvīgi pilnveido savu lingvistisko kompetenci, apzinot aktuālas tendences mūsdienu latviešu valodā.</w:t>
                      </w:r>
                    </w:p>
                    <w:p w14:paraId="26EF7649" w14:textId="77777777" w:rsidR="00790E2C" w:rsidRPr="00305CB5" w:rsidRDefault="00790E2C" w:rsidP="009533D4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305CB5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8. Stabili orientējas latviešu valodas </w:t>
                      </w:r>
                      <w:r w:rsidR="00144A50" w:rsidRPr="00305CB5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antroponīmikā un argumentēti vērtē antroponīmu </w:t>
                      </w:r>
                      <w:r w:rsidRPr="00305CB5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lietojumu saziņas situācijās. </w:t>
                      </w:r>
                    </w:p>
                    <w:p w14:paraId="4B999DCB" w14:textId="77777777" w:rsidR="00790E2C" w:rsidRPr="00305CB5" w:rsidRDefault="00790E2C" w:rsidP="00790E2C"/>
                  </w:tc>
                </w:tr>
              </w:tbl>
              <w:p w14:paraId="4EA15686" w14:textId="77777777" w:rsidR="00790E2C" w:rsidRPr="00305CB5" w:rsidRDefault="000F32AF" w:rsidP="00790E2C"/>
            </w:sdtContent>
          </w:sdt>
          <w:p w14:paraId="1E8138CF" w14:textId="77777777" w:rsidR="00790E2C" w:rsidRPr="00305CB5" w:rsidRDefault="00790E2C" w:rsidP="00790E2C"/>
        </w:tc>
      </w:tr>
      <w:tr w:rsidR="00270215" w:rsidRPr="00305CB5" w14:paraId="63FD6373" w14:textId="77777777" w:rsidTr="00790E2C">
        <w:tc>
          <w:tcPr>
            <w:tcW w:w="9039" w:type="dxa"/>
            <w:gridSpan w:val="2"/>
          </w:tcPr>
          <w:p w14:paraId="1C75885F" w14:textId="77777777" w:rsidR="00790E2C" w:rsidRPr="00305CB5" w:rsidRDefault="00790E2C" w:rsidP="00790E2C">
            <w:pPr>
              <w:pStyle w:val="Nosaukumi"/>
            </w:pPr>
            <w:r w:rsidRPr="00305CB5">
              <w:t>Studējošo patstāvīgo darbu organizācijas un uzdevumu raksturojums</w:t>
            </w:r>
          </w:p>
        </w:tc>
      </w:tr>
      <w:tr w:rsidR="00270215" w:rsidRPr="00305CB5" w14:paraId="5C16E99B" w14:textId="77777777" w:rsidTr="00790E2C">
        <w:tc>
          <w:tcPr>
            <w:tcW w:w="9039" w:type="dxa"/>
            <w:gridSpan w:val="2"/>
          </w:tcPr>
          <w:p w14:paraId="0ADD22CC" w14:textId="77777777" w:rsidR="00790E2C" w:rsidRPr="00305CB5" w:rsidRDefault="00790E2C" w:rsidP="006C324C">
            <w:pPr>
              <w:jc w:val="both"/>
              <w:rPr>
                <w:lang w:eastAsia="ko-KR"/>
              </w:rPr>
            </w:pPr>
            <w:r w:rsidRPr="00305CB5">
              <w:t xml:space="preserve">Patstāvīgais darbs: </w:t>
            </w:r>
            <w:r w:rsidRPr="00305CB5">
              <w:rPr>
                <w:lang w:eastAsia="ko-KR"/>
              </w:rPr>
              <w:t>teorētiskās literatūras studijas un balstkonspektu veidošana, gatavošanās semināriem, kontroldarbiem un ieskaitei, praktisko darbu izpilde.</w:t>
            </w:r>
          </w:p>
          <w:p w14:paraId="608CB4CA" w14:textId="77777777" w:rsidR="00790E2C" w:rsidRPr="00305CB5" w:rsidRDefault="00790E2C" w:rsidP="006C324C">
            <w:pPr>
              <w:jc w:val="both"/>
              <w:rPr>
                <w:lang w:eastAsia="ko-KR"/>
              </w:rPr>
            </w:pPr>
            <w:r w:rsidRPr="00305CB5">
              <w:rPr>
                <w:lang w:eastAsia="ko-KR"/>
              </w:rPr>
              <w:t>Zinātniskās literatūras studijas. Pd10</w:t>
            </w:r>
          </w:p>
          <w:p w14:paraId="11008A91" w14:textId="77777777" w:rsidR="00790E2C" w:rsidRPr="00305CB5" w:rsidRDefault="00790E2C" w:rsidP="006C324C">
            <w:pPr>
              <w:jc w:val="both"/>
              <w:rPr>
                <w:lang w:eastAsia="ko-KR"/>
              </w:rPr>
            </w:pPr>
            <w:r w:rsidRPr="00305CB5">
              <w:rPr>
                <w:lang w:eastAsia="ko-KR"/>
              </w:rPr>
              <w:t>Ziņojumu sagatavošana seminārnodarbībām. Pd8</w:t>
            </w:r>
          </w:p>
          <w:p w14:paraId="5CD0A6B4" w14:textId="77777777" w:rsidR="00790E2C" w:rsidRPr="00305CB5" w:rsidRDefault="00790E2C" w:rsidP="006C324C">
            <w:pPr>
              <w:jc w:val="both"/>
              <w:rPr>
                <w:lang w:eastAsia="ko-KR"/>
              </w:rPr>
            </w:pPr>
            <w:r w:rsidRPr="00305CB5">
              <w:rPr>
                <w:lang w:eastAsia="ko-KR"/>
              </w:rPr>
              <w:t>Gatavošanās kontroldarbiem un ieskaitei. Pd10</w:t>
            </w:r>
          </w:p>
          <w:p w14:paraId="4B9832EA" w14:textId="77777777" w:rsidR="00790E2C" w:rsidRPr="00305CB5" w:rsidRDefault="00790E2C" w:rsidP="00790E2C">
            <w:pPr>
              <w:rPr>
                <w:lang w:eastAsia="ko-KR"/>
              </w:rPr>
            </w:pPr>
            <w:r w:rsidRPr="00305CB5">
              <w:rPr>
                <w:lang w:eastAsia="ko-KR"/>
              </w:rPr>
              <w:t>Praktisko darbu izpilde. Pd10</w:t>
            </w:r>
          </w:p>
          <w:p w14:paraId="28E60796" w14:textId="77777777" w:rsidR="00790E2C" w:rsidRPr="00305CB5" w:rsidRDefault="00790E2C" w:rsidP="00790E2C">
            <w:r w:rsidRPr="00305CB5">
              <w:rPr>
                <w:lang w:eastAsia="ko-KR"/>
              </w:rPr>
              <w:t>Referāta izstrāde un prezentācijas sagatavošana. Pd10</w:t>
            </w:r>
          </w:p>
          <w:p w14:paraId="1BBDD166" w14:textId="77777777" w:rsidR="00790E2C" w:rsidRPr="00305CB5" w:rsidRDefault="00790E2C" w:rsidP="00790E2C">
            <w:pPr>
              <w:jc w:val="both"/>
            </w:pPr>
          </w:p>
        </w:tc>
      </w:tr>
      <w:tr w:rsidR="00270215" w:rsidRPr="00305CB5" w14:paraId="60F9BA8B" w14:textId="77777777" w:rsidTr="00790E2C">
        <w:tc>
          <w:tcPr>
            <w:tcW w:w="9039" w:type="dxa"/>
            <w:gridSpan w:val="2"/>
          </w:tcPr>
          <w:p w14:paraId="760CB7F2" w14:textId="77777777" w:rsidR="00790E2C" w:rsidRPr="00305CB5" w:rsidRDefault="00790E2C" w:rsidP="00790E2C">
            <w:pPr>
              <w:pStyle w:val="Nosaukumi"/>
            </w:pPr>
            <w:r w:rsidRPr="00305CB5">
              <w:t>Prasības kredītpunktu iegūšanai</w:t>
            </w:r>
          </w:p>
        </w:tc>
      </w:tr>
      <w:tr w:rsidR="00270215" w:rsidRPr="00305CB5" w14:paraId="15FD499B" w14:textId="77777777" w:rsidTr="00790E2C">
        <w:tc>
          <w:tcPr>
            <w:tcW w:w="9039" w:type="dxa"/>
            <w:gridSpan w:val="2"/>
          </w:tcPr>
          <w:p w14:paraId="67765B9B" w14:textId="77777777" w:rsidR="00790E2C" w:rsidRPr="00305CB5" w:rsidRDefault="00790E2C" w:rsidP="00790E2C">
            <w:pPr>
              <w:jc w:val="both"/>
            </w:pPr>
            <w:r w:rsidRPr="00305CB5">
              <w:t>Studiju kursa gala vērtējums veidojas, summējot patstāvīgi veiktā darba rezultātus, kuri tiek prezentēti un apspriesti nodarbībās, kā arī sekmīgi nokārtots eksāmens:</w:t>
            </w:r>
          </w:p>
          <w:p w14:paraId="42A545D7" w14:textId="77777777" w:rsidR="00790E2C" w:rsidRPr="00305CB5" w:rsidRDefault="00790E2C" w:rsidP="00790E2C">
            <w:pPr>
              <w:pStyle w:val="NoSpacing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CB5">
              <w:rPr>
                <w:rFonts w:ascii="Times New Roman" w:hAnsi="Times New Roman"/>
                <w:sz w:val="24"/>
                <w:szCs w:val="24"/>
              </w:rPr>
              <w:t>– regulāru nodarbību apmeklējumu un aktīvu darbu semināros (pozitīvs vērtējums par semināra jautājumiem) – 20%;</w:t>
            </w:r>
          </w:p>
          <w:p w14:paraId="59751E99" w14:textId="77777777" w:rsidR="00790E2C" w:rsidRPr="00305CB5" w:rsidRDefault="00790E2C" w:rsidP="00790E2C">
            <w:r w:rsidRPr="00305CB5">
              <w:t>– patstāvīgo darbu izpilde un starppārbaudījumu rezultāti – 60%;</w:t>
            </w:r>
          </w:p>
          <w:p w14:paraId="7D23B715" w14:textId="77777777" w:rsidR="00790E2C" w:rsidRPr="00305CB5" w:rsidRDefault="00790E2C" w:rsidP="00790E2C">
            <w:r w:rsidRPr="00305CB5">
              <w:t>– noslēguma pārbaudījums: diferencētā ieskaite – 20%.</w:t>
            </w:r>
          </w:p>
          <w:p w14:paraId="5E33A939" w14:textId="77777777" w:rsidR="00790E2C" w:rsidRPr="00305CB5" w:rsidRDefault="00790E2C" w:rsidP="00790E2C"/>
          <w:p w14:paraId="7EEFCEA3" w14:textId="77777777" w:rsidR="00790E2C" w:rsidRPr="00305CB5" w:rsidRDefault="00790E2C" w:rsidP="00790E2C">
            <w:r w:rsidRPr="00305CB5">
              <w:t xml:space="preserve">STARPPĀRBAUDĪJUMI </w:t>
            </w:r>
          </w:p>
          <w:p w14:paraId="50D748BD" w14:textId="77777777" w:rsidR="00790E2C" w:rsidRPr="00305CB5" w:rsidRDefault="00790E2C" w:rsidP="00790E2C">
            <w:pPr>
              <w:pStyle w:val="NoSpacing"/>
              <w:numPr>
                <w:ilvl w:val="0"/>
                <w:numId w:val="2"/>
              </w:numPr>
              <w:spacing w:after="0" w:line="240" w:lineRule="auto"/>
              <w:ind w:left="0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CB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starppārbaudījums. </w:t>
            </w:r>
            <w:r w:rsidR="006C324C" w:rsidRPr="00305CB5">
              <w:rPr>
                <w:rFonts w:ascii="Times New Roman" w:hAnsi="Times New Roman"/>
                <w:sz w:val="24"/>
                <w:szCs w:val="24"/>
              </w:rPr>
              <w:t>antroponīmu lingvistiskā analīze.</w:t>
            </w:r>
          </w:p>
          <w:p w14:paraId="6E0E4882" w14:textId="77777777" w:rsidR="00790E2C" w:rsidRPr="00305CB5" w:rsidRDefault="00790E2C" w:rsidP="00790E2C">
            <w:r w:rsidRPr="00305CB5">
              <w:t>2. referāts, referāta prezentācija.</w:t>
            </w:r>
          </w:p>
          <w:p w14:paraId="350098DD" w14:textId="77777777" w:rsidR="00790E2C" w:rsidRPr="00305CB5" w:rsidRDefault="00790E2C" w:rsidP="00790E2C">
            <w:r w:rsidRPr="00305CB5">
              <w:t>3. patstāvīgie darbi.</w:t>
            </w:r>
          </w:p>
          <w:p w14:paraId="72F53704" w14:textId="77777777" w:rsidR="00790E2C" w:rsidRPr="00305CB5" w:rsidRDefault="00790E2C" w:rsidP="00790E2C"/>
          <w:p w14:paraId="444C8166" w14:textId="77777777" w:rsidR="00790E2C" w:rsidRPr="00305CB5" w:rsidRDefault="00790E2C" w:rsidP="00790E2C">
            <w:r w:rsidRPr="00305CB5">
              <w:t xml:space="preserve">NOSLĒGUMA PĀRBAUDĪJUMS </w:t>
            </w:r>
          </w:p>
          <w:p w14:paraId="460D0417" w14:textId="77777777" w:rsidR="00790E2C" w:rsidRPr="00305CB5" w:rsidRDefault="00790E2C" w:rsidP="00790E2C">
            <w:r w:rsidRPr="00305CB5">
              <w:t>Diferencētā ieskaite</w:t>
            </w:r>
          </w:p>
          <w:p w14:paraId="6C3E138C" w14:textId="77777777" w:rsidR="001F044C" w:rsidRDefault="001F044C" w:rsidP="001F044C"/>
          <w:p w14:paraId="299F1301" w14:textId="24F1D326" w:rsidR="001F044C" w:rsidRPr="003F3E33" w:rsidRDefault="001F044C" w:rsidP="001F044C">
            <w:r w:rsidRPr="003F3E33">
              <w:t>STUDIJU REZULTĀTU VĒRTĒŠANAS KRITĒRIJI</w:t>
            </w:r>
          </w:p>
          <w:p w14:paraId="7C62BE9E" w14:textId="54255250" w:rsidR="00790E2C" w:rsidRDefault="001F044C" w:rsidP="001F044C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36D39D88" w14:textId="77777777" w:rsidR="001F044C" w:rsidRPr="00305CB5" w:rsidRDefault="001F044C" w:rsidP="001F044C"/>
          <w:p w14:paraId="7337B28D" w14:textId="65E8F0D5" w:rsidR="00790E2C" w:rsidRDefault="00790E2C" w:rsidP="00790E2C">
            <w:r w:rsidRPr="00305CB5">
              <w:t>STUDIJU REZULTĀTU VĒRTĒŠANA</w:t>
            </w:r>
          </w:p>
          <w:p w14:paraId="346C07F3" w14:textId="77777777" w:rsidR="000F32AF" w:rsidRPr="00305CB5" w:rsidRDefault="000F32AF" w:rsidP="00790E2C"/>
          <w:tbl>
            <w:tblPr>
              <w:tblW w:w="6193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169"/>
              <w:gridCol w:w="541"/>
              <w:gridCol w:w="422"/>
              <w:gridCol w:w="420"/>
              <w:gridCol w:w="545"/>
              <w:gridCol w:w="545"/>
              <w:gridCol w:w="545"/>
              <w:gridCol w:w="545"/>
              <w:gridCol w:w="461"/>
            </w:tblGrid>
            <w:tr w:rsidR="00270215" w:rsidRPr="00305CB5" w14:paraId="1A9EF488" w14:textId="77777777" w:rsidTr="00790E2C">
              <w:trPr>
                <w:jc w:val="center"/>
              </w:trPr>
              <w:tc>
                <w:tcPr>
                  <w:tcW w:w="216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C9AE81" w14:textId="77777777" w:rsidR="00790E2C" w:rsidRPr="00305CB5" w:rsidRDefault="00790E2C" w:rsidP="00790E2C">
                  <w:r w:rsidRPr="00305CB5">
                    <w:t>Pārbaudījumu veidi</w:t>
                  </w:r>
                </w:p>
              </w:tc>
              <w:tc>
                <w:tcPr>
                  <w:tcW w:w="4024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6385843" w14:textId="77777777" w:rsidR="00790E2C" w:rsidRPr="00305CB5" w:rsidRDefault="00790E2C" w:rsidP="00790E2C">
                  <w:pPr>
                    <w:jc w:val="center"/>
                  </w:pPr>
                  <w:r w:rsidRPr="00305CB5">
                    <w:t>Studiju rezultāti</w:t>
                  </w:r>
                </w:p>
              </w:tc>
            </w:tr>
            <w:tr w:rsidR="00270215" w:rsidRPr="00305CB5" w14:paraId="7AE3E31A" w14:textId="77777777" w:rsidTr="00790E2C">
              <w:trPr>
                <w:jc w:val="center"/>
              </w:trPr>
              <w:tc>
                <w:tcPr>
                  <w:tcW w:w="216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F17D85A" w14:textId="77777777" w:rsidR="00790E2C" w:rsidRPr="00305CB5" w:rsidRDefault="00790E2C" w:rsidP="00790E2C"/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D3D175" w14:textId="77777777" w:rsidR="00790E2C" w:rsidRPr="00305CB5" w:rsidRDefault="00790E2C" w:rsidP="00790E2C">
                  <w:r w:rsidRPr="00305CB5">
                    <w:t>1.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174A66" w14:textId="77777777" w:rsidR="00790E2C" w:rsidRPr="00305CB5" w:rsidRDefault="00790E2C" w:rsidP="00790E2C">
                  <w:r w:rsidRPr="00305CB5">
                    <w:t>2.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D8DFD2E" w14:textId="77777777" w:rsidR="00790E2C" w:rsidRPr="00305CB5" w:rsidRDefault="00790E2C" w:rsidP="00790E2C">
                  <w:r w:rsidRPr="00305CB5">
                    <w:t>3.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B36842E" w14:textId="77777777" w:rsidR="00790E2C" w:rsidRPr="00305CB5" w:rsidRDefault="00790E2C" w:rsidP="00790E2C">
                  <w:r w:rsidRPr="00305CB5">
                    <w:t>4.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79DAF0" w14:textId="77777777" w:rsidR="00790E2C" w:rsidRPr="00305CB5" w:rsidRDefault="00790E2C" w:rsidP="00790E2C">
                  <w:r w:rsidRPr="00305CB5">
                    <w:t>5.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ED0F756" w14:textId="77777777" w:rsidR="00790E2C" w:rsidRPr="00305CB5" w:rsidRDefault="00790E2C" w:rsidP="00790E2C">
                  <w:r w:rsidRPr="00305CB5">
                    <w:t>6.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1AD8964" w14:textId="77777777" w:rsidR="00790E2C" w:rsidRPr="00305CB5" w:rsidRDefault="00790E2C" w:rsidP="00790E2C">
                  <w:r w:rsidRPr="00305CB5">
                    <w:t>7.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7C916D" w14:textId="77777777" w:rsidR="00790E2C" w:rsidRPr="00305CB5" w:rsidRDefault="00790E2C" w:rsidP="00790E2C">
                  <w:r w:rsidRPr="00305CB5">
                    <w:t>8.</w:t>
                  </w:r>
                </w:p>
              </w:tc>
            </w:tr>
            <w:tr w:rsidR="00270215" w:rsidRPr="00305CB5" w14:paraId="3D5A2C52" w14:textId="77777777" w:rsidTr="00790E2C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38C5ADA" w14:textId="77777777" w:rsidR="00790E2C" w:rsidRPr="00305CB5" w:rsidRDefault="00790E2C" w:rsidP="00790E2C">
                  <w:r w:rsidRPr="00305CB5">
                    <w:t>Darbs semināros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A862129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B2CBB4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43D9FDE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B2ADB91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636344C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8133BB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FAA6AE5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D3A47D" w14:textId="77777777" w:rsidR="00790E2C" w:rsidRPr="00305CB5" w:rsidRDefault="00790E2C" w:rsidP="00790E2C">
                  <w:r w:rsidRPr="00305CB5">
                    <w:t>+</w:t>
                  </w:r>
                </w:p>
              </w:tc>
            </w:tr>
            <w:tr w:rsidR="00270215" w:rsidRPr="00305CB5" w14:paraId="19A0BE30" w14:textId="77777777" w:rsidTr="00790E2C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763289F" w14:textId="77777777" w:rsidR="00790E2C" w:rsidRPr="00305CB5" w:rsidRDefault="00790E2C" w:rsidP="00790E2C">
                  <w:r w:rsidRPr="00305CB5">
                    <w:t>1.starppārbaudījums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1A25A4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022E22B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54B3A13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1FFDC6C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FB7E438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CBAE8AD" w14:textId="77777777" w:rsidR="00790E2C" w:rsidRPr="00305CB5" w:rsidRDefault="00790E2C" w:rsidP="00790E2C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97CEE64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8D25F59" w14:textId="77777777" w:rsidR="00790E2C" w:rsidRPr="00305CB5" w:rsidRDefault="00790E2C" w:rsidP="00790E2C">
                  <w:r w:rsidRPr="00305CB5">
                    <w:t>+</w:t>
                  </w:r>
                </w:p>
              </w:tc>
            </w:tr>
            <w:tr w:rsidR="00270215" w:rsidRPr="00305CB5" w14:paraId="3D5067F1" w14:textId="77777777" w:rsidTr="00790E2C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ACFDA5" w14:textId="77777777" w:rsidR="00790E2C" w:rsidRPr="00305CB5" w:rsidRDefault="00790E2C" w:rsidP="00790E2C">
                  <w:r w:rsidRPr="00305CB5">
                    <w:t>referāts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8B8458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4612945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E78F4F0" w14:textId="77777777" w:rsidR="00790E2C" w:rsidRPr="00305CB5" w:rsidRDefault="006C324C" w:rsidP="00790E2C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596FDC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F250822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B60FEA" w14:textId="77777777" w:rsidR="00790E2C" w:rsidRPr="00305CB5" w:rsidRDefault="006C324C" w:rsidP="00790E2C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58D5EBF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B789DF3" w14:textId="77777777" w:rsidR="00790E2C" w:rsidRPr="00305CB5" w:rsidRDefault="00790E2C" w:rsidP="00790E2C">
                  <w:r w:rsidRPr="00305CB5">
                    <w:t>+</w:t>
                  </w:r>
                </w:p>
              </w:tc>
            </w:tr>
            <w:tr w:rsidR="00270215" w:rsidRPr="00305CB5" w14:paraId="25F491FE" w14:textId="77777777" w:rsidTr="00790E2C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0B05B45" w14:textId="77777777" w:rsidR="00790E2C" w:rsidRPr="00305CB5" w:rsidRDefault="00790E2C" w:rsidP="00790E2C">
                  <w:r w:rsidRPr="00305CB5">
                    <w:t>noslēguma 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AA544A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7055C6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597844A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0BAF248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EEDA778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E3E9556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1F3F010" w14:textId="77777777" w:rsidR="00790E2C" w:rsidRPr="00305CB5" w:rsidRDefault="00790E2C" w:rsidP="00790E2C">
                  <w:r w:rsidRPr="00305CB5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4D7E56" w14:textId="77777777" w:rsidR="00790E2C" w:rsidRPr="00305CB5" w:rsidRDefault="00790E2C" w:rsidP="00790E2C">
                  <w:r w:rsidRPr="00305CB5">
                    <w:t>+</w:t>
                  </w:r>
                </w:p>
              </w:tc>
            </w:tr>
          </w:tbl>
          <w:p w14:paraId="32919491" w14:textId="77777777" w:rsidR="00790E2C" w:rsidRPr="00305CB5" w:rsidRDefault="00790E2C" w:rsidP="00790E2C"/>
        </w:tc>
      </w:tr>
      <w:tr w:rsidR="00270215" w:rsidRPr="00305CB5" w14:paraId="45C0BDD4" w14:textId="77777777" w:rsidTr="00790E2C">
        <w:tc>
          <w:tcPr>
            <w:tcW w:w="9039" w:type="dxa"/>
            <w:gridSpan w:val="2"/>
          </w:tcPr>
          <w:p w14:paraId="30FD8B5D" w14:textId="77777777" w:rsidR="00790E2C" w:rsidRPr="00305CB5" w:rsidRDefault="00790E2C" w:rsidP="00790E2C">
            <w:pPr>
              <w:pStyle w:val="Nosaukumi"/>
            </w:pPr>
            <w:r w:rsidRPr="00305CB5">
              <w:lastRenderedPageBreak/>
              <w:t>Kursa saturs</w:t>
            </w:r>
          </w:p>
          <w:p w14:paraId="09D83047" w14:textId="77777777" w:rsidR="00790E2C" w:rsidRPr="00305CB5" w:rsidRDefault="00790E2C" w:rsidP="00790E2C">
            <w:pPr>
              <w:pStyle w:val="Nosaukumi"/>
            </w:pPr>
          </w:p>
        </w:tc>
      </w:tr>
      <w:tr w:rsidR="00270215" w:rsidRPr="00305CB5" w14:paraId="5C9F8047" w14:textId="77777777" w:rsidTr="00790E2C">
        <w:tc>
          <w:tcPr>
            <w:tcW w:w="9039" w:type="dxa"/>
            <w:gridSpan w:val="2"/>
          </w:tcPr>
          <w:p w14:paraId="0E3F4409" w14:textId="77777777" w:rsidR="00790E2C" w:rsidRPr="00305CB5" w:rsidRDefault="00790E2C" w:rsidP="00916A16">
            <w:pPr>
              <w:jc w:val="both"/>
            </w:pPr>
            <w:r w:rsidRPr="00305CB5">
              <w:t xml:space="preserve">1. tēma. </w:t>
            </w:r>
            <w:r w:rsidR="00B35D82" w:rsidRPr="00305CB5">
              <w:t>Antroponīmu vispārīgs raksturojums</w:t>
            </w:r>
            <w:r w:rsidRPr="00305CB5">
              <w:rPr>
                <w:rFonts w:eastAsia="Times New Roman"/>
                <w:lang w:eastAsia="lv-LV"/>
              </w:rPr>
              <w:t xml:space="preserve">. </w:t>
            </w:r>
            <w:r w:rsidRPr="00305CB5">
              <w:t>L</w:t>
            </w:r>
            <w:r w:rsidR="00D41B03" w:rsidRPr="00305CB5">
              <w:t>4</w:t>
            </w:r>
            <w:r w:rsidRPr="00305CB5">
              <w:t>, S2, Pd8</w:t>
            </w:r>
          </w:p>
          <w:p w14:paraId="2C21D4D4" w14:textId="50BCC2D5" w:rsidR="00B35D82" w:rsidRPr="00305CB5" w:rsidRDefault="00B35D82" w:rsidP="00916A16">
            <w:pPr>
              <w:jc w:val="both"/>
              <w:rPr>
                <w:rFonts w:eastAsia="Calibri"/>
              </w:rPr>
            </w:pPr>
            <w:r w:rsidRPr="00305CB5">
              <w:rPr>
                <w:rFonts w:eastAsia="Times New Roman"/>
                <w:lang w:eastAsia="lv-LV"/>
              </w:rPr>
              <w:t xml:space="preserve">Antroponīmu </w:t>
            </w:r>
            <w:r w:rsidR="00FB69B6" w:rsidRPr="00305CB5">
              <w:rPr>
                <w:rFonts w:eastAsia="Times New Roman"/>
                <w:lang w:eastAsia="lv-LV"/>
              </w:rPr>
              <w:t xml:space="preserve">rašanās, funkcionēšana un darināšana </w:t>
            </w:r>
            <w:r w:rsidRPr="00305CB5">
              <w:rPr>
                <w:rFonts w:eastAsia="Times New Roman"/>
                <w:lang w:eastAsia="lv-LV"/>
              </w:rPr>
              <w:t>vē</w:t>
            </w:r>
            <w:r w:rsidR="00FB69B6" w:rsidRPr="00305CB5">
              <w:rPr>
                <w:rFonts w:eastAsia="Times New Roman"/>
                <w:lang w:eastAsia="lv-LV"/>
              </w:rPr>
              <w:t>sturisk</w:t>
            </w:r>
            <w:r w:rsidRPr="00305CB5">
              <w:rPr>
                <w:rFonts w:eastAsia="Times New Roman"/>
                <w:lang w:eastAsia="lv-LV"/>
              </w:rPr>
              <w:t>ā</w:t>
            </w:r>
            <w:r w:rsidR="00FB69B6" w:rsidRPr="00305CB5">
              <w:rPr>
                <w:rFonts w:eastAsia="Times New Roman"/>
                <w:lang w:eastAsia="lv-LV"/>
              </w:rPr>
              <w:t xml:space="preserve"> aspekt</w:t>
            </w:r>
            <w:r w:rsidRPr="00305CB5">
              <w:rPr>
                <w:rFonts w:eastAsia="Times New Roman"/>
                <w:lang w:eastAsia="lv-LV"/>
              </w:rPr>
              <w:t>ā</w:t>
            </w:r>
            <w:r w:rsidR="00FB69B6" w:rsidRPr="00305CB5">
              <w:rPr>
                <w:rFonts w:eastAsia="Times New Roman"/>
                <w:lang w:eastAsia="lv-LV"/>
              </w:rPr>
              <w:t xml:space="preserve">. </w:t>
            </w:r>
            <w:r w:rsidRPr="00305CB5">
              <w:rPr>
                <w:rFonts w:eastAsia="Times New Roman"/>
                <w:lang w:eastAsia="lv-LV"/>
              </w:rPr>
              <w:t xml:space="preserve">Antroponīmu </w:t>
            </w:r>
            <w:r w:rsidRPr="00305CB5">
              <w:rPr>
                <w:rFonts w:eastAsia="Calibri"/>
              </w:rPr>
              <w:t>attīstības tendenc</w:t>
            </w:r>
            <w:r w:rsidR="000F32AF">
              <w:rPr>
                <w:rFonts w:eastAsia="Calibri"/>
              </w:rPr>
              <w:t>es</w:t>
            </w:r>
            <w:bookmarkStart w:id="0" w:name="_GoBack"/>
            <w:bookmarkEnd w:id="0"/>
            <w:r w:rsidRPr="00305CB5">
              <w:rPr>
                <w:rFonts w:eastAsia="Calibri"/>
              </w:rPr>
              <w:t xml:space="preserve"> dažādos laika posmos. A</w:t>
            </w:r>
            <w:r w:rsidR="00FB69B6" w:rsidRPr="00305CB5">
              <w:rPr>
                <w:rFonts w:eastAsia="Calibri"/>
              </w:rPr>
              <w:t xml:space="preserve">ntroponīmu </w:t>
            </w:r>
            <w:r w:rsidR="00F11028" w:rsidRPr="00305CB5">
              <w:rPr>
                <w:rFonts w:eastAsia="Calibri"/>
              </w:rPr>
              <w:t xml:space="preserve">klasifikācija, antroponīmu </w:t>
            </w:r>
            <w:r w:rsidR="00FB69B6" w:rsidRPr="00305CB5">
              <w:rPr>
                <w:rFonts w:eastAsia="Calibri"/>
              </w:rPr>
              <w:t>veid</w:t>
            </w:r>
            <w:r w:rsidRPr="00305CB5">
              <w:rPr>
                <w:rFonts w:eastAsia="Calibri"/>
              </w:rPr>
              <w:t xml:space="preserve">i. </w:t>
            </w:r>
            <w:r w:rsidR="00270215" w:rsidRPr="00305CB5">
              <w:rPr>
                <w:rFonts w:eastAsia="Calibri"/>
              </w:rPr>
              <w:t xml:space="preserve">Oficiālie un neoficiālie antroponīmi. </w:t>
            </w:r>
            <w:r w:rsidRPr="00305CB5">
              <w:rPr>
                <w:rFonts w:eastAsia="Calibri"/>
              </w:rPr>
              <w:t>A</w:t>
            </w:r>
            <w:r w:rsidRPr="00305CB5">
              <w:rPr>
                <w:shd w:val="clear" w:color="auto" w:fill="FFFFFF"/>
              </w:rPr>
              <w:t xml:space="preserve">ntroponīmu vārddarināšanas un semantikas problēmātika. Antroponīmu semantikas denotatīvais un konotatīvais </w:t>
            </w:r>
            <w:r w:rsidR="00F11028" w:rsidRPr="00305CB5">
              <w:rPr>
                <w:shd w:val="clear" w:color="auto" w:fill="FFFFFF"/>
              </w:rPr>
              <w:t>komponents.</w:t>
            </w:r>
            <w:r w:rsidR="00916A16" w:rsidRPr="00305CB5">
              <w:rPr>
                <w:shd w:val="clear" w:color="auto" w:fill="FFFFFF"/>
              </w:rPr>
              <w:t xml:space="preserve"> </w:t>
            </w:r>
            <w:r w:rsidRPr="00305CB5">
              <w:rPr>
                <w:rFonts w:eastAsia="Calibri"/>
              </w:rPr>
              <w:t xml:space="preserve">Antroponīmu motivācija. </w:t>
            </w:r>
            <w:r w:rsidR="00F11028" w:rsidRPr="00305CB5">
              <w:rPr>
                <w:rFonts w:eastAsia="Times New Roman"/>
                <w:lang w:eastAsia="lv-LV"/>
              </w:rPr>
              <w:t>Latviešu valodas antroponīmu darināšanas t</w:t>
            </w:r>
            <w:r w:rsidR="00FB69B6" w:rsidRPr="00305CB5">
              <w:rPr>
                <w:rFonts w:eastAsia="Times New Roman"/>
                <w:lang w:eastAsia="lv-LV"/>
              </w:rPr>
              <w:t>radīcijas.</w:t>
            </w:r>
            <w:r w:rsidR="00F11028" w:rsidRPr="00305CB5">
              <w:rPr>
                <w:rFonts w:eastAsia="Times New Roman"/>
                <w:lang w:eastAsia="lv-LV"/>
              </w:rPr>
              <w:t xml:space="preserve"> </w:t>
            </w:r>
          </w:p>
          <w:p w14:paraId="28EE8E67" w14:textId="77777777" w:rsidR="00790E2C" w:rsidRPr="00305CB5" w:rsidRDefault="00790E2C" w:rsidP="00916A16">
            <w:pPr>
              <w:jc w:val="both"/>
              <w:rPr>
                <w:lang w:eastAsia="ko-KR"/>
              </w:rPr>
            </w:pPr>
            <w:r w:rsidRPr="00305CB5">
              <w:t xml:space="preserve">Patstāvīgais darbs: </w:t>
            </w:r>
            <w:r w:rsidRPr="00305CB5">
              <w:rPr>
                <w:lang w:eastAsia="ko-KR"/>
              </w:rPr>
              <w:t>teorētiskās literatūras studijas un balstkonspektu veidošana, gatavošanās semināram.</w:t>
            </w:r>
          </w:p>
          <w:p w14:paraId="62D9C089" w14:textId="77777777" w:rsidR="00790E2C" w:rsidRPr="00305CB5" w:rsidRDefault="00790E2C" w:rsidP="00916A16">
            <w:pPr>
              <w:jc w:val="both"/>
            </w:pPr>
          </w:p>
          <w:p w14:paraId="56BC2DAC" w14:textId="77777777" w:rsidR="00790E2C" w:rsidRPr="00305CB5" w:rsidRDefault="00790E2C" w:rsidP="00916A16">
            <w:pPr>
              <w:jc w:val="both"/>
            </w:pPr>
            <w:r w:rsidRPr="00305CB5">
              <w:t xml:space="preserve">2. tēma. </w:t>
            </w:r>
            <w:r w:rsidR="00F11028" w:rsidRPr="00305CB5">
              <w:t>Antroponīmu pētīšanas aspekti un metodes</w:t>
            </w:r>
            <w:r w:rsidRPr="00305CB5">
              <w:rPr>
                <w:shd w:val="clear" w:color="auto" w:fill="FFFFFF"/>
              </w:rPr>
              <w:t>.</w:t>
            </w:r>
            <w:r w:rsidRPr="00305CB5">
              <w:t xml:space="preserve"> L</w:t>
            </w:r>
            <w:r w:rsidR="00D41B03" w:rsidRPr="00305CB5">
              <w:t>2</w:t>
            </w:r>
            <w:r w:rsidRPr="00305CB5">
              <w:t>, S4, Pd1</w:t>
            </w:r>
            <w:r w:rsidR="00D41B03" w:rsidRPr="00305CB5">
              <w:t>0</w:t>
            </w:r>
          </w:p>
          <w:p w14:paraId="0C30FA87" w14:textId="77777777" w:rsidR="00FB69B6" w:rsidRPr="00305CB5" w:rsidRDefault="00270215" w:rsidP="00916A16">
            <w:pPr>
              <w:jc w:val="both"/>
              <w:rPr>
                <w:rFonts w:eastAsia="Times New Roman"/>
                <w:lang w:eastAsia="lv-LV"/>
              </w:rPr>
            </w:pPr>
            <w:r w:rsidRPr="00305CB5">
              <w:rPr>
                <w:rFonts w:eastAsia="Times New Roman"/>
                <w:lang w:eastAsia="lv-LV"/>
              </w:rPr>
              <w:t xml:space="preserve">Antroponīmika kā onomastikas nozare. </w:t>
            </w:r>
            <w:r w:rsidR="00F11028" w:rsidRPr="00305CB5">
              <w:rPr>
                <w:rFonts w:eastAsia="Times New Roman"/>
                <w:lang w:eastAsia="lv-LV"/>
              </w:rPr>
              <w:t xml:space="preserve">Jaunākās tendences antroponīmu pētīšanā Latvijā un pasaulē. Nozīmīgākie pētījumi latviešu antroponīmikā. </w:t>
            </w:r>
            <w:r w:rsidR="00F11028" w:rsidRPr="00305CB5">
              <w:t xml:space="preserve">Antroponīmu vārdnīcas. </w:t>
            </w:r>
            <w:r w:rsidR="00F11028" w:rsidRPr="00305CB5">
              <w:rPr>
                <w:rFonts w:eastAsia="Times New Roman"/>
                <w:lang w:eastAsia="lv-LV"/>
              </w:rPr>
              <w:t xml:space="preserve">Noteikumi par personvārdu rakstību un lietošanu latviešu valodā. Citvalodu personvārdu atveides problemātika. </w:t>
            </w:r>
            <w:r w:rsidR="009533D4" w:rsidRPr="00305CB5">
              <w:rPr>
                <w:rFonts w:eastAsia="Times New Roman"/>
                <w:lang w:eastAsia="lv-LV"/>
              </w:rPr>
              <w:t xml:space="preserve">Senie latviešu personvārdi mūsdienās. </w:t>
            </w:r>
          </w:p>
          <w:p w14:paraId="4E07B4C1" w14:textId="77777777" w:rsidR="00BF1E9C" w:rsidRPr="00305CB5" w:rsidRDefault="00BF1E9C" w:rsidP="00BF1E9C">
            <w:pPr>
              <w:jc w:val="both"/>
            </w:pPr>
            <w:r w:rsidRPr="00305CB5">
              <w:t xml:space="preserve">Referāts, referāta prezentācija. </w:t>
            </w:r>
          </w:p>
          <w:p w14:paraId="18AE344C" w14:textId="77777777" w:rsidR="00790E2C" w:rsidRPr="00305CB5" w:rsidRDefault="00790E2C" w:rsidP="00916A16">
            <w:pPr>
              <w:jc w:val="both"/>
              <w:rPr>
                <w:lang w:eastAsia="ko-KR"/>
              </w:rPr>
            </w:pPr>
            <w:r w:rsidRPr="00305CB5">
              <w:t xml:space="preserve">Patstāvīgais darbs: </w:t>
            </w:r>
            <w:r w:rsidRPr="00305CB5">
              <w:rPr>
                <w:lang w:eastAsia="ko-KR"/>
              </w:rPr>
              <w:t>teorētiskās literatūras studijas un balstkonspektu veidošana, gatavošanās semi</w:t>
            </w:r>
            <w:r w:rsidR="00BF1E9C" w:rsidRPr="00305CB5">
              <w:rPr>
                <w:lang w:eastAsia="ko-KR"/>
              </w:rPr>
              <w:t>nāram, referāta izstrāde un prezentācija.</w:t>
            </w:r>
          </w:p>
          <w:p w14:paraId="6E18F577" w14:textId="77777777" w:rsidR="00790E2C" w:rsidRPr="00305CB5" w:rsidRDefault="00790E2C" w:rsidP="00916A16">
            <w:pPr>
              <w:jc w:val="both"/>
            </w:pPr>
          </w:p>
          <w:p w14:paraId="4E8DB65D" w14:textId="77777777" w:rsidR="00790E2C" w:rsidRPr="00305CB5" w:rsidRDefault="00790E2C" w:rsidP="00916A1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305CB5">
              <w:rPr>
                <w:lang w:val="lv-LV"/>
              </w:rPr>
              <w:t xml:space="preserve">3. tēma. </w:t>
            </w:r>
            <w:r w:rsidR="00F11028" w:rsidRPr="00305CB5">
              <w:rPr>
                <w:lang w:val="lv-LV"/>
              </w:rPr>
              <w:t>Priekšvārdu raksturojums</w:t>
            </w:r>
            <w:r w:rsidR="00D41B03" w:rsidRPr="00305CB5">
              <w:rPr>
                <w:lang w:val="lv-LV"/>
              </w:rPr>
              <w:t>, to lingvistiskā analīze</w:t>
            </w:r>
            <w:r w:rsidRPr="00305CB5">
              <w:rPr>
                <w:lang w:val="lv-LV"/>
              </w:rPr>
              <w:t>. L4, S2, Pd8</w:t>
            </w:r>
          </w:p>
          <w:p w14:paraId="2D99E96D" w14:textId="77777777" w:rsidR="00F11028" w:rsidRPr="00305CB5" w:rsidRDefault="00F11028" w:rsidP="00305CB5">
            <w:pPr>
              <w:jc w:val="both"/>
              <w:rPr>
                <w:rFonts w:eastAsia="Times New Roman"/>
                <w:lang w:eastAsia="lv-LV"/>
              </w:rPr>
            </w:pPr>
            <w:r w:rsidRPr="00305CB5">
              <w:rPr>
                <w:lang w:eastAsia="lv-LV"/>
              </w:rPr>
              <w:lastRenderedPageBreak/>
              <w:t>Priekšvārdu vēsture</w:t>
            </w:r>
            <w:r w:rsidR="00916A16" w:rsidRPr="00305CB5">
              <w:rPr>
                <w:lang w:eastAsia="lv-LV"/>
              </w:rPr>
              <w:t xml:space="preserve"> Latvijā un pasaulē</w:t>
            </w:r>
            <w:r w:rsidRPr="00305CB5">
              <w:rPr>
                <w:lang w:eastAsia="lv-LV"/>
              </w:rPr>
              <w:t xml:space="preserve">. </w:t>
            </w:r>
            <w:r w:rsidR="00FB69B6" w:rsidRPr="00305CB5">
              <w:rPr>
                <w:lang w:eastAsia="lv-LV"/>
              </w:rPr>
              <w:t xml:space="preserve">Priekšvārdu došanas tradīcijas </w:t>
            </w:r>
            <w:r w:rsidRPr="00305CB5">
              <w:rPr>
                <w:lang w:eastAsia="lv-LV"/>
              </w:rPr>
              <w:t xml:space="preserve">Latvijā un pasaulē. </w:t>
            </w:r>
            <w:r w:rsidR="00FB69B6" w:rsidRPr="00305CB5">
              <w:rPr>
                <w:lang w:eastAsia="lv-LV"/>
              </w:rPr>
              <w:t xml:space="preserve">Priekšvārdu rašanās un funkcionēšana </w:t>
            </w:r>
            <w:r w:rsidRPr="00305CB5">
              <w:rPr>
                <w:lang w:eastAsia="lv-LV"/>
              </w:rPr>
              <w:t>mūsdienās</w:t>
            </w:r>
            <w:r w:rsidR="00FB69B6" w:rsidRPr="00305CB5">
              <w:rPr>
                <w:lang w:eastAsia="lv-LV"/>
              </w:rPr>
              <w:t>.</w:t>
            </w:r>
            <w:r w:rsidRPr="00305CB5">
              <w:rPr>
                <w:lang w:eastAsia="lv-LV"/>
              </w:rPr>
              <w:t xml:space="preserve"> </w:t>
            </w:r>
            <w:r w:rsidR="009533D4" w:rsidRPr="00305CB5">
              <w:rPr>
                <w:lang w:eastAsia="lv-LV"/>
              </w:rPr>
              <w:t xml:space="preserve">Priekšvārdu izcelsme: latviskas izcelsmes priekšvārdi un citvalodu izcelsmes priekšvārdi. </w:t>
            </w:r>
            <w:r w:rsidR="00916A16" w:rsidRPr="00305CB5">
              <w:rPr>
                <w:lang w:eastAsia="lv-LV"/>
              </w:rPr>
              <w:t xml:space="preserve">Priekšvārdu motivācija. </w:t>
            </w:r>
            <w:r w:rsidR="00FB69B6" w:rsidRPr="00305CB5">
              <w:rPr>
                <w:lang w:eastAsia="lv-LV"/>
              </w:rPr>
              <w:t>Dzimtas priekšvārdi, to rašanās un motivācija.</w:t>
            </w:r>
            <w:r w:rsidR="00120584" w:rsidRPr="00305CB5">
              <w:rPr>
                <w:lang w:eastAsia="lv-LV"/>
              </w:rPr>
              <w:t xml:space="preserve"> Latviešu priekšvārdi dažādos avotos.</w:t>
            </w:r>
            <w:r w:rsidR="00270215" w:rsidRPr="00305CB5">
              <w:rPr>
                <w:lang w:eastAsia="lv-LV"/>
              </w:rPr>
              <w:t xml:space="preserve"> Populārākie latviešu priekšvārdi. </w:t>
            </w:r>
            <w:r w:rsidR="00305CB5">
              <w:rPr>
                <w:rFonts w:eastAsia="Times New Roman"/>
                <w:lang w:eastAsia="lv-LV"/>
              </w:rPr>
              <w:t xml:space="preserve">Priekšvārdu nacionālā un vēsturiskā konotācija. </w:t>
            </w:r>
            <w:r w:rsidR="009533D4" w:rsidRPr="00305CB5">
              <w:t>K.Siliņa “Latviešu personvārdu vārdnīca”.</w:t>
            </w:r>
          </w:p>
          <w:p w14:paraId="049CB3B2" w14:textId="77777777" w:rsidR="00790E2C" w:rsidRPr="00305CB5" w:rsidRDefault="00790E2C" w:rsidP="00916A16">
            <w:pPr>
              <w:jc w:val="both"/>
              <w:rPr>
                <w:lang w:eastAsia="ko-KR"/>
              </w:rPr>
            </w:pPr>
            <w:r w:rsidRPr="00305CB5">
              <w:t xml:space="preserve">Patstāvīgais darbs: </w:t>
            </w:r>
            <w:r w:rsidRPr="00305CB5">
              <w:rPr>
                <w:lang w:eastAsia="ko-KR"/>
              </w:rPr>
              <w:t>teorētiskās literatūras studijas un balstkonspektu veidošana, gatavošanās semināram, praktisko darbu izpilde.</w:t>
            </w:r>
          </w:p>
          <w:p w14:paraId="0AA676E1" w14:textId="77777777" w:rsidR="00790E2C" w:rsidRPr="00305CB5" w:rsidRDefault="00790E2C" w:rsidP="00916A16">
            <w:pPr>
              <w:jc w:val="both"/>
            </w:pPr>
          </w:p>
          <w:p w14:paraId="2F2B4698" w14:textId="77777777" w:rsidR="00790E2C" w:rsidRPr="00305CB5" w:rsidRDefault="00790E2C" w:rsidP="00916A16">
            <w:pPr>
              <w:jc w:val="both"/>
            </w:pPr>
            <w:r w:rsidRPr="00305CB5">
              <w:t>4. tēma.</w:t>
            </w:r>
            <w:r w:rsidRPr="00305CB5">
              <w:rPr>
                <w:rFonts w:eastAsia="Times New Roman"/>
              </w:rPr>
              <w:t xml:space="preserve"> </w:t>
            </w:r>
            <w:r w:rsidR="00F11028" w:rsidRPr="00305CB5">
              <w:rPr>
                <w:rFonts w:eastAsia="Times New Roman"/>
              </w:rPr>
              <w:t>Uzvārdu raksturojums</w:t>
            </w:r>
            <w:r w:rsidR="00D41B03" w:rsidRPr="00305CB5">
              <w:rPr>
                <w:rFonts w:eastAsia="Times New Roman"/>
              </w:rPr>
              <w:t>, to lingvistiskā analīze</w:t>
            </w:r>
            <w:r w:rsidR="00F11028" w:rsidRPr="00305CB5">
              <w:rPr>
                <w:rFonts w:eastAsia="Times New Roman"/>
              </w:rPr>
              <w:t xml:space="preserve">. </w:t>
            </w:r>
            <w:r w:rsidRPr="00305CB5">
              <w:t>L</w:t>
            </w:r>
            <w:r w:rsidR="00D41B03" w:rsidRPr="00305CB5">
              <w:t>2</w:t>
            </w:r>
            <w:r w:rsidRPr="00305CB5">
              <w:t>, S</w:t>
            </w:r>
            <w:r w:rsidR="00D41B03" w:rsidRPr="00305CB5">
              <w:t>2</w:t>
            </w:r>
            <w:r w:rsidRPr="00305CB5">
              <w:t>, Pd</w:t>
            </w:r>
            <w:r w:rsidR="00D41B03" w:rsidRPr="00305CB5">
              <w:t>6</w:t>
            </w:r>
          </w:p>
          <w:p w14:paraId="2A3FF92E" w14:textId="77777777" w:rsidR="00305CB5" w:rsidRDefault="00F11028" w:rsidP="00916A16">
            <w:pPr>
              <w:jc w:val="both"/>
              <w:rPr>
                <w:rFonts w:eastAsia="Times New Roman"/>
                <w:lang w:eastAsia="lv-LV"/>
              </w:rPr>
            </w:pPr>
            <w:r w:rsidRPr="00305CB5">
              <w:rPr>
                <w:rFonts w:eastAsia="Times New Roman"/>
                <w:lang w:eastAsia="lv-LV"/>
              </w:rPr>
              <w:t xml:space="preserve">Uzvārdu vēsture Latvijā un pasaulē. </w:t>
            </w:r>
            <w:r w:rsidR="00FB69B6" w:rsidRPr="00305CB5">
              <w:rPr>
                <w:rFonts w:eastAsia="Times New Roman"/>
                <w:lang w:eastAsia="lv-LV"/>
              </w:rPr>
              <w:t xml:space="preserve">Uzvārdu rašanās un funkcionēšana </w:t>
            </w:r>
            <w:r w:rsidR="00916A16" w:rsidRPr="00305CB5">
              <w:rPr>
                <w:rFonts w:eastAsia="Times New Roman"/>
                <w:lang w:eastAsia="lv-LV"/>
              </w:rPr>
              <w:t xml:space="preserve">Latvijā un </w:t>
            </w:r>
            <w:r w:rsidR="00FB69B6" w:rsidRPr="00305CB5">
              <w:rPr>
                <w:rFonts w:eastAsia="Times New Roman"/>
                <w:lang w:eastAsia="lv-LV"/>
              </w:rPr>
              <w:t>pasaul</w:t>
            </w:r>
            <w:r w:rsidR="00916A16" w:rsidRPr="00305CB5">
              <w:rPr>
                <w:rFonts w:eastAsia="Times New Roman"/>
                <w:lang w:eastAsia="lv-LV"/>
              </w:rPr>
              <w:t xml:space="preserve">ē. </w:t>
            </w:r>
            <w:r w:rsidR="009533D4" w:rsidRPr="00305CB5">
              <w:rPr>
                <w:rFonts w:eastAsia="Times New Roman"/>
                <w:lang w:eastAsia="lv-LV"/>
              </w:rPr>
              <w:t xml:space="preserve">Uzvārdu </w:t>
            </w:r>
            <w:r w:rsidR="009533D4" w:rsidRPr="00305CB5">
              <w:rPr>
                <w:lang w:eastAsia="lv-LV"/>
              </w:rPr>
              <w:t xml:space="preserve">izcelsme: latviskas izcelsmes uzvārdi un citvalodu izcelsmes uzvārdi. </w:t>
            </w:r>
            <w:r w:rsidR="00916A16" w:rsidRPr="00305CB5">
              <w:rPr>
                <w:rFonts w:eastAsia="Times New Roman"/>
                <w:lang w:eastAsia="lv-LV"/>
              </w:rPr>
              <w:t xml:space="preserve">Uzvārdu motivācija. </w:t>
            </w:r>
            <w:r w:rsidR="009533D4" w:rsidRPr="00305CB5">
              <w:rPr>
                <w:rFonts w:eastAsia="Times New Roman"/>
                <w:lang w:eastAsia="lv-LV"/>
              </w:rPr>
              <w:t xml:space="preserve">Patronīmi un matronīmi. </w:t>
            </w:r>
            <w:r w:rsidR="00FB69B6" w:rsidRPr="00305CB5">
              <w:rPr>
                <w:rFonts w:eastAsia="Times New Roman"/>
                <w:lang w:eastAsia="lv-LV"/>
              </w:rPr>
              <w:t>Dzimtas uzvārdi etimoloģiskajā un darināšanas aspektā.</w:t>
            </w:r>
            <w:r w:rsidR="00120584" w:rsidRPr="00305CB5">
              <w:rPr>
                <w:rFonts w:eastAsia="Times New Roman"/>
                <w:lang w:eastAsia="lv-LV"/>
              </w:rPr>
              <w:t xml:space="preserve"> Latviešu uzvārdi dažādos avotos.</w:t>
            </w:r>
            <w:r w:rsidR="00270215" w:rsidRPr="00305CB5">
              <w:rPr>
                <w:rFonts w:eastAsia="Times New Roman"/>
                <w:lang w:eastAsia="lv-LV"/>
              </w:rPr>
              <w:t xml:space="preserve"> Populārākie latviešu uzvārdi.</w:t>
            </w:r>
          </w:p>
          <w:p w14:paraId="734729E2" w14:textId="77777777" w:rsidR="00790E2C" w:rsidRPr="00305CB5" w:rsidRDefault="00790E2C" w:rsidP="00916A16">
            <w:pPr>
              <w:jc w:val="both"/>
              <w:rPr>
                <w:lang w:eastAsia="ko-KR"/>
              </w:rPr>
            </w:pPr>
            <w:r w:rsidRPr="00305CB5">
              <w:t xml:space="preserve">Patstāvīgais darbs: </w:t>
            </w:r>
            <w:r w:rsidRPr="00305CB5">
              <w:rPr>
                <w:lang w:eastAsia="ko-KR"/>
              </w:rPr>
              <w:t>teorētiskās literatūras studijas un balstkonspektu veidošana, gatavošanās semināram.</w:t>
            </w:r>
          </w:p>
          <w:p w14:paraId="0C1EAA95" w14:textId="77777777" w:rsidR="00FB69B6" w:rsidRPr="00305CB5" w:rsidRDefault="00FB69B6" w:rsidP="00916A16">
            <w:pPr>
              <w:jc w:val="both"/>
              <w:rPr>
                <w:lang w:eastAsia="ko-KR"/>
              </w:rPr>
            </w:pPr>
          </w:p>
          <w:p w14:paraId="0F82C3C3" w14:textId="77777777" w:rsidR="00FB69B6" w:rsidRPr="00305CB5" w:rsidRDefault="00FB69B6" w:rsidP="00916A1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305CB5">
              <w:rPr>
                <w:lang w:val="lv-LV"/>
              </w:rPr>
              <w:t xml:space="preserve">5. tēma. </w:t>
            </w:r>
            <w:r w:rsidR="00916A16" w:rsidRPr="00305CB5">
              <w:rPr>
                <w:lang w:val="lv-LV" w:eastAsia="lv-LV"/>
              </w:rPr>
              <w:t>Neoficiālie antroponīmi</w:t>
            </w:r>
            <w:r w:rsidR="00D41B03" w:rsidRPr="00305CB5">
              <w:rPr>
                <w:lang w:val="lv-LV" w:eastAsia="lv-LV"/>
              </w:rPr>
              <w:t>, to lingvistiskā analīze</w:t>
            </w:r>
            <w:r w:rsidRPr="00305CB5">
              <w:rPr>
                <w:lang w:val="lv-LV" w:eastAsia="lv-LV"/>
              </w:rPr>
              <w:t xml:space="preserve">. </w:t>
            </w:r>
            <w:r w:rsidRPr="00305CB5">
              <w:rPr>
                <w:lang w:val="lv-LV"/>
              </w:rPr>
              <w:t>L2, S4, Pd1</w:t>
            </w:r>
            <w:r w:rsidR="00D41B03" w:rsidRPr="00305CB5">
              <w:rPr>
                <w:lang w:val="lv-LV"/>
              </w:rPr>
              <w:t>0</w:t>
            </w:r>
          </w:p>
          <w:p w14:paraId="269CDB12" w14:textId="77777777" w:rsidR="00FB69B6" w:rsidRPr="00305CB5" w:rsidRDefault="00FB69B6" w:rsidP="00916A16">
            <w:pPr>
              <w:jc w:val="both"/>
              <w:rPr>
                <w:rFonts w:eastAsia="Times New Roman"/>
                <w:lang w:eastAsia="lv-LV"/>
              </w:rPr>
            </w:pPr>
            <w:r w:rsidRPr="00305CB5">
              <w:rPr>
                <w:rFonts w:eastAsia="Times New Roman"/>
                <w:lang w:eastAsia="lv-LV"/>
              </w:rPr>
              <w:t>Neoficiālie personvārdi, to rašanās un funkcionēšana.</w:t>
            </w:r>
            <w:r w:rsidR="00916A16" w:rsidRPr="00305CB5">
              <w:rPr>
                <w:rFonts w:eastAsia="Times New Roman"/>
                <w:lang w:eastAsia="lv-LV"/>
              </w:rPr>
              <w:t xml:space="preserve"> </w:t>
            </w:r>
            <w:r w:rsidR="00305CB5" w:rsidRPr="00305CB5">
              <w:rPr>
                <w:rFonts w:eastAsia="Times New Roman"/>
                <w:lang w:eastAsia="lv-LV"/>
              </w:rPr>
              <w:t>Neoficiālo</w:t>
            </w:r>
            <w:r w:rsidR="00916A16" w:rsidRPr="00305CB5">
              <w:rPr>
                <w:rFonts w:eastAsia="Times New Roman"/>
                <w:lang w:eastAsia="lv-LV"/>
              </w:rPr>
              <w:t xml:space="preserve"> antroponīmu veidi, to raksturojums. </w:t>
            </w:r>
            <w:r w:rsidR="00270215" w:rsidRPr="00305CB5">
              <w:rPr>
                <w:rFonts w:eastAsia="Times New Roman"/>
                <w:lang w:eastAsia="lv-LV"/>
              </w:rPr>
              <w:t>Pseidonīmi, segvārdi</w:t>
            </w:r>
            <w:r w:rsidR="009533D4" w:rsidRPr="00305CB5">
              <w:rPr>
                <w:rFonts w:eastAsia="Times New Roman"/>
                <w:lang w:eastAsia="lv-LV"/>
              </w:rPr>
              <w:t>, h</w:t>
            </w:r>
            <w:r w:rsidR="00305CB5">
              <w:rPr>
                <w:rFonts w:eastAsia="Times New Roman"/>
                <w:lang w:eastAsia="lv-LV"/>
              </w:rPr>
              <w:t>i</w:t>
            </w:r>
            <w:r w:rsidR="009533D4" w:rsidRPr="00305CB5">
              <w:rPr>
                <w:rFonts w:eastAsia="Times New Roman"/>
                <w:lang w:eastAsia="lv-LV"/>
              </w:rPr>
              <w:t>pokoristikas</w:t>
            </w:r>
            <w:r w:rsidR="00270215" w:rsidRPr="00305CB5">
              <w:rPr>
                <w:rFonts w:eastAsia="Times New Roman"/>
                <w:lang w:eastAsia="lv-LV"/>
              </w:rPr>
              <w:t xml:space="preserve"> u. c. neoficiālie antroponīmi. </w:t>
            </w:r>
            <w:r w:rsidR="00916A16" w:rsidRPr="00305CB5">
              <w:rPr>
                <w:rFonts w:eastAsia="Times New Roman"/>
                <w:lang w:eastAsia="lv-LV"/>
              </w:rPr>
              <w:t>Iesaukas, to klasifikācija. Iesauku došanas motīvi. Iesauku semantiskais aspekts (ārējā izskata motivētas iesaukas, rakstura, uzvedības motivētas iesaukas, nodarbošanās motivētas iesaukas u. c.), iesauku darināšana, iesauku cilme.</w:t>
            </w:r>
            <w:r w:rsidR="00BF1E9C" w:rsidRPr="00305CB5">
              <w:rPr>
                <w:rFonts w:eastAsia="Times New Roman"/>
                <w:lang w:eastAsia="lv-LV"/>
              </w:rPr>
              <w:t xml:space="preserve"> </w:t>
            </w:r>
            <w:r w:rsidRPr="00305CB5">
              <w:rPr>
                <w:rFonts w:eastAsia="Times New Roman"/>
                <w:lang w:eastAsia="lv-LV"/>
              </w:rPr>
              <w:t>Neoficiālie personvārdi ikdienas komunikācijā.</w:t>
            </w:r>
          </w:p>
          <w:p w14:paraId="6A8D0319" w14:textId="77777777" w:rsidR="00BF1E9C" w:rsidRPr="00305CB5" w:rsidRDefault="00BF1E9C" w:rsidP="00BF1E9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305CB5">
              <w:rPr>
                <w:lang w:val="lv-LV"/>
              </w:rPr>
              <w:t>1. starppārbaudījums.</w:t>
            </w:r>
          </w:p>
          <w:p w14:paraId="3EBCD3D0" w14:textId="77777777" w:rsidR="00FB69B6" w:rsidRPr="00305CB5" w:rsidRDefault="00FB69B6" w:rsidP="00916A16">
            <w:pPr>
              <w:jc w:val="both"/>
              <w:rPr>
                <w:lang w:eastAsia="ko-KR"/>
              </w:rPr>
            </w:pPr>
            <w:r w:rsidRPr="00305CB5">
              <w:t xml:space="preserve">Patstāvīgais darbs: </w:t>
            </w:r>
            <w:r w:rsidRPr="00305CB5">
              <w:rPr>
                <w:lang w:eastAsia="ko-KR"/>
              </w:rPr>
              <w:t>teorētiskās literatūras studijas un balstkonspektu veidošana, gatavošanās semināram,</w:t>
            </w:r>
            <w:r w:rsidR="00BF1E9C" w:rsidRPr="00305CB5">
              <w:rPr>
                <w:lang w:eastAsia="ko-KR"/>
              </w:rPr>
              <w:t xml:space="preserve"> praktisko darbu izpilde.</w:t>
            </w:r>
          </w:p>
          <w:p w14:paraId="6D16A475" w14:textId="77777777" w:rsidR="00790E2C" w:rsidRPr="00305CB5" w:rsidRDefault="00790E2C" w:rsidP="00916A16">
            <w:pPr>
              <w:jc w:val="both"/>
              <w:rPr>
                <w:rFonts w:eastAsia="Times New Roman"/>
                <w:lang w:eastAsia="ru-RU"/>
              </w:rPr>
            </w:pPr>
          </w:p>
          <w:p w14:paraId="18B00ACD" w14:textId="77777777" w:rsidR="00790E2C" w:rsidRPr="00305CB5" w:rsidRDefault="00FB69B6" w:rsidP="00916A1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305CB5">
              <w:rPr>
                <w:lang w:val="lv-LV"/>
              </w:rPr>
              <w:t>6</w:t>
            </w:r>
            <w:r w:rsidR="00790E2C" w:rsidRPr="00305CB5">
              <w:rPr>
                <w:lang w:val="lv-LV"/>
              </w:rPr>
              <w:t xml:space="preserve">. tēma. </w:t>
            </w:r>
            <w:r w:rsidR="00B35D82" w:rsidRPr="00305CB5">
              <w:rPr>
                <w:lang w:val="lv-LV"/>
              </w:rPr>
              <w:t>Antropon</w:t>
            </w:r>
            <w:r w:rsidR="00270215" w:rsidRPr="00305CB5">
              <w:rPr>
                <w:lang w:val="lv-LV"/>
              </w:rPr>
              <w:t>īmu funkcionēšana dažāda veida tekstos</w:t>
            </w:r>
            <w:r w:rsidR="00790E2C" w:rsidRPr="00305CB5">
              <w:rPr>
                <w:lang w:val="lv-LV" w:eastAsia="lv-LV"/>
              </w:rPr>
              <w:t xml:space="preserve">. </w:t>
            </w:r>
            <w:r w:rsidR="00790E2C" w:rsidRPr="00305CB5">
              <w:rPr>
                <w:lang w:val="lv-LV"/>
              </w:rPr>
              <w:t>L2, S</w:t>
            </w:r>
            <w:r w:rsidR="00D41B03" w:rsidRPr="00305CB5">
              <w:rPr>
                <w:lang w:val="lv-LV"/>
              </w:rPr>
              <w:t>2, Pd6</w:t>
            </w:r>
          </w:p>
          <w:p w14:paraId="349B1C56" w14:textId="77777777" w:rsidR="00FB69B6" w:rsidRPr="00305CB5" w:rsidRDefault="00B35D82" w:rsidP="00916A16">
            <w:pPr>
              <w:jc w:val="both"/>
              <w:rPr>
                <w:rFonts w:eastAsia="Times New Roman"/>
                <w:lang w:eastAsia="lv-LV"/>
              </w:rPr>
            </w:pPr>
            <w:r w:rsidRPr="00305CB5">
              <w:rPr>
                <w:rFonts w:eastAsia="Times New Roman"/>
                <w:lang w:eastAsia="lv-LV"/>
              </w:rPr>
              <w:t>Antroponīmu pragmatiskā slodze literārā darbā</w:t>
            </w:r>
            <w:r w:rsidR="009533D4" w:rsidRPr="00305CB5">
              <w:rPr>
                <w:rFonts w:eastAsia="Times New Roman"/>
                <w:lang w:eastAsia="lv-LV"/>
              </w:rPr>
              <w:t>, preses tekstos u.c. Literatūras tēlu vārdi un a</w:t>
            </w:r>
            <w:r w:rsidRPr="00305CB5">
              <w:rPr>
                <w:rFonts w:eastAsia="Times New Roman"/>
                <w:lang w:eastAsia="lv-LV"/>
              </w:rPr>
              <w:t xml:space="preserve">ntroponīmi dažādu autoru darbos. Antroponīmu iekšējā forma un konotācija. </w:t>
            </w:r>
            <w:r w:rsidR="00270215" w:rsidRPr="00305CB5">
              <w:rPr>
                <w:rFonts w:eastAsia="Times New Roman"/>
                <w:lang w:eastAsia="lv-LV"/>
              </w:rPr>
              <w:t xml:space="preserve">Antroponimizācijas piemēri </w:t>
            </w:r>
            <w:r w:rsidR="009533D4" w:rsidRPr="00305CB5">
              <w:rPr>
                <w:rFonts w:eastAsia="Times New Roman"/>
                <w:lang w:eastAsia="lv-LV"/>
              </w:rPr>
              <w:t>daiļliteratūrā, publicistikā utt.</w:t>
            </w:r>
            <w:r w:rsidR="00BF1E9C" w:rsidRPr="00305CB5">
              <w:rPr>
                <w:rFonts w:eastAsia="Times New Roman"/>
                <w:lang w:eastAsia="lv-LV"/>
              </w:rPr>
              <w:t xml:space="preserve"> </w:t>
            </w:r>
            <w:r w:rsidRPr="00305CB5">
              <w:rPr>
                <w:rFonts w:eastAsia="Times New Roman"/>
                <w:lang w:eastAsia="lv-LV"/>
              </w:rPr>
              <w:t xml:space="preserve">Antroponīmi oriģināltekstā un tulkojumā. Antroponīmu atveides problemātika tulkojumā. Antroponīmi un starpkultūru komunikācija. </w:t>
            </w:r>
          </w:p>
          <w:p w14:paraId="3D9ADC1E" w14:textId="77777777" w:rsidR="00790E2C" w:rsidRPr="00305CB5" w:rsidRDefault="00790E2C" w:rsidP="00916A16">
            <w:pPr>
              <w:jc w:val="both"/>
              <w:rPr>
                <w:lang w:eastAsia="ko-KR"/>
              </w:rPr>
            </w:pPr>
            <w:r w:rsidRPr="00305CB5">
              <w:t xml:space="preserve">Patstāvīgais darbs: </w:t>
            </w:r>
            <w:r w:rsidRPr="00305CB5">
              <w:rPr>
                <w:lang w:eastAsia="ko-KR"/>
              </w:rPr>
              <w:t>teorētiskās literatūras studijas un balstkonspektu veidošana, gatavošanās semināram</w:t>
            </w:r>
            <w:r w:rsidR="00D41B03" w:rsidRPr="00305CB5">
              <w:rPr>
                <w:lang w:eastAsia="ko-KR"/>
              </w:rPr>
              <w:t>.</w:t>
            </w:r>
          </w:p>
          <w:p w14:paraId="78FB52AC" w14:textId="77777777" w:rsidR="00790E2C" w:rsidRPr="00305CB5" w:rsidRDefault="00790E2C" w:rsidP="00790E2C">
            <w:pPr>
              <w:jc w:val="both"/>
            </w:pPr>
          </w:p>
        </w:tc>
      </w:tr>
      <w:tr w:rsidR="00305CB5" w:rsidRPr="00305CB5" w14:paraId="6A028101" w14:textId="77777777" w:rsidTr="00790E2C">
        <w:tc>
          <w:tcPr>
            <w:tcW w:w="9039" w:type="dxa"/>
            <w:gridSpan w:val="2"/>
          </w:tcPr>
          <w:p w14:paraId="6E08FDEE" w14:textId="77777777" w:rsidR="00790E2C" w:rsidRPr="00305CB5" w:rsidRDefault="00790E2C" w:rsidP="00790E2C">
            <w:pPr>
              <w:pStyle w:val="Nosaukumi"/>
            </w:pPr>
            <w:r w:rsidRPr="00305CB5">
              <w:lastRenderedPageBreak/>
              <w:t>Obligāti izmantojamie informācijas avoti</w:t>
            </w:r>
          </w:p>
        </w:tc>
      </w:tr>
      <w:tr w:rsidR="00270215" w:rsidRPr="00305CB5" w14:paraId="67E3BD8B" w14:textId="77777777" w:rsidTr="00790E2C">
        <w:tc>
          <w:tcPr>
            <w:tcW w:w="9039" w:type="dxa"/>
            <w:gridSpan w:val="2"/>
          </w:tcPr>
          <w:p w14:paraId="7D1BF2C7" w14:textId="77777777" w:rsidR="00BF1E9C" w:rsidRPr="00305CB5" w:rsidRDefault="00624FC7" w:rsidP="00BF1E9C">
            <w:pPr>
              <w:jc w:val="both"/>
              <w:rPr>
                <w:shd w:val="clear" w:color="auto" w:fill="FFFFFF"/>
              </w:rPr>
            </w:pPr>
            <w:r w:rsidRPr="00305CB5">
              <w:rPr>
                <w:shd w:val="clear" w:color="auto" w:fill="FFFFFF"/>
              </w:rPr>
              <w:t xml:space="preserve">1. </w:t>
            </w:r>
            <w:r w:rsidR="00BF1E9C" w:rsidRPr="00305CB5">
              <w:rPr>
                <w:shd w:val="clear" w:color="auto" w:fill="FFFFFF"/>
              </w:rPr>
              <w:t xml:space="preserve">Balodis P. </w:t>
            </w:r>
            <w:r w:rsidR="00BF1E9C" w:rsidRPr="00305CB5">
              <w:rPr>
                <w:iCs w:val="0"/>
                <w:shd w:val="clear" w:color="auto" w:fill="FFFFFF"/>
              </w:rPr>
              <w:t xml:space="preserve">Ne tikai Bērziņš, Kalniņš, Ozoliņš... Latviešu personvārdu etimoloģiskās semantikas teorētiskais modelis un tā realizācija. </w:t>
            </w:r>
            <w:r w:rsidR="00BF1E9C" w:rsidRPr="00305CB5">
              <w:rPr>
                <w:shd w:val="clear" w:color="auto" w:fill="FFFFFF"/>
              </w:rPr>
              <w:t xml:space="preserve">Rīga, 2018. </w:t>
            </w:r>
          </w:p>
          <w:p w14:paraId="343DC051" w14:textId="77777777" w:rsidR="00BF1E9C" w:rsidRPr="00305CB5" w:rsidRDefault="00624FC7" w:rsidP="00BF1E9C">
            <w:pPr>
              <w:shd w:val="clear" w:color="auto" w:fill="FFFFFF"/>
              <w:rPr>
                <w:rFonts w:eastAsia="Times New Roman"/>
                <w:lang w:eastAsia="lt-LT"/>
              </w:rPr>
            </w:pPr>
            <w:r w:rsidRPr="00305CB5">
              <w:t xml:space="preserve">2. </w:t>
            </w:r>
            <w:r w:rsidR="00BF1E9C" w:rsidRPr="00305CB5">
              <w:t>Bušs O. M</w:t>
            </w:r>
            <w:r w:rsidR="00BF1E9C" w:rsidRPr="00305CB5">
              <w:rPr>
                <w:rFonts w:eastAsia="Times New Roman"/>
                <w:lang w:eastAsia="lt-LT"/>
              </w:rPr>
              <w:t xml:space="preserve">ozaīka: onīmu un apelatīvu cilme, nozīme, lietojums. Darbu izlase. Rīga, 2019. </w:t>
            </w:r>
          </w:p>
          <w:p w14:paraId="4007BF5D" w14:textId="77777777" w:rsidR="00BF1E9C" w:rsidRPr="00305CB5" w:rsidRDefault="00624FC7" w:rsidP="00790E2C">
            <w:pPr>
              <w:jc w:val="both"/>
            </w:pPr>
            <w:r w:rsidRPr="00305CB5">
              <w:rPr>
                <w:rFonts w:eastAsia="Times New Roman"/>
              </w:rPr>
              <w:t xml:space="preserve">3. </w:t>
            </w:r>
            <w:r w:rsidR="00BF1E9C" w:rsidRPr="00305CB5">
              <w:rPr>
                <w:rFonts w:eastAsia="Times New Roman"/>
              </w:rPr>
              <w:t>Bušs O. Personvārdi, vietvārdi un citi vārdi: izpētes pakāpieni. Rīga, 2003.</w:t>
            </w:r>
          </w:p>
          <w:p w14:paraId="044527C2" w14:textId="77777777" w:rsidR="00790E2C" w:rsidRPr="00305CB5" w:rsidRDefault="00624FC7" w:rsidP="00790E2C">
            <w:pPr>
              <w:jc w:val="both"/>
            </w:pPr>
            <w:r w:rsidRPr="00305CB5">
              <w:t xml:space="preserve">4. </w:t>
            </w:r>
            <w:r w:rsidR="00120584" w:rsidRPr="00305CB5">
              <w:t>Mežs I. Latviešu uzvārdi arhīvu materiālos. Rīga, 2017.</w:t>
            </w:r>
          </w:p>
          <w:p w14:paraId="2D95D39B" w14:textId="140CFF62" w:rsidR="00BF1E9C" w:rsidRPr="00462B25" w:rsidRDefault="00624FC7" w:rsidP="00790E2C">
            <w:pPr>
              <w:jc w:val="both"/>
              <w:rPr>
                <w:shd w:val="clear" w:color="auto" w:fill="FFFFFF"/>
              </w:rPr>
            </w:pPr>
            <w:r w:rsidRPr="00305CB5">
              <w:rPr>
                <w:shd w:val="clear" w:color="auto" w:fill="FFFFFF"/>
              </w:rPr>
              <w:t xml:space="preserve">5. Siliņš K. </w:t>
            </w:r>
            <w:r w:rsidRPr="00305CB5">
              <w:rPr>
                <w:iCs w:val="0"/>
                <w:shd w:val="clear" w:color="auto" w:fill="FFFFFF"/>
              </w:rPr>
              <w:t>Latviešu personvārdu vārdnīca.</w:t>
            </w:r>
            <w:r w:rsidRPr="00305CB5">
              <w:rPr>
                <w:shd w:val="clear" w:color="auto" w:fill="FFFFFF"/>
              </w:rPr>
              <w:t xml:space="preserve"> Rīga, 1990. </w:t>
            </w:r>
          </w:p>
        </w:tc>
      </w:tr>
      <w:tr w:rsidR="00305CB5" w:rsidRPr="00305CB5" w14:paraId="30F4C836" w14:textId="77777777" w:rsidTr="00790E2C">
        <w:tc>
          <w:tcPr>
            <w:tcW w:w="9039" w:type="dxa"/>
            <w:gridSpan w:val="2"/>
          </w:tcPr>
          <w:p w14:paraId="26EB6E57" w14:textId="77777777" w:rsidR="00790E2C" w:rsidRPr="00305CB5" w:rsidRDefault="00790E2C" w:rsidP="00790E2C">
            <w:pPr>
              <w:pStyle w:val="Nosaukumi"/>
              <w:rPr>
                <w:i w:val="0"/>
              </w:rPr>
            </w:pPr>
            <w:r w:rsidRPr="00305CB5">
              <w:rPr>
                <w:i w:val="0"/>
              </w:rPr>
              <w:t>Papildus informācijas avoti</w:t>
            </w:r>
          </w:p>
        </w:tc>
      </w:tr>
      <w:tr w:rsidR="00270215" w:rsidRPr="00305CB5" w14:paraId="40A652A5" w14:textId="77777777" w:rsidTr="00790E2C">
        <w:tc>
          <w:tcPr>
            <w:tcW w:w="9039" w:type="dxa"/>
            <w:gridSpan w:val="2"/>
            <w:shd w:val="clear" w:color="auto" w:fill="auto"/>
          </w:tcPr>
          <w:p w14:paraId="39B199D5" w14:textId="77777777" w:rsidR="004F3607" w:rsidRPr="00305CB5" w:rsidRDefault="00624FC7" w:rsidP="00BF1E9C">
            <w:pPr>
              <w:shd w:val="clear" w:color="auto" w:fill="FFFFFF"/>
            </w:pPr>
            <w:r w:rsidRPr="00305CB5">
              <w:rPr>
                <w:shd w:val="clear" w:color="auto" w:fill="FFFFFF"/>
              </w:rPr>
              <w:t xml:space="preserve">1. </w:t>
            </w:r>
            <w:r w:rsidR="00270215" w:rsidRPr="00305CB5">
              <w:rPr>
                <w:shd w:val="clear" w:color="auto" w:fill="FFFFFF"/>
              </w:rPr>
              <w:t>Balodis</w:t>
            </w:r>
            <w:r w:rsidRPr="00305CB5">
              <w:rPr>
                <w:shd w:val="clear" w:color="auto" w:fill="FFFFFF"/>
              </w:rPr>
              <w:t xml:space="preserve"> P. </w:t>
            </w:r>
            <w:r w:rsidR="00270215" w:rsidRPr="00305CB5">
              <w:rPr>
                <w:shd w:val="clear" w:color="auto" w:fill="FFFFFF"/>
              </w:rPr>
              <w:t>Uzvārdi ar fizioģeogrāfiskas (paaugstināta reljefa) semantikas etimonu</w:t>
            </w:r>
            <w:r w:rsidRPr="00305CB5">
              <w:rPr>
                <w:shd w:val="clear" w:color="auto" w:fill="FFFFFF"/>
              </w:rPr>
              <w:t xml:space="preserve">. </w:t>
            </w:r>
            <w:r w:rsidR="00270215" w:rsidRPr="00305CB5">
              <w:rPr>
                <w:iCs w:val="0"/>
                <w:shd w:val="clear" w:color="auto" w:fill="FFFFFF"/>
              </w:rPr>
              <w:t>Baltistica</w:t>
            </w:r>
            <w:r w:rsidR="00270215" w:rsidRPr="00305CB5">
              <w:rPr>
                <w:shd w:val="clear" w:color="auto" w:fill="FFFFFF"/>
              </w:rPr>
              <w:t> ,VIII. 20</w:t>
            </w:r>
            <w:r w:rsidRPr="00305CB5">
              <w:rPr>
                <w:shd w:val="clear" w:color="auto" w:fill="FFFFFF"/>
              </w:rPr>
              <w:t>13</w:t>
            </w:r>
            <w:r w:rsidR="00270215" w:rsidRPr="00305CB5">
              <w:rPr>
                <w:shd w:val="clear" w:color="auto" w:fill="FFFFFF"/>
              </w:rPr>
              <w:t>. 19.‒31.</w:t>
            </w:r>
            <w:r w:rsidRPr="00305CB5">
              <w:rPr>
                <w:shd w:val="clear" w:color="auto" w:fill="FFFFFF"/>
              </w:rPr>
              <w:t xml:space="preserve"> lpp. </w:t>
            </w:r>
            <w:hyperlink r:id="rId5" w:tgtFrame="_blank" w:history="1">
              <w:r w:rsidR="00270215" w:rsidRPr="00305CB5">
                <w:rPr>
                  <w:rStyle w:val="Hyperlink"/>
                  <w:color w:val="auto"/>
                  <w:shd w:val="clear" w:color="auto" w:fill="FFFFFF"/>
                </w:rPr>
                <w:t>http://www.baltistica.lt/index.php/baltistica/article/download/2107/2013</w:t>
              </w:r>
            </w:hyperlink>
          </w:p>
          <w:p w14:paraId="6D674E87" w14:textId="77777777" w:rsidR="00624FC7" w:rsidRPr="00305CB5" w:rsidRDefault="00624FC7" w:rsidP="00BF1E9C">
            <w:pPr>
              <w:shd w:val="clear" w:color="auto" w:fill="FFFFFF"/>
            </w:pPr>
            <w:r w:rsidRPr="00305CB5">
              <w:lastRenderedPageBreak/>
              <w:t>2. Baltiņš M., Druviete I. Ceļavējš cilvēku ciltij. Valoda sabiedrībā. Rīga, 2017,</w:t>
            </w:r>
          </w:p>
          <w:p w14:paraId="2F3C7C31" w14:textId="77777777" w:rsidR="00624FC7" w:rsidRPr="00305CB5" w:rsidRDefault="00624FC7" w:rsidP="00624FC7">
            <w:pPr>
              <w:pStyle w:val="Nosaukumi"/>
              <w:rPr>
                <w:rFonts w:eastAsia="Times New Roman"/>
                <w:b w:val="0"/>
                <w:i w:val="0"/>
              </w:rPr>
            </w:pPr>
            <w:r w:rsidRPr="00305CB5">
              <w:rPr>
                <w:rFonts w:eastAsia="Times New Roman"/>
                <w:b w:val="0"/>
                <w:i w:val="0"/>
              </w:rPr>
              <w:t>3. Butkus A. Lietuvių pravardes. Kaunas, 1995.</w:t>
            </w:r>
          </w:p>
          <w:p w14:paraId="3E75340D" w14:textId="77777777" w:rsidR="00624FC7" w:rsidRPr="00305CB5" w:rsidRDefault="00624FC7" w:rsidP="00624FC7">
            <w:pPr>
              <w:pStyle w:val="Nosaukumi"/>
              <w:rPr>
                <w:rFonts w:eastAsia="Times New Roman"/>
                <w:b w:val="0"/>
                <w:i w:val="0"/>
              </w:rPr>
            </w:pPr>
            <w:r w:rsidRPr="00305CB5">
              <w:rPr>
                <w:b w:val="0"/>
                <w:i w:val="0"/>
              </w:rPr>
              <w:t>4. Ernstsone V., Tidriķe L. Jauniešu valoda. Rīga, 2006.</w:t>
            </w:r>
          </w:p>
          <w:p w14:paraId="315A9ECE" w14:textId="77777777" w:rsidR="00624FC7" w:rsidRPr="00305CB5" w:rsidRDefault="00624FC7" w:rsidP="00BF1E9C">
            <w:pPr>
              <w:shd w:val="clear" w:color="auto" w:fill="FFFFFF"/>
              <w:rPr>
                <w:rFonts w:eastAsia="Times New Roman"/>
                <w:lang w:eastAsia="lt-LT"/>
              </w:rPr>
            </w:pPr>
            <w:r w:rsidRPr="00305CB5">
              <w:rPr>
                <w:rFonts w:eastAsia="Times New Roman"/>
              </w:rPr>
              <w:t>5. Latkovski L. Latgaļu uzvōrdi, palames un dzymtas I, II Latgaļu izdevnīceiba, 1968, 1971.</w:t>
            </w:r>
          </w:p>
          <w:p w14:paraId="7C8B14A2" w14:textId="77777777" w:rsidR="004F3607" w:rsidRPr="00305CB5" w:rsidRDefault="00624FC7" w:rsidP="00790E2C">
            <w:pPr>
              <w:rPr>
                <w:shd w:val="clear" w:color="auto" w:fill="FFFFFF"/>
              </w:rPr>
            </w:pPr>
            <w:r w:rsidRPr="00305CB5">
              <w:rPr>
                <w:shd w:val="clear" w:color="auto" w:fill="FFFFFF"/>
              </w:rPr>
              <w:t xml:space="preserve">6. </w:t>
            </w:r>
            <w:r w:rsidR="004F3607" w:rsidRPr="00305CB5">
              <w:rPr>
                <w:shd w:val="clear" w:color="auto" w:fill="FFFFFF"/>
              </w:rPr>
              <w:t>Latviešu uzvārdi arhīvu materiālos / Ilmārs Mežs, Anna Stafecka, Renāte Siliņa-Piņķe, Otīlija Kovaļevska</w:t>
            </w:r>
            <w:r w:rsidRPr="00305CB5">
              <w:rPr>
                <w:shd w:val="clear" w:color="auto" w:fill="FFFFFF"/>
              </w:rPr>
              <w:t xml:space="preserve">. </w:t>
            </w:r>
            <w:r w:rsidR="004F3607" w:rsidRPr="00305CB5">
              <w:rPr>
                <w:shd w:val="clear" w:color="auto" w:fill="FFFFFF"/>
              </w:rPr>
              <w:t xml:space="preserve">1. d. Kurzeme, Zemgale, Sēlija. </w:t>
            </w:r>
            <w:r w:rsidRPr="00305CB5">
              <w:rPr>
                <w:shd w:val="clear" w:color="auto" w:fill="FFFFFF"/>
              </w:rPr>
              <w:t xml:space="preserve">Rīga, </w:t>
            </w:r>
            <w:r w:rsidR="004F3607" w:rsidRPr="00305CB5">
              <w:rPr>
                <w:shd w:val="clear" w:color="auto" w:fill="FFFFFF"/>
              </w:rPr>
              <w:t>2019</w:t>
            </w:r>
            <w:r w:rsidRPr="00305CB5">
              <w:rPr>
                <w:shd w:val="clear" w:color="auto" w:fill="FFFFFF"/>
              </w:rPr>
              <w:t>.</w:t>
            </w:r>
          </w:p>
          <w:p w14:paraId="7EA375D8" w14:textId="77777777" w:rsidR="004F3607" w:rsidRPr="00305CB5" w:rsidRDefault="00624FC7" w:rsidP="00790E2C">
            <w:pPr>
              <w:rPr>
                <w:rFonts w:eastAsia="Times New Roman"/>
                <w:bCs w:val="0"/>
                <w:iCs w:val="0"/>
                <w:lang w:eastAsia="lv-LV"/>
              </w:rPr>
            </w:pPr>
            <w:r w:rsidRPr="00305CB5">
              <w:rPr>
                <w:shd w:val="clear" w:color="auto" w:fill="FFFFFF"/>
              </w:rPr>
              <w:t xml:space="preserve">7. </w:t>
            </w:r>
            <w:r w:rsidR="004F3607" w:rsidRPr="00305CB5">
              <w:rPr>
                <w:shd w:val="clear" w:color="auto" w:fill="FFFFFF"/>
              </w:rPr>
              <w:t>Latviešu uzvārdi arhīvu materiālos / Ilmārs Mežs, Anna Stafecka, Renāte Siliņa-Piņķe, Otīlija Kovaļevska</w:t>
            </w:r>
            <w:r w:rsidRPr="00305CB5">
              <w:rPr>
                <w:shd w:val="clear" w:color="auto" w:fill="FFFFFF"/>
              </w:rPr>
              <w:t xml:space="preserve">. </w:t>
            </w:r>
            <w:r w:rsidR="004F3607" w:rsidRPr="00305CB5">
              <w:rPr>
                <w:shd w:val="clear" w:color="auto" w:fill="FFFFFF"/>
              </w:rPr>
              <w:t>2. d. Kurzeme, Zemgale, Sēlija.</w:t>
            </w:r>
            <w:r w:rsidRPr="00305CB5">
              <w:rPr>
                <w:shd w:val="clear" w:color="auto" w:fill="FFFFFF"/>
              </w:rPr>
              <w:t xml:space="preserve"> Rīga, 2019. </w:t>
            </w:r>
          </w:p>
          <w:p w14:paraId="5FECEE5B" w14:textId="77777777" w:rsidR="00624FC7" w:rsidRPr="00305CB5" w:rsidRDefault="00624FC7" w:rsidP="00624FC7">
            <w:pPr>
              <w:shd w:val="clear" w:color="auto" w:fill="FFFFFF"/>
              <w:rPr>
                <w:shd w:val="clear" w:color="auto" w:fill="FFFFFF"/>
              </w:rPr>
            </w:pPr>
            <w:r w:rsidRPr="00305CB5">
              <w:rPr>
                <w:iCs w:val="0"/>
                <w:shd w:val="clear" w:color="auto" w:fill="FFFFFF"/>
              </w:rPr>
              <w:t>8. Personvārdu datu bāze </w:t>
            </w:r>
            <w:r w:rsidRPr="00305CB5">
              <w:rPr>
                <w:shd w:val="clear" w:color="auto" w:fill="FFFFFF"/>
              </w:rPr>
              <w:t xml:space="preserve">[tiešsaiste]. PMLP. </w:t>
            </w:r>
            <w:hyperlink r:id="rId6" w:tgtFrame="_blank" w:history="1">
              <w:r w:rsidRPr="00305CB5">
                <w:rPr>
                  <w:rStyle w:val="Hyperlink"/>
                  <w:color w:val="auto"/>
                  <w:shd w:val="clear" w:color="auto" w:fill="FFFFFF"/>
                </w:rPr>
                <w:t>http://www.pmlp.gov.lv/lv/sakums/statistika/personvardu-datu-baze/</w:t>
              </w:r>
            </w:hyperlink>
          </w:p>
          <w:p w14:paraId="1F8101E3" w14:textId="77777777" w:rsidR="00624FC7" w:rsidRPr="00305CB5" w:rsidRDefault="00624FC7" w:rsidP="00624FC7">
            <w:pPr>
              <w:shd w:val="clear" w:color="auto" w:fill="FFFFFF"/>
              <w:tabs>
                <w:tab w:val="num" w:pos="142"/>
              </w:tabs>
            </w:pPr>
            <w:r w:rsidRPr="00305CB5">
              <w:t xml:space="preserve">9. Stafecka A. Latgaliešu uzvārdi: lingvistisks ieskats. Latviešu uzvārdi arhīvu materiālos: Latgale. Rīga, 2017. </w:t>
            </w:r>
          </w:p>
          <w:p w14:paraId="2403CB98" w14:textId="49593A36" w:rsidR="00BF1E9C" w:rsidRPr="00EB38F7" w:rsidRDefault="00624FC7" w:rsidP="00EB38F7">
            <w:pPr>
              <w:shd w:val="clear" w:color="auto" w:fill="FFFFFF"/>
              <w:tabs>
                <w:tab w:val="num" w:pos="142"/>
              </w:tabs>
            </w:pPr>
            <w:r w:rsidRPr="00305CB5">
              <w:t>10. Zuģicka I. Riebiņu novada iesauku semantika. Humanitāro Zinātņu Vēstnesis Nr. 9. Daugavpils, 2006, 52. –63. lpp.</w:t>
            </w:r>
          </w:p>
        </w:tc>
      </w:tr>
      <w:tr w:rsidR="00270215" w:rsidRPr="00305CB5" w14:paraId="48560139" w14:textId="77777777" w:rsidTr="00790E2C">
        <w:tc>
          <w:tcPr>
            <w:tcW w:w="9039" w:type="dxa"/>
            <w:gridSpan w:val="2"/>
            <w:shd w:val="clear" w:color="auto" w:fill="auto"/>
          </w:tcPr>
          <w:p w14:paraId="47BD6845" w14:textId="77777777" w:rsidR="00790E2C" w:rsidRPr="00305CB5" w:rsidRDefault="00790E2C" w:rsidP="00790E2C">
            <w:pPr>
              <w:pStyle w:val="Nosaukumi"/>
            </w:pPr>
            <w:r w:rsidRPr="00305CB5">
              <w:lastRenderedPageBreak/>
              <w:t>Periodika un citi informācijas avoti</w:t>
            </w:r>
          </w:p>
        </w:tc>
      </w:tr>
      <w:tr w:rsidR="00270215" w:rsidRPr="00305CB5" w14:paraId="24FC2820" w14:textId="77777777" w:rsidTr="00790E2C">
        <w:tc>
          <w:tcPr>
            <w:tcW w:w="9039" w:type="dxa"/>
            <w:gridSpan w:val="2"/>
          </w:tcPr>
          <w:p w14:paraId="2679BF9A" w14:textId="77777777" w:rsidR="00790E2C" w:rsidRPr="00305CB5" w:rsidRDefault="00790E2C" w:rsidP="00790E2C">
            <w:r w:rsidRPr="00305CB5">
              <w:t xml:space="preserve">1. Linguistica Lettica. (Kopš 1997) Rīga: LU Latviešu valodas institūts. </w:t>
            </w:r>
          </w:p>
          <w:p w14:paraId="27B82CE5" w14:textId="77777777" w:rsidR="00790E2C" w:rsidRPr="00305CB5" w:rsidRDefault="00790E2C" w:rsidP="00790E2C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305CB5">
              <w:t>2. Valoda dažādu kultūru kontekstā. (Kopš 1991) Rakstu krājums. Daugavpils Universitāte: Saule.</w:t>
            </w:r>
          </w:p>
          <w:p w14:paraId="5F9F1EA3" w14:textId="77777777" w:rsidR="00790E2C" w:rsidRPr="00305CB5" w:rsidRDefault="00790E2C" w:rsidP="00790E2C">
            <w:pPr>
              <w:shd w:val="clear" w:color="auto" w:fill="FFFFFF"/>
              <w:textAlignment w:val="baseline"/>
            </w:pPr>
            <w:r w:rsidRPr="00305CB5">
              <w:t xml:space="preserve">3. Valoda: nozīme un forma. (Kopš 2011) Rakstu krājums. Rīga: LU Akadēmiskais apgāds. </w:t>
            </w:r>
          </w:p>
          <w:p w14:paraId="76673E0F" w14:textId="77777777" w:rsidR="00790E2C" w:rsidRPr="00305CB5" w:rsidRDefault="00790E2C" w:rsidP="00790E2C">
            <w:r w:rsidRPr="00305CB5">
              <w:t xml:space="preserve">4. Valodas prakse: vērojumi un ieteikumi. (Kopš 2009) Populārzinātnisku rakstu krājums. Rīga: Latviešu valodas aģentūra. </w:t>
            </w:r>
          </w:p>
          <w:p w14:paraId="71C4C666" w14:textId="0CB9F563" w:rsidR="00790E2C" w:rsidRPr="00305CB5" w:rsidRDefault="00790E2C" w:rsidP="00790E2C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305CB5">
              <w:rPr>
                <w:rFonts w:eastAsia="Times New Roman"/>
              </w:rPr>
              <w:t>5. Vārds un tā pētīšanas aspekti. (</w:t>
            </w:r>
            <w:r w:rsidRPr="00305CB5">
              <w:t>Kopš 1997)</w:t>
            </w:r>
            <w:r w:rsidRPr="00305CB5">
              <w:rPr>
                <w:rFonts w:eastAsia="Times New Roman"/>
              </w:rPr>
              <w:t xml:space="preserve"> Liepājas Universitāte.</w:t>
            </w:r>
          </w:p>
        </w:tc>
      </w:tr>
      <w:tr w:rsidR="00270215" w:rsidRPr="00305CB5" w14:paraId="1558FBA7" w14:textId="77777777" w:rsidTr="00790E2C">
        <w:tc>
          <w:tcPr>
            <w:tcW w:w="9039" w:type="dxa"/>
            <w:gridSpan w:val="2"/>
          </w:tcPr>
          <w:p w14:paraId="789C0AD8" w14:textId="77777777" w:rsidR="00790E2C" w:rsidRPr="00305CB5" w:rsidRDefault="00790E2C" w:rsidP="00790E2C">
            <w:pPr>
              <w:pStyle w:val="Nosaukumi"/>
            </w:pPr>
            <w:r w:rsidRPr="00305CB5">
              <w:t>Piezīmes</w:t>
            </w:r>
          </w:p>
        </w:tc>
      </w:tr>
      <w:tr w:rsidR="00790E2C" w:rsidRPr="00305CB5" w14:paraId="0A3BA161" w14:textId="77777777" w:rsidTr="00790E2C">
        <w:tc>
          <w:tcPr>
            <w:tcW w:w="9039" w:type="dxa"/>
            <w:gridSpan w:val="2"/>
          </w:tcPr>
          <w:p w14:paraId="4E1B593F" w14:textId="613D6615" w:rsidR="00790E2C" w:rsidRPr="00EB38F7" w:rsidRDefault="00790E2C" w:rsidP="00790E2C">
            <w:r w:rsidRPr="00305CB5">
              <w:t>Studiju kurss tiek docēts un apgūts latviešu valodā.</w:t>
            </w:r>
          </w:p>
        </w:tc>
      </w:tr>
    </w:tbl>
    <w:p w14:paraId="2CAAB166" w14:textId="77777777" w:rsidR="00790E2C" w:rsidRPr="00305CB5" w:rsidRDefault="00790E2C" w:rsidP="00790E2C"/>
    <w:p w14:paraId="2B646182" w14:textId="77777777" w:rsidR="00790E2C" w:rsidRPr="00305CB5" w:rsidRDefault="00790E2C" w:rsidP="00790E2C"/>
    <w:p w14:paraId="44FD8EB2" w14:textId="77777777" w:rsidR="00790E2C" w:rsidRPr="00305CB5" w:rsidRDefault="00790E2C" w:rsidP="00790E2C">
      <w:pPr>
        <w:pStyle w:val="Nosaukumi"/>
        <w:rPr>
          <w:b w:val="0"/>
          <w:i w:val="0"/>
          <w:shd w:val="clear" w:color="auto" w:fill="FFFFFF"/>
        </w:rPr>
      </w:pPr>
    </w:p>
    <w:p w14:paraId="4E580DAB" w14:textId="77777777" w:rsidR="00790E2C" w:rsidRPr="00305CB5" w:rsidRDefault="00790E2C" w:rsidP="00790E2C">
      <w:pPr>
        <w:autoSpaceDE/>
        <w:autoSpaceDN/>
        <w:adjustRightInd/>
        <w:spacing w:after="160" w:line="259" w:lineRule="auto"/>
        <w:rPr>
          <w:b/>
        </w:rPr>
      </w:pPr>
    </w:p>
    <w:p w14:paraId="23112C25" w14:textId="77777777" w:rsidR="00104E38" w:rsidRPr="00305CB5" w:rsidRDefault="00104E38" w:rsidP="00A84346">
      <w:pPr>
        <w:autoSpaceDE/>
        <w:autoSpaceDN/>
        <w:adjustRightInd/>
        <w:spacing w:after="160" w:line="259" w:lineRule="auto"/>
        <w:rPr>
          <w:b/>
        </w:rPr>
      </w:pPr>
    </w:p>
    <w:sectPr w:rsidR="00104E38" w:rsidRPr="00305C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43014"/>
    <w:multiLevelType w:val="hybridMultilevel"/>
    <w:tmpl w:val="DB0C0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4C17A4"/>
    <w:multiLevelType w:val="hybridMultilevel"/>
    <w:tmpl w:val="5768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C67D53"/>
    <w:multiLevelType w:val="singleLevel"/>
    <w:tmpl w:val="2968CC96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7EE97F4A"/>
    <w:multiLevelType w:val="hybridMultilevel"/>
    <w:tmpl w:val="7E4A6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 "/>
        <w:lvlJc w:val="left"/>
        <w:pPr>
          <w:tabs>
            <w:tab w:val="num" w:pos="360"/>
          </w:tabs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552"/>
    <w:rsid w:val="00070F37"/>
    <w:rsid w:val="000F32AF"/>
    <w:rsid w:val="00104E38"/>
    <w:rsid w:val="00120584"/>
    <w:rsid w:val="00144A50"/>
    <w:rsid w:val="00170EDB"/>
    <w:rsid w:val="001F044C"/>
    <w:rsid w:val="00214816"/>
    <w:rsid w:val="00270215"/>
    <w:rsid w:val="002B3E4D"/>
    <w:rsid w:val="002E6A8D"/>
    <w:rsid w:val="00305CB5"/>
    <w:rsid w:val="00397A8C"/>
    <w:rsid w:val="00462B25"/>
    <w:rsid w:val="004F3607"/>
    <w:rsid w:val="00624FC7"/>
    <w:rsid w:val="006C324C"/>
    <w:rsid w:val="00790E2C"/>
    <w:rsid w:val="00810611"/>
    <w:rsid w:val="00862FB6"/>
    <w:rsid w:val="008D001B"/>
    <w:rsid w:val="008F7064"/>
    <w:rsid w:val="00916A16"/>
    <w:rsid w:val="009533D4"/>
    <w:rsid w:val="00A60FC3"/>
    <w:rsid w:val="00A84346"/>
    <w:rsid w:val="00B21C2A"/>
    <w:rsid w:val="00B35D82"/>
    <w:rsid w:val="00BF1E9C"/>
    <w:rsid w:val="00C00DB6"/>
    <w:rsid w:val="00C326A6"/>
    <w:rsid w:val="00C41470"/>
    <w:rsid w:val="00C86BDE"/>
    <w:rsid w:val="00D02966"/>
    <w:rsid w:val="00D02ECF"/>
    <w:rsid w:val="00D41B03"/>
    <w:rsid w:val="00D66920"/>
    <w:rsid w:val="00D91FB2"/>
    <w:rsid w:val="00E15D99"/>
    <w:rsid w:val="00E21444"/>
    <w:rsid w:val="00E33561"/>
    <w:rsid w:val="00E35BE9"/>
    <w:rsid w:val="00EB38F7"/>
    <w:rsid w:val="00F11028"/>
    <w:rsid w:val="00F86552"/>
    <w:rsid w:val="00FB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789F9"/>
  <w15:chartTrackingRefBased/>
  <w15:docId w15:val="{6A85ED1B-C199-4EC1-8C3C-9AFB796B1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1F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"/>
    <w:qFormat/>
    <w:rsid w:val="00104E38"/>
    <w:pPr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iCs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FB2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91FB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91FB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1FB2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D91FB2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D91FB2"/>
    <w:rPr>
      <w:i/>
      <w:iCs w:val="0"/>
    </w:rPr>
  </w:style>
  <w:style w:type="character" w:styleId="PlaceholderText">
    <w:name w:val="Placeholder Text"/>
    <w:basedOn w:val="DefaultParagraphFont"/>
    <w:uiPriority w:val="99"/>
    <w:semiHidden/>
    <w:rsid w:val="00D91FB2"/>
    <w:rPr>
      <w:color w:val="808080"/>
    </w:rPr>
  </w:style>
  <w:style w:type="paragraph" w:styleId="ListParagraph">
    <w:name w:val="List Paragraph"/>
    <w:basedOn w:val="Normal"/>
    <w:uiPriority w:val="34"/>
    <w:qFormat/>
    <w:rsid w:val="00D91FB2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zh-CN"/>
    </w:rPr>
  </w:style>
  <w:style w:type="paragraph" w:styleId="NoSpacing">
    <w:name w:val="No Spacing"/>
    <w:basedOn w:val="Normal"/>
    <w:qFormat/>
    <w:rsid w:val="00D91FB2"/>
    <w:pPr>
      <w:autoSpaceDE/>
      <w:autoSpaceDN/>
      <w:adjustRightInd/>
      <w:spacing w:after="200" w:line="276" w:lineRule="auto"/>
    </w:pPr>
    <w:rPr>
      <w:rFonts w:ascii="Calibri" w:eastAsia="Times New Roman" w:hAnsi="Calibri"/>
      <w:bCs w:val="0"/>
      <w:iCs w:val="0"/>
      <w:sz w:val="22"/>
      <w:szCs w:val="22"/>
      <w:lang w:eastAsia="zh-CN"/>
    </w:rPr>
  </w:style>
  <w:style w:type="paragraph" w:styleId="NormalWeb">
    <w:name w:val="Normal (Web)"/>
    <w:basedOn w:val="Normal"/>
    <w:uiPriority w:val="99"/>
    <w:rsid w:val="00D91FB2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ru-RU" w:eastAsia="ru-RU" w:bidi="lo-LA"/>
    </w:rPr>
  </w:style>
  <w:style w:type="paragraph" w:customStyle="1" w:styleId="Sraopastraipa1">
    <w:name w:val="Sąrašo pastraipa1"/>
    <w:basedOn w:val="Normal"/>
    <w:qFormat/>
    <w:rsid w:val="00D91FB2"/>
    <w:pPr>
      <w:autoSpaceDE/>
      <w:autoSpaceDN/>
      <w:adjustRightInd/>
      <w:ind w:left="720"/>
      <w:contextualSpacing/>
    </w:pPr>
    <w:rPr>
      <w:rFonts w:eastAsia="Times New Roman"/>
      <w:bCs w:val="0"/>
      <w:iCs w:val="0"/>
      <w:lang w:eastAsia="lv-LV"/>
    </w:rPr>
  </w:style>
  <w:style w:type="character" w:customStyle="1" w:styleId="conent-link">
    <w:name w:val="conent-link"/>
    <w:basedOn w:val="DefaultParagraphFont"/>
    <w:rsid w:val="00D91FB2"/>
  </w:style>
  <w:style w:type="character" w:customStyle="1" w:styleId="Heading3Char">
    <w:name w:val="Heading 3 Char"/>
    <w:basedOn w:val="DefaultParagraphFont"/>
    <w:link w:val="Heading3"/>
    <w:uiPriority w:val="9"/>
    <w:rsid w:val="00104E3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Cite">
    <w:name w:val="HTML Cite"/>
    <w:basedOn w:val="DefaultParagraphFont"/>
    <w:uiPriority w:val="99"/>
    <w:semiHidden/>
    <w:unhideWhenUsed/>
    <w:rsid w:val="00104E38"/>
    <w:rPr>
      <w:i/>
      <w:iCs/>
    </w:rPr>
  </w:style>
  <w:style w:type="character" w:customStyle="1" w:styleId="dyjrff">
    <w:name w:val="dyjrff"/>
    <w:basedOn w:val="DefaultParagraphFont"/>
    <w:rsid w:val="00104E38"/>
  </w:style>
  <w:style w:type="character" w:customStyle="1" w:styleId="zgwo7">
    <w:name w:val="zgwo7"/>
    <w:basedOn w:val="DefaultParagraphFont"/>
    <w:rsid w:val="00104E38"/>
  </w:style>
  <w:style w:type="character" w:styleId="Emphasis">
    <w:name w:val="Emphasis"/>
    <w:basedOn w:val="DefaultParagraphFont"/>
    <w:uiPriority w:val="20"/>
    <w:qFormat/>
    <w:rsid w:val="00104E38"/>
    <w:rPr>
      <w:i/>
      <w:iCs/>
    </w:rPr>
  </w:style>
  <w:style w:type="paragraph" w:customStyle="1" w:styleId="Default">
    <w:name w:val="Default"/>
    <w:rsid w:val="008106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2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88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7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50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1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4338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75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24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86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58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mlp.gov.lv/lv/sakums/statistika/personvardu-datu-baze/" TargetMode="External"/><Relationship Id="rId5" Type="http://schemas.openxmlformats.org/officeDocument/2006/relationships/hyperlink" Target="http://www.baltistica.lt/index.php/baltistica/article/download/2107/201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E89E639973C4386A647A9A8B178D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38069-A76C-43EB-95D1-829BB635DDC9}"/>
      </w:docPartPr>
      <w:docPartBody>
        <w:p w:rsidR="00195C0F" w:rsidRDefault="00195C0F" w:rsidP="00195C0F">
          <w:pPr>
            <w:pStyle w:val="BE89E639973C4386A647A9A8B178DCE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F0DE89EA9CF444FA9DE5E3B995AD1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B2B093-095F-4875-A503-4E77E23BFF96}"/>
      </w:docPartPr>
      <w:docPartBody>
        <w:p w:rsidR="00195C0F" w:rsidRDefault="00195C0F" w:rsidP="00195C0F">
          <w:pPr>
            <w:pStyle w:val="F0DE89EA9CF444FA9DE5E3B995AD181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8F762FE750BD40DC80B18910EA1B21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19434-114D-49FC-B43B-16D887E24ACA}"/>
      </w:docPartPr>
      <w:docPartBody>
        <w:p w:rsidR="00195C0F" w:rsidRDefault="00195C0F" w:rsidP="00195C0F">
          <w:pPr>
            <w:pStyle w:val="8F762FE750BD40DC80B18910EA1B210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70E59CDF1FD4C67883ED63469084F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8791A7-63D2-4906-B3CE-2A0AF625F4DF}"/>
      </w:docPartPr>
      <w:docPartBody>
        <w:p w:rsidR="00195C0F" w:rsidRDefault="00195C0F" w:rsidP="00195C0F">
          <w:pPr>
            <w:pStyle w:val="F70E59CDF1FD4C67883ED63469084FEF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C0F"/>
    <w:rsid w:val="00195C0F"/>
    <w:rsid w:val="003B1DD1"/>
    <w:rsid w:val="009153C3"/>
    <w:rsid w:val="00B94246"/>
    <w:rsid w:val="00C3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5C0F"/>
    <w:rPr>
      <w:color w:val="808080"/>
    </w:rPr>
  </w:style>
  <w:style w:type="paragraph" w:customStyle="1" w:styleId="D5800D84C4194FBA8F2923F10F588D09">
    <w:name w:val="D5800D84C4194FBA8F2923F10F588D09"/>
    <w:rsid w:val="00195C0F"/>
  </w:style>
  <w:style w:type="paragraph" w:customStyle="1" w:styleId="8C42AE247FEB463CA70943CFD8755AC7">
    <w:name w:val="8C42AE247FEB463CA70943CFD8755AC7"/>
    <w:rsid w:val="00195C0F"/>
  </w:style>
  <w:style w:type="paragraph" w:customStyle="1" w:styleId="7C085236ADD24FDDB98037F151AE706F">
    <w:name w:val="7C085236ADD24FDDB98037F151AE706F"/>
    <w:rsid w:val="00195C0F"/>
  </w:style>
  <w:style w:type="paragraph" w:customStyle="1" w:styleId="050E464A4B064F4AB0916E09E0B3E7F6">
    <w:name w:val="050E464A4B064F4AB0916E09E0B3E7F6"/>
    <w:rsid w:val="00195C0F"/>
  </w:style>
  <w:style w:type="paragraph" w:customStyle="1" w:styleId="BE89E639973C4386A647A9A8B178DCE1">
    <w:name w:val="BE89E639973C4386A647A9A8B178DCE1"/>
    <w:rsid w:val="00195C0F"/>
  </w:style>
  <w:style w:type="paragraph" w:customStyle="1" w:styleId="F0DE89EA9CF444FA9DE5E3B995AD181E">
    <w:name w:val="F0DE89EA9CF444FA9DE5E3B995AD181E"/>
    <w:rsid w:val="00195C0F"/>
  </w:style>
  <w:style w:type="paragraph" w:customStyle="1" w:styleId="8F762FE750BD40DC80B18910EA1B210E">
    <w:name w:val="8F762FE750BD40DC80B18910EA1B210E"/>
    <w:rsid w:val="00195C0F"/>
  </w:style>
  <w:style w:type="paragraph" w:customStyle="1" w:styleId="F70E59CDF1FD4C67883ED63469084FEF">
    <w:name w:val="F70E59CDF1FD4C67883ED63469084FEF"/>
    <w:rsid w:val="00195C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1522</Words>
  <Characters>8681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Solveiga Liepa</cp:lastModifiedBy>
  <cp:revision>12</cp:revision>
  <dcterms:created xsi:type="dcterms:W3CDTF">2022-07-12T11:01:00Z</dcterms:created>
  <dcterms:modified xsi:type="dcterms:W3CDTF">2022-07-12T11:51:00Z</dcterms:modified>
</cp:coreProperties>
</file>