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14"/>
        <w:gridCol w:w="544"/>
      </w:tblGrid>
      <w:tr w:rsidR="00E13AEA" w:rsidRPr="0093308E" w14:paraId="1AA38610" w14:textId="77777777" w:rsidTr="00826140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3868B99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proofErr w:type="spellStart"/>
            <w:r w:rsidR="00826140" w:rsidRPr="00826140">
              <w:t>Etnolingvistika</w:t>
            </w:r>
            <w:proofErr w:type="spellEnd"/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826140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826140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826140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1F9EBE3E" w:rsidR="001E37E7" w:rsidRPr="0093308E" w:rsidRDefault="00ED14DF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826140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1DE77B07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826140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826140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826140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826140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826140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826140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826140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826140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826140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82614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3"/>
              </w:tcPr>
              <w:p w14:paraId="37F373D4" w14:textId="071C212A" w:rsidR="00BB3CCC" w:rsidRPr="0093308E" w:rsidRDefault="00E20AF5" w:rsidP="007534EA">
                <w:r>
                  <w:t xml:space="preserve"> </w:t>
                </w:r>
                <w:r w:rsidR="00826140" w:rsidRPr="00C950E5">
                  <w:t>Dr.</w:t>
                </w:r>
                <w:r w:rsidR="00B83EBE">
                  <w:t xml:space="preserve"> philol. </w:t>
                </w:r>
                <w:proofErr w:type="spellStart"/>
                <w:r w:rsidR="00826140" w:rsidRPr="00C950E5">
                  <w:t>asoc.prof</w:t>
                </w:r>
                <w:proofErr w:type="spellEnd"/>
                <w:r w:rsidR="00826140" w:rsidRPr="00C950E5">
                  <w:t xml:space="preserve">. </w:t>
                </w:r>
                <w:r w:rsidR="00826140">
                  <w:t>Anatolijs Kuzņecovs</w:t>
                </w:r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826140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826140">
        <w:tc>
          <w:tcPr>
            <w:tcW w:w="9039" w:type="dxa"/>
            <w:gridSpan w:val="3"/>
          </w:tcPr>
          <w:p w14:paraId="7C4B3A2A" w14:textId="1AD1E253" w:rsidR="00FD6E2F" w:rsidRPr="007534EA" w:rsidRDefault="009B678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26140" w:rsidRPr="00C950E5">
                  <w:t xml:space="preserve">Dr. </w:t>
                </w:r>
                <w:r w:rsidR="00B83EBE">
                  <w:t xml:space="preserve">philol. </w:t>
                </w:r>
                <w:proofErr w:type="spellStart"/>
                <w:r w:rsidR="00826140" w:rsidRPr="00C950E5">
                  <w:t>asoc.prof</w:t>
                </w:r>
                <w:proofErr w:type="spellEnd"/>
                <w:r w:rsidR="00826140" w:rsidRPr="00C950E5">
                  <w:t xml:space="preserve">. </w:t>
                </w:r>
                <w:r w:rsidR="00826140" w:rsidRPr="00826140">
                  <w:t>Anatolijs Kuzņecovs</w:t>
                </w:r>
                <w:r w:rsidR="00B83EBE" w:rsidRPr="00C950E5">
                  <w:t xml:space="preserve"> </w:t>
                </w:r>
                <w:r w:rsidR="00B83EBE">
                  <w:t xml:space="preserve">                                                                                   </w:t>
                </w:r>
                <w:r w:rsidR="00B83EBE" w:rsidRPr="00C950E5">
                  <w:t xml:space="preserve">Dr. </w:t>
                </w:r>
                <w:r w:rsidR="00B83EBE" w:rsidRPr="00B83EBE">
                  <w:t xml:space="preserve">philol. </w:t>
                </w:r>
                <w:proofErr w:type="spellStart"/>
                <w:r w:rsidR="00B83EBE" w:rsidRPr="00B83EBE">
                  <w:t>asoc.prof</w:t>
                </w:r>
                <w:proofErr w:type="spellEnd"/>
                <w:r w:rsidR="00B83EBE" w:rsidRPr="00B83EBE">
                  <w:t xml:space="preserve">. </w:t>
                </w:r>
                <w:r w:rsidR="00B83EBE">
                  <w:t>Elvīra Isajeva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826140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826140">
        <w:tc>
          <w:tcPr>
            <w:tcW w:w="9039" w:type="dxa"/>
            <w:gridSpan w:val="3"/>
          </w:tcPr>
          <w:p w14:paraId="05AFBFC0" w14:textId="2CADCE75" w:rsidR="00BB3CCC" w:rsidRPr="0093308E" w:rsidRDefault="00E20AF5" w:rsidP="007534EA">
            <w:permStart w:id="1804483927" w:edGrp="everyone"/>
            <w:r>
              <w:t xml:space="preserve">   </w:t>
            </w:r>
            <w:r w:rsidR="00B83EBE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826140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826140">
        <w:tc>
          <w:tcPr>
            <w:tcW w:w="9039" w:type="dxa"/>
            <w:gridSpan w:val="3"/>
          </w:tcPr>
          <w:p w14:paraId="5DC1FF8C" w14:textId="322A0BC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5B04693" w:rsidR="001C5466" w:rsidRDefault="00826140" w:rsidP="008B7213">
            <w:r w:rsidRPr="00C950E5">
              <w:t xml:space="preserve">iepazīstināt studentus ar </w:t>
            </w:r>
            <w:proofErr w:type="spellStart"/>
            <w:r w:rsidRPr="00C950E5">
              <w:t>etnolingvistiku</w:t>
            </w:r>
            <w:proofErr w:type="spellEnd"/>
            <w:r w:rsidRPr="00C950E5">
              <w:t xml:space="preserve"> kā semiotikas daļu. Šī zinātnē savienojas lingvistikas, folkloristikas un etnogrāfijas priekšmeti un metodes. Tautas kultūra kā teksts: rituāla verbālā, reālā un </w:t>
            </w:r>
            <w:proofErr w:type="spellStart"/>
            <w:r w:rsidRPr="00C950E5">
              <w:t>akcionālā</w:t>
            </w:r>
            <w:proofErr w:type="spellEnd"/>
            <w:r w:rsidRPr="00C950E5">
              <w:t xml:space="preserve"> puses. Kulturālā terminoloģija, frazeoloģija, koncepti.</w:t>
            </w:r>
          </w:p>
          <w:p w14:paraId="06906CD8" w14:textId="77777777" w:rsidR="00826140" w:rsidRDefault="00826140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0C768F4" w14:textId="785A89FD" w:rsidR="00A06426" w:rsidRPr="00A06426" w:rsidRDefault="00A06426" w:rsidP="00A06426">
            <w:r>
              <w:t>1.</w:t>
            </w:r>
            <w:r w:rsidRPr="00A06426">
              <w:t xml:space="preserve"> Veidot priekšstatu par mūsdienu </w:t>
            </w:r>
            <w:proofErr w:type="spellStart"/>
            <w:r>
              <w:t>etnolingvistikas</w:t>
            </w:r>
            <w:proofErr w:type="spellEnd"/>
            <w:r w:rsidRPr="00A06426">
              <w:t xml:space="preserve"> teorētiskajiem pamatiem</w:t>
            </w:r>
          </w:p>
          <w:p w14:paraId="2293F767" w14:textId="22D62D55" w:rsidR="00A06426" w:rsidRPr="00A06426" w:rsidRDefault="00A06426" w:rsidP="00A06426">
            <w:r>
              <w:t xml:space="preserve">2. </w:t>
            </w:r>
            <w:r w:rsidRPr="00A06426">
              <w:t xml:space="preserve">Analizēt </w:t>
            </w:r>
            <w:r>
              <w:t xml:space="preserve">folkloru, frazeoloģiju </w:t>
            </w:r>
            <w:r w:rsidRPr="00A06426">
              <w:t xml:space="preserve">no </w:t>
            </w:r>
            <w:proofErr w:type="spellStart"/>
            <w:r>
              <w:t>etnolingvistikas</w:t>
            </w:r>
            <w:proofErr w:type="spellEnd"/>
            <w:r w:rsidRPr="00A06426">
              <w:t xml:space="preserve"> pozīcijām.</w:t>
            </w:r>
          </w:p>
          <w:p w14:paraId="1090AECB" w14:textId="77777777" w:rsidR="008B7213" w:rsidRPr="008B7213" w:rsidRDefault="008B7213" w:rsidP="008B7213"/>
          <w:p w14:paraId="59702CEF" w14:textId="6A880B4C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B83EBE">
              <w:t>ē</w:t>
            </w:r>
            <w:r w:rsidRPr="008B030A">
              <w:t>tāja  norād</w:t>
            </w:r>
            <w:r w:rsidR="00B83EBE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826140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826140">
        <w:tc>
          <w:tcPr>
            <w:tcW w:w="9039" w:type="dxa"/>
            <w:gridSpan w:val="3"/>
          </w:tcPr>
          <w:p w14:paraId="69C015EE" w14:textId="0D4B75E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A06426">
              <w:t>16</w:t>
            </w:r>
            <w:r>
              <w:t xml:space="preserve"> st.,  semināri  </w:t>
            </w:r>
            <w:r w:rsidR="00A06426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36353CC6" w14:textId="22F705DF" w:rsidR="00525213" w:rsidRPr="0093308E" w:rsidRDefault="00A06426" w:rsidP="007534EA">
            <w:r>
              <w:t>1</w:t>
            </w:r>
            <w:r w:rsidRPr="00C950E5">
              <w:t xml:space="preserve">. </w:t>
            </w:r>
            <w:proofErr w:type="spellStart"/>
            <w:r w:rsidRPr="00C950E5">
              <w:t>Etnolingvistika</w:t>
            </w:r>
            <w:proofErr w:type="spellEnd"/>
            <w:r w:rsidRPr="00C950E5">
              <w:t xml:space="preserve"> – </w:t>
            </w:r>
            <w:proofErr w:type="spellStart"/>
            <w:r w:rsidRPr="00C950E5">
              <w:t>interdisciplinārā</w:t>
            </w:r>
            <w:proofErr w:type="spellEnd"/>
            <w:r w:rsidRPr="00C950E5">
              <w:t xml:space="preserve"> zinātne. L2, S2. </w:t>
            </w:r>
            <w:r w:rsidRPr="00C950E5">
              <w:br/>
              <w:t>2. Nacionālā kultūra un valoda. Tautas kalendārs, demonoloģija, ticējumi. L2, S2. </w:t>
            </w:r>
            <w:r w:rsidRPr="00C950E5">
              <w:br/>
              <w:t>3. Garīgās kultūras rekonstrukcijas problēmas. L2, S2. </w:t>
            </w:r>
            <w:r w:rsidRPr="00C950E5">
              <w:br/>
              <w:t>4. Valodas maģiskā funkcija. L2, S2. </w:t>
            </w:r>
            <w:r w:rsidRPr="00C950E5">
              <w:br/>
              <w:t>5. Tautas etiķete un paražas. Tau</w:t>
            </w:r>
            <w:r w:rsidRPr="00A06426">
              <w:t>tas stereotipi. L2. S2. </w:t>
            </w:r>
            <w:r w:rsidRPr="00A06426">
              <w:br/>
              <w:t xml:space="preserve">6. </w:t>
            </w:r>
            <w:proofErr w:type="spellStart"/>
            <w:r w:rsidRPr="00A06426">
              <w:t>Parēmijas</w:t>
            </w:r>
            <w:proofErr w:type="spellEnd"/>
            <w:r w:rsidRPr="00A06426">
              <w:t>: parunas un sakāmvārdi. Frazeoloģija. L2, S2. </w:t>
            </w:r>
            <w:r w:rsidRPr="00A06426">
              <w:br/>
              <w:t xml:space="preserve">7. </w:t>
            </w:r>
            <w:proofErr w:type="spellStart"/>
            <w:r w:rsidRPr="00A06426">
              <w:t>Etnolingvistisko</w:t>
            </w:r>
            <w:proofErr w:type="spellEnd"/>
            <w:r w:rsidRPr="00A06426">
              <w:t xml:space="preserve"> pētījumu metodes. L2, S2. </w:t>
            </w:r>
            <w:r w:rsidRPr="00A06426">
              <w:br/>
              <w:t xml:space="preserve">8. Leksiskā semantika no </w:t>
            </w:r>
            <w:proofErr w:type="spellStart"/>
            <w:r w:rsidRPr="00A06426">
              <w:t>etnolingvistikas</w:t>
            </w:r>
            <w:proofErr w:type="spellEnd"/>
            <w:r w:rsidRPr="00A06426">
              <w:t xml:space="preserve"> viedokļa. L2, S2. </w:t>
            </w:r>
            <w:permEnd w:id="44596525"/>
          </w:p>
        </w:tc>
      </w:tr>
      <w:tr w:rsidR="00E13AEA" w:rsidRPr="0093308E" w14:paraId="6B78934C" w14:textId="77777777" w:rsidTr="00826140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826140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826140">
                  <w:tc>
                    <w:tcPr>
                      <w:tcW w:w="9351" w:type="dxa"/>
                    </w:tcPr>
                    <w:p w14:paraId="1E29ED5B" w14:textId="0026533B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826140">
                  <w:tc>
                    <w:tcPr>
                      <w:tcW w:w="9351" w:type="dxa"/>
                    </w:tcPr>
                    <w:p w14:paraId="0C0ABCA7" w14:textId="1E0C2989" w:rsidR="007D4849" w:rsidRPr="007D4849" w:rsidRDefault="001A40FE" w:rsidP="007D4849">
                      <w:r>
                        <w:t xml:space="preserve">1. </w:t>
                      </w:r>
                      <w:r w:rsidR="00826140" w:rsidRPr="00C950E5">
                        <w:t>studējošie prot patstāvīgi interpretēt un izmantot teorētiskās zināšanas.</w:t>
                      </w:r>
                    </w:p>
                  </w:tc>
                </w:tr>
                <w:tr w:rsidR="007D4849" w:rsidRPr="007D4849" w14:paraId="2A66917A" w14:textId="77777777" w:rsidTr="0082614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826140">
                  <w:tc>
                    <w:tcPr>
                      <w:tcW w:w="9351" w:type="dxa"/>
                    </w:tcPr>
                    <w:p w14:paraId="1AD704DC" w14:textId="1B185101" w:rsidR="007D4849" w:rsidRPr="007D4849" w:rsidRDefault="001A40FE" w:rsidP="007D4849">
                      <w:r>
                        <w:t xml:space="preserve">2. </w:t>
                      </w:r>
                      <w:r w:rsidR="00826140" w:rsidRPr="00C950E5">
                        <w:t>demonstrē spēju prezentēt apgūto materiālu jaunās situācijās.</w:t>
                      </w:r>
                    </w:p>
                  </w:tc>
                </w:tr>
                <w:tr w:rsidR="007D4849" w:rsidRPr="007D4849" w14:paraId="29DD8B38" w14:textId="77777777" w:rsidTr="00826140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826140">
                  <w:tc>
                    <w:tcPr>
                      <w:tcW w:w="9351" w:type="dxa"/>
                    </w:tcPr>
                    <w:p w14:paraId="3332B2C5" w14:textId="5E40AFED" w:rsidR="007D4849" w:rsidRPr="007D4849" w:rsidRDefault="001A40FE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3. </w:t>
                      </w:r>
                      <w:r w:rsidR="00826140" w:rsidRPr="00C950E5">
                        <w:t xml:space="preserve">veic uz teorētiskajām zināšanām balstītu tekstu analīzi </w:t>
                      </w:r>
                      <w:proofErr w:type="spellStart"/>
                      <w:r w:rsidR="00826140" w:rsidRPr="00C950E5">
                        <w:t>etnolingvistiskā</w:t>
                      </w:r>
                      <w:proofErr w:type="spellEnd"/>
                      <w:r w:rsidR="00826140" w:rsidRPr="00C950E5">
                        <w:t xml:space="preserve"> aspektā.</w:t>
                      </w:r>
                    </w:p>
                  </w:tc>
                </w:tr>
              </w:tbl>
              <w:p w14:paraId="0B6DE13B" w14:textId="77777777" w:rsidR="007D4849" w:rsidRDefault="009B678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826140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826140">
        <w:tc>
          <w:tcPr>
            <w:tcW w:w="9039" w:type="dxa"/>
            <w:gridSpan w:val="3"/>
          </w:tcPr>
          <w:p w14:paraId="34432BAB" w14:textId="77777777" w:rsidR="00A06426" w:rsidRPr="00A06426" w:rsidRDefault="00A06426" w:rsidP="00A06426">
            <w:permStart w:id="1836219002" w:edGrp="everyone"/>
            <w:r w:rsidRPr="00A06426">
              <w:t>Patstāvīgais darbs (48 stundas):</w:t>
            </w:r>
          </w:p>
          <w:p w14:paraId="0FEF1C8F" w14:textId="77777777" w:rsidR="00A06426" w:rsidRPr="00A06426" w:rsidRDefault="00A06426" w:rsidP="00A06426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Temata galveno aspektu patstāvīga  analīze.</w:t>
            </w:r>
          </w:p>
          <w:p w14:paraId="632760D4" w14:textId="77777777" w:rsidR="00A06426" w:rsidRPr="00A06426" w:rsidRDefault="00A06426" w:rsidP="00A06426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</w:p>
          <w:p w14:paraId="78BA9EC5" w14:textId="77777777" w:rsidR="00A06426" w:rsidRPr="00A06426" w:rsidRDefault="00A06426" w:rsidP="00A06426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Darbs ar </w:t>
            </w:r>
            <w:proofErr w:type="spellStart"/>
            <w:r w:rsidRPr="00D96232">
              <w:rPr>
                <w:highlight w:val="yellow"/>
              </w:rPr>
              <w:t>papildliteratūru</w:t>
            </w:r>
            <w:proofErr w:type="spellEnd"/>
            <w:r w:rsidRPr="00D96232">
              <w:rPr>
                <w:highlight w:val="yellow"/>
              </w:rPr>
              <w:t xml:space="preserve"> un e-resursiem.</w:t>
            </w:r>
          </w:p>
          <w:p w14:paraId="2A69F224" w14:textId="77777777" w:rsidR="00A06426" w:rsidRPr="00A06426" w:rsidRDefault="00A06426" w:rsidP="00A06426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A06426">
              <w:rPr>
                <w:highlight w:val="yellow"/>
              </w:rPr>
              <w:t>Teksta retoriskā analīze.</w:t>
            </w:r>
          </w:p>
          <w:p w14:paraId="3D7B0B3F" w14:textId="77777777" w:rsidR="00A06426" w:rsidRPr="00A06426" w:rsidRDefault="00A06426" w:rsidP="00A06426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A06426">
              <w:rPr>
                <w:highlight w:val="yellow"/>
              </w:rPr>
              <w:t>Pētījuma sagatavošana par izvēlēto tēmu.</w:t>
            </w:r>
          </w:p>
          <w:p w14:paraId="346B4442" w14:textId="77777777" w:rsidR="00A06426" w:rsidRPr="00A06426" w:rsidRDefault="00A06426" w:rsidP="00A06426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>Piemērām:</w:t>
            </w:r>
          </w:p>
          <w:p w14:paraId="12265FB0" w14:textId="77777777" w:rsidR="00A06426" w:rsidRPr="00A06426" w:rsidRDefault="00A06426" w:rsidP="00A06426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 w:rsidRPr="00A06426">
              <w:rPr>
                <w:highlight w:val="yellow"/>
              </w:rPr>
              <w:t xml:space="preserve">Mūsdienu krievu  literārā valoda Latvijā. </w:t>
            </w:r>
          </w:p>
          <w:p w14:paraId="65318FE4" w14:textId="77777777" w:rsidR="00A06426" w:rsidRPr="00A06426" w:rsidRDefault="00A06426" w:rsidP="00A06426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Krievu valodas </w:t>
            </w:r>
            <w:proofErr w:type="spellStart"/>
            <w:r w:rsidRPr="0033333B">
              <w:rPr>
                <w:highlight w:val="yellow"/>
              </w:rPr>
              <w:t>ortoēpiskās</w:t>
            </w:r>
            <w:proofErr w:type="spellEnd"/>
            <w:r w:rsidRPr="0033333B">
              <w:rPr>
                <w:highlight w:val="yellow"/>
              </w:rPr>
              <w:t xml:space="preserve"> normas. </w:t>
            </w:r>
          </w:p>
          <w:p w14:paraId="396A1D6F" w14:textId="77777777" w:rsidR="00A06426" w:rsidRPr="00A06426" w:rsidRDefault="00A06426" w:rsidP="00A06426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3.  </w:t>
            </w:r>
            <w:r w:rsidRPr="00A06426">
              <w:rPr>
                <w:highlight w:val="yellow"/>
              </w:rPr>
              <w:t xml:space="preserve">Valodu interference skolēnu runā.  </w:t>
            </w:r>
          </w:p>
          <w:permEnd w:id="1836219002"/>
          <w:p w14:paraId="5054DECC" w14:textId="426BCBAE" w:rsidR="00E33F4D" w:rsidRPr="0093308E" w:rsidRDefault="00E33F4D" w:rsidP="007534EA"/>
        </w:tc>
      </w:tr>
      <w:tr w:rsidR="00E13AEA" w:rsidRPr="0093308E" w14:paraId="5836438A" w14:textId="77777777" w:rsidTr="00826140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826140">
        <w:tc>
          <w:tcPr>
            <w:tcW w:w="9039" w:type="dxa"/>
            <w:gridSpan w:val="3"/>
          </w:tcPr>
          <w:p w14:paraId="210EC2ED" w14:textId="3A82D591" w:rsidR="00B83EBE" w:rsidRPr="00B83EBE" w:rsidRDefault="00B83EBE" w:rsidP="00B83EBE">
            <w:permStart w:id="1677921679" w:edGrp="everyone"/>
            <w:r w:rsidRPr="00E54033">
              <w:t xml:space="preserve">Studiju kursa gala vērtējums veidojas, </w:t>
            </w:r>
            <w:r w:rsidRPr="00B83EBE">
              <w:t>summējot patstāvīgi veiktā darba rezultātus, kuri tiek prezentēti un apspriesti nodarbībās, kā arī sekmīgi nokārtot</w:t>
            </w:r>
            <w:r>
              <w:t>s eksāmens</w:t>
            </w:r>
            <w:r w:rsidRPr="00B83EBE">
              <w:t>.</w:t>
            </w:r>
          </w:p>
          <w:p w14:paraId="4E58BE29" w14:textId="546929CC" w:rsidR="00B83EBE" w:rsidRPr="00B83EBE" w:rsidRDefault="00B83EBE" w:rsidP="00B83EBE">
            <w:r w:rsidRPr="00BA35A1">
              <w:t xml:space="preserve">Obligāts </w:t>
            </w:r>
            <w:r w:rsidRPr="00B83EBE">
              <w:t xml:space="preserve">lekciju apmeklējums un aktīvs darbs semināros (50%); pozitīvs vērtējums </w:t>
            </w:r>
            <w:proofErr w:type="spellStart"/>
            <w:r w:rsidRPr="00B83EBE">
              <w:t>starppārbaudījumos</w:t>
            </w:r>
            <w:proofErr w:type="spellEnd"/>
            <w:r w:rsidRPr="00B83EBE">
              <w:t xml:space="preserve"> (30%); </w:t>
            </w:r>
            <w:r>
              <w:t>eksāmens</w:t>
            </w:r>
            <w:r w:rsidRPr="00B83EBE">
              <w:t xml:space="preserve"> (20%).</w:t>
            </w:r>
          </w:p>
          <w:p w14:paraId="5E7B9258" w14:textId="77777777" w:rsidR="00B83EBE" w:rsidRDefault="00B83EBE" w:rsidP="003F3E33"/>
          <w:p w14:paraId="39B29BE2" w14:textId="77777777" w:rsidR="00B83EBE" w:rsidRPr="00B83EBE" w:rsidRDefault="00B83EBE" w:rsidP="00B83EBE">
            <w:pPr>
              <w:rPr>
                <w:highlight w:val="yellow"/>
              </w:rPr>
            </w:pPr>
            <w:proofErr w:type="spellStart"/>
            <w:r w:rsidRPr="001A40FE">
              <w:rPr>
                <w:highlight w:val="yellow"/>
              </w:rPr>
              <w:t>Starppārbaudījumi</w:t>
            </w:r>
            <w:proofErr w:type="spellEnd"/>
            <w:r w:rsidRPr="001A40FE">
              <w:rPr>
                <w:highlight w:val="yellow"/>
              </w:rPr>
              <w:t xml:space="preserve">: </w:t>
            </w:r>
          </w:p>
          <w:p w14:paraId="1412ED65" w14:textId="77777777" w:rsidR="00B83EBE" w:rsidRPr="00B83EBE" w:rsidRDefault="00B83EBE" w:rsidP="00B83EBE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1. </w:t>
            </w:r>
            <w:r w:rsidRPr="00B83EBE">
              <w:rPr>
                <w:highlight w:val="yellow"/>
              </w:rPr>
              <w:t>Sagatavoto pētījumu par izvēlēto tēmu prezentēšana un apspriešana.</w:t>
            </w:r>
          </w:p>
          <w:p w14:paraId="3529E953" w14:textId="77777777" w:rsidR="00B83EBE" w:rsidRPr="00B83EBE" w:rsidRDefault="00B83EBE" w:rsidP="00B83EBE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2. </w:t>
            </w:r>
            <w:r w:rsidRPr="00B83EBE">
              <w:rPr>
                <w:highlight w:val="yellow"/>
              </w:rPr>
              <w:t>Noslēguma pārbaudījuma veids: eksāmens.</w:t>
            </w:r>
          </w:p>
          <w:p w14:paraId="464387EB" w14:textId="77777777" w:rsidR="00966FEB" w:rsidRPr="00966FEB" w:rsidRDefault="00966FEB" w:rsidP="00966FEB">
            <w:r w:rsidRPr="00245901">
              <w:t xml:space="preserve">NOSLĒGUMA PĀRBAUDĪJUMS </w:t>
            </w:r>
          </w:p>
          <w:p w14:paraId="2BCEDAF4" w14:textId="021B1F89" w:rsidR="00B83EBE" w:rsidRDefault="00966FEB" w:rsidP="00966FEB">
            <w:r>
              <w:t xml:space="preserve">3. </w:t>
            </w:r>
            <w:r>
              <w:t xml:space="preserve">Eksāmens. </w:t>
            </w:r>
          </w:p>
          <w:p w14:paraId="659574A7" w14:textId="77777777" w:rsidR="00966FEB" w:rsidRDefault="00966FEB" w:rsidP="00966FEB"/>
          <w:p w14:paraId="0CD8AF5D" w14:textId="45AA280A" w:rsidR="003F3E33" w:rsidRPr="003F3E33" w:rsidRDefault="003F3E33" w:rsidP="003F3E33">
            <w:r w:rsidRPr="003F3E33">
              <w:t>STUDIJU REZULTĀTU VĒRTĒŠANAS KRITĒRIJI</w:t>
            </w:r>
          </w:p>
          <w:p w14:paraId="40ACD3B4" w14:textId="77777777" w:rsidR="00966FEB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72910655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47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2"/>
              <w:gridCol w:w="709"/>
              <w:gridCol w:w="567"/>
              <w:gridCol w:w="515"/>
            </w:tblGrid>
            <w:tr w:rsidR="00966FEB" w:rsidRPr="003F3E33" w14:paraId="435521F4" w14:textId="215A5002" w:rsidTr="00966FEB">
              <w:trPr>
                <w:trHeight w:val="517"/>
                <w:jc w:val="center"/>
              </w:trPr>
              <w:tc>
                <w:tcPr>
                  <w:tcW w:w="2982" w:type="dxa"/>
                  <w:vMerge w:val="restart"/>
                  <w:shd w:val="clear" w:color="auto" w:fill="auto"/>
                </w:tcPr>
                <w:p w14:paraId="75A78B87" w14:textId="77777777" w:rsidR="00966FEB" w:rsidRPr="003F3E33" w:rsidRDefault="00966FEB" w:rsidP="003F3E33"/>
                <w:p w14:paraId="37A0AAA9" w14:textId="77777777" w:rsidR="00966FEB" w:rsidRPr="003F3E33" w:rsidRDefault="00966FEB" w:rsidP="003F3E33">
                  <w:r w:rsidRPr="003F3E33">
                    <w:t>Pārbaudījumu veidi</w:t>
                  </w:r>
                </w:p>
              </w:tc>
              <w:tc>
                <w:tcPr>
                  <w:tcW w:w="1791" w:type="dxa"/>
                  <w:gridSpan w:val="3"/>
                  <w:shd w:val="clear" w:color="auto" w:fill="auto"/>
                </w:tcPr>
                <w:p w14:paraId="29BFEF89" w14:textId="2794915A" w:rsidR="00966FEB" w:rsidRPr="003F3E33" w:rsidRDefault="00966FEB" w:rsidP="003F3E33">
                  <w:r w:rsidRPr="003F3E33">
                    <w:t>Studiju rezultāti</w:t>
                  </w:r>
                </w:p>
              </w:tc>
            </w:tr>
            <w:tr w:rsidR="00966FEB" w:rsidRPr="003F3E33" w14:paraId="01D81789" w14:textId="3CFC2842" w:rsidTr="00966FEB">
              <w:trPr>
                <w:jc w:val="center"/>
              </w:trPr>
              <w:tc>
                <w:tcPr>
                  <w:tcW w:w="2982" w:type="dxa"/>
                  <w:vMerge/>
                  <w:shd w:val="clear" w:color="auto" w:fill="auto"/>
                </w:tcPr>
                <w:p w14:paraId="3404568C" w14:textId="77777777" w:rsidR="00966FEB" w:rsidRPr="003F3E33" w:rsidRDefault="00966FEB" w:rsidP="003F3E33"/>
              </w:tc>
              <w:tc>
                <w:tcPr>
                  <w:tcW w:w="709" w:type="dxa"/>
                  <w:shd w:val="clear" w:color="auto" w:fill="auto"/>
                </w:tcPr>
                <w:p w14:paraId="25790896" w14:textId="77777777" w:rsidR="00966FEB" w:rsidRPr="003F3E33" w:rsidRDefault="00966FEB" w:rsidP="003F3E33">
                  <w:r w:rsidRPr="003F3E33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F4B2029" w14:textId="77777777" w:rsidR="00966FEB" w:rsidRPr="003F3E33" w:rsidRDefault="00966FEB" w:rsidP="003F3E33">
                  <w:r w:rsidRPr="003F3E33">
                    <w:t>2.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701D8B2D" w14:textId="77777777" w:rsidR="00966FEB" w:rsidRPr="003F3E33" w:rsidRDefault="00966FEB" w:rsidP="003F3E33">
                  <w:r w:rsidRPr="003F3E33">
                    <w:t>3.</w:t>
                  </w:r>
                </w:p>
              </w:tc>
            </w:tr>
            <w:tr w:rsidR="00966FEB" w:rsidRPr="003F3E33" w14:paraId="3C2DF642" w14:textId="4388C5A9" w:rsidTr="00966FEB">
              <w:trPr>
                <w:trHeight w:val="303"/>
                <w:jc w:val="center"/>
              </w:trPr>
              <w:tc>
                <w:tcPr>
                  <w:tcW w:w="2982" w:type="dxa"/>
                  <w:shd w:val="clear" w:color="auto" w:fill="auto"/>
                  <w:vAlign w:val="center"/>
                </w:tcPr>
                <w:p w14:paraId="5A0B96B2" w14:textId="686F366B" w:rsidR="00966FEB" w:rsidRPr="003F3E33" w:rsidRDefault="00966FEB" w:rsidP="00916D56">
                  <w:r w:rsidRPr="003F3E33">
                    <w:t xml:space="preserve">1. </w:t>
                  </w:r>
                  <w:r w:rsidRPr="00B83EBE">
                    <w:rPr>
                      <w:highlight w:val="yellow"/>
                    </w:rPr>
                    <w:t>Sagatavoto pētījumu par izvēlēto tēmu prezentēšana un apspriešana</w:t>
                  </w:r>
                  <w:r w:rsidRPr="00966FEB">
                    <w:rPr>
                      <w:highlight w:val="yellow"/>
                    </w:rPr>
                    <w:t xml:space="preserve"> </w:t>
                  </w:r>
                  <w:r w:rsidRPr="00ED3454">
                    <w:rPr>
                      <w:highlight w:val="yellow"/>
                    </w:rPr>
                    <w:t>Darbs semināros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9A0FFCA" w14:textId="3E41250B" w:rsidR="00966FEB" w:rsidRPr="003F3E33" w:rsidRDefault="00966FEB" w:rsidP="003F3E33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08199B1" w14:textId="2C5D20EC" w:rsidR="00966FEB" w:rsidRPr="003F3E33" w:rsidRDefault="00966FEB" w:rsidP="003F3E33">
                  <w:r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06F1BC59" w14:textId="0BC4C944" w:rsidR="00966FEB" w:rsidRPr="003F3E33" w:rsidRDefault="00966FEB" w:rsidP="003F3E33">
                  <w:r>
                    <w:t>+</w:t>
                  </w:r>
                </w:p>
              </w:tc>
            </w:tr>
            <w:tr w:rsidR="00966FEB" w:rsidRPr="003F3E33" w14:paraId="00EF2DBF" w14:textId="4B88F9A3" w:rsidTr="00966FEB">
              <w:trPr>
                <w:trHeight w:val="411"/>
                <w:jc w:val="center"/>
              </w:trPr>
              <w:tc>
                <w:tcPr>
                  <w:tcW w:w="2982" w:type="dxa"/>
                  <w:shd w:val="clear" w:color="auto" w:fill="auto"/>
                  <w:vAlign w:val="center"/>
                </w:tcPr>
                <w:p w14:paraId="0907D150" w14:textId="223EF1F0" w:rsidR="00966FEB" w:rsidRPr="003F3E33" w:rsidRDefault="00966FEB" w:rsidP="00916D56">
                  <w:r>
                    <w:t>2</w:t>
                  </w:r>
                  <w:r w:rsidRPr="003F3E33">
                    <w:t xml:space="preserve">. </w:t>
                  </w:r>
                  <w:r w:rsidRPr="001A40FE">
                    <w:rPr>
                      <w:highlight w:val="yellow"/>
                    </w:rPr>
                    <w:t>Noslēguma pārbaudījums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BF59EF7" w14:textId="77777777" w:rsidR="00966FEB" w:rsidRPr="003F3E33" w:rsidRDefault="00966FEB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E02658" w14:textId="77777777" w:rsidR="00966FEB" w:rsidRPr="003F3E33" w:rsidRDefault="00966FEB" w:rsidP="003F3E33">
                  <w:r w:rsidRPr="003F3E33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7A2BFC25" w14:textId="77777777" w:rsidR="00966FEB" w:rsidRPr="003F3E33" w:rsidRDefault="00966FEB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826140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826140">
        <w:tc>
          <w:tcPr>
            <w:tcW w:w="9039" w:type="dxa"/>
            <w:gridSpan w:val="3"/>
          </w:tcPr>
          <w:p w14:paraId="09612F8F" w14:textId="63D45AA7" w:rsidR="001A40FE" w:rsidRDefault="00826140" w:rsidP="00826140">
            <w:permStart w:id="370084287" w:edGrp="everyone"/>
            <w:r w:rsidRPr="00C950E5">
              <w:t xml:space="preserve">1. </w:t>
            </w:r>
            <w:proofErr w:type="spellStart"/>
            <w:r w:rsidRPr="00C950E5">
              <w:t>Etnolingvistika</w:t>
            </w:r>
            <w:proofErr w:type="spellEnd"/>
            <w:r w:rsidRPr="00C950E5">
              <w:t xml:space="preserve"> – </w:t>
            </w:r>
            <w:proofErr w:type="spellStart"/>
            <w:r w:rsidRPr="00C950E5">
              <w:t>interdisciplinārā</w:t>
            </w:r>
            <w:proofErr w:type="spellEnd"/>
            <w:r w:rsidRPr="00C950E5">
              <w:t xml:space="preserve"> zinātne. L2, S2. </w:t>
            </w:r>
            <w:r w:rsidRPr="00C950E5">
              <w:br/>
              <w:t xml:space="preserve">2. Nacionālā kultūra un valoda. </w:t>
            </w:r>
            <w:r w:rsidR="001A40FE" w:rsidRPr="00C950E5">
              <w:t>Tautas kalendārs, demonoloģija, ticējumi.</w:t>
            </w:r>
            <w:r w:rsidRPr="00C950E5">
              <w:t>L2, S2. </w:t>
            </w:r>
            <w:r w:rsidRPr="00C950E5">
              <w:br/>
              <w:t>3. Garīgās kultūras rekonstrukcijas problēmas. L2, S2. </w:t>
            </w:r>
            <w:r w:rsidRPr="00C950E5">
              <w:br/>
              <w:t>4. Valodas maģiskā funkcija. L2, S2. </w:t>
            </w:r>
          </w:p>
          <w:p w14:paraId="706A3B3E" w14:textId="77777777" w:rsidR="001A40FE" w:rsidRPr="001A40FE" w:rsidRDefault="001A40FE" w:rsidP="001A40FE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PATSTĀVĪGAIS DARBS:</w:t>
            </w:r>
          </w:p>
          <w:p w14:paraId="366F9F80" w14:textId="77777777" w:rsidR="001A40FE" w:rsidRPr="001A40FE" w:rsidRDefault="001A40FE" w:rsidP="001A40FE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temata galveno aspektu patstāvīga  analīze;</w:t>
            </w:r>
          </w:p>
          <w:p w14:paraId="7346D394" w14:textId="77777777" w:rsidR="001A40FE" w:rsidRPr="001A40FE" w:rsidRDefault="001A40FE" w:rsidP="001A40FE">
            <w:pPr>
              <w:rPr>
                <w:highlight w:val="yellow"/>
              </w:rPr>
            </w:pPr>
            <w:r w:rsidRPr="00AD61D2">
              <w:rPr>
                <w:highlight w:val="yellow"/>
              </w:rPr>
              <w:t>- teorētisko pozīciju ilustrācija ar piemēriem;</w:t>
            </w:r>
          </w:p>
          <w:p w14:paraId="7F2FCC0C" w14:textId="77777777" w:rsidR="001A40FE" w:rsidRPr="001A40FE" w:rsidRDefault="001A40FE" w:rsidP="001A40FE">
            <w:r w:rsidRPr="00AD61D2">
              <w:rPr>
                <w:highlight w:val="yellow"/>
              </w:rPr>
              <w:t xml:space="preserve">- darbs ar </w:t>
            </w:r>
            <w:proofErr w:type="spellStart"/>
            <w:r w:rsidRPr="00AD61D2">
              <w:rPr>
                <w:highlight w:val="yellow"/>
              </w:rPr>
              <w:t>papildliteratūru</w:t>
            </w:r>
            <w:proofErr w:type="spellEnd"/>
            <w:r w:rsidRPr="00AD61D2">
              <w:rPr>
                <w:highlight w:val="yellow"/>
              </w:rPr>
              <w:t xml:space="preserve"> un e-resursiem.</w:t>
            </w:r>
          </w:p>
          <w:p w14:paraId="56440ACE" w14:textId="64A6AA08" w:rsidR="003F3E33" w:rsidRPr="001A40FE" w:rsidRDefault="00826140" w:rsidP="00826140">
            <w:r w:rsidRPr="00C950E5">
              <w:t>5. Tautas etiķete un paražas. Tau</w:t>
            </w:r>
            <w:r w:rsidRPr="00826140">
              <w:t>tas stereotipi. L2. S2. </w:t>
            </w:r>
            <w:r w:rsidRPr="00826140">
              <w:br/>
              <w:t xml:space="preserve">6. </w:t>
            </w:r>
            <w:proofErr w:type="spellStart"/>
            <w:r w:rsidRPr="00826140">
              <w:t>Parēmijas</w:t>
            </w:r>
            <w:proofErr w:type="spellEnd"/>
            <w:r w:rsidRPr="00826140">
              <w:t>: parunas un sakāmvārdi. Frazeoloģija. L2, S2. </w:t>
            </w:r>
            <w:r w:rsidRPr="00826140">
              <w:br/>
              <w:t xml:space="preserve">7. </w:t>
            </w:r>
            <w:proofErr w:type="spellStart"/>
            <w:r w:rsidRPr="00826140">
              <w:t>Etnolingvistisko</w:t>
            </w:r>
            <w:proofErr w:type="spellEnd"/>
            <w:r w:rsidRPr="00826140">
              <w:t xml:space="preserve"> pētījumu metodes. L2, S2. </w:t>
            </w:r>
            <w:r w:rsidRPr="00826140">
              <w:br/>
              <w:t xml:space="preserve">8. Leksiskā semantika no </w:t>
            </w:r>
            <w:proofErr w:type="spellStart"/>
            <w:r w:rsidRPr="00826140">
              <w:t>etnolingvistikas</w:t>
            </w:r>
            <w:proofErr w:type="spellEnd"/>
            <w:r w:rsidRPr="00826140">
              <w:t xml:space="preserve"> viedokļa. L2, S2.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53E0760A" w14:textId="60AB7B38" w:rsidR="00826140" w:rsidRPr="00826140" w:rsidRDefault="00826140" w:rsidP="00826140">
            <w:permStart w:id="580019727" w:edGrp="everyone"/>
            <w:proofErr w:type="spellStart"/>
            <w:r w:rsidRPr="00C950E5">
              <w:t>Березович</w:t>
            </w:r>
            <w:proofErr w:type="spellEnd"/>
            <w:r w:rsidRPr="00C950E5">
              <w:t xml:space="preserve"> Е.Л. </w:t>
            </w:r>
            <w:proofErr w:type="spellStart"/>
            <w:r w:rsidRPr="00C950E5">
              <w:t>Язык</w:t>
            </w:r>
            <w:proofErr w:type="spellEnd"/>
            <w:r w:rsidRPr="00C950E5">
              <w:t xml:space="preserve"> и </w:t>
            </w:r>
            <w:proofErr w:type="spellStart"/>
            <w:r w:rsidRPr="00C950E5">
              <w:t>традиционная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культура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Этнолингвистические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исследования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Москва</w:t>
            </w:r>
            <w:proofErr w:type="spellEnd"/>
            <w:r w:rsidRPr="00C950E5">
              <w:t>. 2007. </w:t>
            </w:r>
            <w:r w:rsidRPr="00C950E5">
              <w:br/>
            </w:r>
            <w:proofErr w:type="spellStart"/>
            <w:r w:rsidRPr="00C950E5">
              <w:t>Герд</w:t>
            </w:r>
            <w:proofErr w:type="spellEnd"/>
            <w:r w:rsidRPr="00C950E5">
              <w:t xml:space="preserve"> А. С. </w:t>
            </w:r>
            <w:proofErr w:type="spellStart"/>
            <w:r w:rsidRPr="00C950E5">
              <w:t>Введение</w:t>
            </w:r>
            <w:proofErr w:type="spellEnd"/>
            <w:r w:rsidRPr="00C950E5">
              <w:t xml:space="preserve"> в </w:t>
            </w:r>
            <w:proofErr w:type="spellStart"/>
            <w:r w:rsidRPr="00C950E5">
              <w:t>этнолингвистику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Курс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лекций</w:t>
            </w:r>
            <w:proofErr w:type="spellEnd"/>
            <w:r w:rsidRPr="00C950E5">
              <w:t xml:space="preserve"> и </w:t>
            </w:r>
            <w:proofErr w:type="spellStart"/>
            <w:r w:rsidRPr="00C950E5">
              <w:t>хрестоматия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СПб</w:t>
            </w:r>
            <w:proofErr w:type="spellEnd"/>
            <w:r w:rsidRPr="00C950E5">
              <w:t>. 2005. </w:t>
            </w:r>
            <w:r w:rsidRPr="00C950E5">
              <w:br/>
            </w:r>
            <w:proofErr w:type="spellStart"/>
            <w:r w:rsidRPr="00C950E5">
              <w:t>Славянские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древности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Этнолингвистический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словарь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Под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ред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Н.И.Толстого</w:t>
            </w:r>
            <w:proofErr w:type="spellEnd"/>
            <w:r w:rsidRPr="00C950E5">
              <w:t xml:space="preserve"> в </w:t>
            </w:r>
            <w:proofErr w:type="spellStart"/>
            <w:r w:rsidRPr="00C950E5">
              <w:t>пяти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томах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Москва</w:t>
            </w:r>
            <w:proofErr w:type="spellEnd"/>
            <w:r w:rsidRPr="00C950E5">
              <w:t>. 1995. </w:t>
            </w:r>
            <w:r w:rsidRPr="00C950E5">
              <w:br/>
            </w:r>
            <w:proofErr w:type="spellStart"/>
            <w:r w:rsidRPr="00C950E5">
              <w:t>Толстой</w:t>
            </w:r>
            <w:proofErr w:type="spellEnd"/>
            <w:r w:rsidRPr="00C950E5">
              <w:t xml:space="preserve"> Н.И. </w:t>
            </w:r>
            <w:proofErr w:type="spellStart"/>
            <w:r w:rsidRPr="00C950E5">
              <w:t>Славянские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языки</w:t>
            </w:r>
            <w:proofErr w:type="spellEnd"/>
            <w:r w:rsidRPr="00C950E5">
              <w:t xml:space="preserve"> и </w:t>
            </w:r>
            <w:proofErr w:type="spellStart"/>
            <w:r w:rsidRPr="00C950E5">
              <w:t>культура</w:t>
            </w:r>
            <w:proofErr w:type="spellEnd"/>
            <w:r w:rsidRPr="00C950E5">
              <w:t xml:space="preserve"> в </w:t>
            </w:r>
            <w:proofErr w:type="spellStart"/>
            <w:r w:rsidRPr="00C950E5">
              <w:t>историческом</w:t>
            </w:r>
            <w:proofErr w:type="spellEnd"/>
            <w:r w:rsidRPr="00C950E5">
              <w:t xml:space="preserve"> и </w:t>
            </w:r>
            <w:proofErr w:type="spellStart"/>
            <w:r w:rsidRPr="00C950E5">
              <w:t>этногенетическом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аспекте</w:t>
            </w:r>
            <w:proofErr w:type="spellEnd"/>
            <w:r w:rsidRPr="00C950E5">
              <w:t xml:space="preserve"> // </w:t>
            </w:r>
            <w:proofErr w:type="spellStart"/>
            <w:r w:rsidRPr="00C950E5">
              <w:t>Избранные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труды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Том</w:t>
            </w:r>
            <w:proofErr w:type="spellEnd"/>
            <w:r w:rsidRPr="00C950E5">
              <w:t xml:space="preserve"> III. </w:t>
            </w:r>
            <w:proofErr w:type="spellStart"/>
            <w:r w:rsidRPr="00C950E5">
              <w:t>Очерки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по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славянскому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языкознанию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Москва</w:t>
            </w:r>
            <w:proofErr w:type="spellEnd"/>
            <w:r w:rsidRPr="00C950E5">
              <w:t>. 1999. С. 10</w:t>
            </w:r>
            <w:r w:rsidRPr="00826140">
              <w:t>–50. </w:t>
            </w:r>
            <w:r w:rsidRPr="00826140">
              <w:br/>
            </w:r>
            <w:proofErr w:type="spellStart"/>
            <w:r w:rsidRPr="00826140">
              <w:t>Топоров</w:t>
            </w:r>
            <w:proofErr w:type="spellEnd"/>
            <w:r w:rsidRPr="00826140">
              <w:t xml:space="preserve"> В.Н. </w:t>
            </w:r>
            <w:proofErr w:type="spellStart"/>
            <w:r w:rsidRPr="00826140">
              <w:t>От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мифа</w:t>
            </w:r>
            <w:proofErr w:type="spellEnd"/>
            <w:r w:rsidRPr="00826140">
              <w:t xml:space="preserve"> к </w:t>
            </w:r>
            <w:proofErr w:type="spellStart"/>
            <w:r w:rsidRPr="00826140">
              <w:t>литературе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 xml:space="preserve">. </w:t>
            </w:r>
            <w:r w:rsidR="00966FEB">
              <w:t>200</w:t>
            </w:r>
            <w:r w:rsidRPr="00826140">
              <w:t xml:space="preserve">3. </w:t>
            </w:r>
          </w:p>
          <w:p w14:paraId="579C65A1" w14:textId="519A2CBB" w:rsidR="00525213" w:rsidRPr="0093308E" w:rsidRDefault="00826140" w:rsidP="007534EA">
            <w:proofErr w:type="spellStart"/>
            <w:r w:rsidRPr="00C950E5">
              <w:t>Уорф</w:t>
            </w:r>
            <w:proofErr w:type="spellEnd"/>
            <w:r w:rsidRPr="00C950E5">
              <w:t xml:space="preserve"> Б.Л. </w:t>
            </w:r>
            <w:proofErr w:type="spellStart"/>
            <w:r w:rsidRPr="00C950E5">
              <w:t>Отношение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норм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поведения</w:t>
            </w:r>
            <w:proofErr w:type="spellEnd"/>
            <w:r w:rsidRPr="00C950E5">
              <w:t xml:space="preserve"> и </w:t>
            </w:r>
            <w:proofErr w:type="spellStart"/>
            <w:r w:rsidRPr="00C950E5">
              <w:t>мышления</w:t>
            </w:r>
            <w:proofErr w:type="spellEnd"/>
            <w:r w:rsidRPr="00C950E5">
              <w:t xml:space="preserve"> к </w:t>
            </w:r>
            <w:proofErr w:type="spellStart"/>
            <w:r w:rsidRPr="00C950E5">
              <w:t>языку</w:t>
            </w:r>
            <w:proofErr w:type="spellEnd"/>
            <w:r w:rsidRPr="00C950E5">
              <w:t xml:space="preserve"> // </w:t>
            </w:r>
            <w:proofErr w:type="spellStart"/>
            <w:r w:rsidRPr="00C950E5">
              <w:t>Зарубежная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лингвистика</w:t>
            </w:r>
            <w:proofErr w:type="spellEnd"/>
            <w:r w:rsidRPr="00C950E5">
              <w:t xml:space="preserve">. I: </w:t>
            </w:r>
            <w:proofErr w:type="spellStart"/>
            <w:r w:rsidRPr="00C950E5">
              <w:t>Пер</w:t>
            </w:r>
            <w:proofErr w:type="spellEnd"/>
            <w:r w:rsidRPr="00C950E5">
              <w:t xml:space="preserve">. с </w:t>
            </w:r>
            <w:proofErr w:type="spellStart"/>
            <w:r w:rsidRPr="00C950E5">
              <w:t>англ</w:t>
            </w:r>
            <w:proofErr w:type="spellEnd"/>
            <w:r w:rsidRPr="00C950E5">
              <w:t xml:space="preserve">. / </w:t>
            </w:r>
            <w:proofErr w:type="spellStart"/>
            <w:r w:rsidRPr="00C950E5">
              <w:t>Общ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ред</w:t>
            </w:r>
            <w:proofErr w:type="spellEnd"/>
            <w:r w:rsidRPr="00C950E5">
              <w:t xml:space="preserve">. В.А. </w:t>
            </w:r>
            <w:proofErr w:type="spellStart"/>
            <w:r w:rsidRPr="00C950E5">
              <w:t>Звегинцева</w:t>
            </w:r>
            <w:proofErr w:type="spellEnd"/>
            <w:r w:rsidRPr="00C950E5">
              <w:t xml:space="preserve"> и Н.С. </w:t>
            </w:r>
            <w:proofErr w:type="spellStart"/>
            <w:r w:rsidRPr="00C950E5">
              <w:t>Чемоданова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Москва</w:t>
            </w:r>
            <w:proofErr w:type="spellEnd"/>
            <w:r w:rsidRPr="00C950E5">
              <w:t>. 1999.</w:t>
            </w:r>
            <w:permEnd w:id="580019727"/>
          </w:p>
        </w:tc>
      </w:tr>
      <w:tr w:rsidR="00E13AEA" w:rsidRPr="0093308E" w14:paraId="26CE4464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52226813" w14:textId="124C047A" w:rsidR="00525213" w:rsidRPr="0093308E" w:rsidRDefault="00826140" w:rsidP="007534EA">
            <w:permStart w:id="1596548908" w:edGrp="everyone"/>
            <w:proofErr w:type="spellStart"/>
            <w:r w:rsidRPr="00C950E5">
              <w:t>Бартминьский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Ежи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Языковой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образ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мира</w:t>
            </w:r>
            <w:proofErr w:type="spellEnd"/>
            <w:r w:rsidRPr="00C950E5">
              <w:t xml:space="preserve">: </w:t>
            </w:r>
            <w:proofErr w:type="spellStart"/>
            <w:r w:rsidRPr="00C950E5">
              <w:t>очерки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по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этнолингвистике</w:t>
            </w:r>
            <w:proofErr w:type="spellEnd"/>
            <w:r w:rsidRPr="00C950E5">
              <w:t xml:space="preserve">. </w:t>
            </w:r>
            <w:proofErr w:type="spellStart"/>
            <w:r w:rsidRPr="00C950E5">
              <w:t>Москва</w:t>
            </w:r>
            <w:proofErr w:type="spellEnd"/>
            <w:r w:rsidRPr="00C950E5">
              <w:t>. 2005. </w:t>
            </w:r>
            <w:r w:rsidRPr="00C950E5">
              <w:br/>
            </w:r>
            <w:proofErr w:type="spellStart"/>
            <w:r w:rsidRPr="00826140">
              <w:t>Исследования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по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славянской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диалектологии</w:t>
            </w:r>
            <w:proofErr w:type="spellEnd"/>
            <w:r w:rsidRPr="00826140">
              <w:t xml:space="preserve"> 10: </w:t>
            </w:r>
            <w:proofErr w:type="spellStart"/>
            <w:r w:rsidRPr="00826140">
              <w:t>Терминологическая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лексика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материальной</w:t>
            </w:r>
            <w:proofErr w:type="spellEnd"/>
            <w:r w:rsidRPr="00826140">
              <w:t xml:space="preserve"> и </w:t>
            </w:r>
            <w:proofErr w:type="spellStart"/>
            <w:r w:rsidRPr="00826140">
              <w:t>духовной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культуры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балканских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славян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>. 2004. </w:t>
            </w:r>
            <w:r w:rsidRPr="00826140">
              <w:br/>
            </w:r>
            <w:proofErr w:type="spellStart"/>
            <w:r w:rsidRPr="00826140">
              <w:t>Русский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народ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Его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обычаи</w:t>
            </w:r>
            <w:proofErr w:type="spellEnd"/>
            <w:r w:rsidRPr="00826140">
              <w:t xml:space="preserve">, </w:t>
            </w:r>
            <w:proofErr w:type="spellStart"/>
            <w:r w:rsidRPr="00826140">
              <w:t>обряды</w:t>
            </w:r>
            <w:proofErr w:type="spellEnd"/>
            <w:r w:rsidRPr="00826140">
              <w:t xml:space="preserve">, </w:t>
            </w:r>
            <w:proofErr w:type="spellStart"/>
            <w:r w:rsidRPr="00826140">
              <w:t>предания</w:t>
            </w:r>
            <w:proofErr w:type="spellEnd"/>
            <w:r w:rsidRPr="00826140">
              <w:t xml:space="preserve">, </w:t>
            </w:r>
            <w:proofErr w:type="spellStart"/>
            <w:r w:rsidRPr="00826140">
              <w:t>суеверия</w:t>
            </w:r>
            <w:proofErr w:type="spellEnd"/>
            <w:r w:rsidRPr="00826140">
              <w:t xml:space="preserve">, </w:t>
            </w:r>
            <w:proofErr w:type="spellStart"/>
            <w:r w:rsidRPr="00826140">
              <w:t>поэзия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>. 1880. [</w:t>
            </w:r>
            <w:proofErr w:type="spellStart"/>
            <w:r w:rsidRPr="00826140">
              <w:t>Репринт</w:t>
            </w:r>
            <w:proofErr w:type="spellEnd"/>
            <w:r w:rsidRPr="00826140">
              <w:t>.] </w:t>
            </w:r>
            <w:r w:rsidRPr="00826140">
              <w:br/>
            </w:r>
            <w:proofErr w:type="spellStart"/>
            <w:r w:rsidRPr="00826140">
              <w:t>Степанов</w:t>
            </w:r>
            <w:proofErr w:type="spellEnd"/>
            <w:r w:rsidRPr="00826140">
              <w:t xml:space="preserve"> Ю.С. </w:t>
            </w:r>
            <w:proofErr w:type="spellStart"/>
            <w:r w:rsidRPr="00826140">
              <w:t>Константы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Словарь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русской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культуры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 xml:space="preserve">. </w:t>
            </w:r>
            <w:r w:rsidR="00966FEB">
              <w:t>200</w:t>
            </w:r>
            <w:r w:rsidRPr="00826140">
              <w:t>8. </w:t>
            </w:r>
            <w:r w:rsidRPr="00826140">
              <w:br/>
            </w:r>
            <w:proofErr w:type="spellStart"/>
            <w:r w:rsidRPr="00826140">
              <w:t>Толстая</w:t>
            </w:r>
            <w:proofErr w:type="spellEnd"/>
            <w:r w:rsidRPr="00826140">
              <w:t xml:space="preserve"> С. М. </w:t>
            </w:r>
            <w:proofErr w:type="spellStart"/>
            <w:r w:rsidRPr="00826140">
              <w:t>Полесский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народный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календарь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>. 2005. </w:t>
            </w:r>
            <w:r w:rsidRPr="00826140">
              <w:br/>
            </w:r>
            <w:proofErr w:type="spellStart"/>
            <w:r w:rsidRPr="00826140">
              <w:t>Усачева</w:t>
            </w:r>
            <w:proofErr w:type="spellEnd"/>
            <w:r w:rsidRPr="00826140">
              <w:t xml:space="preserve"> В.В. </w:t>
            </w:r>
            <w:proofErr w:type="spellStart"/>
            <w:r w:rsidRPr="00826140">
              <w:t>Магия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слова</w:t>
            </w:r>
            <w:proofErr w:type="spellEnd"/>
            <w:r w:rsidRPr="00826140">
              <w:t xml:space="preserve"> и </w:t>
            </w:r>
            <w:proofErr w:type="spellStart"/>
            <w:r w:rsidRPr="00826140">
              <w:t>действия</w:t>
            </w:r>
            <w:proofErr w:type="spellEnd"/>
            <w:r w:rsidRPr="00826140">
              <w:t xml:space="preserve"> в </w:t>
            </w:r>
            <w:proofErr w:type="spellStart"/>
            <w:r w:rsidRPr="00826140">
              <w:t>народной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культуре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славян</w:t>
            </w:r>
            <w:proofErr w:type="spellEnd"/>
            <w:r w:rsidRPr="00826140">
              <w:t xml:space="preserve">. – </w:t>
            </w:r>
            <w:proofErr w:type="spellStart"/>
            <w:r w:rsidRPr="00826140">
              <w:t>Москва</w:t>
            </w:r>
            <w:proofErr w:type="spellEnd"/>
            <w:r w:rsidRPr="00826140">
              <w:t>. – 2008. </w:t>
            </w:r>
            <w:r w:rsidRPr="00826140">
              <w:br/>
            </w:r>
            <w:proofErr w:type="spellStart"/>
            <w:r w:rsidRPr="00826140">
              <w:t>Щепанская</w:t>
            </w:r>
            <w:proofErr w:type="spellEnd"/>
            <w:r w:rsidRPr="00826140">
              <w:t xml:space="preserve"> Т. Б. </w:t>
            </w:r>
            <w:proofErr w:type="spellStart"/>
            <w:r w:rsidRPr="00826140">
              <w:t>Культура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дороги</w:t>
            </w:r>
            <w:proofErr w:type="spellEnd"/>
            <w:r w:rsidRPr="00826140">
              <w:t xml:space="preserve"> в </w:t>
            </w:r>
            <w:proofErr w:type="spellStart"/>
            <w:r w:rsidRPr="00826140">
              <w:t>русской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мифоритуальной</w:t>
            </w:r>
            <w:proofErr w:type="spellEnd"/>
            <w:r w:rsidRPr="00826140">
              <w:t xml:space="preserve"> </w:t>
            </w:r>
            <w:proofErr w:type="spellStart"/>
            <w:r w:rsidRPr="00826140">
              <w:t>традиции</w:t>
            </w:r>
            <w:proofErr w:type="spellEnd"/>
            <w:r w:rsidRPr="00826140">
              <w:t xml:space="preserve"> XIX–XX </w:t>
            </w:r>
            <w:proofErr w:type="spellStart"/>
            <w:r w:rsidRPr="00826140">
              <w:t>вв</w:t>
            </w:r>
            <w:proofErr w:type="spellEnd"/>
            <w:r w:rsidRPr="00826140">
              <w:t xml:space="preserve">. </w:t>
            </w:r>
            <w:proofErr w:type="spellStart"/>
            <w:r w:rsidRPr="00826140">
              <w:t>Москва</w:t>
            </w:r>
            <w:proofErr w:type="spellEnd"/>
            <w:r w:rsidRPr="00826140">
              <w:t>. 2003. </w:t>
            </w:r>
            <w:r w:rsidRPr="00826140">
              <w:br/>
            </w:r>
            <w:proofErr w:type="spellStart"/>
            <w:r w:rsidRPr="00C950E5">
              <w:t>Etnolingwistyka</w:t>
            </w:r>
            <w:proofErr w:type="spellEnd"/>
            <w:r w:rsidRPr="00C950E5">
              <w:t xml:space="preserve">: </w:t>
            </w:r>
            <w:proofErr w:type="spellStart"/>
            <w:r w:rsidRPr="00C950E5">
              <w:t>Problemy</w:t>
            </w:r>
            <w:proofErr w:type="spellEnd"/>
            <w:r w:rsidRPr="00C950E5">
              <w:t xml:space="preserve"> </w:t>
            </w:r>
            <w:proofErr w:type="spellStart"/>
            <w:r w:rsidRPr="00C950E5">
              <w:t>języka</w:t>
            </w:r>
            <w:proofErr w:type="spellEnd"/>
            <w:r w:rsidRPr="00C950E5">
              <w:t xml:space="preserve"> i </w:t>
            </w:r>
            <w:proofErr w:type="spellStart"/>
            <w:r w:rsidRPr="00C950E5">
              <w:t>kultury</w:t>
            </w:r>
            <w:proofErr w:type="spellEnd"/>
            <w:r w:rsidRPr="00C950E5">
              <w:t xml:space="preserve">. 18. </w:t>
            </w:r>
            <w:proofErr w:type="spellStart"/>
            <w:r w:rsidRPr="00C950E5">
              <w:t>Lublin</w:t>
            </w:r>
            <w:proofErr w:type="spellEnd"/>
            <w:r w:rsidRPr="00C950E5">
              <w:t>. 2006.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826140">
        <w:trPr>
          <w:gridAfter w:val="1"/>
          <w:wAfter w:w="544" w:type="dxa"/>
        </w:trPr>
        <w:tc>
          <w:tcPr>
            <w:tcW w:w="9039" w:type="dxa"/>
            <w:gridSpan w:val="2"/>
          </w:tcPr>
          <w:p w14:paraId="2B344333" w14:textId="0B676EE7" w:rsidR="00525213" w:rsidRPr="0093308E" w:rsidRDefault="008810F2" w:rsidP="007534EA">
            <w:permStart w:id="1906538136" w:edGrp="everyone"/>
            <w:r w:rsidRPr="008810F2">
              <w:t>Studiju kurss adresēts akadēmiskās maģistra studiju programmas "Filoloģija  un valodu prakses" 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4C99" w14:textId="77777777" w:rsidR="009B678A" w:rsidRDefault="009B678A" w:rsidP="007534EA">
      <w:r>
        <w:separator/>
      </w:r>
    </w:p>
  </w:endnote>
  <w:endnote w:type="continuationSeparator" w:id="0">
    <w:p w14:paraId="337DA3E1" w14:textId="77777777" w:rsidR="009B678A" w:rsidRDefault="009B678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97E7B9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8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DDF1" w14:textId="77777777" w:rsidR="009B678A" w:rsidRDefault="009B678A" w:rsidP="007534EA">
      <w:r>
        <w:separator/>
      </w:r>
    </w:p>
  </w:footnote>
  <w:footnote w:type="continuationSeparator" w:id="0">
    <w:p w14:paraId="5FC5EFFF" w14:textId="77777777" w:rsidR="009B678A" w:rsidRDefault="009B678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B572C"/>
    <w:multiLevelType w:val="hybridMultilevel"/>
    <w:tmpl w:val="097C3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383972">
    <w:abstractNumId w:val="2"/>
  </w:num>
  <w:num w:numId="2" w16cid:durableId="1384014768">
    <w:abstractNumId w:val="5"/>
  </w:num>
  <w:num w:numId="3" w16cid:durableId="473302318">
    <w:abstractNumId w:val="0"/>
  </w:num>
  <w:num w:numId="4" w16cid:durableId="1444878553">
    <w:abstractNumId w:val="4"/>
  </w:num>
  <w:num w:numId="5" w16cid:durableId="713506748">
    <w:abstractNumId w:val="1"/>
  </w:num>
  <w:num w:numId="6" w16cid:durableId="46489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40FE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51BA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07843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11DD"/>
    <w:rsid w:val="0069338F"/>
    <w:rsid w:val="00697EEE"/>
    <w:rsid w:val="006C0C68"/>
    <w:rsid w:val="006C517B"/>
    <w:rsid w:val="006D77EF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6140"/>
    <w:rsid w:val="00827C96"/>
    <w:rsid w:val="00830DB0"/>
    <w:rsid w:val="008377E7"/>
    <w:rsid w:val="00841180"/>
    <w:rsid w:val="008727DA"/>
    <w:rsid w:val="0087428B"/>
    <w:rsid w:val="00877B26"/>
    <w:rsid w:val="008810F2"/>
    <w:rsid w:val="00884C63"/>
    <w:rsid w:val="008869E1"/>
    <w:rsid w:val="008B030A"/>
    <w:rsid w:val="008B7213"/>
    <w:rsid w:val="008C1A35"/>
    <w:rsid w:val="008C7627"/>
    <w:rsid w:val="008D14A0"/>
    <w:rsid w:val="008D484D"/>
    <w:rsid w:val="00900DC9"/>
    <w:rsid w:val="00916D56"/>
    <w:rsid w:val="0093308E"/>
    <w:rsid w:val="009613C9"/>
    <w:rsid w:val="00966D4F"/>
    <w:rsid w:val="00966FEB"/>
    <w:rsid w:val="00977BBE"/>
    <w:rsid w:val="00977E76"/>
    <w:rsid w:val="00982C4A"/>
    <w:rsid w:val="009904CC"/>
    <w:rsid w:val="009A7DE8"/>
    <w:rsid w:val="009B0DA7"/>
    <w:rsid w:val="009B678A"/>
    <w:rsid w:val="009B6AF5"/>
    <w:rsid w:val="009D350C"/>
    <w:rsid w:val="00A00CBC"/>
    <w:rsid w:val="00A06426"/>
    <w:rsid w:val="00A120DE"/>
    <w:rsid w:val="00A1665A"/>
    <w:rsid w:val="00A30254"/>
    <w:rsid w:val="00A6366E"/>
    <w:rsid w:val="00A77980"/>
    <w:rsid w:val="00A8127C"/>
    <w:rsid w:val="00A8240A"/>
    <w:rsid w:val="00AA0800"/>
    <w:rsid w:val="00AA5194"/>
    <w:rsid w:val="00AB71C5"/>
    <w:rsid w:val="00AD4584"/>
    <w:rsid w:val="00B139F9"/>
    <w:rsid w:val="00B13A71"/>
    <w:rsid w:val="00B36DCD"/>
    <w:rsid w:val="00B45D62"/>
    <w:rsid w:val="00B53309"/>
    <w:rsid w:val="00B61706"/>
    <w:rsid w:val="00B74D7E"/>
    <w:rsid w:val="00B76DDB"/>
    <w:rsid w:val="00B83EBE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14DF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2DC0"/>
    <w:rsid w:val="00035E66"/>
    <w:rsid w:val="00057612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32275"/>
    <w:rsid w:val="008440A1"/>
    <w:rsid w:val="00866491"/>
    <w:rsid w:val="008C0028"/>
    <w:rsid w:val="008D4407"/>
    <w:rsid w:val="008F278E"/>
    <w:rsid w:val="00963956"/>
    <w:rsid w:val="00A33476"/>
    <w:rsid w:val="00A802D5"/>
    <w:rsid w:val="00A924B2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83089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7970-C46F-4DCB-9A16-C73819CE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3829</Words>
  <Characters>2184</Characters>
  <Application>Microsoft Office Word</Application>
  <DocSecurity>8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9</cp:revision>
  <cp:lastPrinted>2018-11-16T11:31:00Z</cp:lastPrinted>
  <dcterms:created xsi:type="dcterms:W3CDTF">2022-05-13T19:01:00Z</dcterms:created>
  <dcterms:modified xsi:type="dcterms:W3CDTF">2022-07-02T12:05:00Z</dcterms:modified>
</cp:coreProperties>
</file>