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BA15907" w:rsidR="001E37E7" w:rsidRPr="0093308E" w:rsidRDefault="00342A40" w:rsidP="007534EA">
            <w:pPr>
              <w:rPr>
                <w:lang w:eastAsia="lv-LV"/>
              </w:rPr>
            </w:pPr>
            <w:permStart w:id="1807229392" w:edGrp="everyone"/>
            <w:r w:rsidRPr="00342A40">
              <w:t>Bērnu un jauniešu literatūra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0B398320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57821F5" w:rsidR="001E37E7" w:rsidRPr="0093308E" w:rsidRDefault="00342A40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CBCE882" w:rsidR="001E37E7" w:rsidRPr="0093308E" w:rsidRDefault="00342A40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59E3D8A" w:rsidR="00391B74" w:rsidRPr="0093308E" w:rsidRDefault="00342A40" w:rsidP="007534EA">
            <w:permStart w:id="1978955086" w:edGrp="everyone"/>
            <w:r>
              <w:t>-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C2FE6DB" w:rsidR="00632863" w:rsidRPr="0093308E" w:rsidRDefault="00342A40" w:rsidP="007534EA">
            <w:permStart w:id="1082486305" w:edGrp="everyone"/>
            <w:r>
              <w:t>32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sdt>
              <w:sdtPr>
                <w:rPr>
                  <w:lang w:val="ru-RU"/>
                </w:rPr>
                <w:id w:val="-839157298"/>
                <w:placeholder>
                  <w:docPart w:val="E89C4EE7826D4F26B6715F978FF6A57E"/>
                </w:placeholder>
              </w:sdtPr>
              <w:sdtEndPr>
                <w:rPr>
                  <w:lang w:val="lv-LV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14:paraId="69298C80" w14:textId="77777777" w:rsidR="004071BC" w:rsidRDefault="00342A40" w:rsidP="007534EA">
                    <w:r w:rsidRPr="00342A40">
                      <w:t xml:space="preserve">Dr.philol. Jeļena </w:t>
                    </w:r>
                    <w:proofErr w:type="spellStart"/>
                    <w:r w:rsidRPr="00342A40">
                      <w:t>Semeņeca</w:t>
                    </w:r>
                    <w:proofErr w:type="spellEnd"/>
                  </w:p>
                  <w:p w14:paraId="37F373D4" w14:textId="79FFF44C" w:rsidR="00BB3CCC" w:rsidRPr="0093308E" w:rsidRDefault="004071BC" w:rsidP="007534EA">
                    <w:r w:rsidRPr="004071BC">
                      <w:t>Dr.philol. Evita Badina</w:t>
                    </w:r>
                  </w:p>
                </w:tc>
              </w:sdtContent>
            </w:sdt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305176E2" w14:textId="274B54E3" w:rsidR="00FD6E2F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144744934"/>
                    <w:placeholder>
                      <w:docPart w:val="BDB515C91BFA41AEA4156800A041BEB4"/>
                    </w:placeholder>
                  </w:sdtPr>
                  <w:sdtContent>
                    <w:r w:rsidR="00342A40" w:rsidRPr="00342A40">
                      <w:t xml:space="preserve">Dr.philol. Jeļena </w:t>
                    </w:r>
                    <w:proofErr w:type="spellStart"/>
                    <w:r w:rsidR="00342A40" w:rsidRPr="00342A40">
                      <w:t>Semeņeca</w:t>
                    </w:r>
                    <w:proofErr w:type="spellEnd"/>
                  </w:sdtContent>
                </w:sdt>
              </w:sdtContent>
            </w:sdt>
            <w:r w:rsidR="00342A40">
              <w:t>;</w:t>
            </w:r>
          </w:p>
          <w:p w14:paraId="28C74470" w14:textId="7F993614" w:rsidR="004071BC" w:rsidRDefault="004071BC" w:rsidP="007534EA">
            <w:r w:rsidRPr="004071BC">
              <w:t>Dr.philol. Evita Badina</w:t>
            </w:r>
          </w:p>
          <w:p w14:paraId="7C4B3A2A" w14:textId="7896F615" w:rsidR="00FD6E2F" w:rsidRPr="007534EA" w:rsidRDefault="00342A40" w:rsidP="007534EA">
            <w:r w:rsidRPr="00342A40">
              <w:t xml:space="preserve">Dr. philol. Irina </w:t>
            </w:r>
            <w:proofErr w:type="spellStart"/>
            <w:r w:rsidRPr="00342A40">
              <w:t>Presņakova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EC2F903" w:rsidR="00BB3CCC" w:rsidRPr="0093308E" w:rsidRDefault="004071BC" w:rsidP="007534EA">
            <w:permStart w:id="1804483927" w:edGrp="everyone"/>
            <w:r>
              <w:t>Nav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A5E9C89" w14:textId="43187524" w:rsidR="007649D0" w:rsidRPr="007649D0" w:rsidRDefault="008B7213" w:rsidP="007649D0">
            <w:permStart w:id="2100326173" w:edGrp="everyone"/>
            <w:r w:rsidRPr="008B7213">
              <w:t xml:space="preserve">Studiju kursa mērķis – </w:t>
            </w:r>
            <w:r w:rsidR="007649D0" w:rsidRPr="007649D0">
              <w:t>nodrošināt iespēj</w:t>
            </w:r>
            <w:r w:rsidR="00A55EB9">
              <w:t>u</w:t>
            </w:r>
            <w:r w:rsidR="007649D0" w:rsidRPr="007649D0">
              <w:t xml:space="preserve"> studentiem </w:t>
            </w:r>
            <w:r w:rsidR="00A55EB9">
              <w:t>ie</w:t>
            </w:r>
            <w:r w:rsidR="007649D0" w:rsidRPr="007649D0">
              <w:t xml:space="preserve">gūt padziļinātu priekšstatu par </w:t>
            </w:r>
            <w:r w:rsidR="007649D0">
              <w:t xml:space="preserve">bērnu un jauniešu </w:t>
            </w:r>
            <w:r w:rsidR="007649D0" w:rsidRPr="007649D0">
              <w:t>literatūras attīstīb</w:t>
            </w:r>
            <w:r w:rsidR="007649D0">
              <w:t xml:space="preserve">u; izskatīt </w:t>
            </w:r>
            <w:r w:rsidR="007649D0" w:rsidRPr="007649D0">
              <w:t>bērnu un jauniešu literatūr</w:t>
            </w:r>
            <w:r w:rsidR="00A55EB9">
              <w:t>u</w:t>
            </w:r>
            <w:r w:rsidR="007649D0" w:rsidRPr="007649D0">
              <w:t xml:space="preserve"> vēsturiskaj</w:t>
            </w:r>
            <w:r w:rsidR="007649D0">
              <w:t xml:space="preserve">ā </w:t>
            </w:r>
            <w:r w:rsidR="007649D0" w:rsidRPr="007649D0">
              <w:t>attīstīb</w:t>
            </w:r>
            <w:r w:rsidR="007649D0">
              <w:t>ā</w:t>
            </w:r>
            <w:r w:rsidR="007649D0" w:rsidRPr="007649D0">
              <w:t xml:space="preserve"> kā atsevišķ</w:t>
            </w:r>
            <w:r w:rsidR="007649D0">
              <w:t>u literatūras parādību;</w:t>
            </w:r>
            <w:r w:rsidR="007649D0" w:rsidRPr="007649D0">
              <w:t xml:space="preserve"> aplūkot galveno žanru būtību un attīstību.</w:t>
            </w:r>
          </w:p>
          <w:p w14:paraId="53116C89" w14:textId="77777777" w:rsidR="007649D0" w:rsidRDefault="007649D0" w:rsidP="007649D0">
            <w:r w:rsidRPr="007649D0">
              <w:t>Uzdevumi</w:t>
            </w:r>
            <w:r>
              <w:t>:</w:t>
            </w:r>
          </w:p>
          <w:p w14:paraId="37D74430" w14:textId="77777777" w:rsidR="007649D0" w:rsidRDefault="007649D0" w:rsidP="007649D0">
            <w:r w:rsidRPr="008B7213">
              <w:t>–</w:t>
            </w:r>
            <w:r w:rsidRPr="007649D0">
              <w:t xml:space="preserve"> veidot studentu literatūrvēsturisko kompetenci par bērnu un jauniešu literatūra</w:t>
            </w:r>
            <w:r>
              <w:t xml:space="preserve">s </w:t>
            </w:r>
            <w:r w:rsidRPr="007649D0">
              <w:t>tendencēm</w:t>
            </w:r>
            <w:r>
              <w:t>;</w:t>
            </w:r>
          </w:p>
          <w:p w14:paraId="7134E54A" w14:textId="38F925BE" w:rsidR="007649D0" w:rsidRDefault="007649D0" w:rsidP="007534EA">
            <w:r w:rsidRPr="008B7213">
              <w:t>–</w:t>
            </w:r>
            <w:r>
              <w:t xml:space="preserve"> </w:t>
            </w:r>
            <w:r w:rsidRPr="007649D0">
              <w:t xml:space="preserve">analizēt galvenās formas, žanrus un </w:t>
            </w:r>
            <w:r w:rsidR="00A55EB9">
              <w:t>ievērojamāko</w:t>
            </w:r>
            <w:r w:rsidRPr="007649D0">
              <w:t xml:space="preserve"> autoru </w:t>
            </w:r>
            <w:r w:rsidR="00D22A6A">
              <w:t>t</w:t>
            </w:r>
            <w:r w:rsidRPr="007649D0">
              <w:t xml:space="preserve">ekstus vai </w:t>
            </w:r>
            <w:r w:rsidR="00A55EB9">
              <w:t>literāro darbu</w:t>
            </w:r>
            <w:r>
              <w:t xml:space="preserve"> </w:t>
            </w:r>
            <w:r w:rsidRPr="007649D0">
              <w:t xml:space="preserve">fragmentus. </w:t>
            </w:r>
          </w:p>
          <w:permEnd w:id="2100326173"/>
          <w:p w14:paraId="59702CEF" w14:textId="5F779CA0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929AF55" w:rsidR="008B7213" w:rsidRDefault="007649D0" w:rsidP="008B7213">
            <w:permStart w:id="44596525" w:edGrp="everyone"/>
            <w:r>
              <w:t>S</w:t>
            </w:r>
            <w:r w:rsidR="00916D56">
              <w:t xml:space="preserve">emināri </w:t>
            </w:r>
            <w:r w:rsidRPr="008B7213">
              <w:t>–</w:t>
            </w:r>
            <w:r w:rsidR="00916D56">
              <w:t xml:space="preserve"> </w:t>
            </w:r>
            <w:r>
              <w:t>32</w:t>
            </w:r>
            <w:r w:rsidR="00916D56">
              <w:t xml:space="preserve"> </w:t>
            </w:r>
            <w:r w:rsidR="008B7213" w:rsidRPr="00916D56">
              <w:t>st., patstāvīgais darbs 48</w:t>
            </w:r>
            <w:r w:rsidR="00A55EB9">
              <w:t xml:space="preserve"> </w:t>
            </w:r>
            <w:r w:rsidR="008B7213" w:rsidRPr="00916D56">
              <w:t>st.</w:t>
            </w:r>
          </w:p>
          <w:p w14:paraId="53FC39E0" w14:textId="77777777" w:rsidR="007649D0" w:rsidRPr="00916D56" w:rsidRDefault="007649D0" w:rsidP="008B7213"/>
          <w:p w14:paraId="0FDF7907" w14:textId="53CB7BEF" w:rsidR="007649D0" w:rsidRPr="007649D0" w:rsidRDefault="007649D0" w:rsidP="007649D0">
            <w:r w:rsidRPr="007649D0">
              <w:t>1. Bērnu un jauniešu literatūra kā kultūras izpausme.</w:t>
            </w:r>
            <w:r>
              <w:t xml:space="preserve"> S2</w:t>
            </w:r>
          </w:p>
          <w:p w14:paraId="0B32BC71" w14:textId="6B28FCEC" w:rsidR="007649D0" w:rsidRPr="007649D0" w:rsidRDefault="007649D0" w:rsidP="007649D0">
            <w:r w:rsidRPr="007649D0">
              <w:t>2. Didaktiskā morāles literatūra bērniem 18. gadsimtā un 19. gadsimta sākumā. Puritāniskā tradīcija.</w:t>
            </w:r>
            <w:r>
              <w:t xml:space="preserve"> S4</w:t>
            </w:r>
          </w:p>
          <w:p w14:paraId="3473E5B0" w14:textId="33349E05" w:rsidR="007649D0" w:rsidRPr="007649D0" w:rsidRDefault="007649D0" w:rsidP="007649D0">
            <w:r w:rsidRPr="007649D0">
              <w:t>3. Folklora bērnu literatūrā: tautas pasaku tēmas, tautas pasaku versijas, funkcijas un mērķi.</w:t>
            </w:r>
            <w:r>
              <w:t xml:space="preserve"> S4</w:t>
            </w:r>
          </w:p>
          <w:p w14:paraId="5D3F51F9" w14:textId="450D88D8" w:rsidR="007649D0" w:rsidRPr="007649D0" w:rsidRDefault="007649D0" w:rsidP="007649D0">
            <w:r w:rsidRPr="007649D0">
              <w:t xml:space="preserve">4. </w:t>
            </w:r>
            <w:r w:rsidR="00BD7B78">
              <w:t xml:space="preserve">Adaptētā literatūra bērniem: </w:t>
            </w:r>
            <w:r w:rsidRPr="007649D0">
              <w:t>Ēzopa fabulas</w:t>
            </w:r>
            <w:r w:rsidR="00BD7B78">
              <w:t>;</w:t>
            </w:r>
            <w:r w:rsidRPr="007649D0">
              <w:t xml:space="preserve"> </w:t>
            </w:r>
            <w:r w:rsidR="00BD7B78">
              <w:t>grieķu</w:t>
            </w:r>
            <w:r w:rsidRPr="007649D0">
              <w:t>/</w:t>
            </w:r>
            <w:r w:rsidR="00BD7B78">
              <w:t>s</w:t>
            </w:r>
            <w:r w:rsidRPr="007649D0">
              <w:t>kandināv</w:t>
            </w:r>
            <w:r w:rsidR="00BD7B78">
              <w:t>u</w:t>
            </w:r>
            <w:r w:rsidRPr="007649D0">
              <w:t xml:space="preserve"> mitoloģija</w:t>
            </w:r>
            <w:r w:rsidR="00BD7B78">
              <w:t>;</w:t>
            </w:r>
            <w:r w:rsidRPr="007649D0">
              <w:t xml:space="preserve"> </w:t>
            </w:r>
            <w:r w:rsidR="00BD7B78">
              <w:t xml:space="preserve">leģenda par karali </w:t>
            </w:r>
            <w:r w:rsidRPr="007649D0">
              <w:t>Art</w:t>
            </w:r>
            <w:r w:rsidR="00BD7B78">
              <w:t>u</w:t>
            </w:r>
            <w:r w:rsidRPr="007649D0">
              <w:t>r</w:t>
            </w:r>
            <w:r w:rsidR="00BD7B78">
              <w:t>u</w:t>
            </w:r>
            <w:r w:rsidRPr="007649D0">
              <w:t>.</w:t>
            </w:r>
            <w:r>
              <w:t xml:space="preserve"> S</w:t>
            </w:r>
            <w:r w:rsidR="00F12712">
              <w:t>2</w:t>
            </w:r>
          </w:p>
          <w:p w14:paraId="6138B0C5" w14:textId="1A1AEA55" w:rsidR="007649D0" w:rsidRPr="007649D0" w:rsidRDefault="007649D0" w:rsidP="007649D0">
            <w:r w:rsidRPr="007649D0">
              <w:t xml:space="preserve">5. Literārās pasakas. </w:t>
            </w:r>
            <w:proofErr w:type="spellStart"/>
            <w:r>
              <w:t>Nonsensa</w:t>
            </w:r>
            <w:proofErr w:type="spellEnd"/>
            <w:r>
              <w:t xml:space="preserve"> </w:t>
            </w:r>
            <w:r w:rsidR="00533318">
              <w:t>literatūra</w:t>
            </w:r>
            <w:r w:rsidRPr="007649D0">
              <w:t>.</w:t>
            </w:r>
            <w:r>
              <w:t xml:space="preserve"> S4</w:t>
            </w:r>
          </w:p>
          <w:p w14:paraId="56E2644F" w14:textId="705FDC88" w:rsidR="007649D0" w:rsidRPr="007649D0" w:rsidRDefault="007649D0" w:rsidP="007649D0">
            <w:r w:rsidRPr="007649D0">
              <w:t>6. Fantāzijas literatūra bērniem: vēsturiskā perspektīva.</w:t>
            </w:r>
            <w:r w:rsidR="00533318">
              <w:t xml:space="preserve"> S4</w:t>
            </w:r>
          </w:p>
          <w:p w14:paraId="462F165F" w14:textId="3413D095" w:rsidR="007649D0" w:rsidRPr="007649D0" w:rsidRDefault="007649D0" w:rsidP="007649D0">
            <w:r w:rsidRPr="007649D0">
              <w:t>7. Piedzīvojumu stāsti bērniem</w:t>
            </w:r>
            <w:r w:rsidR="00CB590D">
              <w:t xml:space="preserve"> un jauniešiem</w:t>
            </w:r>
            <w:r w:rsidRPr="007649D0">
              <w:t>.</w:t>
            </w:r>
            <w:r w:rsidR="00533318">
              <w:t xml:space="preserve"> S</w:t>
            </w:r>
            <w:r w:rsidR="00F12712">
              <w:t>2</w:t>
            </w:r>
          </w:p>
          <w:p w14:paraId="177A1507" w14:textId="30BE5CA5" w:rsidR="007649D0" w:rsidRPr="007649D0" w:rsidRDefault="007649D0" w:rsidP="007649D0">
            <w:r w:rsidRPr="007649D0">
              <w:t xml:space="preserve">8. </w:t>
            </w:r>
            <w:r w:rsidR="00CB590D">
              <w:t xml:space="preserve">Jauniešu </w:t>
            </w:r>
            <w:proofErr w:type="spellStart"/>
            <w:r w:rsidR="00CB590D">
              <w:t>d</w:t>
            </w:r>
            <w:r w:rsidRPr="007649D0">
              <w:t>istopija</w:t>
            </w:r>
            <w:r w:rsidR="00CB590D">
              <w:t>s</w:t>
            </w:r>
            <w:proofErr w:type="spellEnd"/>
            <w:r w:rsidR="00CB590D">
              <w:t xml:space="preserve"> </w:t>
            </w:r>
            <w:r w:rsidRPr="007649D0">
              <w:t>literatūr</w:t>
            </w:r>
            <w:r w:rsidR="00CB590D">
              <w:t>a</w:t>
            </w:r>
            <w:r w:rsidRPr="007649D0">
              <w:t xml:space="preserve">; </w:t>
            </w:r>
            <w:r w:rsidR="00CB590D">
              <w:t xml:space="preserve">jauniešu </w:t>
            </w:r>
            <w:r w:rsidRPr="007649D0">
              <w:t>zinātniskā fantastika.</w:t>
            </w:r>
            <w:r w:rsidR="00533318">
              <w:t xml:space="preserve"> S</w:t>
            </w:r>
            <w:r w:rsidR="00F12712">
              <w:t>2</w:t>
            </w:r>
          </w:p>
          <w:p w14:paraId="41857134" w14:textId="6689674E" w:rsidR="007649D0" w:rsidRPr="007649D0" w:rsidRDefault="007649D0" w:rsidP="007649D0">
            <w:r w:rsidRPr="007649D0">
              <w:t>9. Dokumentālā literatūra bērniem. Informatīvās grāmatas: biogrāfija un vēsture, zinātne.</w:t>
            </w:r>
            <w:r w:rsidR="00533318">
              <w:t xml:space="preserve"> S4</w:t>
            </w:r>
          </w:p>
          <w:p w14:paraId="3754B28E" w14:textId="62E4DD50" w:rsidR="007649D0" w:rsidRPr="007649D0" w:rsidRDefault="007649D0" w:rsidP="007649D0">
            <w:r w:rsidRPr="007649D0">
              <w:t>10. Dzeja</w:t>
            </w:r>
            <w:r w:rsidR="00EC2928">
              <w:t xml:space="preserve"> bērniem</w:t>
            </w:r>
            <w:r w:rsidRPr="007649D0">
              <w:t xml:space="preserve">. Liriskā dzeja. </w:t>
            </w:r>
            <w:proofErr w:type="spellStart"/>
            <w:r w:rsidR="00F12712">
              <w:t>Nonsenss</w:t>
            </w:r>
            <w:proofErr w:type="spellEnd"/>
            <w:r w:rsidRPr="007649D0">
              <w:t xml:space="preserve">/humors un </w:t>
            </w:r>
            <w:proofErr w:type="spellStart"/>
            <w:r w:rsidR="00D61949">
              <w:t>naratīvā</w:t>
            </w:r>
            <w:proofErr w:type="spellEnd"/>
            <w:r w:rsidRPr="007649D0">
              <w:t xml:space="preserve"> dzeja. </w:t>
            </w:r>
            <w:r w:rsidR="00EC2928">
              <w:t>Zosu mātes dzejoļi (</w:t>
            </w:r>
            <w:proofErr w:type="spellStart"/>
            <w:r w:rsidRPr="007649D0">
              <w:t>Mother</w:t>
            </w:r>
            <w:proofErr w:type="spellEnd"/>
            <w:r w:rsidRPr="007649D0">
              <w:t xml:space="preserve"> </w:t>
            </w:r>
            <w:proofErr w:type="spellStart"/>
            <w:r w:rsidRPr="007649D0">
              <w:t>Goose</w:t>
            </w:r>
            <w:proofErr w:type="spellEnd"/>
            <w:r w:rsidRPr="007649D0">
              <w:t xml:space="preserve"> </w:t>
            </w:r>
            <w:proofErr w:type="spellStart"/>
            <w:r w:rsidRPr="007649D0">
              <w:t>Rhymes</w:t>
            </w:r>
            <w:proofErr w:type="spellEnd"/>
            <w:r w:rsidR="00EC2928">
              <w:t>)</w:t>
            </w:r>
            <w:r w:rsidRPr="007649D0">
              <w:t>.</w:t>
            </w:r>
            <w:r w:rsidR="00533318">
              <w:t xml:space="preserve"> S</w:t>
            </w:r>
            <w:r w:rsidR="00F12712">
              <w:t>2</w:t>
            </w:r>
          </w:p>
          <w:p w14:paraId="2DC8B33F" w14:textId="32B3E0F4" w:rsidR="007649D0" w:rsidRDefault="007649D0" w:rsidP="007534EA">
            <w:r w:rsidRPr="007649D0">
              <w:lastRenderedPageBreak/>
              <w:t xml:space="preserve">11. </w:t>
            </w:r>
            <w:r w:rsidR="004071BC">
              <w:t>C</w:t>
            </w:r>
            <w:r w:rsidRPr="007649D0">
              <w:t>enzūra bērnu literatūrā.</w:t>
            </w:r>
            <w:r w:rsidR="00533318">
              <w:t xml:space="preserve"> S</w:t>
            </w:r>
            <w:r w:rsidR="00F12712">
              <w:t>2</w:t>
            </w:r>
          </w:p>
          <w:p w14:paraId="668C26C8" w14:textId="7040CCCA" w:rsidR="007649D0" w:rsidRDefault="007649D0" w:rsidP="007534EA"/>
          <w:p w14:paraId="46E5AA87" w14:textId="77777777" w:rsidR="00525213" w:rsidRDefault="007649D0" w:rsidP="007534EA">
            <w:r>
              <w:t xml:space="preserve">S </w:t>
            </w:r>
            <w:r w:rsidRPr="007649D0">
              <w:t>–</w:t>
            </w:r>
            <w:r>
              <w:t xml:space="preserve"> seminārs.</w:t>
            </w:r>
            <w:r w:rsidR="00F24CB8">
              <w:t xml:space="preserve"> </w:t>
            </w:r>
          </w:p>
          <w:p w14:paraId="36353CC6" w14:textId="63FE6505" w:rsidR="00525213" w:rsidRPr="0093308E" w:rsidRDefault="008A3121" w:rsidP="007534EA">
            <w:r>
              <w:t>Gala pārbaidījums - ieskaite ar atzīmi.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8D1378C" w14:textId="1D22921D" w:rsidR="00F05DEA" w:rsidRPr="00F05DEA" w:rsidRDefault="00F05DEA" w:rsidP="00F05DEA">
                      <w:r>
                        <w:t xml:space="preserve">1. </w:t>
                      </w:r>
                      <w:r w:rsidR="00684283">
                        <w:t>a</w:t>
                      </w:r>
                      <w:r w:rsidRPr="00F05DEA">
                        <w:t>prakst</w:t>
                      </w:r>
                      <w:r>
                        <w:t>a</w:t>
                      </w:r>
                      <w:r w:rsidRPr="00F05DEA">
                        <w:t xml:space="preserve"> bērnu</w:t>
                      </w:r>
                      <w:r>
                        <w:t xml:space="preserve"> un jauniešu</w:t>
                      </w:r>
                      <w:r w:rsidRPr="00F05DEA">
                        <w:t xml:space="preserve"> literatūras vēsturisko attīstību</w:t>
                      </w:r>
                      <w:r>
                        <w:t>;</w:t>
                      </w:r>
                    </w:p>
                    <w:p w14:paraId="0C0ABCA7" w14:textId="4CEC77A4" w:rsidR="007D4849" w:rsidRPr="007D4849" w:rsidRDefault="00F05DEA" w:rsidP="00F05DEA">
                      <w:r w:rsidRPr="00F05DEA">
                        <w:t xml:space="preserve">2. </w:t>
                      </w:r>
                      <w:r w:rsidR="00684283">
                        <w:t>r</w:t>
                      </w:r>
                      <w:r w:rsidRPr="00F05DEA">
                        <w:t>aksturo bērnu un jauniešu literatūras žanrus</w:t>
                      </w:r>
                      <w:r>
                        <w:t>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92EC493" w14:textId="7CC1E969" w:rsidR="007D4849" w:rsidRDefault="00F05DEA" w:rsidP="007D4849">
                      <w:r>
                        <w:t xml:space="preserve">3. </w:t>
                      </w:r>
                      <w:r w:rsidR="00684283">
                        <w:t>a</w:t>
                      </w:r>
                      <w:r w:rsidRPr="00F05DEA">
                        <w:t>nalizē bērnu un jauniešu literatūras darbus no dažādām perspektīvām</w:t>
                      </w:r>
                      <w:r>
                        <w:t>;</w:t>
                      </w:r>
                    </w:p>
                    <w:p w14:paraId="6C513B24" w14:textId="795B03BC" w:rsidR="00F05DEA" w:rsidRDefault="00F05DEA" w:rsidP="007D4849">
                      <w:r>
                        <w:t xml:space="preserve">4. </w:t>
                      </w:r>
                      <w:r w:rsidR="00684283">
                        <w:t>n</w:t>
                      </w:r>
                      <w:r w:rsidRPr="00F05DEA">
                        <w:t>ovērtē un diskutē par literāro darbu savdabību</w:t>
                      </w:r>
                      <w:r>
                        <w:t>;</w:t>
                      </w:r>
                    </w:p>
                    <w:p w14:paraId="1AD704DC" w14:textId="48BD001D" w:rsidR="00F05DEA" w:rsidRPr="007D4849" w:rsidRDefault="00F05DEA" w:rsidP="007D4849">
                      <w:r>
                        <w:t xml:space="preserve">5. </w:t>
                      </w:r>
                      <w:r w:rsidR="00684283">
                        <w:t>a</w:t>
                      </w:r>
                      <w:r w:rsidRPr="00F05DEA">
                        <w:t xml:space="preserve">nalizē, kā kultūras vērtības un uzskatu sistēmas </w:t>
                      </w:r>
                      <w:r>
                        <w:t>izpaužas b</w:t>
                      </w:r>
                      <w:r w:rsidRPr="00F05DEA">
                        <w:t>ērnu un jauniešu literatūr</w:t>
                      </w:r>
                      <w:r>
                        <w:t>ā</w:t>
                      </w:r>
                      <w:r w:rsidRPr="00F05DEA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D8065F9" w14:textId="29F164F3" w:rsidR="00F05DEA" w:rsidRPr="00F05DEA" w:rsidRDefault="00F05DEA" w:rsidP="00F05DEA">
                      <w:r>
                        <w:t xml:space="preserve">6. </w:t>
                      </w:r>
                      <w:r w:rsidRPr="00F05DEA">
                        <w:t xml:space="preserve">apraksta un analizē </w:t>
                      </w:r>
                      <w:r w:rsidR="00684283">
                        <w:t>b</w:t>
                      </w:r>
                      <w:r w:rsidR="00684283" w:rsidRPr="00684283">
                        <w:t xml:space="preserve">ērnu un jauniešu </w:t>
                      </w:r>
                      <w:r w:rsidRPr="00F05DEA">
                        <w:t>literāros tekstus, pielietojot literatūrzinātnes terminus un</w:t>
                      </w:r>
                      <w:r w:rsidR="00684283">
                        <w:t xml:space="preserve"> </w:t>
                      </w:r>
                      <w:r w:rsidRPr="00F05DEA">
                        <w:t>literatūrzinātnes pētījumu metodes</w:t>
                      </w:r>
                      <w:r w:rsidR="00BB3A05">
                        <w:t>;</w:t>
                      </w:r>
                    </w:p>
                    <w:p w14:paraId="3332B2C5" w14:textId="12532398" w:rsidR="007D4849" w:rsidRPr="007D4849" w:rsidRDefault="00F05DEA" w:rsidP="00F05DEA">
                      <w:pPr>
                        <w:rPr>
                          <w:highlight w:val="yellow"/>
                        </w:rPr>
                      </w:pPr>
                      <w:r>
                        <w:t>7</w:t>
                      </w:r>
                      <w:r w:rsidRPr="00F05DEA">
                        <w:t>. interpretē literāros darbus kultūrvēsturiskā kontekstā.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A73DDF1" w14:textId="77777777" w:rsidR="004B0D5E" w:rsidRPr="004B0D5E" w:rsidRDefault="004B0D5E" w:rsidP="004B0D5E">
            <w:permStart w:id="1836219002" w:edGrp="everyone"/>
            <w:r w:rsidRPr="004B0D5E">
              <w:t xml:space="preserve">Studējošo patstāvīgais darbs (48 akad. st.): </w:t>
            </w:r>
          </w:p>
          <w:p w14:paraId="64CBD33E" w14:textId="77777777" w:rsidR="004B0D5E" w:rsidRDefault="004B0D5E" w:rsidP="00533318"/>
          <w:p w14:paraId="080B0E81" w14:textId="52022532" w:rsidR="002E5F71" w:rsidRDefault="000F0D9B" w:rsidP="007534EA">
            <w:r w:rsidRPr="00472C78">
              <w:t xml:space="preserve">Studējošie patstāvīgi gatavojas </w:t>
            </w:r>
            <w:proofErr w:type="spellStart"/>
            <w:r w:rsidRPr="000F0D9B">
              <w:t>seminārnodarbībām</w:t>
            </w:r>
            <w:proofErr w:type="spellEnd"/>
            <w:r w:rsidRPr="000F0D9B">
              <w:t>, padziļināti studē un analizē docētāja piedāvātos materiālus, meklē un atlasa nepieciešamo informāciju (teorētisko literatūru un daiļliteratūru) individuāli</w:t>
            </w:r>
            <w:r>
              <w:t>/vai</w:t>
            </w:r>
            <w:r w:rsidRPr="000F0D9B">
              <w:t xml:space="preserve"> grupās (skat. semināru, prezentāciju un </w:t>
            </w:r>
            <w:r w:rsidR="00C7474D">
              <w:t>esejas</w:t>
            </w:r>
            <w:r w:rsidRPr="000F0D9B">
              <w:t xml:space="preserve"> tēmas un obligāti izmantojamo un papildus izmantojamo informācijas avotu sarakstu), sniedz mutiskas un rakstiskas atbildes uz ar </w:t>
            </w:r>
            <w:r w:rsidR="00F12712">
              <w:t xml:space="preserve">bērnu un jauniešu </w:t>
            </w:r>
            <w:r w:rsidRPr="000F0D9B">
              <w:t>literatūru saistītiem jautājumiem un augšup</w:t>
            </w:r>
            <w:r w:rsidR="002E5F71">
              <w:t>ie</w:t>
            </w:r>
            <w:r w:rsidRPr="000F0D9B">
              <w:t>lādē tos e-studiju vidē, sagatavo prezentācij</w:t>
            </w:r>
            <w:r w:rsidR="00C7474D">
              <w:t>u</w:t>
            </w:r>
            <w:r w:rsidR="002E5F71">
              <w:t xml:space="preserve"> un</w:t>
            </w:r>
            <w:r w:rsidRPr="000F0D9B">
              <w:t xml:space="preserve"> </w:t>
            </w:r>
            <w:r w:rsidR="00C7474D">
              <w:t>eseju</w:t>
            </w:r>
            <w:r w:rsidRPr="000F0D9B">
              <w:t xml:space="preserve">. </w:t>
            </w:r>
          </w:p>
          <w:p w14:paraId="29B2D987" w14:textId="1B1176E6" w:rsidR="00F12712" w:rsidRDefault="000F0D9B" w:rsidP="007534EA">
            <w:r w:rsidRPr="000F0D9B">
              <w:t xml:space="preserve">Studējošo patstāvīgais darbs: prezentācija un </w:t>
            </w:r>
            <w:r w:rsidR="00F12712">
              <w:t>referāts</w:t>
            </w:r>
            <w:r w:rsidRPr="000F0D9B">
              <w:t xml:space="preserve"> par izvēlēto tēmu.</w:t>
            </w:r>
          </w:p>
          <w:p w14:paraId="57301C7D" w14:textId="03759C45" w:rsidR="002E5F71" w:rsidRDefault="00D9640E" w:rsidP="007534EA">
            <w:r>
              <w:t>K</w:t>
            </w:r>
            <w:r w:rsidR="00740221" w:rsidRPr="00740221">
              <w:t xml:space="preserve">atrs </w:t>
            </w:r>
            <w:r w:rsidR="00740221">
              <w:t>studējoš</w:t>
            </w:r>
            <w:r w:rsidR="002E5F71">
              <w:t>ai</w:t>
            </w:r>
            <w:r w:rsidR="00740221">
              <w:t xml:space="preserve">s </w:t>
            </w:r>
            <w:r w:rsidR="00740221" w:rsidRPr="00740221">
              <w:t>veic patstāvīgu pētījumu</w:t>
            </w:r>
            <w:r w:rsidR="00740221">
              <w:t xml:space="preserve">, kuru </w:t>
            </w:r>
            <w:r w:rsidR="002E5F71">
              <w:t>ie</w:t>
            </w:r>
            <w:r w:rsidR="00740221">
              <w:t>sniedz docētājam kursa beigās</w:t>
            </w:r>
            <w:r w:rsidR="002E5F71">
              <w:t xml:space="preserve">. </w:t>
            </w:r>
          </w:p>
          <w:p w14:paraId="2D72E67B" w14:textId="1E232956" w:rsidR="00740221" w:rsidRDefault="00740221" w:rsidP="007534EA">
            <w:r>
              <w:t>Iespējam</w:t>
            </w:r>
            <w:r w:rsidR="002E5F71">
              <w:t>ā</w:t>
            </w:r>
            <w:r>
              <w:t>s tēmas:</w:t>
            </w:r>
          </w:p>
          <w:p w14:paraId="2B6C1CBE" w14:textId="6E849211" w:rsidR="009D0FCA" w:rsidRPr="009D0FCA" w:rsidRDefault="009D0FCA" w:rsidP="009D0FCA">
            <w:r>
              <w:t>1. F</w:t>
            </w:r>
            <w:r w:rsidRPr="009D0FCA">
              <w:t>antāzijas pasaules īpašības</w:t>
            </w:r>
            <w:r w:rsidR="002E5F71">
              <w:t xml:space="preserve"> un īpatnības</w:t>
            </w:r>
            <w:r w:rsidRPr="009D0FCA">
              <w:t xml:space="preserve"> mūsdienu bērnu literatūrā no </w:t>
            </w:r>
            <w:proofErr w:type="spellStart"/>
            <w:r w:rsidRPr="009D0FCA">
              <w:t>Sendaka</w:t>
            </w:r>
            <w:proofErr w:type="spellEnd"/>
            <w:r w:rsidRPr="009D0FCA">
              <w:t xml:space="preserve"> līdz Tolk</w:t>
            </w:r>
            <w:r w:rsidR="002E5F71">
              <w:t>īnam</w:t>
            </w:r>
            <w:r w:rsidRPr="009D0FCA">
              <w:t>.</w:t>
            </w:r>
          </w:p>
          <w:p w14:paraId="1189D68D" w14:textId="561A0C08" w:rsidR="009D0FCA" w:rsidRDefault="009D0FCA" w:rsidP="009D0FCA">
            <w:r>
              <w:t>2</w:t>
            </w:r>
            <w:r w:rsidRPr="009D0FCA">
              <w:t>.</w:t>
            </w:r>
            <w:r>
              <w:t xml:space="preserve"> Z</w:t>
            </w:r>
            <w:r w:rsidRPr="009D0FCA">
              <w:t>audējuma vai nāves tēm</w:t>
            </w:r>
            <w:r w:rsidR="002E5F71">
              <w:t>a</w:t>
            </w:r>
            <w:r w:rsidRPr="009D0FCA">
              <w:t xml:space="preserve"> bērnu literatūrā.</w:t>
            </w:r>
          </w:p>
          <w:p w14:paraId="212314C5" w14:textId="3E752025" w:rsidR="009D0FCA" w:rsidRDefault="009D0FCA" w:rsidP="009D0FCA">
            <w:r>
              <w:t>3. B</w:t>
            </w:r>
            <w:r w:rsidRPr="009D0FCA">
              <w:t xml:space="preserve">ērnu literatūras </w:t>
            </w:r>
            <w:r w:rsidR="002E5F71">
              <w:t>adaptētā/s versija/s un</w:t>
            </w:r>
            <w:r w:rsidRPr="009D0FCA">
              <w:t xml:space="preserve"> oriģināl</w:t>
            </w:r>
            <w:r w:rsidR="002E5F71">
              <w:t>s</w:t>
            </w:r>
            <w:r w:rsidRPr="009D0FCA">
              <w:t>.</w:t>
            </w:r>
          </w:p>
          <w:p w14:paraId="574CC4B0" w14:textId="2426092B" w:rsidR="009D0FCA" w:rsidRDefault="009D0FCA" w:rsidP="009D0FCA">
            <w:r>
              <w:t xml:space="preserve">4. </w:t>
            </w:r>
            <w:r w:rsidR="00863ED5">
              <w:t xml:space="preserve">Vienas tēmas interpretācija dažādu autoru darbos: </w:t>
            </w:r>
            <w:r w:rsidRPr="009D0FCA">
              <w:t xml:space="preserve">piemēram, </w:t>
            </w:r>
            <w:r w:rsidR="00863ED5">
              <w:t>vientuļais</w:t>
            </w:r>
            <w:r w:rsidRPr="009D0FCA">
              <w:t xml:space="preserve"> bērns (</w:t>
            </w:r>
            <w:proofErr w:type="spellStart"/>
            <w:r w:rsidRPr="009D0FCA">
              <w:t>Mowgli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stories</w:t>
            </w:r>
            <w:proofErr w:type="spellEnd"/>
            <w:r w:rsidRPr="009D0FCA">
              <w:t xml:space="preserve">, </w:t>
            </w:r>
            <w:proofErr w:type="spellStart"/>
            <w:r w:rsidRPr="009D0FCA">
              <w:t>The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Secret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Garden</w:t>
            </w:r>
            <w:proofErr w:type="spellEnd"/>
            <w:r w:rsidRPr="009D0FCA">
              <w:t xml:space="preserve">, </w:t>
            </w:r>
            <w:proofErr w:type="spellStart"/>
            <w:r w:rsidRPr="009D0FCA">
              <w:t>Island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of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the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Blue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Dolphins</w:t>
            </w:r>
            <w:proofErr w:type="spellEnd"/>
            <w:r w:rsidRPr="009D0FCA">
              <w:t>); ceļotāji laikā (A</w:t>
            </w:r>
            <w:r>
              <w:t xml:space="preserve"> </w:t>
            </w:r>
            <w:proofErr w:type="spellStart"/>
            <w:r w:rsidRPr="009D0FCA">
              <w:t>Wrinkle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in</w:t>
            </w:r>
            <w:proofErr w:type="spellEnd"/>
            <w:r w:rsidR="008A3121">
              <w:t xml:space="preserve"> </w:t>
            </w:r>
            <w:proofErr w:type="spellStart"/>
            <w:r w:rsidRPr="009D0FCA">
              <w:t>Time</w:t>
            </w:r>
            <w:proofErr w:type="spellEnd"/>
            <w:r w:rsidRPr="009D0FCA">
              <w:t xml:space="preserve">, </w:t>
            </w:r>
            <w:proofErr w:type="spellStart"/>
            <w:r w:rsidRPr="009D0FCA">
              <w:t>The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Return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of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the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Twelves</w:t>
            </w:r>
            <w:proofErr w:type="spellEnd"/>
            <w:r w:rsidRPr="009D0FCA">
              <w:t xml:space="preserve">, </w:t>
            </w:r>
            <w:proofErr w:type="spellStart"/>
            <w:r w:rsidRPr="009D0FCA">
              <w:t>The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Diamond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in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the</w:t>
            </w:r>
            <w:proofErr w:type="spellEnd"/>
            <w:r w:rsidRPr="009D0FCA">
              <w:t xml:space="preserve"> </w:t>
            </w:r>
            <w:proofErr w:type="spellStart"/>
            <w:r w:rsidRPr="009D0FCA">
              <w:t>Window</w:t>
            </w:r>
            <w:proofErr w:type="spellEnd"/>
            <w:r w:rsidRPr="009D0FCA">
              <w:t>)</w:t>
            </w:r>
            <w:r w:rsidR="00863ED5">
              <w:t>; izdzīvošanas tēma</w:t>
            </w:r>
            <w:r w:rsidR="00E75348">
              <w:t xml:space="preserve"> (Robinson </w:t>
            </w:r>
            <w:proofErr w:type="spellStart"/>
            <w:r w:rsidR="00E75348">
              <w:t>Crusoe</w:t>
            </w:r>
            <w:proofErr w:type="spellEnd"/>
            <w:r w:rsidR="00E75348">
              <w:t xml:space="preserve">, </w:t>
            </w:r>
            <w:proofErr w:type="spellStart"/>
            <w:r w:rsidR="00E75348" w:rsidRPr="00E75348">
              <w:t>The</w:t>
            </w:r>
            <w:proofErr w:type="spellEnd"/>
            <w:r w:rsidR="00E75348" w:rsidRPr="00E75348">
              <w:t xml:space="preserve"> </w:t>
            </w:r>
            <w:proofErr w:type="spellStart"/>
            <w:r w:rsidR="00E75348" w:rsidRPr="00E75348">
              <w:t>Coral</w:t>
            </w:r>
            <w:proofErr w:type="spellEnd"/>
            <w:r w:rsidR="00E75348" w:rsidRPr="00E75348">
              <w:t xml:space="preserve"> </w:t>
            </w:r>
            <w:proofErr w:type="spellStart"/>
            <w:r w:rsidR="00E75348" w:rsidRPr="00E75348">
              <w:t>Island</w:t>
            </w:r>
            <w:proofErr w:type="spellEnd"/>
            <w:r w:rsidR="00E75348" w:rsidRPr="00E75348">
              <w:t xml:space="preserve">: A </w:t>
            </w:r>
            <w:proofErr w:type="spellStart"/>
            <w:r w:rsidR="00E75348" w:rsidRPr="00E75348">
              <w:t>Tale</w:t>
            </w:r>
            <w:proofErr w:type="spellEnd"/>
            <w:r w:rsidR="00E75348" w:rsidRPr="00E75348">
              <w:t xml:space="preserve"> </w:t>
            </w:r>
            <w:proofErr w:type="spellStart"/>
            <w:r w:rsidR="00E75348" w:rsidRPr="00E75348">
              <w:t>of</w:t>
            </w:r>
            <w:proofErr w:type="spellEnd"/>
            <w:r w:rsidR="00E75348" w:rsidRPr="00E75348">
              <w:t xml:space="preserve"> </w:t>
            </w:r>
            <w:proofErr w:type="spellStart"/>
            <w:r w:rsidR="00E75348" w:rsidRPr="00E75348">
              <w:t>the</w:t>
            </w:r>
            <w:proofErr w:type="spellEnd"/>
            <w:r w:rsidR="00E75348" w:rsidRPr="00E75348">
              <w:t xml:space="preserve"> </w:t>
            </w:r>
            <w:proofErr w:type="spellStart"/>
            <w:r w:rsidR="00E75348" w:rsidRPr="00E75348">
              <w:t>Pacific</w:t>
            </w:r>
            <w:proofErr w:type="spellEnd"/>
            <w:r w:rsidR="00E75348" w:rsidRPr="00E75348">
              <w:t xml:space="preserve"> </w:t>
            </w:r>
            <w:proofErr w:type="spellStart"/>
            <w:r w:rsidR="00E75348" w:rsidRPr="00E75348">
              <w:t>Ocean</w:t>
            </w:r>
            <w:proofErr w:type="spellEnd"/>
            <w:r w:rsidR="00E75348">
              <w:t xml:space="preserve">, </w:t>
            </w:r>
            <w:r w:rsidR="00863ED5">
              <w:t xml:space="preserve"> </w:t>
            </w:r>
            <w:r w:rsidR="00E75348">
              <w:t xml:space="preserve">Lord </w:t>
            </w:r>
            <w:proofErr w:type="spellStart"/>
            <w:r w:rsidR="00E75348">
              <w:t>of</w:t>
            </w:r>
            <w:proofErr w:type="spellEnd"/>
            <w:r w:rsidR="00E75348">
              <w:t xml:space="preserve"> </w:t>
            </w:r>
            <w:proofErr w:type="spellStart"/>
            <w:r w:rsidR="00E75348">
              <w:t>the</w:t>
            </w:r>
            <w:proofErr w:type="spellEnd"/>
            <w:r w:rsidR="00E75348">
              <w:t xml:space="preserve"> </w:t>
            </w:r>
            <w:proofErr w:type="spellStart"/>
            <w:r w:rsidR="00E75348">
              <w:t>Flies</w:t>
            </w:r>
            <w:proofErr w:type="spellEnd"/>
            <w:r w:rsidR="00E75348">
              <w:t xml:space="preserve">) </w:t>
            </w:r>
            <w:r w:rsidR="00863ED5">
              <w:t>u.c.</w:t>
            </w:r>
          </w:p>
          <w:p w14:paraId="51CB8BB5" w14:textId="236B2F08" w:rsidR="009D0FCA" w:rsidRPr="000F0D9B" w:rsidRDefault="009D0FCA" w:rsidP="009D0FCA">
            <w:pPr>
              <w:rPr>
                <w:lang w:eastAsia="ru-RU"/>
              </w:rPr>
            </w:pPr>
            <w:r>
              <w:t xml:space="preserve">5. </w:t>
            </w:r>
            <w:r w:rsidRPr="009D0FCA">
              <w:t>Oskara Vailda literā</w:t>
            </w:r>
            <w:r w:rsidR="00F54CB0">
              <w:t xml:space="preserve">rās </w:t>
            </w:r>
            <w:r w:rsidRPr="009D0FCA">
              <w:t>pasak</w:t>
            </w:r>
            <w:r w:rsidR="00F54CB0">
              <w:t xml:space="preserve">as: </w:t>
            </w:r>
            <w:r w:rsidR="00F54CB0" w:rsidRPr="00F54CB0">
              <w:t>kristīgi</w:t>
            </w:r>
            <w:r w:rsidR="00863ED5">
              <w:t>e</w:t>
            </w:r>
            <w:r w:rsidR="00F54CB0" w:rsidRPr="00F54CB0">
              <w:t xml:space="preserve"> motīvi</w:t>
            </w:r>
            <w:r w:rsidR="00F54CB0">
              <w:t>.</w:t>
            </w:r>
          </w:p>
          <w:permEnd w:id="1836219002"/>
          <w:p w14:paraId="5054DECC" w14:textId="10FDDB5F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EE888D3" w14:textId="4054D25A" w:rsidR="00596611" w:rsidRPr="00596611" w:rsidRDefault="00596611" w:rsidP="00596611">
            <w:permStart w:id="1677921679" w:edGrp="everyone"/>
            <w:r w:rsidRPr="00596611">
              <w:t xml:space="preserve">Pozitīvs vērtējums semināros. </w:t>
            </w:r>
            <w:r w:rsidR="00006DD9">
              <w:t>Esejas, p</w:t>
            </w:r>
            <w:r w:rsidRPr="00596611">
              <w:t>atstāvīg</w:t>
            </w:r>
            <w:r w:rsidR="00006DD9">
              <w:t>a</w:t>
            </w:r>
            <w:r w:rsidRPr="00596611">
              <w:t xml:space="preserve"> </w:t>
            </w:r>
            <w:r w:rsidR="00006DD9">
              <w:t>pētījuma</w:t>
            </w:r>
            <w:r w:rsidRPr="00596611">
              <w:t xml:space="preserve"> un to prezentāciju vērtējums, atbilstoši prasībām. </w:t>
            </w:r>
            <w:r>
              <w:t xml:space="preserve">Diferencētas ieskaites </w:t>
            </w:r>
            <w:r w:rsidRPr="00596611">
              <w:t>vērtējums.</w:t>
            </w:r>
          </w:p>
          <w:p w14:paraId="29D5C837" w14:textId="77777777" w:rsidR="00596611" w:rsidRPr="00596611" w:rsidRDefault="00596611" w:rsidP="00596611">
            <w:r w:rsidRPr="00596611">
              <w:t>Studiju kursa vidējo svērto atzīmi veido:</w:t>
            </w:r>
          </w:p>
          <w:p w14:paraId="7862D13A" w14:textId="7BC80CC9" w:rsidR="00596611" w:rsidRDefault="00596611" w:rsidP="00596611">
            <w:r w:rsidRPr="00596611">
              <w:t>- regulāri izpildīti patstāvīgā darba uzdevumi;</w:t>
            </w:r>
          </w:p>
          <w:p w14:paraId="449F62A5" w14:textId="3636A0CF" w:rsidR="00596611" w:rsidRPr="00596611" w:rsidRDefault="00596611" w:rsidP="00596611">
            <w:r>
              <w:t xml:space="preserve">- </w:t>
            </w:r>
            <w:r w:rsidRPr="00596611">
              <w:t xml:space="preserve">uzrakstīs </w:t>
            </w:r>
            <w:r w:rsidR="00C7474D">
              <w:t>eseja</w:t>
            </w:r>
            <w:r w:rsidRPr="00596611">
              <w:t>;</w:t>
            </w:r>
          </w:p>
          <w:p w14:paraId="6CD29B49" w14:textId="29D56D1F" w:rsidR="00596611" w:rsidRPr="00596611" w:rsidRDefault="00596611" w:rsidP="00596611">
            <w:r w:rsidRPr="00596611">
              <w:t xml:space="preserve">- patstāvīga pētījuma izstrāde un prezentācija; </w:t>
            </w:r>
          </w:p>
          <w:p w14:paraId="1072B403" w14:textId="3A455173" w:rsidR="00596611" w:rsidRPr="00596611" w:rsidRDefault="00596611" w:rsidP="00596611">
            <w:r w:rsidRPr="00596611">
              <w:t>- sekmīgi nokārtots gala pārbaudījums</w:t>
            </w:r>
            <w:r w:rsidR="008A3121">
              <w:t xml:space="preserve"> - ieskaite ar atzīmi</w:t>
            </w:r>
            <w:r w:rsidRPr="00596611">
              <w:t>.</w:t>
            </w:r>
          </w:p>
          <w:p w14:paraId="1B70A3F9" w14:textId="77777777" w:rsidR="00596611" w:rsidRPr="00596611" w:rsidRDefault="00596611" w:rsidP="00596611"/>
          <w:p w14:paraId="4B4F3982" w14:textId="43F4E0FA" w:rsidR="00596611" w:rsidRPr="00596611" w:rsidRDefault="00596611" w:rsidP="00596611">
            <w:r w:rsidRPr="00596611">
              <w:lastRenderedPageBreak/>
              <w:t>Nodarbību apmeklējums ne mazāk kā 80%.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0FB4DF0F" w14:textId="77777777" w:rsidR="00596611" w:rsidRPr="00596611" w:rsidRDefault="00596611" w:rsidP="00596611">
            <w:r w:rsidRPr="00596611">
              <w:t xml:space="preserve">Studiju kursa apguve tā noslēgumā tiek vērtēta 10 </w:t>
            </w:r>
            <w:proofErr w:type="spellStart"/>
            <w:r w:rsidRPr="00596611">
              <w:t>ballu</w:t>
            </w:r>
            <w:proofErr w:type="spellEnd"/>
            <w:r w:rsidRPr="00596611"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kompetences atbilstoši plānotajiem studiju 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79"/>
              <w:gridCol w:w="567"/>
              <w:gridCol w:w="567"/>
              <w:gridCol w:w="567"/>
              <w:gridCol w:w="567"/>
              <w:gridCol w:w="567"/>
              <w:gridCol w:w="567"/>
              <w:gridCol w:w="484"/>
            </w:tblGrid>
            <w:tr w:rsidR="003F3E33" w:rsidRPr="003F3E33" w14:paraId="435521F4" w14:textId="77777777" w:rsidTr="007F443A">
              <w:trPr>
                <w:trHeight w:val="517"/>
                <w:jc w:val="center"/>
              </w:trPr>
              <w:tc>
                <w:tcPr>
                  <w:tcW w:w="3379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886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7F443A" w:rsidRPr="003F3E33" w14:paraId="01D81789" w14:textId="3CFC2842" w:rsidTr="007F443A">
              <w:trPr>
                <w:jc w:val="center"/>
              </w:trPr>
              <w:tc>
                <w:tcPr>
                  <w:tcW w:w="3379" w:type="dxa"/>
                  <w:vMerge/>
                  <w:shd w:val="clear" w:color="auto" w:fill="auto"/>
                </w:tcPr>
                <w:p w14:paraId="3404568C" w14:textId="77777777" w:rsidR="007F443A" w:rsidRPr="003F3E33" w:rsidRDefault="007F443A" w:rsidP="003F3E33"/>
              </w:tc>
              <w:tc>
                <w:tcPr>
                  <w:tcW w:w="567" w:type="dxa"/>
                  <w:shd w:val="clear" w:color="auto" w:fill="auto"/>
                </w:tcPr>
                <w:p w14:paraId="25790896" w14:textId="77777777" w:rsidR="007F443A" w:rsidRPr="003F3E33" w:rsidRDefault="007F443A" w:rsidP="003F3E33">
                  <w:r w:rsidRPr="003F3E33">
                    <w:t>1.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F4B2029" w14:textId="77777777" w:rsidR="007F443A" w:rsidRPr="003F3E33" w:rsidRDefault="007F443A" w:rsidP="003F3E33">
                  <w:r w:rsidRPr="003F3E33"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01D8B2D" w14:textId="77777777" w:rsidR="007F443A" w:rsidRPr="003F3E33" w:rsidRDefault="007F443A" w:rsidP="003F3E33">
                  <w:r w:rsidRPr="003F3E33"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87125B9" w14:textId="77777777" w:rsidR="007F443A" w:rsidRPr="003F3E33" w:rsidRDefault="007F443A" w:rsidP="003F3E33">
                  <w:r w:rsidRPr="003F3E33">
                    <w:t>4.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67C10518" w14:textId="77777777" w:rsidR="007F443A" w:rsidRPr="003F3E33" w:rsidRDefault="007F443A" w:rsidP="003F3E33">
                  <w:r w:rsidRPr="003F3E33">
                    <w:t>5.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2ED5038" w14:textId="77777777" w:rsidR="007F443A" w:rsidRPr="003F3E33" w:rsidRDefault="007F443A" w:rsidP="003F3E33">
                  <w:r w:rsidRPr="003F3E33">
                    <w:t>6.</w:t>
                  </w:r>
                </w:p>
              </w:tc>
              <w:tc>
                <w:tcPr>
                  <w:tcW w:w="484" w:type="dxa"/>
                  <w:shd w:val="clear" w:color="auto" w:fill="auto"/>
                </w:tcPr>
                <w:p w14:paraId="152B60C5" w14:textId="77777777" w:rsidR="007F443A" w:rsidRPr="003F3E33" w:rsidRDefault="007F443A" w:rsidP="003F3E33">
                  <w:r w:rsidRPr="003F3E33">
                    <w:t>7.</w:t>
                  </w:r>
                </w:p>
              </w:tc>
            </w:tr>
            <w:tr w:rsidR="00981EAF" w:rsidRPr="003F3E33" w14:paraId="3C2DF642" w14:textId="4388C5A9" w:rsidTr="00373EFF">
              <w:trPr>
                <w:trHeight w:val="303"/>
                <w:jc w:val="center"/>
              </w:trPr>
              <w:tc>
                <w:tcPr>
                  <w:tcW w:w="3379" w:type="dxa"/>
                  <w:shd w:val="clear" w:color="auto" w:fill="auto"/>
                  <w:vAlign w:val="center"/>
                </w:tcPr>
                <w:p w14:paraId="5A0B96B2" w14:textId="015C0677" w:rsidR="00981EAF" w:rsidRPr="00981EAF" w:rsidRDefault="00981EAF" w:rsidP="00981EAF">
                  <w:r w:rsidRPr="00981EAF">
                    <w:t xml:space="preserve">1. </w:t>
                  </w:r>
                  <w:r w:rsidR="00C7474D">
                    <w:t>Eseja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9A0FFCA" w14:textId="71351074" w:rsidR="00981EAF" w:rsidRPr="00981EAF" w:rsidRDefault="00981EAF" w:rsidP="00981EAF">
                  <w:r w:rsidRPr="00981EAF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08199B1" w14:textId="1BC53318" w:rsidR="00981EAF" w:rsidRPr="00981EAF" w:rsidRDefault="00981EAF" w:rsidP="00981EAF">
                  <w:r w:rsidRPr="00981EAF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6F1BC59" w14:textId="7745EA6B" w:rsidR="00981EAF" w:rsidRPr="00981EAF" w:rsidRDefault="00981EAF" w:rsidP="00981EAF">
                  <w:r w:rsidRPr="00981EAF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2D359C9" w14:textId="503F0EBF" w:rsidR="00981EAF" w:rsidRPr="00981EAF" w:rsidRDefault="00981EAF" w:rsidP="00981EAF">
                  <w:r w:rsidRPr="00981EAF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1281C86" w14:textId="1E25833D" w:rsidR="00981EAF" w:rsidRPr="00981EAF" w:rsidRDefault="00981EAF" w:rsidP="00981EAF">
                  <w:r w:rsidRPr="00981EAF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7ADAE7C1" w14:textId="20288A70" w:rsidR="00981EAF" w:rsidRPr="00981EAF" w:rsidRDefault="00981EAF" w:rsidP="00981EAF">
                  <w:r w:rsidRPr="00981EAF">
                    <w:t>+</w:t>
                  </w:r>
                </w:p>
              </w:tc>
              <w:tc>
                <w:tcPr>
                  <w:tcW w:w="484" w:type="dxa"/>
                  <w:shd w:val="clear" w:color="auto" w:fill="auto"/>
                </w:tcPr>
                <w:p w14:paraId="3AF9D09B" w14:textId="4E53A4E8" w:rsidR="00981EAF" w:rsidRPr="00981EAF" w:rsidRDefault="00981EAF" w:rsidP="00981EAF">
                  <w:r w:rsidRPr="00981EAF">
                    <w:t>+</w:t>
                  </w:r>
                </w:p>
              </w:tc>
            </w:tr>
            <w:tr w:rsidR="007F443A" w:rsidRPr="003F3E33" w14:paraId="6641E555" w14:textId="6F87ADDC" w:rsidTr="007F443A">
              <w:trPr>
                <w:trHeight w:val="416"/>
                <w:jc w:val="center"/>
              </w:trPr>
              <w:tc>
                <w:tcPr>
                  <w:tcW w:w="3379" w:type="dxa"/>
                  <w:shd w:val="clear" w:color="auto" w:fill="auto"/>
                  <w:vAlign w:val="center"/>
                </w:tcPr>
                <w:p w14:paraId="4A4D0ABB" w14:textId="04F3F7E8" w:rsidR="007F443A" w:rsidRPr="003F3E33" w:rsidRDefault="007F443A" w:rsidP="00916D56">
                  <w:r w:rsidRPr="003F3E33">
                    <w:t xml:space="preserve">2. </w:t>
                  </w:r>
                  <w:r w:rsidR="00E113CD">
                    <w:t>P</w:t>
                  </w:r>
                  <w:r w:rsidR="00E113CD" w:rsidRPr="00E113CD">
                    <w:t>atstāvīg</w:t>
                  </w:r>
                  <w:r w:rsidR="00E113CD">
                    <w:t>s</w:t>
                  </w:r>
                  <w:r w:rsidR="00E113CD" w:rsidRPr="00E113CD">
                    <w:t xml:space="preserve"> pētījum</w:t>
                  </w:r>
                  <w:r w:rsidR="00E113CD">
                    <w:t>s un to p</w:t>
                  </w:r>
                  <w:r>
                    <w:t>rezentācija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8A19016" w14:textId="04F7C674" w:rsidR="007F443A" w:rsidRPr="003F3E33" w:rsidRDefault="007F443A" w:rsidP="003F3E33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92161E7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0B5A073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2D94B32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5269AD3" w14:textId="308508DD" w:rsidR="007F443A" w:rsidRPr="003F3E33" w:rsidRDefault="007F443A" w:rsidP="003F3E33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50E6C70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484" w:type="dxa"/>
                  <w:shd w:val="clear" w:color="auto" w:fill="auto"/>
                  <w:vAlign w:val="center"/>
                </w:tcPr>
                <w:p w14:paraId="4562F215" w14:textId="77777777" w:rsidR="007F443A" w:rsidRPr="003F3E33" w:rsidRDefault="007F443A" w:rsidP="003F3E33">
                  <w:r w:rsidRPr="003F3E33">
                    <w:t>+</w:t>
                  </w:r>
                </w:p>
              </w:tc>
            </w:tr>
            <w:tr w:rsidR="007F443A" w:rsidRPr="003F3E33" w14:paraId="00EF2DBF" w14:textId="4B88F9A3" w:rsidTr="007F443A">
              <w:trPr>
                <w:trHeight w:val="411"/>
                <w:jc w:val="center"/>
              </w:trPr>
              <w:tc>
                <w:tcPr>
                  <w:tcW w:w="3379" w:type="dxa"/>
                  <w:shd w:val="clear" w:color="auto" w:fill="auto"/>
                  <w:vAlign w:val="center"/>
                </w:tcPr>
                <w:p w14:paraId="0907D150" w14:textId="5AB41287" w:rsidR="007F443A" w:rsidRPr="003F3E33" w:rsidRDefault="007F443A" w:rsidP="00916D56">
                  <w:r w:rsidRPr="003F3E33">
                    <w:t xml:space="preserve">3. </w:t>
                  </w:r>
                  <w:r w:rsidR="00D9640E">
                    <w:t>I</w:t>
                  </w:r>
                  <w:r>
                    <w:t>eskaite</w:t>
                  </w:r>
                  <w:r w:rsidR="00D9640E">
                    <w:t xml:space="preserve"> ar atzīmi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BF59EF7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8E02658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A2BFC25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4751327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A6C6E73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CD5FCDB" w14:textId="77777777" w:rsidR="007F443A" w:rsidRPr="003F3E33" w:rsidRDefault="007F443A" w:rsidP="003F3E33">
                  <w:r w:rsidRPr="003F3E33">
                    <w:t>+</w:t>
                  </w:r>
                </w:p>
              </w:tc>
              <w:tc>
                <w:tcPr>
                  <w:tcW w:w="484" w:type="dxa"/>
                  <w:shd w:val="clear" w:color="auto" w:fill="auto"/>
                  <w:vAlign w:val="center"/>
                </w:tcPr>
                <w:p w14:paraId="4852378C" w14:textId="77777777" w:rsidR="007F443A" w:rsidRPr="003F3E33" w:rsidRDefault="007F443A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8513A9" w14:textId="65973A4C" w:rsidR="00F12712" w:rsidRPr="00F12712" w:rsidRDefault="00F12712" w:rsidP="00F12712">
            <w:permStart w:id="370084287" w:edGrp="everyone"/>
            <w:r w:rsidRPr="007649D0">
              <w:t>1. Bērnu un jauniešu literatūra kā kultūras izpausme.</w:t>
            </w:r>
            <w:r w:rsidRPr="00F12712">
              <w:t xml:space="preserve"> S2</w:t>
            </w:r>
          </w:p>
          <w:p w14:paraId="4A5018F4" w14:textId="77777777" w:rsidR="00F12712" w:rsidRPr="00F12712" w:rsidRDefault="00F12712" w:rsidP="00F12712">
            <w:r w:rsidRPr="007649D0">
              <w:t>2. Didaktiskā morāles literatūra bērniem 18. gadsimtā un 19. gadsimta sākumā. Puritāniskā tradīcija.</w:t>
            </w:r>
            <w:r w:rsidRPr="00F12712">
              <w:t xml:space="preserve"> S4</w:t>
            </w:r>
          </w:p>
          <w:p w14:paraId="7DDA2B51" w14:textId="7FE74035" w:rsidR="00F12712" w:rsidRDefault="00F12712" w:rsidP="00F12712">
            <w:r w:rsidRPr="007649D0">
              <w:t>3. Folklora bērnu literatūrā: tautas pasaku tēmas, tautas pasaku versijas, funkcijas un mērķi.</w:t>
            </w:r>
            <w:r w:rsidRPr="00F12712">
              <w:t xml:space="preserve"> S4</w:t>
            </w:r>
          </w:p>
          <w:p w14:paraId="35BCCB19" w14:textId="260047EB" w:rsidR="00F12712" w:rsidRPr="00F12712" w:rsidRDefault="00F12712" w:rsidP="00F12712">
            <w:r w:rsidRPr="007649D0">
              <w:t xml:space="preserve">4. </w:t>
            </w:r>
            <w:r w:rsidR="00AB3BA7" w:rsidRPr="00AB3BA7">
              <w:t>Adaptētā literatūra bērniem: Ēzopa fabulas; grieķu/skandināvu mitoloģija; leģenda par karali Arturu. S2</w:t>
            </w:r>
            <w:r w:rsidR="00AB3BA7">
              <w:t xml:space="preserve"> </w:t>
            </w:r>
          </w:p>
          <w:p w14:paraId="26C83D8C" w14:textId="75A457FD" w:rsidR="00F12712" w:rsidRDefault="00F12712" w:rsidP="00F12712">
            <w:r w:rsidRPr="007649D0">
              <w:t xml:space="preserve">5. Literārās pasakas. </w:t>
            </w:r>
            <w:proofErr w:type="spellStart"/>
            <w:r w:rsidRPr="00F12712">
              <w:t>Nonsensa</w:t>
            </w:r>
            <w:proofErr w:type="spellEnd"/>
            <w:r w:rsidRPr="00F12712">
              <w:t xml:space="preserve"> literatūra. S4</w:t>
            </w:r>
          </w:p>
          <w:p w14:paraId="3CD071B5" w14:textId="71C5278B" w:rsidR="004C2B12" w:rsidRPr="00F12712" w:rsidRDefault="004C2B12" w:rsidP="004C2B12">
            <w:r>
              <w:t>Patstāvīgais</w:t>
            </w:r>
            <w:r w:rsidRPr="004C2B12">
              <w:t xml:space="preserve"> darbs</w:t>
            </w:r>
            <w:r>
              <w:t xml:space="preserve"> - </w:t>
            </w:r>
            <w:r w:rsidR="008A3121">
              <w:t>eseja</w:t>
            </w:r>
            <w:r w:rsidR="00521F01">
              <w:t xml:space="preserve"> (50</w:t>
            </w:r>
            <w:r w:rsidR="009C6C78">
              <w:t>0</w:t>
            </w:r>
            <w:r w:rsidR="00521F01">
              <w:t>-60</w:t>
            </w:r>
            <w:r w:rsidR="009C6C78">
              <w:t>0</w:t>
            </w:r>
            <w:r w:rsidR="00521F01">
              <w:t xml:space="preserve"> vārdu)</w:t>
            </w:r>
            <w:r>
              <w:t xml:space="preserve">: </w:t>
            </w:r>
            <w:r w:rsidR="009C6C78">
              <w:t xml:space="preserve">piemēram, </w:t>
            </w:r>
            <w:r>
              <w:t xml:space="preserve">R. </w:t>
            </w:r>
            <w:r w:rsidRPr="004C2B12">
              <w:t xml:space="preserve">Kiplinga </w:t>
            </w:r>
            <w:r>
              <w:t>"</w:t>
            </w:r>
            <w:r w:rsidRPr="004C2B12">
              <w:t xml:space="preserve">Just </w:t>
            </w:r>
            <w:proofErr w:type="spellStart"/>
            <w:r w:rsidRPr="004C2B12">
              <w:t>So</w:t>
            </w:r>
            <w:proofErr w:type="spellEnd"/>
            <w:r w:rsidRPr="004C2B12">
              <w:t xml:space="preserve"> </w:t>
            </w:r>
            <w:proofErr w:type="spellStart"/>
            <w:r>
              <w:t>stories</w:t>
            </w:r>
            <w:proofErr w:type="spellEnd"/>
            <w:r>
              <w:t>"</w:t>
            </w:r>
            <w:r w:rsidRPr="004C2B12">
              <w:t xml:space="preserve"> </w:t>
            </w:r>
            <w:r w:rsidR="009C6C78">
              <w:t>("Blēņu stāsti")</w:t>
            </w:r>
            <w:r w:rsidR="000E3E4C">
              <w:t xml:space="preserve">: </w:t>
            </w:r>
            <w:r w:rsidRPr="004C2B12">
              <w:t xml:space="preserve">kā </w:t>
            </w:r>
            <w:r w:rsidR="000E3E4C">
              <w:t>rakstnieks</w:t>
            </w:r>
            <w:r w:rsidRPr="004C2B12">
              <w:t xml:space="preserve"> izmanto dzīvnieku </w:t>
            </w:r>
            <w:r>
              <w:t>tēlus</w:t>
            </w:r>
            <w:r w:rsidRPr="004C2B12">
              <w:t>, lai attēlotu cilvēku</w:t>
            </w:r>
            <w:r>
              <w:t xml:space="preserve"> </w:t>
            </w:r>
            <w:r w:rsidRPr="004C2B12">
              <w:t>īpašības, piemēram, “</w:t>
            </w:r>
            <w:proofErr w:type="spellStart"/>
            <w:r>
              <w:t>H</w:t>
            </w:r>
            <w:r w:rsidRPr="004C2B12">
              <w:t>ow</w:t>
            </w:r>
            <w:proofErr w:type="spellEnd"/>
            <w:r w:rsidRPr="004C2B12">
              <w:t xml:space="preserve"> </w:t>
            </w:r>
            <w:proofErr w:type="spellStart"/>
            <w:r w:rsidRPr="004C2B12">
              <w:t>the</w:t>
            </w:r>
            <w:proofErr w:type="spellEnd"/>
            <w:r w:rsidRPr="004C2B12">
              <w:t xml:space="preserve"> </w:t>
            </w:r>
            <w:proofErr w:type="spellStart"/>
            <w:r w:rsidRPr="004C2B12">
              <w:t>Camel</w:t>
            </w:r>
            <w:proofErr w:type="spellEnd"/>
            <w:r w:rsidRPr="004C2B12">
              <w:t xml:space="preserve"> Got </w:t>
            </w:r>
            <w:proofErr w:type="spellStart"/>
            <w:r w:rsidRPr="004C2B12">
              <w:t>his</w:t>
            </w:r>
            <w:proofErr w:type="spellEnd"/>
            <w:r w:rsidRPr="004C2B12">
              <w:t xml:space="preserve"> </w:t>
            </w:r>
            <w:proofErr w:type="spellStart"/>
            <w:r w:rsidRPr="004C2B12">
              <w:t>Hump</w:t>
            </w:r>
            <w:proofErr w:type="spellEnd"/>
            <w:r w:rsidRPr="004C2B12">
              <w:t>”</w:t>
            </w:r>
            <w:r w:rsidR="009C6C78">
              <w:t xml:space="preserve"> ("Kāpēc kamielim kupris mugurā")</w:t>
            </w:r>
            <w:r w:rsidRPr="004C2B12">
              <w:t xml:space="preserve">. </w:t>
            </w:r>
          </w:p>
          <w:p w14:paraId="6AEDF7ED" w14:textId="77777777" w:rsidR="00F12712" w:rsidRPr="00F12712" w:rsidRDefault="00F12712" w:rsidP="00F12712">
            <w:r w:rsidRPr="007649D0">
              <w:t>6. Fantāzijas literatūra bērniem: vēsturiskā perspektīva.</w:t>
            </w:r>
            <w:r w:rsidRPr="00F12712">
              <w:t xml:space="preserve"> S4</w:t>
            </w:r>
          </w:p>
          <w:p w14:paraId="464D37A8" w14:textId="396EB764" w:rsidR="00F12712" w:rsidRPr="00F12712" w:rsidRDefault="00F12712" w:rsidP="00F12712">
            <w:r w:rsidRPr="007649D0">
              <w:t>7. Piedzīvojumu stāsti bērniem</w:t>
            </w:r>
            <w:r w:rsidR="007D24B0">
              <w:t xml:space="preserve"> un j</w:t>
            </w:r>
            <w:r w:rsidR="00D61949">
              <w:t>au</w:t>
            </w:r>
            <w:r w:rsidR="007D24B0">
              <w:t>niešiem</w:t>
            </w:r>
            <w:r w:rsidRPr="007649D0">
              <w:t>.</w:t>
            </w:r>
            <w:r w:rsidRPr="00F12712">
              <w:t xml:space="preserve"> S2</w:t>
            </w:r>
          </w:p>
          <w:p w14:paraId="1B5D0BEA" w14:textId="3AA85571" w:rsidR="00F12712" w:rsidRPr="00F12712" w:rsidRDefault="00F12712" w:rsidP="00F12712">
            <w:r w:rsidRPr="007649D0">
              <w:t xml:space="preserve">8. </w:t>
            </w:r>
            <w:r w:rsidR="007D24B0">
              <w:t xml:space="preserve">Jauniešu </w:t>
            </w:r>
            <w:proofErr w:type="spellStart"/>
            <w:r w:rsidR="007D24B0">
              <w:t>d</w:t>
            </w:r>
            <w:r w:rsidRPr="007649D0">
              <w:t>istopij</w:t>
            </w:r>
            <w:r w:rsidR="007D24B0">
              <w:t>as</w:t>
            </w:r>
            <w:proofErr w:type="spellEnd"/>
            <w:r w:rsidRPr="007649D0">
              <w:t xml:space="preserve"> literatūr</w:t>
            </w:r>
            <w:r w:rsidR="007D24B0">
              <w:t>a</w:t>
            </w:r>
            <w:r w:rsidRPr="007649D0">
              <w:t xml:space="preserve">; </w:t>
            </w:r>
            <w:r w:rsidR="00D61949">
              <w:t>jauniešu</w:t>
            </w:r>
            <w:r w:rsidRPr="007649D0">
              <w:t xml:space="preserve"> zinātniskā fantastika.</w:t>
            </w:r>
            <w:r w:rsidRPr="00F12712">
              <w:t xml:space="preserve"> S2</w:t>
            </w:r>
          </w:p>
          <w:p w14:paraId="5B9EC85A" w14:textId="77777777" w:rsidR="00F12712" w:rsidRPr="00F12712" w:rsidRDefault="00F12712" w:rsidP="00F12712">
            <w:r w:rsidRPr="007649D0">
              <w:t>9. Dokumentālā literatūra bērniem. Informatīvās grāmatas: biogrāfija un vēsture, zinātne.</w:t>
            </w:r>
            <w:r w:rsidRPr="00F12712">
              <w:t xml:space="preserve"> S4</w:t>
            </w:r>
          </w:p>
          <w:p w14:paraId="7579154F" w14:textId="4E587ACB" w:rsidR="00F12712" w:rsidRDefault="00F12712" w:rsidP="00F12712">
            <w:r w:rsidRPr="007649D0">
              <w:t>10. Dzeja</w:t>
            </w:r>
            <w:r w:rsidR="00D61949">
              <w:t xml:space="preserve"> bērniem</w:t>
            </w:r>
            <w:r w:rsidRPr="007649D0">
              <w:t xml:space="preserve">. Liriskā dzeja. </w:t>
            </w:r>
            <w:proofErr w:type="spellStart"/>
            <w:r w:rsidRPr="00F12712">
              <w:t>Nonsenss</w:t>
            </w:r>
            <w:proofErr w:type="spellEnd"/>
            <w:r w:rsidRPr="00F12712">
              <w:t xml:space="preserve">/humors un </w:t>
            </w:r>
            <w:proofErr w:type="spellStart"/>
            <w:r w:rsidR="00D61949">
              <w:t>naratīv</w:t>
            </w:r>
            <w:r w:rsidRPr="00F12712">
              <w:t>ā</w:t>
            </w:r>
            <w:proofErr w:type="spellEnd"/>
            <w:r w:rsidRPr="00F12712">
              <w:t xml:space="preserve"> dzeja. </w:t>
            </w:r>
            <w:r w:rsidR="00D61949" w:rsidRPr="00D61949">
              <w:t>Zosu mātes dzejoļi</w:t>
            </w:r>
            <w:r w:rsidR="00D61949">
              <w:t xml:space="preserve"> (</w:t>
            </w:r>
            <w:proofErr w:type="spellStart"/>
            <w:r w:rsidRPr="00F12712">
              <w:t>Mother</w:t>
            </w:r>
            <w:proofErr w:type="spellEnd"/>
            <w:r w:rsidRPr="00F12712">
              <w:t xml:space="preserve"> </w:t>
            </w:r>
            <w:proofErr w:type="spellStart"/>
            <w:r w:rsidRPr="00F12712">
              <w:t>Goose</w:t>
            </w:r>
            <w:proofErr w:type="spellEnd"/>
            <w:r w:rsidRPr="00F12712">
              <w:t xml:space="preserve"> </w:t>
            </w:r>
            <w:proofErr w:type="spellStart"/>
            <w:r w:rsidRPr="00F12712">
              <w:t>Rhymes</w:t>
            </w:r>
            <w:proofErr w:type="spellEnd"/>
            <w:r w:rsidR="00D61949">
              <w:t>)</w:t>
            </w:r>
            <w:r w:rsidRPr="00F12712">
              <w:t>. S2</w:t>
            </w:r>
          </w:p>
          <w:p w14:paraId="1B2E7B38" w14:textId="10E7DC37" w:rsidR="00F12712" w:rsidRPr="00F12712" w:rsidRDefault="00F12712" w:rsidP="00F12712">
            <w:r>
              <w:t xml:space="preserve">Patstāvīgais darbs - prezentācija par </w:t>
            </w:r>
            <w:r w:rsidR="00D61949">
              <w:t xml:space="preserve">dzeju </w:t>
            </w:r>
            <w:r>
              <w:t>bē</w:t>
            </w:r>
            <w:r w:rsidR="00D61949">
              <w:t>r</w:t>
            </w:r>
            <w:r>
              <w:t>n</w:t>
            </w:r>
            <w:r w:rsidR="00D61949">
              <w:t>iem</w:t>
            </w:r>
            <w:r>
              <w:t xml:space="preserve"> vai jaunieš</w:t>
            </w:r>
            <w:r w:rsidR="00D61949">
              <w:t>iem</w:t>
            </w:r>
            <w:r>
              <w:t xml:space="preserve">. </w:t>
            </w:r>
          </w:p>
          <w:p w14:paraId="56440ACE" w14:textId="695411D4" w:rsidR="003F3E33" w:rsidRPr="003F3E33" w:rsidRDefault="00F12712" w:rsidP="00916D56">
            <w:pPr>
              <w:rPr>
                <w:lang w:val="en-US" w:eastAsia="ru-RU"/>
              </w:rPr>
            </w:pPr>
            <w:r w:rsidRPr="007649D0">
              <w:t xml:space="preserve">11. </w:t>
            </w:r>
            <w:r w:rsidR="004071BC">
              <w:t>C</w:t>
            </w:r>
            <w:r w:rsidRPr="007649D0">
              <w:t>enzūra bērnu literatūrā.</w:t>
            </w:r>
            <w:r w:rsidRPr="00F12712">
              <w:t xml:space="preserve">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4CEFE06A" w:rsidR="00ED5B09" w:rsidRDefault="0056126A" w:rsidP="00ED5B09">
            <w:permStart w:id="580019727" w:edGrp="everyone"/>
            <w:proofErr w:type="spellStart"/>
            <w:r>
              <w:t>Grenby</w:t>
            </w:r>
            <w:proofErr w:type="spellEnd"/>
            <w:r>
              <w:t xml:space="preserve"> M. O. </w:t>
            </w:r>
            <w:proofErr w:type="spellStart"/>
            <w:r>
              <w:t>Children's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 w:rsidRPr="0056126A">
              <w:t>Edinburgh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University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Press</w:t>
            </w:r>
            <w:proofErr w:type="spellEnd"/>
            <w:r>
              <w:t>, 2008.</w:t>
            </w:r>
          </w:p>
          <w:p w14:paraId="2981335A" w14:textId="76B3E69A" w:rsidR="0056126A" w:rsidRDefault="0056126A" w:rsidP="0056126A">
            <w:proofErr w:type="spellStart"/>
            <w:r>
              <w:t>Wolf</w:t>
            </w:r>
            <w:proofErr w:type="spellEnd"/>
            <w:r>
              <w:t xml:space="preserve"> S. A., </w:t>
            </w:r>
            <w:proofErr w:type="spellStart"/>
            <w:r>
              <w:t>Coats</w:t>
            </w:r>
            <w:proofErr w:type="spellEnd"/>
            <w:r>
              <w:t xml:space="preserve"> K., </w:t>
            </w:r>
            <w:proofErr w:type="spellStart"/>
            <w:r>
              <w:t>Encisio</w:t>
            </w:r>
            <w:proofErr w:type="spellEnd"/>
            <w:r>
              <w:t xml:space="preserve"> P., </w:t>
            </w:r>
            <w:proofErr w:type="spellStart"/>
            <w:r>
              <w:t>Jenkins</w:t>
            </w:r>
            <w:proofErr w:type="spellEnd"/>
            <w:r>
              <w:t xml:space="preserve"> </w:t>
            </w:r>
            <w:proofErr w:type="spellStart"/>
            <w:r>
              <w:t>Ch</w:t>
            </w:r>
            <w:proofErr w:type="spellEnd"/>
            <w:r>
              <w:t>. A. (</w:t>
            </w:r>
            <w:proofErr w:type="spellStart"/>
            <w:r>
              <w:t>red</w:t>
            </w:r>
            <w:proofErr w:type="spellEnd"/>
            <w:r>
              <w:t xml:space="preserve">.) </w:t>
            </w:r>
            <w:proofErr w:type="spellStart"/>
            <w:r w:rsidRPr="0056126A">
              <w:t>Handbook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of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Research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on</w:t>
            </w:r>
            <w:proofErr w:type="spellEnd"/>
            <w:r>
              <w:t xml:space="preserve"> </w:t>
            </w:r>
            <w:proofErr w:type="spellStart"/>
            <w:r w:rsidRPr="0056126A">
              <w:t>Children’s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and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Young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Adult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Literature</w:t>
            </w:r>
            <w:proofErr w:type="spellEnd"/>
            <w:r>
              <w:t xml:space="preserve">, </w:t>
            </w:r>
            <w:proofErr w:type="spellStart"/>
            <w:r w:rsidRPr="0056126A">
              <w:t>Routledge</w:t>
            </w:r>
            <w:proofErr w:type="spellEnd"/>
            <w:r>
              <w:t>, 2011.</w:t>
            </w:r>
          </w:p>
          <w:p w14:paraId="6EA28838" w14:textId="289DD926" w:rsidR="0056126A" w:rsidRDefault="0056126A" w:rsidP="0056126A">
            <w:proofErr w:type="spellStart"/>
            <w:r>
              <w:t>O'Sullivan</w:t>
            </w:r>
            <w:proofErr w:type="spellEnd"/>
            <w:r>
              <w:t xml:space="preserve"> E., </w:t>
            </w:r>
            <w:proofErr w:type="spellStart"/>
            <w:r>
              <w:t>Comparative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 w:rsidR="00D61949">
              <w:t>h</w:t>
            </w:r>
            <w:r>
              <w:t>ildren's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 w:rsidRPr="0056126A">
              <w:t>Routledge</w:t>
            </w:r>
            <w:proofErr w:type="spellEnd"/>
            <w:r>
              <w:t>, 2005.</w:t>
            </w:r>
          </w:p>
          <w:p w14:paraId="579C65A1" w14:textId="7CE251FF" w:rsidR="00525213" w:rsidRPr="0093308E" w:rsidRDefault="00430448" w:rsidP="007534EA">
            <w:proofErr w:type="spellStart"/>
            <w:r>
              <w:t>Reynolds</w:t>
            </w:r>
            <w:proofErr w:type="spellEnd"/>
            <w:r>
              <w:t xml:space="preserve"> K., </w:t>
            </w:r>
            <w:proofErr w:type="spellStart"/>
            <w:r>
              <w:t>Children's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: A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, </w:t>
            </w:r>
            <w:proofErr w:type="spellStart"/>
            <w:r w:rsidRPr="00430448">
              <w:t>Oxford</w:t>
            </w:r>
            <w:proofErr w:type="spellEnd"/>
            <w:r w:rsidRPr="00430448">
              <w:t xml:space="preserve"> </w:t>
            </w:r>
            <w:proofErr w:type="spellStart"/>
            <w:r w:rsidRPr="00430448">
              <w:t>University</w:t>
            </w:r>
            <w:proofErr w:type="spellEnd"/>
            <w:r w:rsidRPr="00430448">
              <w:t xml:space="preserve"> </w:t>
            </w:r>
            <w:proofErr w:type="spellStart"/>
            <w:r w:rsidRPr="00430448">
              <w:t>Press</w:t>
            </w:r>
            <w:proofErr w:type="spellEnd"/>
            <w:r>
              <w:t>, 2011.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2863186" w14:textId="77777777" w:rsidR="00525213" w:rsidRDefault="0056126A" w:rsidP="007534EA">
            <w:permStart w:id="1596548908" w:edGrp="everyone"/>
            <w:proofErr w:type="spellStart"/>
            <w:r>
              <w:t>Unsworth</w:t>
            </w:r>
            <w:proofErr w:type="spellEnd"/>
            <w:r>
              <w:t xml:space="preserve"> L., </w:t>
            </w:r>
            <w:r w:rsidRPr="0056126A">
              <w:t>E-</w:t>
            </w:r>
            <w:proofErr w:type="spellStart"/>
            <w:r w:rsidRPr="0056126A">
              <w:t>literature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for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children</w:t>
            </w:r>
            <w:proofErr w:type="spellEnd"/>
            <w:r>
              <w:t xml:space="preserve">, </w:t>
            </w:r>
            <w:proofErr w:type="spellStart"/>
            <w:r w:rsidRPr="0056126A">
              <w:t>Routledge</w:t>
            </w:r>
            <w:proofErr w:type="spellEnd"/>
            <w:r>
              <w:t>, 2006.</w:t>
            </w:r>
          </w:p>
          <w:p w14:paraId="52226813" w14:textId="067C6621" w:rsidR="00525213" w:rsidRPr="0093308E" w:rsidRDefault="0056126A" w:rsidP="007534EA">
            <w:proofErr w:type="spellStart"/>
            <w:r w:rsidRPr="0056126A">
              <w:lastRenderedPageBreak/>
              <w:t>Lynch-Brown</w:t>
            </w:r>
            <w:proofErr w:type="spellEnd"/>
            <w:r w:rsidRPr="0056126A">
              <w:t xml:space="preserve"> C</w:t>
            </w:r>
            <w:r>
              <w:t>.</w:t>
            </w:r>
            <w:r w:rsidRPr="0056126A">
              <w:t xml:space="preserve"> G.</w:t>
            </w:r>
            <w:r>
              <w:t xml:space="preserve">, </w:t>
            </w:r>
            <w:proofErr w:type="spellStart"/>
            <w:r w:rsidRPr="0056126A">
              <w:t>Tomlinson</w:t>
            </w:r>
            <w:proofErr w:type="spellEnd"/>
            <w:r w:rsidRPr="0056126A">
              <w:t xml:space="preserve"> C</w:t>
            </w:r>
            <w:r>
              <w:t>.</w:t>
            </w:r>
            <w:r w:rsidRPr="0056126A">
              <w:t xml:space="preserve"> M.</w:t>
            </w:r>
            <w:r>
              <w:t>,</w:t>
            </w:r>
            <w:r w:rsidRPr="0056126A">
              <w:t xml:space="preserve"> </w:t>
            </w:r>
            <w:proofErr w:type="spellStart"/>
            <w:r w:rsidRPr="0056126A">
              <w:t>Short</w:t>
            </w:r>
            <w:proofErr w:type="spellEnd"/>
            <w:r w:rsidRPr="0056126A">
              <w:t xml:space="preserve"> K</w:t>
            </w:r>
            <w:r>
              <w:t>.</w:t>
            </w:r>
            <w:r w:rsidRPr="0056126A">
              <w:t xml:space="preserve"> G.</w:t>
            </w:r>
            <w:r>
              <w:t xml:space="preserve">, </w:t>
            </w:r>
            <w:r w:rsidRPr="0056126A">
              <w:t xml:space="preserve">Essentials </w:t>
            </w:r>
            <w:proofErr w:type="spellStart"/>
            <w:r w:rsidRPr="0056126A">
              <w:t>of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Children's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Literature</w:t>
            </w:r>
            <w:proofErr w:type="spellEnd"/>
            <w:r>
              <w:t xml:space="preserve">, </w:t>
            </w:r>
            <w:proofErr w:type="spellStart"/>
            <w:r w:rsidRPr="0056126A">
              <w:t>Pearson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Education</w:t>
            </w:r>
            <w:proofErr w:type="spellEnd"/>
            <w:r w:rsidRPr="0056126A">
              <w:t xml:space="preserve"> Limited</w:t>
            </w:r>
            <w:r>
              <w:t>, 2014.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6F63F060" w:rsidR="00525213" w:rsidRPr="0093308E" w:rsidRDefault="0056126A" w:rsidP="007534EA">
            <w:permStart w:id="2104519286" w:edGrp="everyone"/>
            <w:proofErr w:type="spellStart"/>
            <w:r w:rsidRPr="0056126A">
              <w:t>Journal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of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Literature</w:t>
            </w:r>
            <w:proofErr w:type="spellEnd"/>
            <w:r w:rsidRPr="0056126A">
              <w:t xml:space="preserve"> </w:t>
            </w:r>
            <w:proofErr w:type="spellStart"/>
            <w:r w:rsidRPr="0056126A">
              <w:t>and</w:t>
            </w:r>
            <w:proofErr w:type="spellEnd"/>
            <w:r w:rsidRPr="0056126A">
              <w:t xml:space="preserve"> Art </w:t>
            </w:r>
            <w:proofErr w:type="spellStart"/>
            <w:r w:rsidRPr="0056126A">
              <w:t>Studies</w:t>
            </w:r>
            <w:permEnd w:id="2104519286"/>
            <w:proofErr w:type="spellEnd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B81D6F6" w:rsidR="00525213" w:rsidRPr="0093308E" w:rsidRDefault="00032398" w:rsidP="007534EA">
            <w:permStart w:id="1906538136" w:edGrp="everyone"/>
            <w:r w:rsidRPr="00032398">
              <w:t>Studiju kurss adresēts akadēmiskās maģistra studiju programmas "Filoloģija  un valodu prakses"  studējošajiem.</w:t>
            </w:r>
            <w:r>
              <w:t xml:space="preserve"> </w:t>
            </w:r>
            <w:r w:rsidR="007F443A" w:rsidRPr="00230022">
              <w:t>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93325" w14:textId="77777777" w:rsidR="00F43062" w:rsidRDefault="00F43062" w:rsidP="007534EA">
      <w:r>
        <w:separator/>
      </w:r>
    </w:p>
  </w:endnote>
  <w:endnote w:type="continuationSeparator" w:id="0">
    <w:p w14:paraId="6B34897D" w14:textId="77777777" w:rsidR="00F43062" w:rsidRDefault="00F4306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5744D" w14:textId="77777777" w:rsidR="00F43062" w:rsidRDefault="00F43062" w:rsidP="007534EA">
      <w:r>
        <w:separator/>
      </w:r>
    </w:p>
  </w:footnote>
  <w:footnote w:type="continuationSeparator" w:id="0">
    <w:p w14:paraId="5FFEA7D8" w14:textId="77777777" w:rsidR="00F43062" w:rsidRDefault="00F4306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52301">
    <w:abstractNumId w:val="2"/>
  </w:num>
  <w:num w:numId="2" w16cid:durableId="952713475">
    <w:abstractNumId w:val="4"/>
  </w:num>
  <w:num w:numId="3" w16cid:durableId="1662078919">
    <w:abstractNumId w:val="0"/>
  </w:num>
  <w:num w:numId="4" w16cid:durableId="1493646092">
    <w:abstractNumId w:val="3"/>
  </w:num>
  <w:num w:numId="5" w16cid:durableId="1251503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06DD9"/>
    <w:rsid w:val="00011FD2"/>
    <w:rsid w:val="00032398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3E4C"/>
    <w:rsid w:val="000E62D2"/>
    <w:rsid w:val="000F0D9B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71"/>
    <w:rsid w:val="002E5F8E"/>
    <w:rsid w:val="00300185"/>
    <w:rsid w:val="00303975"/>
    <w:rsid w:val="003242B3"/>
    <w:rsid w:val="00337CF9"/>
    <w:rsid w:val="00342A40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071BC"/>
    <w:rsid w:val="0041505D"/>
    <w:rsid w:val="004255EF"/>
    <w:rsid w:val="00430448"/>
    <w:rsid w:val="00446FAA"/>
    <w:rsid w:val="004520EF"/>
    <w:rsid w:val="004537CD"/>
    <w:rsid w:val="004633B3"/>
    <w:rsid w:val="00477CB1"/>
    <w:rsid w:val="00482FC2"/>
    <w:rsid w:val="0049086B"/>
    <w:rsid w:val="00496691"/>
    <w:rsid w:val="004A560D"/>
    <w:rsid w:val="004A57E0"/>
    <w:rsid w:val="004B0D5E"/>
    <w:rsid w:val="004B5043"/>
    <w:rsid w:val="004C2B12"/>
    <w:rsid w:val="004D22E2"/>
    <w:rsid w:val="004D356E"/>
    <w:rsid w:val="00515EA9"/>
    <w:rsid w:val="00521F01"/>
    <w:rsid w:val="005226EC"/>
    <w:rsid w:val="00522D4B"/>
    <w:rsid w:val="00525213"/>
    <w:rsid w:val="0052677A"/>
    <w:rsid w:val="00533318"/>
    <w:rsid w:val="00533C29"/>
    <w:rsid w:val="00543742"/>
    <w:rsid w:val="00544B54"/>
    <w:rsid w:val="00552314"/>
    <w:rsid w:val="0056126A"/>
    <w:rsid w:val="005634FA"/>
    <w:rsid w:val="00566BA6"/>
    <w:rsid w:val="00576867"/>
    <w:rsid w:val="0059171A"/>
    <w:rsid w:val="00596611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4283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40221"/>
    <w:rsid w:val="007515C3"/>
    <w:rsid w:val="00752671"/>
    <w:rsid w:val="007534EA"/>
    <w:rsid w:val="007649D0"/>
    <w:rsid w:val="0076689C"/>
    <w:rsid w:val="00773562"/>
    <w:rsid w:val="0078238C"/>
    <w:rsid w:val="007901C7"/>
    <w:rsid w:val="007B1FB4"/>
    <w:rsid w:val="007D24B0"/>
    <w:rsid w:val="007D4849"/>
    <w:rsid w:val="007D690A"/>
    <w:rsid w:val="007D6F15"/>
    <w:rsid w:val="007F2A5B"/>
    <w:rsid w:val="007F443A"/>
    <w:rsid w:val="00815FAB"/>
    <w:rsid w:val="008231E1"/>
    <w:rsid w:val="00827C96"/>
    <w:rsid w:val="00830DB0"/>
    <w:rsid w:val="008377E7"/>
    <w:rsid w:val="00841180"/>
    <w:rsid w:val="00863ED5"/>
    <w:rsid w:val="008727DA"/>
    <w:rsid w:val="0087428B"/>
    <w:rsid w:val="00877B26"/>
    <w:rsid w:val="00884C63"/>
    <w:rsid w:val="008869E1"/>
    <w:rsid w:val="008A3121"/>
    <w:rsid w:val="008B030A"/>
    <w:rsid w:val="008B7213"/>
    <w:rsid w:val="008C1A35"/>
    <w:rsid w:val="008C5384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1EAF"/>
    <w:rsid w:val="00982C4A"/>
    <w:rsid w:val="009904CC"/>
    <w:rsid w:val="009A7DE8"/>
    <w:rsid w:val="009B0DA7"/>
    <w:rsid w:val="009B6AF5"/>
    <w:rsid w:val="009C6C78"/>
    <w:rsid w:val="009D0FCA"/>
    <w:rsid w:val="009D350C"/>
    <w:rsid w:val="009F4D91"/>
    <w:rsid w:val="00A00CBC"/>
    <w:rsid w:val="00A120DE"/>
    <w:rsid w:val="00A1665A"/>
    <w:rsid w:val="00A30254"/>
    <w:rsid w:val="00A55EB9"/>
    <w:rsid w:val="00A6366E"/>
    <w:rsid w:val="00A77980"/>
    <w:rsid w:val="00A8127C"/>
    <w:rsid w:val="00AA0800"/>
    <w:rsid w:val="00AA5194"/>
    <w:rsid w:val="00AB3BA7"/>
    <w:rsid w:val="00AD4584"/>
    <w:rsid w:val="00B139F9"/>
    <w:rsid w:val="00B13A71"/>
    <w:rsid w:val="00B3458E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A05"/>
    <w:rsid w:val="00BB3CCC"/>
    <w:rsid w:val="00BC1FA7"/>
    <w:rsid w:val="00BC5298"/>
    <w:rsid w:val="00BD2D0D"/>
    <w:rsid w:val="00BD7B78"/>
    <w:rsid w:val="00BE3226"/>
    <w:rsid w:val="00BE6F4B"/>
    <w:rsid w:val="00BF1BA5"/>
    <w:rsid w:val="00BF2CA5"/>
    <w:rsid w:val="00C02152"/>
    <w:rsid w:val="00C06D10"/>
    <w:rsid w:val="00C2381A"/>
    <w:rsid w:val="00C26F3E"/>
    <w:rsid w:val="00C53F7F"/>
    <w:rsid w:val="00C543D4"/>
    <w:rsid w:val="00C73DD5"/>
    <w:rsid w:val="00C7474D"/>
    <w:rsid w:val="00C91DAC"/>
    <w:rsid w:val="00CB590D"/>
    <w:rsid w:val="00CB7B41"/>
    <w:rsid w:val="00CC06B2"/>
    <w:rsid w:val="00CD1241"/>
    <w:rsid w:val="00CE05F4"/>
    <w:rsid w:val="00CE76C3"/>
    <w:rsid w:val="00CF2CE2"/>
    <w:rsid w:val="00CF2EFD"/>
    <w:rsid w:val="00CF49FB"/>
    <w:rsid w:val="00CF725F"/>
    <w:rsid w:val="00D05806"/>
    <w:rsid w:val="00D10360"/>
    <w:rsid w:val="00D21238"/>
    <w:rsid w:val="00D21C3F"/>
    <w:rsid w:val="00D22A6A"/>
    <w:rsid w:val="00D43CF2"/>
    <w:rsid w:val="00D477F9"/>
    <w:rsid w:val="00D52BA9"/>
    <w:rsid w:val="00D6194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640E"/>
    <w:rsid w:val="00DA3A38"/>
    <w:rsid w:val="00DC2790"/>
    <w:rsid w:val="00DD0364"/>
    <w:rsid w:val="00DD0524"/>
    <w:rsid w:val="00DD134F"/>
    <w:rsid w:val="00DF0484"/>
    <w:rsid w:val="00DF50C8"/>
    <w:rsid w:val="00E051B8"/>
    <w:rsid w:val="00E113CD"/>
    <w:rsid w:val="00E13AEA"/>
    <w:rsid w:val="00E20AF5"/>
    <w:rsid w:val="00E3236B"/>
    <w:rsid w:val="00E33F4D"/>
    <w:rsid w:val="00E36E84"/>
    <w:rsid w:val="00E54033"/>
    <w:rsid w:val="00E6096C"/>
    <w:rsid w:val="00E75348"/>
    <w:rsid w:val="00E82F3C"/>
    <w:rsid w:val="00E83FA4"/>
    <w:rsid w:val="00E84A4C"/>
    <w:rsid w:val="00E93940"/>
    <w:rsid w:val="00EA0BB0"/>
    <w:rsid w:val="00EA1A34"/>
    <w:rsid w:val="00EA2E61"/>
    <w:rsid w:val="00EB4D5A"/>
    <w:rsid w:val="00EC2928"/>
    <w:rsid w:val="00ED5B09"/>
    <w:rsid w:val="00EE16F0"/>
    <w:rsid w:val="00EE24FC"/>
    <w:rsid w:val="00EE6661"/>
    <w:rsid w:val="00F05DEA"/>
    <w:rsid w:val="00F06EFB"/>
    <w:rsid w:val="00F115CB"/>
    <w:rsid w:val="00F12712"/>
    <w:rsid w:val="00F24CB8"/>
    <w:rsid w:val="00F2581C"/>
    <w:rsid w:val="00F3263F"/>
    <w:rsid w:val="00F43062"/>
    <w:rsid w:val="00F432B9"/>
    <w:rsid w:val="00F445F1"/>
    <w:rsid w:val="00F54CB0"/>
    <w:rsid w:val="00F54D27"/>
    <w:rsid w:val="00F75719"/>
    <w:rsid w:val="00FB384F"/>
    <w:rsid w:val="00FB60E3"/>
    <w:rsid w:val="00FC31CD"/>
    <w:rsid w:val="00FD67B6"/>
    <w:rsid w:val="00FD6E2F"/>
    <w:rsid w:val="00FE0C9B"/>
    <w:rsid w:val="00FE2178"/>
    <w:rsid w:val="00FF0714"/>
    <w:rsid w:val="00FF67D4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89C4EE7826D4F26B6715F978FF6A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E7B0C-E628-453A-8E8D-F3E8F0650FC6}"/>
      </w:docPartPr>
      <w:docPartBody>
        <w:p w:rsidR="00E17380" w:rsidRDefault="00522168" w:rsidP="00522168">
          <w:pPr>
            <w:pStyle w:val="E89C4EE7826D4F26B6715F978FF6A57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DB515C91BFA41AEA4156800A041B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915E5-EA59-4305-BEE3-A24C4FA18AE4}"/>
      </w:docPartPr>
      <w:docPartBody>
        <w:p w:rsidR="00E17380" w:rsidRDefault="00522168" w:rsidP="00522168">
          <w:pPr>
            <w:pStyle w:val="BDB515C91BFA41AEA4156800A041BEB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22168"/>
    <w:rsid w:val="00523DED"/>
    <w:rsid w:val="005414C4"/>
    <w:rsid w:val="0055073D"/>
    <w:rsid w:val="00556B0D"/>
    <w:rsid w:val="005B6211"/>
    <w:rsid w:val="00656F4D"/>
    <w:rsid w:val="006B7FD6"/>
    <w:rsid w:val="006E240D"/>
    <w:rsid w:val="006F1089"/>
    <w:rsid w:val="00791A44"/>
    <w:rsid w:val="007D173C"/>
    <w:rsid w:val="008440A1"/>
    <w:rsid w:val="00866491"/>
    <w:rsid w:val="008A5370"/>
    <w:rsid w:val="008C0028"/>
    <w:rsid w:val="008D4407"/>
    <w:rsid w:val="009438CA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32F16"/>
    <w:rsid w:val="00C47012"/>
    <w:rsid w:val="00C958E9"/>
    <w:rsid w:val="00CC6130"/>
    <w:rsid w:val="00CE24B1"/>
    <w:rsid w:val="00D0292E"/>
    <w:rsid w:val="00D561BB"/>
    <w:rsid w:val="00DC05CE"/>
    <w:rsid w:val="00E01CFF"/>
    <w:rsid w:val="00E17380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22168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E89C4EE7826D4F26B6715F978FF6A57E">
    <w:name w:val="E89C4EE7826D4F26B6715F978FF6A57E"/>
    <w:rsid w:val="00522168"/>
    <w:rPr>
      <w:lang w:val="en-GB" w:eastAsia="en-GB"/>
    </w:rPr>
  </w:style>
  <w:style w:type="paragraph" w:customStyle="1" w:styleId="BDB515C91BFA41AEA4156800A041BEB4">
    <w:name w:val="BDB515C91BFA41AEA4156800A041BEB4"/>
    <w:rsid w:val="00522168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29B8E-924E-41CA-AC61-7F86C795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4576</Words>
  <Characters>2609</Characters>
  <Application>Microsoft Office Word</Application>
  <DocSecurity>8</DocSecurity>
  <Lines>21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9</cp:revision>
  <cp:lastPrinted>2018-11-16T11:31:00Z</cp:lastPrinted>
  <dcterms:created xsi:type="dcterms:W3CDTF">2022-06-27T17:36:00Z</dcterms:created>
  <dcterms:modified xsi:type="dcterms:W3CDTF">2022-07-11T07:08:00Z</dcterms:modified>
</cp:coreProperties>
</file>