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4F951CB3" w:rsidR="001E37E7" w:rsidRPr="0093308E" w:rsidRDefault="001735B2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bookmarkStart w:id="0" w:name="_GoBack"/>
            <w:bookmarkEnd w:id="0"/>
            <w:r w:rsidRPr="001735B2">
              <w:t>Netiešā komunikācija krievu valodā: saprašanas mehānismi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250B3B84" w:rsidR="00BB3CCC" w:rsidRPr="0093308E" w:rsidRDefault="00E20AF5" w:rsidP="007534EA">
                <w:r>
                  <w:t xml:space="preserve">   </w:t>
                </w:r>
                <w:r w:rsidR="009E6656" w:rsidRPr="009E6656">
                  <w:t>Dr.philol., doc.Gaļina Pitkeviča</w:t>
                </w:r>
                <w:r>
                  <w:t xml:space="preserve">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7219A922" w:rsidR="00FD6E2F" w:rsidRPr="007534EA" w:rsidRDefault="009E4BD8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</w:t>
                </w:r>
                <w:r w:rsidR="009E6656" w:rsidRPr="009E6656">
                  <w:t>Dr.philol., doc.Gaļina Pitkeviča, Dr.philol.,asoc.prof. Elvīra Isajeva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74640175" w:rsidR="00BB3CCC" w:rsidRPr="0093308E" w:rsidRDefault="001735B2" w:rsidP="007534EA">
            <w:permStart w:id="1804483927" w:edGrp="everyone"/>
            <w:r>
              <w:t xml:space="preserve"> Ievads krievu valodniecībā, </w:t>
            </w:r>
            <w:r w:rsidR="009E6656" w:rsidRPr="009E6656">
              <w:t>Ievads lingvokulturoloģijā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3B641C31" w14:textId="30995987" w:rsidR="006F4DDC" w:rsidRDefault="008B7213" w:rsidP="007B232C">
            <w:permStart w:id="2100326173" w:edGrp="everyone"/>
            <w:r w:rsidRPr="008B7213">
              <w:t xml:space="preserve">Studiju kursa mērķis </w:t>
            </w:r>
            <w:r w:rsidR="007B232C">
              <w:t xml:space="preserve">ir </w:t>
            </w:r>
            <w:r w:rsidR="007B232C" w:rsidRPr="007B232C">
              <w:t xml:space="preserve">veidot studējošiem </w:t>
            </w:r>
            <w:r w:rsidR="006F4DDC" w:rsidRPr="006F4DDC">
              <w:t xml:space="preserve">priekšstatu </w:t>
            </w:r>
            <w:r w:rsidR="007B232C" w:rsidRPr="007B232C">
              <w:t xml:space="preserve">par </w:t>
            </w:r>
            <w:r w:rsidR="006F4DDC" w:rsidRPr="006F4DDC">
              <w:t>netiešās</w:t>
            </w:r>
            <w:r w:rsidR="007B232C" w:rsidRPr="007B232C">
              <w:t xml:space="preserve"> runas intenču izteikšanas veidiem krievu valodā, kā arī par implicītām nozīmēm, kas rodas, izmantojot dažādu līmeņu valodu un runas līdzekļus konkrētā saziņas situācijā</w:t>
            </w:r>
            <w:r w:rsidR="007B232C">
              <w:t xml:space="preserve">. </w:t>
            </w:r>
          </w:p>
          <w:p w14:paraId="02C7596B" w14:textId="6B1C9D8C" w:rsidR="001C5466" w:rsidRDefault="007B232C" w:rsidP="008B7213">
            <w:pPr>
              <w:rPr>
                <w:lang w:eastAsia="ru-RU"/>
              </w:rPr>
            </w:pPr>
            <w:r w:rsidRPr="007B232C">
              <w:t xml:space="preserve">  </w:t>
            </w:r>
            <w:r w:rsidR="008B7213" w:rsidRPr="008B7213">
              <w:t xml:space="preserve"> </w:t>
            </w:r>
            <w:r w:rsidR="00E20AF5">
              <w:rPr>
                <w:lang w:eastAsia="ru-RU"/>
              </w:rPr>
              <w:t xml:space="preserve"> </w:t>
            </w:r>
          </w:p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75FF02DC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-</w:t>
            </w:r>
            <w:r w:rsidR="006F4DDC">
              <w:t xml:space="preserve"> </w:t>
            </w:r>
            <w:r w:rsidR="006F4DDC" w:rsidRPr="006F4DDC">
              <w:rPr>
                <w:lang w:eastAsia="ru-RU"/>
              </w:rPr>
              <w:t>zinātnisko priekšstatu vispārināšana par pragmatisko semantiku un netiešās komunikācijas modeļiem, to saturu un struktūru;</w:t>
            </w:r>
            <w:r w:rsidRPr="008B7213">
              <w:rPr>
                <w:lang w:eastAsia="ru-RU"/>
              </w:rPr>
              <w:t xml:space="preserve"> </w:t>
            </w:r>
          </w:p>
          <w:p w14:paraId="74E5886F" w14:textId="77E4FA7E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6F4DDC" w:rsidRPr="006F4DDC">
              <w:rPr>
                <w:lang w:eastAsia="ru-RU"/>
              </w:rPr>
              <w:t>nesemiotisko nozīmju tipoloģ</w:t>
            </w:r>
            <w:r w:rsidR="006F4DDC">
              <w:t>zāci</w:t>
            </w:r>
            <w:r w:rsidR="006F4DDC" w:rsidRPr="006F4DDC">
              <w:rPr>
                <w:lang w:eastAsia="ru-RU"/>
              </w:rPr>
              <w:t>ja verbālajā un neverbālajā komunikācijā;</w:t>
            </w:r>
          </w:p>
          <w:p w14:paraId="1090AECB" w14:textId="1EEB99F5" w:rsidR="008B7213" w:rsidRDefault="006F4DDC" w:rsidP="008B7213">
            <w:r>
              <w:t xml:space="preserve">- </w:t>
            </w:r>
            <w:r w:rsidR="00CF29D2" w:rsidRPr="00CF29D2">
              <w:t>dažāda runas materiāla lingvistiskās analīzes prasmju veidošana</w:t>
            </w:r>
            <w:r w:rsidR="00CF29D2">
              <w:t>.</w:t>
            </w:r>
          </w:p>
          <w:p w14:paraId="4F7E052C" w14:textId="77777777" w:rsidR="00CF29D2" w:rsidRDefault="00CF29D2" w:rsidP="008B7213"/>
          <w:p w14:paraId="59702CEF" w14:textId="198E5BBE" w:rsidR="00BB3CCC" w:rsidRPr="0093308E" w:rsidRDefault="008B7213" w:rsidP="007534EA">
            <w:r w:rsidRPr="008B030A">
              <w:t>Kursa aprakstā piedāvātie obligātie informācijas avoti  studiju procesā izmantojami fragmentāri pēc docetāja  norādijuma.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03B38569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574995">
              <w:t>16</w:t>
            </w:r>
            <w:r>
              <w:t xml:space="preserve"> st.,  semināri  </w:t>
            </w:r>
            <w:r w:rsidR="00574995">
              <w:t>16</w:t>
            </w:r>
            <w:r>
              <w:t xml:space="preserve"> </w:t>
            </w:r>
            <w:r w:rsidR="008B7213" w:rsidRPr="00916D56">
              <w:t>st., patstāvīgais darbs 48</w:t>
            </w:r>
            <w:r w:rsidR="00574995">
              <w:t xml:space="preserve"> </w:t>
            </w:r>
            <w:r w:rsidR="008B7213" w:rsidRPr="00916D56">
              <w:t>st.</w:t>
            </w:r>
          </w:p>
          <w:p w14:paraId="273F2F6B" w14:textId="57FD8D2D" w:rsidR="00361F46" w:rsidRPr="00361F46" w:rsidRDefault="00916D56" w:rsidP="00361F46">
            <w:r>
              <w:t>1.</w:t>
            </w:r>
            <w:r w:rsidR="00574995">
              <w:t xml:space="preserve"> </w:t>
            </w:r>
            <w:r w:rsidR="00361F46" w:rsidRPr="00361F46">
              <w:t>Valoda/runa un nesemiotikas nozīm</w:t>
            </w:r>
            <w:r w:rsidR="00361F46">
              <w:t>ju</w:t>
            </w:r>
            <w:r w:rsidR="00361F46" w:rsidRPr="00361F46">
              <w:t xml:space="preserve"> tipoloģija</w:t>
            </w:r>
            <w:r w:rsidR="00361F46">
              <w:t>.</w:t>
            </w:r>
          </w:p>
          <w:p w14:paraId="09163411" w14:textId="60B374FD" w:rsidR="008B7213" w:rsidRDefault="00574995" w:rsidP="00361F46">
            <w:r>
              <w:t xml:space="preserve"> </w:t>
            </w:r>
            <w:r w:rsidR="00916D56">
              <w:t>- L</w:t>
            </w:r>
            <w:r w:rsidR="002B59FA">
              <w:t>2</w:t>
            </w:r>
            <w:r w:rsidR="00916D56">
              <w:t>, S</w:t>
            </w:r>
            <w:r w:rsidR="002B59FA">
              <w:t>2</w:t>
            </w:r>
            <w:r w:rsidR="00916D56">
              <w:t>.</w:t>
            </w:r>
          </w:p>
          <w:p w14:paraId="11ED4C71" w14:textId="4C7769CD" w:rsidR="00916D56" w:rsidRPr="00916D56" w:rsidRDefault="00916D56" w:rsidP="008B7213">
            <w:pPr>
              <w:rPr>
                <w:lang w:eastAsia="ru-RU"/>
              </w:rPr>
            </w:pPr>
            <w:r>
              <w:t>2.</w:t>
            </w:r>
            <w:r w:rsidR="006C2D3C">
              <w:t xml:space="preserve"> </w:t>
            </w:r>
            <w:r w:rsidR="006C2D3C" w:rsidRPr="006C2D3C">
              <w:t xml:space="preserve">Komunikācijas mijiedarbības </w:t>
            </w:r>
            <w:r w:rsidR="006C2D3C">
              <w:t>(</w:t>
            </w:r>
            <w:r w:rsidR="006C2D3C" w:rsidRPr="006C2D3C">
              <w:t>interactional</w:t>
            </w:r>
            <w:r w:rsidR="006C2D3C">
              <w:t xml:space="preserve">) </w:t>
            </w:r>
            <w:r w:rsidR="006C2D3C" w:rsidRPr="006C2D3C">
              <w:t>modelis kā teorētiskais pamatojums netiešās komunikācijas pētīšanai</w:t>
            </w:r>
            <w:r w:rsidR="006C2D3C">
              <w:t>.</w:t>
            </w:r>
            <w:r w:rsidR="002B59FA">
              <w:t xml:space="preserve"> -</w:t>
            </w:r>
            <w:r w:rsidR="006C2D3C">
              <w:t xml:space="preserve"> </w:t>
            </w:r>
            <w:r w:rsidR="002B59FA" w:rsidRPr="002B59FA">
              <w:t>L2, S2.</w:t>
            </w:r>
          </w:p>
          <w:p w14:paraId="1A4CDDFF" w14:textId="1D6888C3" w:rsidR="00916D56" w:rsidRDefault="006C2D3C" w:rsidP="006C2D3C">
            <w:r>
              <w:t xml:space="preserve">3. </w:t>
            </w:r>
            <w:r w:rsidRPr="006C2D3C">
              <w:t>Netiešās komunikāc</w:t>
            </w:r>
            <w:r>
              <w:t xml:space="preserve">ijas teorētiskais pamatojums un </w:t>
            </w:r>
            <w:r w:rsidRPr="006C2D3C">
              <w:t>netiešās runas žanri.</w:t>
            </w:r>
            <w:r w:rsidR="002B59FA">
              <w:t xml:space="preserve">- </w:t>
            </w:r>
            <w:r w:rsidR="002B59FA" w:rsidRPr="002B59FA">
              <w:t>L2, S2.</w:t>
            </w:r>
          </w:p>
          <w:p w14:paraId="705C43AF" w14:textId="2E311A05" w:rsidR="006C2D3C" w:rsidRDefault="006C2D3C" w:rsidP="00EA6D45">
            <w:r>
              <w:t xml:space="preserve">4. </w:t>
            </w:r>
            <w:r w:rsidR="00EA6D45">
              <w:t>K</w:t>
            </w:r>
            <w:r w:rsidR="00EA6D45" w:rsidRPr="00EA6D45">
              <w:t>ulturāl</w:t>
            </w:r>
            <w:r w:rsidR="00EA6D45">
              <w:t xml:space="preserve">ā </w:t>
            </w:r>
            <w:r w:rsidR="00EA6D45" w:rsidRPr="00EA6D45">
              <w:t>netiešas</w:t>
            </w:r>
            <w:r w:rsidR="00EA6D45">
              <w:t xml:space="preserve"> k</w:t>
            </w:r>
            <w:r w:rsidR="00EA6D45" w:rsidRPr="00EA6D45">
              <w:t>omunikācija</w:t>
            </w:r>
            <w:r w:rsidR="00EA6D45">
              <w:t xml:space="preserve">s </w:t>
            </w:r>
            <w:r w:rsidR="00EA6D45" w:rsidRPr="00EA6D45">
              <w:t>nosacītība</w:t>
            </w:r>
            <w:r w:rsidR="00EA6D45">
              <w:t>.</w:t>
            </w:r>
            <w:r w:rsidR="002B59FA">
              <w:t xml:space="preserve"> - </w:t>
            </w:r>
            <w:r w:rsidR="002B59FA" w:rsidRPr="002B59FA">
              <w:t>L2, S2.</w:t>
            </w:r>
          </w:p>
          <w:p w14:paraId="0ADAB738" w14:textId="20946D1F" w:rsidR="00EA6D45" w:rsidRDefault="00EA6D45" w:rsidP="00EA6D45">
            <w:r>
              <w:t xml:space="preserve">5. </w:t>
            </w:r>
            <w:r w:rsidRPr="00EA6D45">
              <w:t>Netiešā komunik</w:t>
            </w:r>
            <w:r>
              <w:t xml:space="preserve">ācija un </w:t>
            </w:r>
            <w:r w:rsidRPr="00EA6D45">
              <w:t>sabiedrības apziņa</w:t>
            </w:r>
            <w:r>
              <w:t>s</w:t>
            </w:r>
            <w:r w:rsidRPr="00EA6D45">
              <w:t xml:space="preserve"> </w:t>
            </w:r>
            <w:r>
              <w:t>manipulācijas paņēmieni.</w:t>
            </w:r>
            <w:r w:rsidR="002B59FA">
              <w:t xml:space="preserve">- </w:t>
            </w:r>
            <w:r w:rsidR="002B59FA" w:rsidRPr="002B59FA">
              <w:t>L2, S2.</w:t>
            </w:r>
            <w:r w:rsidR="002B59FA">
              <w:t xml:space="preserve"> </w:t>
            </w:r>
          </w:p>
          <w:p w14:paraId="734062B4" w14:textId="0AE22EC3" w:rsidR="00EA6D45" w:rsidRDefault="00EA6D45" w:rsidP="00EA6D45">
            <w:r>
              <w:t xml:space="preserve">6. </w:t>
            </w:r>
            <w:r w:rsidRPr="00EA6D45">
              <w:t>Politkorekta</w:t>
            </w:r>
            <w:r>
              <w:t xml:space="preserve"> - hiperkorekta komunikācija un </w:t>
            </w:r>
            <w:r w:rsidRPr="00EA6D45">
              <w:t>"jauns" runas stils. Politkorekta saziņas valoda; valodas procesu modelēšana.</w:t>
            </w:r>
            <w:r w:rsidR="002B59FA">
              <w:t xml:space="preserve"> - </w:t>
            </w:r>
            <w:r w:rsidR="002B59FA" w:rsidRPr="002B59FA">
              <w:t>L2, S2.</w:t>
            </w:r>
            <w:r>
              <w:t xml:space="preserve"> </w:t>
            </w:r>
          </w:p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EA6D45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41112193" w14:textId="77777777" w:rsidR="007D4849" w:rsidRDefault="00C24D9A" w:rsidP="00C24D9A">
                      <w:r>
                        <w:t xml:space="preserve">- izprot </w:t>
                      </w:r>
                      <w:r w:rsidRPr="00C24D9A">
                        <w:t xml:space="preserve">netiešās komunikācijas teorijas pamatjēdzieni: valodas sistēmas asimetrija un </w:t>
                      </w:r>
                      <w:r>
                        <w:t>lakūn</w:t>
                      </w:r>
                      <w:r w:rsidRPr="00C24D9A">
                        <w:t>as, grad</w:t>
                      </w:r>
                      <w:r>
                        <w:t>u</w:t>
                      </w:r>
                      <w:r w:rsidRPr="00C24D9A">
                        <w:t>ējamas vienības, kas veido laukus;</w:t>
                      </w:r>
                    </w:p>
                    <w:p w14:paraId="55E379BA" w14:textId="77777777" w:rsidR="00C24D9A" w:rsidRDefault="00C24D9A" w:rsidP="00C24D9A">
                      <w:r>
                        <w:t xml:space="preserve">- </w:t>
                      </w:r>
                      <w:r w:rsidRPr="00C24D9A">
                        <w:t xml:space="preserve">ir priekšstats par galvenajām netiešās komunikācijas </w:t>
                      </w:r>
                      <w:r>
                        <w:t>paņēmienie</w:t>
                      </w:r>
                      <w:r w:rsidRPr="00C24D9A">
                        <w:t>m dažādu efektu panākšanai (pieklājība, ironija, ņirgāšanās u.c.);</w:t>
                      </w:r>
                    </w:p>
                    <w:p w14:paraId="0C0ABCA7" w14:textId="227BD7CD" w:rsidR="001843C2" w:rsidRPr="007D4849" w:rsidRDefault="001843C2" w:rsidP="00C24D9A">
                      <w:r>
                        <w:t xml:space="preserve">- </w:t>
                      </w:r>
                      <w:r w:rsidRPr="001843C2">
                        <w:t>raksturo galvenās netiešās komunikācijas paveidus</w:t>
                      </w:r>
                      <w:r>
                        <w:t>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41A12821" w14:textId="1387A022" w:rsidR="007D4849" w:rsidRDefault="001843C2" w:rsidP="007D4849">
                      <w:r>
                        <w:t xml:space="preserve">- </w:t>
                      </w:r>
                      <w:r w:rsidRPr="001843C2">
                        <w:t>pārnest netiešās komunikācijas analīzes prasmes uz praktisko jomu;</w:t>
                      </w:r>
                    </w:p>
                    <w:p w14:paraId="19635A30" w14:textId="77777777" w:rsidR="001843C2" w:rsidRDefault="001843C2" w:rsidP="00680DDF">
                      <w:r>
                        <w:t xml:space="preserve">- spēj </w:t>
                      </w:r>
                      <w:r w:rsidRPr="001843C2">
                        <w:t>atpazīt tiešās un netiešās komunikācijas formas, to</w:t>
                      </w:r>
                      <w:r>
                        <w:t xml:space="preserve"> </w:t>
                      </w:r>
                      <w:r w:rsidRPr="001843C2">
                        <w:t>mijiedarbīb</w:t>
                      </w:r>
                      <w:r w:rsidR="00680DDF">
                        <w:t>u;</w:t>
                      </w:r>
                    </w:p>
                    <w:p w14:paraId="1AD704DC" w14:textId="7456448F" w:rsidR="00680DDF" w:rsidRPr="007D4849" w:rsidRDefault="00680DDF" w:rsidP="00680DDF">
                      <w:r>
                        <w:t xml:space="preserve">- </w:t>
                      </w:r>
                      <w:r w:rsidRPr="00680DDF">
                        <w:t xml:space="preserve">spēj </w:t>
                      </w:r>
                      <w:r>
                        <w:t>operēt</w:t>
                      </w:r>
                      <w:r w:rsidRPr="00680DDF">
                        <w:t xml:space="preserve"> ar pr</w:t>
                      </w:r>
                      <w:r>
                        <w:t xml:space="preserve">agmalingvistiskām nozīmēm, </w:t>
                      </w:r>
                      <w:r w:rsidRPr="00680DDF">
                        <w:t>ko komunikācijā</w:t>
                      </w:r>
                      <w:r>
                        <w:t xml:space="preserve"> starp</w:t>
                      </w:r>
                      <w:r w:rsidRPr="00680DDF">
                        <w:t xml:space="preserve"> cilvēk</w:t>
                      </w:r>
                      <w:r>
                        <w:t xml:space="preserve">iem </w:t>
                      </w:r>
                      <w:r w:rsidRPr="00680DDF">
                        <w:t>nevar nodot ar valod</w:t>
                      </w:r>
                      <w:r>
                        <w:t>u</w:t>
                      </w:r>
                      <w:r w:rsidRPr="00680DDF">
                        <w:t xml:space="preserve"> līdzekļiem</w:t>
                      </w:r>
                      <w:r>
                        <w:t>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21A8AFF4" w14:textId="11A60E04" w:rsidR="00574995" w:rsidRDefault="00680DDF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 xml:space="preserve">- </w:t>
                      </w:r>
                      <w:r w:rsidR="00574995" w:rsidRPr="00574995">
                        <w:t>spēj orientēties tipiskās runas situācijās, ņemot vērā komunikācijas veidu un situāciju;</w:t>
                      </w:r>
                    </w:p>
                    <w:p w14:paraId="3332B2C5" w14:textId="09C7D875" w:rsidR="00680DDF" w:rsidRPr="007D4849" w:rsidRDefault="00574995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 xml:space="preserve">- </w:t>
                      </w:r>
                      <w:r w:rsidR="00680DDF">
                        <w:rPr>
                          <w:highlight w:val="yellow"/>
                        </w:rPr>
                        <w:t>prot</w:t>
                      </w:r>
                      <w:r>
                        <w:t xml:space="preserve"> </w:t>
                      </w:r>
                      <w:r w:rsidRPr="00574995">
                        <w:t>pašcieņas un paškontroles normas</w:t>
                      </w:r>
                      <w:r w:rsidR="00680DDF">
                        <w:rPr>
                          <w:highlight w:val="yellow"/>
                        </w:rPr>
                        <w:t xml:space="preserve"> </w:t>
                      </w:r>
                      <w:r w:rsidRPr="00574995">
                        <w:t>spriešanas procesā</w:t>
                      </w:r>
                      <w:r>
                        <w:t>.</w:t>
                      </w:r>
                    </w:p>
                  </w:tc>
                </w:tr>
              </w:tbl>
              <w:p w14:paraId="0B6DE13B" w14:textId="77777777" w:rsidR="007D4849" w:rsidRDefault="009E4BD8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F848208" w14:textId="6A98A479" w:rsidR="009618E0" w:rsidRDefault="009618E0" w:rsidP="009618E0">
            <w:permStart w:id="1836219002" w:edGrp="everyone"/>
            <w:r w:rsidRPr="009618E0">
              <w:t>Patstāvīgais darbs:</w:t>
            </w:r>
          </w:p>
          <w:p w14:paraId="6376A991" w14:textId="0E64B42D" w:rsidR="009618E0" w:rsidRPr="009618E0" w:rsidRDefault="009618E0" w:rsidP="009618E0">
            <w:pPr>
              <w:rPr>
                <w:lang w:eastAsia="ru-RU"/>
              </w:rPr>
            </w:pPr>
            <w:r w:rsidRPr="009618E0">
              <w:rPr>
                <w:lang w:eastAsia="ru-RU"/>
              </w:rPr>
              <w:t xml:space="preserve">- gatavošanās starppārbaudījumiem un seminārnodarbībām  - </w:t>
            </w:r>
            <w:r>
              <w:t>20</w:t>
            </w:r>
            <w:r w:rsidRPr="009618E0">
              <w:rPr>
                <w:lang w:eastAsia="ru-RU"/>
              </w:rPr>
              <w:t xml:space="preserve"> st.,</w:t>
            </w:r>
          </w:p>
          <w:p w14:paraId="5A540E6B" w14:textId="44A1C0B7" w:rsidR="009618E0" w:rsidRPr="009618E0" w:rsidRDefault="009618E0" w:rsidP="009618E0">
            <w:pPr>
              <w:rPr>
                <w:lang w:eastAsia="ru-RU"/>
              </w:rPr>
            </w:pPr>
            <w:r w:rsidRPr="009618E0">
              <w:rPr>
                <w:lang w:eastAsia="ru-RU"/>
              </w:rPr>
              <w:t xml:space="preserve">- zinātniskās literatūras studēšana - </w:t>
            </w:r>
            <w:r>
              <w:t>10</w:t>
            </w:r>
            <w:r w:rsidRPr="009618E0">
              <w:rPr>
                <w:lang w:eastAsia="ru-RU"/>
              </w:rPr>
              <w:t xml:space="preserve"> st.,</w:t>
            </w:r>
          </w:p>
          <w:p w14:paraId="65BA0A8B" w14:textId="7F8DF897" w:rsidR="009618E0" w:rsidRPr="009618E0" w:rsidRDefault="009618E0" w:rsidP="009618E0">
            <w:pPr>
              <w:rPr>
                <w:lang w:eastAsia="ru-RU"/>
              </w:rPr>
            </w:pPr>
            <w:r w:rsidRPr="009618E0">
              <w:rPr>
                <w:lang w:eastAsia="ru-RU"/>
              </w:rPr>
              <w:t xml:space="preserve">- darbs ar tiešsaistes avotiem - </w:t>
            </w:r>
            <w:r>
              <w:t>6</w:t>
            </w:r>
            <w:r w:rsidRPr="009618E0">
              <w:rPr>
                <w:lang w:eastAsia="ru-RU"/>
              </w:rPr>
              <w:t xml:space="preserve"> st.,</w:t>
            </w:r>
          </w:p>
          <w:p w14:paraId="2D335103" w14:textId="77777777" w:rsidR="009618E0" w:rsidRPr="009618E0" w:rsidRDefault="009618E0" w:rsidP="009618E0">
            <w:pPr>
              <w:rPr>
                <w:lang w:eastAsia="ru-RU"/>
              </w:rPr>
            </w:pPr>
            <w:r w:rsidRPr="009618E0">
              <w:rPr>
                <w:lang w:eastAsia="ru-RU"/>
              </w:rPr>
              <w:t>- individuālā ziņojuma sagatavošana - 4 st.,</w:t>
            </w:r>
          </w:p>
          <w:p w14:paraId="20B70268" w14:textId="3411D76A" w:rsidR="00916D56" w:rsidRPr="001C5466" w:rsidRDefault="009618E0" w:rsidP="009618E0">
            <w:pPr>
              <w:rPr>
                <w:lang w:eastAsia="ru-RU"/>
              </w:rPr>
            </w:pPr>
            <w:r w:rsidRPr="009618E0">
              <w:rPr>
                <w:lang w:eastAsia="ru-RU"/>
              </w:rPr>
              <w:t>- prezentācijas sagatavošana - 8 st.</w:t>
            </w:r>
          </w:p>
          <w:permEnd w:id="1836219002"/>
          <w:p w14:paraId="5054DECC" w14:textId="7CEA969C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4FA0D5CD" w14:textId="77777777" w:rsidR="009618E0" w:rsidRPr="009618E0" w:rsidRDefault="009618E0" w:rsidP="009618E0">
            <w:permStart w:id="1677921679" w:edGrp="everyone"/>
            <w:r w:rsidRPr="009618E0">
              <w:t xml:space="preserve">Studiju kursa gala vērtējums (diferencētā ieskaite) veidojas, summējot patstāvīgi veiktā darba rezultātus, kuri tiek prezentēti un apspriesti nodarbībās, kā arī sekmīgi nokārtota diferencētā ieskaite. </w:t>
            </w:r>
          </w:p>
          <w:p w14:paraId="6836F914" w14:textId="77777777" w:rsidR="009618E0" w:rsidRPr="009618E0" w:rsidRDefault="009618E0" w:rsidP="009618E0">
            <w:r w:rsidRPr="009618E0">
              <w:t>Obligāts semināru apmeklējums, aktīvs darbs tajos (50%); pozitīvs vērtējums starppārbaudījumos (recenzija un individuāli veiktās vienas reklamas filmas analīzes prezentācija) (30%);</w:t>
            </w:r>
          </w:p>
          <w:p w14:paraId="1FFE6BC7" w14:textId="77777777" w:rsidR="009618E0" w:rsidRPr="009618E0" w:rsidRDefault="009618E0" w:rsidP="009618E0">
            <w:r w:rsidRPr="009618E0">
              <w:t>diferencētā ieskaite - tests (20%).</w:t>
            </w:r>
          </w:p>
          <w:p w14:paraId="7E798044" w14:textId="77777777" w:rsidR="009618E0" w:rsidRPr="009618E0" w:rsidRDefault="009618E0" w:rsidP="009618E0"/>
          <w:p w14:paraId="163A9BC7" w14:textId="77777777" w:rsidR="009618E0" w:rsidRPr="009618E0" w:rsidRDefault="009618E0" w:rsidP="009618E0">
            <w:r w:rsidRPr="009618E0">
              <w:t xml:space="preserve">STARPPĀRBAUDĪJUMI: </w:t>
            </w:r>
          </w:p>
          <w:p w14:paraId="6176EA7F" w14:textId="77777777" w:rsidR="009618E0" w:rsidRPr="009618E0" w:rsidRDefault="009618E0" w:rsidP="009618E0">
            <w:r w:rsidRPr="009618E0">
              <w:t>(starpārbaudijuma uzdevumi tiek izstrādāti un vērtēti pēc docētāja noteiktajiem kritērijiem)</w:t>
            </w:r>
          </w:p>
          <w:p w14:paraId="2A0EF5BC" w14:textId="4D458201" w:rsidR="009618E0" w:rsidRPr="009618E0" w:rsidRDefault="009618E0" w:rsidP="003C7F40">
            <w:r w:rsidRPr="009618E0">
              <w:t>1. starppārbaudījums -</w:t>
            </w:r>
            <w:r>
              <w:t xml:space="preserve"> </w:t>
            </w:r>
            <w:r w:rsidRPr="009618E0">
              <w:t>pārskat</w:t>
            </w:r>
            <w:r w:rsidR="00DE2796">
              <w:t>s</w:t>
            </w:r>
            <w:r w:rsidRPr="009618E0">
              <w:t xml:space="preserve"> par</w:t>
            </w:r>
            <w:r>
              <w:t xml:space="preserve"> </w:t>
            </w:r>
            <w:r w:rsidR="00DE2796" w:rsidRPr="00DE2796">
              <w:t xml:space="preserve">netiešo komunikāciju ikdienas saziņā krievu valodā un apspriešana </w:t>
            </w:r>
            <w:r w:rsidR="003C7F40">
              <w:t>(</w:t>
            </w:r>
            <w:r w:rsidR="003C7F40" w:rsidRPr="003C7F40">
              <w:t>Nesterova T.V.</w:t>
            </w:r>
            <w:r w:rsidR="003C7F40">
              <w:t xml:space="preserve"> </w:t>
            </w:r>
            <w:r w:rsidR="003C7F40" w:rsidRPr="003C7F40">
              <w:t>"</w:t>
            </w:r>
            <w:r w:rsidR="003C7F40">
              <w:t>N</w:t>
            </w:r>
            <w:r w:rsidR="003C7F40" w:rsidRPr="003C7F40">
              <w:t>etiešā komunikācija ikdienas sfērā</w:t>
            </w:r>
            <w:r w:rsidR="00DE2796">
              <w:t xml:space="preserve"> </w:t>
            </w:r>
            <w:r w:rsidR="003C7F40" w:rsidRPr="003C7F40">
              <w:t>(krievvalodīgu komunikācija)</w:t>
            </w:r>
            <w:r w:rsidR="00DE2796">
              <w:t>.</w:t>
            </w:r>
            <w:r w:rsidR="003C7F40">
              <w:t>"</w:t>
            </w:r>
            <w:r w:rsidR="00DE2796">
              <w:t xml:space="preserve"> </w:t>
            </w:r>
          </w:p>
          <w:p w14:paraId="1AF600D8" w14:textId="7015C53E" w:rsidR="009618E0" w:rsidRPr="009618E0" w:rsidRDefault="009618E0" w:rsidP="009618E0">
            <w:r w:rsidRPr="009618E0">
              <w:t>2. starppārbaudījums -</w:t>
            </w:r>
            <w:r>
              <w:t xml:space="preserve"> </w:t>
            </w:r>
            <w:r w:rsidRPr="009618E0">
              <w:t>pārskata par</w:t>
            </w:r>
            <w:r>
              <w:t xml:space="preserve"> </w:t>
            </w:r>
            <w:r w:rsidRPr="009618E0">
              <w:t xml:space="preserve">"Krievu komunikatīvās uzvedības īpatnībām" prezentēšana un apspriešana.                        </w:t>
            </w:r>
          </w:p>
          <w:p w14:paraId="6A8B263F" w14:textId="77777777" w:rsidR="009618E0" w:rsidRPr="009618E0" w:rsidRDefault="009618E0" w:rsidP="009618E0"/>
          <w:p w14:paraId="77473F89" w14:textId="77777777" w:rsidR="009618E0" w:rsidRPr="009618E0" w:rsidRDefault="009618E0" w:rsidP="009618E0">
            <w:r w:rsidRPr="009618E0">
              <w:t xml:space="preserve">NOSLĒGUMA PĀRBAUDĪJUMS </w:t>
            </w:r>
          </w:p>
          <w:p w14:paraId="4EC4A7E7" w14:textId="035D6641" w:rsidR="00E54033" w:rsidRPr="00916D56" w:rsidRDefault="009618E0" w:rsidP="009618E0">
            <w:pPr>
              <w:rPr>
                <w:lang w:eastAsia="ru-RU"/>
              </w:rPr>
            </w:pPr>
            <w:r w:rsidRPr="009618E0">
              <w:t>3. diferencētā ieskaite - tests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</w:r>
            <w:r w:rsidRPr="003F3E33">
              <w:lastRenderedPageBreak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79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1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</w:tblGrid>
            <w:tr w:rsidR="00361F46" w:rsidRPr="003F3E33" w14:paraId="435521F4" w14:textId="052E2DB6" w:rsidTr="00361F46">
              <w:trPr>
                <w:trHeight w:val="517"/>
                <w:jc w:val="center"/>
              </w:trPr>
              <w:tc>
                <w:tcPr>
                  <w:tcW w:w="3511" w:type="dxa"/>
                  <w:vMerge w:val="restart"/>
                  <w:shd w:val="clear" w:color="auto" w:fill="auto"/>
                </w:tcPr>
                <w:p w14:paraId="75A78B87" w14:textId="77777777" w:rsidR="00361F46" w:rsidRPr="003F3E33" w:rsidRDefault="00361F46" w:rsidP="003F3E33"/>
                <w:p w14:paraId="37A0AAA9" w14:textId="77777777" w:rsidR="00361F46" w:rsidRPr="003F3E33" w:rsidRDefault="00361F46" w:rsidP="003F3E33">
                  <w:r w:rsidRPr="003F3E33">
                    <w:t>Pārbaudījumu veidi</w:t>
                  </w:r>
                </w:p>
              </w:tc>
              <w:tc>
                <w:tcPr>
                  <w:tcW w:w="3285" w:type="dxa"/>
                  <w:gridSpan w:val="8"/>
                  <w:shd w:val="clear" w:color="auto" w:fill="auto"/>
                </w:tcPr>
                <w:p w14:paraId="29BFEF89" w14:textId="77777777" w:rsidR="00361F46" w:rsidRPr="003F3E33" w:rsidRDefault="00361F46" w:rsidP="003F3E33">
                  <w:r w:rsidRPr="003F3E33">
                    <w:t>Studiju rezultāti *</w:t>
                  </w:r>
                </w:p>
              </w:tc>
            </w:tr>
            <w:tr w:rsidR="00361F46" w:rsidRPr="003F3E33" w14:paraId="01D81789" w14:textId="3CFC2842" w:rsidTr="00361F46">
              <w:trPr>
                <w:jc w:val="center"/>
              </w:trPr>
              <w:tc>
                <w:tcPr>
                  <w:tcW w:w="3511" w:type="dxa"/>
                  <w:vMerge/>
                  <w:shd w:val="clear" w:color="auto" w:fill="auto"/>
                </w:tcPr>
                <w:p w14:paraId="3404568C" w14:textId="77777777" w:rsidR="00361F46" w:rsidRPr="003F3E33" w:rsidRDefault="00361F46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361F46" w:rsidRPr="003F3E33" w:rsidRDefault="00361F46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361F46" w:rsidRPr="003F3E33" w:rsidRDefault="00361F46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361F46" w:rsidRPr="003F3E33" w:rsidRDefault="00361F46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361F46" w:rsidRPr="003F3E33" w:rsidRDefault="00361F46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361F46" w:rsidRPr="003F3E33" w:rsidRDefault="00361F46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361F46" w:rsidRPr="003F3E33" w:rsidRDefault="00361F46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361F46" w:rsidRPr="003F3E33" w:rsidRDefault="00361F46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361F46" w:rsidRPr="003F3E33" w:rsidRDefault="00361F46" w:rsidP="003F3E33">
                  <w:r w:rsidRPr="003F3E33">
                    <w:t>8.</w:t>
                  </w:r>
                </w:p>
              </w:tc>
            </w:tr>
            <w:tr w:rsidR="00361F46" w:rsidRPr="003F3E33" w14:paraId="3C2DF642" w14:textId="4388C5A9" w:rsidTr="00361F46">
              <w:trPr>
                <w:trHeight w:val="303"/>
                <w:jc w:val="center"/>
              </w:trPr>
              <w:tc>
                <w:tcPr>
                  <w:tcW w:w="3511" w:type="dxa"/>
                  <w:shd w:val="clear" w:color="auto" w:fill="auto"/>
                  <w:vAlign w:val="center"/>
                </w:tcPr>
                <w:p w14:paraId="5A0B96B2" w14:textId="565FC87C" w:rsidR="00361F46" w:rsidRPr="003F3E33" w:rsidRDefault="00361F46" w:rsidP="002B59FA">
                  <w:r w:rsidRPr="003F3E33">
                    <w:t>1.</w:t>
                  </w:r>
                  <w:r w:rsidR="002B59FA">
                    <w:t xml:space="preserve"> </w:t>
                  </w:r>
                  <w:r w:rsidR="002B59FA" w:rsidRPr="002B59FA">
                    <w:t>starppārbaudījums</w:t>
                  </w:r>
                  <w:r w:rsidRPr="003F3E33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2CB2F06D" w:rsidR="00361F46" w:rsidRPr="003F3E33" w:rsidRDefault="00361F46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67BE5DB6" w:rsidR="00361F46" w:rsidRPr="003F3E33" w:rsidRDefault="00361F46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0D1E0056" w:rsidR="00361F46" w:rsidRPr="003F3E33" w:rsidRDefault="00361F46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52FFA853" w:rsidR="00361F46" w:rsidRPr="003F3E33" w:rsidRDefault="00361F46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34E96420" w:rsidR="00361F46" w:rsidRPr="003F3E33" w:rsidRDefault="00361F46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361F46" w:rsidRPr="003F3E33" w:rsidRDefault="00361F46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326F9D9A" w:rsidR="00361F46" w:rsidRPr="003F3E33" w:rsidRDefault="00361F46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7EFDDE5B" w:rsidR="00361F46" w:rsidRPr="003F3E33" w:rsidRDefault="00361F46" w:rsidP="003F3E33"/>
              </w:tc>
            </w:tr>
            <w:tr w:rsidR="00361F46" w:rsidRPr="003F3E33" w14:paraId="6641E555" w14:textId="6F87ADDC" w:rsidTr="00361F46">
              <w:trPr>
                <w:trHeight w:val="416"/>
                <w:jc w:val="center"/>
              </w:trPr>
              <w:tc>
                <w:tcPr>
                  <w:tcW w:w="3511" w:type="dxa"/>
                  <w:shd w:val="clear" w:color="auto" w:fill="auto"/>
                  <w:vAlign w:val="center"/>
                </w:tcPr>
                <w:p w14:paraId="4A4D0ABB" w14:textId="6DF22FCC" w:rsidR="00361F46" w:rsidRPr="003F3E33" w:rsidRDefault="00361F46" w:rsidP="002B59FA">
                  <w:r w:rsidRPr="003F3E33">
                    <w:t xml:space="preserve">2. </w:t>
                  </w:r>
                  <w:r w:rsidR="002B59FA" w:rsidRPr="002B59FA">
                    <w:t>starppārbaudījums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361F46" w:rsidRPr="003F3E33" w:rsidRDefault="00361F46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361F46" w:rsidRPr="003F3E33" w:rsidRDefault="00361F46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361F46" w:rsidRPr="003F3E33" w:rsidRDefault="00361F46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361F46" w:rsidRPr="003F3E33" w:rsidRDefault="00361F46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361F46" w:rsidRPr="003F3E33" w:rsidRDefault="00361F46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361F46" w:rsidRPr="003F3E33" w:rsidRDefault="00361F46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361F46" w:rsidRPr="003F3E33" w:rsidRDefault="00361F46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77777777" w:rsidR="00361F46" w:rsidRPr="003F3E33" w:rsidRDefault="00361F46" w:rsidP="003F3E33">
                  <w:r w:rsidRPr="003F3E33">
                    <w:t>+</w:t>
                  </w:r>
                </w:p>
              </w:tc>
            </w:tr>
            <w:tr w:rsidR="00361F46" w:rsidRPr="003F3E33" w14:paraId="00EF2DBF" w14:textId="4B88F9A3" w:rsidTr="00361F46">
              <w:trPr>
                <w:trHeight w:val="411"/>
                <w:jc w:val="center"/>
              </w:trPr>
              <w:tc>
                <w:tcPr>
                  <w:tcW w:w="3511" w:type="dxa"/>
                  <w:shd w:val="clear" w:color="auto" w:fill="auto"/>
                  <w:vAlign w:val="center"/>
                </w:tcPr>
                <w:p w14:paraId="0907D150" w14:textId="34600FDA" w:rsidR="00361F46" w:rsidRPr="003F3E33" w:rsidRDefault="00361F46" w:rsidP="00916D56">
                  <w:r w:rsidRPr="003F3E33">
                    <w:t xml:space="preserve">3. </w:t>
                  </w:r>
                  <w:r w:rsidR="002B59FA" w:rsidRPr="002B59FA">
                    <w:t>Gala pārbaudījums (tests)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361F46" w:rsidRPr="003F3E33" w:rsidRDefault="00361F46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361F46" w:rsidRPr="003F3E33" w:rsidRDefault="00361F46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361F46" w:rsidRPr="003F3E33" w:rsidRDefault="00361F46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361F46" w:rsidRPr="003F3E33" w:rsidRDefault="00361F46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361F46" w:rsidRPr="003F3E33" w:rsidRDefault="00361F46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361F46" w:rsidRPr="003F3E33" w:rsidRDefault="00361F46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7777777" w:rsidR="00361F46" w:rsidRPr="003F3E33" w:rsidRDefault="00361F46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77777777" w:rsidR="00361F46" w:rsidRPr="003F3E33" w:rsidRDefault="00361F46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4F956076" w14:textId="2AF758CD" w:rsidR="002B59FA" w:rsidRPr="002B59FA" w:rsidRDefault="00F24CB8" w:rsidP="002B59FA">
            <w:permStart w:id="370084287" w:edGrp="everyone"/>
            <w:r>
              <w:t xml:space="preserve"> </w:t>
            </w:r>
            <w:r w:rsidR="002B59FA" w:rsidRPr="002B59FA">
              <w:t>Lekcijas 16 st.,  semināri  16 st., patstāvīgais darbs 48 st.</w:t>
            </w:r>
          </w:p>
          <w:p w14:paraId="01E3FEF1" w14:textId="77777777" w:rsidR="002B59FA" w:rsidRDefault="002B59FA" w:rsidP="002B59FA"/>
          <w:p w14:paraId="56440ACE" w14:textId="497F2D7A" w:rsidR="003F3E33" w:rsidRDefault="002B59FA" w:rsidP="002B59FA">
            <w:r>
              <w:t>1.</w:t>
            </w:r>
            <w:r w:rsidR="00C068E3">
              <w:t xml:space="preserve"> </w:t>
            </w:r>
            <w:r w:rsidR="00C068E3" w:rsidRPr="00C068E3">
              <w:t>Tieša un netieša komunikācija.</w:t>
            </w:r>
            <w:r>
              <w:t xml:space="preserve"> </w:t>
            </w:r>
            <w:r w:rsidRPr="002B59FA">
              <w:t>Valoda/runa un nesemiotikas nozīmju tipoloģija.</w:t>
            </w:r>
            <w:r>
              <w:t xml:space="preserve"> Vārds kā semantiskā vienība. Neverbālā un verbālā domāšana. Polikodu asociāciju daudzveidība; </w:t>
            </w:r>
            <w:r w:rsidRPr="002B59FA">
              <w:t>vārds kā "dzīvs polikoda hiperteksts</w:t>
            </w:r>
            <w:r>
              <w:t>.</w:t>
            </w:r>
            <w:r w:rsidRPr="002B59FA">
              <w:t>"</w:t>
            </w:r>
            <w:r>
              <w:t xml:space="preserve"> </w:t>
            </w:r>
            <w:r w:rsidRPr="002B59FA">
              <w:t>- L2, S2.</w:t>
            </w:r>
          </w:p>
          <w:p w14:paraId="0BB752D7" w14:textId="77777777" w:rsidR="00B66598" w:rsidRDefault="00B66598" w:rsidP="002B59FA"/>
          <w:p w14:paraId="1821A090" w14:textId="12F1B2A9" w:rsidR="002B59FA" w:rsidRDefault="00B66598" w:rsidP="002B59FA">
            <w:r w:rsidRPr="00B66598">
              <w:t>Patstāvīgs darbs</w:t>
            </w:r>
            <w:r>
              <w:t xml:space="preserve"> 1.</w:t>
            </w:r>
          </w:p>
          <w:p w14:paraId="46859522" w14:textId="7EC50BF2" w:rsidR="00B66598" w:rsidRPr="00B66598" w:rsidRDefault="00B66598" w:rsidP="00B66598">
            <w:r>
              <w:t xml:space="preserve">- </w:t>
            </w:r>
            <w:r w:rsidRPr="00B66598">
              <w:t>gatavošanās starppārbaudījumiem un seminārnodarbībām</w:t>
            </w:r>
            <w:r w:rsidR="0030737E">
              <w:t>;</w:t>
            </w:r>
          </w:p>
          <w:p w14:paraId="0DB711C5" w14:textId="02EF2722" w:rsidR="00B66598" w:rsidRPr="00B66598" w:rsidRDefault="00B66598" w:rsidP="00B66598">
            <w:r w:rsidRPr="00B66598">
              <w:t>- zinātniskās literatūras studēšana</w:t>
            </w:r>
            <w:r w:rsidR="0030737E">
              <w:t>;</w:t>
            </w:r>
          </w:p>
          <w:p w14:paraId="46D68E82" w14:textId="433172EE" w:rsidR="002B59FA" w:rsidRDefault="00B66598" w:rsidP="00B66598">
            <w:r w:rsidRPr="00B66598">
              <w:t>- darbs ar tiešsaistes avotiem</w:t>
            </w:r>
            <w:r w:rsidR="0030737E">
              <w:t>.</w:t>
            </w:r>
          </w:p>
          <w:p w14:paraId="2BBCECDD" w14:textId="77777777" w:rsidR="0030737E" w:rsidRDefault="0030737E" w:rsidP="00B66598"/>
          <w:p w14:paraId="100B930B" w14:textId="77777777" w:rsidR="0030737E" w:rsidRDefault="0030737E" w:rsidP="00B66598"/>
          <w:p w14:paraId="3025F375" w14:textId="46B8193B" w:rsidR="002B59FA" w:rsidRDefault="002B59FA" w:rsidP="002B59FA">
            <w:r>
              <w:t xml:space="preserve">2. </w:t>
            </w:r>
            <w:r w:rsidR="00306A5D" w:rsidRPr="00306A5D">
              <w:t>Dementjev</w:t>
            </w:r>
            <w:r w:rsidR="00306A5D">
              <w:t>a</w:t>
            </w:r>
            <w:r w:rsidR="00306A5D" w:rsidRPr="00306A5D">
              <w:t xml:space="preserve"> </w:t>
            </w:r>
            <w:r w:rsidR="00306A5D">
              <w:t>t</w:t>
            </w:r>
            <w:r w:rsidRPr="002B59FA">
              <w:t xml:space="preserve">riāde </w:t>
            </w:r>
            <w:r w:rsidR="00306A5D">
              <w:t xml:space="preserve">“netiešā komunikācija ~ netieša </w:t>
            </w:r>
            <w:r w:rsidRPr="002B59FA">
              <w:t>vēstījums ~ netiešā ietekme” un tā kritik</w:t>
            </w:r>
            <w:r w:rsidR="00306A5D">
              <w:t>a</w:t>
            </w:r>
            <w:r w:rsidRPr="002B59FA">
              <w:t>.</w:t>
            </w:r>
            <w:r w:rsidR="00E613C0">
              <w:t xml:space="preserve"> </w:t>
            </w:r>
            <w:r w:rsidR="00E613C0" w:rsidRPr="00E613C0">
              <w:t>L2, S2.</w:t>
            </w:r>
          </w:p>
          <w:p w14:paraId="3149E486" w14:textId="77777777" w:rsidR="00A5285F" w:rsidRDefault="00A5285F" w:rsidP="002B59FA"/>
          <w:p w14:paraId="3350E4DC" w14:textId="28E62B1B" w:rsidR="0030737E" w:rsidRPr="0030737E" w:rsidRDefault="0030737E" w:rsidP="0030737E">
            <w:r w:rsidRPr="0030737E">
              <w:t xml:space="preserve">Patstāvīgs darbs </w:t>
            </w:r>
            <w:r>
              <w:t>2</w:t>
            </w:r>
            <w:r w:rsidRPr="0030737E">
              <w:t>.</w:t>
            </w:r>
          </w:p>
          <w:p w14:paraId="4168907B" w14:textId="77777777" w:rsidR="0030737E" w:rsidRPr="0030737E" w:rsidRDefault="0030737E" w:rsidP="0030737E">
            <w:r w:rsidRPr="0030737E">
              <w:t>- gatavošanās starppārbaudījumiem un seminārnodarbībām;</w:t>
            </w:r>
          </w:p>
          <w:p w14:paraId="637BA03D" w14:textId="77777777" w:rsidR="0030737E" w:rsidRPr="0030737E" w:rsidRDefault="0030737E" w:rsidP="0030737E">
            <w:r w:rsidRPr="0030737E">
              <w:t>- zinātniskās literatūras studēšana;</w:t>
            </w:r>
          </w:p>
          <w:p w14:paraId="18BF3109" w14:textId="2110652E" w:rsidR="0030737E" w:rsidRDefault="0030737E" w:rsidP="0030737E">
            <w:r w:rsidRPr="0030737E">
              <w:t>- darbs ar tiešsaistes avotiem</w:t>
            </w:r>
            <w:r>
              <w:t>;</w:t>
            </w:r>
          </w:p>
          <w:p w14:paraId="0D065C4C" w14:textId="7EFF3D4C" w:rsidR="0030737E" w:rsidRPr="0030737E" w:rsidRDefault="0030737E" w:rsidP="0030737E">
            <w:r>
              <w:t>- i</w:t>
            </w:r>
            <w:r w:rsidRPr="0030737E">
              <w:t>ndividuālā ziņojuma sagatavošana</w:t>
            </w:r>
            <w:r>
              <w:t>.</w:t>
            </w:r>
          </w:p>
          <w:p w14:paraId="465736E8" w14:textId="77777777" w:rsidR="00A5285F" w:rsidRDefault="00A5285F" w:rsidP="002B59FA"/>
          <w:p w14:paraId="37668237" w14:textId="60D6FCEB" w:rsidR="00A5285F" w:rsidRDefault="00A5285F" w:rsidP="00A5285F">
            <w:r>
              <w:t xml:space="preserve">3.  </w:t>
            </w:r>
            <w:r w:rsidRPr="00A5285F">
              <w:t>Netiešās komunikācijas teorētiskais pamatojums un netiešās runas žanri.</w:t>
            </w:r>
            <w:r>
              <w:t xml:space="preserve"> N</w:t>
            </w:r>
            <w:r w:rsidRPr="00A5285F">
              <w:t>etiešās komunikācijas</w:t>
            </w:r>
            <w:r>
              <w:t xml:space="preserve"> i</w:t>
            </w:r>
            <w:r w:rsidRPr="00A5285F">
              <w:t>zpausme</w:t>
            </w:r>
            <w:r>
              <w:t>s v</w:t>
            </w:r>
            <w:r w:rsidRPr="00A5285F">
              <w:t>alod</w:t>
            </w:r>
            <w:r>
              <w:t>u</w:t>
            </w:r>
            <w:r w:rsidRPr="00A5285F">
              <w:t xml:space="preserve"> līdzekļi</w:t>
            </w:r>
            <w:r>
              <w:t>.</w:t>
            </w:r>
            <w:r w:rsidR="00E613C0">
              <w:t xml:space="preserve"> </w:t>
            </w:r>
            <w:r w:rsidR="00E613C0" w:rsidRPr="00E613C0">
              <w:t>L</w:t>
            </w:r>
            <w:r w:rsidR="00E613C0">
              <w:t>4</w:t>
            </w:r>
            <w:r w:rsidR="00E613C0" w:rsidRPr="00E613C0">
              <w:t>, S</w:t>
            </w:r>
            <w:r w:rsidR="00E613C0">
              <w:t>4</w:t>
            </w:r>
            <w:r w:rsidR="00E613C0" w:rsidRPr="00E613C0">
              <w:t>.</w:t>
            </w:r>
          </w:p>
          <w:p w14:paraId="06B4F2F5" w14:textId="77777777" w:rsidR="00A5285F" w:rsidRDefault="00A5285F" w:rsidP="00A5285F"/>
          <w:p w14:paraId="3672CCB2" w14:textId="5717DAB3" w:rsidR="0030737E" w:rsidRPr="0030737E" w:rsidRDefault="0030737E" w:rsidP="0030737E">
            <w:r w:rsidRPr="0030737E">
              <w:t xml:space="preserve">Patstāvīgs darbs </w:t>
            </w:r>
            <w:r>
              <w:t>3</w:t>
            </w:r>
            <w:r w:rsidRPr="0030737E">
              <w:t>.</w:t>
            </w:r>
          </w:p>
          <w:p w14:paraId="6D239C48" w14:textId="77777777" w:rsidR="0030737E" w:rsidRPr="0030737E" w:rsidRDefault="0030737E" w:rsidP="0030737E">
            <w:r w:rsidRPr="0030737E">
              <w:t>- gatavošanās starppārbaudījumiem un seminārnodarbībām;</w:t>
            </w:r>
          </w:p>
          <w:p w14:paraId="0A2F6B46" w14:textId="77777777" w:rsidR="0030737E" w:rsidRPr="0030737E" w:rsidRDefault="0030737E" w:rsidP="0030737E">
            <w:r w:rsidRPr="0030737E">
              <w:t>- zinātniskās literatūras studēšana;</w:t>
            </w:r>
          </w:p>
          <w:p w14:paraId="58330C4F" w14:textId="77777777" w:rsidR="0030737E" w:rsidRPr="0030737E" w:rsidRDefault="0030737E" w:rsidP="0030737E">
            <w:r w:rsidRPr="0030737E">
              <w:t>- darbs ar tiešsaistes avotiem;</w:t>
            </w:r>
          </w:p>
          <w:p w14:paraId="05968372" w14:textId="396C0F29" w:rsidR="0030737E" w:rsidRDefault="0030737E" w:rsidP="0030737E">
            <w:r w:rsidRPr="0030737E">
              <w:t>- individuālā ziņojuma sagatavošana.</w:t>
            </w:r>
          </w:p>
          <w:p w14:paraId="2A507685" w14:textId="77777777" w:rsidR="0030737E" w:rsidRDefault="0030737E" w:rsidP="00A5285F"/>
          <w:p w14:paraId="320CD4BB" w14:textId="64B45051" w:rsidR="00A5285F" w:rsidRDefault="00A5285F" w:rsidP="00B66598">
            <w:r>
              <w:t xml:space="preserve">4. </w:t>
            </w:r>
            <w:r w:rsidRPr="00A5285F">
              <w:t>Kulturālā netiešas komunikācijas nosacītība.</w:t>
            </w:r>
            <w:r>
              <w:t xml:space="preserve"> </w:t>
            </w:r>
            <w:r w:rsidR="007C0CED">
              <w:t>K</w:t>
            </w:r>
            <w:r w:rsidR="007C0CED" w:rsidRPr="007C0CED">
              <w:t>ultūrālie principi</w:t>
            </w:r>
            <w:r w:rsidR="007C0CED">
              <w:t xml:space="preserve"> un komunikācijas tradicionālās </w:t>
            </w:r>
            <w:r w:rsidR="007C0CED" w:rsidRPr="007C0CED">
              <w:t>vērtības</w:t>
            </w:r>
            <w:r w:rsidR="007C0CED">
              <w:t xml:space="preserve">. </w:t>
            </w:r>
            <w:r w:rsidR="00C068E3" w:rsidRPr="00C068E3">
              <w:t xml:space="preserve">Mūsdienu komunikācijas tehnoloģijas starpkultūru komunikācijas </w:t>
            </w:r>
            <w:r w:rsidR="00C068E3" w:rsidRPr="00C068E3">
              <w:lastRenderedPageBreak/>
              <w:t>situācijās.</w:t>
            </w:r>
            <w:r w:rsidR="00B66598">
              <w:t xml:space="preserve"> T</w:t>
            </w:r>
            <w:r w:rsidR="00B66598" w:rsidRPr="00B66598">
              <w:t>oleranc</w:t>
            </w:r>
            <w:r w:rsidR="00B66598">
              <w:t xml:space="preserve">e, empātija, kultūras jūtīgums, </w:t>
            </w:r>
            <w:r w:rsidR="00B66598" w:rsidRPr="00B66598">
              <w:t>komunikatīvā kompetence kā efektīvas komunikācijas nosacījum</w:t>
            </w:r>
            <w:r w:rsidR="00B66598">
              <w:t>i</w:t>
            </w:r>
            <w:r w:rsidR="00B66598" w:rsidRPr="00B66598">
              <w:t>.</w:t>
            </w:r>
            <w:r w:rsidR="00E613C0">
              <w:t xml:space="preserve"> </w:t>
            </w:r>
            <w:r w:rsidR="00E613C0" w:rsidRPr="00E613C0">
              <w:t>L</w:t>
            </w:r>
            <w:r w:rsidR="00E613C0">
              <w:t>4</w:t>
            </w:r>
            <w:r w:rsidR="00E613C0" w:rsidRPr="00E613C0">
              <w:t>, S</w:t>
            </w:r>
            <w:r w:rsidR="00E613C0">
              <w:t>4</w:t>
            </w:r>
            <w:r w:rsidR="00E613C0" w:rsidRPr="00E613C0">
              <w:t>.</w:t>
            </w:r>
          </w:p>
          <w:p w14:paraId="63CCF790" w14:textId="77777777" w:rsidR="007C0CED" w:rsidRDefault="007C0CED" w:rsidP="007C0CED"/>
          <w:p w14:paraId="0E086ADC" w14:textId="63A02D72" w:rsidR="0030737E" w:rsidRPr="0030737E" w:rsidRDefault="0030737E" w:rsidP="0030737E">
            <w:r w:rsidRPr="0030737E">
              <w:t xml:space="preserve">Patstāvīgs darbs </w:t>
            </w:r>
            <w:r>
              <w:t>4</w:t>
            </w:r>
            <w:r w:rsidRPr="0030737E">
              <w:t>.</w:t>
            </w:r>
          </w:p>
          <w:p w14:paraId="73F82261" w14:textId="77777777" w:rsidR="0030737E" w:rsidRPr="0030737E" w:rsidRDefault="0030737E" w:rsidP="0030737E">
            <w:r w:rsidRPr="0030737E">
              <w:t>- gatavošanās starppārbaudījumiem un seminārnodarbībām;</w:t>
            </w:r>
          </w:p>
          <w:p w14:paraId="114BE6BE" w14:textId="77777777" w:rsidR="0030737E" w:rsidRPr="0030737E" w:rsidRDefault="0030737E" w:rsidP="0030737E">
            <w:r w:rsidRPr="0030737E">
              <w:t>- zinātniskās literatūras studēšana;</w:t>
            </w:r>
          </w:p>
          <w:p w14:paraId="27DFB21C" w14:textId="77777777" w:rsidR="0030737E" w:rsidRPr="0030737E" w:rsidRDefault="0030737E" w:rsidP="0030737E">
            <w:r w:rsidRPr="0030737E">
              <w:t>- darbs ar tiešsaistes avotiem;</w:t>
            </w:r>
          </w:p>
          <w:p w14:paraId="2B2FFAE8" w14:textId="74F68591" w:rsidR="0030737E" w:rsidRDefault="0030737E" w:rsidP="0030737E">
            <w:r w:rsidRPr="0030737E">
              <w:t>- individuālā ziņojuma sagatavošana</w:t>
            </w:r>
            <w:r>
              <w:t>;</w:t>
            </w:r>
          </w:p>
          <w:p w14:paraId="306EEFEE" w14:textId="58CC184B" w:rsidR="0030737E" w:rsidRDefault="0030737E" w:rsidP="0030737E">
            <w:r>
              <w:t xml:space="preserve">- </w:t>
            </w:r>
            <w:r w:rsidRPr="0030737E">
              <w:t>prezentācijas sagatavošana</w:t>
            </w:r>
            <w:r>
              <w:t>.</w:t>
            </w:r>
          </w:p>
          <w:p w14:paraId="4C1A2299" w14:textId="77777777" w:rsidR="007C0CED" w:rsidRDefault="007C0CED" w:rsidP="007C0CED"/>
          <w:p w14:paraId="21AE1AE8" w14:textId="66803626" w:rsidR="007C0CED" w:rsidRDefault="007C0CED" w:rsidP="007C0CED">
            <w:r>
              <w:t xml:space="preserve">5. </w:t>
            </w:r>
            <w:r w:rsidRPr="007C0CED">
              <w:t>Netiešā komunikācija un sabiedrības apziņas manipulācijas paņēmieni.</w:t>
            </w:r>
            <w:r>
              <w:t xml:space="preserve">  </w:t>
            </w:r>
            <w:r w:rsidRPr="007C0CED">
              <w:t>"Draugi / ien</w:t>
            </w:r>
            <w:r>
              <w:t>aidnieki" (</w:t>
            </w:r>
            <w:r w:rsidRPr="007C0CED">
              <w:t xml:space="preserve">свой </w:t>
            </w:r>
            <w:r>
              <w:t xml:space="preserve">- </w:t>
            </w:r>
            <w:r w:rsidRPr="007C0CED">
              <w:t>чужой</w:t>
            </w:r>
            <w:r>
              <w:t xml:space="preserve">) komunikācijā un runā; </w:t>
            </w:r>
            <w:r w:rsidRPr="007C0CED">
              <w:t>sociālo kodu reālizācijas verbālie un neverbālie līdzekļi.</w:t>
            </w:r>
            <w:r w:rsidR="002F3847">
              <w:t xml:space="preserve"> </w:t>
            </w:r>
            <w:r w:rsidR="002F3847" w:rsidRPr="002F3847">
              <w:t>L2, S2.</w:t>
            </w:r>
          </w:p>
          <w:p w14:paraId="686C7E17" w14:textId="77777777" w:rsidR="007C0CED" w:rsidRDefault="007C0CED" w:rsidP="007C0CED"/>
          <w:p w14:paraId="7C87599F" w14:textId="12DAA7F4" w:rsidR="0030737E" w:rsidRPr="0030737E" w:rsidRDefault="0030737E" w:rsidP="0030737E">
            <w:r w:rsidRPr="0030737E">
              <w:t xml:space="preserve">Patstāvīgs darbs </w:t>
            </w:r>
            <w:r>
              <w:t>5</w:t>
            </w:r>
            <w:r w:rsidRPr="0030737E">
              <w:t>.</w:t>
            </w:r>
          </w:p>
          <w:p w14:paraId="6F862630" w14:textId="77777777" w:rsidR="0030737E" w:rsidRPr="0030737E" w:rsidRDefault="0030737E" w:rsidP="0030737E">
            <w:r w:rsidRPr="0030737E">
              <w:t>- gatavošanās starppārbaudījumiem un seminārnodarbībām;</w:t>
            </w:r>
          </w:p>
          <w:p w14:paraId="08740257" w14:textId="77777777" w:rsidR="0030737E" w:rsidRPr="0030737E" w:rsidRDefault="0030737E" w:rsidP="0030737E">
            <w:r w:rsidRPr="0030737E">
              <w:t>- zinātniskās literatūras studēšana;</w:t>
            </w:r>
          </w:p>
          <w:p w14:paraId="658A83AB" w14:textId="77777777" w:rsidR="0030737E" w:rsidRPr="0030737E" w:rsidRDefault="0030737E" w:rsidP="0030737E">
            <w:r w:rsidRPr="0030737E">
              <w:t>- darbs ar tiešsaistes avotiem;</w:t>
            </w:r>
          </w:p>
          <w:p w14:paraId="0DEA1C94" w14:textId="77777777" w:rsidR="0030737E" w:rsidRPr="0030737E" w:rsidRDefault="0030737E" w:rsidP="0030737E">
            <w:r w:rsidRPr="0030737E">
              <w:t>- individuālā ziņojuma sagatavošana;</w:t>
            </w:r>
          </w:p>
          <w:p w14:paraId="7D378749" w14:textId="69570AFE" w:rsidR="0030737E" w:rsidRDefault="0030737E" w:rsidP="0030737E">
            <w:r w:rsidRPr="0030737E">
              <w:t>- prezentācijas sagatavošana.</w:t>
            </w:r>
          </w:p>
          <w:p w14:paraId="105515BF" w14:textId="77777777" w:rsidR="0030737E" w:rsidRDefault="0030737E" w:rsidP="007C0CED"/>
          <w:p w14:paraId="72FBADF7" w14:textId="31B45773" w:rsidR="007C0CED" w:rsidRDefault="0030737E" w:rsidP="007C0CED">
            <w:r>
              <w:t xml:space="preserve">6. </w:t>
            </w:r>
            <w:r w:rsidR="007C0CED" w:rsidRPr="007C0CED">
              <w:t>Politkorekta - hiperkorekta komunikācija un "jauns" runas stils. Politkorekta saziņas valoda; valodas procesu modelēšana.</w:t>
            </w:r>
            <w:r w:rsidR="00C068E3">
              <w:t xml:space="preserve"> P</w:t>
            </w:r>
            <w:r w:rsidR="00C068E3" w:rsidRPr="00C068E3">
              <w:t>olitkorektums</w:t>
            </w:r>
            <w:r w:rsidR="00C068E3">
              <w:t xml:space="preserve">  un</w:t>
            </w:r>
            <w:r w:rsidR="007C0CED">
              <w:t xml:space="preserve"> </w:t>
            </w:r>
            <w:r w:rsidR="00C068E3">
              <w:t xml:space="preserve"> </w:t>
            </w:r>
            <w:r w:rsidR="00C068E3" w:rsidRPr="00C068E3">
              <w:t>eifēmizācija</w:t>
            </w:r>
            <w:r w:rsidR="00C068E3">
              <w:t xml:space="preserve">. </w:t>
            </w:r>
            <w:r w:rsidR="00C068E3" w:rsidRPr="00C068E3">
              <w:t>Konfliktu runas komunikācija. Verbālās agresijas veidi.</w:t>
            </w:r>
            <w:r w:rsidR="00C068E3">
              <w:t xml:space="preserve"> </w:t>
            </w:r>
            <w:r w:rsidR="00C068E3" w:rsidRPr="00C068E3">
              <w:t>Netiešas verbālās agresijas izpausmes veidi krievu dialogā</w:t>
            </w:r>
            <w:r w:rsidR="00C068E3">
              <w:t>.</w:t>
            </w:r>
            <w:r w:rsidR="002F3847">
              <w:t xml:space="preserve"> </w:t>
            </w:r>
            <w:r w:rsidR="002F3847" w:rsidRPr="002F3847">
              <w:t>L2, S2.</w:t>
            </w:r>
            <w:r w:rsidR="00C068E3">
              <w:t xml:space="preserve">  </w:t>
            </w:r>
          </w:p>
          <w:p w14:paraId="3C4DDF8E" w14:textId="77777777" w:rsidR="007C0CED" w:rsidRPr="00A5285F" w:rsidRDefault="007C0CED" w:rsidP="007C0CED"/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B9581C8" w14:textId="236DBE6A" w:rsidR="00ED5B09" w:rsidRDefault="0025439E" w:rsidP="00ED5B09">
            <w:permStart w:id="580019727" w:edGrp="everyone"/>
            <w:r>
              <w:t xml:space="preserve">1. </w:t>
            </w:r>
            <w:r w:rsidR="003D15A6" w:rsidRPr="003D15A6">
              <w:t>Дементьев В. В. Непрямая коммуникация. – М</w:t>
            </w:r>
            <w:r w:rsidR="003D15A6">
              <w:t>осква</w:t>
            </w:r>
            <w:r w:rsidR="003D15A6" w:rsidRPr="003D15A6">
              <w:t>: Гнозис, 2006. – 560 с</w:t>
            </w:r>
          </w:p>
          <w:p w14:paraId="66D21C56" w14:textId="442E9E15" w:rsidR="003D15A6" w:rsidRPr="003D15A6" w:rsidRDefault="0025439E" w:rsidP="003D15A6">
            <w:r>
              <w:t xml:space="preserve">2. </w:t>
            </w:r>
            <w:r w:rsidR="003D15A6" w:rsidRPr="003D15A6">
              <w:t>Колосова Т. Ю. Лингвопрагматические параметры шутливого общения</w:t>
            </w:r>
          </w:p>
          <w:p w14:paraId="1FE9093F" w14:textId="5E21108E" w:rsidR="003D15A6" w:rsidRDefault="003D15A6" w:rsidP="003D15A6">
            <w:r w:rsidRPr="003D15A6">
              <w:t>(на материале английского язы</w:t>
            </w:r>
            <w:r>
              <w:t xml:space="preserve">ка) // ACTA LINGUISTICA, Vol. 6 </w:t>
            </w:r>
            <w:r w:rsidRPr="003D15A6">
              <w:t>(2012), 1. – с. 87-91.</w:t>
            </w:r>
          </w:p>
          <w:p w14:paraId="35850F9F" w14:textId="70AF070E" w:rsidR="003D15A6" w:rsidRDefault="0025439E" w:rsidP="003D15A6">
            <w:r w:rsidRPr="0025439E">
              <w:t xml:space="preserve">3. </w:t>
            </w:r>
            <w:r w:rsidR="003D15A6" w:rsidRPr="003D15A6">
              <w:t xml:space="preserve">Лихачева Т. С., Заворуева Л. </w:t>
            </w:r>
            <w:r w:rsidR="003D15A6">
              <w:t xml:space="preserve">А., Герасимова А. В. Вербальная </w:t>
            </w:r>
            <w:r w:rsidR="003D15A6" w:rsidRPr="003D15A6">
              <w:t>агрессия: способы ее предотвращени</w:t>
            </w:r>
            <w:r w:rsidR="003D15A6">
              <w:t xml:space="preserve">я и преодоления последствий (на </w:t>
            </w:r>
            <w:r w:rsidR="003D15A6" w:rsidRPr="003D15A6">
              <w:t>материале английского языка) //</w:t>
            </w:r>
            <w:r w:rsidR="003D15A6">
              <w:t xml:space="preserve"> Грамота (Филологические науки. </w:t>
            </w:r>
            <w:r w:rsidR="003D15A6" w:rsidRPr="003D15A6">
              <w:t>Вопросы теории и практики) № 3(69), ч</w:t>
            </w:r>
            <w:r w:rsidR="003D15A6">
              <w:t xml:space="preserve">. 3. – Тамбов: Грамота, 2017. – </w:t>
            </w:r>
            <w:r w:rsidR="003D15A6" w:rsidRPr="003D15A6">
              <w:t>с. 125-127.</w:t>
            </w:r>
          </w:p>
          <w:p w14:paraId="25C5152F" w14:textId="1566394A" w:rsidR="003D15A6" w:rsidRDefault="0025439E" w:rsidP="003D15A6">
            <w:r>
              <w:t xml:space="preserve">4. </w:t>
            </w:r>
            <w:r w:rsidR="003D15A6" w:rsidRPr="003D15A6">
              <w:t>Паремузашвили Э.Э. Речевая агре</w:t>
            </w:r>
            <w:r w:rsidR="003D15A6">
              <w:t xml:space="preserve">ссия в непрямой коммуникации. – </w:t>
            </w:r>
            <w:r w:rsidR="003D15A6" w:rsidRPr="003D15A6">
              <w:t>дисс. канд. филол. наук. – М</w:t>
            </w:r>
            <w:r w:rsidR="003D15A6">
              <w:t>осква</w:t>
            </w:r>
            <w:r w:rsidR="003D15A6" w:rsidRPr="003D15A6">
              <w:t>, 2013. – 170 с.</w:t>
            </w:r>
          </w:p>
          <w:p w14:paraId="696A0298" w14:textId="25E5138B" w:rsidR="0030737E" w:rsidRPr="00ED5B09" w:rsidRDefault="0025439E" w:rsidP="0030737E">
            <w:r>
              <w:t xml:space="preserve">5. </w:t>
            </w:r>
            <w:r w:rsidR="0030737E" w:rsidRPr="0030737E">
              <w:t xml:space="preserve">Шляхов, В.И. и др. Иносказания в </w:t>
            </w:r>
            <w:r w:rsidR="0030737E">
              <w:t xml:space="preserve">русском речевом взаимодействии: </w:t>
            </w:r>
            <w:r w:rsidR="0030737E" w:rsidRPr="0030737E">
              <w:t>Учебное пособие для студентов магистрат</w:t>
            </w:r>
            <w:r w:rsidR="0030737E">
              <w:t xml:space="preserve">уры / Шляхов В.И., Саакян Л.Н., </w:t>
            </w:r>
            <w:r w:rsidR="0030737E" w:rsidRPr="0030737E">
              <w:t>Толстова Н.Н. - М</w:t>
            </w:r>
            <w:r w:rsidR="0030737E">
              <w:t>осква</w:t>
            </w:r>
            <w:r w:rsidR="0030737E" w:rsidRPr="0030737E">
              <w:t>: Гос. ин-т русского язык</w:t>
            </w:r>
            <w:r>
              <w:t xml:space="preserve">а им. А.С. Пушкина, 2013. - 157 </w:t>
            </w:r>
            <w:r w:rsidR="0030737E" w:rsidRPr="0030737E">
              <w:t>с.</w:t>
            </w:r>
            <w:r w:rsidR="0030737E" w:rsidRPr="0030737E">
              <w:cr/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3F2192E4" w14:textId="602B8526" w:rsidR="003D15A6" w:rsidRDefault="0025439E" w:rsidP="007534EA">
            <w:permStart w:id="1596548908" w:edGrp="everyone"/>
            <w:r>
              <w:t xml:space="preserve">1. </w:t>
            </w:r>
            <w:r w:rsidR="0030737E" w:rsidRPr="0030737E">
              <w:t>Богданов В. В. Речевое общение:</w:t>
            </w:r>
            <w:r w:rsidR="0030737E">
              <w:t xml:space="preserve"> прагматические и семантические </w:t>
            </w:r>
            <w:r w:rsidR="0030737E" w:rsidRPr="0030737E">
              <w:t>аспекты. – Л</w:t>
            </w:r>
            <w:r w:rsidR="0030737E">
              <w:t>енинград</w:t>
            </w:r>
            <w:r w:rsidR="0030737E" w:rsidRPr="0030737E">
              <w:t>: изд-во ЛГУ, 1990. – 88 с.</w:t>
            </w:r>
          </w:p>
          <w:p w14:paraId="1A8BD128" w14:textId="009FF1DA" w:rsidR="003D15A6" w:rsidRDefault="0025439E" w:rsidP="007534EA">
            <w:r>
              <w:t xml:space="preserve">2. </w:t>
            </w:r>
            <w:r w:rsidR="003D15A6" w:rsidRPr="003D15A6">
              <w:t>Дементьев В.В. Непрямая комм</w:t>
            </w:r>
            <w:r w:rsidR="003D15A6">
              <w:t xml:space="preserve">уникация и её жанры. – Саратов: </w:t>
            </w:r>
            <w:r w:rsidR="003D15A6" w:rsidRPr="003D15A6">
              <w:t>Колледж, 2000. – 236 с.</w:t>
            </w:r>
          </w:p>
          <w:p w14:paraId="7A88FC10" w14:textId="130DF304" w:rsidR="003D15A6" w:rsidRDefault="0025439E" w:rsidP="007534EA">
            <w:r>
              <w:t xml:space="preserve">3. </w:t>
            </w:r>
            <w:r w:rsidR="003D15A6" w:rsidRPr="003D15A6">
              <w:t>Егорова М.А. Преднамеренная грубость как объ</w:t>
            </w:r>
            <w:r w:rsidR="003D15A6">
              <w:t xml:space="preserve">ект </w:t>
            </w:r>
            <w:r w:rsidR="003D15A6" w:rsidRPr="003D15A6">
              <w:t>социопрагматического анализа // Социальная власть языка. – Воронеж,</w:t>
            </w:r>
            <w:r w:rsidR="003D15A6">
              <w:t xml:space="preserve"> </w:t>
            </w:r>
            <w:r w:rsidR="003D15A6" w:rsidRPr="003D15A6">
              <w:t>2001. – с. 188-193.</w:t>
            </w:r>
          </w:p>
          <w:p w14:paraId="2B1BAB37" w14:textId="1930AA7C" w:rsidR="003D15A6" w:rsidRDefault="0025439E" w:rsidP="007534EA">
            <w:r>
              <w:t xml:space="preserve">4. </w:t>
            </w:r>
            <w:r w:rsidR="003D15A6" w:rsidRPr="003D15A6">
              <w:t xml:space="preserve">Иссерс О. С. «Посмотрите, на кого </w:t>
            </w:r>
            <w:r w:rsidR="003D15A6">
              <w:t xml:space="preserve">он похож!» (к вопросу о речевых тактиках </w:t>
            </w:r>
            <w:r w:rsidR="003D15A6" w:rsidRPr="003D15A6">
              <w:t>дискредитации) // Вестник О</w:t>
            </w:r>
            <w:r w:rsidR="003D15A6">
              <w:t xml:space="preserve">мского гос. ун-та № 3 (1997). – </w:t>
            </w:r>
            <w:r w:rsidR="003D15A6" w:rsidRPr="003D15A6">
              <w:t>Омск, 1997. – с. 81-84.</w:t>
            </w:r>
          </w:p>
          <w:p w14:paraId="2D882C69" w14:textId="7B0927B4" w:rsidR="003D15A6" w:rsidRDefault="0025439E" w:rsidP="007534EA">
            <w:r>
              <w:t xml:space="preserve">5. </w:t>
            </w:r>
            <w:r w:rsidR="003D15A6" w:rsidRPr="003D15A6">
              <w:t>Почепцов Г.Г. Теория коммуникац</w:t>
            </w:r>
            <w:r w:rsidR="003D15A6">
              <w:t xml:space="preserve">ии. – К.: Ваклер; Москва: Рефл-бук, </w:t>
            </w:r>
            <w:r w:rsidR="003D15A6" w:rsidRPr="003D15A6">
              <w:t>2001. – 656 с</w:t>
            </w:r>
          </w:p>
          <w:p w14:paraId="128BBB7B" w14:textId="294525FB" w:rsidR="003D15A6" w:rsidRDefault="0025439E" w:rsidP="007534EA">
            <w:r>
              <w:lastRenderedPageBreak/>
              <w:t xml:space="preserve">6. </w:t>
            </w:r>
            <w:r w:rsidR="003D15A6" w:rsidRPr="003D15A6">
              <w:t>Сидоров Е.В. Общая теория речев</w:t>
            </w:r>
            <w:r w:rsidR="003D15A6">
              <w:t xml:space="preserve">ой коммуникации: учеб. пособие. </w:t>
            </w:r>
            <w:r w:rsidR="003D15A6" w:rsidRPr="003D15A6">
              <w:t>М</w:t>
            </w:r>
            <w:r w:rsidR="003D15A6">
              <w:t>осква</w:t>
            </w:r>
            <w:r w:rsidR="003D15A6" w:rsidRPr="003D15A6">
              <w:t>: Изд-во РГСУ, 2010. – 244 с.</w:t>
            </w:r>
          </w:p>
          <w:p w14:paraId="1EAF30A6" w14:textId="5CCEDA89" w:rsidR="003D15A6" w:rsidRDefault="0025439E" w:rsidP="007534EA">
            <w:r>
              <w:t xml:space="preserve">7. </w:t>
            </w:r>
            <w:r w:rsidR="003D15A6" w:rsidRPr="003D15A6">
              <w:t>Седов К.Ф. Внутрижанровые стратег</w:t>
            </w:r>
            <w:r w:rsidR="003D15A6">
              <w:t xml:space="preserve">ии речевого поведения: «ссора», </w:t>
            </w:r>
            <w:r w:rsidR="003D15A6" w:rsidRPr="003D15A6">
              <w:t>«комплимент», «колкость» // Жанры р</w:t>
            </w:r>
            <w:r w:rsidR="003D15A6">
              <w:t xml:space="preserve">ечи. – Саратов, 1997. – с. 188- </w:t>
            </w:r>
            <w:r w:rsidR="003D15A6" w:rsidRPr="003D15A6">
              <w:t>95.</w:t>
            </w:r>
          </w:p>
          <w:p w14:paraId="5888DCA7" w14:textId="7EC60F37" w:rsidR="0025439E" w:rsidRDefault="0025439E" w:rsidP="007534EA">
            <w:r>
              <w:t xml:space="preserve">8. </w:t>
            </w:r>
            <w:r w:rsidR="003D15A6" w:rsidRPr="003D15A6">
              <w:t>Седов К.Ф. Речевая агрессия в повсе</w:t>
            </w:r>
            <w:r w:rsidR="003D15A6">
              <w:t xml:space="preserve">дневной коммуникации // Речевая </w:t>
            </w:r>
            <w:r w:rsidR="003D15A6" w:rsidRPr="003D15A6">
              <w:t>агрессия в современной культуре. – Челябинск, 2005. – с. 32-37.</w:t>
            </w:r>
          </w:p>
          <w:p w14:paraId="02D8F9CA" w14:textId="26007CCB" w:rsidR="0025439E" w:rsidRDefault="0025439E" w:rsidP="007534EA">
            <w:r>
              <w:t xml:space="preserve">9. </w:t>
            </w:r>
            <w:r w:rsidRPr="0025439E">
              <w:t>Стернин И. А. Очерк английского ко</w:t>
            </w:r>
            <w:r>
              <w:t xml:space="preserve">ммуникативного поведения: науч. </w:t>
            </w:r>
            <w:r w:rsidRPr="0025439E">
              <w:t xml:space="preserve">изд. / И. А. Стернин, Т. В. Ларина, М. </w:t>
            </w:r>
            <w:r>
              <w:t xml:space="preserve">А. Стернина. – Воронеж, 2003. – </w:t>
            </w:r>
            <w:r w:rsidRPr="0025439E">
              <w:t>85 с.</w:t>
            </w:r>
          </w:p>
          <w:p w14:paraId="2CC7A999" w14:textId="0963FC7B" w:rsidR="0025439E" w:rsidRDefault="0025439E" w:rsidP="007534EA">
            <w:r w:rsidRPr="0025439E">
              <w:t>10. Стернин И. А. Очерк русского коммуникативного поведения. - Галле, 1991. - 59 с.</w:t>
            </w:r>
          </w:p>
          <w:p w14:paraId="52226813" w14:textId="5BD9AC0F" w:rsidR="00525213" w:rsidRPr="0093308E" w:rsidRDefault="0025439E" w:rsidP="007534EA">
            <w:r>
              <w:t xml:space="preserve">11. </w:t>
            </w:r>
            <w:r w:rsidRPr="0025439E">
              <w:t>Стернин И. А. Основы речевого воздействия. – Учебное пособие.- Изд. 2, испр. –Воронеж: «Истоки», 2012. -180 с.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permStart w:id="2104519286" w:edGrp="everyone"/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6B32905E" w:rsidR="00525213" w:rsidRPr="0093308E" w:rsidRDefault="00B66598" w:rsidP="007534EA">
            <w:r>
              <w:fldChar w:fldCharType="begin"/>
            </w:r>
            <w:r>
              <w:instrText xml:space="preserve"> HYPERLINK "</w:instrText>
            </w:r>
            <w:r w:rsidRPr="00B66598">
              <w:instrText>http://www.elibrary.ru</w:instrText>
            </w:r>
            <w:r>
              <w:instrText xml:space="preserve">" </w:instrText>
            </w:r>
            <w:r>
              <w:fldChar w:fldCharType="separate"/>
            </w:r>
            <w:r w:rsidRPr="006829AE">
              <w:rPr>
                <w:rStyle w:val="Hyperlink"/>
              </w:rPr>
              <w:t>http://www.elibrary.ru</w:t>
            </w:r>
            <w:r>
              <w:fldChar w:fldCharType="end"/>
            </w:r>
            <w:r>
              <w:t xml:space="preserve">; </w:t>
            </w:r>
            <w:hyperlink r:id="rId8" w:history="1">
              <w:r w:rsidRPr="006829AE">
                <w:rPr>
                  <w:rStyle w:val="Hyperlink"/>
                </w:rPr>
                <w:t>https://www.gumer.info</w:t>
              </w:r>
            </w:hyperlink>
            <w:r>
              <w:t xml:space="preserve">; </w:t>
            </w:r>
            <w:hyperlink r:id="rId9" w:history="1">
              <w:r w:rsidRPr="006829AE">
                <w:rPr>
                  <w:rStyle w:val="Hyperlink"/>
                </w:rPr>
                <w:t>www.superlingvist.com</w:t>
              </w:r>
            </w:hyperlink>
            <w:r>
              <w:t xml:space="preserve">  </w:t>
            </w:r>
            <w:hyperlink r:id="rId10" w:history="1">
              <w:r w:rsidRPr="006829AE">
                <w:rPr>
                  <w:rStyle w:val="Hyperlink"/>
                </w:rPr>
                <w:t>www.philology.ru</w:t>
              </w:r>
            </w:hyperlink>
            <w:r>
              <w:t xml:space="preserve"> 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48AAB030" w:rsidR="00525213" w:rsidRPr="0093308E" w:rsidRDefault="009618E0" w:rsidP="007534EA">
            <w:permStart w:id="1906538136" w:edGrp="everyone"/>
            <w:r w:rsidRPr="009618E0">
              <w:t>Kurss tiek docēts un apgūts krievu valodā</w:t>
            </w:r>
            <w:r w:rsidR="0025439E">
              <w:t>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1"/>
      <w:footerReference w:type="default" r:id="rId12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F9E13C" w14:textId="77777777" w:rsidR="009E4BD8" w:rsidRDefault="009E4BD8" w:rsidP="007534EA">
      <w:r>
        <w:separator/>
      </w:r>
    </w:p>
  </w:endnote>
  <w:endnote w:type="continuationSeparator" w:id="0">
    <w:p w14:paraId="319AF66B" w14:textId="77777777" w:rsidR="009E4BD8" w:rsidRDefault="009E4BD8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35B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66BBBE" w14:textId="77777777" w:rsidR="009E4BD8" w:rsidRDefault="009E4BD8" w:rsidP="007534EA">
      <w:r>
        <w:separator/>
      </w:r>
    </w:p>
  </w:footnote>
  <w:footnote w:type="continuationSeparator" w:id="0">
    <w:p w14:paraId="1A4FE555" w14:textId="77777777" w:rsidR="009E4BD8" w:rsidRDefault="009E4BD8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735B2"/>
    <w:rsid w:val="001843C2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5439E"/>
    <w:rsid w:val="00257890"/>
    <w:rsid w:val="002831C0"/>
    <w:rsid w:val="002B59FA"/>
    <w:rsid w:val="002C1B85"/>
    <w:rsid w:val="002C1EA4"/>
    <w:rsid w:val="002C6E62"/>
    <w:rsid w:val="002D26FA"/>
    <w:rsid w:val="002E1D5A"/>
    <w:rsid w:val="002E5F8E"/>
    <w:rsid w:val="002F3847"/>
    <w:rsid w:val="00300185"/>
    <w:rsid w:val="00303975"/>
    <w:rsid w:val="00306A5D"/>
    <w:rsid w:val="0030737E"/>
    <w:rsid w:val="003242B3"/>
    <w:rsid w:val="00337CF9"/>
    <w:rsid w:val="00361F46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C7F40"/>
    <w:rsid w:val="003D15A6"/>
    <w:rsid w:val="003E4234"/>
    <w:rsid w:val="003E71D7"/>
    <w:rsid w:val="003F3E33"/>
    <w:rsid w:val="003F4CAE"/>
    <w:rsid w:val="00406A60"/>
    <w:rsid w:val="0041505D"/>
    <w:rsid w:val="004255EF"/>
    <w:rsid w:val="00442D94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4995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80DDF"/>
    <w:rsid w:val="0069338F"/>
    <w:rsid w:val="00697EEE"/>
    <w:rsid w:val="006C0C68"/>
    <w:rsid w:val="006C2D3C"/>
    <w:rsid w:val="006C517B"/>
    <w:rsid w:val="006E1AA5"/>
    <w:rsid w:val="006F4DDC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B232C"/>
    <w:rsid w:val="007C0CED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8E44D2"/>
    <w:rsid w:val="00900DC9"/>
    <w:rsid w:val="00916D56"/>
    <w:rsid w:val="0093308E"/>
    <w:rsid w:val="009613C9"/>
    <w:rsid w:val="009618E0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9E4BD8"/>
    <w:rsid w:val="009E6656"/>
    <w:rsid w:val="00A00CBC"/>
    <w:rsid w:val="00A120DE"/>
    <w:rsid w:val="00A1665A"/>
    <w:rsid w:val="00A30254"/>
    <w:rsid w:val="00A5285F"/>
    <w:rsid w:val="00A6366E"/>
    <w:rsid w:val="00A77980"/>
    <w:rsid w:val="00A8127C"/>
    <w:rsid w:val="00AA0800"/>
    <w:rsid w:val="00AA5194"/>
    <w:rsid w:val="00AD4584"/>
    <w:rsid w:val="00B139F9"/>
    <w:rsid w:val="00B13A71"/>
    <w:rsid w:val="00B36DCD"/>
    <w:rsid w:val="00B53309"/>
    <w:rsid w:val="00B61706"/>
    <w:rsid w:val="00B66598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8E3"/>
    <w:rsid w:val="00C06D10"/>
    <w:rsid w:val="00C2381A"/>
    <w:rsid w:val="00C24D9A"/>
    <w:rsid w:val="00C26F3E"/>
    <w:rsid w:val="00C53F7F"/>
    <w:rsid w:val="00C543D4"/>
    <w:rsid w:val="00C73DD5"/>
    <w:rsid w:val="00C83E16"/>
    <w:rsid w:val="00C91DAC"/>
    <w:rsid w:val="00CB7B41"/>
    <w:rsid w:val="00CC06B2"/>
    <w:rsid w:val="00CD1241"/>
    <w:rsid w:val="00CE05F4"/>
    <w:rsid w:val="00CE76C3"/>
    <w:rsid w:val="00CF29D2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E2796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613C0"/>
    <w:rsid w:val="00E82F3C"/>
    <w:rsid w:val="00E83FA4"/>
    <w:rsid w:val="00E84A4C"/>
    <w:rsid w:val="00E93940"/>
    <w:rsid w:val="00EA0BB0"/>
    <w:rsid w:val="00EA1A34"/>
    <w:rsid w:val="00EA2E61"/>
    <w:rsid w:val="00EA6D45"/>
    <w:rsid w:val="00EB4D5A"/>
    <w:rsid w:val="00ED5B09"/>
    <w:rsid w:val="00EE16F0"/>
    <w:rsid w:val="00EE24FC"/>
    <w:rsid w:val="00EE6661"/>
    <w:rsid w:val="00EF68A0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E365D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umer.inf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hilolog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uperlingvist.com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7395B"/>
    <w:rsid w:val="006B7FD6"/>
    <w:rsid w:val="006E240D"/>
    <w:rsid w:val="00791A44"/>
    <w:rsid w:val="007D173C"/>
    <w:rsid w:val="008440A1"/>
    <w:rsid w:val="00866491"/>
    <w:rsid w:val="008C0028"/>
    <w:rsid w:val="008D4407"/>
    <w:rsid w:val="008F7665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B1DEE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4D6EF-FE8F-4223-8517-AB70A4285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1429</Words>
  <Characters>8149</Characters>
  <Application>Microsoft Office Word</Application>
  <DocSecurity>8</DocSecurity>
  <Lines>67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4</cp:revision>
  <cp:lastPrinted>2018-11-16T11:31:00Z</cp:lastPrinted>
  <dcterms:created xsi:type="dcterms:W3CDTF">2022-06-24T12:28:00Z</dcterms:created>
  <dcterms:modified xsi:type="dcterms:W3CDTF">2022-07-15T05:58:00Z</dcterms:modified>
</cp:coreProperties>
</file>