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6355" w:rsidRDefault="00A031A1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>
        <w:rPr>
          <w:b/>
          <w:color w:val="000000"/>
          <w:sz w:val="28"/>
          <w:szCs w:val="28"/>
        </w:rPr>
        <w:t>DAUGAVPILS UNIVERSITĀTES</w:t>
      </w:r>
    </w:p>
    <w:p w:rsidR="00A96355" w:rsidRDefault="00A031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STUDIJU KURSA APRAKSTS</w:t>
      </w:r>
    </w:p>
    <w:p w:rsidR="00A96355" w:rsidRDefault="00A96355"/>
    <w:tbl>
      <w:tblPr>
        <w:tblStyle w:val="a2"/>
        <w:tblW w:w="95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4"/>
        <w:gridCol w:w="4993"/>
      </w:tblGrid>
      <w:tr w:rsidR="00A96355">
        <w:tc>
          <w:tcPr>
            <w:tcW w:w="4584" w:type="dxa"/>
          </w:tcPr>
          <w:p w:rsidR="00A96355" w:rsidRDefault="00A03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Studiju kursa nosaukums</w:t>
            </w:r>
          </w:p>
        </w:tc>
        <w:tc>
          <w:tcPr>
            <w:tcW w:w="4993" w:type="dxa"/>
            <w:vAlign w:val="center"/>
          </w:tcPr>
          <w:p w:rsidR="00A96355" w:rsidRDefault="00A031A1">
            <w:r>
              <w:t xml:space="preserve">  Dzimte un teksts </w:t>
            </w:r>
          </w:p>
        </w:tc>
      </w:tr>
      <w:tr w:rsidR="00A96355">
        <w:tc>
          <w:tcPr>
            <w:tcW w:w="4584" w:type="dxa"/>
          </w:tcPr>
          <w:p w:rsidR="00A96355" w:rsidRDefault="00A03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Studiju kursa kods (</w:t>
            </w:r>
            <w:proofErr w:type="spellStart"/>
            <w:r>
              <w:rPr>
                <w:b/>
                <w:i/>
                <w:color w:val="000000"/>
              </w:rPr>
              <w:t>DUIS</w:t>
            </w:r>
            <w:proofErr w:type="spellEnd"/>
            <w:r>
              <w:rPr>
                <w:b/>
                <w:i/>
                <w:color w:val="000000"/>
              </w:rPr>
              <w:t>)</w:t>
            </w:r>
          </w:p>
        </w:tc>
        <w:tc>
          <w:tcPr>
            <w:tcW w:w="4993" w:type="dxa"/>
            <w:vAlign w:val="center"/>
          </w:tcPr>
          <w:p w:rsidR="00A96355" w:rsidRDefault="00A031A1">
            <w:r>
              <w:t xml:space="preserve">     </w:t>
            </w:r>
          </w:p>
        </w:tc>
      </w:tr>
      <w:tr w:rsidR="00A96355">
        <w:tc>
          <w:tcPr>
            <w:tcW w:w="4584" w:type="dxa"/>
          </w:tcPr>
          <w:p w:rsidR="00A96355" w:rsidRDefault="00A03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Zinātnes nozare</w:t>
            </w:r>
          </w:p>
        </w:tc>
        <w:tc>
          <w:tcPr>
            <w:tcW w:w="4993" w:type="dxa"/>
          </w:tcPr>
          <w:p w:rsidR="00A96355" w:rsidRDefault="00A031A1">
            <w:pPr>
              <w:rPr>
                <w:b/>
              </w:rPr>
            </w:pPr>
            <w:r>
              <w:t xml:space="preserve">  Valodniecība un literatūrzinātne </w:t>
            </w:r>
          </w:p>
        </w:tc>
      </w:tr>
      <w:tr w:rsidR="00A96355">
        <w:tc>
          <w:tcPr>
            <w:tcW w:w="4584" w:type="dxa"/>
          </w:tcPr>
          <w:p w:rsidR="00A96355" w:rsidRDefault="00A03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Kursa līmenis</w:t>
            </w:r>
          </w:p>
        </w:tc>
        <w:tc>
          <w:tcPr>
            <w:tcW w:w="4993" w:type="dxa"/>
          </w:tcPr>
          <w:p w:rsidR="00A96355" w:rsidRDefault="00A031A1">
            <w:r>
              <w:t>7</w:t>
            </w:r>
          </w:p>
        </w:tc>
      </w:tr>
      <w:tr w:rsidR="00A96355">
        <w:tc>
          <w:tcPr>
            <w:tcW w:w="4584" w:type="dxa"/>
          </w:tcPr>
          <w:p w:rsidR="00A96355" w:rsidRDefault="00A03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u w:val="single"/>
              </w:rPr>
            </w:pPr>
            <w:r>
              <w:rPr>
                <w:b/>
                <w:i/>
                <w:color w:val="000000"/>
              </w:rPr>
              <w:t>Kredītpunkti</w:t>
            </w:r>
          </w:p>
        </w:tc>
        <w:tc>
          <w:tcPr>
            <w:tcW w:w="4993" w:type="dxa"/>
            <w:vAlign w:val="center"/>
          </w:tcPr>
          <w:p w:rsidR="00A96355" w:rsidRDefault="00A031A1">
            <w:r>
              <w:t>2</w:t>
            </w:r>
          </w:p>
        </w:tc>
      </w:tr>
      <w:tr w:rsidR="00A96355">
        <w:tc>
          <w:tcPr>
            <w:tcW w:w="4584" w:type="dxa"/>
          </w:tcPr>
          <w:p w:rsidR="00A96355" w:rsidRDefault="00A03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u w:val="single"/>
              </w:rPr>
            </w:pPr>
            <w:proofErr w:type="spellStart"/>
            <w:r>
              <w:rPr>
                <w:b/>
                <w:i/>
                <w:color w:val="000000"/>
              </w:rPr>
              <w:t>ECTS</w:t>
            </w:r>
            <w:proofErr w:type="spellEnd"/>
            <w:r>
              <w:rPr>
                <w:b/>
                <w:i/>
                <w:color w:val="000000"/>
              </w:rPr>
              <w:t xml:space="preserve"> kredītpunkti</w:t>
            </w:r>
          </w:p>
        </w:tc>
        <w:tc>
          <w:tcPr>
            <w:tcW w:w="4993" w:type="dxa"/>
          </w:tcPr>
          <w:p w:rsidR="00A96355" w:rsidRDefault="00A031A1">
            <w:r>
              <w:t xml:space="preserve">3 </w:t>
            </w:r>
          </w:p>
        </w:tc>
      </w:tr>
      <w:tr w:rsidR="00A96355">
        <w:tc>
          <w:tcPr>
            <w:tcW w:w="4584" w:type="dxa"/>
          </w:tcPr>
          <w:p w:rsidR="00A96355" w:rsidRDefault="00A03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Kopējais kontaktstundu skaits</w:t>
            </w:r>
          </w:p>
        </w:tc>
        <w:tc>
          <w:tcPr>
            <w:tcW w:w="4993" w:type="dxa"/>
            <w:vAlign w:val="center"/>
          </w:tcPr>
          <w:p w:rsidR="00A96355" w:rsidRDefault="00A031A1">
            <w:r>
              <w:t>32</w:t>
            </w:r>
          </w:p>
        </w:tc>
      </w:tr>
      <w:tr w:rsidR="00A96355">
        <w:tc>
          <w:tcPr>
            <w:tcW w:w="4584" w:type="dxa"/>
          </w:tcPr>
          <w:p w:rsidR="00A96355" w:rsidRDefault="00A03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Lekciju stundu skaits</w:t>
            </w:r>
          </w:p>
        </w:tc>
        <w:tc>
          <w:tcPr>
            <w:tcW w:w="4993" w:type="dxa"/>
          </w:tcPr>
          <w:p w:rsidR="00A96355" w:rsidRDefault="00A031A1">
            <w:r>
              <w:t xml:space="preserve"> 6</w:t>
            </w:r>
          </w:p>
        </w:tc>
      </w:tr>
      <w:tr w:rsidR="00A96355">
        <w:tc>
          <w:tcPr>
            <w:tcW w:w="4584" w:type="dxa"/>
          </w:tcPr>
          <w:p w:rsidR="00A96355" w:rsidRDefault="00A03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Semināru stundu skaits</w:t>
            </w:r>
          </w:p>
        </w:tc>
        <w:tc>
          <w:tcPr>
            <w:tcW w:w="4993" w:type="dxa"/>
          </w:tcPr>
          <w:p w:rsidR="00A96355" w:rsidRDefault="00A031A1">
            <w:r>
              <w:t xml:space="preserve"> 26</w:t>
            </w:r>
          </w:p>
        </w:tc>
      </w:tr>
      <w:tr w:rsidR="00A96355">
        <w:tc>
          <w:tcPr>
            <w:tcW w:w="4584" w:type="dxa"/>
          </w:tcPr>
          <w:p w:rsidR="00A96355" w:rsidRDefault="00A03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Praktisko darbu stundu skaits</w:t>
            </w:r>
          </w:p>
        </w:tc>
        <w:tc>
          <w:tcPr>
            <w:tcW w:w="4993" w:type="dxa"/>
          </w:tcPr>
          <w:p w:rsidR="00A96355" w:rsidRDefault="00A96355"/>
        </w:tc>
      </w:tr>
      <w:tr w:rsidR="00A96355">
        <w:tc>
          <w:tcPr>
            <w:tcW w:w="4584" w:type="dxa"/>
          </w:tcPr>
          <w:p w:rsidR="00A96355" w:rsidRDefault="00A03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Laboratorijas darbu stundu skaits</w:t>
            </w:r>
          </w:p>
        </w:tc>
        <w:tc>
          <w:tcPr>
            <w:tcW w:w="4993" w:type="dxa"/>
          </w:tcPr>
          <w:p w:rsidR="00A96355" w:rsidRDefault="00A031A1">
            <w:r>
              <w:t xml:space="preserve"> </w:t>
            </w:r>
          </w:p>
        </w:tc>
      </w:tr>
      <w:tr w:rsidR="00A96355">
        <w:tc>
          <w:tcPr>
            <w:tcW w:w="4584" w:type="dxa"/>
          </w:tcPr>
          <w:p w:rsidR="00A96355" w:rsidRDefault="00A03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Studējošā patstāvīgā darba stundu skaits</w:t>
            </w:r>
          </w:p>
        </w:tc>
        <w:tc>
          <w:tcPr>
            <w:tcW w:w="4993" w:type="dxa"/>
            <w:vAlign w:val="center"/>
          </w:tcPr>
          <w:p w:rsidR="00A96355" w:rsidRDefault="00A031A1">
            <w:r>
              <w:t>48</w:t>
            </w:r>
          </w:p>
        </w:tc>
      </w:tr>
      <w:tr w:rsidR="00A96355">
        <w:tc>
          <w:tcPr>
            <w:tcW w:w="9577" w:type="dxa"/>
            <w:gridSpan w:val="2"/>
          </w:tcPr>
          <w:p w:rsidR="00A96355" w:rsidRDefault="00A96355"/>
        </w:tc>
      </w:tr>
      <w:tr w:rsidR="00A96355">
        <w:tc>
          <w:tcPr>
            <w:tcW w:w="9577" w:type="dxa"/>
            <w:gridSpan w:val="2"/>
          </w:tcPr>
          <w:p w:rsidR="00A96355" w:rsidRDefault="00A03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Kursa autors(-i)</w:t>
            </w:r>
          </w:p>
        </w:tc>
      </w:tr>
      <w:tr w:rsidR="00A96355">
        <w:tc>
          <w:tcPr>
            <w:tcW w:w="9577" w:type="dxa"/>
            <w:gridSpan w:val="2"/>
          </w:tcPr>
          <w:p w:rsidR="00A96355" w:rsidRDefault="00A031A1">
            <w:r>
              <w:t xml:space="preserve">Dr.philol. Sandra </w:t>
            </w:r>
            <w:proofErr w:type="spellStart"/>
            <w:r>
              <w:t>Meškova</w:t>
            </w:r>
            <w:proofErr w:type="spellEnd"/>
            <w:r>
              <w:t xml:space="preserve"> </w:t>
            </w:r>
          </w:p>
        </w:tc>
      </w:tr>
      <w:tr w:rsidR="00A96355">
        <w:tc>
          <w:tcPr>
            <w:tcW w:w="9577" w:type="dxa"/>
            <w:gridSpan w:val="2"/>
          </w:tcPr>
          <w:p w:rsidR="00A96355" w:rsidRDefault="00A03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Kursa docētājs(-i)</w:t>
            </w:r>
          </w:p>
        </w:tc>
      </w:tr>
      <w:tr w:rsidR="00A96355">
        <w:tc>
          <w:tcPr>
            <w:tcW w:w="9577" w:type="dxa"/>
            <w:gridSpan w:val="2"/>
          </w:tcPr>
          <w:p w:rsidR="00A96355" w:rsidRDefault="00A031A1">
            <w:r>
              <w:t xml:space="preserve"> Dr.philol. Sandra </w:t>
            </w:r>
            <w:proofErr w:type="spellStart"/>
            <w:r>
              <w:t>Meškova</w:t>
            </w:r>
            <w:proofErr w:type="spellEnd"/>
          </w:p>
          <w:p w:rsidR="00A96355" w:rsidRDefault="00A031A1">
            <w:r>
              <w:t xml:space="preserve">Mag. tulk. Jeļena </w:t>
            </w:r>
            <w:proofErr w:type="spellStart"/>
            <w:r>
              <w:t>Antoņeviča</w:t>
            </w:r>
            <w:proofErr w:type="spellEnd"/>
          </w:p>
        </w:tc>
      </w:tr>
      <w:tr w:rsidR="00A96355">
        <w:tc>
          <w:tcPr>
            <w:tcW w:w="9577" w:type="dxa"/>
            <w:gridSpan w:val="2"/>
          </w:tcPr>
          <w:p w:rsidR="00A96355" w:rsidRDefault="00A03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Priekšzināšanas</w:t>
            </w:r>
          </w:p>
        </w:tc>
      </w:tr>
      <w:tr w:rsidR="00A96355">
        <w:tc>
          <w:tcPr>
            <w:tcW w:w="9577" w:type="dxa"/>
            <w:gridSpan w:val="2"/>
          </w:tcPr>
          <w:p w:rsidR="00A96355" w:rsidRDefault="00A031A1">
            <w:r>
              <w:t xml:space="preserve">        </w:t>
            </w:r>
          </w:p>
        </w:tc>
      </w:tr>
      <w:tr w:rsidR="00A96355">
        <w:tc>
          <w:tcPr>
            <w:tcW w:w="9577" w:type="dxa"/>
            <w:gridSpan w:val="2"/>
          </w:tcPr>
          <w:p w:rsidR="00A96355" w:rsidRDefault="00A03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 xml:space="preserve">Studiju kursa anotācija </w:t>
            </w:r>
          </w:p>
        </w:tc>
      </w:tr>
      <w:tr w:rsidR="00A96355">
        <w:tc>
          <w:tcPr>
            <w:tcW w:w="9577" w:type="dxa"/>
            <w:gridSpan w:val="2"/>
          </w:tcPr>
          <w:p w:rsidR="00A96355" w:rsidRDefault="00A031A1">
            <w:r>
              <w:t xml:space="preserve">Studiju kursa mērķis: iepazīstināt studējošos ar psihoanalīzes, </w:t>
            </w:r>
            <w:proofErr w:type="spellStart"/>
            <w:r>
              <w:t>kultūrantropoloģijas</w:t>
            </w:r>
            <w:proofErr w:type="spellEnd"/>
            <w:r>
              <w:t xml:space="preserve">, sociālās antropoloģijas u.c. </w:t>
            </w:r>
            <w:proofErr w:type="spellStart"/>
            <w:r>
              <w:t>cilvēkzinātņu</w:t>
            </w:r>
            <w:proofErr w:type="spellEnd"/>
            <w:r>
              <w:t xml:space="preserve"> ietvaros veidojušos dzimtes pētījumu attīstību kopš 20. gs. 60. gadiem un to kontekstā izstrādātajām pieejām kultūras izpētes j</w:t>
            </w:r>
            <w:r>
              <w:t xml:space="preserve">omā, attīstīt prasmes kultūras, literatūras, sociālo, politisko u.c. artefaktu, fenomenu un procesu interpretācijā un analīzē, pielietojot dzimtes teoriju atzinumus un metodes. </w:t>
            </w:r>
          </w:p>
          <w:p w:rsidR="00A96355" w:rsidRDefault="00A96355"/>
          <w:p w:rsidR="00A96355" w:rsidRDefault="00A031A1">
            <w:r>
              <w:t>Kursa uzdevumi:</w:t>
            </w:r>
          </w:p>
          <w:p w:rsidR="00A96355" w:rsidRDefault="00A031A1">
            <w:r>
              <w:t xml:space="preserve">1. Sniegt pārskatu par feminisma, </w:t>
            </w:r>
            <w:proofErr w:type="spellStart"/>
            <w:r>
              <w:t>maskulinitāšu</w:t>
            </w:r>
            <w:proofErr w:type="spellEnd"/>
            <w:r>
              <w:t xml:space="preserve"> un dzimtes pē</w:t>
            </w:r>
            <w:r>
              <w:t xml:space="preserve">tījumu pamatnostādnēm </w:t>
            </w:r>
            <w:proofErr w:type="spellStart"/>
            <w:r>
              <w:t>20.gs.nogalē</w:t>
            </w:r>
            <w:proofErr w:type="spellEnd"/>
            <w:r>
              <w:t xml:space="preserve"> un </w:t>
            </w:r>
            <w:proofErr w:type="spellStart"/>
            <w:r>
              <w:t>21.gs.sākumā</w:t>
            </w:r>
            <w:proofErr w:type="spellEnd"/>
            <w:r>
              <w:t>, veicināt studējošo patstāvīgu iepazīšanos ar šo teoriju nostādnēm un specifisko terminoloģiju.</w:t>
            </w:r>
          </w:p>
          <w:p w:rsidR="00A96355" w:rsidRDefault="00A031A1">
            <w:r>
              <w:t>2. Veidot priekšstatu par kultūras norišu un parādību analīzi šo teoriju aspektā literatūras, vizuālo mākslu,</w:t>
            </w:r>
            <w:r>
              <w:t xml:space="preserve"> popkultūras jomā.</w:t>
            </w:r>
          </w:p>
          <w:p w:rsidR="00A96355" w:rsidRDefault="00A031A1">
            <w:pPr>
              <w:jc w:val="both"/>
            </w:pPr>
            <w:r>
              <w:t>3. Rosināt studējošos lietot dzimtes teoriju atzinumus un metodes kultūras, literatūras, sociālo, politisko u.c. artefaktu, fenomenu un procesu interpretācijā un analīzē.</w:t>
            </w:r>
          </w:p>
          <w:p w:rsidR="00A96355" w:rsidRDefault="00A96355"/>
        </w:tc>
      </w:tr>
      <w:tr w:rsidR="00A96355">
        <w:tc>
          <w:tcPr>
            <w:tcW w:w="9577" w:type="dxa"/>
            <w:gridSpan w:val="2"/>
          </w:tcPr>
          <w:p w:rsidR="00A96355" w:rsidRDefault="00A03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Studiju kursa kalendārais plāns</w:t>
            </w:r>
          </w:p>
        </w:tc>
      </w:tr>
      <w:tr w:rsidR="00A96355">
        <w:tc>
          <w:tcPr>
            <w:tcW w:w="9577" w:type="dxa"/>
            <w:gridSpan w:val="2"/>
          </w:tcPr>
          <w:p w:rsidR="00A96355" w:rsidRDefault="00A031A1">
            <w:r>
              <w:t>Lekcijas L 6 st., semināri S 26</w:t>
            </w:r>
            <w:r>
              <w:t xml:space="preserve"> st., patstāvīgais darbs </w:t>
            </w:r>
            <w:proofErr w:type="spellStart"/>
            <w:r>
              <w:t>Pd</w:t>
            </w:r>
            <w:proofErr w:type="spellEnd"/>
            <w:r>
              <w:t xml:space="preserve"> 48 st.</w:t>
            </w:r>
          </w:p>
          <w:p w:rsidR="00A96355" w:rsidRDefault="00A96355"/>
          <w:p w:rsidR="00A96355" w:rsidRDefault="00A031A1">
            <w:r>
              <w:t xml:space="preserve">1. Pārskats par dzimtes pētījumu attīstību kopš 20. gadsimta 60. gadiem. Psihoanalīzes, </w:t>
            </w:r>
            <w:proofErr w:type="spellStart"/>
            <w:r>
              <w:t>kultūrantropoloģijas</w:t>
            </w:r>
            <w:proofErr w:type="spellEnd"/>
            <w:r>
              <w:t xml:space="preserve">, sociālo zinātņu u.c. konteksti. </w:t>
            </w:r>
            <w:proofErr w:type="spellStart"/>
            <w:r>
              <w:t>L2</w:t>
            </w:r>
            <w:proofErr w:type="spellEnd"/>
          </w:p>
          <w:p w:rsidR="00A96355" w:rsidRDefault="00A031A1">
            <w:r>
              <w:t xml:space="preserve">2. </w:t>
            </w:r>
            <w:proofErr w:type="spellStart"/>
            <w:r>
              <w:t>Feministiskā</w:t>
            </w:r>
            <w:proofErr w:type="spellEnd"/>
            <w:r>
              <w:t xml:space="preserve"> kritika un </w:t>
            </w:r>
            <w:proofErr w:type="spellStart"/>
            <w:r>
              <w:t>ginokritika</w:t>
            </w:r>
            <w:proofErr w:type="spellEnd"/>
            <w:r>
              <w:t xml:space="preserve">. Ievads dzimtes kategorijas izmantojumam kultūras norišu analīzē. </w:t>
            </w:r>
            <w:proofErr w:type="spellStart"/>
            <w:r>
              <w:t>L2</w:t>
            </w:r>
            <w:proofErr w:type="spellEnd"/>
            <w:r>
              <w:t xml:space="preserve">, </w:t>
            </w:r>
            <w:proofErr w:type="spellStart"/>
            <w:r>
              <w:t>S4</w:t>
            </w:r>
            <w:proofErr w:type="spellEnd"/>
          </w:p>
          <w:p w:rsidR="00A96355" w:rsidRDefault="00A031A1">
            <w:r>
              <w:t xml:space="preserve">3. Feminisma teoriju sazarošanās </w:t>
            </w:r>
            <w:proofErr w:type="spellStart"/>
            <w:r>
              <w:t>20.gadsimta</w:t>
            </w:r>
            <w:proofErr w:type="spellEnd"/>
            <w:r>
              <w:t xml:space="preserve"> 80.-</w:t>
            </w:r>
            <w:proofErr w:type="spellStart"/>
            <w:r>
              <w:t>90.gados</w:t>
            </w:r>
            <w:proofErr w:type="spellEnd"/>
            <w:r>
              <w:t xml:space="preserve">. </w:t>
            </w:r>
            <w:proofErr w:type="spellStart"/>
            <w:r>
              <w:t>Maskulinitāšu</w:t>
            </w:r>
            <w:proofErr w:type="spellEnd"/>
            <w:r>
              <w:t xml:space="preserve"> teorijas. Vīrišķā un sievišķā stereotipi un to reproducēšana kultūrā. </w:t>
            </w:r>
            <w:proofErr w:type="spellStart"/>
            <w:r>
              <w:t>L</w:t>
            </w:r>
            <w:r>
              <w:t>2</w:t>
            </w:r>
            <w:proofErr w:type="spellEnd"/>
            <w:r>
              <w:t xml:space="preserve">, </w:t>
            </w:r>
            <w:proofErr w:type="spellStart"/>
            <w:r>
              <w:t>S6</w:t>
            </w:r>
            <w:proofErr w:type="spellEnd"/>
          </w:p>
          <w:p w:rsidR="00A96355" w:rsidRDefault="00A031A1">
            <w:r>
              <w:t xml:space="preserve">4. Sieviešu rakstība 20.gs otrajā pusē. Anglo-amerikāņu sieviešu rakstības tradīcija. </w:t>
            </w:r>
            <w:proofErr w:type="spellStart"/>
            <w:r>
              <w:t>S10</w:t>
            </w:r>
            <w:proofErr w:type="spellEnd"/>
          </w:p>
          <w:p w:rsidR="00A96355" w:rsidRDefault="00A031A1">
            <w:r>
              <w:lastRenderedPageBreak/>
              <w:t xml:space="preserve">5. Subjekta identitātes politika. Dzimtes loma identitātes politikas veidošanā. Jaunās sievišķības un vīrišķības kultūrā un literatūrā. </w:t>
            </w:r>
            <w:proofErr w:type="spellStart"/>
            <w:r>
              <w:t>S6</w:t>
            </w:r>
            <w:proofErr w:type="spellEnd"/>
          </w:p>
          <w:p w:rsidR="00A96355" w:rsidRDefault="00A96355"/>
        </w:tc>
      </w:tr>
      <w:tr w:rsidR="00A96355">
        <w:tc>
          <w:tcPr>
            <w:tcW w:w="9577" w:type="dxa"/>
            <w:gridSpan w:val="2"/>
          </w:tcPr>
          <w:p w:rsidR="00A96355" w:rsidRDefault="00A03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lastRenderedPageBreak/>
              <w:t>Studiju rezultāti</w:t>
            </w:r>
          </w:p>
        </w:tc>
      </w:tr>
      <w:tr w:rsidR="00A96355">
        <w:tc>
          <w:tcPr>
            <w:tcW w:w="9577" w:type="dxa"/>
            <w:gridSpan w:val="2"/>
          </w:tcPr>
          <w:p w:rsidR="00A96355" w:rsidRDefault="00A96355">
            <w:pPr>
              <w:jc w:val="center"/>
            </w:pPr>
          </w:p>
          <w:tbl>
            <w:tblPr>
              <w:tblStyle w:val="a3"/>
              <w:tblW w:w="935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9351"/>
            </w:tblGrid>
            <w:tr w:rsidR="00A96355">
              <w:tc>
                <w:tcPr>
                  <w:tcW w:w="9351" w:type="dxa"/>
                </w:tcPr>
                <w:p w:rsidR="00A96355" w:rsidRDefault="00A031A1">
                  <w:r>
                    <w:t>ZINĀŠANAS</w:t>
                  </w:r>
                </w:p>
              </w:tc>
            </w:tr>
            <w:tr w:rsidR="00A96355">
              <w:tc>
                <w:tcPr>
                  <w:tcW w:w="9351" w:type="dxa"/>
                </w:tcPr>
                <w:p w:rsidR="00A96355" w:rsidRDefault="00A031A1">
                  <w:r>
                    <w:t xml:space="preserve">1. Demonstrē izpratni par feminisma, </w:t>
                  </w:r>
                  <w:proofErr w:type="spellStart"/>
                  <w:r>
                    <w:t>maskulinitāšu</w:t>
                  </w:r>
                  <w:proofErr w:type="spellEnd"/>
                  <w:r>
                    <w:t xml:space="preserve"> un dzimtes teoriju galveno pārstāvju pamatidejām un to saistību ar mūsdienu kultūras procesiem.</w:t>
                  </w:r>
                </w:p>
                <w:p w:rsidR="00A96355" w:rsidRDefault="00A031A1">
                  <w:r>
                    <w:t xml:space="preserve">2. Demonstrē mūsdienu literatūrzinātnes svarīgāko jēdzienu, likumsakarību un procesu izpratni dzimtes studiju kontekstā, izpratni par literatūras un kultūras fenomenu saikni ar plašākiem sociālpolitiskiem un </w:t>
                  </w:r>
                  <w:proofErr w:type="spellStart"/>
                  <w:r>
                    <w:t>kulturoloģiskiem</w:t>
                  </w:r>
                  <w:proofErr w:type="spellEnd"/>
                  <w:r>
                    <w:t xml:space="preserve"> kontekstiem.</w:t>
                  </w:r>
                </w:p>
              </w:tc>
            </w:tr>
            <w:tr w:rsidR="00A96355">
              <w:tc>
                <w:tcPr>
                  <w:tcW w:w="9351" w:type="dxa"/>
                </w:tcPr>
                <w:p w:rsidR="00A96355" w:rsidRDefault="00A031A1">
                  <w:pPr>
                    <w:rPr>
                      <w:highlight w:val="yellow"/>
                    </w:rPr>
                  </w:pPr>
                  <w:r>
                    <w:t>PRASMES</w:t>
                  </w:r>
                </w:p>
              </w:tc>
            </w:tr>
            <w:tr w:rsidR="00A96355">
              <w:tc>
                <w:tcPr>
                  <w:tcW w:w="9351" w:type="dxa"/>
                </w:tcPr>
                <w:p w:rsidR="00A96355" w:rsidRDefault="00A031A1">
                  <w:r>
                    <w:t>3. Izman</w:t>
                  </w:r>
                  <w:r>
                    <w:t>tojot apgūtos teorētiskos pamatus un atziņas, pielieto feminisma un dzimtes studiju jēdzienus konkrētu literatūras un kultūras parādību analīzē, apspriež un salīdzina dažādas iespējas to izmantošanā.</w:t>
                  </w:r>
                </w:p>
                <w:p w:rsidR="00A96355" w:rsidRDefault="00A031A1">
                  <w:r>
                    <w:t>4. Uz apgūtās teorētiskās un tekstu korpusa bāzes veic p</w:t>
                  </w:r>
                  <w:r>
                    <w:t>ētniecisku darbību, formulē un analītiski apraksta informāciju, problēmas un risinājumus literatūrzinātnē, tos izskaidro un argumentēti par tiem diskutē.</w:t>
                  </w:r>
                </w:p>
              </w:tc>
            </w:tr>
            <w:tr w:rsidR="00A96355">
              <w:trPr>
                <w:trHeight w:val="203"/>
              </w:trPr>
              <w:tc>
                <w:tcPr>
                  <w:tcW w:w="9351" w:type="dxa"/>
                </w:tcPr>
                <w:p w:rsidR="00A96355" w:rsidRDefault="00A031A1">
                  <w:pPr>
                    <w:rPr>
                      <w:highlight w:val="yellow"/>
                    </w:rPr>
                  </w:pPr>
                  <w:r>
                    <w:t>KOMPETENCE</w:t>
                  </w:r>
                </w:p>
              </w:tc>
            </w:tr>
            <w:tr w:rsidR="00A96355">
              <w:tc>
                <w:tcPr>
                  <w:tcW w:w="9351" w:type="dxa"/>
                </w:tcPr>
                <w:p w:rsidR="00A96355" w:rsidRDefault="00A031A1">
                  <w:r>
                    <w:t xml:space="preserve">5. Spēj kritiski un loģiski risināt teorētiskus un praktiskus jautājumus, ģenerē idejas, </w:t>
                  </w:r>
                  <w:r>
                    <w:t>izvēlas problēmu risināšanas stratēģijas un piedāvā jaunus risinājumus, prasmīgi komunicē un sadarbojas gan individuāli, gan komandā.</w:t>
                  </w:r>
                </w:p>
                <w:p w:rsidR="00A96355" w:rsidRDefault="00A031A1">
                  <w:pPr>
                    <w:jc w:val="both"/>
                  </w:pPr>
                  <w:r>
                    <w:t xml:space="preserve">6. Patstāvīgi padziļina savu profesionālo </w:t>
                  </w:r>
                  <w:proofErr w:type="spellStart"/>
                  <w:r>
                    <w:t>kompentenci</w:t>
                  </w:r>
                  <w:proofErr w:type="spellEnd"/>
                  <w:r>
                    <w:t>, apzinot aktuālās tendences kultūras pētniecībā.</w:t>
                  </w:r>
                </w:p>
              </w:tc>
            </w:tr>
          </w:tbl>
          <w:p w:rsidR="00A96355" w:rsidRDefault="00A96355"/>
          <w:p w:rsidR="00A96355" w:rsidRDefault="00A96355"/>
        </w:tc>
      </w:tr>
      <w:tr w:rsidR="00A96355">
        <w:tc>
          <w:tcPr>
            <w:tcW w:w="9577" w:type="dxa"/>
            <w:gridSpan w:val="2"/>
          </w:tcPr>
          <w:p w:rsidR="00A96355" w:rsidRDefault="00A03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Studējošo patstāvīgo darbu organizācijas un uzdevumu raksturojums</w:t>
            </w:r>
          </w:p>
        </w:tc>
      </w:tr>
      <w:tr w:rsidR="00A96355">
        <w:tc>
          <w:tcPr>
            <w:tcW w:w="9577" w:type="dxa"/>
            <w:gridSpan w:val="2"/>
          </w:tcPr>
          <w:p w:rsidR="00A96355" w:rsidRDefault="00A031A1">
            <w:r>
              <w:rPr>
                <w:rFonts w:ascii="Times" w:eastAsia="Times" w:hAnsi="Times" w:cs="Times"/>
              </w:rPr>
              <w:t>Stud</w:t>
            </w:r>
            <w:r>
              <w:t>ējošie</w:t>
            </w:r>
            <w:r>
              <w:rPr>
                <w:rFonts w:ascii="Times" w:eastAsia="Times" w:hAnsi="Times" w:cs="Times"/>
              </w:rPr>
              <w:t xml:space="preserve"> padziļināti studē nodarbībām piedāvāto materiālu, patstāvīgi iepazīstas ar teorētisko </w:t>
            </w:r>
            <w:proofErr w:type="spellStart"/>
            <w:r>
              <w:rPr>
                <w:rFonts w:ascii="Times" w:eastAsia="Times" w:hAnsi="Times" w:cs="Times"/>
              </w:rPr>
              <w:t>papildliteratūru</w:t>
            </w:r>
            <w:proofErr w:type="spellEnd"/>
            <w:r>
              <w:rPr>
                <w:rFonts w:ascii="Times" w:eastAsia="Times" w:hAnsi="Times" w:cs="Times"/>
              </w:rPr>
              <w:t xml:space="preserve"> un daiļliteratūras tekstu klāstu, pilda uzdevumus individuāli un grupās, iz</w:t>
            </w:r>
            <w:r>
              <w:rPr>
                <w:rFonts w:ascii="Times" w:eastAsia="Times" w:hAnsi="Times" w:cs="Times"/>
              </w:rPr>
              <w:t xml:space="preserve">strādā </w:t>
            </w:r>
            <w:proofErr w:type="spellStart"/>
            <w:r>
              <w:rPr>
                <w:rFonts w:ascii="Times" w:eastAsia="Times" w:hAnsi="Times" w:cs="Times"/>
              </w:rPr>
              <w:t>starppārbaudījumu</w:t>
            </w:r>
            <w:proofErr w:type="spellEnd"/>
            <w:r>
              <w:rPr>
                <w:rFonts w:ascii="Times" w:eastAsia="Times" w:hAnsi="Times" w:cs="Times"/>
              </w:rPr>
              <w:t xml:space="preserve"> uzdevumus, demonstrē patstāvīgā darba rezultātus </w:t>
            </w:r>
            <w:r>
              <w:t>nodarbībās,</w:t>
            </w:r>
            <w:r>
              <w:rPr>
                <w:rFonts w:ascii="Times" w:eastAsia="Times" w:hAnsi="Times" w:cs="Times"/>
              </w:rPr>
              <w:t xml:space="preserve"> </w:t>
            </w:r>
            <w:proofErr w:type="spellStart"/>
            <w:r>
              <w:rPr>
                <w:rFonts w:ascii="Times" w:eastAsia="Times" w:hAnsi="Times" w:cs="Times"/>
              </w:rPr>
              <w:t>starppārbaudījumos</w:t>
            </w:r>
            <w:proofErr w:type="spellEnd"/>
            <w:r>
              <w:t xml:space="preserve"> un gala pārbaudījumā</w:t>
            </w:r>
            <w:r>
              <w:rPr>
                <w:rFonts w:ascii="Times" w:eastAsia="Times" w:hAnsi="Times" w:cs="Times"/>
              </w:rPr>
              <w:t>.</w:t>
            </w:r>
          </w:p>
          <w:p w:rsidR="00A96355" w:rsidRDefault="00A96355"/>
        </w:tc>
      </w:tr>
      <w:tr w:rsidR="00A96355">
        <w:tc>
          <w:tcPr>
            <w:tcW w:w="9577" w:type="dxa"/>
            <w:gridSpan w:val="2"/>
          </w:tcPr>
          <w:p w:rsidR="00A96355" w:rsidRDefault="00A03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Prasības kredītpunktu iegūšanai</w:t>
            </w:r>
          </w:p>
        </w:tc>
      </w:tr>
      <w:tr w:rsidR="00A96355">
        <w:tc>
          <w:tcPr>
            <w:tcW w:w="9577" w:type="dxa"/>
            <w:gridSpan w:val="2"/>
          </w:tcPr>
          <w:p w:rsidR="00A96355" w:rsidRDefault="00A031A1">
            <w:r>
              <w:t xml:space="preserve">Studiju kursa gala vērtējumu (eksāmens) veido vidējā svērtā atzīme par </w:t>
            </w:r>
            <w:proofErr w:type="spellStart"/>
            <w:r>
              <w:t>starppārbaudījumiem</w:t>
            </w:r>
            <w:proofErr w:type="spellEnd"/>
            <w:r>
              <w:t xml:space="preserve"> (30%), aktīvu līdzdalību semināru nodarbībās (30%) un gala pārbaudījumu (40%). </w:t>
            </w:r>
          </w:p>
          <w:p w:rsidR="00A96355" w:rsidRDefault="00A96355"/>
          <w:p w:rsidR="00A96355" w:rsidRDefault="00A031A1">
            <w:proofErr w:type="spellStart"/>
            <w:r>
              <w:t>STARPPĀRBAUDĪJUMI</w:t>
            </w:r>
            <w:proofErr w:type="spellEnd"/>
            <w:r>
              <w:t xml:space="preserve">: </w:t>
            </w:r>
          </w:p>
          <w:p w:rsidR="00A96355" w:rsidRDefault="00A031A1">
            <w:r>
              <w:t>1. Diskusija par dzimtes pētījumu teorētiskajiem un metodoloģisk</w:t>
            </w:r>
            <w:r>
              <w:t xml:space="preserve">ajiem aspektiem uz apgūtā materiāla bāzes. </w:t>
            </w:r>
          </w:p>
          <w:p w:rsidR="00A96355" w:rsidRDefault="00A031A1">
            <w:r>
              <w:t>2. Eseja par tēmu saistībā ar dzimtes stereotipiem noteiktā Rietumu kultūras kontekstā.</w:t>
            </w:r>
          </w:p>
          <w:p w:rsidR="00A96355" w:rsidRDefault="00A031A1">
            <w:r>
              <w:t xml:space="preserve">3. Tekstu korpusa veidošana par noteiktu tēmu jaunākajā </w:t>
            </w:r>
            <w:proofErr w:type="spellStart"/>
            <w:r>
              <w:t>anglo</w:t>
            </w:r>
            <w:proofErr w:type="spellEnd"/>
            <w:r>
              <w:t>-amerikāņu sieviešu rakstībā, tā prezentēšana semināra nodarbīb</w:t>
            </w:r>
            <w:r>
              <w:t xml:space="preserve">ā, diskusija. </w:t>
            </w:r>
          </w:p>
          <w:p w:rsidR="00A96355" w:rsidRDefault="00A031A1">
            <w:r>
              <w:t xml:space="preserve">4. Ideju publicēšana forumā </w:t>
            </w:r>
            <w:proofErr w:type="spellStart"/>
            <w:r>
              <w:t>Moodle</w:t>
            </w:r>
            <w:proofErr w:type="spellEnd"/>
            <w:r>
              <w:t xml:space="preserve"> platformā par jaunajām sievišķībām un/vai vīrišķībām mūsdienu anglofonajā literatūrā un/vai kultūrā. </w:t>
            </w:r>
          </w:p>
          <w:p w:rsidR="00A96355" w:rsidRDefault="00A96355"/>
          <w:p w:rsidR="00A96355" w:rsidRDefault="00A031A1">
            <w:r>
              <w:t xml:space="preserve">GALA PĀRBAUDĪJUMS: </w:t>
            </w:r>
          </w:p>
          <w:p w:rsidR="00A96355" w:rsidRDefault="00A031A1">
            <w:r>
              <w:t>Pētījuma par jaunajām sievišķībām un/vai vīrišķībām mūsdienu anglofonajā literatūrā</w:t>
            </w:r>
            <w:r>
              <w:t xml:space="preserve"> un/vai kultūrā mutvārdu vai </w:t>
            </w:r>
            <w:proofErr w:type="spellStart"/>
            <w:r>
              <w:t>Powerpoint</w:t>
            </w:r>
            <w:proofErr w:type="spellEnd"/>
            <w:r>
              <w:t xml:space="preserve"> prezentācija. Pētījuma tēma tiek iepriekš apspriesta un saskaņota ar kursa docētāju. </w:t>
            </w:r>
          </w:p>
          <w:p w:rsidR="00A96355" w:rsidRDefault="00A96355"/>
          <w:p w:rsidR="00A96355" w:rsidRDefault="00A031A1">
            <w:r>
              <w:t>STUDIJU REZULTĀTU VĒRTĒŠANAS KRITĒRIJI</w:t>
            </w:r>
          </w:p>
          <w:p w:rsidR="00A96355" w:rsidRDefault="00A031A1">
            <w:r>
              <w:t>Studiju kursa apguve tā noslēgumā tiek vērtēta 10 </w:t>
            </w:r>
            <w:proofErr w:type="spellStart"/>
            <w:r>
              <w:t>ballu</w:t>
            </w:r>
            <w:proofErr w:type="spellEnd"/>
            <w:r>
              <w:t> skalā saskaņā  ar Latvijas Republi</w:t>
            </w:r>
            <w:r>
              <w:t>kas normatīvajiem aktiem un atbilstoši "Nolikumam par studijām Daugavpils Universitātē" (apstiprināts DU Senāta sēdē 17.12.2018., protokols Nr. 15), vadoties pēc šādiem kritērijiem:iegūto zināšanu apjoms un kvalitāte, iegūtās prasmes un kompetences atbilst</w:t>
            </w:r>
            <w:r>
              <w:t>oši plānotajiem studiju rezultātiem.</w:t>
            </w:r>
          </w:p>
          <w:p w:rsidR="00A96355" w:rsidRDefault="00A96355"/>
          <w:p w:rsidR="00A96355" w:rsidRDefault="00A031A1">
            <w:r>
              <w:t>STUDIJU REZULTĀTU VĒRTĒŠANA</w:t>
            </w:r>
          </w:p>
          <w:p w:rsidR="00A96355" w:rsidRDefault="00A96355"/>
          <w:tbl>
            <w:tblPr>
              <w:tblStyle w:val="a4"/>
              <w:tblW w:w="8220" w:type="dxa"/>
              <w:tblInd w:w="51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4065"/>
              <w:gridCol w:w="660"/>
              <w:gridCol w:w="765"/>
              <w:gridCol w:w="750"/>
              <w:gridCol w:w="690"/>
              <w:gridCol w:w="660"/>
              <w:gridCol w:w="630"/>
            </w:tblGrid>
            <w:tr w:rsidR="00A96355">
              <w:trPr>
                <w:gridAfter w:val="6"/>
                <w:wAfter w:w="4155" w:type="dxa"/>
                <w:trHeight w:val="501"/>
              </w:trPr>
              <w:tc>
                <w:tcPr>
                  <w:tcW w:w="4065" w:type="dxa"/>
                  <w:vMerge w:val="restart"/>
                  <w:shd w:val="clear" w:color="auto" w:fill="auto"/>
                </w:tcPr>
                <w:p w:rsidR="00A96355" w:rsidRDefault="00A96355"/>
                <w:p w:rsidR="00A96355" w:rsidRDefault="00A031A1">
                  <w:r>
                    <w:t>Pārbaudījumu veidi</w:t>
                  </w:r>
                </w:p>
              </w:tc>
            </w:tr>
            <w:tr w:rsidR="00A96355">
              <w:trPr>
                <w:trHeight w:val="277"/>
              </w:trPr>
              <w:tc>
                <w:tcPr>
                  <w:tcW w:w="4065" w:type="dxa"/>
                  <w:vMerge/>
                  <w:shd w:val="clear" w:color="auto" w:fill="auto"/>
                </w:tcPr>
                <w:p w:rsidR="00A96355" w:rsidRDefault="00A96355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</w:pPr>
                </w:p>
              </w:tc>
              <w:tc>
                <w:tcPr>
                  <w:tcW w:w="660" w:type="dxa"/>
                  <w:shd w:val="clear" w:color="auto" w:fill="auto"/>
                </w:tcPr>
                <w:p w:rsidR="00A96355" w:rsidRDefault="00A031A1">
                  <w:r>
                    <w:t>1.</w:t>
                  </w:r>
                </w:p>
              </w:tc>
              <w:tc>
                <w:tcPr>
                  <w:tcW w:w="765" w:type="dxa"/>
                  <w:shd w:val="clear" w:color="auto" w:fill="auto"/>
                </w:tcPr>
                <w:p w:rsidR="00A96355" w:rsidRDefault="00A031A1">
                  <w:r>
                    <w:t>2.</w:t>
                  </w:r>
                </w:p>
              </w:tc>
              <w:tc>
                <w:tcPr>
                  <w:tcW w:w="750" w:type="dxa"/>
                  <w:shd w:val="clear" w:color="auto" w:fill="auto"/>
                </w:tcPr>
                <w:p w:rsidR="00A96355" w:rsidRDefault="00A031A1">
                  <w:r>
                    <w:t>3.</w:t>
                  </w:r>
                </w:p>
              </w:tc>
              <w:tc>
                <w:tcPr>
                  <w:tcW w:w="690" w:type="dxa"/>
                  <w:shd w:val="clear" w:color="auto" w:fill="auto"/>
                </w:tcPr>
                <w:p w:rsidR="00A96355" w:rsidRDefault="00A031A1">
                  <w:r>
                    <w:t>4.</w:t>
                  </w:r>
                </w:p>
              </w:tc>
              <w:tc>
                <w:tcPr>
                  <w:tcW w:w="660" w:type="dxa"/>
                  <w:shd w:val="clear" w:color="auto" w:fill="auto"/>
                </w:tcPr>
                <w:p w:rsidR="00A96355" w:rsidRDefault="00A031A1">
                  <w:r>
                    <w:t>5.</w:t>
                  </w:r>
                </w:p>
              </w:tc>
              <w:tc>
                <w:tcPr>
                  <w:tcW w:w="630" w:type="dxa"/>
                  <w:shd w:val="clear" w:color="auto" w:fill="auto"/>
                </w:tcPr>
                <w:p w:rsidR="00A96355" w:rsidRDefault="00A031A1">
                  <w:r>
                    <w:t>6.</w:t>
                  </w:r>
                </w:p>
              </w:tc>
            </w:tr>
            <w:tr w:rsidR="00A96355">
              <w:trPr>
                <w:trHeight w:val="117"/>
              </w:trPr>
              <w:tc>
                <w:tcPr>
                  <w:tcW w:w="4065" w:type="dxa"/>
                  <w:shd w:val="clear" w:color="auto" w:fill="auto"/>
                  <w:vAlign w:val="center"/>
                </w:tcPr>
                <w:p w:rsidR="00A96355" w:rsidRDefault="00A031A1">
                  <w:r>
                    <w:t xml:space="preserve">1. Diskusija </w:t>
                  </w:r>
                </w:p>
              </w:tc>
              <w:tc>
                <w:tcPr>
                  <w:tcW w:w="660" w:type="dxa"/>
                  <w:shd w:val="clear" w:color="auto" w:fill="auto"/>
                  <w:vAlign w:val="center"/>
                </w:tcPr>
                <w:p w:rsidR="00A96355" w:rsidRDefault="00A031A1">
                  <w:r>
                    <w:t>x</w:t>
                  </w:r>
                </w:p>
              </w:tc>
              <w:tc>
                <w:tcPr>
                  <w:tcW w:w="765" w:type="dxa"/>
                  <w:shd w:val="clear" w:color="auto" w:fill="auto"/>
                  <w:vAlign w:val="center"/>
                </w:tcPr>
                <w:p w:rsidR="00A96355" w:rsidRDefault="00A031A1">
                  <w:r>
                    <w:t>x</w:t>
                  </w:r>
                </w:p>
              </w:tc>
              <w:tc>
                <w:tcPr>
                  <w:tcW w:w="750" w:type="dxa"/>
                  <w:shd w:val="clear" w:color="auto" w:fill="auto"/>
                  <w:vAlign w:val="center"/>
                </w:tcPr>
                <w:p w:rsidR="00A96355" w:rsidRDefault="00A031A1">
                  <w:r>
                    <w:t>x</w:t>
                  </w:r>
                </w:p>
              </w:tc>
              <w:tc>
                <w:tcPr>
                  <w:tcW w:w="690" w:type="dxa"/>
                  <w:shd w:val="clear" w:color="auto" w:fill="auto"/>
                  <w:vAlign w:val="center"/>
                </w:tcPr>
                <w:p w:rsidR="00A96355" w:rsidRDefault="00A96355"/>
              </w:tc>
              <w:tc>
                <w:tcPr>
                  <w:tcW w:w="660" w:type="dxa"/>
                  <w:shd w:val="clear" w:color="auto" w:fill="auto"/>
                  <w:vAlign w:val="center"/>
                </w:tcPr>
                <w:p w:rsidR="00A96355" w:rsidRDefault="00A031A1">
                  <w:r>
                    <w:t>x</w:t>
                  </w:r>
                </w:p>
              </w:tc>
              <w:tc>
                <w:tcPr>
                  <w:tcW w:w="630" w:type="dxa"/>
                  <w:shd w:val="clear" w:color="auto" w:fill="auto"/>
                  <w:vAlign w:val="center"/>
                </w:tcPr>
                <w:p w:rsidR="00A96355" w:rsidRDefault="00A031A1">
                  <w:r>
                    <w:t>x</w:t>
                  </w:r>
                </w:p>
              </w:tc>
            </w:tr>
            <w:tr w:rsidR="00A96355">
              <w:trPr>
                <w:trHeight w:val="117"/>
              </w:trPr>
              <w:tc>
                <w:tcPr>
                  <w:tcW w:w="4065" w:type="dxa"/>
                  <w:shd w:val="clear" w:color="auto" w:fill="auto"/>
                  <w:vAlign w:val="center"/>
                </w:tcPr>
                <w:p w:rsidR="00A96355" w:rsidRDefault="00A031A1">
                  <w:r>
                    <w:t>2. Eseja</w:t>
                  </w:r>
                </w:p>
              </w:tc>
              <w:tc>
                <w:tcPr>
                  <w:tcW w:w="660" w:type="dxa"/>
                  <w:shd w:val="clear" w:color="auto" w:fill="auto"/>
                  <w:vAlign w:val="center"/>
                </w:tcPr>
                <w:p w:rsidR="00A96355" w:rsidRDefault="00A031A1">
                  <w:r>
                    <w:t>x</w:t>
                  </w:r>
                </w:p>
              </w:tc>
              <w:tc>
                <w:tcPr>
                  <w:tcW w:w="765" w:type="dxa"/>
                  <w:shd w:val="clear" w:color="auto" w:fill="auto"/>
                  <w:vAlign w:val="center"/>
                </w:tcPr>
                <w:p w:rsidR="00A96355" w:rsidRDefault="00A031A1">
                  <w:r>
                    <w:t>x</w:t>
                  </w:r>
                </w:p>
              </w:tc>
              <w:tc>
                <w:tcPr>
                  <w:tcW w:w="750" w:type="dxa"/>
                  <w:shd w:val="clear" w:color="auto" w:fill="auto"/>
                  <w:vAlign w:val="center"/>
                </w:tcPr>
                <w:p w:rsidR="00A96355" w:rsidRDefault="00A031A1">
                  <w:r>
                    <w:t>x</w:t>
                  </w:r>
                </w:p>
              </w:tc>
              <w:tc>
                <w:tcPr>
                  <w:tcW w:w="690" w:type="dxa"/>
                  <w:shd w:val="clear" w:color="auto" w:fill="auto"/>
                  <w:vAlign w:val="center"/>
                </w:tcPr>
                <w:p w:rsidR="00A96355" w:rsidRDefault="00A031A1">
                  <w:r>
                    <w:t>x</w:t>
                  </w:r>
                </w:p>
              </w:tc>
              <w:tc>
                <w:tcPr>
                  <w:tcW w:w="660" w:type="dxa"/>
                  <w:shd w:val="clear" w:color="auto" w:fill="auto"/>
                  <w:vAlign w:val="center"/>
                </w:tcPr>
                <w:p w:rsidR="00A96355" w:rsidRDefault="00A031A1">
                  <w:r>
                    <w:t>x</w:t>
                  </w:r>
                </w:p>
              </w:tc>
              <w:tc>
                <w:tcPr>
                  <w:tcW w:w="630" w:type="dxa"/>
                  <w:shd w:val="clear" w:color="auto" w:fill="auto"/>
                  <w:vAlign w:val="center"/>
                </w:tcPr>
                <w:p w:rsidR="00A96355" w:rsidRDefault="00A031A1">
                  <w:r>
                    <w:t>x</w:t>
                  </w:r>
                </w:p>
              </w:tc>
            </w:tr>
            <w:tr w:rsidR="00A96355">
              <w:trPr>
                <w:trHeight w:val="117"/>
              </w:trPr>
              <w:tc>
                <w:tcPr>
                  <w:tcW w:w="4065" w:type="dxa"/>
                  <w:shd w:val="clear" w:color="auto" w:fill="auto"/>
                  <w:vAlign w:val="center"/>
                </w:tcPr>
                <w:p w:rsidR="00A96355" w:rsidRDefault="00A031A1">
                  <w:r>
                    <w:t>3. Tekstu korpuss</w:t>
                  </w:r>
                </w:p>
              </w:tc>
              <w:tc>
                <w:tcPr>
                  <w:tcW w:w="660" w:type="dxa"/>
                  <w:shd w:val="clear" w:color="auto" w:fill="auto"/>
                  <w:vAlign w:val="center"/>
                </w:tcPr>
                <w:p w:rsidR="00A96355" w:rsidRDefault="00A031A1">
                  <w:r>
                    <w:t>x</w:t>
                  </w:r>
                </w:p>
              </w:tc>
              <w:tc>
                <w:tcPr>
                  <w:tcW w:w="765" w:type="dxa"/>
                  <w:shd w:val="clear" w:color="auto" w:fill="auto"/>
                  <w:vAlign w:val="center"/>
                </w:tcPr>
                <w:p w:rsidR="00A96355" w:rsidRDefault="00A031A1">
                  <w:r>
                    <w:t>x</w:t>
                  </w:r>
                </w:p>
              </w:tc>
              <w:tc>
                <w:tcPr>
                  <w:tcW w:w="750" w:type="dxa"/>
                  <w:shd w:val="clear" w:color="auto" w:fill="auto"/>
                  <w:vAlign w:val="center"/>
                </w:tcPr>
                <w:p w:rsidR="00A96355" w:rsidRDefault="00A031A1">
                  <w:r>
                    <w:t>x</w:t>
                  </w:r>
                </w:p>
              </w:tc>
              <w:tc>
                <w:tcPr>
                  <w:tcW w:w="690" w:type="dxa"/>
                  <w:shd w:val="clear" w:color="auto" w:fill="auto"/>
                  <w:vAlign w:val="center"/>
                </w:tcPr>
                <w:p w:rsidR="00A96355" w:rsidRDefault="00A96355"/>
              </w:tc>
              <w:tc>
                <w:tcPr>
                  <w:tcW w:w="660" w:type="dxa"/>
                  <w:shd w:val="clear" w:color="auto" w:fill="auto"/>
                  <w:vAlign w:val="center"/>
                </w:tcPr>
                <w:p w:rsidR="00A96355" w:rsidRDefault="00A031A1">
                  <w:r>
                    <w:t>x</w:t>
                  </w:r>
                </w:p>
              </w:tc>
              <w:tc>
                <w:tcPr>
                  <w:tcW w:w="630" w:type="dxa"/>
                  <w:shd w:val="clear" w:color="auto" w:fill="auto"/>
                  <w:vAlign w:val="center"/>
                </w:tcPr>
                <w:p w:rsidR="00A96355" w:rsidRDefault="00A96355"/>
              </w:tc>
            </w:tr>
            <w:tr w:rsidR="00A96355">
              <w:trPr>
                <w:trHeight w:val="117"/>
              </w:trPr>
              <w:tc>
                <w:tcPr>
                  <w:tcW w:w="4065" w:type="dxa"/>
                  <w:shd w:val="clear" w:color="auto" w:fill="auto"/>
                  <w:vAlign w:val="center"/>
                </w:tcPr>
                <w:p w:rsidR="00A96355" w:rsidRDefault="00A031A1">
                  <w:r>
                    <w:t xml:space="preserve">4. Ideju publicēšana forumā </w:t>
                  </w:r>
                  <w:proofErr w:type="spellStart"/>
                  <w:r>
                    <w:t>Moodle</w:t>
                  </w:r>
                  <w:proofErr w:type="spellEnd"/>
                  <w:r>
                    <w:t xml:space="preserve"> platformā</w:t>
                  </w:r>
                </w:p>
              </w:tc>
              <w:tc>
                <w:tcPr>
                  <w:tcW w:w="660" w:type="dxa"/>
                  <w:shd w:val="clear" w:color="auto" w:fill="auto"/>
                  <w:vAlign w:val="center"/>
                </w:tcPr>
                <w:p w:rsidR="00A96355" w:rsidRDefault="00A031A1">
                  <w:r>
                    <w:t>x</w:t>
                  </w:r>
                </w:p>
              </w:tc>
              <w:tc>
                <w:tcPr>
                  <w:tcW w:w="765" w:type="dxa"/>
                  <w:shd w:val="clear" w:color="auto" w:fill="auto"/>
                  <w:vAlign w:val="center"/>
                </w:tcPr>
                <w:p w:rsidR="00A96355" w:rsidRDefault="00A031A1">
                  <w:r>
                    <w:t>x</w:t>
                  </w:r>
                </w:p>
              </w:tc>
              <w:tc>
                <w:tcPr>
                  <w:tcW w:w="750" w:type="dxa"/>
                  <w:shd w:val="clear" w:color="auto" w:fill="auto"/>
                  <w:vAlign w:val="center"/>
                </w:tcPr>
                <w:p w:rsidR="00A96355" w:rsidRDefault="00A031A1">
                  <w:r>
                    <w:t>x</w:t>
                  </w:r>
                </w:p>
              </w:tc>
              <w:tc>
                <w:tcPr>
                  <w:tcW w:w="690" w:type="dxa"/>
                  <w:shd w:val="clear" w:color="auto" w:fill="auto"/>
                  <w:vAlign w:val="center"/>
                </w:tcPr>
                <w:p w:rsidR="00A96355" w:rsidRDefault="00A031A1">
                  <w:r>
                    <w:t>x</w:t>
                  </w:r>
                </w:p>
              </w:tc>
              <w:tc>
                <w:tcPr>
                  <w:tcW w:w="660" w:type="dxa"/>
                  <w:shd w:val="clear" w:color="auto" w:fill="auto"/>
                  <w:vAlign w:val="center"/>
                </w:tcPr>
                <w:p w:rsidR="00A96355" w:rsidRDefault="00A031A1">
                  <w:r>
                    <w:t>x</w:t>
                  </w:r>
                </w:p>
              </w:tc>
              <w:tc>
                <w:tcPr>
                  <w:tcW w:w="630" w:type="dxa"/>
                  <w:shd w:val="clear" w:color="auto" w:fill="auto"/>
                  <w:vAlign w:val="center"/>
                </w:tcPr>
                <w:p w:rsidR="00A96355" w:rsidRDefault="00A031A1">
                  <w:r>
                    <w:t>x</w:t>
                  </w:r>
                </w:p>
              </w:tc>
            </w:tr>
          </w:tbl>
          <w:p w:rsidR="00A96355" w:rsidRDefault="00A96355"/>
          <w:p w:rsidR="00A96355" w:rsidRDefault="00A96355"/>
        </w:tc>
      </w:tr>
      <w:tr w:rsidR="00A96355">
        <w:tc>
          <w:tcPr>
            <w:tcW w:w="9577" w:type="dxa"/>
            <w:gridSpan w:val="2"/>
          </w:tcPr>
          <w:p w:rsidR="00A96355" w:rsidRDefault="00A03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lastRenderedPageBreak/>
              <w:t>Kursa saturs</w:t>
            </w:r>
          </w:p>
        </w:tc>
      </w:tr>
      <w:tr w:rsidR="00A96355">
        <w:tc>
          <w:tcPr>
            <w:tcW w:w="9577" w:type="dxa"/>
            <w:gridSpan w:val="2"/>
          </w:tcPr>
          <w:p w:rsidR="00A96355" w:rsidRDefault="00A031A1">
            <w:r>
              <w:t xml:space="preserve">Lekcijas L 6 st., semināri S 26 st., patstāvīgais darbs </w:t>
            </w:r>
            <w:proofErr w:type="spellStart"/>
            <w:r>
              <w:t>Pd</w:t>
            </w:r>
            <w:proofErr w:type="spellEnd"/>
            <w:r>
              <w:t xml:space="preserve"> 48 st.</w:t>
            </w:r>
          </w:p>
          <w:p w:rsidR="00A96355" w:rsidRDefault="00A96355"/>
          <w:p w:rsidR="00A96355" w:rsidRDefault="00A031A1">
            <w:r>
              <w:t xml:space="preserve">1. Pārskats par dzimtes pētījumu attīstību kopš 20. gadsimta 60. gadiem. Psihoanalīzes, </w:t>
            </w:r>
            <w:proofErr w:type="spellStart"/>
            <w:r>
              <w:t>kultūrantropoloģijas</w:t>
            </w:r>
            <w:proofErr w:type="spellEnd"/>
            <w:r>
              <w:t xml:space="preserve">, sociālo zinātņu u.c. konteksti. </w:t>
            </w:r>
            <w:proofErr w:type="spellStart"/>
            <w:r>
              <w:t>L2</w:t>
            </w:r>
            <w:proofErr w:type="spellEnd"/>
          </w:p>
          <w:p w:rsidR="00A96355" w:rsidRDefault="00A031A1">
            <w:r>
              <w:t>Dzimtes kategorija un tās izpr</w:t>
            </w:r>
            <w:r>
              <w:t xml:space="preserve">atnes veidošanās dažādos teorētiskās domas kontekstos. </w:t>
            </w:r>
            <w:proofErr w:type="spellStart"/>
            <w:r>
              <w:t>Patriarhālisma</w:t>
            </w:r>
            <w:proofErr w:type="spellEnd"/>
            <w:r>
              <w:t xml:space="preserve"> ideoloģija Rietumu kultūrā.</w:t>
            </w:r>
          </w:p>
          <w:p w:rsidR="00A96355" w:rsidRDefault="00A031A1">
            <w:r>
              <w:t xml:space="preserve">2. </w:t>
            </w:r>
            <w:proofErr w:type="spellStart"/>
            <w:r>
              <w:t>Feministiskā</w:t>
            </w:r>
            <w:proofErr w:type="spellEnd"/>
            <w:r>
              <w:t xml:space="preserve"> kritika un </w:t>
            </w:r>
            <w:proofErr w:type="spellStart"/>
            <w:r>
              <w:t>ginokritika</w:t>
            </w:r>
            <w:proofErr w:type="spellEnd"/>
            <w:r>
              <w:t xml:space="preserve">. Ievads dzimtes kategorijas izmantojumam kultūras norišu analīzē. </w:t>
            </w:r>
            <w:proofErr w:type="spellStart"/>
            <w:r>
              <w:t>L2</w:t>
            </w:r>
            <w:proofErr w:type="spellEnd"/>
            <w:r>
              <w:t xml:space="preserve">, </w:t>
            </w:r>
            <w:proofErr w:type="spellStart"/>
            <w:r>
              <w:t>S4</w:t>
            </w:r>
            <w:proofErr w:type="spellEnd"/>
          </w:p>
          <w:p w:rsidR="00A96355" w:rsidRDefault="00A031A1">
            <w:r>
              <w:t xml:space="preserve">2.1. Feminisma teorētiskās domas aizsākums V. </w:t>
            </w:r>
            <w:r>
              <w:t xml:space="preserve">Vulfas un S. </w:t>
            </w:r>
            <w:proofErr w:type="spellStart"/>
            <w:r>
              <w:t>de</w:t>
            </w:r>
            <w:proofErr w:type="spellEnd"/>
            <w:r>
              <w:t xml:space="preserve"> Bovuāras darbībā. M. </w:t>
            </w:r>
            <w:proofErr w:type="spellStart"/>
            <w:r>
              <w:t>Elmanes</w:t>
            </w:r>
            <w:proofErr w:type="spellEnd"/>
            <w:r>
              <w:t xml:space="preserve">, E. </w:t>
            </w:r>
            <w:proofErr w:type="spellStart"/>
            <w:r>
              <w:t>Šovalteres</w:t>
            </w:r>
            <w:proofErr w:type="spellEnd"/>
            <w:r>
              <w:t xml:space="preserve">, S. Gilbertas un S. </w:t>
            </w:r>
            <w:proofErr w:type="spellStart"/>
            <w:r>
              <w:t>Gubaras</w:t>
            </w:r>
            <w:proofErr w:type="spellEnd"/>
            <w:r>
              <w:t xml:space="preserve">, R. </w:t>
            </w:r>
            <w:proofErr w:type="spellStart"/>
            <w:r>
              <w:t>Felski</w:t>
            </w:r>
            <w:proofErr w:type="spellEnd"/>
            <w:r>
              <w:t xml:space="preserve"> devums.</w:t>
            </w:r>
          </w:p>
          <w:p w:rsidR="00A96355" w:rsidRDefault="00A031A1">
            <w:r>
              <w:t xml:space="preserve">2.2. Dzimtes konstrukcijas Rietumu </w:t>
            </w:r>
            <w:proofErr w:type="spellStart"/>
            <w:r>
              <w:t>modernitātes</w:t>
            </w:r>
            <w:proofErr w:type="spellEnd"/>
            <w:r>
              <w:t xml:space="preserve"> kultūras kontekstos.</w:t>
            </w:r>
          </w:p>
          <w:p w:rsidR="00A96355" w:rsidRDefault="00A031A1">
            <w:r>
              <w:t xml:space="preserve">3. Feminisma teoriju sazarošanās </w:t>
            </w:r>
            <w:proofErr w:type="spellStart"/>
            <w:r>
              <w:t>20.gadsimta</w:t>
            </w:r>
            <w:proofErr w:type="spellEnd"/>
            <w:r>
              <w:t xml:space="preserve"> 80.-</w:t>
            </w:r>
            <w:proofErr w:type="spellStart"/>
            <w:r>
              <w:t>90.gados</w:t>
            </w:r>
            <w:proofErr w:type="spellEnd"/>
            <w:r>
              <w:t xml:space="preserve">. </w:t>
            </w:r>
            <w:proofErr w:type="spellStart"/>
            <w:r>
              <w:t>Maskulinitāšu</w:t>
            </w:r>
            <w:proofErr w:type="spellEnd"/>
            <w:r>
              <w:t xml:space="preserve"> teorija</w:t>
            </w:r>
            <w:r>
              <w:t xml:space="preserve">s. Vīrišķā un sievišķā stereotipi un to reproducēšana kultūrā. </w:t>
            </w:r>
            <w:proofErr w:type="spellStart"/>
            <w:r>
              <w:t>L2</w:t>
            </w:r>
            <w:proofErr w:type="spellEnd"/>
            <w:r>
              <w:t xml:space="preserve">, </w:t>
            </w:r>
            <w:proofErr w:type="spellStart"/>
            <w:r>
              <w:t>S6</w:t>
            </w:r>
            <w:proofErr w:type="spellEnd"/>
          </w:p>
          <w:p w:rsidR="00A96355" w:rsidRDefault="00A031A1">
            <w:r>
              <w:t xml:space="preserve">3.1. </w:t>
            </w:r>
            <w:proofErr w:type="spellStart"/>
            <w:r>
              <w:t>Dž</w:t>
            </w:r>
            <w:proofErr w:type="spellEnd"/>
            <w:r>
              <w:t xml:space="preserve">. Batleres izpratne par dzimti kā performanci, tās ietekme uz turpmāko dzimtes kategorijas izpratni </w:t>
            </w:r>
            <w:proofErr w:type="spellStart"/>
            <w:r>
              <w:t>maskulinitāšu</w:t>
            </w:r>
            <w:proofErr w:type="spellEnd"/>
            <w:r>
              <w:t xml:space="preserve"> un zilo teorijās.</w:t>
            </w:r>
          </w:p>
          <w:p w:rsidR="00A96355" w:rsidRDefault="00A031A1">
            <w:r>
              <w:t xml:space="preserve">3.2. R. </w:t>
            </w:r>
            <w:proofErr w:type="spellStart"/>
            <w:r>
              <w:t>Konela</w:t>
            </w:r>
            <w:proofErr w:type="spellEnd"/>
            <w:r>
              <w:t xml:space="preserve"> devums </w:t>
            </w:r>
            <w:proofErr w:type="spellStart"/>
            <w:r>
              <w:t>maskulinitāšu</w:t>
            </w:r>
            <w:proofErr w:type="spellEnd"/>
            <w:r>
              <w:t xml:space="preserve"> teoriju att</w:t>
            </w:r>
            <w:r>
              <w:t>īstībā. Vīrišķības patriarhālā kultūrā.</w:t>
            </w:r>
          </w:p>
          <w:p w:rsidR="00A96355" w:rsidRDefault="00A031A1">
            <w:r>
              <w:t>3.3. Mūsdienu uzskati par dzimtes stereotipiem kultūrā un literatūrā.</w:t>
            </w:r>
          </w:p>
          <w:p w:rsidR="00A96355" w:rsidRDefault="00A031A1">
            <w:r>
              <w:t xml:space="preserve">4. Sieviešu rakstība 20.gs otrajā pusē. Anglo-amerikāņu sieviešu rakstības tradīcija. </w:t>
            </w:r>
            <w:proofErr w:type="spellStart"/>
            <w:r>
              <w:t>S10</w:t>
            </w:r>
            <w:proofErr w:type="spellEnd"/>
          </w:p>
          <w:p w:rsidR="00A96355" w:rsidRDefault="00A031A1">
            <w:r>
              <w:t xml:space="preserve">4.1. Franču </w:t>
            </w:r>
            <w:proofErr w:type="spellStart"/>
            <w:r>
              <w:rPr>
                <w:i/>
              </w:rPr>
              <w:t>ecriture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feminine</w:t>
            </w:r>
            <w:proofErr w:type="spellEnd"/>
            <w:r>
              <w:t xml:space="preserve"> tradīcija. Sievišķais kā kultūras transformācijas aģents. Piemēri no </w:t>
            </w:r>
            <w:proofErr w:type="spellStart"/>
            <w:r>
              <w:t>anglo</w:t>
            </w:r>
            <w:proofErr w:type="spellEnd"/>
            <w:r>
              <w:t>-amerikāņu literatūras vēstures.</w:t>
            </w:r>
          </w:p>
          <w:p w:rsidR="00A96355" w:rsidRDefault="00A031A1">
            <w:r>
              <w:t xml:space="preserve">4.2. Sieviešu rakstības veidošanās </w:t>
            </w:r>
            <w:proofErr w:type="spellStart"/>
            <w:r>
              <w:t>anglo</w:t>
            </w:r>
            <w:proofErr w:type="spellEnd"/>
            <w:r>
              <w:t>-amerikāņu literatūrās: sievišķā pasaules izjūta, tematiskās novitātes, poētiskās transformācijas (E. Dikins</w:t>
            </w:r>
            <w:r>
              <w:t xml:space="preserve">one, K. </w:t>
            </w:r>
            <w:proofErr w:type="spellStart"/>
            <w:r>
              <w:t>Šopina</w:t>
            </w:r>
            <w:proofErr w:type="spellEnd"/>
            <w:r>
              <w:t xml:space="preserve">, K. </w:t>
            </w:r>
            <w:proofErr w:type="spellStart"/>
            <w:r>
              <w:t>Mensfilda</w:t>
            </w:r>
            <w:proofErr w:type="spellEnd"/>
            <w:r>
              <w:t xml:space="preserve">, V. Vulfa, D. Lesinga, S. Plāta, E. </w:t>
            </w:r>
            <w:proofErr w:type="spellStart"/>
            <w:r>
              <w:t>Jonga</w:t>
            </w:r>
            <w:proofErr w:type="spellEnd"/>
            <w:r>
              <w:t xml:space="preserve"> u.c.).</w:t>
            </w:r>
          </w:p>
          <w:p w:rsidR="00A96355" w:rsidRDefault="00A031A1">
            <w:r>
              <w:t xml:space="preserve">4.3. Sieviešu rakstības transformēšanās mūsdienu kultūras, sociālpolitisko un globalizācijas tendenču ietvarā (E. </w:t>
            </w:r>
            <w:proofErr w:type="spellStart"/>
            <w:r>
              <w:t>Jonga</w:t>
            </w:r>
            <w:proofErr w:type="spellEnd"/>
            <w:r>
              <w:t xml:space="preserve">, A. Riča, M. </w:t>
            </w:r>
            <w:proofErr w:type="spellStart"/>
            <w:r>
              <w:t>Atvuda</w:t>
            </w:r>
            <w:proofErr w:type="spellEnd"/>
            <w:r>
              <w:t xml:space="preserve">, </w:t>
            </w:r>
            <w:proofErr w:type="spellStart"/>
            <w:r>
              <w:t>Dž</w:t>
            </w:r>
            <w:proofErr w:type="spellEnd"/>
            <w:r>
              <w:t xml:space="preserve">. </w:t>
            </w:r>
            <w:proofErr w:type="spellStart"/>
            <w:r>
              <w:t>Vintersone</w:t>
            </w:r>
            <w:proofErr w:type="spellEnd"/>
            <w:r>
              <w:t xml:space="preserve">, T. Morisone, E. </w:t>
            </w:r>
            <w:proofErr w:type="spellStart"/>
            <w:r>
              <w:t>Tena</w:t>
            </w:r>
            <w:proofErr w:type="spellEnd"/>
            <w:r>
              <w:t xml:space="preserve"> </w:t>
            </w:r>
            <w:r>
              <w:t xml:space="preserve">u.c.). Sievišķais </w:t>
            </w:r>
            <w:proofErr w:type="spellStart"/>
            <w:r>
              <w:rPr>
                <w:i/>
              </w:rPr>
              <w:t>Bildungsroman</w:t>
            </w:r>
            <w:proofErr w:type="spellEnd"/>
            <w:r>
              <w:t xml:space="preserve">, </w:t>
            </w:r>
            <w:proofErr w:type="spellStart"/>
            <w:r>
              <w:rPr>
                <w:i/>
              </w:rPr>
              <w:t>confession</w:t>
            </w:r>
            <w:proofErr w:type="spellEnd"/>
            <w:r>
              <w:t xml:space="preserve">, auto/biogrāfijas un dzīves rakstības, </w:t>
            </w:r>
            <w:proofErr w:type="spellStart"/>
            <w:r>
              <w:t>distopijas</w:t>
            </w:r>
            <w:proofErr w:type="spellEnd"/>
            <w:r>
              <w:t xml:space="preserve"> u.c. žanri. </w:t>
            </w:r>
          </w:p>
          <w:p w:rsidR="00A96355" w:rsidRDefault="00A031A1">
            <w:r>
              <w:t xml:space="preserve">5. Subjekta identitātes politika. Dzimtes loma identitātes politikas veidošanā. Jaunās sievišķības un vīrišķības kultūrā un literatūrā. </w:t>
            </w:r>
            <w:proofErr w:type="spellStart"/>
            <w:r>
              <w:t>S6</w:t>
            </w:r>
            <w:proofErr w:type="spellEnd"/>
          </w:p>
          <w:p w:rsidR="00A96355" w:rsidRDefault="00A031A1">
            <w:r>
              <w:lastRenderedPageBreak/>
              <w:t>5.1. M. Fu</w:t>
            </w:r>
            <w:r>
              <w:t xml:space="preserve">ko, T. </w:t>
            </w:r>
            <w:proofErr w:type="spellStart"/>
            <w:r>
              <w:t>de</w:t>
            </w:r>
            <w:proofErr w:type="spellEnd"/>
            <w:r>
              <w:t xml:space="preserve"> </w:t>
            </w:r>
            <w:proofErr w:type="spellStart"/>
            <w:r>
              <w:t>Lauretis</w:t>
            </w:r>
            <w:proofErr w:type="spellEnd"/>
            <w:r>
              <w:t xml:space="preserve">, R. </w:t>
            </w:r>
            <w:proofErr w:type="spellStart"/>
            <w:r>
              <w:t>Braidoti</w:t>
            </w:r>
            <w:proofErr w:type="spellEnd"/>
            <w:r>
              <w:t xml:space="preserve">, D. </w:t>
            </w:r>
            <w:proofErr w:type="spellStart"/>
            <w:r>
              <w:t>Haravejas</w:t>
            </w:r>
            <w:proofErr w:type="spellEnd"/>
            <w:r>
              <w:t xml:space="preserve">, L. </w:t>
            </w:r>
            <w:proofErr w:type="spellStart"/>
            <w:r>
              <w:t>Irigarajas</w:t>
            </w:r>
            <w:proofErr w:type="spellEnd"/>
            <w:r>
              <w:t xml:space="preserve">, </w:t>
            </w:r>
            <w:proofErr w:type="spellStart"/>
            <w:r>
              <w:t>Dž</w:t>
            </w:r>
            <w:proofErr w:type="spellEnd"/>
            <w:r>
              <w:t xml:space="preserve">. Batleres, </w:t>
            </w:r>
            <w:proofErr w:type="spellStart"/>
            <w:r>
              <w:t>G.Č</w:t>
            </w:r>
            <w:proofErr w:type="spellEnd"/>
            <w:r>
              <w:t xml:space="preserve">. </w:t>
            </w:r>
            <w:proofErr w:type="spellStart"/>
            <w:r>
              <w:t>Spivakas</w:t>
            </w:r>
            <w:proofErr w:type="spellEnd"/>
            <w:r>
              <w:t xml:space="preserve"> u.c. idejas par dzimtes un subjektivitātes </w:t>
            </w:r>
            <w:proofErr w:type="spellStart"/>
            <w:r>
              <w:t>mijattiecībām</w:t>
            </w:r>
            <w:proofErr w:type="spellEnd"/>
            <w:r>
              <w:t>.</w:t>
            </w:r>
          </w:p>
          <w:p w:rsidR="00A96355" w:rsidRDefault="00A031A1">
            <w:r>
              <w:t>5.2. Jaunās sievišķības un vīrišķības mūsdienu literatūrā, populārajā kultūrā, subkultūrās (studējošo izpēte</w:t>
            </w:r>
            <w:r>
              <w:t>s darbs).</w:t>
            </w:r>
          </w:p>
          <w:p w:rsidR="00A96355" w:rsidRDefault="00A96355"/>
        </w:tc>
      </w:tr>
      <w:tr w:rsidR="00A96355">
        <w:tc>
          <w:tcPr>
            <w:tcW w:w="9577" w:type="dxa"/>
            <w:gridSpan w:val="2"/>
          </w:tcPr>
          <w:p w:rsidR="00A96355" w:rsidRDefault="00A03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lastRenderedPageBreak/>
              <w:t>Obligāti izmantojamie informācijas avoti</w:t>
            </w:r>
          </w:p>
        </w:tc>
      </w:tr>
      <w:tr w:rsidR="00A96355">
        <w:tc>
          <w:tcPr>
            <w:tcW w:w="9577" w:type="dxa"/>
            <w:gridSpan w:val="2"/>
          </w:tcPr>
          <w:p w:rsidR="00A96355" w:rsidRDefault="00A031A1">
            <w:r>
              <w:t xml:space="preserve">Butler J. </w:t>
            </w:r>
            <w:proofErr w:type="spellStart"/>
            <w:r>
              <w:rPr>
                <w:i/>
              </w:rPr>
              <w:t>Gender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Trouble</w:t>
            </w:r>
            <w:proofErr w:type="spellEnd"/>
            <w:r>
              <w:rPr>
                <w:i/>
              </w:rPr>
              <w:t xml:space="preserve">: Feminism </w:t>
            </w:r>
            <w:proofErr w:type="spellStart"/>
            <w:r>
              <w:rPr>
                <w:i/>
              </w:rPr>
              <w:t>and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the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Subversion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of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Identity</w:t>
            </w:r>
            <w:proofErr w:type="spellEnd"/>
            <w:r>
              <w:rPr>
                <w:i/>
              </w:rPr>
              <w:t>.</w:t>
            </w:r>
            <w:r>
              <w:t xml:space="preserve"> </w:t>
            </w:r>
            <w:proofErr w:type="spellStart"/>
            <w:r>
              <w:t>Routledge</w:t>
            </w:r>
            <w:proofErr w:type="spellEnd"/>
            <w:r>
              <w:t xml:space="preserve">: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York</w:t>
            </w:r>
            <w:proofErr w:type="spellEnd"/>
            <w:r>
              <w:t xml:space="preserve">, </w:t>
            </w:r>
            <w:proofErr w:type="spellStart"/>
            <w:r>
              <w:t>London</w:t>
            </w:r>
            <w:proofErr w:type="spellEnd"/>
            <w:r>
              <w:t>, 1990.</w:t>
            </w:r>
          </w:p>
          <w:p w:rsidR="00A96355" w:rsidRDefault="00A031A1">
            <w:proofErr w:type="spellStart"/>
            <w:r>
              <w:t>Eagleton</w:t>
            </w:r>
            <w:proofErr w:type="spellEnd"/>
            <w:r>
              <w:t xml:space="preserve"> M., </w:t>
            </w:r>
            <w:proofErr w:type="spellStart"/>
            <w:r>
              <w:t>ed</w:t>
            </w:r>
            <w:proofErr w:type="spellEnd"/>
            <w:r>
              <w:t xml:space="preserve">. Feminist </w:t>
            </w:r>
            <w:proofErr w:type="spellStart"/>
            <w:r>
              <w:t>Literary</w:t>
            </w:r>
            <w:proofErr w:type="spellEnd"/>
            <w:r>
              <w:t xml:space="preserve"> </w:t>
            </w:r>
            <w:proofErr w:type="spellStart"/>
            <w:r>
              <w:t>Theory</w:t>
            </w:r>
            <w:proofErr w:type="spellEnd"/>
            <w:r>
              <w:t xml:space="preserve">: A </w:t>
            </w:r>
            <w:proofErr w:type="spellStart"/>
            <w:r>
              <w:t>Reader</w:t>
            </w:r>
            <w:proofErr w:type="spellEnd"/>
            <w:r>
              <w:t xml:space="preserve">. </w:t>
            </w:r>
            <w:proofErr w:type="spellStart"/>
            <w:r>
              <w:t>3rd</w:t>
            </w:r>
            <w:proofErr w:type="spellEnd"/>
            <w:r>
              <w:t xml:space="preserve"> </w:t>
            </w:r>
            <w:proofErr w:type="spellStart"/>
            <w:r>
              <w:t>edition</w:t>
            </w:r>
            <w:proofErr w:type="spellEnd"/>
            <w:r>
              <w:t xml:space="preserve">. </w:t>
            </w:r>
            <w:proofErr w:type="spellStart"/>
            <w:r>
              <w:t>Blackwell</w:t>
            </w:r>
            <w:proofErr w:type="spellEnd"/>
            <w:r>
              <w:t xml:space="preserve"> </w:t>
            </w:r>
            <w:proofErr w:type="spellStart"/>
            <w:r>
              <w:t>Publishers</w:t>
            </w:r>
            <w:proofErr w:type="spellEnd"/>
            <w:r>
              <w:t>, 2011.</w:t>
            </w:r>
          </w:p>
          <w:p w:rsidR="00A96355" w:rsidRDefault="00A031A1">
            <w:proofErr w:type="spellStart"/>
            <w:r>
              <w:t>Felski</w:t>
            </w:r>
            <w:proofErr w:type="spellEnd"/>
            <w:r>
              <w:t xml:space="preserve"> R.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Gender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Modernity</w:t>
            </w:r>
            <w:proofErr w:type="spellEnd"/>
            <w:r>
              <w:t xml:space="preserve">. </w:t>
            </w:r>
            <w:proofErr w:type="spellStart"/>
            <w:r>
              <w:t>Harvard</w:t>
            </w:r>
            <w:proofErr w:type="spellEnd"/>
            <w:r>
              <w:t xml:space="preserve"> </w:t>
            </w:r>
            <w:proofErr w:type="spellStart"/>
            <w:r>
              <w:t>UP</w:t>
            </w:r>
            <w:proofErr w:type="spellEnd"/>
            <w:r>
              <w:t xml:space="preserve">, 1995. </w:t>
            </w:r>
            <w:proofErr w:type="spellStart"/>
            <w:r>
              <w:t>pp</w:t>
            </w:r>
            <w:proofErr w:type="spellEnd"/>
            <w:r>
              <w:t xml:space="preserve">. 11-34; 91-114. </w:t>
            </w:r>
          </w:p>
          <w:p w:rsidR="00A96355" w:rsidRDefault="00A031A1">
            <w:proofErr w:type="spellStart"/>
            <w:r>
              <w:t>Gilmore</w:t>
            </w:r>
            <w:proofErr w:type="spellEnd"/>
            <w:r>
              <w:t xml:space="preserve"> L. </w:t>
            </w:r>
            <w:proofErr w:type="spellStart"/>
            <w:r>
              <w:t>The</w:t>
            </w:r>
            <w:proofErr w:type="spellEnd"/>
            <w:r>
              <w:t xml:space="preserve"> Limits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Autobiography</w:t>
            </w:r>
            <w:proofErr w:type="spellEnd"/>
            <w:r>
              <w:t xml:space="preserve">. Trauma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Testimony</w:t>
            </w:r>
            <w:proofErr w:type="spellEnd"/>
            <w:r>
              <w:t xml:space="preserve">. </w:t>
            </w:r>
            <w:proofErr w:type="spellStart"/>
            <w:r>
              <w:t>Cornell</w:t>
            </w:r>
            <w:proofErr w:type="spellEnd"/>
            <w:r>
              <w:t xml:space="preserve"> </w:t>
            </w:r>
            <w:proofErr w:type="spellStart"/>
            <w:r>
              <w:t>UP</w:t>
            </w:r>
            <w:proofErr w:type="spellEnd"/>
            <w:r>
              <w:t xml:space="preserve">, 2001. </w:t>
            </w:r>
            <w:proofErr w:type="spellStart"/>
            <w:r>
              <w:t>pp</w:t>
            </w:r>
            <w:proofErr w:type="spellEnd"/>
            <w:r>
              <w:t>. 1-44; 120-148.</w:t>
            </w:r>
          </w:p>
          <w:p w:rsidR="00A96355" w:rsidRDefault="00A031A1">
            <w:proofErr w:type="spellStart"/>
            <w:r>
              <w:t>Kukaine</w:t>
            </w:r>
            <w:proofErr w:type="spellEnd"/>
            <w:r>
              <w:t xml:space="preserve"> J. Daiļās mātes. Sieviete. Ķermenis. Subjektivitāte. </w:t>
            </w:r>
            <w:proofErr w:type="spellStart"/>
            <w:r>
              <w:t>Neputns</w:t>
            </w:r>
            <w:proofErr w:type="spellEnd"/>
            <w:r>
              <w:t>, 2016. 21.-63; 165.-1</w:t>
            </w:r>
            <w:r>
              <w:t>87. lpp.</w:t>
            </w:r>
          </w:p>
          <w:p w:rsidR="00A96355" w:rsidRDefault="00A031A1">
            <w:proofErr w:type="spellStart"/>
            <w:r>
              <w:t>Meškova</w:t>
            </w:r>
            <w:proofErr w:type="spellEnd"/>
            <w:r>
              <w:t xml:space="preserve"> S. Subjekts un teksts. DU Akadēmiskais apgāds “Saule”, 2009. 9.-</w:t>
            </w:r>
            <w:proofErr w:type="spellStart"/>
            <w:r>
              <w:t>109.lpp</w:t>
            </w:r>
            <w:proofErr w:type="spellEnd"/>
            <w:r>
              <w:t>.</w:t>
            </w:r>
          </w:p>
          <w:p w:rsidR="00A96355" w:rsidRDefault="00A031A1">
            <w:proofErr w:type="spellStart"/>
            <w:r>
              <w:t>Minh</w:t>
            </w:r>
            <w:proofErr w:type="spellEnd"/>
            <w:r>
              <w:t xml:space="preserve">-ha, T. </w:t>
            </w:r>
            <w:proofErr w:type="spellStart"/>
            <w:r>
              <w:t>Woman</w:t>
            </w:r>
            <w:proofErr w:type="spellEnd"/>
            <w:r>
              <w:t xml:space="preserve">, </w:t>
            </w:r>
            <w:proofErr w:type="spellStart"/>
            <w:r>
              <w:t>Native</w:t>
            </w:r>
            <w:proofErr w:type="spellEnd"/>
            <w:r>
              <w:t xml:space="preserve">, </w:t>
            </w:r>
            <w:proofErr w:type="spellStart"/>
            <w:r>
              <w:t>Other</w:t>
            </w:r>
            <w:proofErr w:type="spellEnd"/>
            <w:r>
              <w:t xml:space="preserve">. Indiana </w:t>
            </w:r>
            <w:proofErr w:type="spellStart"/>
            <w:r>
              <w:t>University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  <w:r>
              <w:t xml:space="preserve">, 1989. </w:t>
            </w:r>
            <w:proofErr w:type="spellStart"/>
            <w:r>
              <w:t>pp</w:t>
            </w:r>
            <w:proofErr w:type="spellEnd"/>
            <w:r>
              <w:t>. 5-44; 79-116.</w:t>
            </w:r>
          </w:p>
          <w:p w:rsidR="00A96355" w:rsidRDefault="00A031A1">
            <w:r>
              <w:t xml:space="preserve">Novikova I., sast. Mūsdienu </w:t>
            </w:r>
            <w:proofErr w:type="spellStart"/>
            <w:r>
              <w:t>feministiskās</w:t>
            </w:r>
            <w:proofErr w:type="spellEnd"/>
            <w:r>
              <w:t xml:space="preserve"> </w:t>
            </w:r>
            <w:proofErr w:type="spellStart"/>
            <w:r>
              <w:t>toerijas</w:t>
            </w:r>
            <w:proofErr w:type="spellEnd"/>
            <w:r>
              <w:t>: antoloģija. Jumava, 2001. 81.-201.; 315.-342. lpp.</w:t>
            </w:r>
          </w:p>
        </w:tc>
      </w:tr>
      <w:tr w:rsidR="00A96355">
        <w:tc>
          <w:tcPr>
            <w:tcW w:w="9577" w:type="dxa"/>
            <w:gridSpan w:val="2"/>
          </w:tcPr>
          <w:p w:rsidR="00A96355" w:rsidRDefault="00A03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Papildus informācijas avoti</w:t>
            </w:r>
          </w:p>
        </w:tc>
      </w:tr>
      <w:tr w:rsidR="00A96355">
        <w:tc>
          <w:tcPr>
            <w:tcW w:w="9577" w:type="dxa"/>
            <w:gridSpan w:val="2"/>
          </w:tcPr>
          <w:p w:rsidR="00A96355" w:rsidRDefault="00A031A1">
            <w:proofErr w:type="spellStart"/>
            <w:r>
              <w:t>Lauretis</w:t>
            </w:r>
            <w:proofErr w:type="spellEnd"/>
            <w:r>
              <w:t xml:space="preserve"> T. </w:t>
            </w:r>
            <w:r>
              <w:rPr>
                <w:i/>
              </w:rPr>
              <w:t xml:space="preserve">Technologies </w:t>
            </w:r>
            <w:proofErr w:type="spellStart"/>
            <w:r>
              <w:rPr>
                <w:i/>
              </w:rPr>
              <w:t>of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Gender</w:t>
            </w:r>
            <w:proofErr w:type="spellEnd"/>
            <w:r>
              <w:rPr>
                <w:i/>
              </w:rPr>
              <w:t xml:space="preserve">: </w:t>
            </w:r>
            <w:proofErr w:type="spellStart"/>
            <w:r>
              <w:rPr>
                <w:i/>
              </w:rPr>
              <w:t>Essays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on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Theory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Film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and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Fiction</w:t>
            </w:r>
            <w:proofErr w:type="spellEnd"/>
            <w:r>
              <w:rPr>
                <w:i/>
              </w:rPr>
              <w:t>.</w:t>
            </w:r>
            <w:r>
              <w:t xml:space="preserve"> </w:t>
            </w:r>
            <w:proofErr w:type="spellStart"/>
            <w:r>
              <w:t>Macmillan</w:t>
            </w:r>
            <w:proofErr w:type="spellEnd"/>
            <w:r>
              <w:t>, 1989.</w:t>
            </w:r>
          </w:p>
          <w:p w:rsidR="00A96355" w:rsidRDefault="00A031A1">
            <w:proofErr w:type="spellStart"/>
            <w:r>
              <w:t>Showalter</w:t>
            </w:r>
            <w:proofErr w:type="spellEnd"/>
            <w:r>
              <w:t xml:space="preserve"> E. </w:t>
            </w:r>
            <w:proofErr w:type="spellStart"/>
            <w:r>
              <w:rPr>
                <w:i/>
              </w:rPr>
              <w:t>The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New</w:t>
            </w:r>
            <w:proofErr w:type="spellEnd"/>
            <w:r>
              <w:rPr>
                <w:i/>
              </w:rPr>
              <w:t xml:space="preserve"> Feminist </w:t>
            </w:r>
            <w:proofErr w:type="spellStart"/>
            <w:r>
              <w:rPr>
                <w:i/>
              </w:rPr>
              <w:t>Cri</w:t>
            </w:r>
            <w:r>
              <w:rPr>
                <w:i/>
              </w:rPr>
              <w:t>ticism</w:t>
            </w:r>
            <w:proofErr w:type="spellEnd"/>
            <w:r>
              <w:rPr>
                <w:i/>
              </w:rPr>
              <w:t>.</w:t>
            </w:r>
            <w:r>
              <w:t xml:space="preserve"> L., 1985.</w:t>
            </w:r>
          </w:p>
          <w:p w:rsidR="00A96355" w:rsidRDefault="00A031A1">
            <w:proofErr w:type="spellStart"/>
            <w:r>
              <w:t>Warhol</w:t>
            </w:r>
            <w:proofErr w:type="spellEnd"/>
            <w:r>
              <w:t xml:space="preserve"> </w:t>
            </w:r>
            <w:proofErr w:type="spellStart"/>
            <w:r>
              <w:t>R.A</w:t>
            </w:r>
            <w:proofErr w:type="spellEnd"/>
            <w:r>
              <w:t xml:space="preserve">., </w:t>
            </w:r>
            <w:proofErr w:type="spellStart"/>
            <w:r>
              <w:t>Herndl</w:t>
            </w:r>
            <w:proofErr w:type="spellEnd"/>
            <w:r>
              <w:t xml:space="preserve"> </w:t>
            </w:r>
            <w:proofErr w:type="spellStart"/>
            <w:r>
              <w:t>D.P</w:t>
            </w:r>
            <w:proofErr w:type="spellEnd"/>
            <w:r>
              <w:t xml:space="preserve">., </w:t>
            </w:r>
            <w:proofErr w:type="spellStart"/>
            <w:r>
              <w:t>eds</w:t>
            </w:r>
            <w:proofErr w:type="spellEnd"/>
            <w:r>
              <w:t xml:space="preserve">. </w:t>
            </w:r>
            <w:r>
              <w:rPr>
                <w:i/>
              </w:rPr>
              <w:t xml:space="preserve">Feminisms: An </w:t>
            </w:r>
            <w:proofErr w:type="spellStart"/>
            <w:r>
              <w:rPr>
                <w:i/>
              </w:rPr>
              <w:t>Anthology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of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Literary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Theory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and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Criticism</w:t>
            </w:r>
            <w:proofErr w:type="spellEnd"/>
            <w:r>
              <w:rPr>
                <w:i/>
              </w:rPr>
              <w:t>.</w:t>
            </w:r>
            <w:r>
              <w:t xml:space="preserve"> </w:t>
            </w:r>
            <w:proofErr w:type="spellStart"/>
            <w:r>
              <w:t>Rutgers</w:t>
            </w:r>
            <w:proofErr w:type="spellEnd"/>
            <w:r>
              <w:t xml:space="preserve"> </w:t>
            </w:r>
            <w:proofErr w:type="spellStart"/>
            <w:r>
              <w:t>University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  <w:r>
              <w:t xml:space="preserve">: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Brunswick</w:t>
            </w:r>
            <w:proofErr w:type="spellEnd"/>
            <w:r>
              <w:t xml:space="preserve">,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Jersey</w:t>
            </w:r>
            <w:proofErr w:type="spellEnd"/>
            <w:r>
              <w:t>, 1991.</w:t>
            </w:r>
          </w:p>
          <w:p w:rsidR="00A96355" w:rsidRDefault="00A031A1">
            <w:proofErr w:type="spellStart"/>
            <w:r>
              <w:t>Yuval-Davis</w:t>
            </w:r>
            <w:proofErr w:type="spellEnd"/>
            <w:r>
              <w:t xml:space="preserve"> N. </w:t>
            </w:r>
            <w:proofErr w:type="spellStart"/>
            <w:r>
              <w:rPr>
                <w:i/>
              </w:rPr>
              <w:t>Gender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and</w:t>
            </w:r>
            <w:proofErr w:type="spellEnd"/>
            <w:r>
              <w:rPr>
                <w:i/>
              </w:rPr>
              <w:t xml:space="preserve"> Nation.</w:t>
            </w:r>
            <w:r>
              <w:t xml:space="preserve"> L., 1997.</w:t>
            </w:r>
          </w:p>
        </w:tc>
      </w:tr>
      <w:tr w:rsidR="00A96355">
        <w:tc>
          <w:tcPr>
            <w:tcW w:w="9577" w:type="dxa"/>
            <w:gridSpan w:val="2"/>
          </w:tcPr>
          <w:p w:rsidR="00A96355" w:rsidRDefault="00A03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Periodika un citi informācijas avoti</w:t>
            </w:r>
          </w:p>
        </w:tc>
      </w:tr>
      <w:tr w:rsidR="00A96355">
        <w:tc>
          <w:tcPr>
            <w:tcW w:w="9577" w:type="dxa"/>
            <w:gridSpan w:val="2"/>
          </w:tcPr>
          <w:p w:rsidR="00A96355" w:rsidRDefault="00A031A1">
            <w:r>
              <w:t>Dzimtes konstruēšana I, II, III. Rīga, 2013, 2014, 2016</w:t>
            </w:r>
          </w:p>
          <w:p w:rsidR="00A96355" w:rsidRDefault="00A031A1">
            <w:proofErr w:type="spellStart"/>
            <w:r>
              <w:t>Journal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women's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</w:p>
          <w:p w:rsidR="00A96355" w:rsidRDefault="00A031A1">
            <w:proofErr w:type="spellStart"/>
            <w:r>
              <w:t>Men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masculinities</w:t>
            </w:r>
            <w:proofErr w:type="spellEnd"/>
            <w:r>
              <w:t xml:space="preserve"> (</w:t>
            </w:r>
            <w:proofErr w:type="spellStart"/>
            <w:r>
              <w:t>Sage</w:t>
            </w:r>
            <w:proofErr w:type="spellEnd"/>
            <w:r>
              <w:t xml:space="preserve"> </w:t>
            </w:r>
            <w:proofErr w:type="spellStart"/>
            <w:r>
              <w:t>Journals</w:t>
            </w:r>
            <w:proofErr w:type="spellEnd"/>
            <w:r>
              <w:t>)</w:t>
            </w:r>
          </w:p>
          <w:p w:rsidR="00A96355" w:rsidRDefault="00A031A1">
            <w:proofErr w:type="spellStart"/>
            <w:r>
              <w:t>women's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  <w:r>
              <w:t xml:space="preserve"> </w:t>
            </w:r>
            <w:proofErr w:type="spellStart"/>
            <w:r>
              <w:t>international</w:t>
            </w:r>
            <w:proofErr w:type="spellEnd"/>
            <w:r>
              <w:t xml:space="preserve"> forum (</w:t>
            </w:r>
            <w:proofErr w:type="spellStart"/>
            <w:r>
              <w:t>sciencedirect</w:t>
            </w:r>
            <w:proofErr w:type="spellEnd"/>
            <w:r>
              <w:t>)</w:t>
            </w:r>
          </w:p>
          <w:p w:rsidR="00A96355" w:rsidRDefault="00A031A1">
            <w:r>
              <w:t xml:space="preserve">docētāja izstrādātie materiāli </w:t>
            </w:r>
            <w:proofErr w:type="spellStart"/>
            <w:r>
              <w:t>Moodle</w:t>
            </w:r>
            <w:proofErr w:type="spellEnd"/>
            <w:r>
              <w:t xml:space="preserve"> vidē</w:t>
            </w:r>
          </w:p>
        </w:tc>
      </w:tr>
      <w:tr w:rsidR="00A96355">
        <w:tc>
          <w:tcPr>
            <w:tcW w:w="9577" w:type="dxa"/>
            <w:gridSpan w:val="2"/>
          </w:tcPr>
          <w:p w:rsidR="00A96355" w:rsidRDefault="00A031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Piezīmes</w:t>
            </w:r>
          </w:p>
        </w:tc>
      </w:tr>
      <w:tr w:rsidR="00A96355">
        <w:tc>
          <w:tcPr>
            <w:tcW w:w="9577" w:type="dxa"/>
            <w:gridSpan w:val="2"/>
          </w:tcPr>
          <w:p w:rsidR="00A96355" w:rsidRDefault="00A031A1">
            <w:r>
              <w:t xml:space="preserve"> Kurss tiek docēts angļu valodā.</w:t>
            </w:r>
          </w:p>
        </w:tc>
      </w:tr>
    </w:tbl>
    <w:p w:rsidR="00A96355" w:rsidRDefault="00A96355"/>
    <w:sectPr w:rsidR="00A96355">
      <w:headerReference w:type="default" r:id="rId7"/>
      <w:footerReference w:type="default" r:id="rId8"/>
      <w:pgSz w:w="11906" w:h="16838"/>
      <w:pgMar w:top="1135" w:right="1416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31A1" w:rsidRDefault="00A031A1">
      <w:r>
        <w:separator/>
      </w:r>
    </w:p>
  </w:endnote>
  <w:endnote w:type="continuationSeparator" w:id="0">
    <w:p w:rsidR="00A031A1" w:rsidRDefault="00A03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6355" w:rsidRDefault="00A031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3D56DD">
      <w:rPr>
        <w:color w:val="000000"/>
      </w:rPr>
      <w:fldChar w:fldCharType="separate"/>
    </w:r>
    <w:r w:rsidR="003D56DD">
      <w:rPr>
        <w:noProof/>
        <w:color w:val="000000"/>
      </w:rPr>
      <w:t>1</w:t>
    </w:r>
    <w:r>
      <w:rPr>
        <w:color w:val="000000"/>
      </w:rPr>
      <w:fldChar w:fldCharType="end"/>
    </w:r>
  </w:p>
  <w:p w:rsidR="00A96355" w:rsidRDefault="00A9635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31A1" w:rsidRDefault="00A031A1">
      <w:r>
        <w:separator/>
      </w:r>
    </w:p>
  </w:footnote>
  <w:footnote w:type="continuationSeparator" w:id="0">
    <w:p w:rsidR="00A031A1" w:rsidRDefault="00A031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6355" w:rsidRDefault="00A9635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  <w:p w:rsidR="00A96355" w:rsidRDefault="00A9635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  <w:p w:rsidR="00A96355" w:rsidRDefault="00A9635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355"/>
    <w:rsid w:val="003D56DD"/>
    <w:rsid w:val="00A031A1"/>
    <w:rsid w:val="00A9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9AE21E2-99E8-4254-9C9D-B628A5F7B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lv-LV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2D92"/>
    <w:pPr>
      <w:autoSpaceDE w:val="0"/>
      <w:autoSpaceDN w:val="0"/>
      <w:adjustRightInd w:val="0"/>
    </w:pPr>
    <w:rPr>
      <w:bCs/>
      <w:iCs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b/>
      <w:iCs w:val="0"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3B7D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306C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06CF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53790"/>
    <w:pPr>
      <w:autoSpaceDE/>
      <w:autoSpaceDN/>
      <w:adjustRightInd/>
      <w:spacing w:before="100" w:beforeAutospacing="1" w:after="100" w:afterAutospacing="1"/>
    </w:pPr>
    <w:rPr>
      <w:bCs w:val="0"/>
      <w:iCs w:val="0"/>
      <w:lang/>
    </w:r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be+5cqcVJ8fTcO9myruIkVE3Sw==">AMUW2mUhQuUT+apE9tggoM4Z6paiig5mCBKO9qVb1R3094Yo8mvVzBnCmzhftxE9H69sgqwBYs2RGwtc64D9QlL19H4djkiZ9/X3KeeW85tN8qxROiNsix8=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1371</Words>
  <Characters>7817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Admin</cp:lastModifiedBy>
  <cp:revision>2</cp:revision>
  <dcterms:created xsi:type="dcterms:W3CDTF">2022-07-13T06:41:00Z</dcterms:created>
  <dcterms:modified xsi:type="dcterms:W3CDTF">2022-07-13T06:41:00Z</dcterms:modified>
</cp:coreProperties>
</file>