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07" w:rsidRPr="00A60292" w:rsidRDefault="001B4907" w:rsidP="001B4907">
      <w:pPr>
        <w:pStyle w:val="Header"/>
        <w:jc w:val="center"/>
        <w:rPr>
          <w:b/>
        </w:rPr>
      </w:pPr>
      <w:bookmarkStart w:id="0" w:name="_GoBack"/>
      <w:bookmarkEnd w:id="0"/>
      <w:r w:rsidRPr="00A60292">
        <w:rPr>
          <w:b/>
        </w:rPr>
        <w:t>DAUGAVPILS UNIVERSITĀTES</w:t>
      </w:r>
    </w:p>
    <w:p w:rsidR="001B4907" w:rsidRPr="00A60292" w:rsidRDefault="001B4907" w:rsidP="001B4907">
      <w:pPr>
        <w:jc w:val="center"/>
        <w:rPr>
          <w:b/>
          <w:lang w:val="de-DE"/>
        </w:rPr>
      </w:pPr>
      <w:r w:rsidRPr="00A60292">
        <w:rPr>
          <w:b/>
        </w:rPr>
        <w:t>STUDIJU KURSA APRAKSTS</w:t>
      </w:r>
    </w:p>
    <w:p w:rsidR="001B4907" w:rsidRPr="00A60292" w:rsidRDefault="001B4907" w:rsidP="001B4907"/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A60292" w:rsidRDefault="001B4907" w:rsidP="00132F45">
            <w:pPr>
              <w:pStyle w:val="Nosaukumi"/>
            </w:pPr>
            <w:r w:rsidRPr="00A60292">
              <w:br w:type="page"/>
            </w:r>
            <w:r w:rsidRPr="00A60292">
              <w:br w:type="page"/>
            </w:r>
            <w:r w:rsidRPr="00A60292">
              <w:br w:type="page"/>
            </w:r>
            <w:r w:rsidRPr="00A60292">
              <w:br w:type="page"/>
              <w:t>Studiju kursa nosaukums</w:t>
            </w:r>
          </w:p>
        </w:tc>
        <w:tc>
          <w:tcPr>
            <w:tcW w:w="4943" w:type="dxa"/>
            <w:shd w:val="clear" w:color="auto" w:fill="auto"/>
          </w:tcPr>
          <w:p w:rsidR="001B4907" w:rsidRPr="00A60292" w:rsidRDefault="00573026" w:rsidP="00F24E4D">
            <w:pPr>
              <w:jc w:val="both"/>
              <w:rPr>
                <w:rFonts w:eastAsia="Times New Roman"/>
                <w:b/>
                <w:bCs w:val="0"/>
                <w:lang w:eastAsia="lv-LV"/>
              </w:rPr>
            </w:pPr>
            <w:r w:rsidRPr="00A60292">
              <w:rPr>
                <w:b/>
                <w:iCs w:val="0"/>
              </w:rPr>
              <w:t xml:space="preserve">3. profesionālās kvalifikācijas prakse. Prakse konkrētā </w:t>
            </w:r>
            <w:proofErr w:type="spellStart"/>
            <w:r w:rsidRPr="00A60292">
              <w:rPr>
                <w:b/>
                <w:iCs w:val="0"/>
              </w:rPr>
              <w:t>starpkultūru</w:t>
            </w:r>
            <w:proofErr w:type="spellEnd"/>
            <w:r w:rsidRPr="00A60292">
              <w:rPr>
                <w:b/>
                <w:iCs w:val="0"/>
              </w:rPr>
              <w:t xml:space="preserve"> attiecību jomā</w:t>
            </w:r>
          </w:p>
        </w:tc>
      </w:tr>
      <w:tr w:rsidR="001B4907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A60292" w:rsidRDefault="001B4907" w:rsidP="00132F45">
            <w:pPr>
              <w:pStyle w:val="Nosaukumi"/>
            </w:pPr>
            <w:r w:rsidRPr="00A60292">
              <w:t>Studiju kursa kods (DUIS)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1B4907" w:rsidRPr="00A60292" w:rsidRDefault="00573026" w:rsidP="00132F45">
            <w:pPr>
              <w:rPr>
                <w:lang w:eastAsia="lv-LV"/>
              </w:rPr>
            </w:pPr>
            <w:r w:rsidRPr="00A60292">
              <w:rPr>
                <w:b/>
                <w:iCs w:val="0"/>
              </w:rPr>
              <w:t>VadZ7001</w:t>
            </w:r>
          </w:p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"/>
            </w:pPr>
            <w:r w:rsidRPr="00A60292">
              <w:t>Zinātnes nozare</w:t>
            </w:r>
          </w:p>
        </w:tc>
        <w:tc>
          <w:tcPr>
            <w:tcW w:w="4943" w:type="dxa"/>
            <w:shd w:val="clear" w:color="auto" w:fill="auto"/>
          </w:tcPr>
          <w:p w:rsidR="00F75DE3" w:rsidRPr="00A60292" w:rsidRDefault="00F803B6" w:rsidP="00F75DE3">
            <w:r w:rsidRPr="00A60292">
              <w:rPr>
                <w:b/>
                <w:iCs w:val="0"/>
              </w:rPr>
              <w:t>Starpnozaru</w:t>
            </w:r>
          </w:p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"/>
            </w:pPr>
            <w:r w:rsidRPr="00A60292"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F75DE3" w:rsidRPr="00A60292" w:rsidRDefault="00F803B6" w:rsidP="00F75DE3">
            <w:pPr>
              <w:rPr>
                <w:lang w:eastAsia="lv-LV"/>
              </w:rPr>
            </w:pPr>
            <w:r w:rsidRPr="00A60292">
              <w:rPr>
                <w:lang w:eastAsia="lv-LV"/>
              </w:rPr>
              <w:t>7</w:t>
            </w:r>
          </w:p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"/>
              <w:rPr>
                <w:u w:val="single"/>
              </w:rPr>
            </w:pPr>
            <w:r w:rsidRPr="00A60292">
              <w:t>Kredītpunkti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F75DE3" w:rsidRPr="00A60292" w:rsidRDefault="00573026" w:rsidP="00F75DE3">
            <w:pPr>
              <w:rPr>
                <w:lang w:eastAsia="lv-LV"/>
              </w:rPr>
            </w:pPr>
            <w:r w:rsidRPr="00A60292">
              <w:rPr>
                <w:lang w:eastAsia="lv-LV"/>
              </w:rPr>
              <w:t>16 KP</w:t>
            </w:r>
          </w:p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"/>
              <w:rPr>
                <w:u w:val="single"/>
              </w:rPr>
            </w:pPr>
            <w:r w:rsidRPr="00A60292">
              <w:t>ECTS kredītpunkti</w:t>
            </w:r>
          </w:p>
        </w:tc>
        <w:tc>
          <w:tcPr>
            <w:tcW w:w="4943" w:type="dxa"/>
            <w:shd w:val="clear" w:color="auto" w:fill="auto"/>
          </w:tcPr>
          <w:p w:rsidR="00F75DE3" w:rsidRPr="00A60292" w:rsidRDefault="00573026" w:rsidP="00F75DE3">
            <w:r w:rsidRPr="00A60292">
              <w:t>17,5 KP</w:t>
            </w:r>
          </w:p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"/>
            </w:pPr>
            <w:r w:rsidRPr="00A60292">
              <w:t>Kopējais kontaktstundu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F75DE3" w:rsidRPr="00A60292" w:rsidRDefault="00F75DE3" w:rsidP="00F75DE3">
            <w:pPr>
              <w:rPr>
                <w:lang w:eastAsia="lv-LV"/>
              </w:rPr>
            </w:pPr>
          </w:p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2"/>
            </w:pPr>
            <w:r w:rsidRPr="00A60292">
              <w:t>Lekciju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A60292" w:rsidRDefault="00F75DE3" w:rsidP="00F75DE3"/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2"/>
            </w:pPr>
            <w:r w:rsidRPr="00A60292">
              <w:t>Semināru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A60292" w:rsidRDefault="00F75DE3" w:rsidP="00F75DE3"/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2"/>
            </w:pPr>
            <w:r w:rsidRPr="00A60292">
              <w:t>Praktisko darbu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A60292" w:rsidRDefault="00F75DE3" w:rsidP="00F75DE3"/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2"/>
            </w:pPr>
            <w:r w:rsidRPr="00A60292">
              <w:t>Laboratorijas darbu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A60292" w:rsidRDefault="00F75DE3" w:rsidP="00F75DE3"/>
        </w:tc>
      </w:tr>
      <w:tr w:rsidR="00F75DE3" w:rsidRPr="00A60292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A60292" w:rsidRDefault="00F75DE3" w:rsidP="00F75DE3">
            <w:pPr>
              <w:pStyle w:val="Nosaukumi2"/>
              <w:rPr>
                <w:lang w:eastAsia="lv-LV"/>
              </w:rPr>
            </w:pPr>
            <w:r w:rsidRPr="00A60292">
              <w:rPr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F75DE3" w:rsidRPr="00A60292" w:rsidRDefault="00F75DE3" w:rsidP="00F75DE3">
            <w:pPr>
              <w:rPr>
                <w:lang w:eastAsia="lv-LV"/>
              </w:rPr>
            </w:pPr>
          </w:p>
        </w:tc>
      </w:tr>
      <w:tr w:rsidR="00F75DE3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A60292" w:rsidRDefault="00F75DE3" w:rsidP="00F75DE3">
            <w:pPr>
              <w:rPr>
                <w:lang w:eastAsia="lv-LV"/>
              </w:rPr>
            </w:pPr>
          </w:p>
        </w:tc>
      </w:tr>
      <w:tr w:rsidR="00F75DE3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A60292" w:rsidRDefault="00F75DE3" w:rsidP="00F75DE3">
            <w:pPr>
              <w:pStyle w:val="Nosaukumi"/>
            </w:pPr>
            <w:r w:rsidRPr="00A60292">
              <w:t>Kursa autors(-i)</w:t>
            </w:r>
          </w:p>
        </w:tc>
      </w:tr>
      <w:tr w:rsidR="00F75DE3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A60292" w:rsidRDefault="00F24E4D" w:rsidP="00F75DE3">
            <w:r w:rsidRPr="00A60292">
              <w:t>Dr. philol. doc. Rudīte Rinkeviča</w:t>
            </w:r>
          </w:p>
        </w:tc>
      </w:tr>
      <w:tr w:rsidR="00F75DE3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A60292" w:rsidRDefault="00F75DE3" w:rsidP="00F75DE3">
            <w:pPr>
              <w:pStyle w:val="Nosaukumi"/>
            </w:pPr>
            <w:r w:rsidRPr="00A60292">
              <w:t>Kursa docētājs(-i)</w:t>
            </w:r>
          </w:p>
        </w:tc>
      </w:tr>
      <w:tr w:rsidR="00F75DE3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A60292" w:rsidRDefault="003E0B6A" w:rsidP="003E0B6A">
            <w:r w:rsidRPr="00A60292">
              <w:t xml:space="preserve">Dr. philol. doc. </w:t>
            </w:r>
            <w:r w:rsidR="00A67F2D" w:rsidRPr="00A60292">
              <w:t>Rudīte Rinkeviča</w:t>
            </w:r>
          </w:p>
        </w:tc>
      </w:tr>
      <w:tr w:rsidR="00F75DE3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A60292" w:rsidRDefault="00F75DE3" w:rsidP="00F75DE3">
            <w:pPr>
              <w:pStyle w:val="Nosaukumi"/>
            </w:pPr>
            <w:r w:rsidRPr="00A60292">
              <w:t>Priekšzināšanas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rPr>
                <w:iCs w:val="0"/>
              </w:rPr>
            </w:pPr>
            <w:r w:rsidRPr="00A60292">
              <w:rPr>
                <w:iCs w:val="0"/>
              </w:rPr>
              <w:t>1. profesionālās kvalifikācijas prakse. Vērošanas prakse, 2. profesionālās kvalifikācijas prakse. Prakse plašsaziņas līdzekļos.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t xml:space="preserve">Studiju kursa anotācija </w:t>
            </w:r>
          </w:p>
        </w:tc>
      </w:tr>
      <w:tr w:rsidR="00AA4389" w:rsidRPr="00A60292" w:rsidTr="006A609F">
        <w:trPr>
          <w:trHeight w:val="3204"/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snapToGrid w:val="0"/>
              <w:jc w:val="both"/>
            </w:pPr>
            <w:r w:rsidRPr="00A60292">
              <w:rPr>
                <w:iCs w:val="0"/>
              </w:rPr>
              <w:t xml:space="preserve">3. profesionālās kvalifikācijas prakse notiek konkrētā </w:t>
            </w:r>
            <w:proofErr w:type="spellStart"/>
            <w:r w:rsidRPr="00A60292">
              <w:rPr>
                <w:iCs w:val="0"/>
              </w:rPr>
              <w:t>starpkultūru</w:t>
            </w:r>
            <w:proofErr w:type="spellEnd"/>
            <w:r w:rsidRPr="00A60292">
              <w:rPr>
                <w:iCs w:val="0"/>
              </w:rPr>
              <w:t xml:space="preserve"> attiecību jomā, tādējādi sagatavojot kvalificētus un radošus </w:t>
            </w:r>
            <w:proofErr w:type="spellStart"/>
            <w:r w:rsidRPr="00A60292">
              <w:rPr>
                <w:iCs w:val="0"/>
              </w:rPr>
              <w:t>starpkultūru</w:t>
            </w:r>
            <w:proofErr w:type="spellEnd"/>
            <w:r w:rsidRPr="00A60292">
              <w:rPr>
                <w:iCs w:val="0"/>
              </w:rPr>
              <w:t xml:space="preserve"> attiecību speciālistus. Prakses laikā studējošie pilnveido prasmes </w:t>
            </w:r>
            <w:r w:rsidRPr="00A60292">
              <w:rPr>
                <w:rStyle w:val="hps"/>
              </w:rPr>
              <w:t xml:space="preserve">  menedžmentā, organizatoriskajā darbā, tostarp strādājot ar prakses vietas dokumentāciju</w:t>
            </w:r>
            <w:r w:rsidRPr="00A60292">
              <w:rPr>
                <w:color w:val="222222"/>
              </w:rPr>
              <w:t>. Iegūtā pieredze un prakses materiāli tiek prezentēti noslēguma konferencē.</w:t>
            </w:r>
          </w:p>
          <w:p w:rsidR="00AA4389" w:rsidRPr="00A60292" w:rsidRDefault="00AA4389" w:rsidP="00AA4389">
            <w:pPr>
              <w:snapToGrid w:val="0"/>
              <w:jc w:val="both"/>
            </w:pPr>
            <w:r w:rsidRPr="00A60292">
              <w:t xml:space="preserve">KURSA MĒRĶIS:  pamatojoties uz iegūto teorētisko un praktisko zināšanu aprobāciju praksē, sekmēt kvalificēta </w:t>
            </w:r>
            <w:proofErr w:type="spellStart"/>
            <w:r w:rsidRPr="00A60292">
              <w:t>starpkultūru</w:t>
            </w:r>
            <w:proofErr w:type="spellEnd"/>
            <w:r w:rsidRPr="00A60292">
              <w:t xml:space="preserve"> attiecību menedžera sagatavošanu.</w:t>
            </w:r>
          </w:p>
          <w:p w:rsidR="00AA4389" w:rsidRPr="00A60292" w:rsidRDefault="00AA4389" w:rsidP="00AA4389">
            <w:pPr>
              <w:snapToGrid w:val="0"/>
              <w:jc w:val="both"/>
            </w:pPr>
            <w:r w:rsidRPr="00A60292">
              <w:t xml:space="preserve">KURSA UZDEVUMI: </w:t>
            </w:r>
          </w:p>
          <w:p w:rsidR="00AA4389" w:rsidRPr="00A60292" w:rsidRDefault="00AA4389" w:rsidP="00AA4389">
            <w:pPr>
              <w:jc w:val="both"/>
            </w:pPr>
            <w:r w:rsidRPr="00A60292">
              <w:t xml:space="preserve">1. Iepazīties ar iestāžu un organizāciju, kuras veic darbu </w:t>
            </w:r>
            <w:proofErr w:type="spellStart"/>
            <w:r w:rsidRPr="00A60292">
              <w:t>starpkultūru</w:t>
            </w:r>
            <w:proofErr w:type="spellEnd"/>
            <w:r w:rsidRPr="00A60292">
              <w:t xml:space="preserve"> attiecību jomā, struktūru un darbības principiem.</w:t>
            </w:r>
          </w:p>
          <w:p w:rsidR="00AA4389" w:rsidRPr="00A60292" w:rsidRDefault="00AA4389" w:rsidP="00AA4389">
            <w:pPr>
              <w:jc w:val="both"/>
            </w:pPr>
            <w:r w:rsidRPr="00A60292">
              <w:t>2. Vērot un analizēt sabiedrisko organizāciju un iestāžu darba procesu.</w:t>
            </w:r>
          </w:p>
          <w:p w:rsidR="00AA4389" w:rsidRPr="00A60292" w:rsidRDefault="00AA4389" w:rsidP="00AA4389">
            <w:pPr>
              <w:jc w:val="both"/>
            </w:pPr>
            <w:r w:rsidRPr="00A60292">
              <w:t>3. Attīstīt prasmi plānot un organizēt pasākumus, izstrādāt un vadīt projektus un organizēt citas aktivitātes.</w:t>
            </w:r>
          </w:p>
          <w:p w:rsidR="00AA4389" w:rsidRPr="00A60292" w:rsidRDefault="00AA4389" w:rsidP="00AA4389">
            <w:pPr>
              <w:spacing w:after="160" w:line="259" w:lineRule="auto"/>
              <w:jc w:val="both"/>
            </w:pPr>
            <w:r w:rsidRPr="00A60292">
              <w:t>4. Veikt prakses analīzi un iesniegt prakses dokumentāciju.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t>Studiju kursa kalendārais plāns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803B6" w:rsidRPr="00A60292" w:rsidRDefault="00F803B6" w:rsidP="00F803B6">
            <w:r w:rsidRPr="00A60292">
              <w:t xml:space="preserve">1. </w:t>
            </w:r>
            <w:proofErr w:type="spellStart"/>
            <w:r w:rsidRPr="00A60292">
              <w:t>Ievadkonference</w:t>
            </w:r>
            <w:proofErr w:type="spellEnd"/>
            <w:r w:rsidRPr="00A60292">
              <w:t>.</w:t>
            </w:r>
          </w:p>
          <w:p w:rsidR="00F803B6" w:rsidRPr="00A60292" w:rsidRDefault="00F803B6" w:rsidP="00F803B6">
            <w:r w:rsidRPr="00A60292">
              <w:t>2. Prakse.</w:t>
            </w:r>
          </w:p>
          <w:p w:rsidR="00F803B6" w:rsidRPr="00A60292" w:rsidRDefault="00F803B6" w:rsidP="00F803B6">
            <w:r w:rsidRPr="00A60292">
              <w:t>3. Noslēguma konference.</w:t>
            </w:r>
          </w:p>
          <w:p w:rsidR="00AA4389" w:rsidRPr="00A60292" w:rsidRDefault="00F803B6" w:rsidP="00F803B6">
            <w:pPr>
              <w:rPr>
                <w:b/>
              </w:rPr>
            </w:pPr>
            <w:r w:rsidRPr="00A60292">
              <w:t xml:space="preserve">Studiju kurss tiek plānots kā studējošo patstāvīgais darbs.   </w:t>
            </w:r>
            <w:r w:rsidR="00AA4389" w:rsidRPr="00A60292">
              <w:t xml:space="preserve"> 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t>Studiju rezultāti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contextualSpacing/>
              <w:mirrorIndents/>
              <w:jc w:val="both"/>
            </w:pPr>
            <w:r w:rsidRPr="00A60292">
              <w:t>ZINĀŠANAS:</w:t>
            </w:r>
          </w:p>
          <w:p w:rsidR="00AA4389" w:rsidRPr="00A60292" w:rsidRDefault="00F803B6" w:rsidP="00AA4389">
            <w:r w:rsidRPr="00A60292">
              <w:t>1. D</w:t>
            </w:r>
            <w:r w:rsidR="00AA4389" w:rsidRPr="00A60292">
              <w:t xml:space="preserve">emonstrē informētību un izpratni par </w:t>
            </w:r>
            <w:proofErr w:type="spellStart"/>
            <w:r w:rsidR="00AA4389" w:rsidRPr="00A60292">
              <w:t>starpkultūru</w:t>
            </w:r>
            <w:proofErr w:type="spellEnd"/>
            <w:r w:rsidR="00AA4389" w:rsidRPr="00A60292">
              <w:t xml:space="preserve"> atti</w:t>
            </w:r>
            <w:r w:rsidRPr="00A60292">
              <w:t>ecību jomu.</w:t>
            </w:r>
          </w:p>
          <w:p w:rsidR="00AA4389" w:rsidRPr="00A60292" w:rsidRDefault="00F803B6" w:rsidP="00AA4389">
            <w:pPr>
              <w:contextualSpacing/>
              <w:mirrorIndents/>
              <w:jc w:val="both"/>
            </w:pPr>
            <w:r w:rsidRPr="00A60292">
              <w:t>2. Pilnveido</w:t>
            </w:r>
            <w:r w:rsidR="00AA4389" w:rsidRPr="00A60292">
              <w:t xml:space="preserve"> zināšanas par </w:t>
            </w:r>
            <w:proofErr w:type="spellStart"/>
            <w:r w:rsidR="00AA4389" w:rsidRPr="00A60292">
              <w:t>starpkultūru</w:t>
            </w:r>
            <w:proofErr w:type="spellEnd"/>
            <w:r w:rsidR="00AA4389" w:rsidRPr="00A60292">
              <w:t xml:space="preserve"> attiecību menedžera darba vidi raksturojošiem faktoriem, darba  procesa organizēšanu un vadīšanu.</w:t>
            </w:r>
          </w:p>
          <w:p w:rsidR="00AA4389" w:rsidRPr="00A60292" w:rsidRDefault="00AA4389" w:rsidP="00F803B6">
            <w:pPr>
              <w:contextualSpacing/>
              <w:mirrorIndents/>
              <w:jc w:val="both"/>
            </w:pPr>
            <w:r w:rsidRPr="00A60292">
              <w:lastRenderedPageBreak/>
              <w:t>PRASMES:</w:t>
            </w:r>
            <w:r w:rsidRPr="00A60292">
              <w:br/>
            </w:r>
            <w:r w:rsidR="00F803B6" w:rsidRPr="00A60292">
              <w:t>3. G</w:t>
            </w:r>
            <w:r w:rsidRPr="00A60292">
              <w:t>ūs</w:t>
            </w:r>
            <w:r w:rsidR="00F803B6" w:rsidRPr="00A60292">
              <w:t>t</w:t>
            </w:r>
            <w:r w:rsidRPr="00A60292">
              <w:t xml:space="preserve"> iemaņas pielietot iegūtās zināšanas konkrētā </w:t>
            </w:r>
            <w:proofErr w:type="spellStart"/>
            <w:r w:rsidRPr="00A60292">
              <w:t>starpkultūru</w:t>
            </w:r>
            <w:proofErr w:type="spellEnd"/>
            <w:r w:rsidRPr="00A60292">
              <w:t xml:space="preserve"> attiecību jomā</w:t>
            </w:r>
            <w:r w:rsidR="00F803B6" w:rsidRPr="00A60292">
              <w:t>.</w:t>
            </w:r>
            <w:r w:rsidRPr="00A60292">
              <w:t xml:space="preserve"> </w:t>
            </w:r>
          </w:p>
          <w:p w:rsidR="00AA4389" w:rsidRPr="00A60292" w:rsidRDefault="00F803B6" w:rsidP="00AA4389">
            <w:r w:rsidRPr="00A60292">
              <w:t>4. Nostiprina  prasmi</w:t>
            </w:r>
            <w:r w:rsidR="00AA4389" w:rsidRPr="00A60292">
              <w:t xml:space="preserve"> patstāvīgi plānot, organizēt un vadīt prakses vietā uzticētās aktivitātes</w:t>
            </w:r>
            <w:r w:rsidRPr="00A60292">
              <w:t>.</w:t>
            </w:r>
            <w:r w:rsidR="00AA4389" w:rsidRPr="00A60292">
              <w:t xml:space="preserve"> </w:t>
            </w:r>
          </w:p>
          <w:p w:rsidR="00AA4389" w:rsidRPr="00A60292" w:rsidRDefault="00F803B6" w:rsidP="00AA4389">
            <w:pPr>
              <w:contextualSpacing/>
              <w:mirrorIndents/>
              <w:jc w:val="both"/>
            </w:pPr>
            <w:r w:rsidRPr="00A60292">
              <w:t>5. S</w:t>
            </w:r>
            <w:r w:rsidR="00AA4389" w:rsidRPr="00A60292">
              <w:t>pē</w:t>
            </w:r>
            <w:r w:rsidRPr="00A60292">
              <w:t>j</w:t>
            </w:r>
            <w:r w:rsidR="00AA4389" w:rsidRPr="00A60292">
              <w:t xml:space="preserve"> izvērtēt savu profesionālo darbību un organizēt profesionālās meistarības pilnveidi.</w:t>
            </w:r>
          </w:p>
          <w:p w:rsidR="00AA4389" w:rsidRPr="00A60292" w:rsidRDefault="00AA4389" w:rsidP="00AA4389">
            <w:pPr>
              <w:contextualSpacing/>
              <w:mirrorIndents/>
              <w:jc w:val="both"/>
            </w:pPr>
            <w:r w:rsidRPr="00A60292">
              <w:t>KOMPETENCE:</w:t>
            </w:r>
          </w:p>
          <w:p w:rsidR="00AA4389" w:rsidRPr="00A60292" w:rsidRDefault="00F803B6" w:rsidP="00F803B6">
            <w:pPr>
              <w:contextualSpacing/>
              <w:mirrorIndents/>
            </w:pPr>
            <w:r w:rsidRPr="00A60292">
              <w:t>6. D</w:t>
            </w:r>
            <w:r w:rsidR="00A60292" w:rsidRPr="00A60292">
              <w:t>emonstrē</w:t>
            </w:r>
            <w:r w:rsidR="00AA4389" w:rsidRPr="00A60292">
              <w:t>:</w:t>
            </w:r>
            <w:r w:rsidR="00A60292" w:rsidRPr="00A60292">
              <w:t xml:space="preserve"> </w:t>
            </w:r>
            <w:r w:rsidR="00AA4389" w:rsidRPr="00A60292">
              <w:t>interesi, sapratni un toleranci attiecībā uz citu cilvēku paustajām idejām un viņu darba rezultātiem; atbildību par paša paveiktā darba precizitāti; koleģialitāti; komunikabilitāti; labu emocionālo pašregulāciju; tieksmi pilnveidot savas zināšanas un prasmes atbilstoši darbības sfērai.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lastRenderedPageBreak/>
              <w:t>Studējošo patstāvīgo darbu organizācijas un uzdevumu raksturojums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60292" w:rsidP="00A60292">
            <w:r w:rsidRPr="00A60292">
              <w:t xml:space="preserve">Studējošie iepazīst </w:t>
            </w:r>
            <w:proofErr w:type="spellStart"/>
            <w:r w:rsidRPr="00A60292">
              <w:t>starpkultūru</w:t>
            </w:r>
            <w:proofErr w:type="spellEnd"/>
            <w:r w:rsidRPr="00A60292">
              <w:t xml:space="preserve"> attiecību aspektus savā prakses vietā, tās darba specifiku, sagatavo un iesniedz prakses atskaites dokumentāciju.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t>Prasības kredītpunktu iegūšanai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60292" w:rsidRPr="00A60292" w:rsidRDefault="00A60292" w:rsidP="00A60292">
            <w:r w:rsidRPr="00A60292">
              <w:t>Prakses sekmīga realizācija, prakses atskaites izstrādāšana un sekmīga prezentēšana.</w:t>
            </w:r>
            <w:r w:rsidRPr="00A60292">
              <w:br/>
              <w:t>Studējošā prakses kopējo vērtējumu veido: prakses devēja vērtējums par iesniegto dokumentāciju un papildu materiāliem, to prezentācija noslēguma konferencē – 70%; prakses vadītāja vērtējums – 30%.</w:t>
            </w:r>
          </w:p>
          <w:p w:rsidR="00A60292" w:rsidRPr="00A60292" w:rsidRDefault="00A60292" w:rsidP="00A60292"/>
          <w:p w:rsidR="00A60292" w:rsidRPr="00A60292" w:rsidRDefault="00A60292" w:rsidP="00A60292">
            <w:r w:rsidRPr="00A60292">
              <w:t>STUDIJU REZULTĀTU VĒRTĒŠANAS KRITĒRIJI</w:t>
            </w:r>
          </w:p>
          <w:p w:rsidR="00AA4389" w:rsidRPr="00A60292" w:rsidRDefault="00A60292" w:rsidP="00A60292">
            <w:pPr>
              <w:rPr>
                <w:bCs w:val="0"/>
                <w:iCs w:val="0"/>
              </w:rPr>
            </w:pPr>
            <w:r w:rsidRPr="00A60292">
              <w:t>Studiju kursa apguve tā noslēgumā tiek vērtēta 10 </w:t>
            </w:r>
            <w:proofErr w:type="spellStart"/>
            <w:r w:rsidRPr="00A60292">
              <w:t>ballu</w:t>
            </w:r>
            <w:proofErr w:type="spellEnd"/>
            <w:r w:rsidRPr="00A60292">
              <w:t> skalā saskaņā ar Latvijas Republikas normatīvajiem aktiem un atbilstoši "Nolikumam</w:t>
            </w:r>
            <w:r w:rsidRPr="00A60292">
              <w:br/>
              <w:t>par studijām Daugavpils Universitātē" (apstiprināts DU Senāta sēdē 17.12.2018., protokols Nr. 15), vadoties pēc šādiem kritērijiem: iegūto zināšanu apjoms un kvalitāte, iegūtās prasmes un kompetences atbilstoši plānotajiem studiju rezultātiem.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t>Kursa saturs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60292" w:rsidRPr="00A60292" w:rsidRDefault="00A60292" w:rsidP="00A60292">
            <w:r w:rsidRPr="00A60292">
              <w:rPr>
                <w:b/>
              </w:rPr>
              <w:t xml:space="preserve">1. Prakses  </w:t>
            </w:r>
            <w:proofErr w:type="spellStart"/>
            <w:r w:rsidRPr="00A60292">
              <w:rPr>
                <w:b/>
              </w:rPr>
              <w:t>ievadkonference</w:t>
            </w:r>
            <w:proofErr w:type="spellEnd"/>
            <w:r w:rsidRPr="00A60292">
              <w:rPr>
                <w:b/>
              </w:rPr>
              <w:t>.</w:t>
            </w:r>
            <w:r w:rsidRPr="00A60292">
              <w:t xml:space="preserve"> Studējošie iepazīstas ar prakses  mērķi, uzdevumiem, prasībām un  ieteikumiem, prakses nolikumu un prakses ieskaitei nepieciešamo dokumentu paraugiem.</w:t>
            </w:r>
          </w:p>
          <w:p w:rsidR="00A60292" w:rsidRPr="00A60292" w:rsidRDefault="00A60292" w:rsidP="00A60292">
            <w:r w:rsidRPr="00A60292">
              <w:rPr>
                <w:b/>
              </w:rPr>
              <w:t>2. Studējošo patstāvīgais darbs</w:t>
            </w:r>
            <w:r w:rsidRPr="00A60292">
              <w:t xml:space="preserve">:  </w:t>
            </w:r>
          </w:p>
          <w:p w:rsidR="00A60292" w:rsidRPr="00A60292" w:rsidRDefault="00A60292" w:rsidP="00A60292">
            <w:r w:rsidRPr="00A60292">
              <w:t>2.1. Iepazīšanās  ar  prakses vietas struktūru un darbības principiem, darba vidi raksturojošo faktoru apzināšana.</w:t>
            </w:r>
          </w:p>
          <w:p w:rsidR="00A60292" w:rsidRPr="00A60292" w:rsidRDefault="00A60292" w:rsidP="00A60292">
            <w:r w:rsidRPr="00A60292">
              <w:t>2.2. Iepazīšanās ar uzticēto darba pienākumu specifiku.</w:t>
            </w:r>
          </w:p>
          <w:p w:rsidR="00A60292" w:rsidRPr="00A60292" w:rsidRDefault="00A60292" w:rsidP="00A60292">
            <w:r w:rsidRPr="00A60292">
              <w:t>2.3. Prakses ietvaros paredzēto pienākumu veikšana, noteiktu aktivitāšu organizēšana, vadīšana un izvērtēšana.</w:t>
            </w:r>
          </w:p>
          <w:p w:rsidR="00A60292" w:rsidRPr="00A60292" w:rsidRDefault="00A60292" w:rsidP="00A60292">
            <w:r w:rsidRPr="00A60292">
              <w:t xml:space="preserve">2.4. Prakses dokumentācijas sagatavošana, </w:t>
            </w:r>
            <w:proofErr w:type="spellStart"/>
            <w:r w:rsidRPr="00A60292">
              <w:t>pašizvērtējuma</w:t>
            </w:r>
            <w:proofErr w:type="spellEnd"/>
            <w:r w:rsidRPr="00A60292">
              <w:t xml:space="preserve"> veikšana, prezentācijas sagatavošana par prakses laikā gūtajām atziņām.</w:t>
            </w:r>
          </w:p>
          <w:p w:rsidR="00AA4389" w:rsidRPr="00A60292" w:rsidRDefault="00A60292" w:rsidP="00A60292">
            <w:pPr>
              <w:jc w:val="both"/>
            </w:pPr>
            <w:r w:rsidRPr="00A60292">
              <w:rPr>
                <w:b/>
              </w:rPr>
              <w:t>3. Prakses noslēguma konference.</w:t>
            </w:r>
            <w:r w:rsidRPr="00A60292">
              <w:t xml:space="preserve"> Prakses rezultātu izvērtēšana, prakses materiālu analīze.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t>Obligāti izmantojamie informācijas avoti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7856F2" w:rsidP="00AA4389">
            <w:pPr>
              <w:spacing w:after="160" w:line="259" w:lineRule="auto"/>
              <w:jc w:val="both"/>
            </w:pPr>
            <w:r w:rsidRPr="00A60292">
              <w:t>Nolikums Par profesionālo Daugavpils Universitātes Humanitārās fakultātes profesionālajā maģistra studiju programmā „</w:t>
            </w:r>
            <w:proofErr w:type="spellStart"/>
            <w:r w:rsidRPr="00A60292">
              <w:t>Starpkultūru</w:t>
            </w:r>
            <w:proofErr w:type="spellEnd"/>
            <w:r w:rsidRPr="00A60292">
              <w:t xml:space="preserve"> attiecības”</w:t>
            </w:r>
          </w:p>
        </w:tc>
      </w:tr>
      <w:tr w:rsidR="00AA4389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AA4389" w:rsidRPr="00A60292" w:rsidRDefault="00AA4389" w:rsidP="00AA4389">
            <w:pPr>
              <w:pStyle w:val="Nosaukumi"/>
            </w:pPr>
            <w:r w:rsidRPr="00A60292">
              <w:t>Papildu informācijas avoti</w:t>
            </w:r>
          </w:p>
        </w:tc>
      </w:tr>
      <w:tr w:rsidR="007856F2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7856F2" w:rsidRPr="00A60292" w:rsidRDefault="007856F2" w:rsidP="007856F2">
            <w:r w:rsidRPr="00A60292">
              <w:t>Valsts kul</w:t>
            </w:r>
            <w:r w:rsidR="00F803B6" w:rsidRPr="00A60292">
              <w:t>tūrpolitikas pamatnostādnes 2022. – 2027</w:t>
            </w:r>
            <w:r w:rsidRPr="00A60292">
              <w:t>. gadam</w:t>
            </w:r>
            <w:r w:rsidR="00F803B6" w:rsidRPr="00A60292">
              <w:t>: https://likumi.lv/ta/id/330444-kulturpolitikas-pamatnostadnes-2021-2027-gadam-kulturvalsts</w:t>
            </w:r>
          </w:p>
        </w:tc>
      </w:tr>
      <w:tr w:rsidR="007856F2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7856F2" w:rsidRPr="00A60292" w:rsidRDefault="007856F2" w:rsidP="007856F2">
            <w:pPr>
              <w:pStyle w:val="Nosaukumi"/>
            </w:pPr>
            <w:r w:rsidRPr="00A60292">
              <w:t>Periodika un citi informācijas avoti</w:t>
            </w:r>
          </w:p>
        </w:tc>
      </w:tr>
      <w:tr w:rsidR="007856F2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7856F2" w:rsidRPr="00A60292" w:rsidRDefault="00975FC9" w:rsidP="007856F2">
            <w:pPr>
              <w:spacing w:after="160" w:line="259" w:lineRule="auto"/>
              <w:jc w:val="both"/>
            </w:pPr>
            <w:hyperlink r:id="rId7" w:history="1">
              <w:r w:rsidR="007856F2" w:rsidRPr="00A60292">
                <w:rPr>
                  <w:rStyle w:val="Hyperlink"/>
                </w:rPr>
                <w:t>www.km.gov.lv</w:t>
              </w:r>
            </w:hyperlink>
            <w:r w:rsidR="007856F2" w:rsidRPr="00A60292">
              <w:t xml:space="preserve">,  </w:t>
            </w:r>
            <w:hyperlink r:id="rId8" w:history="1">
              <w:r w:rsidR="007856F2" w:rsidRPr="00A60292">
                <w:rPr>
                  <w:rStyle w:val="Hyperlink"/>
                </w:rPr>
                <w:t>www.kkf.lv</w:t>
              </w:r>
            </w:hyperlink>
            <w:r w:rsidR="007856F2" w:rsidRPr="00A60292">
              <w:t xml:space="preserve">, </w:t>
            </w:r>
            <w:hyperlink r:id="rId9" w:history="1">
              <w:r w:rsidR="007856F2" w:rsidRPr="00A60292">
                <w:rPr>
                  <w:rStyle w:val="Hyperlink"/>
                </w:rPr>
                <w:t>www.lsif.lv</w:t>
              </w:r>
            </w:hyperlink>
            <w:r w:rsidR="007856F2" w:rsidRPr="00A60292">
              <w:t xml:space="preserve">, </w:t>
            </w:r>
            <w:hyperlink r:id="rId10" w:history="1">
              <w:r w:rsidR="007856F2" w:rsidRPr="00A60292">
                <w:rPr>
                  <w:rStyle w:val="Hyperlink"/>
                </w:rPr>
                <w:t>www.jaunatne.gov.lv</w:t>
              </w:r>
            </w:hyperlink>
            <w:r w:rsidR="007856F2" w:rsidRPr="00A60292">
              <w:t xml:space="preserve">  </w:t>
            </w:r>
          </w:p>
        </w:tc>
      </w:tr>
      <w:tr w:rsidR="007856F2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7856F2" w:rsidRPr="00A60292" w:rsidRDefault="007856F2" w:rsidP="007856F2">
            <w:pPr>
              <w:pStyle w:val="Nosaukumi"/>
            </w:pPr>
            <w:r w:rsidRPr="00A60292">
              <w:t>Piezīmes</w:t>
            </w:r>
          </w:p>
        </w:tc>
      </w:tr>
      <w:tr w:rsidR="007856F2" w:rsidRPr="00A60292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7856F2" w:rsidRPr="00A60292" w:rsidRDefault="007856F2" w:rsidP="007856F2">
            <w:pPr>
              <w:jc w:val="both"/>
            </w:pPr>
          </w:p>
        </w:tc>
      </w:tr>
    </w:tbl>
    <w:p w:rsidR="001B4907" w:rsidRPr="007856F2" w:rsidRDefault="001B4907" w:rsidP="001B4907">
      <w:pPr>
        <w:rPr>
          <w:sz w:val="22"/>
          <w:szCs w:val="22"/>
        </w:rPr>
      </w:pPr>
    </w:p>
    <w:p w:rsidR="001B4907" w:rsidRPr="00765CA2" w:rsidRDefault="001B4907" w:rsidP="001B4907">
      <w:pPr>
        <w:rPr>
          <w:sz w:val="22"/>
          <w:szCs w:val="22"/>
        </w:rPr>
      </w:pPr>
    </w:p>
    <w:p w:rsidR="00360579" w:rsidRPr="00765CA2" w:rsidRDefault="00360579">
      <w:pPr>
        <w:rPr>
          <w:sz w:val="22"/>
          <w:szCs w:val="22"/>
        </w:rPr>
      </w:pPr>
    </w:p>
    <w:sectPr w:rsidR="00360579" w:rsidRPr="00765CA2" w:rsidSect="001B4907">
      <w:headerReference w:type="default" r:id="rId11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FC9" w:rsidRDefault="00975FC9" w:rsidP="001B4907">
      <w:r>
        <w:separator/>
      </w:r>
    </w:p>
  </w:endnote>
  <w:endnote w:type="continuationSeparator" w:id="0">
    <w:p w:rsidR="00975FC9" w:rsidRDefault="00975FC9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FC9" w:rsidRDefault="00975FC9" w:rsidP="001B4907">
      <w:r>
        <w:separator/>
      </w:r>
    </w:p>
  </w:footnote>
  <w:footnote w:type="continuationSeparator" w:id="0">
    <w:p w:rsidR="00975FC9" w:rsidRDefault="00975FC9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F45" w:rsidRDefault="00132F45" w:rsidP="00132F45">
    <w:pPr>
      <w:pStyle w:val="Header"/>
    </w:pPr>
  </w:p>
  <w:p w:rsidR="00132F45" w:rsidRPr="007B1FB4" w:rsidRDefault="00132F45" w:rsidP="00132F45">
    <w:pPr>
      <w:pStyle w:val="Header"/>
    </w:pPr>
  </w:p>
  <w:p w:rsidR="00132F45" w:rsidRPr="00D66CC2" w:rsidRDefault="00132F45" w:rsidP="00132F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0E160566"/>
    <w:multiLevelType w:val="hybridMultilevel"/>
    <w:tmpl w:val="8B7A2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6FB4F75"/>
    <w:multiLevelType w:val="hybridMultilevel"/>
    <w:tmpl w:val="E24E4828"/>
    <w:lvl w:ilvl="0" w:tplc="3134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B561F"/>
    <w:multiLevelType w:val="hybridMultilevel"/>
    <w:tmpl w:val="7CDEDC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65C3F"/>
    <w:multiLevelType w:val="hybridMultilevel"/>
    <w:tmpl w:val="7F848DCA"/>
    <w:lvl w:ilvl="0" w:tplc="7DAE197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3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AF71CC9"/>
    <w:multiLevelType w:val="hybridMultilevel"/>
    <w:tmpl w:val="216696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506164"/>
    <w:multiLevelType w:val="hybridMultilevel"/>
    <w:tmpl w:val="2C16A57C"/>
    <w:lvl w:ilvl="0" w:tplc="3134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0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1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144C17"/>
    <w:multiLevelType w:val="hybridMultilevel"/>
    <w:tmpl w:val="8C32C5A6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9"/>
  </w:num>
  <w:num w:numId="3">
    <w:abstractNumId w:val="26"/>
  </w:num>
  <w:num w:numId="4">
    <w:abstractNumId w:val="27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7"/>
  </w:num>
  <w:num w:numId="13">
    <w:abstractNumId w:val="41"/>
  </w:num>
  <w:num w:numId="14">
    <w:abstractNumId w:val="12"/>
  </w:num>
  <w:num w:numId="15">
    <w:abstractNumId w:val="14"/>
  </w:num>
  <w:num w:numId="16">
    <w:abstractNumId w:val="15"/>
  </w:num>
  <w:num w:numId="17">
    <w:abstractNumId w:val="24"/>
  </w:num>
  <w:num w:numId="18">
    <w:abstractNumId w:val="31"/>
  </w:num>
  <w:num w:numId="19">
    <w:abstractNumId w:val="30"/>
  </w:num>
  <w:num w:numId="20">
    <w:abstractNumId w:val="36"/>
  </w:num>
  <w:num w:numId="21">
    <w:abstractNumId w:val="38"/>
  </w:num>
  <w:num w:numId="22">
    <w:abstractNumId w:val="40"/>
  </w:num>
  <w:num w:numId="23">
    <w:abstractNumId w:val="16"/>
  </w:num>
  <w:num w:numId="24">
    <w:abstractNumId w:val="34"/>
  </w:num>
  <w:num w:numId="25">
    <w:abstractNumId w:val="28"/>
  </w:num>
  <w:num w:numId="26">
    <w:abstractNumId w:val="4"/>
  </w:num>
  <w:num w:numId="27">
    <w:abstractNumId w:val="3"/>
  </w:num>
  <w:num w:numId="28">
    <w:abstractNumId w:val="29"/>
  </w:num>
  <w:num w:numId="29">
    <w:abstractNumId w:val="19"/>
  </w:num>
  <w:num w:numId="30">
    <w:abstractNumId w:val="32"/>
  </w:num>
  <w:num w:numId="31">
    <w:abstractNumId w:val="33"/>
  </w:num>
  <w:num w:numId="32">
    <w:abstractNumId w:val="22"/>
  </w:num>
  <w:num w:numId="33">
    <w:abstractNumId w:val="6"/>
  </w:num>
  <w:num w:numId="34">
    <w:abstractNumId w:val="18"/>
  </w:num>
  <w:num w:numId="35">
    <w:abstractNumId w:val="13"/>
  </w:num>
  <w:num w:numId="36">
    <w:abstractNumId w:val="23"/>
  </w:num>
  <w:num w:numId="37">
    <w:abstractNumId w:val="39"/>
  </w:num>
  <w:num w:numId="38">
    <w:abstractNumId w:val="5"/>
  </w:num>
  <w:num w:numId="39">
    <w:abstractNumId w:val="20"/>
  </w:num>
  <w:num w:numId="40">
    <w:abstractNumId w:val="25"/>
  </w:num>
  <w:num w:numId="41">
    <w:abstractNumId w:val="37"/>
  </w:num>
  <w:num w:numId="42">
    <w:abstractNumId w:val="11"/>
  </w:num>
  <w:num w:numId="43">
    <w:abstractNumId w:val="4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59C"/>
    <w:rsid w:val="00035105"/>
    <w:rsid w:val="00060202"/>
    <w:rsid w:val="00132F45"/>
    <w:rsid w:val="001B4907"/>
    <w:rsid w:val="001C142C"/>
    <w:rsid w:val="001F59D1"/>
    <w:rsid w:val="00244E4B"/>
    <w:rsid w:val="002553E1"/>
    <w:rsid w:val="00337756"/>
    <w:rsid w:val="00350729"/>
    <w:rsid w:val="00360579"/>
    <w:rsid w:val="00363367"/>
    <w:rsid w:val="003C2FFF"/>
    <w:rsid w:val="003D1ABF"/>
    <w:rsid w:val="003E0B6A"/>
    <w:rsid w:val="003E46DC"/>
    <w:rsid w:val="003F74BA"/>
    <w:rsid w:val="00427BE3"/>
    <w:rsid w:val="004615B0"/>
    <w:rsid w:val="00490B4D"/>
    <w:rsid w:val="004A10B9"/>
    <w:rsid w:val="0056659C"/>
    <w:rsid w:val="00573026"/>
    <w:rsid w:val="005926DF"/>
    <w:rsid w:val="005A287A"/>
    <w:rsid w:val="00611F77"/>
    <w:rsid w:val="00612290"/>
    <w:rsid w:val="006214C8"/>
    <w:rsid w:val="006228B0"/>
    <w:rsid w:val="006A609F"/>
    <w:rsid w:val="006E3011"/>
    <w:rsid w:val="006E3683"/>
    <w:rsid w:val="00762561"/>
    <w:rsid w:val="00765CA2"/>
    <w:rsid w:val="007856F2"/>
    <w:rsid w:val="00791E37"/>
    <w:rsid w:val="00823C6B"/>
    <w:rsid w:val="00877E76"/>
    <w:rsid w:val="00880479"/>
    <w:rsid w:val="00880F52"/>
    <w:rsid w:val="008D14E5"/>
    <w:rsid w:val="008D4CBD"/>
    <w:rsid w:val="008D7E46"/>
    <w:rsid w:val="008F5EB7"/>
    <w:rsid w:val="00903C71"/>
    <w:rsid w:val="00975FC9"/>
    <w:rsid w:val="00993D90"/>
    <w:rsid w:val="00997F6A"/>
    <w:rsid w:val="009E42B8"/>
    <w:rsid w:val="00A60292"/>
    <w:rsid w:val="00A65099"/>
    <w:rsid w:val="00A65B82"/>
    <w:rsid w:val="00A67F2D"/>
    <w:rsid w:val="00A90B22"/>
    <w:rsid w:val="00A96019"/>
    <w:rsid w:val="00AA4389"/>
    <w:rsid w:val="00B11F49"/>
    <w:rsid w:val="00B13E94"/>
    <w:rsid w:val="00BB2352"/>
    <w:rsid w:val="00BC05DC"/>
    <w:rsid w:val="00BD7A72"/>
    <w:rsid w:val="00C50576"/>
    <w:rsid w:val="00C6372B"/>
    <w:rsid w:val="00CA1731"/>
    <w:rsid w:val="00CC50CB"/>
    <w:rsid w:val="00D10ABA"/>
    <w:rsid w:val="00D96DF2"/>
    <w:rsid w:val="00E1589F"/>
    <w:rsid w:val="00E67FE0"/>
    <w:rsid w:val="00EB489D"/>
    <w:rsid w:val="00EC08FD"/>
    <w:rsid w:val="00EE62DE"/>
    <w:rsid w:val="00F04F8C"/>
    <w:rsid w:val="00F15B69"/>
    <w:rsid w:val="00F22B27"/>
    <w:rsid w:val="00F24E4D"/>
    <w:rsid w:val="00F75DE3"/>
    <w:rsid w:val="00F8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9908D23-28CD-4CD1-98CF-F6E80557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</w:pPr>
    <w:rPr>
      <w:rFonts w:ascii="Times New Roman" w:hAnsi="Times New Roman"/>
      <w:bCs/>
      <w:iCs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b/>
      <w:bCs w:val="0"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hAnsi="Calibri"/>
      <w:bCs w:val="0"/>
      <w:iCs w:val="0"/>
      <w:color w:val="000000"/>
      <w:sz w:val="20"/>
      <w:szCs w:val="20"/>
    </w:rPr>
  </w:style>
  <w:style w:type="character" w:customStyle="1" w:styleId="BodyTextChar">
    <w:name w:val="Body Text Char"/>
    <w:link w:val="BodyText"/>
    <w:uiPriority w:val="1"/>
    <w:rsid w:val="001B4907"/>
    <w:rPr>
      <w:rFonts w:ascii="Calibri" w:eastAsia="Calibri" w:hAnsi="Calibri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unhideWhenUsed/>
    <w:rsid w:val="00791E37"/>
    <w:rPr>
      <w:color w:val="0563C1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15B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15B0"/>
    <w:rPr>
      <w:rFonts w:ascii="Times New Roman" w:hAnsi="Times New Roman"/>
      <w:bCs/>
      <w:iCs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615B0"/>
    <w:rPr>
      <w:vertAlign w:val="superscript"/>
    </w:rPr>
  </w:style>
  <w:style w:type="character" w:styleId="Strong">
    <w:name w:val="Strong"/>
    <w:basedOn w:val="DefaultParagraphFont"/>
    <w:uiPriority w:val="22"/>
    <w:qFormat/>
    <w:rsid w:val="00427BE3"/>
    <w:rPr>
      <w:b/>
      <w:bCs/>
    </w:rPr>
  </w:style>
  <w:style w:type="character" w:customStyle="1" w:styleId="redactor-invisible-space">
    <w:name w:val="redactor-invisible-space"/>
    <w:basedOn w:val="DefaultParagraphFont"/>
    <w:rsid w:val="00427BE3"/>
  </w:style>
  <w:style w:type="character" w:customStyle="1" w:styleId="hps">
    <w:name w:val="hps"/>
    <w:basedOn w:val="DefaultParagraphFont"/>
    <w:rsid w:val="00AA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kf.l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m.gov.lv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jaunatne.gov.l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sif.l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3177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Elina Vasiljeva</cp:lastModifiedBy>
  <cp:revision>2</cp:revision>
  <dcterms:created xsi:type="dcterms:W3CDTF">2022-07-07T06:26:00Z</dcterms:created>
  <dcterms:modified xsi:type="dcterms:W3CDTF">2022-07-07T06:26:00Z</dcterms:modified>
</cp:coreProperties>
</file>