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4F12C" w14:textId="77777777" w:rsidR="00D66CC2" w:rsidRPr="0049086B" w:rsidRDefault="00D66CC2" w:rsidP="0049086B">
      <w:pPr>
        <w:pStyle w:val="Header"/>
        <w:jc w:val="center"/>
        <w:rPr>
          <w:b/>
          <w:sz w:val="28"/>
        </w:rPr>
      </w:pPr>
      <w:r w:rsidRPr="0049086B">
        <w:rPr>
          <w:b/>
          <w:sz w:val="28"/>
        </w:rPr>
        <w:t>DAUGAVPILS UNIVERSITĀTES</w:t>
      </w:r>
    </w:p>
    <w:p w14:paraId="7D54E173" w14:textId="77777777" w:rsidR="00982C4A" w:rsidRPr="0049086B" w:rsidRDefault="00982C4A" w:rsidP="0049086B">
      <w:pPr>
        <w:jc w:val="center"/>
        <w:rPr>
          <w:b/>
          <w:sz w:val="28"/>
          <w:lang w:val="de-DE"/>
        </w:rPr>
      </w:pPr>
      <w:r w:rsidRPr="0049086B">
        <w:rPr>
          <w:b/>
          <w:sz w:val="28"/>
        </w:rPr>
        <w:t>STUDIJU KURSA APRAKSTS</w:t>
      </w:r>
    </w:p>
    <w:p w14:paraId="3C59E905" w14:textId="77777777" w:rsidR="00982C4A" w:rsidRPr="00E13AEA" w:rsidRDefault="00982C4A" w:rsidP="007534EA"/>
    <w:tbl>
      <w:tblPr>
        <w:tblStyle w:val="TableGrid"/>
        <w:tblW w:w="9039" w:type="dxa"/>
        <w:tblLook w:val="04A0" w:firstRow="1" w:lastRow="0" w:firstColumn="1" w:lastColumn="0" w:noHBand="0" w:noVBand="1"/>
      </w:tblPr>
      <w:tblGrid>
        <w:gridCol w:w="4454"/>
        <w:gridCol w:w="5123"/>
      </w:tblGrid>
      <w:tr w:rsidR="00E13AEA" w:rsidRPr="0093308E" w14:paraId="67624918" w14:textId="77777777" w:rsidTr="00525213">
        <w:tc>
          <w:tcPr>
            <w:tcW w:w="4219" w:type="dxa"/>
          </w:tcPr>
          <w:p w14:paraId="604D428D"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0EFEFDFB" w14:textId="28B0B25F" w:rsidR="001E37E7" w:rsidRPr="0093308E" w:rsidRDefault="00607693" w:rsidP="007534EA">
            <w:pPr>
              <w:rPr>
                <w:lang w:eastAsia="lv-LV"/>
              </w:rPr>
            </w:pPr>
            <w:permStart w:id="21895008" w:edGrp="everyone"/>
            <w:r w:rsidRPr="00607693">
              <w:t xml:space="preserve">Teksta recepcijas aspekti </w:t>
            </w:r>
            <w:r>
              <w:t xml:space="preserve"> </w:t>
            </w:r>
            <w:permEnd w:id="21895008"/>
          </w:p>
        </w:tc>
      </w:tr>
      <w:tr w:rsidR="00E13AEA" w:rsidRPr="0093308E" w14:paraId="31D7EDAC" w14:textId="77777777" w:rsidTr="00525213">
        <w:tc>
          <w:tcPr>
            <w:tcW w:w="4219" w:type="dxa"/>
          </w:tcPr>
          <w:p w14:paraId="409AFF6D" w14:textId="77777777" w:rsidR="001E37E7" w:rsidRPr="0093308E" w:rsidRDefault="001E37E7" w:rsidP="007534EA">
            <w:pPr>
              <w:pStyle w:val="Nosaukumi"/>
            </w:pPr>
            <w:r w:rsidRPr="0093308E">
              <w:t>Studiju kursa kods (DUIS)</w:t>
            </w:r>
          </w:p>
        </w:tc>
        <w:tc>
          <w:tcPr>
            <w:tcW w:w="4820" w:type="dxa"/>
            <w:vAlign w:val="center"/>
          </w:tcPr>
          <w:p w14:paraId="1545CD0B" w14:textId="230A2CC6" w:rsidR="001E37E7" w:rsidRPr="0093308E" w:rsidRDefault="001E37E7" w:rsidP="007534EA">
            <w:pPr>
              <w:rPr>
                <w:lang w:eastAsia="lv-LV"/>
              </w:rPr>
            </w:pPr>
            <w:permStart w:id="2089831021" w:edGrp="everyone"/>
            <w:permEnd w:id="2089831021"/>
          </w:p>
        </w:tc>
      </w:tr>
      <w:tr w:rsidR="00E13AEA" w:rsidRPr="0093308E" w14:paraId="3EC39991" w14:textId="77777777" w:rsidTr="00525213">
        <w:tc>
          <w:tcPr>
            <w:tcW w:w="4219" w:type="dxa"/>
          </w:tcPr>
          <w:p w14:paraId="43C5AEAF"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39173019" w:edGrp="everyone" w:displacedByCustomXml="prev"/>
            <w:tc>
              <w:tcPr>
                <w:tcW w:w="4820" w:type="dxa"/>
              </w:tcPr>
              <w:p w14:paraId="11CB4931" w14:textId="79E58A8D" w:rsidR="001E37E7" w:rsidRPr="0093308E" w:rsidRDefault="00607693" w:rsidP="007534EA">
                <w:pPr>
                  <w:rPr>
                    <w:b/>
                  </w:rPr>
                </w:pPr>
                <w:r>
                  <w:rPr>
                    <w:b/>
                  </w:rPr>
                  <w:t>Literatūrzinātne</w:t>
                </w:r>
              </w:p>
            </w:tc>
            <w:permEnd w:id="1939173019" w:displacedByCustomXml="next"/>
          </w:sdtContent>
        </w:sdt>
      </w:tr>
      <w:tr w:rsidR="00E13AEA" w:rsidRPr="0093308E" w14:paraId="30325E35" w14:textId="77777777" w:rsidTr="00525213">
        <w:tc>
          <w:tcPr>
            <w:tcW w:w="4219" w:type="dxa"/>
          </w:tcPr>
          <w:p w14:paraId="70E7356D" w14:textId="77777777" w:rsidR="001E37E7" w:rsidRPr="0093308E" w:rsidRDefault="001E37E7" w:rsidP="007534EA">
            <w:pPr>
              <w:pStyle w:val="Nosaukumi"/>
            </w:pPr>
            <w:r w:rsidRPr="0093308E">
              <w:t>Kursa līmenis</w:t>
            </w:r>
          </w:p>
        </w:tc>
        <w:tc>
          <w:tcPr>
            <w:tcW w:w="4820" w:type="dxa"/>
          </w:tcPr>
          <w:p w14:paraId="70F98A0F" w14:textId="3D4F3C7C" w:rsidR="001E37E7" w:rsidRPr="0093308E" w:rsidRDefault="00A63926" w:rsidP="007534EA">
            <w:pPr>
              <w:rPr>
                <w:lang w:eastAsia="lv-LV"/>
              </w:rPr>
            </w:pPr>
            <w:permStart w:id="74737567" w:edGrp="everyone"/>
            <w:r>
              <w:t>7</w:t>
            </w:r>
            <w:permEnd w:id="74737567"/>
          </w:p>
        </w:tc>
      </w:tr>
      <w:tr w:rsidR="00E13AEA" w:rsidRPr="0093308E" w14:paraId="4AA89C6D" w14:textId="77777777" w:rsidTr="00525213">
        <w:tc>
          <w:tcPr>
            <w:tcW w:w="4219" w:type="dxa"/>
          </w:tcPr>
          <w:p w14:paraId="1754DB5E" w14:textId="77777777" w:rsidR="001E37E7" w:rsidRPr="0093308E" w:rsidRDefault="001E37E7" w:rsidP="007534EA">
            <w:pPr>
              <w:pStyle w:val="Nosaukumi"/>
              <w:rPr>
                <w:u w:val="single"/>
              </w:rPr>
            </w:pPr>
            <w:r w:rsidRPr="0093308E">
              <w:t>Kredītpunkti</w:t>
            </w:r>
          </w:p>
        </w:tc>
        <w:tc>
          <w:tcPr>
            <w:tcW w:w="4820" w:type="dxa"/>
            <w:vAlign w:val="center"/>
          </w:tcPr>
          <w:p w14:paraId="2D705CE6" w14:textId="77777777" w:rsidR="001E37E7" w:rsidRPr="0093308E" w:rsidRDefault="008B7213" w:rsidP="007534EA">
            <w:pPr>
              <w:rPr>
                <w:lang w:eastAsia="lv-LV"/>
              </w:rPr>
            </w:pPr>
            <w:permStart w:id="1361839616" w:edGrp="everyone"/>
            <w:r>
              <w:t>2</w:t>
            </w:r>
            <w:permEnd w:id="1361839616"/>
          </w:p>
        </w:tc>
      </w:tr>
      <w:tr w:rsidR="00E13AEA" w:rsidRPr="0093308E" w14:paraId="4A84FD5B" w14:textId="77777777" w:rsidTr="00525213">
        <w:tc>
          <w:tcPr>
            <w:tcW w:w="4219" w:type="dxa"/>
          </w:tcPr>
          <w:p w14:paraId="4185D644" w14:textId="77777777" w:rsidR="001E37E7" w:rsidRPr="0093308E" w:rsidRDefault="001E37E7" w:rsidP="007534EA">
            <w:pPr>
              <w:pStyle w:val="Nosaukumi"/>
              <w:rPr>
                <w:u w:val="single"/>
              </w:rPr>
            </w:pPr>
            <w:r w:rsidRPr="0093308E">
              <w:t>ECTS kredītpunkti</w:t>
            </w:r>
          </w:p>
        </w:tc>
        <w:tc>
          <w:tcPr>
            <w:tcW w:w="4820" w:type="dxa"/>
          </w:tcPr>
          <w:p w14:paraId="4679D248" w14:textId="77777777" w:rsidR="001E37E7" w:rsidRPr="0093308E" w:rsidRDefault="008B7213" w:rsidP="007534EA">
            <w:permStart w:id="1707034167" w:edGrp="everyone"/>
            <w:r>
              <w:t>3</w:t>
            </w:r>
            <w:permEnd w:id="1707034167"/>
          </w:p>
        </w:tc>
      </w:tr>
      <w:tr w:rsidR="00E13AEA" w:rsidRPr="0093308E" w14:paraId="65FE534C" w14:textId="77777777" w:rsidTr="00525213">
        <w:tc>
          <w:tcPr>
            <w:tcW w:w="4219" w:type="dxa"/>
          </w:tcPr>
          <w:p w14:paraId="6AF866CB" w14:textId="77777777" w:rsidR="00391B74" w:rsidRPr="0093308E" w:rsidRDefault="00391B74" w:rsidP="007534EA">
            <w:pPr>
              <w:pStyle w:val="Nosaukumi"/>
            </w:pPr>
            <w:r w:rsidRPr="0093308E">
              <w:t>Kopējais kontaktstundu skaits</w:t>
            </w:r>
          </w:p>
        </w:tc>
        <w:tc>
          <w:tcPr>
            <w:tcW w:w="4820" w:type="dxa"/>
            <w:vAlign w:val="center"/>
          </w:tcPr>
          <w:p w14:paraId="568C78AC" w14:textId="77777777" w:rsidR="00391B74" w:rsidRPr="0093308E" w:rsidRDefault="008B7213" w:rsidP="007534EA">
            <w:pPr>
              <w:rPr>
                <w:lang w:eastAsia="lv-LV"/>
              </w:rPr>
            </w:pPr>
            <w:permStart w:id="1848515207" w:edGrp="everyone"/>
            <w:r>
              <w:t>32</w:t>
            </w:r>
            <w:permEnd w:id="1848515207"/>
          </w:p>
        </w:tc>
      </w:tr>
      <w:tr w:rsidR="00E13AEA" w:rsidRPr="0093308E" w14:paraId="63DEF637" w14:textId="77777777" w:rsidTr="00525213">
        <w:tc>
          <w:tcPr>
            <w:tcW w:w="4219" w:type="dxa"/>
          </w:tcPr>
          <w:p w14:paraId="68CE6B44" w14:textId="77777777" w:rsidR="00391B74" w:rsidRPr="0093308E" w:rsidRDefault="00391B74" w:rsidP="007534EA">
            <w:pPr>
              <w:pStyle w:val="Nosaukumi2"/>
            </w:pPr>
            <w:r w:rsidRPr="0093308E">
              <w:t>Lekciju stundu skaits</w:t>
            </w:r>
          </w:p>
        </w:tc>
        <w:tc>
          <w:tcPr>
            <w:tcW w:w="4820" w:type="dxa"/>
          </w:tcPr>
          <w:p w14:paraId="51F5F5AE" w14:textId="77777777" w:rsidR="00391B74" w:rsidRPr="0093308E" w:rsidRDefault="00312CDC" w:rsidP="007534EA">
            <w:permStart w:id="66598164" w:edGrp="everyone"/>
            <w:r>
              <w:t>2</w:t>
            </w:r>
            <w:permEnd w:id="66598164"/>
          </w:p>
        </w:tc>
      </w:tr>
      <w:tr w:rsidR="00E13AEA" w:rsidRPr="0093308E" w14:paraId="2BB7301B" w14:textId="77777777" w:rsidTr="00525213">
        <w:tc>
          <w:tcPr>
            <w:tcW w:w="4219" w:type="dxa"/>
          </w:tcPr>
          <w:p w14:paraId="7B988C4B" w14:textId="77777777" w:rsidR="00632863" w:rsidRPr="0093308E" w:rsidRDefault="00632863" w:rsidP="007534EA">
            <w:pPr>
              <w:pStyle w:val="Nosaukumi2"/>
            </w:pPr>
            <w:r w:rsidRPr="0093308E">
              <w:t>Semināru stundu skaits</w:t>
            </w:r>
          </w:p>
        </w:tc>
        <w:tc>
          <w:tcPr>
            <w:tcW w:w="4820" w:type="dxa"/>
          </w:tcPr>
          <w:p w14:paraId="264B242A" w14:textId="77777777" w:rsidR="00632863" w:rsidRPr="0093308E" w:rsidRDefault="00312CDC" w:rsidP="007534EA">
            <w:permStart w:id="168193881" w:edGrp="everyone"/>
            <w:r>
              <w:t>30</w:t>
            </w:r>
            <w:permEnd w:id="168193881"/>
          </w:p>
        </w:tc>
      </w:tr>
      <w:tr w:rsidR="00E13AEA" w:rsidRPr="0093308E" w14:paraId="053248C3" w14:textId="77777777" w:rsidTr="00525213">
        <w:tc>
          <w:tcPr>
            <w:tcW w:w="4219" w:type="dxa"/>
          </w:tcPr>
          <w:p w14:paraId="2DBD5546" w14:textId="77777777" w:rsidR="00632863" w:rsidRPr="0093308E" w:rsidRDefault="00632863" w:rsidP="007534EA">
            <w:pPr>
              <w:pStyle w:val="Nosaukumi2"/>
            </w:pPr>
            <w:r w:rsidRPr="0093308E">
              <w:t>Praktisko darbu stundu skaits</w:t>
            </w:r>
          </w:p>
        </w:tc>
        <w:tc>
          <w:tcPr>
            <w:tcW w:w="4820" w:type="dxa"/>
          </w:tcPr>
          <w:p w14:paraId="537D339F" w14:textId="77777777" w:rsidR="00632863" w:rsidRPr="0093308E" w:rsidRDefault="00632863" w:rsidP="007534EA">
            <w:permStart w:id="1352612529" w:edGrp="everyone"/>
            <w:permEnd w:id="1352612529"/>
          </w:p>
        </w:tc>
      </w:tr>
      <w:tr w:rsidR="00E13AEA" w:rsidRPr="0093308E" w14:paraId="335ED94E" w14:textId="77777777" w:rsidTr="00525213">
        <w:tc>
          <w:tcPr>
            <w:tcW w:w="4219" w:type="dxa"/>
          </w:tcPr>
          <w:p w14:paraId="751E06D3" w14:textId="77777777" w:rsidR="00632863" w:rsidRPr="0093308E" w:rsidRDefault="00632863" w:rsidP="007534EA">
            <w:pPr>
              <w:pStyle w:val="Nosaukumi2"/>
            </w:pPr>
            <w:r w:rsidRPr="0093308E">
              <w:t>Laboratorijas darbu stundu skaits</w:t>
            </w:r>
          </w:p>
        </w:tc>
        <w:tc>
          <w:tcPr>
            <w:tcW w:w="4820" w:type="dxa"/>
          </w:tcPr>
          <w:p w14:paraId="1BF8D061" w14:textId="77777777" w:rsidR="00632863" w:rsidRPr="0093308E" w:rsidRDefault="00632863" w:rsidP="007534EA">
            <w:permStart w:id="1364204123" w:edGrp="everyone"/>
            <w:permEnd w:id="1364204123"/>
          </w:p>
        </w:tc>
      </w:tr>
      <w:tr w:rsidR="00E13AEA" w:rsidRPr="0093308E" w14:paraId="5FDFD53D" w14:textId="77777777" w:rsidTr="00525213">
        <w:tc>
          <w:tcPr>
            <w:tcW w:w="4219" w:type="dxa"/>
          </w:tcPr>
          <w:p w14:paraId="58C3446D"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5624E130" w14:textId="77777777" w:rsidR="00A8127C" w:rsidRPr="0093308E" w:rsidRDefault="008B7213" w:rsidP="007534EA">
            <w:pPr>
              <w:rPr>
                <w:lang w:eastAsia="lv-LV"/>
              </w:rPr>
            </w:pPr>
            <w:permStart w:id="100746107" w:edGrp="everyone"/>
            <w:r>
              <w:t>48</w:t>
            </w:r>
            <w:permEnd w:id="100746107"/>
          </w:p>
        </w:tc>
      </w:tr>
      <w:tr w:rsidR="00E13AEA" w:rsidRPr="0093308E" w14:paraId="28F3C6B5" w14:textId="77777777" w:rsidTr="00BF2225">
        <w:tc>
          <w:tcPr>
            <w:tcW w:w="9039" w:type="dxa"/>
            <w:gridSpan w:val="2"/>
          </w:tcPr>
          <w:p w14:paraId="29046718" w14:textId="77777777" w:rsidR="00525213" w:rsidRPr="0093308E" w:rsidRDefault="00525213" w:rsidP="007534EA">
            <w:pPr>
              <w:rPr>
                <w:lang w:eastAsia="lv-LV"/>
              </w:rPr>
            </w:pPr>
          </w:p>
        </w:tc>
      </w:tr>
      <w:tr w:rsidR="00E13AEA" w:rsidRPr="0093308E" w14:paraId="3EACEC80" w14:textId="77777777" w:rsidTr="00BF2225">
        <w:tc>
          <w:tcPr>
            <w:tcW w:w="9039" w:type="dxa"/>
            <w:gridSpan w:val="2"/>
          </w:tcPr>
          <w:p w14:paraId="2B1AD011" w14:textId="77777777" w:rsidR="00BB3CCC" w:rsidRPr="0093308E" w:rsidRDefault="00FD6E2F" w:rsidP="007534EA">
            <w:pPr>
              <w:pStyle w:val="Nosaukumi"/>
            </w:pPr>
            <w:r w:rsidRPr="0093308E">
              <w:t>Kursa autors(-i)</w:t>
            </w:r>
          </w:p>
        </w:tc>
      </w:tr>
      <w:tr w:rsidR="00E13AEA" w:rsidRPr="0093308E" w14:paraId="295021E7" w14:textId="77777777" w:rsidTr="00BF2225">
        <w:permStart w:id="184683750" w:edGrp="everyone" w:displacedByCustomXml="next"/>
        <w:sdt>
          <w:sdtPr>
            <w:rPr>
              <w:lang w:val="ru-RU"/>
            </w:rPr>
            <w:id w:val="-383029012"/>
            <w:placeholder>
              <w:docPart w:val="8F41323A591E4B8A9B3D15932C1089D9"/>
            </w:placeholder>
          </w:sdtPr>
          <w:sdtContent>
            <w:tc>
              <w:tcPr>
                <w:tcW w:w="9039" w:type="dxa"/>
                <w:gridSpan w:val="2"/>
              </w:tcPr>
              <w:p w14:paraId="0AF9B98E" w14:textId="3684C775" w:rsidR="00BB3CCC" w:rsidRPr="0093308E" w:rsidRDefault="00312CDC" w:rsidP="007534EA">
                <w:r>
                  <w:t>Dr. philol.</w:t>
                </w:r>
                <w:r w:rsidRPr="00312CDC">
                  <w:t xml:space="preserve"> </w:t>
                </w:r>
                <w:r w:rsidR="00607693">
                  <w:t>Evita Badina</w:t>
                </w:r>
              </w:p>
            </w:tc>
          </w:sdtContent>
        </w:sdt>
        <w:permEnd w:id="184683750" w:displacedByCustomXml="prev"/>
      </w:tr>
      <w:tr w:rsidR="00FD6E2F" w:rsidRPr="0093308E" w14:paraId="3B39EC1A" w14:textId="77777777" w:rsidTr="00BF2225">
        <w:tc>
          <w:tcPr>
            <w:tcW w:w="9039" w:type="dxa"/>
            <w:gridSpan w:val="2"/>
          </w:tcPr>
          <w:p w14:paraId="02315FEE" w14:textId="77777777" w:rsidR="00FD6E2F" w:rsidRPr="0093308E" w:rsidRDefault="00FD6E2F" w:rsidP="007534EA">
            <w:pPr>
              <w:pStyle w:val="Nosaukumi"/>
            </w:pPr>
            <w:r w:rsidRPr="0093308E">
              <w:t>Kursa docētājs(-i)</w:t>
            </w:r>
          </w:p>
        </w:tc>
      </w:tr>
      <w:permStart w:id="877400999" w:edGrp="everyone"/>
      <w:tr w:rsidR="00FD6E2F" w:rsidRPr="0093308E" w14:paraId="43631206" w14:textId="77777777" w:rsidTr="00BF2225">
        <w:tc>
          <w:tcPr>
            <w:tcW w:w="9039" w:type="dxa"/>
            <w:gridSpan w:val="2"/>
          </w:tcPr>
          <w:p w14:paraId="38237598" w14:textId="6C2C6981" w:rsidR="00FD6E2F" w:rsidRPr="007534EA" w:rsidRDefault="00000000" w:rsidP="007534EA">
            <w:sdt>
              <w:sdtPr>
                <w:rPr>
                  <w:lang w:val="ru-RU"/>
                </w:rPr>
                <w:id w:val="-722602371"/>
                <w:placeholder>
                  <w:docPart w:val="D74E6AE9D3CB4486ABAB5379CB4274E8"/>
                </w:placeholder>
              </w:sdtPr>
              <w:sdtContent>
                <w:r w:rsidR="00312CDC">
                  <w:t xml:space="preserve">Dr. philol. </w:t>
                </w:r>
                <w:r w:rsidR="00607693">
                  <w:t>Evita Badina</w:t>
                </w:r>
              </w:sdtContent>
            </w:sdt>
            <w:permEnd w:id="877400999"/>
          </w:p>
        </w:tc>
      </w:tr>
      <w:tr w:rsidR="00E13AEA" w:rsidRPr="0093308E" w14:paraId="7423D90C" w14:textId="77777777" w:rsidTr="00BF2225">
        <w:tc>
          <w:tcPr>
            <w:tcW w:w="9039" w:type="dxa"/>
            <w:gridSpan w:val="2"/>
          </w:tcPr>
          <w:p w14:paraId="4AB746CC" w14:textId="77777777" w:rsidR="00BB3CCC" w:rsidRPr="0093308E" w:rsidRDefault="00BB3CCC" w:rsidP="007534EA">
            <w:pPr>
              <w:pStyle w:val="Nosaukumi"/>
            </w:pPr>
            <w:r w:rsidRPr="0093308E">
              <w:t>Priekšzināšanas</w:t>
            </w:r>
          </w:p>
        </w:tc>
      </w:tr>
      <w:tr w:rsidR="00E13AEA" w:rsidRPr="0093308E" w14:paraId="2DE31D21" w14:textId="77777777" w:rsidTr="00BF2225">
        <w:tc>
          <w:tcPr>
            <w:tcW w:w="9039" w:type="dxa"/>
            <w:gridSpan w:val="2"/>
          </w:tcPr>
          <w:p w14:paraId="1E4A9281" w14:textId="77777777" w:rsidR="00BB3CCC" w:rsidRPr="0093308E" w:rsidRDefault="00312CDC" w:rsidP="007534EA">
            <w:permStart w:id="851278190" w:edGrp="everyone"/>
            <w:r>
              <w:t>Nav</w:t>
            </w:r>
            <w:permEnd w:id="851278190"/>
          </w:p>
        </w:tc>
      </w:tr>
      <w:tr w:rsidR="00E13AEA" w:rsidRPr="0093308E" w14:paraId="6B2CBE70" w14:textId="77777777" w:rsidTr="00BF2225">
        <w:tc>
          <w:tcPr>
            <w:tcW w:w="9039" w:type="dxa"/>
            <w:gridSpan w:val="2"/>
          </w:tcPr>
          <w:p w14:paraId="7CE152A7" w14:textId="77777777" w:rsidR="00BB3CCC" w:rsidRPr="0093308E" w:rsidRDefault="00BB3CCC" w:rsidP="007534EA">
            <w:pPr>
              <w:pStyle w:val="Nosaukumi"/>
            </w:pPr>
            <w:r w:rsidRPr="0093308E">
              <w:t xml:space="preserve">Studiju kursa anotācija </w:t>
            </w:r>
          </w:p>
        </w:tc>
      </w:tr>
      <w:tr w:rsidR="00E13AEA" w:rsidRPr="0093308E" w14:paraId="5A91CE10" w14:textId="77777777" w:rsidTr="00BF2225">
        <w:tc>
          <w:tcPr>
            <w:tcW w:w="9039" w:type="dxa"/>
            <w:gridSpan w:val="2"/>
          </w:tcPr>
          <w:p w14:paraId="2E92AC93" w14:textId="458ABCA4" w:rsidR="001C5466" w:rsidRDefault="00312CDC" w:rsidP="008B7213">
            <w:permStart w:id="1640707624" w:edGrp="everyone"/>
            <w:r>
              <w:t>Studiju kursa mērķis</w:t>
            </w:r>
            <w:r w:rsidRPr="00312CDC">
              <w:t>:</w:t>
            </w:r>
            <w:r w:rsidR="00333CAE">
              <w:t xml:space="preserve"> piedāvāt studējošajiem ievadu recepcijas studijās,</w:t>
            </w:r>
            <w:r w:rsidRPr="00312CDC">
              <w:t xml:space="preserve"> pilnveidot mutiskās uzstāšanās un prezentācijas prasmes, piedaloties zinātniskā diskusijā</w:t>
            </w:r>
            <w:r w:rsidR="00333CAE">
              <w:t xml:space="preserve"> par nozīmīgākajiem teorētiskajiem jautājumiem šajā jomā</w:t>
            </w:r>
            <w:r w:rsidRPr="00312CDC">
              <w:t xml:space="preserve">, padziļinot izpratni par </w:t>
            </w:r>
            <w:r w:rsidR="006C1D09">
              <w:t>starpdisciplināriem pētījumiem pasaules</w:t>
            </w:r>
            <w:r w:rsidR="00680CF7">
              <w:t xml:space="preserve"> literatūrzinātn</w:t>
            </w:r>
            <w:r w:rsidR="006C1D09">
              <w:t>ē.</w:t>
            </w:r>
            <w:r w:rsidR="00333CAE">
              <w:t xml:space="preserve"> </w:t>
            </w:r>
          </w:p>
          <w:p w14:paraId="4BF34DCE" w14:textId="77777777" w:rsidR="00312CDC" w:rsidRDefault="00312CDC" w:rsidP="008B7213"/>
          <w:p w14:paraId="4FFCBFD6" w14:textId="77777777" w:rsidR="008B7213" w:rsidRPr="008B7213" w:rsidRDefault="008B7213" w:rsidP="008B7213">
            <w:pPr>
              <w:rPr>
                <w:lang w:eastAsia="ru-RU"/>
              </w:rPr>
            </w:pPr>
            <w:r w:rsidRPr="008B7213">
              <w:rPr>
                <w:lang w:eastAsia="ru-RU"/>
              </w:rPr>
              <w:t>Kursa uzdevumi:</w:t>
            </w:r>
          </w:p>
          <w:p w14:paraId="176B6837" w14:textId="679C58AA" w:rsidR="00A3051C" w:rsidRDefault="00312CDC" w:rsidP="00312CDC">
            <w:r w:rsidRPr="00312CDC">
              <w:t>-</w:t>
            </w:r>
            <w:r w:rsidR="00A3051C">
              <w:t xml:space="preserve"> </w:t>
            </w:r>
            <w:r w:rsidRPr="00312CDC">
              <w:t>nostiprināt prasmi piedalīties zinātniskā diskusijā</w:t>
            </w:r>
            <w:r w:rsidR="00A3051C">
              <w:t xml:space="preserve"> par dažādiem teksta recepcijas aspektiem</w:t>
            </w:r>
            <w:r w:rsidRPr="00312CDC">
              <w:t>, izmantojot daudzveidīgas argumentācijas metodes;</w:t>
            </w:r>
            <w:r w:rsidR="00A3051C" w:rsidRPr="00423FF6">
              <w:t xml:space="preserve"> </w:t>
            </w:r>
          </w:p>
          <w:p w14:paraId="2E585314" w14:textId="740250B0" w:rsidR="00312CDC" w:rsidRDefault="00A3051C" w:rsidP="00312CDC">
            <w:r>
              <w:t xml:space="preserve">- </w:t>
            </w:r>
            <w:r w:rsidRPr="00A3051C">
              <w:t>pilnveidot akadēmiskās runas, diskusijas un rakstu iemaņas</w:t>
            </w:r>
            <w:r>
              <w:t>;</w:t>
            </w:r>
          </w:p>
          <w:p w14:paraId="4673CDC5" w14:textId="00ED8916" w:rsidR="00423FF6" w:rsidRPr="00423FF6" w:rsidRDefault="00423FF6" w:rsidP="00423FF6">
            <w:r>
              <w:t>- v</w:t>
            </w:r>
            <w:r w:rsidRPr="00423FF6">
              <w:t xml:space="preserve">eicināt studējošo spēju </w:t>
            </w:r>
            <w:r w:rsidR="00A3051C">
              <w:t xml:space="preserve">apzināt </w:t>
            </w:r>
            <w:r w:rsidRPr="00423FF6">
              <w:t>norises literatūras procesos diahronā un sinhronā skatījumā</w:t>
            </w:r>
            <w:r w:rsidR="00A3051C">
              <w:t>;</w:t>
            </w:r>
          </w:p>
          <w:p w14:paraId="1B24E395" w14:textId="030CF63C" w:rsidR="00423FF6" w:rsidRPr="00312CDC" w:rsidRDefault="00A3051C" w:rsidP="00423FF6">
            <w:r>
              <w:t>- n</w:t>
            </w:r>
            <w:r w:rsidR="00423FF6" w:rsidRPr="00423FF6">
              <w:t xml:space="preserve">odrošināt studējošajiem iespēju attīstīt prasmes formulēt viedokli par </w:t>
            </w:r>
            <w:r>
              <w:t>teksta klātesamību sabiedrībā</w:t>
            </w:r>
            <w:r w:rsidR="00423FF6" w:rsidRPr="00423FF6">
              <w:t xml:space="preserve"> vēsturiskā skatījumā un mūsdienu kontekst</w:t>
            </w:r>
            <w:r>
              <w:t>ā;</w:t>
            </w:r>
          </w:p>
          <w:p w14:paraId="41FCF8AD" w14:textId="5C19DDCB" w:rsidR="008B7213" w:rsidRPr="008B7213" w:rsidRDefault="00312CDC" w:rsidP="008B7213">
            <w:r w:rsidRPr="00312CDC">
              <w:t xml:space="preserve">- padziļināt zināšanas par </w:t>
            </w:r>
            <w:r w:rsidR="006C1D09">
              <w:t>dažādiem</w:t>
            </w:r>
            <w:r w:rsidRPr="00312CDC">
              <w:t xml:space="preserve"> </w:t>
            </w:r>
            <w:r w:rsidR="006C1D09">
              <w:t xml:space="preserve">literārajiem </w:t>
            </w:r>
            <w:r w:rsidRPr="00312CDC">
              <w:t xml:space="preserve">procesiem </w:t>
            </w:r>
            <w:r w:rsidR="006C1D09">
              <w:t>pasaulē un Latvijā</w:t>
            </w:r>
            <w:r w:rsidR="00A3051C">
              <w:t>.</w:t>
            </w:r>
          </w:p>
          <w:p w14:paraId="20DCE37C" w14:textId="77777777" w:rsidR="008B7213" w:rsidRPr="008B7213" w:rsidRDefault="008B7213" w:rsidP="008B7213"/>
          <w:p w14:paraId="550FCF55" w14:textId="77777777" w:rsidR="00BB3CCC" w:rsidRPr="0093308E" w:rsidRDefault="008B7213" w:rsidP="007534EA">
            <w:r w:rsidRPr="008B030A">
              <w:t>Kursa aprakstā piedāvātie obligātie informācijas avoti  studiju procesā izmantojami fragmentāri pēc doc</w:t>
            </w:r>
            <w:r w:rsidR="00312CDC">
              <w:t>ē</w:t>
            </w:r>
            <w:r w:rsidRPr="008B030A">
              <w:t xml:space="preserve">tāja  </w:t>
            </w:r>
            <w:r w:rsidR="00EC2FE2">
              <w:t>norādī</w:t>
            </w:r>
            <w:r w:rsidRPr="008B030A">
              <w:t>juma.</w:t>
            </w:r>
            <w:permEnd w:id="1640707624"/>
          </w:p>
        </w:tc>
      </w:tr>
      <w:tr w:rsidR="00E13AEA" w:rsidRPr="0093308E" w14:paraId="2874C401" w14:textId="77777777" w:rsidTr="00BF2225">
        <w:tc>
          <w:tcPr>
            <w:tcW w:w="9039" w:type="dxa"/>
            <w:gridSpan w:val="2"/>
          </w:tcPr>
          <w:p w14:paraId="269B2204" w14:textId="77777777" w:rsidR="00BB3CCC" w:rsidRPr="0093308E" w:rsidRDefault="00525213" w:rsidP="007534EA">
            <w:pPr>
              <w:pStyle w:val="Nosaukumi"/>
            </w:pPr>
            <w:r w:rsidRPr="0093308E">
              <w:t>Studiju kursa kalendārais plāns</w:t>
            </w:r>
          </w:p>
        </w:tc>
      </w:tr>
      <w:tr w:rsidR="00E13AEA" w:rsidRPr="0093308E" w14:paraId="6E793BC7" w14:textId="77777777" w:rsidTr="00BF2225">
        <w:tc>
          <w:tcPr>
            <w:tcW w:w="9039" w:type="dxa"/>
            <w:gridSpan w:val="2"/>
          </w:tcPr>
          <w:p w14:paraId="229017F5" w14:textId="419B199B" w:rsidR="008B7213" w:rsidRPr="00916D56" w:rsidRDefault="00916D56" w:rsidP="008B7213">
            <w:permStart w:id="2004902584" w:edGrp="everyone"/>
            <w:r w:rsidRPr="00916D56">
              <w:t>Lekcijas</w:t>
            </w:r>
            <w:r w:rsidR="00312CDC">
              <w:t xml:space="preserve"> </w:t>
            </w:r>
            <w:r w:rsidR="00AC1AB4">
              <w:t>2</w:t>
            </w:r>
            <w:r>
              <w:t xml:space="preserve"> st.,  semināri  </w:t>
            </w:r>
            <w:r w:rsidR="00AC1AB4">
              <w:t>30</w:t>
            </w:r>
            <w:r w:rsidR="00C6171F">
              <w:t xml:space="preserve"> </w:t>
            </w:r>
            <w:r w:rsidR="008B7213" w:rsidRPr="00916D56">
              <w:t>st., patstāvīgais darbs 48</w:t>
            </w:r>
            <w:r w:rsidR="00C6171F">
              <w:t xml:space="preserve"> </w:t>
            </w:r>
            <w:r w:rsidR="008B7213" w:rsidRPr="00916D56">
              <w:t>st.</w:t>
            </w:r>
          </w:p>
          <w:p w14:paraId="0CF3D152" w14:textId="79837189" w:rsidR="00312CDC" w:rsidRDefault="00506B58" w:rsidP="00312CDC">
            <w:r>
              <w:t xml:space="preserve">1. </w:t>
            </w:r>
            <w:r w:rsidR="00C6171F">
              <w:t xml:space="preserve">Recepcijas studijas: </w:t>
            </w:r>
            <w:r w:rsidR="009C2366">
              <w:t>pieejas un metodes</w:t>
            </w:r>
            <w:r w:rsidR="00A83B66">
              <w:t>, starpdisci</w:t>
            </w:r>
            <w:r w:rsidR="00A775CF">
              <w:t>plinārie pētījumi</w:t>
            </w:r>
            <w:r>
              <w:t>.</w:t>
            </w:r>
            <w:r w:rsidR="00A83B66">
              <w:t xml:space="preserve"> </w:t>
            </w:r>
            <w:r w:rsidR="009C2366">
              <w:t xml:space="preserve"> </w:t>
            </w:r>
            <w:r w:rsidR="00312CDC" w:rsidRPr="00312CDC">
              <w:t>L</w:t>
            </w:r>
            <w:r w:rsidR="00C535F0">
              <w:t>2 S2</w:t>
            </w:r>
          </w:p>
          <w:p w14:paraId="7A957A0E" w14:textId="7F1CAEAF" w:rsidR="00483A80" w:rsidRDefault="00EB33AE" w:rsidP="00312CDC">
            <w:r>
              <w:t xml:space="preserve">2. </w:t>
            </w:r>
            <w:r w:rsidR="00C535F0" w:rsidRPr="00C535F0">
              <w:t>Recepcijas process un veidi S12</w:t>
            </w:r>
            <w:r w:rsidR="00C535F0">
              <w:t xml:space="preserve"> </w:t>
            </w:r>
          </w:p>
          <w:p w14:paraId="0F508718" w14:textId="343DA91B" w:rsidR="006B5054" w:rsidRDefault="00EB33AE" w:rsidP="00312CDC">
            <w:r>
              <w:t>3</w:t>
            </w:r>
            <w:r w:rsidR="00506B58">
              <w:t xml:space="preserve">. </w:t>
            </w:r>
            <w:r w:rsidR="00C535F0" w:rsidRPr="00C535F0">
              <w:t>Recepcijas politika un socioloģija S12</w:t>
            </w:r>
            <w:r w:rsidR="00C535F0">
              <w:t xml:space="preserve">  </w:t>
            </w:r>
          </w:p>
          <w:p w14:paraId="2EA68531" w14:textId="45A35277" w:rsidR="00C535F0" w:rsidRPr="00C535F0" w:rsidRDefault="009D3591" w:rsidP="00C535F0">
            <w:r>
              <w:t>4</w:t>
            </w:r>
            <w:r w:rsidR="00E223CF">
              <w:t xml:space="preserve">. </w:t>
            </w:r>
            <w:r w:rsidR="00C535F0" w:rsidRPr="00C535F0">
              <w:t>Recepcijas process 21. gadsimtā S</w:t>
            </w:r>
            <w:r w:rsidR="00C535F0">
              <w:t>4</w:t>
            </w:r>
          </w:p>
          <w:p w14:paraId="3D4EFAE8" w14:textId="1163092E" w:rsidR="00E223CF" w:rsidRDefault="00C535F0" w:rsidP="00C535F0">
            <w:r>
              <w:t xml:space="preserve"> </w:t>
            </w:r>
          </w:p>
          <w:p w14:paraId="4E334A5E" w14:textId="75FF7C8C" w:rsidR="00916D56" w:rsidRDefault="00C535F0" w:rsidP="007534EA">
            <w:r>
              <w:t>L - lekcija, S - seminārs</w:t>
            </w:r>
          </w:p>
          <w:permEnd w:id="2004902584"/>
          <w:p w14:paraId="20B8D968" w14:textId="77777777" w:rsidR="00525213" w:rsidRPr="0093308E" w:rsidRDefault="00525213" w:rsidP="007534EA"/>
        </w:tc>
      </w:tr>
      <w:tr w:rsidR="00E13AEA" w:rsidRPr="0093308E" w14:paraId="13E1019E" w14:textId="77777777" w:rsidTr="00BF2225">
        <w:tc>
          <w:tcPr>
            <w:tcW w:w="9039" w:type="dxa"/>
            <w:gridSpan w:val="2"/>
          </w:tcPr>
          <w:p w14:paraId="3BF728B2" w14:textId="77777777" w:rsidR="00525213" w:rsidRPr="0093308E" w:rsidRDefault="00525213" w:rsidP="007534EA">
            <w:pPr>
              <w:pStyle w:val="Nosaukumi"/>
            </w:pPr>
            <w:r w:rsidRPr="0093308E">
              <w:lastRenderedPageBreak/>
              <w:t>Studiju rezultāti</w:t>
            </w:r>
          </w:p>
        </w:tc>
      </w:tr>
      <w:tr w:rsidR="00E13AEA" w:rsidRPr="0093308E" w14:paraId="5A03740E" w14:textId="77777777" w:rsidTr="00BF2225">
        <w:tc>
          <w:tcPr>
            <w:tcW w:w="9039" w:type="dxa"/>
            <w:gridSpan w:val="2"/>
          </w:tcPr>
          <w:permStart w:id="1014716699" w:edGrp="everyone" w:displacedByCustomXml="next"/>
          <w:sdt>
            <w:sdtPr>
              <w:rPr>
                <w:lang w:val="ru-RU"/>
              </w:rPr>
              <w:id w:val="540483693"/>
              <w:placeholder>
                <w:docPart w:val="5A0015DAF05D49EA832233E5592D5356"/>
              </w:placeholder>
            </w:sdtPr>
            <w:sdtContent>
              <w:p w14:paraId="3A07D2C8" w14:textId="77777777" w:rsidR="007D4849" w:rsidRPr="00312CDC" w:rsidRDefault="007D4849" w:rsidP="007D4849"/>
              <w:tbl>
                <w:tblPr>
                  <w:tblStyle w:val="TableGrid"/>
                  <w:tblW w:w="9351" w:type="dxa"/>
                  <w:tblLook w:val="04A0" w:firstRow="1" w:lastRow="0" w:firstColumn="1" w:lastColumn="0" w:noHBand="0" w:noVBand="1"/>
                </w:tblPr>
                <w:tblGrid>
                  <w:gridCol w:w="9351"/>
                </w:tblGrid>
                <w:tr w:rsidR="007D4849" w:rsidRPr="007D4849" w14:paraId="55F4693E" w14:textId="77777777" w:rsidTr="00BF2225">
                  <w:tc>
                    <w:tcPr>
                      <w:tcW w:w="9351" w:type="dxa"/>
                    </w:tcPr>
                    <w:p w14:paraId="592E07F7" w14:textId="77777777" w:rsidR="007D4849" w:rsidRPr="007D4849" w:rsidRDefault="007D4849" w:rsidP="007D4849">
                      <w:r w:rsidRPr="007D4849">
                        <w:t>ZINĀŠANAS</w:t>
                      </w:r>
                    </w:p>
                  </w:tc>
                </w:tr>
                <w:tr w:rsidR="007D4849" w:rsidRPr="007D4849" w14:paraId="69D7FE36" w14:textId="77777777" w:rsidTr="00BF2225">
                  <w:tc>
                    <w:tcPr>
                      <w:tcW w:w="9351" w:type="dxa"/>
                    </w:tcPr>
                    <w:p w14:paraId="184B97DA" w14:textId="77777777" w:rsidR="00910579" w:rsidRDefault="00E11E04" w:rsidP="00910579">
                      <w:r w:rsidRPr="00E11E04">
                        <w:t xml:space="preserve">1. </w:t>
                      </w:r>
                      <w:r w:rsidR="00910579">
                        <w:t>I</w:t>
                      </w:r>
                      <w:r w:rsidR="00910579" w:rsidRPr="00910579">
                        <w:t>zpr</w:t>
                      </w:r>
                      <w:r w:rsidR="00910579">
                        <w:t>o</w:t>
                      </w:r>
                      <w:r w:rsidR="00910579" w:rsidRPr="00910579">
                        <w:t>t tekstu daudzveidīgo dzīvi;</w:t>
                      </w:r>
                    </w:p>
                    <w:p w14:paraId="56006E33" w14:textId="74F5A31A" w:rsidR="00910579" w:rsidRDefault="00910579" w:rsidP="00910579">
                      <w:r>
                        <w:t>2. Apzina teksta recepcijas problēmjautājumus;</w:t>
                      </w:r>
                    </w:p>
                    <w:p w14:paraId="1BAA2847" w14:textId="73C40E2B" w:rsidR="007D4849" w:rsidRPr="007D4849" w:rsidRDefault="00910579" w:rsidP="005704AB">
                      <w:r>
                        <w:t xml:space="preserve">3. </w:t>
                      </w:r>
                      <w:r w:rsidRPr="00910579">
                        <w:t xml:space="preserve">Analizē, sintezē un kritiski izvērtē </w:t>
                      </w:r>
                      <w:r>
                        <w:t>starpdiciplināro</w:t>
                      </w:r>
                      <w:r w:rsidRPr="00910579">
                        <w:t xml:space="preserve"> studiju tendences sabiedrībā un pētniecībā</w:t>
                      </w:r>
                      <w:r w:rsidR="005704AB">
                        <w:t>.</w:t>
                      </w:r>
                    </w:p>
                  </w:tc>
                </w:tr>
                <w:tr w:rsidR="007D4849" w:rsidRPr="007D4849" w14:paraId="253C9FE5" w14:textId="77777777" w:rsidTr="00BF2225">
                  <w:tc>
                    <w:tcPr>
                      <w:tcW w:w="9351" w:type="dxa"/>
                    </w:tcPr>
                    <w:p w14:paraId="1E405654" w14:textId="77777777" w:rsidR="007D4849" w:rsidRPr="007D4849" w:rsidRDefault="007D4849" w:rsidP="007D4849">
                      <w:pPr>
                        <w:rPr>
                          <w:highlight w:val="yellow"/>
                        </w:rPr>
                      </w:pPr>
                      <w:r w:rsidRPr="007D4849">
                        <w:t>PRASMES</w:t>
                      </w:r>
                    </w:p>
                  </w:tc>
                </w:tr>
                <w:tr w:rsidR="007D4849" w:rsidRPr="007D4849" w14:paraId="72A2E5C6" w14:textId="77777777" w:rsidTr="00BF2225">
                  <w:tc>
                    <w:tcPr>
                      <w:tcW w:w="9351" w:type="dxa"/>
                    </w:tcPr>
                    <w:p w14:paraId="402F2660" w14:textId="1CF609DC" w:rsidR="00A056ED" w:rsidRDefault="00E11E04" w:rsidP="00E11E04">
                      <w:r w:rsidRPr="00E11E04">
                        <w:t xml:space="preserve">4. </w:t>
                      </w:r>
                      <w:r w:rsidR="00A056ED" w:rsidRPr="00A056ED">
                        <w:t>Demonstrē prasmi</w:t>
                      </w:r>
                      <w:r w:rsidR="00A056ED">
                        <w:t xml:space="preserve"> kritiski un analītiski izvērtēt transformācijas</w:t>
                      </w:r>
                      <w:r w:rsidR="00A056ED" w:rsidRPr="00A056ED">
                        <w:t>, kurām tiek pakļauti teksti, parād</w:t>
                      </w:r>
                      <w:r w:rsidR="00A056ED">
                        <w:t>oties</w:t>
                      </w:r>
                      <w:r w:rsidR="00A056ED" w:rsidRPr="00A056ED">
                        <w:t xml:space="preserve"> jaunos kontekstos</w:t>
                      </w:r>
                      <w:r w:rsidR="00A056ED">
                        <w:t>,  gan</w:t>
                      </w:r>
                      <w:r w:rsidR="00A056ED" w:rsidRPr="00A056ED">
                        <w:t xml:space="preserve"> diahroniski (vēsturiski) un/vai sinhroni (pāri valstu robežām un jaunās valodās).</w:t>
                      </w:r>
                    </w:p>
                    <w:p w14:paraId="36E622D1" w14:textId="7F7BE86D" w:rsidR="00910579" w:rsidRDefault="00A056ED" w:rsidP="00E11E04">
                      <w:r>
                        <w:t xml:space="preserve">5. Patstāvīgi veic </w:t>
                      </w:r>
                      <w:r w:rsidR="00DE7BE9">
                        <w:t xml:space="preserve">konkrētu teksta </w:t>
                      </w:r>
                      <w:r>
                        <w:t xml:space="preserve">recepcijas </w:t>
                      </w:r>
                      <w:r w:rsidR="00DE7BE9">
                        <w:t>aspektu</w:t>
                      </w:r>
                      <w:r>
                        <w:t xml:space="preserve"> analīzi </w:t>
                      </w:r>
                      <w:r w:rsidRPr="00A056ED">
                        <w:t>gan mutvārdu, gan rakstu formā</w:t>
                      </w:r>
                      <w:r w:rsidR="00DE7BE9">
                        <w:t>.</w:t>
                      </w:r>
                    </w:p>
                    <w:p w14:paraId="750C443E" w14:textId="77777777" w:rsidR="007D4849" w:rsidRPr="007D4849" w:rsidRDefault="00E11E04" w:rsidP="007D4849">
                      <w:r w:rsidRPr="00E11E04">
                        <w:t>6. Prezentē patstāvīgi veikta pētnieciskā darba rezultātus, demonstrējot zinātniskās diskusijas iemaņas un moderno tehnoloģiju izmantošanas prasmes.</w:t>
                      </w:r>
                    </w:p>
                  </w:tc>
                </w:tr>
                <w:tr w:rsidR="007D4849" w:rsidRPr="007D4849" w14:paraId="6B11E123" w14:textId="77777777" w:rsidTr="007D4849">
                  <w:trPr>
                    <w:trHeight w:val="203"/>
                  </w:trPr>
                  <w:tc>
                    <w:tcPr>
                      <w:tcW w:w="9351" w:type="dxa"/>
                    </w:tcPr>
                    <w:p w14:paraId="6E55C274" w14:textId="77777777" w:rsidR="007D4849" w:rsidRPr="007D4849" w:rsidRDefault="007D4849" w:rsidP="007D4849">
                      <w:pPr>
                        <w:rPr>
                          <w:highlight w:val="yellow"/>
                        </w:rPr>
                      </w:pPr>
                      <w:r w:rsidRPr="007D4849">
                        <w:t>KOMPETENCE</w:t>
                      </w:r>
                    </w:p>
                  </w:tc>
                </w:tr>
                <w:tr w:rsidR="007D4849" w:rsidRPr="007D4849" w14:paraId="45CCDEEA" w14:textId="77777777" w:rsidTr="00BF2225">
                  <w:tc>
                    <w:tcPr>
                      <w:tcW w:w="9351" w:type="dxa"/>
                    </w:tcPr>
                    <w:p w14:paraId="27F6E571" w14:textId="362B16DA" w:rsidR="007D4849" w:rsidRPr="00E11E04" w:rsidRDefault="00E11E04" w:rsidP="007D4849">
                      <w:r w:rsidRPr="00E11E04">
                        <w:t xml:space="preserve">7. Produktīvi izmantojot zināšanas, pilnveidotās zinātniskās prasmes, kritiski izvērtē </w:t>
                      </w:r>
                      <w:r w:rsidR="00A24C27">
                        <w:t>teksta un tā recipientu savstarpējo ietekmi dažādos sociālpolitiskos un kultūras kontekstos</w:t>
                      </w:r>
                      <w:r w:rsidRPr="00E11E04">
                        <w:t>.</w:t>
                      </w:r>
                    </w:p>
                  </w:tc>
                </w:tr>
              </w:tbl>
              <w:p w14:paraId="5F90A00E" w14:textId="77777777" w:rsidR="007D4849" w:rsidRPr="00312CDC" w:rsidRDefault="00000000" w:rsidP="007534EA"/>
            </w:sdtContent>
          </w:sdt>
          <w:permEnd w:id="1014716699"/>
          <w:p w14:paraId="4A592C40" w14:textId="77777777" w:rsidR="00525213" w:rsidRPr="0093308E" w:rsidRDefault="00525213" w:rsidP="007534EA"/>
        </w:tc>
      </w:tr>
      <w:tr w:rsidR="00E33F4D" w:rsidRPr="0093308E" w14:paraId="70CCA6C3" w14:textId="77777777" w:rsidTr="00BF2225">
        <w:tc>
          <w:tcPr>
            <w:tcW w:w="9039" w:type="dxa"/>
            <w:gridSpan w:val="2"/>
          </w:tcPr>
          <w:p w14:paraId="51883100" w14:textId="77777777" w:rsidR="00E33F4D" w:rsidRPr="0093308E" w:rsidRDefault="00B74D7E" w:rsidP="002C1B85">
            <w:pPr>
              <w:pStyle w:val="Nosaukumi"/>
            </w:pPr>
            <w:r w:rsidRPr="0093308E">
              <w:t>Studējošo patstāvīgo darbu organizācijas un uzdevumu raksturojums</w:t>
            </w:r>
          </w:p>
        </w:tc>
      </w:tr>
      <w:tr w:rsidR="00E33F4D" w:rsidRPr="0093308E" w14:paraId="07E97620" w14:textId="77777777" w:rsidTr="00BF2225">
        <w:tc>
          <w:tcPr>
            <w:tcW w:w="9039" w:type="dxa"/>
            <w:gridSpan w:val="2"/>
          </w:tcPr>
          <w:p w14:paraId="481FE9CC" w14:textId="77777777" w:rsidR="00C47595" w:rsidRDefault="00C47595" w:rsidP="00237733">
            <w:permStart w:id="1079592799" w:edGrp="everyone"/>
            <w:r>
              <w:t xml:space="preserve">Studējošo patstāvīgais darbs notiek individuāli un/vai grupās. </w:t>
            </w:r>
          </w:p>
          <w:p w14:paraId="3E2AC0AF" w14:textId="471D3FA8" w:rsidR="00237733" w:rsidRPr="00237733" w:rsidRDefault="00237733" w:rsidP="00237733">
            <w:r w:rsidRPr="00237733">
              <w:t xml:space="preserve">Studējošie padziļināti studē </w:t>
            </w:r>
            <w:r w:rsidR="00D9101B">
              <w:t xml:space="preserve">semināra </w:t>
            </w:r>
            <w:r w:rsidRPr="00237733">
              <w:t>nodarbībām piedāvāto materiālu, patstāvīgi iepazīstas ar teorētisko papildliteratūru, sagatavo ziņojumu</w:t>
            </w:r>
            <w:r w:rsidR="00D9101B">
              <w:t>s</w:t>
            </w:r>
            <w:r w:rsidRPr="00237733">
              <w:t xml:space="preserve"> un </w:t>
            </w:r>
            <w:r w:rsidR="00D9101B">
              <w:t>prezentācijas</w:t>
            </w:r>
            <w:r w:rsidRPr="00237733">
              <w:t xml:space="preserve">, gatavojas diskusijām un demonstrē patstāvīgā darba rezultātus </w:t>
            </w:r>
            <w:r w:rsidR="00D9101B">
              <w:t>semināra</w:t>
            </w:r>
            <w:r w:rsidRPr="00237733">
              <w:t xml:space="preserve"> nodarbībās, diskutējot starppārbaudījumos un noslēguma pārbaudījumā.</w:t>
            </w:r>
          </w:p>
          <w:permEnd w:id="1079592799"/>
          <w:p w14:paraId="3BA6C53D" w14:textId="77777777" w:rsidR="00E33F4D" w:rsidRPr="0093308E" w:rsidRDefault="00E33F4D" w:rsidP="007534EA"/>
        </w:tc>
      </w:tr>
      <w:tr w:rsidR="00E13AEA" w:rsidRPr="0093308E" w14:paraId="2877802D" w14:textId="77777777" w:rsidTr="00BF2225">
        <w:tc>
          <w:tcPr>
            <w:tcW w:w="9039" w:type="dxa"/>
            <w:gridSpan w:val="2"/>
          </w:tcPr>
          <w:p w14:paraId="22656F9C" w14:textId="77777777" w:rsidR="00525213" w:rsidRPr="0093308E" w:rsidRDefault="00525213" w:rsidP="007534EA">
            <w:pPr>
              <w:pStyle w:val="Nosaukumi"/>
            </w:pPr>
            <w:r w:rsidRPr="0093308E">
              <w:t>Prasības kredītpunktu iegūšanai</w:t>
            </w:r>
          </w:p>
        </w:tc>
      </w:tr>
      <w:tr w:rsidR="00E13AEA" w:rsidRPr="0093308E" w14:paraId="6CAAC719" w14:textId="77777777" w:rsidTr="00BF2225">
        <w:tc>
          <w:tcPr>
            <w:tcW w:w="9039" w:type="dxa"/>
            <w:gridSpan w:val="2"/>
          </w:tcPr>
          <w:p w14:paraId="4BCF5980" w14:textId="6C5B1AB6" w:rsidR="00BE0463" w:rsidRPr="00BE0463" w:rsidRDefault="00BE0463" w:rsidP="00BE0463">
            <w:permStart w:id="526542585" w:edGrp="everyone"/>
            <w:r w:rsidRPr="00BE0463">
              <w:t>Studiju kursa gala vērtējums (ieskaite ar at</w:t>
            </w:r>
            <w:r>
              <w:t>zīmi</w:t>
            </w:r>
            <w:r w:rsidRPr="00BE0463">
              <w:t xml:space="preserve">) veido vidējā svērtā atzīme par starppārbaudījumiem, uzdevumiem </w:t>
            </w:r>
            <w:r>
              <w:t>semināra</w:t>
            </w:r>
            <w:r w:rsidRPr="00BE0463">
              <w:t xml:space="preserve"> nodarbībās un gala pārbaudījumu.</w:t>
            </w:r>
          </w:p>
          <w:p w14:paraId="6CA95AB7" w14:textId="77777777" w:rsidR="00BE0463" w:rsidRPr="00BE0463" w:rsidRDefault="00BE0463" w:rsidP="00BE0463"/>
          <w:p w14:paraId="02FA9312" w14:textId="3FBAEDB7" w:rsidR="00E11E04" w:rsidRPr="00E11E04" w:rsidRDefault="00BE0463" w:rsidP="00BE0463">
            <w:r w:rsidRPr="00BE0463">
              <w:t xml:space="preserve">Ieskaites ar atzīmi vērtējums var tikt saņemts, ja ir izpildīti visi praktisko nodarbību laikā uzdotie uzdevumi, nokārtoti starppārbaudījumi, un studējošais ir piedalījies </w:t>
            </w:r>
            <w:r>
              <w:t>6</w:t>
            </w:r>
            <w:r w:rsidRPr="00BE0463">
              <w:t xml:space="preserve">0% </w:t>
            </w:r>
            <w:r>
              <w:t>semināra</w:t>
            </w:r>
            <w:r w:rsidRPr="00BE0463">
              <w:t xml:space="preserve"> nodarbībās un nokārtojis gala pārbaudījumu</w:t>
            </w:r>
            <w:r>
              <w:t xml:space="preserve">. </w:t>
            </w:r>
          </w:p>
          <w:p w14:paraId="61E8CBF7" w14:textId="77777777" w:rsidR="00E11E04" w:rsidRPr="00E11E04" w:rsidRDefault="00E11E04" w:rsidP="00E11E04"/>
          <w:p w14:paraId="3AE5A5F0" w14:textId="77777777" w:rsidR="00E11E04" w:rsidRPr="00E11E04" w:rsidRDefault="00E11E04" w:rsidP="00E11E04">
            <w:r w:rsidRPr="00E11E04">
              <w:t>STARPPĀRBAUDĪJUMI</w:t>
            </w:r>
          </w:p>
          <w:p w14:paraId="171BC58D" w14:textId="2BB05C9C" w:rsidR="00E11E04" w:rsidRPr="00E11E04" w:rsidRDefault="0029614B" w:rsidP="00E11E04">
            <w:r>
              <w:t>S</w:t>
            </w:r>
            <w:r w:rsidR="00E11E04" w:rsidRPr="00E11E04">
              <w:t xml:space="preserve">tarppārbaudījums </w:t>
            </w:r>
            <w:r>
              <w:t xml:space="preserve">I </w:t>
            </w:r>
            <w:r w:rsidR="00E11E04" w:rsidRPr="00E11E04">
              <w:t xml:space="preserve">- </w:t>
            </w:r>
            <w:r w:rsidRPr="0029614B">
              <w:t>ziņojums par vienu anglofonu autoru, kura darbi/personība tika 'pārstrādāta'/'atjaunota' vēlākai auditorijai (5-7 minūtes) un diskusija par to</w:t>
            </w:r>
            <w:r w:rsidR="00E11E04" w:rsidRPr="00E11E04">
              <w:t>.</w:t>
            </w:r>
            <w:r w:rsidR="00AB1D10">
              <w:t xml:space="preserve"> - 20%</w:t>
            </w:r>
          </w:p>
          <w:p w14:paraId="1F767224" w14:textId="689B9E81" w:rsidR="00E11E04" w:rsidRDefault="0029614B" w:rsidP="00E11E04">
            <w:r>
              <w:t>S</w:t>
            </w:r>
            <w:r w:rsidR="00E11E04" w:rsidRPr="00E11E04">
              <w:t xml:space="preserve">tarppārbaudījums </w:t>
            </w:r>
            <w:r>
              <w:t>II</w:t>
            </w:r>
            <w:r w:rsidR="00E11E04" w:rsidRPr="00E11E04">
              <w:t xml:space="preserve">- </w:t>
            </w:r>
            <w:r w:rsidRPr="0029614B">
              <w:t>prezentācija un diskusija par viena anglofonā autora darba kādu recepcijas veidu</w:t>
            </w:r>
            <w:r w:rsidR="00E11E04" w:rsidRPr="00E11E04">
              <w:t>.</w:t>
            </w:r>
            <w:r w:rsidR="00AB1D10">
              <w:t xml:space="preserve">  - 20%</w:t>
            </w:r>
          </w:p>
          <w:p w14:paraId="14445552" w14:textId="5926A4DF" w:rsidR="0029614B" w:rsidRDefault="0029614B" w:rsidP="00E11E04">
            <w:r>
              <w:t xml:space="preserve">Starppārbaudījums III  - </w:t>
            </w:r>
            <w:r w:rsidR="00FF4C30">
              <w:t>i</w:t>
            </w:r>
            <w:r w:rsidR="00AB1D10">
              <w:t>ndividuāli veikta izpēte un analīze</w:t>
            </w:r>
            <w:r w:rsidRPr="0029614B">
              <w:t xml:space="preserve"> par  vienu no semināros diskutētajiem aspektiem (</w:t>
            </w:r>
            <w:r w:rsidR="00AB1D10">
              <w:t xml:space="preserve">Kursa saturs </w:t>
            </w:r>
            <w:r w:rsidRPr="0029614B">
              <w:t>punkti 3.1., 3.2.</w:t>
            </w:r>
            <w:r w:rsidR="00E857B6">
              <w:t>,</w:t>
            </w:r>
            <w:r w:rsidRPr="0029614B">
              <w:t xml:space="preserve"> 3.3) (referāts 2000-2500 vārdu apjomā; pirms rakstīšanas studējošajiem ir jāprecizē tēma ar docētāju). </w:t>
            </w:r>
            <w:r w:rsidR="00AB1D10" w:rsidRPr="00AB1D10">
              <w:t>- 20%</w:t>
            </w:r>
          </w:p>
          <w:p w14:paraId="5B098981" w14:textId="73D94F1F" w:rsidR="0029614B" w:rsidRPr="00E11E04" w:rsidRDefault="0029614B" w:rsidP="00E11E04">
            <w:r>
              <w:t xml:space="preserve">Starppārbaudījums IV - </w:t>
            </w:r>
            <w:r w:rsidR="00AB1D10" w:rsidRPr="00AB1D10">
              <w:t>radošs darbs-prezentācija (5-7 minūtes) un diskusija  par teksta recepcijas īpatnībām digitālajā laikmetā</w:t>
            </w:r>
            <w:r w:rsidR="00AB1D10">
              <w:t xml:space="preserve">. </w:t>
            </w:r>
            <w:r w:rsidR="00AB1D10" w:rsidRPr="00AB1D10">
              <w:t>- 20%</w:t>
            </w:r>
          </w:p>
          <w:p w14:paraId="1E05803C" w14:textId="77777777" w:rsidR="00E11E04" w:rsidRPr="00E11E04" w:rsidRDefault="00E11E04" w:rsidP="00E11E04"/>
          <w:p w14:paraId="54153744" w14:textId="77777777" w:rsidR="00E11E04" w:rsidRPr="00E11E04" w:rsidRDefault="00E11E04" w:rsidP="00E11E04">
            <w:r w:rsidRPr="00E11E04">
              <w:t xml:space="preserve">NOSLĒGUMA PĀRBAUDĪJUMS </w:t>
            </w:r>
          </w:p>
          <w:p w14:paraId="4CF611C1" w14:textId="02DD8098" w:rsidR="00E11E04" w:rsidRPr="00E11E04" w:rsidRDefault="00E11E04" w:rsidP="00E11E04">
            <w:r w:rsidRPr="00E11E04">
              <w:t xml:space="preserve"> </w:t>
            </w:r>
            <w:r w:rsidR="00B9415F">
              <w:t>E</w:t>
            </w:r>
            <w:r w:rsidR="0029614B">
              <w:t>ksāmens</w:t>
            </w:r>
            <w:r w:rsidR="00B9415F">
              <w:t>: mutiskas atbildes uz docētāja uzdotajiem jautājumiem par recepcijas fenomenu</w:t>
            </w:r>
            <w:r w:rsidRPr="00E11E04">
              <w:t xml:space="preserve"> </w:t>
            </w:r>
            <w:r w:rsidR="00AB1D10" w:rsidRPr="00AB1D10">
              <w:t>- 20%</w:t>
            </w:r>
          </w:p>
          <w:p w14:paraId="17140217" w14:textId="77777777" w:rsidR="00E11E04" w:rsidRPr="00E11E04" w:rsidRDefault="00E11E04" w:rsidP="00E11E04"/>
          <w:p w14:paraId="75A0F230" w14:textId="77777777" w:rsidR="00E11E04" w:rsidRPr="00E11E04" w:rsidRDefault="00E11E04" w:rsidP="00E11E04">
            <w:r w:rsidRPr="00E11E04">
              <w:lastRenderedPageBreak/>
              <w:t>STUDIJU REZULTĀTU VĒRTĒŠANAS KRITĒRIJI</w:t>
            </w:r>
          </w:p>
          <w:p w14:paraId="6C9BF18D" w14:textId="77777777" w:rsidR="00E11E04" w:rsidRPr="00E11E04" w:rsidRDefault="00E11E04" w:rsidP="00E11E04">
            <w:r w:rsidRPr="00E11E04">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14:paraId="358E9121" w14:textId="77777777" w:rsidR="003F3E33" w:rsidRDefault="003F3E33" w:rsidP="003F3E33"/>
          <w:p w14:paraId="39626FD6" w14:textId="77777777" w:rsidR="003F3E33" w:rsidRPr="003F3E33" w:rsidRDefault="003F3E33" w:rsidP="003F3E33">
            <w:r w:rsidRPr="003F3E33">
              <w:t>STUDIJU REZULTĀTU VĒRTĒŠANA</w:t>
            </w:r>
          </w:p>
          <w:p w14:paraId="10693E36" w14:textId="77777777" w:rsidR="003F3E33" w:rsidRPr="003F3E33" w:rsidRDefault="003F3E33" w:rsidP="003F3E33"/>
          <w:tbl>
            <w:tblPr>
              <w:tblW w:w="5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554"/>
              <w:gridCol w:w="424"/>
              <w:gridCol w:w="422"/>
              <w:gridCol w:w="557"/>
              <w:gridCol w:w="557"/>
              <w:gridCol w:w="557"/>
              <w:gridCol w:w="557"/>
            </w:tblGrid>
            <w:tr w:rsidR="00E11E04" w:rsidRPr="009D641A" w14:paraId="61714B7F" w14:textId="77777777" w:rsidTr="00BF2225">
              <w:trPr>
                <w:jc w:val="center"/>
              </w:trPr>
              <w:tc>
                <w:tcPr>
                  <w:tcW w:w="2100" w:type="dxa"/>
                  <w:vMerge w:val="restart"/>
                  <w:shd w:val="clear" w:color="auto" w:fill="auto"/>
                </w:tcPr>
                <w:p w14:paraId="30844C73" w14:textId="77777777" w:rsidR="00E11E04" w:rsidRPr="00E11E04" w:rsidRDefault="00E11E04" w:rsidP="00E11E04">
                  <w:r w:rsidRPr="004A378D">
                    <w:t>Pārbaudījumu veidi</w:t>
                  </w:r>
                </w:p>
              </w:tc>
              <w:tc>
                <w:tcPr>
                  <w:tcW w:w="3628" w:type="dxa"/>
                  <w:gridSpan w:val="7"/>
                  <w:shd w:val="clear" w:color="auto" w:fill="auto"/>
                </w:tcPr>
                <w:p w14:paraId="5E759F68" w14:textId="77777777" w:rsidR="00E11E04" w:rsidRPr="00E11E04" w:rsidRDefault="00E11E04" w:rsidP="00E11E04">
                  <w:r w:rsidRPr="004A378D">
                    <w:t>Studiju rezultāti</w:t>
                  </w:r>
                </w:p>
              </w:tc>
            </w:tr>
            <w:tr w:rsidR="00E11E04" w:rsidRPr="009D641A" w14:paraId="0494A227" w14:textId="77777777" w:rsidTr="00BF2225">
              <w:trPr>
                <w:jc w:val="center"/>
              </w:trPr>
              <w:tc>
                <w:tcPr>
                  <w:tcW w:w="2100" w:type="dxa"/>
                  <w:vMerge/>
                  <w:shd w:val="clear" w:color="auto" w:fill="auto"/>
                </w:tcPr>
                <w:p w14:paraId="526A247F" w14:textId="77777777" w:rsidR="00E11E04" w:rsidRPr="004A378D" w:rsidRDefault="00E11E04" w:rsidP="00E11E04"/>
              </w:tc>
              <w:tc>
                <w:tcPr>
                  <w:tcW w:w="554" w:type="dxa"/>
                  <w:shd w:val="clear" w:color="auto" w:fill="auto"/>
                </w:tcPr>
                <w:p w14:paraId="4D07026A" w14:textId="77777777" w:rsidR="00E11E04" w:rsidRPr="00E11E04" w:rsidRDefault="00E11E04" w:rsidP="00E11E04">
                  <w:r w:rsidRPr="004A378D">
                    <w:t>1.</w:t>
                  </w:r>
                </w:p>
              </w:tc>
              <w:tc>
                <w:tcPr>
                  <w:tcW w:w="424" w:type="dxa"/>
                  <w:shd w:val="clear" w:color="auto" w:fill="auto"/>
                </w:tcPr>
                <w:p w14:paraId="20F47407" w14:textId="77777777" w:rsidR="00E11E04" w:rsidRPr="00E11E04" w:rsidRDefault="00E11E04" w:rsidP="00E11E04">
                  <w:r w:rsidRPr="004A378D">
                    <w:t>2.</w:t>
                  </w:r>
                </w:p>
              </w:tc>
              <w:tc>
                <w:tcPr>
                  <w:tcW w:w="422" w:type="dxa"/>
                  <w:shd w:val="clear" w:color="auto" w:fill="auto"/>
                </w:tcPr>
                <w:p w14:paraId="5D13EA03" w14:textId="77777777" w:rsidR="00E11E04" w:rsidRPr="00E11E04" w:rsidRDefault="00E11E04" w:rsidP="00E11E04">
                  <w:r w:rsidRPr="004A378D">
                    <w:t>3.</w:t>
                  </w:r>
                </w:p>
              </w:tc>
              <w:tc>
                <w:tcPr>
                  <w:tcW w:w="557" w:type="dxa"/>
                  <w:shd w:val="clear" w:color="auto" w:fill="auto"/>
                </w:tcPr>
                <w:p w14:paraId="60055B24" w14:textId="77777777" w:rsidR="00E11E04" w:rsidRPr="00E11E04" w:rsidRDefault="00E11E04" w:rsidP="00E11E04">
                  <w:r w:rsidRPr="004A378D">
                    <w:t>4.</w:t>
                  </w:r>
                </w:p>
              </w:tc>
              <w:tc>
                <w:tcPr>
                  <w:tcW w:w="557" w:type="dxa"/>
                  <w:shd w:val="clear" w:color="auto" w:fill="auto"/>
                </w:tcPr>
                <w:p w14:paraId="48865D0D" w14:textId="77777777" w:rsidR="00E11E04" w:rsidRPr="00E11E04" w:rsidRDefault="00E11E04" w:rsidP="00E11E04">
                  <w:r w:rsidRPr="004A378D">
                    <w:t>5.</w:t>
                  </w:r>
                </w:p>
              </w:tc>
              <w:tc>
                <w:tcPr>
                  <w:tcW w:w="557" w:type="dxa"/>
                  <w:shd w:val="clear" w:color="auto" w:fill="auto"/>
                </w:tcPr>
                <w:p w14:paraId="65ACA7EB" w14:textId="77777777" w:rsidR="00E11E04" w:rsidRPr="00E11E04" w:rsidRDefault="00E11E04" w:rsidP="00E11E04">
                  <w:r w:rsidRPr="004A378D">
                    <w:t>6.</w:t>
                  </w:r>
                </w:p>
              </w:tc>
              <w:tc>
                <w:tcPr>
                  <w:tcW w:w="557" w:type="dxa"/>
                  <w:shd w:val="clear" w:color="auto" w:fill="auto"/>
                </w:tcPr>
                <w:p w14:paraId="2BB2C74D" w14:textId="77777777" w:rsidR="00E11E04" w:rsidRPr="00E11E04" w:rsidRDefault="00E11E04" w:rsidP="00E11E04">
                  <w:r w:rsidRPr="004A378D">
                    <w:t>7.</w:t>
                  </w:r>
                </w:p>
              </w:tc>
            </w:tr>
            <w:tr w:rsidR="00E11E04" w:rsidRPr="009D641A" w14:paraId="7A28AC1C" w14:textId="77777777" w:rsidTr="00BF2225">
              <w:trPr>
                <w:jc w:val="center"/>
              </w:trPr>
              <w:tc>
                <w:tcPr>
                  <w:tcW w:w="2100" w:type="dxa"/>
                  <w:shd w:val="clear" w:color="auto" w:fill="auto"/>
                  <w:vAlign w:val="center"/>
                </w:tcPr>
                <w:p w14:paraId="551D6917" w14:textId="6CC8EF56" w:rsidR="00E11E04" w:rsidRPr="00E11E04" w:rsidRDefault="00BE0463" w:rsidP="00E11E04">
                  <w:r>
                    <w:t>S</w:t>
                  </w:r>
                  <w:r w:rsidR="00E11E04" w:rsidRPr="004A378D">
                    <w:t>tarppārbaudījums</w:t>
                  </w:r>
                  <w:r>
                    <w:t xml:space="preserve"> I</w:t>
                  </w:r>
                </w:p>
                <w:p w14:paraId="645576AA" w14:textId="1CE2BDF0" w:rsidR="00E11E04" w:rsidRPr="00E11E04" w:rsidRDefault="00E11E04" w:rsidP="00E11E04"/>
              </w:tc>
              <w:tc>
                <w:tcPr>
                  <w:tcW w:w="554" w:type="dxa"/>
                  <w:shd w:val="clear" w:color="auto" w:fill="auto"/>
                  <w:vAlign w:val="center"/>
                </w:tcPr>
                <w:p w14:paraId="3DB63365" w14:textId="77777777" w:rsidR="00E11E04" w:rsidRPr="00E11E04" w:rsidRDefault="00E11E04" w:rsidP="00E11E04">
                  <w:pPr>
                    <w:rPr>
                      <w:highlight w:val="yellow"/>
                    </w:rPr>
                  </w:pPr>
                  <w:r>
                    <w:rPr>
                      <w:highlight w:val="yellow"/>
                    </w:rPr>
                    <w:t>+</w:t>
                  </w:r>
                </w:p>
              </w:tc>
              <w:tc>
                <w:tcPr>
                  <w:tcW w:w="424" w:type="dxa"/>
                  <w:shd w:val="clear" w:color="auto" w:fill="auto"/>
                  <w:vAlign w:val="center"/>
                </w:tcPr>
                <w:p w14:paraId="11DE8927" w14:textId="77777777" w:rsidR="00E11E04" w:rsidRPr="00E11E04" w:rsidRDefault="00E11E04" w:rsidP="00E11E04">
                  <w:pPr>
                    <w:rPr>
                      <w:highlight w:val="yellow"/>
                    </w:rPr>
                  </w:pPr>
                  <w:r w:rsidRPr="004A378D">
                    <w:t>+</w:t>
                  </w:r>
                </w:p>
              </w:tc>
              <w:tc>
                <w:tcPr>
                  <w:tcW w:w="422" w:type="dxa"/>
                  <w:shd w:val="clear" w:color="auto" w:fill="auto"/>
                  <w:vAlign w:val="center"/>
                </w:tcPr>
                <w:p w14:paraId="21406061" w14:textId="4E53D037" w:rsidR="00E11E04" w:rsidRPr="00E11E04" w:rsidRDefault="00E11E04" w:rsidP="00E11E04"/>
              </w:tc>
              <w:tc>
                <w:tcPr>
                  <w:tcW w:w="557" w:type="dxa"/>
                  <w:shd w:val="clear" w:color="auto" w:fill="auto"/>
                  <w:vAlign w:val="center"/>
                </w:tcPr>
                <w:p w14:paraId="3DBE4075" w14:textId="77777777" w:rsidR="00E11E04" w:rsidRPr="00E11E04" w:rsidRDefault="00E11E04" w:rsidP="00E11E04">
                  <w:r w:rsidRPr="004A378D">
                    <w:t>+</w:t>
                  </w:r>
                </w:p>
              </w:tc>
              <w:tc>
                <w:tcPr>
                  <w:tcW w:w="557" w:type="dxa"/>
                  <w:shd w:val="clear" w:color="auto" w:fill="auto"/>
                  <w:vAlign w:val="center"/>
                </w:tcPr>
                <w:p w14:paraId="46BB8C77" w14:textId="77777777" w:rsidR="00E11E04" w:rsidRPr="00E11E04" w:rsidRDefault="00E11E04" w:rsidP="00E11E04">
                  <w:r w:rsidRPr="004A378D">
                    <w:t>+</w:t>
                  </w:r>
                </w:p>
              </w:tc>
              <w:tc>
                <w:tcPr>
                  <w:tcW w:w="557" w:type="dxa"/>
                  <w:shd w:val="clear" w:color="auto" w:fill="auto"/>
                  <w:vAlign w:val="center"/>
                </w:tcPr>
                <w:p w14:paraId="24088168" w14:textId="0067BC0E" w:rsidR="00E11E04" w:rsidRPr="004A378D" w:rsidRDefault="00C86BE7" w:rsidP="00E11E04">
                  <w:r>
                    <w:t>+</w:t>
                  </w:r>
                </w:p>
              </w:tc>
              <w:tc>
                <w:tcPr>
                  <w:tcW w:w="557" w:type="dxa"/>
                  <w:shd w:val="clear" w:color="auto" w:fill="auto"/>
                  <w:vAlign w:val="center"/>
                </w:tcPr>
                <w:p w14:paraId="755933E4" w14:textId="77777777" w:rsidR="00E11E04" w:rsidRPr="00E11E04" w:rsidRDefault="00E11E04" w:rsidP="00E11E04">
                  <w:r w:rsidRPr="004A378D">
                    <w:t>+</w:t>
                  </w:r>
                </w:p>
              </w:tc>
            </w:tr>
            <w:tr w:rsidR="00E11E04" w:rsidRPr="009D641A" w14:paraId="0496566F" w14:textId="77777777" w:rsidTr="00BF2225">
              <w:trPr>
                <w:jc w:val="center"/>
              </w:trPr>
              <w:tc>
                <w:tcPr>
                  <w:tcW w:w="2100" w:type="dxa"/>
                  <w:shd w:val="clear" w:color="auto" w:fill="auto"/>
                  <w:vAlign w:val="center"/>
                </w:tcPr>
                <w:p w14:paraId="3F758FDE" w14:textId="21A0BA9B" w:rsidR="00E11E04" w:rsidRPr="00E11E04" w:rsidRDefault="00BE0463" w:rsidP="00E11E04">
                  <w:r w:rsidRPr="00BE0463">
                    <w:t>Starppārbaudījums II</w:t>
                  </w:r>
                </w:p>
              </w:tc>
              <w:tc>
                <w:tcPr>
                  <w:tcW w:w="554" w:type="dxa"/>
                  <w:shd w:val="clear" w:color="auto" w:fill="auto"/>
                  <w:vAlign w:val="center"/>
                </w:tcPr>
                <w:p w14:paraId="1C1D159C" w14:textId="77777777" w:rsidR="00E11E04" w:rsidRPr="00E11E04" w:rsidRDefault="00E11E04" w:rsidP="00E11E04">
                  <w:r>
                    <w:t>+</w:t>
                  </w:r>
                </w:p>
              </w:tc>
              <w:tc>
                <w:tcPr>
                  <w:tcW w:w="424" w:type="dxa"/>
                  <w:shd w:val="clear" w:color="auto" w:fill="auto"/>
                  <w:vAlign w:val="center"/>
                </w:tcPr>
                <w:p w14:paraId="22D2D2F9" w14:textId="77777777" w:rsidR="00E11E04" w:rsidRPr="00E11E04" w:rsidRDefault="00E11E04" w:rsidP="00E11E04">
                  <w:r w:rsidRPr="004A378D">
                    <w:t>+</w:t>
                  </w:r>
                </w:p>
              </w:tc>
              <w:tc>
                <w:tcPr>
                  <w:tcW w:w="422" w:type="dxa"/>
                  <w:shd w:val="clear" w:color="auto" w:fill="auto"/>
                  <w:vAlign w:val="center"/>
                </w:tcPr>
                <w:p w14:paraId="0CF45102" w14:textId="608EAAC8" w:rsidR="00E11E04" w:rsidRPr="00E11E04" w:rsidRDefault="00E11E04" w:rsidP="00E11E04"/>
              </w:tc>
              <w:tc>
                <w:tcPr>
                  <w:tcW w:w="557" w:type="dxa"/>
                  <w:shd w:val="clear" w:color="auto" w:fill="auto"/>
                  <w:vAlign w:val="center"/>
                </w:tcPr>
                <w:p w14:paraId="13D47632" w14:textId="77777777" w:rsidR="00E11E04" w:rsidRPr="00E11E04" w:rsidRDefault="00E11E04" w:rsidP="00E11E04">
                  <w:r w:rsidRPr="004A378D">
                    <w:t>+</w:t>
                  </w:r>
                </w:p>
              </w:tc>
              <w:tc>
                <w:tcPr>
                  <w:tcW w:w="557" w:type="dxa"/>
                  <w:shd w:val="clear" w:color="auto" w:fill="auto"/>
                  <w:vAlign w:val="center"/>
                </w:tcPr>
                <w:p w14:paraId="58C7260B" w14:textId="77777777" w:rsidR="00E11E04" w:rsidRPr="00E11E04" w:rsidRDefault="00E11E04" w:rsidP="00E11E04">
                  <w:r>
                    <w:t>+</w:t>
                  </w:r>
                </w:p>
              </w:tc>
              <w:tc>
                <w:tcPr>
                  <w:tcW w:w="557" w:type="dxa"/>
                  <w:shd w:val="clear" w:color="auto" w:fill="auto"/>
                  <w:vAlign w:val="center"/>
                </w:tcPr>
                <w:p w14:paraId="6B0B5194" w14:textId="77777777" w:rsidR="00E11E04" w:rsidRPr="00E11E04" w:rsidRDefault="00E11E04" w:rsidP="00E11E04">
                  <w:r w:rsidRPr="004A378D">
                    <w:t>+</w:t>
                  </w:r>
                </w:p>
              </w:tc>
              <w:tc>
                <w:tcPr>
                  <w:tcW w:w="557" w:type="dxa"/>
                  <w:shd w:val="clear" w:color="auto" w:fill="auto"/>
                  <w:vAlign w:val="center"/>
                </w:tcPr>
                <w:p w14:paraId="2C4595F3" w14:textId="77777777" w:rsidR="00E11E04" w:rsidRPr="00E11E04" w:rsidRDefault="00E11E04" w:rsidP="00E11E04">
                  <w:r w:rsidRPr="004A378D">
                    <w:t>+</w:t>
                  </w:r>
                </w:p>
              </w:tc>
            </w:tr>
            <w:tr w:rsidR="00E11E04" w:rsidRPr="009D641A" w14:paraId="0E5F610A" w14:textId="77777777" w:rsidTr="00BF2225">
              <w:trPr>
                <w:jc w:val="center"/>
              </w:trPr>
              <w:tc>
                <w:tcPr>
                  <w:tcW w:w="2100" w:type="dxa"/>
                  <w:shd w:val="clear" w:color="auto" w:fill="auto"/>
                  <w:vAlign w:val="center"/>
                </w:tcPr>
                <w:p w14:paraId="167E9AEC" w14:textId="10244AC0" w:rsidR="00E11E04" w:rsidRPr="00E11E04" w:rsidRDefault="00BE0463" w:rsidP="00E11E04">
                  <w:r w:rsidRPr="00BE0463">
                    <w:t>Starppārbaudījums II</w:t>
                  </w:r>
                  <w:r>
                    <w:t>I</w:t>
                  </w:r>
                </w:p>
              </w:tc>
              <w:tc>
                <w:tcPr>
                  <w:tcW w:w="554" w:type="dxa"/>
                  <w:shd w:val="clear" w:color="auto" w:fill="auto"/>
                  <w:vAlign w:val="center"/>
                </w:tcPr>
                <w:p w14:paraId="120A04DD" w14:textId="77777777" w:rsidR="00E11E04" w:rsidRPr="00E11E04" w:rsidRDefault="00E11E04" w:rsidP="00E11E04">
                  <w:r w:rsidRPr="004A378D">
                    <w:t>+</w:t>
                  </w:r>
                </w:p>
              </w:tc>
              <w:tc>
                <w:tcPr>
                  <w:tcW w:w="424" w:type="dxa"/>
                  <w:shd w:val="clear" w:color="auto" w:fill="auto"/>
                  <w:vAlign w:val="center"/>
                </w:tcPr>
                <w:p w14:paraId="25693D72" w14:textId="77777777" w:rsidR="00E11E04" w:rsidRPr="00E11E04" w:rsidRDefault="00E11E04" w:rsidP="00E11E04">
                  <w:r w:rsidRPr="004A378D">
                    <w:t>+</w:t>
                  </w:r>
                </w:p>
              </w:tc>
              <w:tc>
                <w:tcPr>
                  <w:tcW w:w="422" w:type="dxa"/>
                  <w:shd w:val="clear" w:color="auto" w:fill="auto"/>
                  <w:vAlign w:val="center"/>
                </w:tcPr>
                <w:p w14:paraId="516709DE" w14:textId="77777777" w:rsidR="00E11E04" w:rsidRPr="00E11E04" w:rsidRDefault="00E11E04" w:rsidP="00E11E04">
                  <w:r w:rsidRPr="004A378D">
                    <w:t xml:space="preserve">+ </w:t>
                  </w:r>
                </w:p>
              </w:tc>
              <w:tc>
                <w:tcPr>
                  <w:tcW w:w="557" w:type="dxa"/>
                  <w:shd w:val="clear" w:color="auto" w:fill="auto"/>
                  <w:vAlign w:val="center"/>
                </w:tcPr>
                <w:p w14:paraId="78F2601D" w14:textId="77777777" w:rsidR="00E11E04" w:rsidRPr="00E11E04" w:rsidRDefault="00E11E04" w:rsidP="00E11E04">
                  <w:r w:rsidRPr="004A378D">
                    <w:t>+</w:t>
                  </w:r>
                </w:p>
              </w:tc>
              <w:tc>
                <w:tcPr>
                  <w:tcW w:w="557" w:type="dxa"/>
                  <w:shd w:val="clear" w:color="auto" w:fill="auto"/>
                  <w:vAlign w:val="center"/>
                </w:tcPr>
                <w:p w14:paraId="055E29E8" w14:textId="5C3AAC52" w:rsidR="00E11E04" w:rsidRPr="004A378D" w:rsidRDefault="000A0462" w:rsidP="00E11E04">
                  <w:r>
                    <w:t>+</w:t>
                  </w:r>
                </w:p>
              </w:tc>
              <w:tc>
                <w:tcPr>
                  <w:tcW w:w="557" w:type="dxa"/>
                  <w:shd w:val="clear" w:color="auto" w:fill="auto"/>
                  <w:vAlign w:val="center"/>
                </w:tcPr>
                <w:p w14:paraId="087A5604" w14:textId="51F1B4AF" w:rsidR="00E11E04" w:rsidRPr="004A378D" w:rsidRDefault="000A0462" w:rsidP="00E11E04">
                  <w:r>
                    <w:t>+</w:t>
                  </w:r>
                </w:p>
              </w:tc>
              <w:tc>
                <w:tcPr>
                  <w:tcW w:w="557" w:type="dxa"/>
                  <w:shd w:val="clear" w:color="auto" w:fill="auto"/>
                  <w:vAlign w:val="center"/>
                </w:tcPr>
                <w:p w14:paraId="58429BC9" w14:textId="77777777" w:rsidR="00E11E04" w:rsidRPr="00E11E04" w:rsidRDefault="00E11E04" w:rsidP="00E11E04">
                  <w:r w:rsidRPr="004A378D">
                    <w:t>+</w:t>
                  </w:r>
                </w:p>
              </w:tc>
            </w:tr>
            <w:tr w:rsidR="00BE0463" w:rsidRPr="009D641A" w14:paraId="75AD2F3C" w14:textId="77777777" w:rsidTr="00BF2225">
              <w:trPr>
                <w:jc w:val="center"/>
              </w:trPr>
              <w:tc>
                <w:tcPr>
                  <w:tcW w:w="2100" w:type="dxa"/>
                  <w:shd w:val="clear" w:color="auto" w:fill="auto"/>
                  <w:vAlign w:val="center"/>
                </w:tcPr>
                <w:p w14:paraId="4EA3774A" w14:textId="78E94FB5" w:rsidR="00BE0463" w:rsidRPr="004A378D" w:rsidRDefault="00BE0463" w:rsidP="00E11E04">
                  <w:r w:rsidRPr="00BE0463">
                    <w:t>Starppārbaudījums I</w:t>
                  </w:r>
                  <w:r>
                    <w:t>V</w:t>
                  </w:r>
                </w:p>
              </w:tc>
              <w:tc>
                <w:tcPr>
                  <w:tcW w:w="554" w:type="dxa"/>
                  <w:shd w:val="clear" w:color="auto" w:fill="auto"/>
                  <w:vAlign w:val="center"/>
                </w:tcPr>
                <w:p w14:paraId="70242CEB" w14:textId="71CF4FE0" w:rsidR="00BE0463" w:rsidRPr="004A378D" w:rsidRDefault="00B911A1" w:rsidP="00E11E04">
                  <w:r>
                    <w:t>+</w:t>
                  </w:r>
                </w:p>
              </w:tc>
              <w:tc>
                <w:tcPr>
                  <w:tcW w:w="424" w:type="dxa"/>
                  <w:shd w:val="clear" w:color="auto" w:fill="auto"/>
                  <w:vAlign w:val="center"/>
                </w:tcPr>
                <w:p w14:paraId="36DC27D0" w14:textId="39384999" w:rsidR="00BE0463" w:rsidRPr="004A378D" w:rsidRDefault="00B911A1" w:rsidP="00E11E04">
                  <w:r>
                    <w:t>+</w:t>
                  </w:r>
                </w:p>
              </w:tc>
              <w:tc>
                <w:tcPr>
                  <w:tcW w:w="422" w:type="dxa"/>
                  <w:shd w:val="clear" w:color="auto" w:fill="auto"/>
                  <w:vAlign w:val="center"/>
                </w:tcPr>
                <w:p w14:paraId="36F01487" w14:textId="3F6C4AEC" w:rsidR="00BE0463" w:rsidRPr="004A378D" w:rsidRDefault="00B911A1" w:rsidP="00E11E04">
                  <w:r>
                    <w:t>+</w:t>
                  </w:r>
                </w:p>
              </w:tc>
              <w:tc>
                <w:tcPr>
                  <w:tcW w:w="557" w:type="dxa"/>
                  <w:shd w:val="clear" w:color="auto" w:fill="auto"/>
                  <w:vAlign w:val="center"/>
                </w:tcPr>
                <w:p w14:paraId="33506133" w14:textId="38831F7E" w:rsidR="00BE0463" w:rsidRPr="004A378D" w:rsidRDefault="00B911A1" w:rsidP="00E11E04">
                  <w:r>
                    <w:t>+</w:t>
                  </w:r>
                </w:p>
              </w:tc>
              <w:tc>
                <w:tcPr>
                  <w:tcW w:w="557" w:type="dxa"/>
                  <w:shd w:val="clear" w:color="auto" w:fill="auto"/>
                  <w:vAlign w:val="center"/>
                </w:tcPr>
                <w:p w14:paraId="2DADB96B" w14:textId="195C03DC" w:rsidR="00BE0463" w:rsidRPr="004A378D" w:rsidRDefault="00B911A1" w:rsidP="00E11E04">
                  <w:r>
                    <w:t>+</w:t>
                  </w:r>
                </w:p>
              </w:tc>
              <w:tc>
                <w:tcPr>
                  <w:tcW w:w="557" w:type="dxa"/>
                  <w:shd w:val="clear" w:color="auto" w:fill="auto"/>
                  <w:vAlign w:val="center"/>
                </w:tcPr>
                <w:p w14:paraId="7CAF1A2E" w14:textId="7A0CD5A7" w:rsidR="00BE0463" w:rsidRPr="004A378D" w:rsidRDefault="00B911A1" w:rsidP="00E11E04">
                  <w:r>
                    <w:t>+</w:t>
                  </w:r>
                </w:p>
              </w:tc>
              <w:tc>
                <w:tcPr>
                  <w:tcW w:w="557" w:type="dxa"/>
                  <w:shd w:val="clear" w:color="auto" w:fill="auto"/>
                  <w:vAlign w:val="center"/>
                </w:tcPr>
                <w:p w14:paraId="648C4E85" w14:textId="596D537D" w:rsidR="00BE0463" w:rsidRPr="004A378D" w:rsidRDefault="00B911A1" w:rsidP="00E11E04">
                  <w:r>
                    <w:t>+</w:t>
                  </w:r>
                </w:p>
              </w:tc>
            </w:tr>
          </w:tbl>
          <w:p w14:paraId="7C1A6923" w14:textId="77777777" w:rsidR="007D4849" w:rsidRPr="00ED5B09" w:rsidRDefault="007D4849" w:rsidP="00ED5B09"/>
          <w:permEnd w:id="526542585"/>
          <w:p w14:paraId="1C405FE0" w14:textId="77777777" w:rsidR="00525213" w:rsidRPr="0093308E" w:rsidRDefault="00525213" w:rsidP="007534EA"/>
        </w:tc>
      </w:tr>
      <w:tr w:rsidR="00E13AEA" w:rsidRPr="0093308E" w14:paraId="4C5D4621" w14:textId="77777777" w:rsidTr="00BF2225">
        <w:tc>
          <w:tcPr>
            <w:tcW w:w="9039" w:type="dxa"/>
            <w:gridSpan w:val="2"/>
          </w:tcPr>
          <w:p w14:paraId="6EA50928" w14:textId="77777777" w:rsidR="00525213" w:rsidRPr="0093308E" w:rsidRDefault="00525213" w:rsidP="007534EA">
            <w:pPr>
              <w:pStyle w:val="Nosaukumi"/>
            </w:pPr>
            <w:r w:rsidRPr="0093308E">
              <w:lastRenderedPageBreak/>
              <w:t>Kursa saturs</w:t>
            </w:r>
          </w:p>
        </w:tc>
      </w:tr>
      <w:tr w:rsidR="00E13AEA" w:rsidRPr="0093308E" w14:paraId="2271C788" w14:textId="77777777" w:rsidTr="00BF2225">
        <w:tc>
          <w:tcPr>
            <w:tcW w:w="9039" w:type="dxa"/>
            <w:gridSpan w:val="2"/>
          </w:tcPr>
          <w:p w14:paraId="1C0BAC28" w14:textId="351FEBB5" w:rsidR="00EB33AE" w:rsidRPr="00EB33AE" w:rsidRDefault="00E11E04" w:rsidP="00EB33AE">
            <w:permStart w:id="237713408" w:edGrp="everyone"/>
            <w:r w:rsidRPr="00E11E04">
              <w:t>1.</w:t>
            </w:r>
            <w:r w:rsidR="00EB33AE">
              <w:t xml:space="preserve"> </w:t>
            </w:r>
            <w:r w:rsidR="00EB33AE" w:rsidRPr="00EB33AE">
              <w:t xml:space="preserve">Recepcijas studijas: Recepcijas teorija (teksts un lasītājs), recepcijas estētika, </w:t>
            </w:r>
            <w:r w:rsidR="00EB33AE">
              <w:t>'</w:t>
            </w:r>
            <w:r w:rsidR="00EB33AE" w:rsidRPr="00EB33AE">
              <w:t>klasiskā tradīcija' un kritiskā recepcijas zinātne</w:t>
            </w:r>
            <w:r w:rsidR="004C58E0">
              <w:t>,</w:t>
            </w:r>
            <w:r w:rsidR="00EB33AE" w:rsidRPr="00EB33AE">
              <w:t xml:space="preserve"> vēsturiskā un mūsdienu recepcija, pieejas un metodes, starpdisciplinārie pētījumi.  L</w:t>
            </w:r>
            <w:r w:rsidR="00AC1AB4">
              <w:t>2 S2</w:t>
            </w:r>
          </w:p>
          <w:p w14:paraId="2EF73E79" w14:textId="77BD1FB0" w:rsidR="00242B72" w:rsidRPr="007E3814" w:rsidRDefault="00B815B5" w:rsidP="00242B72">
            <w:r>
              <w:t xml:space="preserve">Patstāvīgais darbs: </w:t>
            </w:r>
            <w:r w:rsidR="00242B72" w:rsidRPr="00242B72">
              <w:rPr>
                <w:rFonts w:eastAsia="Calibri"/>
              </w:rPr>
              <w:t xml:space="preserve">teorētisko materiālu izpēte par lekcijā apspriestajiem </w:t>
            </w:r>
            <w:r w:rsidR="00242B72">
              <w:rPr>
                <w:rFonts w:eastAsia="Calibri"/>
              </w:rPr>
              <w:t xml:space="preserve">recepcijas studiju </w:t>
            </w:r>
            <w:r w:rsidR="00242B72" w:rsidRPr="00242B72">
              <w:rPr>
                <w:rFonts w:eastAsia="Calibri"/>
              </w:rPr>
              <w:t>problēmjautājumiem.</w:t>
            </w:r>
            <w:r w:rsidR="00AC1AB4">
              <w:rPr>
                <w:rFonts w:eastAsia="Calibri"/>
              </w:rPr>
              <w:t xml:space="preserve"> </w:t>
            </w:r>
            <w:r w:rsidR="00AC1AB4" w:rsidRPr="00AC1AB4">
              <w:t>Gatavošanās semināram. Gatavojoties diskusijai, studējoš</w:t>
            </w:r>
            <w:r w:rsidR="00842600">
              <w:t>ajie</w:t>
            </w:r>
            <w:r w:rsidR="00AC1AB4" w:rsidRPr="00AC1AB4">
              <w:t xml:space="preserve"> </w:t>
            </w:r>
            <w:r w:rsidR="00AC1AB4">
              <w:rPr>
                <w:rFonts w:eastAsia="Calibri"/>
              </w:rPr>
              <w:t>iepazīstas ar</w:t>
            </w:r>
            <w:r w:rsidR="00866AD2">
              <w:rPr>
                <w:rFonts w:eastAsia="Calibri"/>
              </w:rPr>
              <w:t>, piemēram,</w:t>
            </w:r>
            <w:r w:rsidR="00AC1AB4">
              <w:rPr>
                <w:rFonts w:eastAsia="Calibri"/>
              </w:rPr>
              <w:t xml:space="preserve"> </w:t>
            </w:r>
            <w:r w:rsidR="00AC1AB4" w:rsidRPr="00AC1AB4">
              <w:t>vācu recepcijas teorijas radītāj</w:t>
            </w:r>
            <w:r w:rsidR="00AC1AB4">
              <w:t>a</w:t>
            </w:r>
            <w:r w:rsidR="00AC1AB4" w:rsidRPr="00AC1AB4">
              <w:t xml:space="preserve"> Hans</w:t>
            </w:r>
            <w:r w:rsidR="00AC1AB4">
              <w:t>a</w:t>
            </w:r>
            <w:r w:rsidR="00AC1AB4" w:rsidRPr="00AC1AB4">
              <w:t xml:space="preserve"> Robert</w:t>
            </w:r>
            <w:r w:rsidR="00AC1AB4">
              <w:t>a</w:t>
            </w:r>
            <w:r w:rsidR="00AC1AB4" w:rsidRPr="00AC1AB4">
              <w:t xml:space="preserve"> Jaus</w:t>
            </w:r>
            <w:r w:rsidR="00AC1AB4">
              <w:t>a</w:t>
            </w:r>
            <w:r w:rsidR="00AC1AB4" w:rsidRPr="00AC1AB4">
              <w:t xml:space="preserve"> (Hans Robert Jauss), lasītāja iesaistes teorētiķ</w:t>
            </w:r>
            <w:r w:rsidR="00AC1AB4">
              <w:t>a</w:t>
            </w:r>
            <w:r w:rsidR="00AC1AB4" w:rsidRPr="00AC1AB4">
              <w:t xml:space="preserve"> Volfgang</w:t>
            </w:r>
            <w:r w:rsidR="00AC1AB4">
              <w:t>a</w:t>
            </w:r>
            <w:r w:rsidR="00AC1AB4" w:rsidRPr="00AC1AB4">
              <w:t xml:space="preserve"> Īzer</w:t>
            </w:r>
            <w:r w:rsidR="00AC1AB4">
              <w:t>a</w:t>
            </w:r>
            <w:r w:rsidR="00AC1AB4" w:rsidRPr="00AC1AB4">
              <w:t xml:space="preserve"> (Wolfgang Iser), amerikāņu literatūras pētniek</w:t>
            </w:r>
            <w:r w:rsidR="00AC1AB4">
              <w:t>a</w:t>
            </w:r>
            <w:r w:rsidR="00AC1AB4" w:rsidRPr="00AC1AB4">
              <w:t xml:space="preserve"> Stenlij</w:t>
            </w:r>
            <w:r w:rsidR="00AC1AB4">
              <w:t>a</w:t>
            </w:r>
            <w:r w:rsidR="00AC1AB4" w:rsidRPr="00AC1AB4">
              <w:t xml:space="preserve"> Fiš</w:t>
            </w:r>
            <w:r w:rsidR="00AC1AB4">
              <w:t>a</w:t>
            </w:r>
            <w:r w:rsidR="00AC1AB4" w:rsidRPr="00AC1AB4">
              <w:t xml:space="preserve"> (Stanley Eugene Fish)</w:t>
            </w:r>
            <w:r w:rsidR="00FB4A35">
              <w:t xml:space="preserve">, </w:t>
            </w:r>
            <w:r w:rsidR="007E3814" w:rsidRPr="007E3814">
              <w:t>lasītāja recepcijas teorētiķa Stjuarta Hala (Stuart Hall)</w:t>
            </w:r>
            <w:r w:rsidR="007E3814">
              <w:t xml:space="preserve">, </w:t>
            </w:r>
            <w:r w:rsidR="00842600">
              <w:t xml:space="preserve">tekstuālās sadarbības teorijas izstrādātāja semiotiķa Umberto Eko </w:t>
            </w:r>
            <w:r w:rsidR="00AC1AB4" w:rsidRPr="00AC1AB4">
              <w:rPr>
                <w:rFonts w:eastAsia="Calibri"/>
              </w:rPr>
              <w:t>galvenājā</w:t>
            </w:r>
            <w:r w:rsidR="00FB4A35">
              <w:rPr>
                <w:rFonts w:eastAsia="Calibri"/>
              </w:rPr>
              <w:t>m</w:t>
            </w:r>
            <w:r w:rsidR="00AC1AB4" w:rsidRPr="00AC1AB4">
              <w:rPr>
                <w:rFonts w:eastAsia="Calibri"/>
              </w:rPr>
              <w:t xml:space="preserve"> atziņām</w:t>
            </w:r>
            <w:r w:rsidR="00842600">
              <w:rPr>
                <w:rFonts w:eastAsia="Calibri"/>
              </w:rPr>
              <w:t xml:space="preserve"> (</w:t>
            </w:r>
            <w:r w:rsidR="00CE3897" w:rsidRPr="00CE3897">
              <w:rPr>
                <w:rFonts w:eastAsia="Calibri"/>
              </w:rPr>
              <w:t xml:space="preserve">pēc docētāja ieskatiem </w:t>
            </w:r>
            <w:r w:rsidR="00CE3897">
              <w:rPr>
                <w:rFonts w:eastAsia="Calibri"/>
              </w:rPr>
              <w:t xml:space="preserve">tiek izvēlēti </w:t>
            </w:r>
            <w:r w:rsidR="00CE3897" w:rsidRPr="00CE3897">
              <w:rPr>
                <w:rFonts w:eastAsia="Calibri"/>
              </w:rPr>
              <w:t xml:space="preserve">fragmenti </w:t>
            </w:r>
            <w:r w:rsidR="00CE3897">
              <w:rPr>
                <w:rFonts w:eastAsia="Calibri"/>
              </w:rPr>
              <w:t xml:space="preserve">no minēto </w:t>
            </w:r>
            <w:r w:rsidR="00842600">
              <w:rPr>
                <w:rFonts w:eastAsia="Calibri"/>
              </w:rPr>
              <w:t>teorētiķu darb</w:t>
            </w:r>
            <w:r w:rsidR="00CE3897">
              <w:rPr>
                <w:rFonts w:eastAsia="Calibri"/>
              </w:rPr>
              <w:t>iem</w:t>
            </w:r>
            <w:r w:rsidR="00842600">
              <w:rPr>
                <w:rFonts w:eastAsia="Calibri"/>
              </w:rPr>
              <w:t xml:space="preserve"> </w:t>
            </w:r>
            <w:r w:rsidR="00CE3897">
              <w:rPr>
                <w:rFonts w:eastAsia="Calibri"/>
              </w:rPr>
              <w:t>un</w:t>
            </w:r>
            <w:r w:rsidR="00842600">
              <w:rPr>
                <w:rFonts w:eastAsia="Calibri"/>
              </w:rPr>
              <w:t xml:space="preserve"> </w:t>
            </w:r>
            <w:r w:rsidR="002D38F6">
              <w:rPr>
                <w:rFonts w:eastAsia="Calibri"/>
              </w:rPr>
              <w:t xml:space="preserve">sadalīti starp </w:t>
            </w:r>
            <w:r w:rsidR="00842600">
              <w:rPr>
                <w:rFonts w:eastAsia="Calibri"/>
              </w:rPr>
              <w:t>studējošajiem</w:t>
            </w:r>
            <w:r w:rsidR="00CE3897">
              <w:rPr>
                <w:rFonts w:eastAsia="Calibri"/>
              </w:rPr>
              <w:t xml:space="preserve">; </w:t>
            </w:r>
            <w:r w:rsidR="00866AD2">
              <w:rPr>
                <w:rFonts w:eastAsia="Calibri"/>
              </w:rPr>
              <w:t xml:space="preserve">diskusijai paredzētie </w:t>
            </w:r>
            <w:r w:rsidR="00060E29">
              <w:rPr>
                <w:rFonts w:eastAsia="Calibri"/>
              </w:rPr>
              <w:t xml:space="preserve">teorētiskie </w:t>
            </w:r>
            <w:r w:rsidR="00CE3897">
              <w:rPr>
                <w:rFonts w:eastAsia="Calibri"/>
              </w:rPr>
              <w:t>darbi: Hans Robert Jauss "Toward an Aesthetic of Reception</w:t>
            </w:r>
            <w:r w:rsidR="00E92DA9">
              <w:rPr>
                <w:rFonts w:eastAsia="Calibri"/>
              </w:rPr>
              <w:t xml:space="preserve">", </w:t>
            </w:r>
            <w:r w:rsidR="00E40308">
              <w:rPr>
                <w:rFonts w:eastAsia="Calibri"/>
              </w:rPr>
              <w:t>Wolfgang Iser "</w:t>
            </w:r>
            <w:r w:rsidR="00E40308" w:rsidRPr="00E40308">
              <w:t>The Act of Reading: A Theory of Aesthetic Response</w:t>
            </w:r>
            <w:r w:rsidR="00E40308">
              <w:t>", Stanley Eugene Fish "Is There a Text in This Class?</w:t>
            </w:r>
            <w:r w:rsidR="00530C42">
              <w:t xml:space="preserve"> The Authority of Interpretive Communities", </w:t>
            </w:r>
            <w:r w:rsidR="007E3814" w:rsidRPr="007E3814">
              <w:t>Stuart Hall</w:t>
            </w:r>
            <w:r w:rsidR="007E3814">
              <w:t xml:space="preserve"> </w:t>
            </w:r>
            <w:r w:rsidR="007E3814" w:rsidRPr="007E3814">
              <w:t xml:space="preserve">“Encoding and Decoding in the Television Discourse”,  </w:t>
            </w:r>
            <w:r w:rsidR="00530C42">
              <w:t>Umberto Eco "The Role of the Reader").</w:t>
            </w:r>
          </w:p>
          <w:p w14:paraId="0F729F13" w14:textId="6EBA786A" w:rsidR="00EB33AE" w:rsidRDefault="00EB33AE" w:rsidP="00EB33AE">
            <w:r w:rsidRPr="00EB33AE">
              <w:t xml:space="preserve">2. Recepcijas </w:t>
            </w:r>
            <w:r w:rsidR="00451275">
              <w:t xml:space="preserve">process un veidi </w:t>
            </w:r>
            <w:r w:rsidRPr="00EB33AE">
              <w:t>S</w:t>
            </w:r>
            <w:r w:rsidR="00CA4239">
              <w:t>12</w:t>
            </w:r>
          </w:p>
          <w:p w14:paraId="0DE867B9" w14:textId="28B4C5E0" w:rsidR="009D557C" w:rsidRDefault="009D557C" w:rsidP="00EB33AE">
            <w:r>
              <w:t xml:space="preserve">2.1. </w:t>
            </w:r>
            <w:r w:rsidRPr="009D557C">
              <w:t xml:space="preserve">Recepcijas konteksts: vēsturiskais </w:t>
            </w:r>
            <w:r w:rsidR="00C97788">
              <w:t>un kultūras</w:t>
            </w:r>
            <w:r w:rsidR="00C97788" w:rsidRPr="009D557C">
              <w:t xml:space="preserve"> </w:t>
            </w:r>
            <w:r w:rsidR="00C97788" w:rsidRPr="00C97788">
              <w:t>faktors</w:t>
            </w:r>
            <w:r>
              <w:t>;</w:t>
            </w:r>
          </w:p>
          <w:p w14:paraId="3E6EB2FE" w14:textId="790BAB07" w:rsidR="00A77DE8" w:rsidRPr="00A77DE8" w:rsidRDefault="00060E29" w:rsidP="00A77DE8">
            <w:r w:rsidRPr="00060E29">
              <w:t>Patstāvīgais darbs</w:t>
            </w:r>
            <w:r>
              <w:t>:</w:t>
            </w:r>
            <w:r w:rsidRPr="00060E29">
              <w:t xml:space="preserve"> </w:t>
            </w:r>
            <w:r>
              <w:t>g</w:t>
            </w:r>
            <w:r w:rsidRPr="00060E29">
              <w:t>atavošanās semināram. Gatavojoties diskusijai</w:t>
            </w:r>
            <w:r w:rsidR="003F76E0">
              <w:t xml:space="preserve"> par vēsturiskajiem un kultūras faktoriem, kas var ietekmēt, kā </w:t>
            </w:r>
            <w:r w:rsidR="00866AD2">
              <w:t>lasītājs interpretē tekstu,</w:t>
            </w:r>
            <w:r w:rsidR="003F76E0">
              <w:t xml:space="preserve"> </w:t>
            </w:r>
            <w:r w:rsidRPr="00060E29">
              <w:t xml:space="preserve"> studējošie lasa</w:t>
            </w:r>
            <w:r>
              <w:t xml:space="preserve">  </w:t>
            </w:r>
            <w:r w:rsidR="00866AD2" w:rsidRPr="00866AD2">
              <w:t xml:space="preserve">Stjuarta Hala </w:t>
            </w:r>
            <w:r w:rsidR="007E3814">
              <w:t>koncepciju par trīs lasīšanas veidiem (</w:t>
            </w:r>
            <w:r w:rsidR="00A77DE8">
              <w:t>d</w:t>
            </w:r>
            <w:r w:rsidR="00A77DE8" w:rsidRPr="00A77DE8">
              <w:t xml:space="preserve">ominant, or </w:t>
            </w:r>
            <w:r w:rsidR="00A77DE8">
              <w:t>p</w:t>
            </w:r>
            <w:r w:rsidR="00A77DE8" w:rsidRPr="00A77DE8">
              <w:t xml:space="preserve">referred </w:t>
            </w:r>
            <w:r w:rsidR="00A77DE8">
              <w:t>r</w:t>
            </w:r>
            <w:r w:rsidR="00A77DE8" w:rsidRPr="00A77DE8">
              <w:t>eading</w:t>
            </w:r>
            <w:r w:rsidR="00A77DE8">
              <w:t>, o</w:t>
            </w:r>
            <w:r w:rsidR="00A77DE8" w:rsidRPr="00A77DE8">
              <w:t xml:space="preserve">ppositional </w:t>
            </w:r>
            <w:r w:rsidR="00A77DE8">
              <w:t>r</w:t>
            </w:r>
            <w:r w:rsidR="00A77DE8" w:rsidRPr="00A77DE8">
              <w:t>eading</w:t>
            </w:r>
            <w:r w:rsidR="00A77DE8">
              <w:t>, n</w:t>
            </w:r>
            <w:r w:rsidR="00A77DE8" w:rsidRPr="00A77DE8">
              <w:t xml:space="preserve">egotiated </w:t>
            </w:r>
            <w:r w:rsidR="00A77DE8">
              <w:t>r</w:t>
            </w:r>
            <w:r w:rsidR="00A77DE8" w:rsidRPr="00A77DE8">
              <w:t>eading</w:t>
            </w:r>
            <w:r w:rsidR="006F4564">
              <w:t xml:space="preserve">) viņa darbā </w:t>
            </w:r>
            <w:r w:rsidR="006F4564" w:rsidRPr="006F4564">
              <w:t>“Encoding and Decoding in the Television Discourse”</w:t>
            </w:r>
            <w:r w:rsidR="006F4564">
              <w:t xml:space="preserve"> (15.-19.lpp.). Studējošie atrod savus piemērus diskusijai (piemēram, 1950. gadu reklāmas teksti un iespējamā šo tekstu recepcija mūsdienu sabiedrībā). </w:t>
            </w:r>
          </w:p>
          <w:p w14:paraId="76EEAAE6" w14:textId="64BD23A7" w:rsidR="009D557C" w:rsidRDefault="009D557C" w:rsidP="00EB33AE">
            <w:r>
              <w:t xml:space="preserve">2.2. </w:t>
            </w:r>
            <w:r w:rsidR="0046587A">
              <w:t xml:space="preserve">Recepcija kā kultūras </w:t>
            </w:r>
            <w:r w:rsidR="0044730B">
              <w:t xml:space="preserve">fakts (starpniecība starp tekstu un publiku: </w:t>
            </w:r>
            <w:r w:rsidR="0044730B" w:rsidRPr="0044730B">
              <w:t xml:space="preserve">teksta, reputācijas, </w:t>
            </w:r>
            <w:r w:rsidR="0044730B">
              <w:t>naratīva</w:t>
            </w:r>
            <w:r w:rsidR="0044730B" w:rsidRPr="0044730B">
              <w:t xml:space="preserve"> vai notikuma atjaunošana</w:t>
            </w:r>
            <w:r w:rsidR="00927138">
              <w:t>/pārstrāde</w:t>
            </w:r>
            <w:r w:rsidR="0044730B" w:rsidRPr="0044730B">
              <w:t xml:space="preserve"> </w:t>
            </w:r>
            <w:r w:rsidR="00963DAF">
              <w:t xml:space="preserve">citai vai </w:t>
            </w:r>
            <w:r w:rsidR="0044730B" w:rsidRPr="0044730B">
              <w:t>jaun</w:t>
            </w:r>
            <w:r w:rsidR="00927138">
              <w:t>ai</w:t>
            </w:r>
            <w:r w:rsidR="0044730B" w:rsidRPr="0044730B">
              <w:t xml:space="preserve"> auditori</w:t>
            </w:r>
            <w:r w:rsidR="00927138">
              <w:t>jai)</w:t>
            </w:r>
            <w:r w:rsidR="001134F7">
              <w:t>;</w:t>
            </w:r>
          </w:p>
          <w:p w14:paraId="21668179" w14:textId="404E4206" w:rsidR="0000781A" w:rsidRDefault="00963DAF" w:rsidP="00EB33AE">
            <w:r w:rsidRPr="00963DAF">
              <w:t>Patstāvīgais darbs: gatavošanās semināram. Gatavojoties diskusijai</w:t>
            </w:r>
            <w:r w:rsidR="00C930F6">
              <w:t xml:space="preserve">, studējošie iepazīstas ar </w:t>
            </w:r>
            <w:r>
              <w:t xml:space="preserve"> </w:t>
            </w:r>
            <w:r w:rsidR="00C930F6">
              <w:t>Roberta Darntona komunikācijas ķēdi (</w:t>
            </w:r>
            <w:r w:rsidR="00C930F6" w:rsidRPr="00C930F6">
              <w:t>Robert Darnton</w:t>
            </w:r>
            <w:r w:rsidR="00C930F6">
              <w:t>'</w:t>
            </w:r>
            <w:r w:rsidR="00C930F6" w:rsidRPr="00C930F6">
              <w:t>communication circuit</w:t>
            </w:r>
            <w:r w:rsidR="00C930F6">
              <w:t>)</w:t>
            </w:r>
            <w:r w:rsidR="00AB7CFD">
              <w:t xml:space="preserve">. Semināram </w:t>
            </w:r>
            <w:r w:rsidR="00AB7CFD">
              <w:lastRenderedPageBreak/>
              <w:t>studējošie izvēlas vienu anglofonu autoru, kura darbi/personība tika 'pārstrādāta'/'atjaunota' vēlākai auditorijai</w:t>
            </w:r>
            <w:r w:rsidR="007F154A">
              <w:t xml:space="preserve"> autora dzimtenē</w:t>
            </w:r>
            <w:r w:rsidR="0000781A">
              <w:t>, sagatavo ziņojumu (5-7 minūtes) un</w:t>
            </w:r>
            <w:r w:rsidR="00AB7CFD">
              <w:t xml:space="preserve"> sagatavojas diskusijai par to. </w:t>
            </w:r>
          </w:p>
          <w:p w14:paraId="3AC3EEBE" w14:textId="7B7F6563" w:rsidR="00963DAF" w:rsidRDefault="0000781A" w:rsidP="00EB33AE">
            <w:r w:rsidRPr="0000781A">
              <w:t>Starppārbaudījums I:</w:t>
            </w:r>
            <w:r>
              <w:t xml:space="preserve"> ziņojums par </w:t>
            </w:r>
            <w:r w:rsidRPr="0000781A">
              <w:t>vienu anglofonu autoru, kura darbi/personība tika 'pārstrādāta'/'atjaunota' vēlākai auditorijai</w:t>
            </w:r>
            <w:r>
              <w:t xml:space="preserve"> </w:t>
            </w:r>
            <w:r w:rsidRPr="0000781A">
              <w:t>(5-7 minūtes) un diskusija par to</w:t>
            </w:r>
            <w:r>
              <w:t>.</w:t>
            </w:r>
          </w:p>
          <w:p w14:paraId="00C1EF8A" w14:textId="74977AAD" w:rsidR="00451275" w:rsidRDefault="0044730B" w:rsidP="00451275">
            <w:r>
              <w:t xml:space="preserve">2.3. </w:t>
            </w:r>
            <w:r w:rsidR="00451275" w:rsidRPr="00451275">
              <w:t>Tekst</w:t>
            </w:r>
            <w:r w:rsidR="00451275">
              <w:t>a</w:t>
            </w:r>
            <w:r w:rsidR="00451275" w:rsidRPr="00451275">
              <w:t xml:space="preserve"> recepcijas proces</w:t>
            </w:r>
            <w:r w:rsidR="00902B9C">
              <w:t>s:</w:t>
            </w:r>
            <w:r w:rsidR="00451275">
              <w:t xml:space="preserve"> posmi</w:t>
            </w:r>
            <w:r w:rsidR="00CE2E4B">
              <w:t xml:space="preserve"> </w:t>
            </w:r>
            <w:r w:rsidR="00902B9C">
              <w:t>(</w:t>
            </w:r>
            <w:r w:rsidR="00902B9C" w:rsidRPr="00902B9C">
              <w:t>pirms-publicēšanas, publicēšanas, pēc-publicēšanas</w:t>
            </w:r>
            <w:r w:rsidR="00902B9C">
              <w:t>)</w:t>
            </w:r>
            <w:r w:rsidR="00902B9C" w:rsidRPr="00902B9C">
              <w:t xml:space="preserve"> </w:t>
            </w:r>
            <w:r w:rsidR="00CE2E4B">
              <w:t xml:space="preserve">un </w:t>
            </w:r>
            <w:r w:rsidR="00DD6826">
              <w:t>aģenti</w:t>
            </w:r>
            <w:r w:rsidR="00902B9C">
              <w:t xml:space="preserve"> (redaktori, tulkotāji, izdevēji, u.c.);</w:t>
            </w:r>
            <w:r w:rsidR="00451275" w:rsidRPr="00451275">
              <w:t xml:space="preserve"> </w:t>
            </w:r>
          </w:p>
          <w:p w14:paraId="724A244C" w14:textId="07AC111E" w:rsidR="00545FDA" w:rsidRDefault="00545FDA" w:rsidP="00E55531">
            <w:r w:rsidRPr="00545FDA">
              <w:t>Patstāvīgais darbs: gatavošanās semināram. Gatavojoties diskusijai</w:t>
            </w:r>
            <w:r>
              <w:t>, studenti lasa papildliteratūru par teksta recepcijas procesa specifiku</w:t>
            </w:r>
            <w:r w:rsidR="007E1F52">
              <w:t xml:space="preserve"> (piemēram, </w:t>
            </w:r>
            <w:r>
              <w:t xml:space="preserve"> </w:t>
            </w:r>
            <w:r w:rsidR="00E55531">
              <w:t>nodaļas no Clayton Childress "</w:t>
            </w:r>
            <w:r w:rsidR="00E55531" w:rsidRPr="00E55531">
              <w:t>Under the Cover: The Creation, Production, and Reception of a Novel</w:t>
            </w:r>
            <w:r w:rsidR="00E55531">
              <w:t>", pp. 153-244; nodaļas pēc docētāja ieskatiem tiek sadalītas starp studentiem);</w:t>
            </w:r>
          </w:p>
          <w:p w14:paraId="7FD79AE4" w14:textId="2C1279EF" w:rsidR="00451275" w:rsidRDefault="00451275" w:rsidP="00451275">
            <w:r>
              <w:t xml:space="preserve">2.4. </w:t>
            </w:r>
            <w:r w:rsidRPr="00451275">
              <w:t>Recepcijas veidi</w:t>
            </w:r>
            <w:r w:rsidR="001134F7">
              <w:t xml:space="preserve"> (</w:t>
            </w:r>
            <w:r w:rsidR="00DD6826">
              <w:t xml:space="preserve">parateksts, </w:t>
            </w:r>
            <w:r w:rsidRPr="00451275">
              <w:t>tulkojums, adaptēšana</w:t>
            </w:r>
            <w:r w:rsidR="00CE2E4B">
              <w:t>/pārrakstīšana</w:t>
            </w:r>
            <w:r w:rsidRPr="00451275">
              <w:t xml:space="preserve">, </w:t>
            </w:r>
            <w:r w:rsidR="008104AE">
              <w:t xml:space="preserve">ekranizācija, </w:t>
            </w:r>
            <w:r w:rsidRPr="00451275">
              <w:t>uzvedums, recenzija, pētniecība, populārās kultūras produkts</w:t>
            </w:r>
            <w:r w:rsidR="001134F7">
              <w:t>).</w:t>
            </w:r>
          </w:p>
          <w:p w14:paraId="67476C32" w14:textId="58BEB295" w:rsidR="0032626B" w:rsidRPr="0032626B" w:rsidRDefault="00060E29" w:rsidP="000B2F85">
            <w:r w:rsidRPr="00060E29">
              <w:t>Patstāvīgais darbs</w:t>
            </w:r>
            <w:r w:rsidR="00CA4239">
              <w:t>:</w:t>
            </w:r>
            <w:r>
              <w:t xml:space="preserve"> </w:t>
            </w:r>
            <w:r w:rsidR="00CA4239">
              <w:t>g</w:t>
            </w:r>
            <w:r w:rsidRPr="00060E29">
              <w:t>atavošanās semināram. Gatavojoties diskusijai,</w:t>
            </w:r>
            <w:r>
              <w:t xml:space="preserve"> studējošie lasa papildliteratūru </w:t>
            </w:r>
            <w:r w:rsidR="00DF64F6">
              <w:t xml:space="preserve">(piemēram, </w:t>
            </w:r>
            <w:r w:rsidR="0032626B" w:rsidRPr="0032626B">
              <w:t>Gérard Genette and Marie Maclean</w:t>
            </w:r>
            <w:r w:rsidR="0032626B">
              <w:t xml:space="preserve"> "</w:t>
            </w:r>
            <w:r w:rsidR="0032626B" w:rsidRPr="0032626B">
              <w:t>Introduction to the Paratext</w:t>
            </w:r>
            <w:r w:rsidR="0032626B">
              <w:t xml:space="preserve">" </w:t>
            </w:r>
            <w:r w:rsidR="0032626B" w:rsidRPr="0032626B">
              <w:t>New Literary History</w:t>
            </w:r>
            <w:r w:rsidR="0032626B">
              <w:t xml:space="preserve">; </w:t>
            </w:r>
            <w:r w:rsidR="0032626B" w:rsidRPr="0032626B">
              <w:t>Vol. 22, No. 2, Probings: Art, Criticism, Genre (Spring, 1991), pp. 261-272</w:t>
            </w:r>
            <w:r w:rsidR="0032626B">
              <w:t xml:space="preserve">; </w:t>
            </w:r>
            <w:r w:rsidR="0032626B" w:rsidRPr="0032626B">
              <w:t>Cristina Marinetti</w:t>
            </w:r>
            <w:r w:rsidR="0032626B">
              <w:t xml:space="preserve"> "</w:t>
            </w:r>
            <w:r w:rsidR="0032626B" w:rsidRPr="0032626B">
              <w:t>Process, practice and landscapes of reception: An ethnographic study of theatre translation</w:t>
            </w:r>
            <w:r w:rsidR="0032626B">
              <w:t>"</w:t>
            </w:r>
            <w:r w:rsidR="000B2F85">
              <w:t xml:space="preserve"> in </w:t>
            </w:r>
            <w:r w:rsidR="000B2F85" w:rsidRPr="000B2F85">
              <w:t>Translation Studies Volume 6, 2013 - Issue 2: Global Landscapes of Translation</w:t>
            </w:r>
            <w:r w:rsidR="000B2F85">
              <w:t xml:space="preserve">, pp. 166-182; u.c.). </w:t>
            </w:r>
            <w:r w:rsidR="000B2F85" w:rsidRPr="000B2F85">
              <w:t>Semināram studējošie izvēlas vien</w:t>
            </w:r>
            <w:r w:rsidR="000B2F85">
              <w:t>a</w:t>
            </w:r>
            <w:r w:rsidR="000B2F85" w:rsidRPr="000B2F85">
              <w:t xml:space="preserve"> anglofon</w:t>
            </w:r>
            <w:r w:rsidR="000B2F85">
              <w:t>ā</w:t>
            </w:r>
            <w:r w:rsidR="000B2F85" w:rsidRPr="000B2F85">
              <w:t xml:space="preserve"> autor</w:t>
            </w:r>
            <w:r w:rsidR="000B2F85">
              <w:t xml:space="preserve">a darbu, izvēlas recepcijas veidu  no saraksta (piemēram, ekranizācija, tulkojums utml.), sagatavo prezentāciju </w:t>
            </w:r>
            <w:r w:rsidR="000B2F85" w:rsidRPr="000B2F85">
              <w:t xml:space="preserve">(5-7 minūtes) un sagatavojas diskusijai par to. </w:t>
            </w:r>
          </w:p>
          <w:p w14:paraId="38031120" w14:textId="7D47F501" w:rsidR="0044730B" w:rsidRPr="00EB33AE" w:rsidRDefault="00507FD7" w:rsidP="00EB33AE">
            <w:r>
              <w:t>Starppārbaudījums I</w:t>
            </w:r>
            <w:r w:rsidR="0000781A">
              <w:t>I</w:t>
            </w:r>
            <w:r w:rsidR="003F76E0">
              <w:t xml:space="preserve">: </w:t>
            </w:r>
            <w:r w:rsidR="000B2F85">
              <w:t xml:space="preserve">prezentācija un diskusija par </w:t>
            </w:r>
            <w:r w:rsidR="000B2F85" w:rsidRPr="000B2F85">
              <w:t>viena anglofonā autora darb</w:t>
            </w:r>
            <w:r w:rsidR="00D676E4">
              <w:t xml:space="preserve">a kādu recepcijas veidu. </w:t>
            </w:r>
          </w:p>
          <w:p w14:paraId="3B4D646F" w14:textId="01582491" w:rsidR="00EB33AE" w:rsidRDefault="00EB33AE" w:rsidP="00EB33AE">
            <w:r w:rsidRPr="00EB33AE">
              <w:t xml:space="preserve">3. Recepcijas politika </w:t>
            </w:r>
            <w:r w:rsidR="008104AE">
              <w:t xml:space="preserve">un socioloģija </w:t>
            </w:r>
            <w:r w:rsidRPr="00EB33AE">
              <w:t>S</w:t>
            </w:r>
            <w:r w:rsidR="008104AE">
              <w:t>1</w:t>
            </w:r>
            <w:r w:rsidR="002D44A2">
              <w:t>2</w:t>
            </w:r>
          </w:p>
          <w:p w14:paraId="0AF63046" w14:textId="35B3EAE9" w:rsidR="00507FD7" w:rsidRDefault="00507FD7" w:rsidP="00EB33AE">
            <w:r>
              <w:t>3.1.</w:t>
            </w:r>
            <w:r w:rsidR="001134F7">
              <w:t xml:space="preserve"> Ideoloģija un recepcijas process</w:t>
            </w:r>
            <w:r>
              <w:t xml:space="preserve"> </w:t>
            </w:r>
            <w:r w:rsidR="001134F7">
              <w:t>(</w:t>
            </w:r>
            <w:r w:rsidR="001134F7" w:rsidRPr="001134F7">
              <w:t>institucionālie</w:t>
            </w:r>
            <w:r w:rsidR="00C97788">
              <w:t>,</w:t>
            </w:r>
            <w:r w:rsidR="001134F7" w:rsidRPr="001134F7">
              <w:t xml:space="preserve"> ideoloģiskie</w:t>
            </w:r>
            <w:r w:rsidR="00C97788">
              <w:t>, politiskie</w:t>
            </w:r>
            <w:r w:rsidR="001134F7" w:rsidRPr="001134F7">
              <w:t xml:space="preserve"> un </w:t>
            </w:r>
            <w:r w:rsidR="00C97788">
              <w:t xml:space="preserve">reliģiskie </w:t>
            </w:r>
            <w:r w:rsidR="001134F7" w:rsidRPr="001134F7">
              <w:t>faktori</w:t>
            </w:r>
            <w:r w:rsidR="00B75B86">
              <w:t xml:space="preserve"> un recepcija, attiecības starp varu un teksta recipientiem, </w:t>
            </w:r>
            <w:r w:rsidR="00C97788">
              <w:t>tulkošanas politika</w:t>
            </w:r>
            <w:r w:rsidR="001134F7">
              <w:t>);</w:t>
            </w:r>
          </w:p>
          <w:p w14:paraId="019730B2" w14:textId="09C24B01" w:rsidR="00D23A32" w:rsidRPr="00D23A32" w:rsidRDefault="00CA4239" w:rsidP="00D23A32">
            <w:r w:rsidRPr="00CA4239">
              <w:t>Patstāvīgais darbs: gatavošanās semināram. Gatavojoties diskusijai</w:t>
            </w:r>
            <w:r w:rsidR="00D23A32">
              <w:t xml:space="preserve">, </w:t>
            </w:r>
            <w:r w:rsidR="00D23A32" w:rsidRPr="00D23A32">
              <w:t>studējošie lasa papildliteratūru</w:t>
            </w:r>
            <w:r w:rsidR="00D23A32">
              <w:t xml:space="preserve">  par ideoloģijas ietekmi oriģinālās un tulkotās literatūras recepcijā (piemēram, </w:t>
            </w:r>
            <w:r w:rsidR="00D23A32" w:rsidRPr="00D23A32">
              <w:t>Kathleen</w:t>
            </w:r>
            <w:r w:rsidR="00E345A7">
              <w:t xml:space="preserve"> </w:t>
            </w:r>
            <w:r w:rsidR="00D23A32" w:rsidRPr="00D23A32">
              <w:t>McCormick</w:t>
            </w:r>
            <w:r w:rsidR="00E345A7">
              <w:t xml:space="preserve"> </w:t>
            </w:r>
            <w:r w:rsidR="00D23A32" w:rsidRPr="00D23A32">
              <w:t xml:space="preserve">Gary F.Waller </w:t>
            </w:r>
            <w:r w:rsidR="00D23A32">
              <w:t>"</w:t>
            </w:r>
            <w:r w:rsidR="00D23A32" w:rsidRPr="00D23A32">
              <w:t>Text, reader, ideology: The interactive nature of the reading situation</w:t>
            </w:r>
            <w:r w:rsidR="00D23A32">
              <w:t>"</w:t>
            </w:r>
            <w:r w:rsidR="006D7BE6">
              <w:t xml:space="preserve"> </w:t>
            </w:r>
            <w:r w:rsidR="006D7BE6" w:rsidRPr="006D7BE6">
              <w:t>Poetics</w:t>
            </w:r>
            <w:r w:rsidR="006D7BE6">
              <w:t xml:space="preserve">, </w:t>
            </w:r>
            <w:r w:rsidR="006D7BE6" w:rsidRPr="006D7BE6">
              <w:t xml:space="preserve">Volume 16, Issue 2, April 1987, </w:t>
            </w:r>
            <w:r w:rsidR="006D7BE6">
              <w:t>pp.</w:t>
            </w:r>
            <w:r w:rsidR="006D7BE6" w:rsidRPr="006D7BE6">
              <w:t xml:space="preserve"> 193-208</w:t>
            </w:r>
            <w:r w:rsidR="006D7BE6">
              <w:t xml:space="preserve">; </w:t>
            </w:r>
            <w:r w:rsidR="006D7BE6" w:rsidRPr="006D7BE6">
              <w:t xml:space="preserve">Jeremy Munday (2007) </w:t>
            </w:r>
            <w:r w:rsidR="006D7BE6">
              <w:t>"</w:t>
            </w:r>
            <w:r w:rsidR="006D7BE6" w:rsidRPr="006D7BE6">
              <w:t>Translation and Ideology</w:t>
            </w:r>
            <w:r w:rsidR="006D7BE6">
              <w:t>"</w:t>
            </w:r>
            <w:r w:rsidR="006D7BE6" w:rsidRPr="006D7BE6">
              <w:t>, The Translator, 13:2,</w:t>
            </w:r>
            <w:r w:rsidR="006D7BE6">
              <w:t xml:space="preserve"> pp. </w:t>
            </w:r>
            <w:r w:rsidR="006D7BE6" w:rsidRPr="006D7BE6">
              <w:t>195-217</w:t>
            </w:r>
            <w:r w:rsidR="006D7BE6">
              <w:t>; u.c.).</w:t>
            </w:r>
          </w:p>
          <w:p w14:paraId="07FCE318" w14:textId="1FE8BE1D" w:rsidR="00507FD7" w:rsidRDefault="00507FD7" w:rsidP="00EB33AE">
            <w:r>
              <w:t>3.2.</w:t>
            </w:r>
            <w:r w:rsidR="001134F7">
              <w:t xml:space="preserve"> Cenzūra un recepcijas process (politiskā</w:t>
            </w:r>
            <w:r w:rsidR="00107613">
              <w:t>s</w:t>
            </w:r>
            <w:r w:rsidR="001134F7">
              <w:t>, ētiskā</w:t>
            </w:r>
            <w:r w:rsidR="00107613">
              <w:t>s</w:t>
            </w:r>
            <w:r w:rsidR="001134F7">
              <w:t xml:space="preserve"> un tikumiskā</w:t>
            </w:r>
            <w:r w:rsidR="00107613">
              <w:t>s</w:t>
            </w:r>
            <w:r w:rsidR="001134F7">
              <w:t xml:space="preserve"> </w:t>
            </w:r>
            <w:r w:rsidR="001134F7" w:rsidRPr="001134F7">
              <w:t>cenzūra</w:t>
            </w:r>
            <w:r w:rsidR="00107613">
              <w:t>s</w:t>
            </w:r>
            <w:r w:rsidR="001134F7" w:rsidRPr="001134F7">
              <w:t xml:space="preserve">, </w:t>
            </w:r>
            <w:r w:rsidR="00107613">
              <w:t xml:space="preserve">kā arī </w:t>
            </w:r>
            <w:r w:rsidR="001134F7" w:rsidRPr="001134F7">
              <w:t>pašcenzūra</w:t>
            </w:r>
            <w:r w:rsidR="00107613">
              <w:t>s nozīme recepcijas procesā</w:t>
            </w:r>
            <w:r w:rsidR="001134F7" w:rsidRPr="001134F7">
              <w:t>, cenzētās un aizliegtās grāmatas</w:t>
            </w:r>
            <w:r w:rsidR="001134F7">
              <w:t>)</w:t>
            </w:r>
            <w:r w:rsidR="008104AE">
              <w:t>;</w:t>
            </w:r>
          </w:p>
          <w:p w14:paraId="1B996A81" w14:textId="1F2ABB11" w:rsidR="002E6C27" w:rsidRPr="002E6C27" w:rsidRDefault="00AE3F9B" w:rsidP="002E6C27">
            <w:r w:rsidRPr="00AE3F9B">
              <w:t>Patstāvīgais darbs: gatavošanās semināram. Gatavojoties diskusijai</w:t>
            </w:r>
            <w:r w:rsidR="00D23A32">
              <w:t xml:space="preserve">, </w:t>
            </w:r>
            <w:r w:rsidR="00D23A32" w:rsidRPr="00D23A32">
              <w:t>studējošie lasa papildliteratūru</w:t>
            </w:r>
            <w:r w:rsidR="006D7BE6">
              <w:t xml:space="preserve"> par cenzūras ietekmi </w:t>
            </w:r>
            <w:r w:rsidR="006D7BE6" w:rsidRPr="006D7BE6">
              <w:t>oriģinālās un tulkotās literatūras recepcijā</w:t>
            </w:r>
            <w:r w:rsidR="006D7BE6">
              <w:t xml:space="preserve"> (piemēram,</w:t>
            </w:r>
            <w:r w:rsidR="005042F9">
              <w:t xml:space="preserve"> pēc docētāja ieskatiem studējošie las</w:t>
            </w:r>
            <w:r w:rsidR="002E6C27">
              <w:t xml:space="preserve">a dažādus fragmentus no </w:t>
            </w:r>
            <w:r w:rsidR="006D7BE6">
              <w:t xml:space="preserve"> </w:t>
            </w:r>
            <w:r w:rsidR="002E6C27" w:rsidRPr="002E6C27">
              <w:t>Catherine O Leary and Alberto Lázaro</w:t>
            </w:r>
          </w:p>
          <w:p w14:paraId="6202438D" w14:textId="45ACA26F" w:rsidR="002E6C27" w:rsidRPr="002E6C27" w:rsidRDefault="002E6C27" w:rsidP="002E6C27">
            <w:r>
              <w:t>"</w:t>
            </w:r>
            <w:r w:rsidRPr="002E6C27">
              <w:t>Censorship Across Borders: The Reception of English Literature in Twentieth-Century Europe</w:t>
            </w:r>
            <w:r>
              <w:t>"</w:t>
            </w:r>
            <w:r w:rsidRPr="002E6C27">
              <w:t xml:space="preserve"> </w:t>
            </w:r>
            <w:r>
              <w:t>(</w:t>
            </w:r>
            <w:r w:rsidRPr="002E6C27">
              <w:t>2011</w:t>
            </w:r>
            <w:r>
              <w:t>)).</w:t>
            </w:r>
          </w:p>
          <w:p w14:paraId="5E55D752" w14:textId="0CECE757" w:rsidR="00507FD7" w:rsidRDefault="00507FD7" w:rsidP="00EB33AE">
            <w:r>
              <w:t>3.3.</w:t>
            </w:r>
            <w:r w:rsidR="001134F7">
              <w:t xml:space="preserve"> Propaganda un recepcijas process</w:t>
            </w:r>
            <w:r w:rsidR="00CE2E4B">
              <w:t xml:space="preserve"> (saikne starp teksta izveidi un recepciju,</w:t>
            </w:r>
            <w:r w:rsidR="00C97788">
              <w:t xml:space="preserve"> propaganda un kontrpropaganda</w:t>
            </w:r>
            <w:r w:rsidR="00107613">
              <w:t xml:space="preserve"> un recepcija</w:t>
            </w:r>
            <w:r w:rsidR="00086EF0">
              <w:t>)</w:t>
            </w:r>
            <w:r w:rsidR="00B815B5">
              <w:t>;</w:t>
            </w:r>
          </w:p>
          <w:p w14:paraId="62D1A7F4" w14:textId="5EE7CDBB" w:rsidR="008F621F" w:rsidRPr="008F621F" w:rsidRDefault="00AE3F9B" w:rsidP="008F621F">
            <w:r w:rsidRPr="00AE3F9B">
              <w:t>Patstāvīgais darbs: gatavošanās semināram. Gatavojoties diskusijai</w:t>
            </w:r>
            <w:r w:rsidR="00D23A32">
              <w:t>,</w:t>
            </w:r>
            <w:r w:rsidR="00D23A32" w:rsidRPr="00D23A32">
              <w:t xml:space="preserve"> studējošie lasa papildliteratūru</w:t>
            </w:r>
            <w:r w:rsidR="00C15344">
              <w:t xml:space="preserve"> </w:t>
            </w:r>
            <w:r w:rsidR="006A1852">
              <w:t xml:space="preserve">par propagandas </w:t>
            </w:r>
            <w:r w:rsidR="006A1852" w:rsidRPr="006A1852">
              <w:t>ietekmi oriģinālās un tulkotās literatūras recepcijā</w:t>
            </w:r>
            <w:r w:rsidR="006A1852">
              <w:t xml:space="preserve"> (piemēram, </w:t>
            </w:r>
            <w:r w:rsidR="008F621F" w:rsidRPr="008F621F">
              <w:t>pēc docētāja ieskatiem studējošie lasa dažādus fragmentus no  A. P. Foulkes</w:t>
            </w:r>
            <w:r w:rsidR="008F621F">
              <w:t xml:space="preserve"> "</w:t>
            </w:r>
            <w:r w:rsidR="008F621F" w:rsidRPr="008F621F">
              <w:t>Literature and Propaganda</w:t>
            </w:r>
            <w:r w:rsidR="008F621F">
              <w:t>").</w:t>
            </w:r>
          </w:p>
          <w:p w14:paraId="452B4B50" w14:textId="48354CC4" w:rsidR="003C1299" w:rsidRDefault="003C1299" w:rsidP="00EB33AE">
            <w:r>
              <w:t xml:space="preserve">Starppārbaudījums III: </w:t>
            </w:r>
            <w:r w:rsidR="00AB1D10" w:rsidRPr="00AB1D10">
              <w:t xml:space="preserve">Individuāli veikta izpēte un analīze </w:t>
            </w:r>
            <w:r w:rsidR="00251837" w:rsidRPr="00251837">
              <w:t xml:space="preserve">par  </w:t>
            </w:r>
            <w:r w:rsidR="00251837">
              <w:t xml:space="preserve">vienu no semināros diskutētajiem aspektiem (punkti 3.1., 3.2.. 3.3) </w:t>
            </w:r>
            <w:r w:rsidR="00251837" w:rsidRPr="00251837">
              <w:t xml:space="preserve">(referāts </w:t>
            </w:r>
            <w:r w:rsidR="00251837">
              <w:t>2000-2</w:t>
            </w:r>
            <w:r w:rsidR="00251837" w:rsidRPr="00251837">
              <w:t>500 vārdu apjomā; pirms rakstīšanas studējošajiem ir jāprecizē tēma ar docētāju).</w:t>
            </w:r>
            <w:r w:rsidR="00251837">
              <w:t xml:space="preserve"> </w:t>
            </w:r>
          </w:p>
          <w:p w14:paraId="7FB5669B" w14:textId="4304E621" w:rsidR="0083139B" w:rsidRDefault="0083139B" w:rsidP="00EB33AE">
            <w:r>
              <w:t>3.</w:t>
            </w:r>
            <w:r w:rsidR="003B61ED">
              <w:t>4</w:t>
            </w:r>
            <w:r>
              <w:t xml:space="preserve">. Recepcijas process un </w:t>
            </w:r>
            <w:r w:rsidRPr="0083139B">
              <w:t>ētiskā</w:t>
            </w:r>
            <w:r>
              <w:t>s</w:t>
            </w:r>
            <w:r w:rsidRPr="0083139B">
              <w:t xml:space="preserve"> un estētiskā</w:t>
            </w:r>
            <w:r>
              <w:t>s</w:t>
            </w:r>
            <w:r w:rsidRPr="0083139B">
              <w:t xml:space="preserve"> konvencij</w:t>
            </w:r>
            <w:r>
              <w:t>as</w:t>
            </w:r>
            <w:r w:rsidRPr="0083139B">
              <w:t xml:space="preserve"> </w:t>
            </w:r>
            <w:r>
              <w:t xml:space="preserve">un </w:t>
            </w:r>
            <w:r w:rsidRPr="0083139B">
              <w:t>pārliecīb</w:t>
            </w:r>
            <w:r>
              <w:t>as.</w:t>
            </w:r>
          </w:p>
          <w:p w14:paraId="18F1F2ED" w14:textId="31DC9389" w:rsidR="003B61ED" w:rsidRPr="003B61ED" w:rsidRDefault="003B61ED" w:rsidP="0041196D">
            <w:r>
              <w:t>Patstāvīgais darbs:</w:t>
            </w:r>
            <w:r w:rsidRPr="003B61ED">
              <w:t xml:space="preserve"> </w:t>
            </w:r>
            <w:r w:rsidR="0041196D" w:rsidRPr="0041196D">
              <w:t xml:space="preserve">gatavošanās semināram. Gatavojoties diskusijai, studējošie lasa papildliteratūru par </w:t>
            </w:r>
            <w:r w:rsidR="0041196D">
              <w:t xml:space="preserve">recepcijas socioloģijas aspektiem (piemēram, </w:t>
            </w:r>
            <w:r w:rsidRPr="003B61ED">
              <w:t xml:space="preserve">Pjēra Burdjē (Pierre Bourdieu) </w:t>
            </w:r>
            <w:r w:rsidRPr="003B61ED">
              <w:lastRenderedPageBreak/>
              <w:t>teorija (kultūras produktu patēriņš  kā komunikācijas process)</w:t>
            </w:r>
            <w:r w:rsidR="0041196D">
              <w:t xml:space="preserve">, </w:t>
            </w:r>
            <w:r w:rsidR="0041196D" w:rsidRPr="0041196D">
              <w:t>Gisèle Sapiro (2016). The Sociology of Reception. In: Schildgen, B., Hexter, R. (eds) Reading the Past Across Space and Time. Geocriticism and Spatial Literary Studies. Palgrave Macmillan, New York</w:t>
            </w:r>
            <w:r w:rsidR="0041196D">
              <w:t>, pp. 321-339).</w:t>
            </w:r>
          </w:p>
          <w:p w14:paraId="17671E85" w14:textId="38E2C7F0" w:rsidR="00EB33AE" w:rsidRDefault="003C1299" w:rsidP="00EB33AE">
            <w:r>
              <w:t>4</w:t>
            </w:r>
            <w:r w:rsidR="00EB33AE" w:rsidRPr="00EB33AE">
              <w:t>. Recepcijas process 21. gadsimtā S</w:t>
            </w:r>
            <w:r w:rsidR="0029614B">
              <w:t>4</w:t>
            </w:r>
          </w:p>
          <w:p w14:paraId="11E1731A" w14:textId="77777777" w:rsidR="00AE3F9B" w:rsidRDefault="003C1299" w:rsidP="00EB33AE">
            <w:r>
              <w:t>4</w:t>
            </w:r>
            <w:r w:rsidR="00B75B86">
              <w:t>.1.</w:t>
            </w:r>
            <w:r w:rsidR="00AA2F0E">
              <w:t xml:space="preserve"> </w:t>
            </w:r>
            <w:r w:rsidR="001C3E1B">
              <w:t>Digitālie projekti: a</w:t>
            </w:r>
            <w:r w:rsidR="00AA2F0E">
              <w:t>r recepciju</w:t>
            </w:r>
            <w:r w:rsidR="00AA2F0E" w:rsidRPr="00AA2F0E">
              <w:t xml:space="preserve"> saistītu datu uzglabāšana</w:t>
            </w:r>
            <w:r w:rsidR="00AA2F0E">
              <w:t>s</w:t>
            </w:r>
            <w:r w:rsidR="00AA2F0E" w:rsidRPr="00AA2F0E">
              <w:t xml:space="preserve"> un uzkrāšana</w:t>
            </w:r>
            <w:r w:rsidR="00AA2F0E">
              <w:t>s digitālie r</w:t>
            </w:r>
            <w:r w:rsidR="001C3E1B">
              <w:t>esursi</w:t>
            </w:r>
            <w:r w:rsidR="002D44A2">
              <w:t>;</w:t>
            </w:r>
            <w:r w:rsidR="00AA2F0E">
              <w:t xml:space="preserve"> </w:t>
            </w:r>
          </w:p>
          <w:p w14:paraId="50DAF247" w14:textId="4EFDF5FE" w:rsidR="00B75B86" w:rsidRDefault="00AA2F0E" w:rsidP="00EB33AE">
            <w:r>
              <w:t xml:space="preserve"> </w:t>
            </w:r>
            <w:r w:rsidR="00AE3F9B" w:rsidRPr="00AE3F9B">
              <w:t>Patstāvīgais darbs: gatavošanās semināram. Gatavojoties diskusijai</w:t>
            </w:r>
            <w:r w:rsidR="00AE3F9B">
              <w:t xml:space="preserve">, studējošie izpēta divus dažādus digitālos projektus </w:t>
            </w:r>
            <w:r>
              <w:t xml:space="preserve">(piemēram, </w:t>
            </w:r>
            <w:r w:rsidRPr="00AA2F0E">
              <w:t>The Reading Experience Data- base (RED)</w:t>
            </w:r>
            <w:r>
              <w:t xml:space="preserve">, </w:t>
            </w:r>
            <w:r w:rsidR="001732C6">
              <w:t>Women Writers Project, Women Writers in Review,</w:t>
            </w:r>
            <w:r w:rsidR="00CD1226">
              <w:t xml:space="preserve"> Archeology of Reading project,</w:t>
            </w:r>
            <w:r w:rsidR="001732C6">
              <w:t xml:space="preserve"> </w:t>
            </w:r>
            <w:r w:rsidR="00CD1226">
              <w:t xml:space="preserve">the Pulter Project, </w:t>
            </w:r>
            <w:r w:rsidR="001732C6">
              <w:t>u.c.)</w:t>
            </w:r>
            <w:r w:rsidR="00AE3F9B">
              <w:t xml:space="preserve"> un sagatavo kopsavilkumu par to izmantošanas iespējām, metodoloģiju, viņuprāt, spēcīgākajām un vājākajām katra projekta pusēm</w:t>
            </w:r>
            <w:r w:rsidR="00A55FB8">
              <w:t>;</w:t>
            </w:r>
          </w:p>
          <w:p w14:paraId="3FF497DD" w14:textId="3EB0401A" w:rsidR="002D44A2" w:rsidRDefault="003C1299" w:rsidP="00EB33AE">
            <w:r>
              <w:t>4</w:t>
            </w:r>
            <w:r w:rsidR="00B75B86">
              <w:t>.2.</w:t>
            </w:r>
            <w:r w:rsidR="00AA2F0E">
              <w:t xml:space="preserve"> </w:t>
            </w:r>
            <w:r w:rsidR="001C3E1B">
              <w:t>Raidieraksti (podcasts)</w:t>
            </w:r>
            <w:r w:rsidR="002D44A2">
              <w:t>;</w:t>
            </w:r>
          </w:p>
          <w:p w14:paraId="291A9E1D" w14:textId="570F796A" w:rsidR="00B75B86" w:rsidRDefault="00CD1226" w:rsidP="00EB33AE">
            <w:r>
              <w:t xml:space="preserve"> </w:t>
            </w:r>
            <w:r w:rsidR="00AE3F9B" w:rsidRPr="00AE3F9B">
              <w:t>Patstāvīgais darbs: gatavošanās semināram. Gatavojoties diskusijai</w:t>
            </w:r>
            <w:r w:rsidR="00AE3F9B">
              <w:t xml:space="preserve">, studējošie noklausās divu dažādu podkāstu vairākus ierakstus (vismaz 3 katrā) </w:t>
            </w:r>
            <w:r w:rsidR="00A55FB8">
              <w:t>(piemēram, the Reception, u.c.)</w:t>
            </w:r>
            <w:r w:rsidR="00AE3F9B">
              <w:t xml:space="preserve"> </w:t>
            </w:r>
            <w:r w:rsidR="00AD03D7">
              <w:t>un sagatavo novērtējošu atskaiti</w:t>
            </w:r>
            <w:r w:rsidR="00A55FB8">
              <w:t>;</w:t>
            </w:r>
          </w:p>
          <w:p w14:paraId="76B519E2" w14:textId="21D4CD58" w:rsidR="008104AE" w:rsidRPr="00EB33AE" w:rsidRDefault="008104AE" w:rsidP="00EB33AE">
            <w:r>
              <w:t>Starppārbaudījums I</w:t>
            </w:r>
            <w:r w:rsidR="00AD03D7">
              <w:t xml:space="preserve">V: </w:t>
            </w:r>
            <w:r w:rsidR="0058343A">
              <w:t>radošs darbs-</w:t>
            </w:r>
            <w:r w:rsidR="00AD03D7">
              <w:t xml:space="preserve">prezentācija </w:t>
            </w:r>
            <w:r w:rsidR="00AD03D7" w:rsidRPr="00AD03D7">
              <w:t xml:space="preserve">(5-7 minūtes) </w:t>
            </w:r>
            <w:r w:rsidR="00AD03D7">
              <w:t xml:space="preserve">un diskusija </w:t>
            </w:r>
            <w:r w:rsidR="001A71D5">
              <w:t xml:space="preserve"> </w:t>
            </w:r>
            <w:r w:rsidR="0058343A">
              <w:t>par teksta recepcij</w:t>
            </w:r>
            <w:r w:rsidR="001B2389">
              <w:t>as īpatnībām</w:t>
            </w:r>
            <w:r w:rsidR="0058343A">
              <w:t xml:space="preserve"> digitālajā laikmetā</w:t>
            </w:r>
            <w:r w:rsidR="001B2389">
              <w:t xml:space="preserve"> (piemēram, sociālo mediju ietekme, literatūras digitalizācija, tehnoloģiju attīstība, u.c.)</w:t>
            </w:r>
          </w:p>
          <w:permEnd w:id="237713408"/>
          <w:p w14:paraId="18377435" w14:textId="39BA82FD" w:rsidR="00525213" w:rsidRPr="0093308E" w:rsidRDefault="00525213" w:rsidP="007534EA"/>
        </w:tc>
      </w:tr>
      <w:tr w:rsidR="00E13AEA" w:rsidRPr="0093308E" w14:paraId="687B9872" w14:textId="77777777" w:rsidTr="00BF2225">
        <w:tc>
          <w:tcPr>
            <w:tcW w:w="9039" w:type="dxa"/>
            <w:gridSpan w:val="2"/>
          </w:tcPr>
          <w:p w14:paraId="020081AE" w14:textId="77777777" w:rsidR="00525213" w:rsidRPr="0093308E" w:rsidRDefault="00525213" w:rsidP="007534EA">
            <w:pPr>
              <w:pStyle w:val="Nosaukumi"/>
            </w:pPr>
            <w:r w:rsidRPr="0093308E">
              <w:lastRenderedPageBreak/>
              <w:t>Obligāti izmantojamie informācijas avoti</w:t>
            </w:r>
          </w:p>
        </w:tc>
      </w:tr>
      <w:tr w:rsidR="00E13AEA" w:rsidRPr="0093308E" w14:paraId="740EB38B" w14:textId="77777777" w:rsidTr="00BF2225">
        <w:tc>
          <w:tcPr>
            <w:tcW w:w="9039" w:type="dxa"/>
            <w:gridSpan w:val="2"/>
          </w:tcPr>
          <w:p w14:paraId="4EA4DE2C" w14:textId="62C81333" w:rsidR="00E345A7" w:rsidRDefault="00E11E04" w:rsidP="007534EA">
            <w:pPr>
              <w:rPr>
                <w:rFonts w:eastAsia="Calibri"/>
              </w:rPr>
            </w:pPr>
            <w:permStart w:id="1033781129" w:edGrp="everyone"/>
            <w:r w:rsidRPr="004E1BCB">
              <w:t>1.</w:t>
            </w:r>
            <w:r w:rsidR="00E345A7">
              <w:rPr>
                <w:rFonts w:eastAsia="Calibri"/>
              </w:rPr>
              <w:t xml:space="preserve"> </w:t>
            </w:r>
            <w:r w:rsidR="00E345A7" w:rsidRPr="00E345A7">
              <w:rPr>
                <w:rFonts w:eastAsia="Calibri"/>
              </w:rPr>
              <w:t>Jauss</w:t>
            </w:r>
            <w:r w:rsidR="00656730">
              <w:rPr>
                <w:rFonts w:eastAsia="Calibri"/>
              </w:rPr>
              <w:t>, H.R.</w:t>
            </w:r>
            <w:r w:rsidR="00E345A7" w:rsidRPr="00E345A7">
              <w:rPr>
                <w:rFonts w:eastAsia="Calibri"/>
              </w:rPr>
              <w:t xml:space="preserve"> </w:t>
            </w:r>
            <w:r w:rsidR="00656730">
              <w:rPr>
                <w:rFonts w:eastAsia="Calibri"/>
              </w:rPr>
              <w:t xml:space="preserve">(2005). </w:t>
            </w:r>
            <w:r w:rsidR="00E345A7" w:rsidRPr="00E345A7">
              <w:rPr>
                <w:rFonts w:eastAsia="Calibri"/>
              </w:rPr>
              <w:t>Toward an Aesthetic of Reception</w:t>
            </w:r>
            <w:r w:rsidR="00656730">
              <w:rPr>
                <w:rFonts w:eastAsia="Calibri"/>
              </w:rPr>
              <w:t>. Theory and History of Literature, Volume 2. Minneapolis: University of Minnesota Press.</w:t>
            </w:r>
            <w:r w:rsidR="00E345A7" w:rsidRPr="00E345A7">
              <w:rPr>
                <w:rFonts w:eastAsia="Calibri"/>
              </w:rPr>
              <w:t xml:space="preserve"> </w:t>
            </w:r>
          </w:p>
          <w:p w14:paraId="3FB35BB9" w14:textId="4FB0ED84" w:rsidR="00E345A7" w:rsidRDefault="00E345A7" w:rsidP="007534EA">
            <w:r>
              <w:rPr>
                <w:rFonts w:eastAsia="Calibri"/>
              </w:rPr>
              <w:t xml:space="preserve">2. </w:t>
            </w:r>
            <w:r w:rsidRPr="00E345A7">
              <w:rPr>
                <w:rFonts w:eastAsia="Calibri"/>
              </w:rPr>
              <w:t>Iser</w:t>
            </w:r>
            <w:r w:rsidR="00656730">
              <w:rPr>
                <w:rFonts w:eastAsia="Calibri"/>
              </w:rPr>
              <w:t>, W. (1980).</w:t>
            </w:r>
            <w:r w:rsidRPr="00E345A7">
              <w:rPr>
                <w:rFonts w:eastAsia="Calibri"/>
              </w:rPr>
              <w:t xml:space="preserve"> </w:t>
            </w:r>
            <w:r w:rsidRPr="00E345A7">
              <w:t>The Act of Reading: A Theory of Aesthetic Response</w:t>
            </w:r>
            <w:r w:rsidR="00656730">
              <w:t>.</w:t>
            </w:r>
            <w:r w:rsidRPr="00E345A7">
              <w:t xml:space="preserve"> </w:t>
            </w:r>
            <w:r w:rsidR="00656730">
              <w:t>Johns Hopkins University Press.</w:t>
            </w:r>
          </w:p>
          <w:p w14:paraId="4602885F" w14:textId="02426DC9" w:rsidR="00E345A7" w:rsidRDefault="00E345A7" w:rsidP="007534EA">
            <w:r>
              <w:t xml:space="preserve">3. </w:t>
            </w:r>
            <w:r w:rsidRPr="00E345A7">
              <w:t>Fish</w:t>
            </w:r>
            <w:r w:rsidR="006F5D7F">
              <w:t>, S.E. (1982).</w:t>
            </w:r>
            <w:r w:rsidRPr="00E345A7">
              <w:t xml:space="preserve"> Is There a Text in This Class? The Authority of Interpretive Communities</w:t>
            </w:r>
            <w:r w:rsidR="006F5D7F">
              <w:t>. Harvard University Press.</w:t>
            </w:r>
            <w:r w:rsidRPr="00E345A7">
              <w:t xml:space="preserve"> </w:t>
            </w:r>
          </w:p>
          <w:p w14:paraId="423D7E6B" w14:textId="243013B7" w:rsidR="00E345A7" w:rsidRDefault="001E1369" w:rsidP="007534EA">
            <w:r>
              <w:t>4</w:t>
            </w:r>
            <w:r w:rsidR="00E345A7">
              <w:t xml:space="preserve">. </w:t>
            </w:r>
            <w:r w:rsidR="00E345A7" w:rsidRPr="00E345A7">
              <w:t>Eco</w:t>
            </w:r>
            <w:r>
              <w:t xml:space="preserve">, U. (1979). </w:t>
            </w:r>
            <w:r w:rsidR="00E345A7" w:rsidRPr="00E345A7">
              <w:t>The Role of the Reader</w:t>
            </w:r>
            <w:r>
              <w:t xml:space="preserve">: Explorations in the Semiotics of Texts. </w:t>
            </w:r>
            <w:r w:rsidRPr="001E1369">
              <w:t>Indiana University Press</w:t>
            </w:r>
          </w:p>
          <w:p w14:paraId="5E40B939" w14:textId="7BC60272" w:rsidR="00525213" w:rsidRPr="0093308E" w:rsidRDefault="001E1369" w:rsidP="007534EA">
            <w:r>
              <w:t>5</w:t>
            </w:r>
            <w:r w:rsidR="00E345A7">
              <w:t xml:space="preserve">. </w:t>
            </w:r>
            <w:r w:rsidR="00FA7C5C" w:rsidRPr="00FA7C5C">
              <w:t xml:space="preserve">Childress, C. (2017). Under the Cover: The Creation, Production, and Reception of a Novel. Princeton University Press. </w:t>
            </w:r>
            <w:permEnd w:id="1033781129"/>
          </w:p>
        </w:tc>
      </w:tr>
      <w:tr w:rsidR="00E13AEA" w:rsidRPr="0093308E" w14:paraId="018CFFEF" w14:textId="77777777" w:rsidTr="00BF2225">
        <w:tc>
          <w:tcPr>
            <w:tcW w:w="9039" w:type="dxa"/>
            <w:gridSpan w:val="2"/>
          </w:tcPr>
          <w:p w14:paraId="730AD4A7" w14:textId="77777777" w:rsidR="00525213" w:rsidRPr="0093308E" w:rsidRDefault="00525213" w:rsidP="007534EA">
            <w:pPr>
              <w:pStyle w:val="Nosaukumi"/>
            </w:pPr>
            <w:r w:rsidRPr="0093308E">
              <w:t>Papildus informācijas avoti</w:t>
            </w:r>
          </w:p>
        </w:tc>
      </w:tr>
      <w:tr w:rsidR="00E13AEA" w:rsidRPr="0093308E" w14:paraId="063A06A8" w14:textId="77777777" w:rsidTr="00BF2225">
        <w:tc>
          <w:tcPr>
            <w:tcW w:w="9039" w:type="dxa"/>
            <w:gridSpan w:val="2"/>
          </w:tcPr>
          <w:p w14:paraId="41D434CD" w14:textId="7DA5C21E" w:rsidR="00E11E04" w:rsidRDefault="00E11E04" w:rsidP="00E11E04">
            <w:permStart w:id="769205544" w:edGrp="everyone"/>
            <w:r w:rsidRPr="00E11E04">
              <w:t>1.</w:t>
            </w:r>
            <w:r w:rsidR="00E345A7" w:rsidRPr="0032626B">
              <w:t xml:space="preserve"> </w:t>
            </w:r>
            <w:r w:rsidR="00E345A7" w:rsidRPr="00E345A7">
              <w:t>Genette</w:t>
            </w:r>
            <w:r w:rsidR="00FA7C5C">
              <w:t>, G.,</w:t>
            </w:r>
            <w:r w:rsidR="00E345A7" w:rsidRPr="00E345A7">
              <w:t xml:space="preserve"> Maclean</w:t>
            </w:r>
            <w:r w:rsidR="00FA7C5C">
              <w:t>, M.</w:t>
            </w:r>
            <w:r w:rsidR="00E345A7" w:rsidRPr="00E345A7">
              <w:t xml:space="preserve"> </w:t>
            </w:r>
            <w:r w:rsidR="00FA7C5C">
              <w:t xml:space="preserve">(1991). </w:t>
            </w:r>
            <w:r w:rsidR="00E345A7" w:rsidRPr="00E345A7">
              <w:t>Introduction to the Paratext</w:t>
            </w:r>
            <w:r w:rsidR="00FA7C5C">
              <w:t>.</w:t>
            </w:r>
            <w:r w:rsidR="00E345A7" w:rsidRPr="00E345A7">
              <w:t xml:space="preserve"> New Literary History; Vol. 22, No. 2, Probings: Art, Criticism, Genre (Spring, 1991), pp. 261-272</w:t>
            </w:r>
            <w:r w:rsidR="00E345A7">
              <w:t>.</w:t>
            </w:r>
          </w:p>
          <w:p w14:paraId="2FC3DA50" w14:textId="2ABA57A4" w:rsidR="00E345A7" w:rsidRDefault="00E345A7" w:rsidP="00E11E04">
            <w:r>
              <w:t xml:space="preserve">2. </w:t>
            </w:r>
            <w:r w:rsidRPr="00E345A7">
              <w:t>Marinetti</w:t>
            </w:r>
            <w:r w:rsidR="005678A3">
              <w:t>, C. (2013).</w:t>
            </w:r>
            <w:r w:rsidRPr="00E345A7">
              <w:t xml:space="preserve"> Process, practice and landscapes of reception: An ethnographic study of theatre translation" in Translation Studies Volume 6, Issue 2: Global Landscapes of Translation, pp. 166-182</w:t>
            </w:r>
            <w:r>
              <w:t>.</w:t>
            </w:r>
          </w:p>
          <w:p w14:paraId="0E0558AF" w14:textId="706B6AE9" w:rsidR="00E345A7" w:rsidRDefault="00E345A7" w:rsidP="00E11E04">
            <w:r>
              <w:t xml:space="preserve">3. </w:t>
            </w:r>
            <w:r w:rsidRPr="00E345A7">
              <w:t>McCormick</w:t>
            </w:r>
            <w:r w:rsidR="00FA7C5C">
              <w:t>, K.,</w:t>
            </w:r>
            <w:r w:rsidRPr="00E345A7">
              <w:t xml:space="preserve"> Waller</w:t>
            </w:r>
            <w:r w:rsidR="00FA7C5C">
              <w:t xml:space="preserve">, G.F. (1987). </w:t>
            </w:r>
            <w:r w:rsidRPr="00E345A7">
              <w:t>Text, reader, ideology: The interactive nature of the reading situation</w:t>
            </w:r>
            <w:r w:rsidR="00FA7C5C">
              <w:t>.</w:t>
            </w:r>
            <w:r w:rsidRPr="00E345A7">
              <w:t xml:space="preserve"> Poetics, Volume 16, Issue 2, April 1987, pp. 193-208; </w:t>
            </w:r>
          </w:p>
          <w:p w14:paraId="47AD275D" w14:textId="715771AF" w:rsidR="00E345A7" w:rsidRPr="00E11E04" w:rsidRDefault="00E345A7" w:rsidP="00E11E04">
            <w:r>
              <w:t xml:space="preserve">4. </w:t>
            </w:r>
            <w:r w:rsidRPr="00E345A7">
              <w:t>Munday</w:t>
            </w:r>
            <w:r w:rsidR="009D7B1D">
              <w:t>, J.</w:t>
            </w:r>
            <w:r w:rsidRPr="00E345A7">
              <w:t xml:space="preserve"> (2007)</w:t>
            </w:r>
            <w:r w:rsidR="009D7B1D">
              <w:t>.</w:t>
            </w:r>
            <w:r w:rsidRPr="00E345A7">
              <w:t xml:space="preserve"> Translation and Ideology</w:t>
            </w:r>
            <w:r w:rsidR="009D7B1D">
              <w:t>.</w:t>
            </w:r>
            <w:r w:rsidRPr="00E345A7">
              <w:t xml:space="preserve"> The Translator, 13:2, pp. 195-217</w:t>
            </w:r>
            <w:r w:rsidR="009D7B1D">
              <w:t>.</w:t>
            </w:r>
          </w:p>
          <w:p w14:paraId="0427EAF0" w14:textId="72DF3155" w:rsidR="00E11E04" w:rsidRDefault="00964B48" w:rsidP="00964B48">
            <w:r>
              <w:t xml:space="preserve">5. </w:t>
            </w:r>
            <w:r w:rsidR="00FA7C5C" w:rsidRPr="00FA7C5C">
              <w:t>O Leary</w:t>
            </w:r>
            <w:r w:rsidR="00FA7C5C">
              <w:t>,</w:t>
            </w:r>
            <w:r w:rsidR="00FA7C5C" w:rsidRPr="00FA7C5C">
              <w:t xml:space="preserve"> </w:t>
            </w:r>
            <w:r w:rsidRPr="00964B48">
              <w:t>C</w:t>
            </w:r>
            <w:r w:rsidR="00FA7C5C">
              <w:t>.,</w:t>
            </w:r>
            <w:r w:rsidRPr="00964B48">
              <w:t xml:space="preserve"> Lázaro</w:t>
            </w:r>
            <w:r w:rsidR="00FA7C5C">
              <w:t>, A.</w:t>
            </w:r>
            <w:r>
              <w:t xml:space="preserve"> </w:t>
            </w:r>
            <w:r w:rsidR="00FA7C5C" w:rsidRPr="00FA7C5C">
              <w:t>(2011)</w:t>
            </w:r>
            <w:r w:rsidR="00FA7C5C">
              <w:t xml:space="preserve">. </w:t>
            </w:r>
            <w:r w:rsidRPr="00964B48">
              <w:t>Censorship Across Borders: The Reception of English Literature in Twentieth-Century Europe</w:t>
            </w:r>
            <w:r w:rsidR="00FA7C5C">
              <w:t xml:space="preserve">. </w:t>
            </w:r>
            <w:r w:rsidR="00FA7C5C" w:rsidRPr="00FA7C5C">
              <w:t>Cambridge Scholars Publishing</w:t>
            </w:r>
            <w:r w:rsidR="00FA7C5C">
              <w:t>.</w:t>
            </w:r>
            <w:r w:rsidRPr="00964B48">
              <w:t xml:space="preserve"> </w:t>
            </w:r>
          </w:p>
          <w:p w14:paraId="220F0041" w14:textId="2FAD5F3C" w:rsidR="00964B48" w:rsidRDefault="00964B48" w:rsidP="00964B48">
            <w:r>
              <w:t>6.</w:t>
            </w:r>
            <w:r w:rsidRPr="00964B48">
              <w:t>. Foulkes</w:t>
            </w:r>
            <w:r w:rsidR="00FA7C5C">
              <w:t>,</w:t>
            </w:r>
            <w:r w:rsidRPr="00964B48">
              <w:t xml:space="preserve"> </w:t>
            </w:r>
            <w:r w:rsidR="00FA7C5C" w:rsidRPr="00FA7C5C">
              <w:t>A. P</w:t>
            </w:r>
            <w:r w:rsidR="006C5685">
              <w:t>.</w:t>
            </w:r>
            <w:r w:rsidR="00FA7C5C" w:rsidRPr="00FA7C5C">
              <w:t xml:space="preserve"> </w:t>
            </w:r>
            <w:r w:rsidR="006C5685">
              <w:t xml:space="preserve">(2003). </w:t>
            </w:r>
            <w:r w:rsidRPr="00964B48">
              <w:t>Literature and Propaganda</w:t>
            </w:r>
            <w:r w:rsidR="006C5685">
              <w:t>. London: Routledge.</w:t>
            </w:r>
          </w:p>
          <w:p w14:paraId="4629E7DE" w14:textId="4EFAE38F" w:rsidR="00964B48" w:rsidRPr="00E11E04" w:rsidRDefault="00964B48" w:rsidP="00964B48">
            <w:r>
              <w:t xml:space="preserve">7.  </w:t>
            </w:r>
            <w:r w:rsidRPr="00964B48">
              <w:t>Sapiro</w:t>
            </w:r>
            <w:r w:rsidR="009D7B1D">
              <w:t>, G.</w:t>
            </w:r>
            <w:r w:rsidRPr="00964B48">
              <w:t xml:space="preserve"> (2016). The Sociology of Reception. In: Schildgen, B., Hexter, R. (eds) Reading the Past Across Space and Time. Geocriticism and Spatial Literary Studies. Palgrave Macmillan, New York, pp. 321-339</w:t>
            </w:r>
            <w:r w:rsidR="00B70391">
              <w:t>.</w:t>
            </w:r>
          </w:p>
          <w:permEnd w:id="769205544"/>
          <w:p w14:paraId="0A6CAD1E" w14:textId="77777777" w:rsidR="00525213" w:rsidRPr="0093308E" w:rsidRDefault="00525213" w:rsidP="007534EA"/>
        </w:tc>
      </w:tr>
      <w:tr w:rsidR="00E13AEA" w:rsidRPr="0093308E" w14:paraId="4D194C23" w14:textId="77777777" w:rsidTr="00BF2225">
        <w:tc>
          <w:tcPr>
            <w:tcW w:w="9039" w:type="dxa"/>
            <w:gridSpan w:val="2"/>
          </w:tcPr>
          <w:p w14:paraId="7B1E1BB1" w14:textId="77777777" w:rsidR="00525213" w:rsidRPr="0093308E" w:rsidRDefault="00525213" w:rsidP="007534EA">
            <w:pPr>
              <w:pStyle w:val="Nosaukumi"/>
            </w:pPr>
            <w:r w:rsidRPr="0093308E">
              <w:t>Periodika un citi informācijas avoti</w:t>
            </w:r>
          </w:p>
        </w:tc>
      </w:tr>
      <w:tr w:rsidR="00E13AEA" w:rsidRPr="0093308E" w14:paraId="54BA87BF" w14:textId="77777777" w:rsidTr="00BF2225">
        <w:tc>
          <w:tcPr>
            <w:tcW w:w="9039" w:type="dxa"/>
            <w:gridSpan w:val="2"/>
          </w:tcPr>
          <w:p w14:paraId="15F9EFF1" w14:textId="14E2A0AC" w:rsidR="006F5D7F" w:rsidRDefault="00964B48" w:rsidP="007534EA">
            <w:permStart w:id="94767174" w:edGrp="everyone"/>
            <w:r>
              <w:t xml:space="preserve"> </w:t>
            </w:r>
            <w:r w:rsidR="006F5D7F" w:rsidRPr="006F5D7F">
              <w:t>Hall</w:t>
            </w:r>
            <w:r w:rsidR="006F5D7F">
              <w:t>, S.</w:t>
            </w:r>
            <w:r w:rsidR="006F5D7F" w:rsidRPr="006F5D7F">
              <w:t xml:space="preserve"> Encoding and Decoding in the Television Discourse</w:t>
            </w:r>
            <w:r w:rsidR="006F5D7F">
              <w:t>.</w:t>
            </w:r>
            <w:r w:rsidR="006F5D7F" w:rsidRPr="006F5D7F">
              <w:t xml:space="preserve">  https://core.ac.uk/download/pdf/81670115.pdf</w:t>
            </w:r>
          </w:p>
          <w:p w14:paraId="69426CE9" w14:textId="5997B6AA" w:rsidR="00964B48" w:rsidRDefault="00964B48" w:rsidP="007534EA">
            <w:r>
              <w:t xml:space="preserve">RED project - </w:t>
            </w:r>
            <w:hyperlink r:id="rId8" w:history="1">
              <w:r w:rsidRPr="00DE5A20">
                <w:rPr>
                  <w:rStyle w:val="Hyperlink"/>
                </w:rPr>
                <w:t>https://www.open.ac.uk/Arts/RED/index.html</w:t>
              </w:r>
            </w:hyperlink>
          </w:p>
          <w:p w14:paraId="44B50491" w14:textId="76E4ABE7" w:rsidR="00964B48" w:rsidRDefault="00964B48" w:rsidP="007534EA">
            <w:r>
              <w:lastRenderedPageBreak/>
              <w:t xml:space="preserve">The Women Writers Project - </w:t>
            </w:r>
            <w:hyperlink r:id="rId9" w:history="1">
              <w:r w:rsidRPr="00DE5A20">
                <w:rPr>
                  <w:rStyle w:val="Hyperlink"/>
                </w:rPr>
                <w:t>https://www.wwp.northeastern.edu</w:t>
              </w:r>
            </w:hyperlink>
          </w:p>
          <w:p w14:paraId="6BEE0847" w14:textId="5639A0C1" w:rsidR="00964B48" w:rsidRDefault="00964B48" w:rsidP="007534EA">
            <w:r>
              <w:t xml:space="preserve">The Archeology of Reading  - </w:t>
            </w:r>
            <w:hyperlink r:id="rId10" w:history="1">
              <w:r w:rsidRPr="00DE5A20">
                <w:rPr>
                  <w:rStyle w:val="Hyperlink"/>
                </w:rPr>
                <w:t>https://archaeologyofreading.org</w:t>
              </w:r>
            </w:hyperlink>
          </w:p>
          <w:p w14:paraId="30E0D4AA" w14:textId="600AA054" w:rsidR="008E381D" w:rsidRDefault="00964B48" w:rsidP="007534EA">
            <w:r w:rsidRPr="00964B48">
              <w:t>the Pulter Project</w:t>
            </w:r>
            <w:r>
              <w:t xml:space="preserve"> - </w:t>
            </w:r>
            <w:hyperlink r:id="rId11" w:history="1">
              <w:r w:rsidR="008E381D" w:rsidRPr="00DE5A20">
                <w:rPr>
                  <w:rStyle w:val="Hyperlink"/>
                </w:rPr>
                <w:t>https://pulterproject.northwestern.edu</w:t>
              </w:r>
            </w:hyperlink>
          </w:p>
          <w:p w14:paraId="3D61BC57" w14:textId="4D6EA0E9" w:rsidR="008E381D" w:rsidRDefault="008E381D" w:rsidP="007534EA">
            <w:r>
              <w:t xml:space="preserve">Podcast "The Reception" - </w:t>
            </w:r>
            <w:hyperlink r:id="rId12" w:history="1">
              <w:r w:rsidRPr="00DE5A20">
                <w:rPr>
                  <w:rStyle w:val="Hyperlink"/>
                </w:rPr>
                <w:t>https://open.spotify.com/show/3NYMNcR5jLTxzzNYVijnms</w:t>
              </w:r>
            </w:hyperlink>
          </w:p>
          <w:p w14:paraId="376910E9" w14:textId="2FC1EB04" w:rsidR="00525213" w:rsidRPr="0093308E" w:rsidRDefault="00964B48" w:rsidP="007534EA">
            <w:r>
              <w:t xml:space="preserve"> </w:t>
            </w:r>
            <w:permEnd w:id="94767174"/>
          </w:p>
        </w:tc>
      </w:tr>
      <w:tr w:rsidR="00E13AEA" w:rsidRPr="0093308E" w14:paraId="15B45CD3" w14:textId="77777777" w:rsidTr="00BF2225">
        <w:tc>
          <w:tcPr>
            <w:tcW w:w="9039" w:type="dxa"/>
            <w:gridSpan w:val="2"/>
          </w:tcPr>
          <w:p w14:paraId="12F680B5" w14:textId="77777777" w:rsidR="00525213" w:rsidRPr="0093308E" w:rsidRDefault="00525213" w:rsidP="007534EA">
            <w:pPr>
              <w:pStyle w:val="Nosaukumi"/>
            </w:pPr>
            <w:r w:rsidRPr="0093308E">
              <w:lastRenderedPageBreak/>
              <w:t>Piezīmes</w:t>
            </w:r>
          </w:p>
        </w:tc>
      </w:tr>
      <w:tr w:rsidR="00E13AEA" w:rsidRPr="0093308E" w14:paraId="65166733" w14:textId="77777777" w:rsidTr="00BF2225">
        <w:tc>
          <w:tcPr>
            <w:tcW w:w="9039" w:type="dxa"/>
            <w:gridSpan w:val="2"/>
          </w:tcPr>
          <w:p w14:paraId="4359BF8D" w14:textId="3A90C660" w:rsidR="00525213" w:rsidRPr="0093308E" w:rsidRDefault="00A63926" w:rsidP="007534EA">
            <w:permStart w:id="935743377" w:edGrp="everyone"/>
            <w:r w:rsidRPr="00A63926">
              <w:t>Studiju kurss adresēts akadēmiskās maģistra studiju programmas "Filoloģija  un valodu prakses"  studējošajiem. Studiju kurss tiek docēts un apgūts angļu valodā.</w:t>
            </w:r>
            <w:permEnd w:id="935743377"/>
          </w:p>
        </w:tc>
      </w:tr>
    </w:tbl>
    <w:p w14:paraId="27820DB5" w14:textId="77777777" w:rsidR="0059171A" w:rsidRPr="00E13AEA" w:rsidRDefault="0059171A" w:rsidP="007534EA"/>
    <w:sectPr w:rsidR="0059171A" w:rsidRPr="00E13AEA" w:rsidSect="004A560D">
      <w:headerReference w:type="default" r:id="rId13"/>
      <w:footerReference w:type="default" r:id="rId14"/>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20E4" w14:textId="77777777" w:rsidR="00414364" w:rsidRDefault="00414364" w:rsidP="007534EA">
      <w:r>
        <w:separator/>
      </w:r>
    </w:p>
  </w:endnote>
  <w:endnote w:type="continuationSeparator" w:id="0">
    <w:p w14:paraId="32EC8861" w14:textId="77777777" w:rsidR="00414364" w:rsidRDefault="0041436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2A1784A2" w14:textId="77777777" w:rsidR="00BF2225" w:rsidRDefault="00815392" w:rsidP="007534EA">
        <w:pPr>
          <w:pStyle w:val="Footer"/>
        </w:pPr>
        <w:r>
          <w:rPr>
            <w:noProof/>
          </w:rPr>
          <w:fldChar w:fldCharType="begin"/>
        </w:r>
        <w:r>
          <w:rPr>
            <w:noProof/>
          </w:rPr>
          <w:instrText xml:space="preserve"> PAGE   \* MERGEFORMAT </w:instrText>
        </w:r>
        <w:r>
          <w:rPr>
            <w:noProof/>
          </w:rPr>
          <w:fldChar w:fldCharType="separate"/>
        </w:r>
        <w:r w:rsidR="00C94B1E">
          <w:rPr>
            <w:noProof/>
          </w:rPr>
          <w:t>3</w:t>
        </w:r>
        <w:r>
          <w:rPr>
            <w:noProof/>
          </w:rPr>
          <w:fldChar w:fldCharType="end"/>
        </w:r>
      </w:p>
    </w:sdtContent>
  </w:sdt>
  <w:p w14:paraId="6347FBBD" w14:textId="77777777" w:rsidR="00BF2225" w:rsidRDefault="00BF2225"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54E0C" w14:textId="77777777" w:rsidR="00414364" w:rsidRDefault="00414364" w:rsidP="007534EA">
      <w:r>
        <w:separator/>
      </w:r>
    </w:p>
  </w:footnote>
  <w:footnote w:type="continuationSeparator" w:id="0">
    <w:p w14:paraId="286E3F3E" w14:textId="77777777" w:rsidR="00414364" w:rsidRDefault="00414364"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4DEE" w14:textId="77777777" w:rsidR="00BF2225" w:rsidRDefault="00BF2225" w:rsidP="007534EA">
    <w:pPr>
      <w:pStyle w:val="Header"/>
    </w:pPr>
  </w:p>
  <w:p w14:paraId="6E207CC6" w14:textId="77777777" w:rsidR="00BF2225" w:rsidRPr="007B1FB4" w:rsidRDefault="00BF2225" w:rsidP="007534EA">
    <w:pPr>
      <w:pStyle w:val="Header"/>
    </w:pPr>
  </w:p>
  <w:p w14:paraId="6F5FA58C" w14:textId="77777777" w:rsidR="00BF2225" w:rsidRPr="00D66CC2" w:rsidRDefault="00BF2225"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78450996">
    <w:abstractNumId w:val="2"/>
  </w:num>
  <w:num w:numId="2" w16cid:durableId="181168502">
    <w:abstractNumId w:val="4"/>
  </w:num>
  <w:num w:numId="3" w16cid:durableId="1864439065">
    <w:abstractNumId w:val="0"/>
  </w:num>
  <w:num w:numId="4" w16cid:durableId="1348366412">
    <w:abstractNumId w:val="3"/>
  </w:num>
  <w:num w:numId="5" w16cid:durableId="1855262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0781A"/>
    <w:rsid w:val="00011FD2"/>
    <w:rsid w:val="000247B2"/>
    <w:rsid w:val="00040EF0"/>
    <w:rsid w:val="00044745"/>
    <w:rsid w:val="000516E5"/>
    <w:rsid w:val="00057199"/>
    <w:rsid w:val="00057F5E"/>
    <w:rsid w:val="00060E29"/>
    <w:rsid w:val="0006606E"/>
    <w:rsid w:val="000718FB"/>
    <w:rsid w:val="00082FD0"/>
    <w:rsid w:val="00083D51"/>
    <w:rsid w:val="00086EF0"/>
    <w:rsid w:val="00092451"/>
    <w:rsid w:val="000A0462"/>
    <w:rsid w:val="000A2D8D"/>
    <w:rsid w:val="000A4413"/>
    <w:rsid w:val="000A6195"/>
    <w:rsid w:val="000B2F85"/>
    <w:rsid w:val="000B541D"/>
    <w:rsid w:val="000C4C79"/>
    <w:rsid w:val="000D275C"/>
    <w:rsid w:val="000D281F"/>
    <w:rsid w:val="000E1623"/>
    <w:rsid w:val="000E62D2"/>
    <w:rsid w:val="000E7551"/>
    <w:rsid w:val="000F31B0"/>
    <w:rsid w:val="000F6070"/>
    <w:rsid w:val="00107613"/>
    <w:rsid w:val="001134F7"/>
    <w:rsid w:val="00124650"/>
    <w:rsid w:val="00125F2F"/>
    <w:rsid w:val="00126789"/>
    <w:rsid w:val="00131128"/>
    <w:rsid w:val="00154429"/>
    <w:rsid w:val="0016613F"/>
    <w:rsid w:val="001732C6"/>
    <w:rsid w:val="00183651"/>
    <w:rsid w:val="0018641D"/>
    <w:rsid w:val="0019467B"/>
    <w:rsid w:val="001A71D5"/>
    <w:rsid w:val="001B2389"/>
    <w:rsid w:val="001B5F63"/>
    <w:rsid w:val="001C3E1B"/>
    <w:rsid w:val="001C40BD"/>
    <w:rsid w:val="001C5466"/>
    <w:rsid w:val="001D68F3"/>
    <w:rsid w:val="001E010A"/>
    <w:rsid w:val="001E1369"/>
    <w:rsid w:val="001E37E7"/>
    <w:rsid w:val="001F53B5"/>
    <w:rsid w:val="001F5E9E"/>
    <w:rsid w:val="002077FC"/>
    <w:rsid w:val="00211AC3"/>
    <w:rsid w:val="00212071"/>
    <w:rsid w:val="002177C1"/>
    <w:rsid w:val="00232205"/>
    <w:rsid w:val="00237733"/>
    <w:rsid w:val="00240D9B"/>
    <w:rsid w:val="00242B72"/>
    <w:rsid w:val="002438CA"/>
    <w:rsid w:val="00251837"/>
    <w:rsid w:val="002560B6"/>
    <w:rsid w:val="00257890"/>
    <w:rsid w:val="002831C0"/>
    <w:rsid w:val="00294F6F"/>
    <w:rsid w:val="0029614B"/>
    <w:rsid w:val="002B4C99"/>
    <w:rsid w:val="002C1B85"/>
    <w:rsid w:val="002C1EA4"/>
    <w:rsid w:val="002D26FA"/>
    <w:rsid w:val="002D38F6"/>
    <w:rsid w:val="002D44A2"/>
    <w:rsid w:val="002D540F"/>
    <w:rsid w:val="002E1D5A"/>
    <w:rsid w:val="002E5F8E"/>
    <w:rsid w:val="002E6C27"/>
    <w:rsid w:val="00303975"/>
    <w:rsid w:val="00312CDC"/>
    <w:rsid w:val="003242B3"/>
    <w:rsid w:val="0032626B"/>
    <w:rsid w:val="00333CAE"/>
    <w:rsid w:val="00337CF9"/>
    <w:rsid w:val="00337FDC"/>
    <w:rsid w:val="003629CF"/>
    <w:rsid w:val="003826FF"/>
    <w:rsid w:val="00386DE3"/>
    <w:rsid w:val="00391185"/>
    <w:rsid w:val="00391B74"/>
    <w:rsid w:val="00396CC1"/>
    <w:rsid w:val="003A0FC1"/>
    <w:rsid w:val="003A2A8D"/>
    <w:rsid w:val="003A3E95"/>
    <w:rsid w:val="003A4392"/>
    <w:rsid w:val="003B61ED"/>
    <w:rsid w:val="003B7D44"/>
    <w:rsid w:val="003C1200"/>
    <w:rsid w:val="003C1299"/>
    <w:rsid w:val="003C4659"/>
    <w:rsid w:val="003E4234"/>
    <w:rsid w:val="003E71D7"/>
    <w:rsid w:val="003F3E33"/>
    <w:rsid w:val="003F4CAE"/>
    <w:rsid w:val="003F76E0"/>
    <w:rsid w:val="00406A60"/>
    <w:rsid w:val="0041196D"/>
    <w:rsid w:val="00414364"/>
    <w:rsid w:val="0041505D"/>
    <w:rsid w:val="00423FF6"/>
    <w:rsid w:val="004255EF"/>
    <w:rsid w:val="00432F12"/>
    <w:rsid w:val="00443DF2"/>
    <w:rsid w:val="00446FAA"/>
    <w:rsid w:val="0044730B"/>
    <w:rsid w:val="00451275"/>
    <w:rsid w:val="004520EF"/>
    <w:rsid w:val="004537CD"/>
    <w:rsid w:val="004633B3"/>
    <w:rsid w:val="0046587A"/>
    <w:rsid w:val="00482FC2"/>
    <w:rsid w:val="00483A80"/>
    <w:rsid w:val="0049086B"/>
    <w:rsid w:val="00496691"/>
    <w:rsid w:val="004A560D"/>
    <w:rsid w:val="004A57E0"/>
    <w:rsid w:val="004B5043"/>
    <w:rsid w:val="004C58E0"/>
    <w:rsid w:val="004D22E2"/>
    <w:rsid w:val="004D356E"/>
    <w:rsid w:val="005042F9"/>
    <w:rsid w:val="00506B58"/>
    <w:rsid w:val="00507FD7"/>
    <w:rsid w:val="00515EA9"/>
    <w:rsid w:val="00516D41"/>
    <w:rsid w:val="005226EC"/>
    <w:rsid w:val="00522D4B"/>
    <w:rsid w:val="00525213"/>
    <w:rsid w:val="0052677A"/>
    <w:rsid w:val="00530C42"/>
    <w:rsid w:val="00533C29"/>
    <w:rsid w:val="0053722A"/>
    <w:rsid w:val="00543742"/>
    <w:rsid w:val="00544B54"/>
    <w:rsid w:val="00545FDA"/>
    <w:rsid w:val="00552314"/>
    <w:rsid w:val="005634FA"/>
    <w:rsid w:val="00566BA6"/>
    <w:rsid w:val="005678A3"/>
    <w:rsid w:val="005704AB"/>
    <w:rsid w:val="00576867"/>
    <w:rsid w:val="0058343A"/>
    <w:rsid w:val="00590CE0"/>
    <w:rsid w:val="0059171A"/>
    <w:rsid w:val="00593BDF"/>
    <w:rsid w:val="005C4976"/>
    <w:rsid w:val="005C6853"/>
    <w:rsid w:val="005E5E8A"/>
    <w:rsid w:val="00606976"/>
    <w:rsid w:val="00607693"/>
    <w:rsid w:val="00612759"/>
    <w:rsid w:val="00631497"/>
    <w:rsid w:val="00632863"/>
    <w:rsid w:val="00655E76"/>
    <w:rsid w:val="00656730"/>
    <w:rsid w:val="00656B02"/>
    <w:rsid w:val="00660967"/>
    <w:rsid w:val="00667018"/>
    <w:rsid w:val="00680CF7"/>
    <w:rsid w:val="0069338F"/>
    <w:rsid w:val="00697EEE"/>
    <w:rsid w:val="006A002C"/>
    <w:rsid w:val="006A1852"/>
    <w:rsid w:val="006B5054"/>
    <w:rsid w:val="006B7F7D"/>
    <w:rsid w:val="006C0C68"/>
    <w:rsid w:val="006C1D09"/>
    <w:rsid w:val="006C517B"/>
    <w:rsid w:val="006C5685"/>
    <w:rsid w:val="006D7BE6"/>
    <w:rsid w:val="006F4564"/>
    <w:rsid w:val="006F5D7F"/>
    <w:rsid w:val="007018EF"/>
    <w:rsid w:val="00704D08"/>
    <w:rsid w:val="0072031C"/>
    <w:rsid w:val="00724ECA"/>
    <w:rsid w:val="00732EA4"/>
    <w:rsid w:val="00732F99"/>
    <w:rsid w:val="0073718F"/>
    <w:rsid w:val="0074001F"/>
    <w:rsid w:val="007475E6"/>
    <w:rsid w:val="00752671"/>
    <w:rsid w:val="007534EA"/>
    <w:rsid w:val="00756402"/>
    <w:rsid w:val="0076232A"/>
    <w:rsid w:val="0076689C"/>
    <w:rsid w:val="00773562"/>
    <w:rsid w:val="0078238C"/>
    <w:rsid w:val="007901C7"/>
    <w:rsid w:val="007B1FB4"/>
    <w:rsid w:val="007C66F7"/>
    <w:rsid w:val="007D4849"/>
    <w:rsid w:val="007D690A"/>
    <w:rsid w:val="007D6F15"/>
    <w:rsid w:val="007E1F52"/>
    <w:rsid w:val="007E3814"/>
    <w:rsid w:val="007F154A"/>
    <w:rsid w:val="007F2A5B"/>
    <w:rsid w:val="00803965"/>
    <w:rsid w:val="008104AE"/>
    <w:rsid w:val="00815392"/>
    <w:rsid w:val="00815FAB"/>
    <w:rsid w:val="008231E1"/>
    <w:rsid w:val="00827C96"/>
    <w:rsid w:val="00830DB0"/>
    <w:rsid w:val="0083139B"/>
    <w:rsid w:val="008377E7"/>
    <w:rsid w:val="00841180"/>
    <w:rsid w:val="00842600"/>
    <w:rsid w:val="00866AD2"/>
    <w:rsid w:val="008727DA"/>
    <w:rsid w:val="0087428B"/>
    <w:rsid w:val="00877B26"/>
    <w:rsid w:val="00884C63"/>
    <w:rsid w:val="008869E1"/>
    <w:rsid w:val="00895396"/>
    <w:rsid w:val="008B030A"/>
    <w:rsid w:val="008B7213"/>
    <w:rsid w:val="008C1A35"/>
    <w:rsid w:val="008C7627"/>
    <w:rsid w:val="008C7C97"/>
    <w:rsid w:val="008D14A0"/>
    <w:rsid w:val="008D23DB"/>
    <w:rsid w:val="008D2B0E"/>
    <w:rsid w:val="008E2309"/>
    <w:rsid w:val="008E381D"/>
    <w:rsid w:val="008E655F"/>
    <w:rsid w:val="008E78BB"/>
    <w:rsid w:val="008F621F"/>
    <w:rsid w:val="00900DC9"/>
    <w:rsid w:val="00902B9C"/>
    <w:rsid w:val="00904BEA"/>
    <w:rsid w:val="00910579"/>
    <w:rsid w:val="00916D56"/>
    <w:rsid w:val="0092705E"/>
    <w:rsid w:val="00927138"/>
    <w:rsid w:val="0093308E"/>
    <w:rsid w:val="00942EF5"/>
    <w:rsid w:val="009600D7"/>
    <w:rsid w:val="009613C9"/>
    <w:rsid w:val="00963DAF"/>
    <w:rsid w:val="00964B48"/>
    <w:rsid w:val="00966D4F"/>
    <w:rsid w:val="00977BBE"/>
    <w:rsid w:val="00977E76"/>
    <w:rsid w:val="00982C4A"/>
    <w:rsid w:val="009904CC"/>
    <w:rsid w:val="009A1280"/>
    <w:rsid w:val="009A7DE8"/>
    <w:rsid w:val="009B0DA7"/>
    <w:rsid w:val="009B6AF5"/>
    <w:rsid w:val="009C2366"/>
    <w:rsid w:val="009D350C"/>
    <w:rsid w:val="009D3591"/>
    <w:rsid w:val="009D557C"/>
    <w:rsid w:val="009D7B1D"/>
    <w:rsid w:val="00A00CBC"/>
    <w:rsid w:val="00A056ED"/>
    <w:rsid w:val="00A120DE"/>
    <w:rsid w:val="00A1665A"/>
    <w:rsid w:val="00A24C27"/>
    <w:rsid w:val="00A30254"/>
    <w:rsid w:val="00A3051C"/>
    <w:rsid w:val="00A40CF2"/>
    <w:rsid w:val="00A55FB8"/>
    <w:rsid w:val="00A6366E"/>
    <w:rsid w:val="00A63926"/>
    <w:rsid w:val="00A775CF"/>
    <w:rsid w:val="00A77980"/>
    <w:rsid w:val="00A77DE8"/>
    <w:rsid w:val="00A8127C"/>
    <w:rsid w:val="00A83B66"/>
    <w:rsid w:val="00A97193"/>
    <w:rsid w:val="00AA0800"/>
    <w:rsid w:val="00AA2F0E"/>
    <w:rsid w:val="00AA5194"/>
    <w:rsid w:val="00AB1D10"/>
    <w:rsid w:val="00AB613F"/>
    <w:rsid w:val="00AB7CFD"/>
    <w:rsid w:val="00AC1AB4"/>
    <w:rsid w:val="00AC3FAE"/>
    <w:rsid w:val="00AD03D7"/>
    <w:rsid w:val="00AD4584"/>
    <w:rsid w:val="00AE3F9B"/>
    <w:rsid w:val="00B139F9"/>
    <w:rsid w:val="00B13A71"/>
    <w:rsid w:val="00B36DCD"/>
    <w:rsid w:val="00B53309"/>
    <w:rsid w:val="00B61706"/>
    <w:rsid w:val="00B70391"/>
    <w:rsid w:val="00B74D7E"/>
    <w:rsid w:val="00B75B86"/>
    <w:rsid w:val="00B76DDB"/>
    <w:rsid w:val="00B815B5"/>
    <w:rsid w:val="00B87066"/>
    <w:rsid w:val="00B911A1"/>
    <w:rsid w:val="00B9415F"/>
    <w:rsid w:val="00B959C2"/>
    <w:rsid w:val="00BA06EC"/>
    <w:rsid w:val="00BB0A32"/>
    <w:rsid w:val="00BB1515"/>
    <w:rsid w:val="00BB3CCC"/>
    <w:rsid w:val="00BB76C5"/>
    <w:rsid w:val="00BC1FA7"/>
    <w:rsid w:val="00BC5298"/>
    <w:rsid w:val="00BD2D0D"/>
    <w:rsid w:val="00BD4DC7"/>
    <w:rsid w:val="00BE0463"/>
    <w:rsid w:val="00BE3226"/>
    <w:rsid w:val="00BE6F4B"/>
    <w:rsid w:val="00BE7ED9"/>
    <w:rsid w:val="00BF2225"/>
    <w:rsid w:val="00BF2CA5"/>
    <w:rsid w:val="00C02152"/>
    <w:rsid w:val="00C060EA"/>
    <w:rsid w:val="00C06D10"/>
    <w:rsid w:val="00C15344"/>
    <w:rsid w:val="00C2381A"/>
    <w:rsid w:val="00C26F3E"/>
    <w:rsid w:val="00C272AE"/>
    <w:rsid w:val="00C46EC6"/>
    <w:rsid w:val="00C47595"/>
    <w:rsid w:val="00C47B6D"/>
    <w:rsid w:val="00C51905"/>
    <w:rsid w:val="00C535F0"/>
    <w:rsid w:val="00C53F7F"/>
    <w:rsid w:val="00C543D4"/>
    <w:rsid w:val="00C6171F"/>
    <w:rsid w:val="00C73DD5"/>
    <w:rsid w:val="00C86BE7"/>
    <w:rsid w:val="00C91DAC"/>
    <w:rsid w:val="00C930F6"/>
    <w:rsid w:val="00C94B1E"/>
    <w:rsid w:val="00C95ADA"/>
    <w:rsid w:val="00C97788"/>
    <w:rsid w:val="00CA4239"/>
    <w:rsid w:val="00CA5FFD"/>
    <w:rsid w:val="00CB7B41"/>
    <w:rsid w:val="00CD1226"/>
    <w:rsid w:val="00CD1241"/>
    <w:rsid w:val="00CE05F4"/>
    <w:rsid w:val="00CE2E4B"/>
    <w:rsid w:val="00CE3897"/>
    <w:rsid w:val="00CE76C3"/>
    <w:rsid w:val="00CF2CE2"/>
    <w:rsid w:val="00CF2EFD"/>
    <w:rsid w:val="00CF725F"/>
    <w:rsid w:val="00D05806"/>
    <w:rsid w:val="00D10360"/>
    <w:rsid w:val="00D21238"/>
    <w:rsid w:val="00D2161A"/>
    <w:rsid w:val="00D21C3F"/>
    <w:rsid w:val="00D23A32"/>
    <w:rsid w:val="00D43CF2"/>
    <w:rsid w:val="00D45085"/>
    <w:rsid w:val="00D477F9"/>
    <w:rsid w:val="00D52BA9"/>
    <w:rsid w:val="00D64C4B"/>
    <w:rsid w:val="00D6542C"/>
    <w:rsid w:val="00D66CC2"/>
    <w:rsid w:val="00D676E4"/>
    <w:rsid w:val="00D75976"/>
    <w:rsid w:val="00D76F6A"/>
    <w:rsid w:val="00D84505"/>
    <w:rsid w:val="00D84E1D"/>
    <w:rsid w:val="00D9101B"/>
    <w:rsid w:val="00D92891"/>
    <w:rsid w:val="00D9301F"/>
    <w:rsid w:val="00D94A3C"/>
    <w:rsid w:val="00DA3A38"/>
    <w:rsid w:val="00DC2790"/>
    <w:rsid w:val="00DD0364"/>
    <w:rsid w:val="00DD0524"/>
    <w:rsid w:val="00DD134F"/>
    <w:rsid w:val="00DD6826"/>
    <w:rsid w:val="00DE7BE9"/>
    <w:rsid w:val="00DF0484"/>
    <w:rsid w:val="00DF50C8"/>
    <w:rsid w:val="00DF64F6"/>
    <w:rsid w:val="00DF7F21"/>
    <w:rsid w:val="00E0391B"/>
    <w:rsid w:val="00E051B8"/>
    <w:rsid w:val="00E11E04"/>
    <w:rsid w:val="00E13AEA"/>
    <w:rsid w:val="00E20AF5"/>
    <w:rsid w:val="00E223CF"/>
    <w:rsid w:val="00E3236B"/>
    <w:rsid w:val="00E33F4D"/>
    <w:rsid w:val="00E345A7"/>
    <w:rsid w:val="00E36455"/>
    <w:rsid w:val="00E36E84"/>
    <w:rsid w:val="00E40308"/>
    <w:rsid w:val="00E54033"/>
    <w:rsid w:val="00E55531"/>
    <w:rsid w:val="00E6096C"/>
    <w:rsid w:val="00E82F3C"/>
    <w:rsid w:val="00E83FA4"/>
    <w:rsid w:val="00E84A4C"/>
    <w:rsid w:val="00E857B6"/>
    <w:rsid w:val="00E92DA9"/>
    <w:rsid w:val="00E93940"/>
    <w:rsid w:val="00EA0BB0"/>
    <w:rsid w:val="00EA1A34"/>
    <w:rsid w:val="00EA2E61"/>
    <w:rsid w:val="00EA619C"/>
    <w:rsid w:val="00EB33AE"/>
    <w:rsid w:val="00EB4D5A"/>
    <w:rsid w:val="00EC212F"/>
    <w:rsid w:val="00EC2FE2"/>
    <w:rsid w:val="00ED20B7"/>
    <w:rsid w:val="00ED5B09"/>
    <w:rsid w:val="00EE16F0"/>
    <w:rsid w:val="00EE24FC"/>
    <w:rsid w:val="00EE453F"/>
    <w:rsid w:val="00EE6661"/>
    <w:rsid w:val="00F06EFB"/>
    <w:rsid w:val="00F115CB"/>
    <w:rsid w:val="00F24CB8"/>
    <w:rsid w:val="00F2581C"/>
    <w:rsid w:val="00F3263F"/>
    <w:rsid w:val="00F3749E"/>
    <w:rsid w:val="00F4321D"/>
    <w:rsid w:val="00F432B9"/>
    <w:rsid w:val="00F445F1"/>
    <w:rsid w:val="00F54D27"/>
    <w:rsid w:val="00F749E3"/>
    <w:rsid w:val="00F75719"/>
    <w:rsid w:val="00FA0D81"/>
    <w:rsid w:val="00FA7C5C"/>
    <w:rsid w:val="00FB384F"/>
    <w:rsid w:val="00FB4A35"/>
    <w:rsid w:val="00FB60E3"/>
    <w:rsid w:val="00FC31CD"/>
    <w:rsid w:val="00FC35D7"/>
    <w:rsid w:val="00FD6E2F"/>
    <w:rsid w:val="00FE0C9B"/>
    <w:rsid w:val="00FE2178"/>
    <w:rsid w:val="00FF0714"/>
    <w:rsid w:val="00FF4C30"/>
    <w:rsid w:val="00FF67D4"/>
    <w:rsid w:val="00FF7BC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84467"/>
  <w15:docId w15:val="{6E93C5E4-8AB8-43D7-B6E5-16149E02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C5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BB1515"/>
    <w:pPr>
      <w:spacing w:before="100" w:beforeAutospacing="1" w:after="100" w:afterAutospacing="1"/>
      <w:outlineLvl w:val="0"/>
    </w:pPr>
    <w:rPr>
      <w:b/>
      <w:iCs/>
      <w:kern w:val="36"/>
      <w:sz w:val="48"/>
      <w:szCs w:val="48"/>
      <w:lang w:val="en-US"/>
    </w:rPr>
  </w:style>
  <w:style w:type="paragraph" w:styleId="Heading2">
    <w:name w:val="heading 2"/>
    <w:basedOn w:val="Normal"/>
    <w:next w:val="Normal"/>
    <w:link w:val="Heading2Char"/>
    <w:uiPriority w:val="9"/>
    <w:semiHidden/>
    <w:unhideWhenUsed/>
    <w:rsid w:val="006D7BE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i/>
      <w:iCs/>
    </w:rPr>
  </w:style>
  <w:style w:type="paragraph" w:customStyle="1" w:styleId="Nosaukumi2">
    <w:name w:val="Nosaukumi2"/>
    <w:basedOn w:val="Normal"/>
    <w:qFormat/>
    <w:rsid w:val="00EA1A34"/>
    <w:rPr>
      <w:i/>
      <w:iCs/>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Heading2Char">
    <w:name w:val="Heading 2 Char"/>
    <w:basedOn w:val="DefaultParagraphFont"/>
    <w:link w:val="Heading2"/>
    <w:uiPriority w:val="9"/>
    <w:semiHidden/>
    <w:rsid w:val="006D7BE6"/>
    <w:rPr>
      <w:rFonts w:asciiTheme="majorHAnsi" w:eastAsiaTheme="majorEastAsia" w:hAnsiTheme="majorHAnsi" w:cstheme="majorBidi"/>
      <w:color w:val="365F91" w:themeColor="accent1" w:themeShade="BF"/>
      <w:sz w:val="26"/>
      <w:szCs w:val="26"/>
      <w:lang w:eastAsia="en-GB"/>
    </w:rPr>
  </w:style>
  <w:style w:type="character" w:styleId="UnresolvedMention">
    <w:name w:val="Unresolved Mention"/>
    <w:basedOn w:val="DefaultParagraphFont"/>
    <w:uiPriority w:val="99"/>
    <w:semiHidden/>
    <w:unhideWhenUsed/>
    <w:rsid w:val="00964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5575">
      <w:bodyDiv w:val="1"/>
      <w:marLeft w:val="0"/>
      <w:marRight w:val="0"/>
      <w:marTop w:val="0"/>
      <w:marBottom w:val="0"/>
      <w:divBdr>
        <w:top w:val="none" w:sz="0" w:space="0" w:color="auto"/>
        <w:left w:val="none" w:sz="0" w:space="0" w:color="auto"/>
        <w:bottom w:val="none" w:sz="0" w:space="0" w:color="auto"/>
        <w:right w:val="none" w:sz="0" w:space="0" w:color="auto"/>
      </w:divBdr>
    </w:div>
    <w:div w:id="73822549">
      <w:bodyDiv w:val="1"/>
      <w:marLeft w:val="0"/>
      <w:marRight w:val="0"/>
      <w:marTop w:val="0"/>
      <w:marBottom w:val="0"/>
      <w:divBdr>
        <w:top w:val="none" w:sz="0" w:space="0" w:color="auto"/>
        <w:left w:val="none" w:sz="0" w:space="0" w:color="auto"/>
        <w:bottom w:val="none" w:sz="0" w:space="0" w:color="auto"/>
        <w:right w:val="none" w:sz="0" w:space="0" w:color="auto"/>
      </w:divBdr>
      <w:divsChild>
        <w:div w:id="976647810">
          <w:marLeft w:val="0"/>
          <w:marRight w:val="0"/>
          <w:marTop w:val="0"/>
          <w:marBottom w:val="0"/>
          <w:divBdr>
            <w:top w:val="none" w:sz="0" w:space="0" w:color="auto"/>
            <w:left w:val="none" w:sz="0" w:space="0" w:color="auto"/>
            <w:bottom w:val="none" w:sz="0" w:space="0" w:color="auto"/>
            <w:right w:val="none" w:sz="0" w:space="0" w:color="auto"/>
          </w:divBdr>
        </w:div>
        <w:div w:id="835725071">
          <w:marLeft w:val="0"/>
          <w:marRight w:val="0"/>
          <w:marTop w:val="0"/>
          <w:marBottom w:val="0"/>
          <w:divBdr>
            <w:top w:val="none" w:sz="0" w:space="0" w:color="auto"/>
            <w:left w:val="none" w:sz="0" w:space="0" w:color="auto"/>
            <w:bottom w:val="none" w:sz="0" w:space="0" w:color="auto"/>
            <w:right w:val="none" w:sz="0" w:space="0" w:color="auto"/>
          </w:divBdr>
          <w:divsChild>
            <w:div w:id="3701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2516">
      <w:bodyDiv w:val="1"/>
      <w:marLeft w:val="0"/>
      <w:marRight w:val="0"/>
      <w:marTop w:val="0"/>
      <w:marBottom w:val="0"/>
      <w:divBdr>
        <w:top w:val="none" w:sz="0" w:space="0" w:color="auto"/>
        <w:left w:val="none" w:sz="0" w:space="0" w:color="auto"/>
        <w:bottom w:val="none" w:sz="0" w:space="0" w:color="auto"/>
        <w:right w:val="none" w:sz="0" w:space="0" w:color="auto"/>
      </w:divBdr>
    </w:div>
    <w:div w:id="78335799">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55540712">
      <w:bodyDiv w:val="1"/>
      <w:marLeft w:val="0"/>
      <w:marRight w:val="0"/>
      <w:marTop w:val="0"/>
      <w:marBottom w:val="0"/>
      <w:divBdr>
        <w:top w:val="none" w:sz="0" w:space="0" w:color="auto"/>
        <w:left w:val="none" w:sz="0" w:space="0" w:color="auto"/>
        <w:bottom w:val="none" w:sz="0" w:space="0" w:color="auto"/>
        <w:right w:val="none" w:sz="0" w:space="0" w:color="auto"/>
      </w:divBdr>
    </w:div>
    <w:div w:id="158817573">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84502775">
      <w:bodyDiv w:val="1"/>
      <w:marLeft w:val="0"/>
      <w:marRight w:val="0"/>
      <w:marTop w:val="0"/>
      <w:marBottom w:val="0"/>
      <w:divBdr>
        <w:top w:val="none" w:sz="0" w:space="0" w:color="auto"/>
        <w:left w:val="none" w:sz="0" w:space="0" w:color="auto"/>
        <w:bottom w:val="none" w:sz="0" w:space="0" w:color="auto"/>
        <w:right w:val="none" w:sz="0" w:space="0" w:color="auto"/>
      </w:divBdr>
    </w:div>
    <w:div w:id="391120927">
      <w:bodyDiv w:val="1"/>
      <w:marLeft w:val="0"/>
      <w:marRight w:val="0"/>
      <w:marTop w:val="0"/>
      <w:marBottom w:val="0"/>
      <w:divBdr>
        <w:top w:val="none" w:sz="0" w:space="0" w:color="auto"/>
        <w:left w:val="none" w:sz="0" w:space="0" w:color="auto"/>
        <w:bottom w:val="none" w:sz="0" w:space="0" w:color="auto"/>
        <w:right w:val="none" w:sz="0" w:space="0" w:color="auto"/>
      </w:divBdr>
    </w:div>
    <w:div w:id="410811700">
      <w:bodyDiv w:val="1"/>
      <w:marLeft w:val="0"/>
      <w:marRight w:val="0"/>
      <w:marTop w:val="0"/>
      <w:marBottom w:val="0"/>
      <w:divBdr>
        <w:top w:val="none" w:sz="0" w:space="0" w:color="auto"/>
        <w:left w:val="none" w:sz="0" w:space="0" w:color="auto"/>
        <w:bottom w:val="none" w:sz="0" w:space="0" w:color="auto"/>
        <w:right w:val="none" w:sz="0" w:space="0" w:color="auto"/>
      </w:divBdr>
    </w:div>
    <w:div w:id="478574388">
      <w:bodyDiv w:val="1"/>
      <w:marLeft w:val="0"/>
      <w:marRight w:val="0"/>
      <w:marTop w:val="0"/>
      <w:marBottom w:val="0"/>
      <w:divBdr>
        <w:top w:val="none" w:sz="0" w:space="0" w:color="auto"/>
        <w:left w:val="none" w:sz="0" w:space="0" w:color="auto"/>
        <w:bottom w:val="none" w:sz="0" w:space="0" w:color="auto"/>
        <w:right w:val="none" w:sz="0" w:space="0" w:color="auto"/>
      </w:divBdr>
    </w:div>
    <w:div w:id="549996907">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30661917">
      <w:bodyDiv w:val="1"/>
      <w:marLeft w:val="0"/>
      <w:marRight w:val="0"/>
      <w:marTop w:val="0"/>
      <w:marBottom w:val="0"/>
      <w:divBdr>
        <w:top w:val="none" w:sz="0" w:space="0" w:color="auto"/>
        <w:left w:val="none" w:sz="0" w:space="0" w:color="auto"/>
        <w:bottom w:val="none" w:sz="0" w:space="0" w:color="auto"/>
        <w:right w:val="none" w:sz="0" w:space="0" w:color="auto"/>
      </w:divBdr>
    </w:div>
    <w:div w:id="838888985">
      <w:bodyDiv w:val="1"/>
      <w:marLeft w:val="0"/>
      <w:marRight w:val="0"/>
      <w:marTop w:val="0"/>
      <w:marBottom w:val="0"/>
      <w:divBdr>
        <w:top w:val="none" w:sz="0" w:space="0" w:color="auto"/>
        <w:left w:val="none" w:sz="0" w:space="0" w:color="auto"/>
        <w:bottom w:val="none" w:sz="0" w:space="0" w:color="auto"/>
        <w:right w:val="none" w:sz="0" w:space="0" w:color="auto"/>
      </w:divBdr>
      <w:divsChild>
        <w:div w:id="929773880">
          <w:marLeft w:val="0"/>
          <w:marRight w:val="0"/>
          <w:marTop w:val="0"/>
          <w:marBottom w:val="0"/>
          <w:divBdr>
            <w:top w:val="none" w:sz="0" w:space="0" w:color="auto"/>
            <w:left w:val="none" w:sz="0" w:space="0" w:color="auto"/>
            <w:bottom w:val="none" w:sz="0" w:space="0" w:color="auto"/>
            <w:right w:val="none" w:sz="0" w:space="0" w:color="auto"/>
          </w:divBdr>
          <w:divsChild>
            <w:div w:id="14076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243293">
      <w:bodyDiv w:val="1"/>
      <w:marLeft w:val="0"/>
      <w:marRight w:val="0"/>
      <w:marTop w:val="0"/>
      <w:marBottom w:val="0"/>
      <w:divBdr>
        <w:top w:val="none" w:sz="0" w:space="0" w:color="auto"/>
        <w:left w:val="none" w:sz="0" w:space="0" w:color="auto"/>
        <w:bottom w:val="none" w:sz="0" w:space="0" w:color="auto"/>
        <w:right w:val="none" w:sz="0" w:space="0" w:color="auto"/>
      </w:divBdr>
      <w:divsChild>
        <w:div w:id="1517307253">
          <w:marLeft w:val="0"/>
          <w:marRight w:val="0"/>
          <w:marTop w:val="0"/>
          <w:marBottom w:val="0"/>
          <w:divBdr>
            <w:top w:val="none" w:sz="0" w:space="0" w:color="auto"/>
            <w:left w:val="none" w:sz="0" w:space="0" w:color="auto"/>
            <w:bottom w:val="none" w:sz="0" w:space="0" w:color="auto"/>
            <w:right w:val="none" w:sz="0" w:space="0" w:color="auto"/>
          </w:divBdr>
          <w:divsChild>
            <w:div w:id="1881742090">
              <w:marLeft w:val="0"/>
              <w:marRight w:val="0"/>
              <w:marTop w:val="0"/>
              <w:marBottom w:val="0"/>
              <w:divBdr>
                <w:top w:val="none" w:sz="0" w:space="0" w:color="auto"/>
                <w:left w:val="none" w:sz="0" w:space="0" w:color="auto"/>
                <w:bottom w:val="none" w:sz="0" w:space="0" w:color="auto"/>
                <w:right w:val="none" w:sz="0" w:space="0" w:color="auto"/>
              </w:divBdr>
              <w:divsChild>
                <w:div w:id="3076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8219660">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978147297">
      <w:bodyDiv w:val="1"/>
      <w:marLeft w:val="0"/>
      <w:marRight w:val="0"/>
      <w:marTop w:val="0"/>
      <w:marBottom w:val="0"/>
      <w:divBdr>
        <w:top w:val="none" w:sz="0" w:space="0" w:color="auto"/>
        <w:left w:val="none" w:sz="0" w:space="0" w:color="auto"/>
        <w:bottom w:val="none" w:sz="0" w:space="0" w:color="auto"/>
        <w:right w:val="none" w:sz="0" w:space="0" w:color="auto"/>
      </w:divBdr>
      <w:divsChild>
        <w:div w:id="571499812">
          <w:marLeft w:val="0"/>
          <w:marRight w:val="0"/>
          <w:marTop w:val="0"/>
          <w:marBottom w:val="120"/>
          <w:divBdr>
            <w:top w:val="none" w:sz="0" w:space="0" w:color="auto"/>
            <w:left w:val="none" w:sz="0" w:space="0" w:color="auto"/>
            <w:bottom w:val="none" w:sz="0" w:space="0" w:color="auto"/>
            <w:right w:val="none" w:sz="0" w:space="0" w:color="auto"/>
          </w:divBdr>
          <w:divsChild>
            <w:div w:id="1055087313">
              <w:marLeft w:val="0"/>
              <w:marRight w:val="0"/>
              <w:marTop w:val="0"/>
              <w:marBottom w:val="0"/>
              <w:divBdr>
                <w:top w:val="none" w:sz="0" w:space="0" w:color="auto"/>
                <w:left w:val="none" w:sz="0" w:space="0" w:color="auto"/>
                <w:bottom w:val="none" w:sz="0" w:space="0" w:color="auto"/>
                <w:right w:val="none" w:sz="0" w:space="0" w:color="auto"/>
              </w:divBdr>
              <w:divsChild>
                <w:div w:id="900871490">
                  <w:marLeft w:val="0"/>
                  <w:marRight w:val="0"/>
                  <w:marTop w:val="0"/>
                  <w:marBottom w:val="0"/>
                  <w:divBdr>
                    <w:top w:val="none" w:sz="0" w:space="0" w:color="auto"/>
                    <w:left w:val="none" w:sz="0" w:space="0" w:color="auto"/>
                    <w:bottom w:val="none" w:sz="0" w:space="0" w:color="auto"/>
                    <w:right w:val="none" w:sz="0" w:space="0" w:color="auto"/>
                  </w:divBdr>
                  <w:divsChild>
                    <w:div w:id="94458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18368">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14637702">
      <w:bodyDiv w:val="1"/>
      <w:marLeft w:val="0"/>
      <w:marRight w:val="0"/>
      <w:marTop w:val="0"/>
      <w:marBottom w:val="0"/>
      <w:divBdr>
        <w:top w:val="none" w:sz="0" w:space="0" w:color="auto"/>
        <w:left w:val="none" w:sz="0" w:space="0" w:color="auto"/>
        <w:bottom w:val="none" w:sz="0" w:space="0" w:color="auto"/>
        <w:right w:val="none" w:sz="0" w:space="0" w:color="auto"/>
      </w:divBdr>
    </w:div>
    <w:div w:id="1124927318">
      <w:bodyDiv w:val="1"/>
      <w:marLeft w:val="0"/>
      <w:marRight w:val="0"/>
      <w:marTop w:val="0"/>
      <w:marBottom w:val="0"/>
      <w:divBdr>
        <w:top w:val="none" w:sz="0" w:space="0" w:color="auto"/>
        <w:left w:val="none" w:sz="0" w:space="0" w:color="auto"/>
        <w:bottom w:val="none" w:sz="0" w:space="0" w:color="auto"/>
        <w:right w:val="none" w:sz="0" w:space="0" w:color="auto"/>
      </w:divBdr>
      <w:divsChild>
        <w:div w:id="1758014569">
          <w:marLeft w:val="0"/>
          <w:marRight w:val="0"/>
          <w:marTop w:val="0"/>
          <w:marBottom w:val="0"/>
          <w:divBdr>
            <w:top w:val="none" w:sz="0" w:space="0" w:color="auto"/>
            <w:left w:val="none" w:sz="0" w:space="0" w:color="auto"/>
            <w:bottom w:val="none" w:sz="0" w:space="0" w:color="auto"/>
            <w:right w:val="none" w:sz="0" w:space="0" w:color="auto"/>
          </w:divBdr>
          <w:divsChild>
            <w:div w:id="1518158038">
              <w:marLeft w:val="0"/>
              <w:marRight w:val="0"/>
              <w:marTop w:val="0"/>
              <w:marBottom w:val="0"/>
              <w:divBdr>
                <w:top w:val="none" w:sz="0" w:space="0" w:color="auto"/>
                <w:left w:val="none" w:sz="0" w:space="0" w:color="auto"/>
                <w:bottom w:val="none" w:sz="0" w:space="0" w:color="auto"/>
                <w:right w:val="none" w:sz="0" w:space="0" w:color="auto"/>
              </w:divBdr>
              <w:divsChild>
                <w:div w:id="574509274">
                  <w:marLeft w:val="0"/>
                  <w:marRight w:val="0"/>
                  <w:marTop w:val="0"/>
                  <w:marBottom w:val="0"/>
                  <w:divBdr>
                    <w:top w:val="none" w:sz="0" w:space="0" w:color="auto"/>
                    <w:left w:val="none" w:sz="0" w:space="0" w:color="auto"/>
                    <w:bottom w:val="none" w:sz="0" w:space="0" w:color="auto"/>
                    <w:right w:val="none" w:sz="0" w:space="0" w:color="auto"/>
                  </w:divBdr>
                  <w:divsChild>
                    <w:div w:id="110338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559082">
      <w:bodyDiv w:val="1"/>
      <w:marLeft w:val="0"/>
      <w:marRight w:val="0"/>
      <w:marTop w:val="0"/>
      <w:marBottom w:val="0"/>
      <w:divBdr>
        <w:top w:val="none" w:sz="0" w:space="0" w:color="auto"/>
        <w:left w:val="none" w:sz="0" w:space="0" w:color="auto"/>
        <w:bottom w:val="none" w:sz="0" w:space="0" w:color="auto"/>
        <w:right w:val="none" w:sz="0" w:space="0" w:color="auto"/>
      </w:divBdr>
      <w:divsChild>
        <w:div w:id="1618371759">
          <w:marLeft w:val="0"/>
          <w:marRight w:val="0"/>
          <w:marTop w:val="0"/>
          <w:marBottom w:val="0"/>
          <w:divBdr>
            <w:top w:val="none" w:sz="0" w:space="0" w:color="auto"/>
            <w:left w:val="none" w:sz="0" w:space="0" w:color="auto"/>
            <w:bottom w:val="none" w:sz="0" w:space="0" w:color="auto"/>
            <w:right w:val="none" w:sz="0" w:space="0" w:color="auto"/>
          </w:divBdr>
          <w:divsChild>
            <w:div w:id="1262494028">
              <w:marLeft w:val="0"/>
              <w:marRight w:val="0"/>
              <w:marTop w:val="0"/>
              <w:marBottom w:val="0"/>
              <w:divBdr>
                <w:top w:val="none" w:sz="0" w:space="0" w:color="auto"/>
                <w:left w:val="none" w:sz="0" w:space="0" w:color="auto"/>
                <w:bottom w:val="none" w:sz="0" w:space="0" w:color="auto"/>
                <w:right w:val="none" w:sz="0" w:space="0" w:color="auto"/>
              </w:divBdr>
              <w:divsChild>
                <w:div w:id="103025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43706">
      <w:bodyDiv w:val="1"/>
      <w:marLeft w:val="0"/>
      <w:marRight w:val="0"/>
      <w:marTop w:val="0"/>
      <w:marBottom w:val="0"/>
      <w:divBdr>
        <w:top w:val="none" w:sz="0" w:space="0" w:color="auto"/>
        <w:left w:val="none" w:sz="0" w:space="0" w:color="auto"/>
        <w:bottom w:val="none" w:sz="0" w:space="0" w:color="auto"/>
        <w:right w:val="none" w:sz="0" w:space="0" w:color="auto"/>
      </w:divBdr>
    </w:div>
    <w:div w:id="1395927220">
      <w:bodyDiv w:val="1"/>
      <w:marLeft w:val="0"/>
      <w:marRight w:val="0"/>
      <w:marTop w:val="0"/>
      <w:marBottom w:val="0"/>
      <w:divBdr>
        <w:top w:val="none" w:sz="0" w:space="0" w:color="auto"/>
        <w:left w:val="none" w:sz="0" w:space="0" w:color="auto"/>
        <w:bottom w:val="none" w:sz="0" w:space="0" w:color="auto"/>
        <w:right w:val="none" w:sz="0" w:space="0" w:color="auto"/>
      </w:divBdr>
    </w:div>
    <w:div w:id="1514685610">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582258255">
      <w:bodyDiv w:val="1"/>
      <w:marLeft w:val="0"/>
      <w:marRight w:val="0"/>
      <w:marTop w:val="0"/>
      <w:marBottom w:val="0"/>
      <w:divBdr>
        <w:top w:val="none" w:sz="0" w:space="0" w:color="auto"/>
        <w:left w:val="none" w:sz="0" w:space="0" w:color="auto"/>
        <w:bottom w:val="none" w:sz="0" w:space="0" w:color="auto"/>
        <w:right w:val="none" w:sz="0" w:space="0" w:color="auto"/>
      </w:divBdr>
      <w:divsChild>
        <w:div w:id="2077243878">
          <w:marLeft w:val="0"/>
          <w:marRight w:val="0"/>
          <w:marTop w:val="0"/>
          <w:marBottom w:val="0"/>
          <w:divBdr>
            <w:top w:val="none" w:sz="0" w:space="0" w:color="auto"/>
            <w:left w:val="none" w:sz="0" w:space="0" w:color="auto"/>
            <w:bottom w:val="none" w:sz="0" w:space="0" w:color="auto"/>
            <w:right w:val="none" w:sz="0" w:space="0" w:color="auto"/>
          </w:divBdr>
          <w:divsChild>
            <w:div w:id="661391233">
              <w:marLeft w:val="0"/>
              <w:marRight w:val="0"/>
              <w:marTop w:val="0"/>
              <w:marBottom w:val="0"/>
              <w:divBdr>
                <w:top w:val="none" w:sz="0" w:space="0" w:color="auto"/>
                <w:left w:val="none" w:sz="0" w:space="0" w:color="auto"/>
                <w:bottom w:val="none" w:sz="0" w:space="0" w:color="auto"/>
                <w:right w:val="none" w:sz="0" w:space="0" w:color="auto"/>
              </w:divBdr>
            </w:div>
          </w:divsChild>
        </w:div>
        <w:div w:id="641469620">
          <w:marLeft w:val="0"/>
          <w:marRight w:val="0"/>
          <w:marTop w:val="0"/>
          <w:marBottom w:val="0"/>
          <w:divBdr>
            <w:top w:val="none" w:sz="0" w:space="0" w:color="auto"/>
            <w:left w:val="none" w:sz="0" w:space="0" w:color="auto"/>
            <w:bottom w:val="none" w:sz="0" w:space="0" w:color="auto"/>
            <w:right w:val="none" w:sz="0" w:space="0" w:color="auto"/>
          </w:divBdr>
          <w:divsChild>
            <w:div w:id="148237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33036">
      <w:bodyDiv w:val="1"/>
      <w:marLeft w:val="0"/>
      <w:marRight w:val="0"/>
      <w:marTop w:val="0"/>
      <w:marBottom w:val="0"/>
      <w:divBdr>
        <w:top w:val="none" w:sz="0" w:space="0" w:color="auto"/>
        <w:left w:val="none" w:sz="0" w:space="0" w:color="auto"/>
        <w:bottom w:val="none" w:sz="0" w:space="0" w:color="auto"/>
        <w:right w:val="none" w:sz="0" w:space="0" w:color="auto"/>
      </w:divBdr>
    </w:div>
    <w:div w:id="1839688081">
      <w:bodyDiv w:val="1"/>
      <w:marLeft w:val="0"/>
      <w:marRight w:val="0"/>
      <w:marTop w:val="0"/>
      <w:marBottom w:val="0"/>
      <w:divBdr>
        <w:top w:val="none" w:sz="0" w:space="0" w:color="auto"/>
        <w:left w:val="none" w:sz="0" w:space="0" w:color="auto"/>
        <w:bottom w:val="none" w:sz="0" w:space="0" w:color="auto"/>
        <w:right w:val="none" w:sz="0" w:space="0" w:color="auto"/>
      </w:divBdr>
      <w:divsChild>
        <w:div w:id="946544905">
          <w:marLeft w:val="0"/>
          <w:marRight w:val="0"/>
          <w:marTop w:val="0"/>
          <w:marBottom w:val="0"/>
          <w:divBdr>
            <w:top w:val="none" w:sz="0" w:space="0" w:color="auto"/>
            <w:left w:val="none" w:sz="0" w:space="0" w:color="auto"/>
            <w:bottom w:val="none" w:sz="0" w:space="0" w:color="auto"/>
            <w:right w:val="none" w:sz="0" w:space="0" w:color="auto"/>
          </w:divBdr>
          <w:divsChild>
            <w:div w:id="8086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50334">
      <w:bodyDiv w:val="1"/>
      <w:marLeft w:val="0"/>
      <w:marRight w:val="0"/>
      <w:marTop w:val="0"/>
      <w:marBottom w:val="0"/>
      <w:divBdr>
        <w:top w:val="none" w:sz="0" w:space="0" w:color="auto"/>
        <w:left w:val="none" w:sz="0" w:space="0" w:color="auto"/>
        <w:bottom w:val="none" w:sz="0" w:space="0" w:color="auto"/>
        <w:right w:val="none" w:sz="0" w:space="0" w:color="auto"/>
      </w:divBdr>
    </w:div>
    <w:div w:id="1990011248">
      <w:bodyDiv w:val="1"/>
      <w:marLeft w:val="0"/>
      <w:marRight w:val="0"/>
      <w:marTop w:val="0"/>
      <w:marBottom w:val="0"/>
      <w:divBdr>
        <w:top w:val="none" w:sz="0" w:space="0" w:color="auto"/>
        <w:left w:val="none" w:sz="0" w:space="0" w:color="auto"/>
        <w:bottom w:val="none" w:sz="0" w:space="0" w:color="auto"/>
        <w:right w:val="none" w:sz="0" w:space="0" w:color="auto"/>
      </w:divBdr>
    </w:div>
    <w:div w:id="2023507035">
      <w:bodyDiv w:val="1"/>
      <w:marLeft w:val="0"/>
      <w:marRight w:val="0"/>
      <w:marTop w:val="0"/>
      <w:marBottom w:val="0"/>
      <w:divBdr>
        <w:top w:val="none" w:sz="0" w:space="0" w:color="auto"/>
        <w:left w:val="none" w:sz="0" w:space="0" w:color="auto"/>
        <w:bottom w:val="none" w:sz="0" w:space="0" w:color="auto"/>
        <w:right w:val="none" w:sz="0" w:space="0" w:color="auto"/>
      </w:divBdr>
    </w:div>
    <w:div w:id="2057699821">
      <w:bodyDiv w:val="1"/>
      <w:marLeft w:val="0"/>
      <w:marRight w:val="0"/>
      <w:marTop w:val="0"/>
      <w:marBottom w:val="0"/>
      <w:divBdr>
        <w:top w:val="none" w:sz="0" w:space="0" w:color="auto"/>
        <w:left w:val="none" w:sz="0" w:space="0" w:color="auto"/>
        <w:bottom w:val="none" w:sz="0" w:space="0" w:color="auto"/>
        <w:right w:val="none" w:sz="0" w:space="0" w:color="auto"/>
      </w:divBdr>
    </w:div>
    <w:div w:id="2085255150">
      <w:bodyDiv w:val="1"/>
      <w:marLeft w:val="0"/>
      <w:marRight w:val="0"/>
      <w:marTop w:val="0"/>
      <w:marBottom w:val="0"/>
      <w:divBdr>
        <w:top w:val="none" w:sz="0" w:space="0" w:color="auto"/>
        <w:left w:val="none" w:sz="0" w:space="0" w:color="auto"/>
        <w:bottom w:val="none" w:sz="0" w:space="0" w:color="auto"/>
        <w:right w:val="none" w:sz="0" w:space="0" w:color="auto"/>
      </w:divBdr>
    </w:div>
    <w:div w:id="2107338037">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ac.uk/Arts/RED/index.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n.spotify.com/show/3NYMNcR5jLTxzzNYVijnm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lterproject.northwestern.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rchaeologyofreading.org" TargetMode="External"/><Relationship Id="rId4" Type="http://schemas.openxmlformats.org/officeDocument/2006/relationships/settings" Target="settings.xml"/><Relationship Id="rId9" Type="http://schemas.openxmlformats.org/officeDocument/2006/relationships/hyperlink" Target="https://www.wwp.northeastern.ed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8199C"/>
    <w:rsid w:val="0038326B"/>
    <w:rsid w:val="003E7201"/>
    <w:rsid w:val="003F25CC"/>
    <w:rsid w:val="0045298F"/>
    <w:rsid w:val="0048223E"/>
    <w:rsid w:val="004D04D9"/>
    <w:rsid w:val="004F1284"/>
    <w:rsid w:val="004F49AE"/>
    <w:rsid w:val="0050447D"/>
    <w:rsid w:val="005414C4"/>
    <w:rsid w:val="0055073D"/>
    <w:rsid w:val="00556B0D"/>
    <w:rsid w:val="00594001"/>
    <w:rsid w:val="005B6211"/>
    <w:rsid w:val="005E4163"/>
    <w:rsid w:val="00656F4D"/>
    <w:rsid w:val="006A6191"/>
    <w:rsid w:val="006B7FD6"/>
    <w:rsid w:val="006E240D"/>
    <w:rsid w:val="00753052"/>
    <w:rsid w:val="00791A44"/>
    <w:rsid w:val="007D173C"/>
    <w:rsid w:val="008440A1"/>
    <w:rsid w:val="00866491"/>
    <w:rsid w:val="008D4407"/>
    <w:rsid w:val="00963956"/>
    <w:rsid w:val="00A33476"/>
    <w:rsid w:val="00A57435"/>
    <w:rsid w:val="00A802D5"/>
    <w:rsid w:val="00A82144"/>
    <w:rsid w:val="00A95349"/>
    <w:rsid w:val="00AD54F6"/>
    <w:rsid w:val="00AE25C7"/>
    <w:rsid w:val="00B4587E"/>
    <w:rsid w:val="00B47D5A"/>
    <w:rsid w:val="00B74947"/>
    <w:rsid w:val="00BB46C5"/>
    <w:rsid w:val="00BC3911"/>
    <w:rsid w:val="00BE448D"/>
    <w:rsid w:val="00C109AD"/>
    <w:rsid w:val="00C47012"/>
    <w:rsid w:val="00C958E9"/>
    <w:rsid w:val="00CC6130"/>
    <w:rsid w:val="00CE24B1"/>
    <w:rsid w:val="00D0292E"/>
    <w:rsid w:val="00D561BB"/>
    <w:rsid w:val="00DC05CE"/>
    <w:rsid w:val="00E01CFF"/>
    <w:rsid w:val="00E305EE"/>
    <w:rsid w:val="00EA42E6"/>
    <w:rsid w:val="00EC5E63"/>
    <w:rsid w:val="00EC709C"/>
    <w:rsid w:val="00EE2700"/>
    <w:rsid w:val="00F37E06"/>
    <w:rsid w:val="00F5615D"/>
    <w:rsid w:val="00F5736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E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74F20-94CC-4016-BE3F-A5060248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9640</Words>
  <Characters>5496</Characters>
  <Application>Microsoft Office Word</Application>
  <DocSecurity>8</DocSecurity>
  <Lines>45</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92</cp:revision>
  <cp:lastPrinted>2018-11-16T11:31:00Z</cp:lastPrinted>
  <dcterms:created xsi:type="dcterms:W3CDTF">2022-07-05T19:05:00Z</dcterms:created>
  <dcterms:modified xsi:type="dcterms:W3CDTF">2022-07-11T07:11:00Z</dcterms:modified>
</cp:coreProperties>
</file>