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06"/>
        <w:gridCol w:w="507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281C32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proofErr w:type="spellStart"/>
            <w:r w:rsidR="00F24EC9">
              <w:t>Starpkultūru</w:t>
            </w:r>
            <w:proofErr w:type="spellEnd"/>
            <w:r w:rsidR="00F24EC9">
              <w:t xml:space="preserve"> komunikācija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EAE0CDC" w:rsidR="001E37E7" w:rsidRPr="0093308E" w:rsidRDefault="00F24EC9" w:rsidP="007534EA">
            <w:pPr>
              <w:rPr>
                <w:lang w:eastAsia="lv-LV"/>
              </w:rPr>
            </w:pPr>
            <w:permStart w:id="1078017356" w:edGrp="everyone"/>
            <w:r w:rsidRPr="00F24EC9">
              <w:t>KomZ6003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DE6C306" w:rsidR="001E37E7" w:rsidRPr="0093308E" w:rsidRDefault="00F24EC9" w:rsidP="007534EA">
                <w:pPr>
                  <w:rPr>
                    <w:b/>
                  </w:rPr>
                </w:pPr>
                <w:r>
                  <w:rPr>
                    <w:b/>
                  </w:rPr>
                  <w:t>Komunikācijas 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1F2F6EC" w:rsidR="001E37E7" w:rsidRPr="0093308E" w:rsidRDefault="0081785A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04C360D" w:rsidR="00BB3CCC" w:rsidRPr="0093308E" w:rsidRDefault="00E20AF5" w:rsidP="007534EA">
                <w:r>
                  <w:t xml:space="preserve">         </w:t>
                </w:r>
                <w:r w:rsidR="0081785A">
                  <w:t xml:space="preserve">Dr. philol. </w:t>
                </w:r>
                <w:r w:rsidR="00F24EC9">
                  <w:t>prof. Elīna Vasiļjeva</w:t>
                </w:r>
                <w:r>
                  <w:t xml:space="preserve">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AED80CF" w:rsidR="00FD6E2F" w:rsidRPr="007534EA" w:rsidRDefault="00B9098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 </w:t>
                </w:r>
                <w:r w:rsidR="0081785A">
                  <w:t xml:space="preserve">Dr. philol. </w:t>
                </w:r>
                <w:r w:rsidR="00F24EC9" w:rsidRPr="00F24EC9">
                  <w:t xml:space="preserve">prof. Elīna Vasiļjeva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1220649" w:rsidR="00BB3CCC" w:rsidRPr="0093308E" w:rsidRDefault="00E20AF5" w:rsidP="007534EA">
            <w:permStart w:id="1804483927" w:edGrp="everyone"/>
            <w:r>
              <w:t xml:space="preserve">    </w:t>
            </w:r>
            <w:r w:rsidR="0081785A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7A455C85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24EC9" w:rsidRPr="00F24EC9">
              <w:t xml:space="preserve">iepazīstināt studējošos ar </w:t>
            </w:r>
            <w:proofErr w:type="spellStart"/>
            <w:r w:rsidR="00F24EC9" w:rsidRPr="00F24EC9">
              <w:t>starpkultūru</w:t>
            </w:r>
            <w:proofErr w:type="spellEnd"/>
            <w:r w:rsidR="00F24EC9" w:rsidRPr="00F24EC9">
              <w:t xml:space="preserve"> komunikācijas teorijas un prakses pamatprincipiem, iepazīstināt ar dažādu kultūru pārstāvju sazināšanās praksi, attīstīt prasmi integrēties citā nacionālajā vidē Studiju kurss paredz aktīvu studējošo dalību semināros, treniņos, kā arī patstāv</w:t>
            </w:r>
            <w:r w:rsidR="00F24EC9">
              <w:t>īgu praktisku pētījumu veikšanu</w:t>
            </w:r>
            <w:r w:rsidR="000633DD">
              <w:t>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566BD2A8" w:rsidR="008B7213" w:rsidRDefault="008B7213" w:rsidP="003B2BED">
            <w:r w:rsidRPr="008B7213">
              <w:rPr>
                <w:lang w:eastAsia="ru-RU"/>
              </w:rPr>
              <w:t>-</w:t>
            </w:r>
            <w:r w:rsidR="000633DD">
              <w:t xml:space="preserve"> </w:t>
            </w:r>
            <w:r w:rsidR="00A90E35">
              <w:t xml:space="preserve">sniegt zināšanas </w:t>
            </w:r>
            <w:proofErr w:type="spellStart"/>
            <w:r w:rsidR="003B2BED">
              <w:t>starpkultūru</w:t>
            </w:r>
            <w:proofErr w:type="spellEnd"/>
            <w:r w:rsidR="003B2BED">
              <w:t xml:space="preserve"> </w:t>
            </w:r>
            <w:r w:rsidR="003B2BED" w:rsidRPr="003B2BED">
              <w:t xml:space="preserve">komunikācijas </w:t>
            </w:r>
            <w:r w:rsidR="003B2BED">
              <w:t>teorijā un praktiskās iespējās</w:t>
            </w:r>
            <w:r w:rsidR="00A90E35">
              <w:t>;</w:t>
            </w:r>
          </w:p>
          <w:p w14:paraId="296341CF" w14:textId="6E0F7656" w:rsidR="00A90E35" w:rsidRPr="008B7213" w:rsidRDefault="00A90E35" w:rsidP="003B2BED">
            <w:pPr>
              <w:rPr>
                <w:lang w:eastAsia="ru-RU"/>
              </w:rPr>
            </w:pPr>
            <w:r>
              <w:t xml:space="preserve">- veidot izpratni </w:t>
            </w:r>
            <w:r w:rsidR="003B2BED">
              <w:t>par iespējamām problēmām dažādu kultūru kontaktā</w:t>
            </w:r>
            <w:r>
              <w:t>;</w:t>
            </w:r>
          </w:p>
          <w:p w14:paraId="74E5886F" w14:textId="4D5C1BA9" w:rsidR="008B7213" w:rsidRPr="008B7213" w:rsidRDefault="008B7213" w:rsidP="003B2BED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A90E35">
              <w:t xml:space="preserve">attīstīt prasmi </w:t>
            </w:r>
            <w:r w:rsidR="003B2BED" w:rsidRPr="003B2BED">
              <w:t xml:space="preserve">veikt ar </w:t>
            </w:r>
            <w:proofErr w:type="spellStart"/>
            <w:r w:rsidR="003B2BED" w:rsidRPr="003B2BED">
              <w:t>starpkultūru</w:t>
            </w:r>
            <w:proofErr w:type="spellEnd"/>
            <w:r w:rsidR="003B2BED" w:rsidRPr="003B2BED">
              <w:t xml:space="preserve"> stratēģisko komunikāciju atbilstošas organizācijas iekšējās un ārējās aktivitātes</w:t>
            </w:r>
            <w:r w:rsidR="00A90E35">
              <w:t>;</w:t>
            </w:r>
          </w:p>
          <w:p w14:paraId="56B7110B" w14:textId="21918306" w:rsidR="000633DD" w:rsidRPr="000633DD" w:rsidRDefault="00A90E35" w:rsidP="000633DD">
            <w:r>
              <w:t xml:space="preserve">- </w:t>
            </w:r>
            <w:r w:rsidR="000633DD" w:rsidRPr="002F199B">
              <w:t xml:space="preserve">pilnveidot studējošo </w:t>
            </w:r>
            <w:r w:rsidR="000633DD">
              <w:t>profesionālo</w:t>
            </w:r>
            <w:r w:rsidR="000633DD" w:rsidRPr="000633DD">
              <w:t xml:space="preserve"> kompetenci, patstāvīgi lietojot zināšanas praksē, diskutējot grupā, </w:t>
            </w:r>
            <w:proofErr w:type="spellStart"/>
            <w:r w:rsidR="003B2BED">
              <w:t>analīzējot</w:t>
            </w:r>
            <w:proofErr w:type="spellEnd"/>
            <w:r w:rsidR="003B2BED">
              <w:t xml:space="preserve"> aktuālos notikumus, </w:t>
            </w:r>
            <w:r w:rsidR="000633DD" w:rsidRPr="000633DD">
              <w:t>veicot pētniecisku darbību.</w:t>
            </w:r>
          </w:p>
          <w:p w14:paraId="1090AECB" w14:textId="77777777" w:rsidR="008B7213" w:rsidRPr="008B7213" w:rsidRDefault="008B7213" w:rsidP="008B7213"/>
          <w:p w14:paraId="59702CEF" w14:textId="4A463FAB" w:rsidR="00BB3CCC" w:rsidRPr="0093308E" w:rsidRDefault="008B7213" w:rsidP="007534EA">
            <w:r w:rsidRPr="008B030A">
              <w:t xml:space="preserve">Kursa </w:t>
            </w:r>
            <w:r w:rsidR="00C60FBF">
              <w:t>nodarbības paredz sintētisko struktūru, katras nodarbības laikā notiek apspriede-diskusija. Kursa sākumā studējošie vienojās par aktuālo tēmu, ar kuras apspriedi sākās katra nodarbība. Katrā nodarbība iekļauj spēli-</w:t>
            </w:r>
            <w:proofErr w:type="spellStart"/>
            <w:r w:rsidR="00C60FBF">
              <w:t>treningu</w:t>
            </w:r>
            <w:proofErr w:type="spellEnd"/>
            <w:r w:rsidR="00C60FBF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4DC2CE7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7D644C">
              <w:t>16</w:t>
            </w:r>
            <w:r>
              <w:t xml:space="preserve"> st.,  semināri  </w:t>
            </w:r>
            <w:r w:rsidR="007D644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7D644C">
              <w:t xml:space="preserve"> </w:t>
            </w:r>
            <w:r w:rsidR="008B7213" w:rsidRPr="00916D56">
              <w:t>st.</w:t>
            </w:r>
          </w:p>
          <w:p w14:paraId="4312CEB4" w14:textId="7929BE6A" w:rsidR="00355A09" w:rsidRDefault="00D94296" w:rsidP="00D94296">
            <w:r w:rsidRPr="00D94296">
              <w:t xml:space="preserve">1. tēma. </w:t>
            </w:r>
            <w:proofErr w:type="spellStart"/>
            <w:r w:rsidRPr="00D94296">
              <w:t>Starpkultūru</w:t>
            </w:r>
            <w:proofErr w:type="spellEnd"/>
            <w:r w:rsidRPr="00D94296">
              <w:t xml:space="preserve"> komunikācija kā disciplīna </w:t>
            </w:r>
            <w:r>
              <w:t>L2</w:t>
            </w:r>
            <w:r w:rsidR="00355A09">
              <w:t>, S</w:t>
            </w:r>
            <w:r>
              <w:t>2</w:t>
            </w:r>
          </w:p>
          <w:p w14:paraId="2FC64B39" w14:textId="77777777" w:rsidR="00D94296" w:rsidRDefault="00D94296" w:rsidP="007534EA">
            <w:r w:rsidRPr="00D94296">
              <w:t xml:space="preserve">2. tēma. Edvards T. </w:t>
            </w:r>
            <w:proofErr w:type="spellStart"/>
            <w:r w:rsidRPr="00D94296">
              <w:t>Holls</w:t>
            </w:r>
            <w:proofErr w:type="spellEnd"/>
            <w:r w:rsidRPr="00D94296">
              <w:t xml:space="preserve"> un </w:t>
            </w:r>
            <w:proofErr w:type="spellStart"/>
            <w:r w:rsidRPr="00D94296">
              <w:t>viān</w:t>
            </w:r>
            <w:proofErr w:type="spellEnd"/>
            <w:r w:rsidRPr="00D94296">
              <w:t xml:space="preserve"> </w:t>
            </w:r>
            <w:proofErr w:type="spellStart"/>
            <w:r w:rsidRPr="00D94296">
              <w:t>starpkultūru</w:t>
            </w:r>
            <w:proofErr w:type="spellEnd"/>
            <w:r w:rsidRPr="00D94296">
              <w:t xml:space="preserve"> komunikācijas teorija</w:t>
            </w:r>
            <w:r>
              <w:t xml:space="preserve"> L4, S4</w:t>
            </w:r>
          </w:p>
          <w:p w14:paraId="4CA909C9" w14:textId="77777777" w:rsidR="00D94296" w:rsidRDefault="00D94296" w:rsidP="007534EA">
            <w:r w:rsidRPr="00D94296">
              <w:t xml:space="preserve">3. tēma. </w:t>
            </w:r>
            <w:proofErr w:type="spellStart"/>
            <w:r w:rsidRPr="00D94296">
              <w:t>Starpkultūru</w:t>
            </w:r>
            <w:proofErr w:type="spellEnd"/>
            <w:r w:rsidRPr="00D94296">
              <w:t xml:space="preserve"> komunikācijas teorijas</w:t>
            </w:r>
            <w:r>
              <w:t xml:space="preserve"> L2, S2</w:t>
            </w:r>
          </w:p>
          <w:p w14:paraId="5EB65C4B" w14:textId="77777777" w:rsidR="00D94296" w:rsidRDefault="00D94296" w:rsidP="007534EA">
            <w:r w:rsidRPr="00D94296">
              <w:t xml:space="preserve">1. </w:t>
            </w:r>
            <w:proofErr w:type="spellStart"/>
            <w:r w:rsidRPr="00D94296">
              <w:t>starpparbaudījums</w:t>
            </w:r>
            <w:proofErr w:type="spellEnd"/>
            <w:r w:rsidRPr="00D94296">
              <w:t xml:space="preserve">. </w:t>
            </w:r>
            <w:proofErr w:type="spellStart"/>
            <w:r w:rsidRPr="00D94296">
              <w:t>Starpkultūru</w:t>
            </w:r>
            <w:proofErr w:type="spellEnd"/>
            <w:r w:rsidRPr="00D94296">
              <w:t xml:space="preserve"> komunikācijas vārdnīca</w:t>
            </w:r>
          </w:p>
          <w:p w14:paraId="5555E125" w14:textId="77777777" w:rsidR="00D94296" w:rsidRDefault="00D94296" w:rsidP="007534EA">
            <w:r w:rsidRPr="00D94296">
              <w:t>4. tēma. Svešās kultūras apguves formas</w:t>
            </w:r>
            <w:r>
              <w:t xml:space="preserve"> L2, S2</w:t>
            </w:r>
          </w:p>
          <w:p w14:paraId="2C8EB4E3" w14:textId="77777777" w:rsidR="00D94296" w:rsidRDefault="00D94296" w:rsidP="007534EA">
            <w:r w:rsidRPr="00D94296">
              <w:t xml:space="preserve">5. tēma Stereotipi. V. </w:t>
            </w:r>
            <w:proofErr w:type="spellStart"/>
            <w:r w:rsidRPr="00D94296">
              <w:t>Lipmana</w:t>
            </w:r>
            <w:proofErr w:type="spellEnd"/>
            <w:r w:rsidRPr="00D94296">
              <w:t xml:space="preserve"> teorija, S, </w:t>
            </w:r>
            <w:proofErr w:type="spellStart"/>
            <w:r w:rsidRPr="00D94296">
              <w:t>Hanas</w:t>
            </w:r>
            <w:proofErr w:type="spellEnd"/>
            <w:r w:rsidRPr="00D94296">
              <w:t xml:space="preserve"> teorija.</w:t>
            </w:r>
            <w:r>
              <w:t xml:space="preserve"> S2</w:t>
            </w:r>
          </w:p>
          <w:p w14:paraId="0500C203" w14:textId="77777777" w:rsidR="00D94296" w:rsidRDefault="00D94296" w:rsidP="007534EA">
            <w:r w:rsidRPr="00D94296">
              <w:t>6. tēma. Verbālā komunikācija</w:t>
            </w:r>
            <w:r>
              <w:t xml:space="preserve"> S2</w:t>
            </w:r>
          </w:p>
          <w:p w14:paraId="1E87CDED" w14:textId="77777777" w:rsidR="00D94296" w:rsidRDefault="00D94296" w:rsidP="007534EA">
            <w:r w:rsidRPr="00D94296">
              <w:t>7. tēma. Neverbālā komunikācija</w:t>
            </w:r>
            <w:r>
              <w:t xml:space="preserve"> L2, S2</w:t>
            </w:r>
          </w:p>
          <w:p w14:paraId="53FE1825" w14:textId="77777777" w:rsidR="00D94296" w:rsidRDefault="00D94296" w:rsidP="007534EA">
            <w:r w:rsidRPr="00D94296">
              <w:t xml:space="preserve">2. </w:t>
            </w:r>
            <w:proofErr w:type="spellStart"/>
            <w:r w:rsidRPr="00D94296">
              <w:t>starpparbaudījums</w:t>
            </w:r>
            <w:proofErr w:type="spellEnd"/>
            <w:r w:rsidRPr="00D94296">
              <w:t>. Kolokvijs pēc zinātniskās literatūras</w:t>
            </w:r>
          </w:p>
          <w:p w14:paraId="38B3435D" w14:textId="77777777" w:rsidR="00D94296" w:rsidRDefault="00D94296" w:rsidP="007534EA">
            <w:r w:rsidRPr="00D94296">
              <w:lastRenderedPageBreak/>
              <w:t xml:space="preserve">8. tēma. </w:t>
            </w:r>
            <w:proofErr w:type="spellStart"/>
            <w:r w:rsidRPr="00D94296">
              <w:t>Starpkultūru</w:t>
            </w:r>
            <w:proofErr w:type="spellEnd"/>
            <w:r w:rsidRPr="00D94296">
              <w:t xml:space="preserve"> kompetence</w:t>
            </w:r>
            <w:r>
              <w:t xml:space="preserve"> L2</w:t>
            </w:r>
          </w:p>
          <w:p w14:paraId="66C9276C" w14:textId="77777777" w:rsidR="00D94296" w:rsidRDefault="00D94296" w:rsidP="007534EA">
            <w:r w:rsidRPr="00D94296">
              <w:t xml:space="preserve">9. tēma. </w:t>
            </w:r>
            <w:proofErr w:type="spellStart"/>
            <w:r w:rsidRPr="00D94296">
              <w:t>Starpkultūru</w:t>
            </w:r>
            <w:proofErr w:type="spellEnd"/>
            <w:r w:rsidRPr="00D94296">
              <w:t xml:space="preserve"> komunikācijas apmācības veidi</w:t>
            </w:r>
          </w:p>
          <w:p w14:paraId="36353CC6" w14:textId="27195580" w:rsidR="00525213" w:rsidRPr="0093308E" w:rsidRDefault="00D94296" w:rsidP="007534EA">
            <w:r w:rsidRPr="00D94296">
              <w:t xml:space="preserve">Gala pārbaudījums (diferencēti pēc studentu izvēles): tests (uz vidējo vērtējumu) vai pētnieciskais uzdevums reālajā situācijā (uz izcilību) 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2EC538A" w14:textId="095AF937" w:rsidR="007D4849" w:rsidRDefault="00A90E35" w:rsidP="00E66ABC">
                      <w:r>
                        <w:t xml:space="preserve">1. Demonstrē zināšanas par </w:t>
                      </w:r>
                      <w:proofErr w:type="spellStart"/>
                      <w:r w:rsidR="00E66ABC">
                        <w:t>starpkultūru</w:t>
                      </w:r>
                      <w:proofErr w:type="spellEnd"/>
                      <w:r w:rsidR="00E66ABC">
                        <w:t xml:space="preserve"> komunikācijas būtību un pamata elementiem</w:t>
                      </w:r>
                      <w:r>
                        <w:t>.</w:t>
                      </w:r>
                    </w:p>
                    <w:p w14:paraId="66D6D377" w14:textId="51DCE5B4" w:rsidR="00A90E35" w:rsidRDefault="00A90E35" w:rsidP="00E66ABC">
                      <w:r>
                        <w:t xml:space="preserve">2. Pārzina </w:t>
                      </w:r>
                      <w:r w:rsidR="000F4174">
                        <w:t xml:space="preserve"> </w:t>
                      </w:r>
                      <w:proofErr w:type="spellStart"/>
                      <w:r w:rsidR="00E66ABC">
                        <w:t>starpkultūru</w:t>
                      </w:r>
                      <w:proofErr w:type="spellEnd"/>
                      <w:r w:rsidR="00E66ABC">
                        <w:t xml:space="preserve"> komunikācijas vadošās teorijas un terminoloģiju</w:t>
                      </w:r>
                      <w:r w:rsidR="005C7EB3">
                        <w:t>.</w:t>
                      </w:r>
                    </w:p>
                    <w:p w14:paraId="0C0ABCA7" w14:textId="429DD700" w:rsidR="005C7EB3" w:rsidRPr="007D4849" w:rsidRDefault="005C7EB3" w:rsidP="00FF161C">
                      <w:r>
                        <w:t xml:space="preserve">3. </w:t>
                      </w:r>
                      <w:r w:rsidR="00A152BF">
                        <w:t xml:space="preserve">Raksturo </w:t>
                      </w:r>
                      <w:r w:rsidR="00FF161C">
                        <w:t>dažādā tipa kultūras, atsaucoties uz esošajām teorijām</w:t>
                      </w:r>
                      <w:r w:rsidR="00A152BF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027C5013" w14:textId="77777777" w:rsidR="007D4849" w:rsidRDefault="007D4849" w:rsidP="007D4849">
                      <w:r w:rsidRPr="007D4849">
                        <w:t>PRASMES</w:t>
                      </w:r>
                    </w:p>
                    <w:p w14:paraId="6C713F7F" w14:textId="649D5692" w:rsidR="005C7EB3" w:rsidRDefault="005C7EB3" w:rsidP="0042130E">
                      <w:r>
                        <w:rPr>
                          <w:highlight w:val="yellow"/>
                        </w:rPr>
                        <w:t xml:space="preserve">4. Demonstrē prasmi </w:t>
                      </w:r>
                      <w:r w:rsidR="0042130E">
                        <w:t>raksturot dažādu kultūru modeļus</w:t>
                      </w:r>
                      <w:r w:rsidR="00FF161C">
                        <w:t>, atkarībā no reālās situācijas</w:t>
                      </w:r>
                      <w:r>
                        <w:t>.</w:t>
                      </w:r>
                    </w:p>
                    <w:p w14:paraId="57F4A776" w14:textId="088F838F" w:rsidR="005C7EB3" w:rsidRDefault="005C7EB3" w:rsidP="0042130E">
                      <w:r>
                        <w:t xml:space="preserve">5. </w:t>
                      </w:r>
                      <w:r w:rsidR="0042130E">
                        <w:t>V</w:t>
                      </w:r>
                      <w:r w:rsidR="0042130E" w:rsidRPr="0042130E">
                        <w:t xml:space="preserve">eic komunikācijas procesu un komunikācijas </w:t>
                      </w:r>
                      <w:r w:rsidR="0042130E">
                        <w:t xml:space="preserve">risku </w:t>
                      </w:r>
                      <w:r w:rsidR="0042130E" w:rsidRPr="0042130E">
                        <w:t>analīzi</w:t>
                      </w:r>
                      <w:r>
                        <w:t>.</w:t>
                      </w:r>
                    </w:p>
                    <w:p w14:paraId="37FE1B35" w14:textId="6C446966" w:rsidR="0042130E" w:rsidRPr="005C7EB3" w:rsidRDefault="0042130E" w:rsidP="0042130E">
                      <w:r>
                        <w:t xml:space="preserve">6. Pārvalda </w:t>
                      </w:r>
                      <w:proofErr w:type="spellStart"/>
                      <w:r>
                        <w:t>starpkultūru</w:t>
                      </w:r>
                      <w:proofErr w:type="spellEnd"/>
                      <w:r>
                        <w:t xml:space="preserve"> komunikācijas </w:t>
                      </w:r>
                      <w:proofErr w:type="spellStart"/>
                      <w:r>
                        <w:t>treninga</w:t>
                      </w:r>
                      <w:proofErr w:type="spellEnd"/>
                      <w:r>
                        <w:t xml:space="preserve"> metodes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3997261" w14:textId="25287163" w:rsidR="0042130E" w:rsidRDefault="0042130E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 Uztver kultūras dažādību kā komunikācijas procesa kodolu</w:t>
                      </w:r>
                    </w:p>
                    <w:p w14:paraId="1B92A534" w14:textId="1479BB15" w:rsidR="0042130E" w:rsidRDefault="0042130E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8. </w:t>
                      </w:r>
                      <w:r>
                        <w:t>D</w:t>
                      </w:r>
                      <w:r w:rsidRPr="0042130E">
                        <w:t xml:space="preserve">emonstrē profesionālo </w:t>
                      </w:r>
                      <w:proofErr w:type="spellStart"/>
                      <w:r>
                        <w:t>starpkultūru</w:t>
                      </w:r>
                      <w:proofErr w:type="spellEnd"/>
                      <w:r>
                        <w:t xml:space="preserve"> </w:t>
                      </w:r>
                      <w:r w:rsidRPr="0042130E">
                        <w:t>kompetenci</w:t>
                      </w:r>
                      <w:r>
                        <w:t>,</w:t>
                      </w:r>
                      <w:r w:rsidRPr="0042130E">
                        <w:t xml:space="preserve"> analizējot un risinot dažādas </w:t>
                      </w:r>
                      <w:proofErr w:type="spellStart"/>
                      <w:r w:rsidRPr="0042130E">
                        <w:t>starpkultūru</w:t>
                      </w:r>
                      <w:proofErr w:type="spellEnd"/>
                      <w:r w:rsidRPr="0042130E">
                        <w:t xml:space="preserve"> komunikācijas </w:t>
                      </w:r>
                      <w:proofErr w:type="spellStart"/>
                      <w:r w:rsidRPr="0042130E">
                        <w:t>problēmsituācijas</w:t>
                      </w:r>
                      <w:proofErr w:type="spellEnd"/>
                    </w:p>
                    <w:p w14:paraId="3332B2C5" w14:textId="51B8602C" w:rsidR="007D4849" w:rsidRPr="007D4849" w:rsidRDefault="00EB17A1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9</w:t>
                      </w:r>
                      <w:r w:rsidR="005C7EB3">
                        <w:rPr>
                          <w:highlight w:val="yellow"/>
                        </w:rPr>
                        <w:t xml:space="preserve">. </w:t>
                      </w:r>
                      <w:r w:rsidR="00A152BF" w:rsidRPr="007B329C">
                        <w:t>Patstāvīgi pilnveido savas zināšanas un prasmes atbilstoši profesionālās  darbības sfērai.</w:t>
                      </w:r>
                    </w:p>
                  </w:tc>
                </w:tr>
              </w:tbl>
              <w:p w14:paraId="0B6DE13B" w14:textId="77777777" w:rsidR="007D4849" w:rsidRPr="0042130E" w:rsidRDefault="00B90988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703C7FA9" w:rsidR="00E33F4D" w:rsidRPr="0093308E" w:rsidRDefault="00ED5885" w:rsidP="007534EA">
            <w:permStart w:id="1836219002" w:edGrp="everyone"/>
            <w:r>
              <w:t xml:space="preserve">Patstāvīgais darbs iekļauj dažāda veidā uzdevumu pildīšanu </w:t>
            </w:r>
            <w:proofErr w:type="spellStart"/>
            <w:r>
              <w:t>moodle</w:t>
            </w:r>
            <w:proofErr w:type="spellEnd"/>
            <w:r>
              <w:t xml:space="preserve">-vidē, kā arī </w:t>
            </w:r>
            <w:r w:rsidR="009E6B72">
              <w:t>praktisko</w:t>
            </w:r>
            <w:r>
              <w:t xml:space="preserve"> novērojumu veikšanu. Patstāvīgā darba formas: zinātniskās </w:t>
            </w:r>
            <w:r w:rsidR="009E6B72">
              <w:t>literatūras</w:t>
            </w:r>
            <w:r>
              <w:t xml:space="preserve"> lasīšana, pētījumu un </w:t>
            </w:r>
            <w:r w:rsidR="009E6B72">
              <w:t>praktisko</w:t>
            </w:r>
            <w:r>
              <w:t xml:space="preserve"> no</w:t>
            </w:r>
            <w:r w:rsidR="009E6B72">
              <w:t xml:space="preserve">vērojumu veikšana, darbs ar </w:t>
            </w:r>
            <w:proofErr w:type="spellStart"/>
            <w:r w:rsidR="009E6B72">
              <w:t>treningu</w:t>
            </w:r>
            <w:proofErr w:type="spellEnd"/>
            <w:r w:rsidR="009E6B72">
              <w:t xml:space="preserve"> materiāliem, patstāvīgā pētījuma sagatavošana uz izcilo vērtējumu</w:t>
            </w:r>
            <w:r w:rsidR="005C7EB3" w:rsidRPr="005C7EB3"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658E365" w14:textId="77777777" w:rsidR="005C7EB3" w:rsidRPr="005C7EB3" w:rsidRDefault="005C7EB3" w:rsidP="005C7EB3">
            <w:pPr>
              <w:rPr>
                <w:lang w:eastAsia="en-GB"/>
              </w:rPr>
            </w:pPr>
            <w:permStart w:id="1677921679" w:edGrp="everyone"/>
            <w:r w:rsidRPr="005C7EB3">
              <w:rPr>
                <w:lang w:eastAsia="en-GB"/>
              </w:rPr>
              <w:t xml:space="preserve">Studējošie padziļināti studē nodarbībām piedāvāto materiālu, patstāvīgi iepazīstas ar teorētisko </w:t>
            </w:r>
            <w:proofErr w:type="spellStart"/>
            <w:r w:rsidRPr="005C7EB3">
              <w:rPr>
                <w:lang w:eastAsia="en-GB"/>
              </w:rPr>
              <w:t>papildliteratūru</w:t>
            </w:r>
            <w:proofErr w:type="spellEnd"/>
            <w:r w:rsidRPr="005C7EB3">
              <w:rPr>
                <w:lang w:eastAsia="en-GB"/>
              </w:rPr>
              <w:t xml:space="preserve"> un demonstrē patstāvīgā darba rezultātus </w:t>
            </w:r>
            <w:proofErr w:type="spellStart"/>
            <w:r w:rsidRPr="005C7EB3">
              <w:rPr>
                <w:lang w:eastAsia="en-GB"/>
              </w:rPr>
              <w:t>seminārnodarbībās</w:t>
            </w:r>
            <w:proofErr w:type="spellEnd"/>
            <w:r w:rsidRPr="005C7EB3">
              <w:rPr>
                <w:lang w:eastAsia="en-GB"/>
              </w:rPr>
              <w:t xml:space="preserve">, </w:t>
            </w:r>
            <w:proofErr w:type="spellStart"/>
            <w:r w:rsidRPr="005C7EB3">
              <w:rPr>
                <w:lang w:eastAsia="en-GB"/>
              </w:rPr>
              <w:t>starppārbaudījumos</w:t>
            </w:r>
            <w:proofErr w:type="spellEnd"/>
            <w:r w:rsidRPr="005C7EB3">
              <w:rPr>
                <w:lang w:eastAsia="en-GB"/>
              </w:rPr>
              <w:t xml:space="preserve"> un </w:t>
            </w:r>
            <w:r w:rsidRPr="005C7EB3">
              <w:t>gal</w:t>
            </w:r>
            <w:r w:rsidRPr="005C7EB3">
              <w:rPr>
                <w:lang w:eastAsia="en-GB"/>
              </w:rPr>
              <w:t>a pārbaudījumā.</w:t>
            </w:r>
          </w:p>
          <w:p w14:paraId="1C29A394" w14:textId="77777777" w:rsidR="005C7EB3" w:rsidRPr="005C7EB3" w:rsidRDefault="005C7EB3" w:rsidP="005C7EB3">
            <w:pPr>
              <w:rPr>
                <w:lang w:eastAsia="en-GB"/>
              </w:rPr>
            </w:pPr>
            <w:proofErr w:type="spellStart"/>
            <w:r w:rsidRPr="005C7EB3">
              <w:rPr>
                <w:lang w:eastAsia="en-GB"/>
              </w:rPr>
              <w:t>Starppārbaudījumi</w:t>
            </w:r>
            <w:proofErr w:type="spellEnd"/>
            <w:r w:rsidRPr="005C7EB3">
              <w:rPr>
                <w:lang w:eastAsia="en-GB"/>
              </w:rPr>
              <w:t>:</w:t>
            </w:r>
          </w:p>
          <w:p w14:paraId="04752D3A" w14:textId="34487047" w:rsidR="005C7EB3" w:rsidRPr="005C7EB3" w:rsidRDefault="00D94296" w:rsidP="005C7EB3">
            <w:r w:rsidRPr="00D94296">
              <w:rPr>
                <w:lang w:eastAsia="en-GB"/>
              </w:rPr>
              <w:t xml:space="preserve">1. </w:t>
            </w:r>
            <w:proofErr w:type="spellStart"/>
            <w:r w:rsidRPr="00D94296">
              <w:rPr>
                <w:lang w:eastAsia="en-GB"/>
              </w:rPr>
              <w:t>starpparbaudījums</w:t>
            </w:r>
            <w:proofErr w:type="spellEnd"/>
            <w:r w:rsidRPr="00D94296">
              <w:rPr>
                <w:lang w:eastAsia="en-GB"/>
              </w:rPr>
              <w:t xml:space="preserve">. </w:t>
            </w:r>
            <w:proofErr w:type="spellStart"/>
            <w:r w:rsidRPr="00D94296">
              <w:rPr>
                <w:lang w:eastAsia="en-GB"/>
              </w:rPr>
              <w:t>Starpkultūru</w:t>
            </w:r>
            <w:proofErr w:type="spellEnd"/>
            <w:r w:rsidRPr="00D94296">
              <w:rPr>
                <w:lang w:eastAsia="en-GB"/>
              </w:rPr>
              <w:t xml:space="preserve"> komunikācijas vārdnīca</w:t>
            </w:r>
            <w:r>
              <w:t xml:space="preserve"> - 10%</w:t>
            </w:r>
          </w:p>
          <w:p w14:paraId="5F51738D" w14:textId="6D0A6304" w:rsidR="00D94296" w:rsidRDefault="00D94296" w:rsidP="005C7EB3">
            <w:r w:rsidRPr="00D94296">
              <w:t xml:space="preserve">2. </w:t>
            </w:r>
            <w:proofErr w:type="spellStart"/>
            <w:r w:rsidRPr="00D94296">
              <w:t>starpparbaudījums</w:t>
            </w:r>
            <w:proofErr w:type="spellEnd"/>
            <w:r w:rsidRPr="00D94296">
              <w:t xml:space="preserve">. Kolokvijs pēc zinātniskās literatūras </w:t>
            </w:r>
            <w:r>
              <w:t>- 10%</w:t>
            </w:r>
          </w:p>
          <w:p w14:paraId="514CCAC5" w14:textId="3D73F772" w:rsidR="00D94296" w:rsidRDefault="005C7EB3" w:rsidP="00D94296">
            <w:r w:rsidRPr="005C7EB3">
              <w:t>3.</w:t>
            </w:r>
            <w:r w:rsidR="00152134">
              <w:t xml:space="preserve"> </w:t>
            </w:r>
            <w:r w:rsidR="00D94296">
              <w:t>Dalība semināros</w:t>
            </w:r>
            <w:r w:rsidR="00EB17A1">
              <w:t xml:space="preserve"> - 30%</w:t>
            </w:r>
          </w:p>
          <w:p w14:paraId="31F02CF1" w14:textId="6D2031CB" w:rsidR="005C7EB3" w:rsidRDefault="00D94296" w:rsidP="00D94296">
            <w:r>
              <w:t xml:space="preserve">4. Uzdevumu pildīšana </w:t>
            </w:r>
            <w:proofErr w:type="spellStart"/>
            <w:r>
              <w:t>moodle</w:t>
            </w:r>
            <w:proofErr w:type="spellEnd"/>
            <w:r>
              <w:t>-vidē</w:t>
            </w:r>
            <w:r w:rsidR="00EB17A1">
              <w:t xml:space="preserve"> - 30%</w:t>
            </w:r>
          </w:p>
          <w:p w14:paraId="4330E35C" w14:textId="4222D6AE" w:rsidR="00D94296" w:rsidRPr="005C7EB3" w:rsidRDefault="00D94296" w:rsidP="005C7EB3">
            <w:pPr>
              <w:rPr>
                <w:lang w:eastAsia="en-GB"/>
              </w:rPr>
            </w:pPr>
            <w:r>
              <w:t xml:space="preserve">5. </w:t>
            </w:r>
            <w:r w:rsidRPr="00D94296">
              <w:rPr>
                <w:lang w:eastAsia="en-GB"/>
              </w:rPr>
              <w:t xml:space="preserve">Gala pārbaudījums (diferencēti pēc studentu izvēles): tests (uz vidējo vērtējumu) vai pētnieciskais uzdevums reālajā situācijā (uz izcilību) </w:t>
            </w:r>
            <w:r w:rsidR="00EB17A1">
              <w:t>-2</w:t>
            </w:r>
            <w:r>
              <w:t>0%</w:t>
            </w:r>
            <w:r w:rsidRPr="00D94296">
              <w:rPr>
                <w:lang w:eastAsia="en-GB"/>
              </w:rPr>
              <w:t xml:space="preserve"> </w:t>
            </w:r>
          </w:p>
          <w:p w14:paraId="65F8DD95" w14:textId="77777777" w:rsidR="005C7EB3" w:rsidRPr="005C7EB3" w:rsidRDefault="005C7EB3" w:rsidP="005C7EB3">
            <w:pPr>
              <w:rPr>
                <w:lang w:eastAsia="en-GB"/>
              </w:rPr>
            </w:pP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56"/>
              <w:gridCol w:w="396"/>
              <w:gridCol w:w="408"/>
              <w:gridCol w:w="432"/>
            </w:tblGrid>
            <w:tr w:rsidR="003F3E33" w:rsidRPr="003F3E33" w14:paraId="435521F4" w14:textId="77777777" w:rsidTr="00EB17A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5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B17A1" w:rsidRPr="003F3E33" w14:paraId="01D81789" w14:textId="38E809E9" w:rsidTr="00EB17A1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EB17A1" w:rsidRPr="003F3E33" w:rsidRDefault="00EB17A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B17A1" w:rsidRPr="003F3E33" w:rsidRDefault="00EB17A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EB17A1" w:rsidRPr="003F3E33" w:rsidRDefault="00EB17A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B17A1" w:rsidRPr="003F3E33" w:rsidRDefault="00EB17A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B17A1" w:rsidRPr="003F3E33" w:rsidRDefault="00EB17A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EB17A1" w:rsidRPr="003F3E33" w:rsidRDefault="00EB17A1" w:rsidP="003F3E33">
                  <w:r w:rsidRPr="003F3E33">
                    <w:t>5.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14:paraId="72ED5038" w14:textId="77777777" w:rsidR="00EB17A1" w:rsidRPr="003F3E33" w:rsidRDefault="00EB17A1" w:rsidP="003F3E33">
                  <w:r w:rsidRPr="003F3E33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B59E4BE" w14:textId="78947BC8" w:rsidR="00EB17A1" w:rsidRPr="003F3E33" w:rsidRDefault="00EB17A1" w:rsidP="00EB17A1">
                  <w:r>
                    <w:t>7.</w:t>
                  </w:r>
                </w:p>
              </w:tc>
              <w:tc>
                <w:tcPr>
                  <w:tcW w:w="408" w:type="dxa"/>
                  <w:shd w:val="clear" w:color="auto" w:fill="auto"/>
                </w:tcPr>
                <w:p w14:paraId="4F238361" w14:textId="351015B8" w:rsidR="00EB17A1" w:rsidRPr="003F3E33" w:rsidRDefault="00EB17A1" w:rsidP="00EB17A1">
                  <w:r>
                    <w:t>8.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14:paraId="38D101FE" w14:textId="6E5395AF" w:rsidR="00EB17A1" w:rsidRPr="003F3E33" w:rsidRDefault="00EB17A1" w:rsidP="00EB17A1">
                  <w:r>
                    <w:t>9.</w:t>
                  </w:r>
                </w:p>
              </w:tc>
            </w:tr>
            <w:tr w:rsidR="00EB17A1" w:rsidRPr="003F3E33" w14:paraId="3C2DF642" w14:textId="4E30AD5C" w:rsidTr="00EB17A1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7047890" w:rsidR="00EB17A1" w:rsidRPr="003F3E33" w:rsidRDefault="00EB17A1" w:rsidP="00916D56">
                  <w:r w:rsidRPr="00D94296">
                    <w:t xml:space="preserve">1. </w:t>
                  </w:r>
                  <w:proofErr w:type="spellStart"/>
                  <w:r w:rsidRPr="00D94296">
                    <w:t>starpparbaudījums</w:t>
                  </w:r>
                  <w:proofErr w:type="spellEnd"/>
                  <w:r w:rsidRPr="00D94296">
                    <w:t xml:space="preserve">. </w:t>
                  </w:r>
                  <w:proofErr w:type="spellStart"/>
                  <w:r w:rsidRPr="00D94296">
                    <w:t>Starpkultūru</w:t>
                  </w:r>
                  <w:proofErr w:type="spellEnd"/>
                  <w:r w:rsidRPr="00D94296">
                    <w:t xml:space="preserve"> komunikācijas vārdnīca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B8A6D2D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9D52591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ACAFE19" w:rsidR="00EB17A1" w:rsidRPr="003F3E33" w:rsidRDefault="00EB17A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EB17A1" w:rsidRPr="003F3E33" w:rsidRDefault="00EB17A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EB17A1" w:rsidRPr="003F3E33" w:rsidRDefault="00EB17A1" w:rsidP="003F3E33"/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7ADAE7C1" w14:textId="25A48F31" w:rsidR="00EB17A1" w:rsidRPr="003F3E33" w:rsidRDefault="00EB17A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1C08B9" w14:textId="77777777" w:rsidR="00EB17A1" w:rsidRPr="003F3E33" w:rsidRDefault="00EB17A1" w:rsidP="00EB17A1"/>
              </w:tc>
              <w:tc>
                <w:tcPr>
                  <w:tcW w:w="408" w:type="dxa"/>
                  <w:shd w:val="clear" w:color="auto" w:fill="auto"/>
                  <w:vAlign w:val="center"/>
                </w:tcPr>
                <w:p w14:paraId="466A4EEB" w14:textId="77777777" w:rsidR="00EB17A1" w:rsidRPr="003F3E33" w:rsidRDefault="00EB17A1" w:rsidP="00EB17A1"/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3C777BE3" w14:textId="77777777" w:rsidR="00EB17A1" w:rsidRPr="003F3E33" w:rsidRDefault="00EB17A1" w:rsidP="00EB17A1"/>
              </w:tc>
            </w:tr>
            <w:tr w:rsidR="00EB17A1" w:rsidRPr="003F3E33" w14:paraId="6641E555" w14:textId="6DDE9116" w:rsidTr="00EB17A1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7CD4505" w:rsidR="00EB17A1" w:rsidRPr="003F3E33" w:rsidRDefault="00EB17A1" w:rsidP="00916D56">
                  <w:r w:rsidRPr="00D94296">
                    <w:t xml:space="preserve">2. </w:t>
                  </w:r>
                  <w:proofErr w:type="spellStart"/>
                  <w:r w:rsidRPr="00D94296">
                    <w:t>starpparbaudījums</w:t>
                  </w:r>
                  <w:proofErr w:type="spellEnd"/>
                  <w:r w:rsidRPr="00D94296">
                    <w:t>. Kolokvijs pēc zinātniskās literatūras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EB17A1" w:rsidRPr="003F3E33" w:rsidRDefault="00EB17A1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87478BC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2714AE6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D936E19" w:rsidR="00EB17A1" w:rsidRPr="003F3E33" w:rsidRDefault="00EB17A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0C62C05" w:rsidR="00EB17A1" w:rsidRPr="003F3E33" w:rsidRDefault="00EB17A1" w:rsidP="003F3E33"/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750E6C70" w14:textId="35161CA0" w:rsidR="00EB17A1" w:rsidRPr="003F3E33" w:rsidRDefault="00EB17A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5FFFE12" w14:textId="77777777" w:rsidR="00EB17A1" w:rsidRPr="003F3E33" w:rsidRDefault="00EB17A1" w:rsidP="00EB17A1"/>
              </w:tc>
              <w:tc>
                <w:tcPr>
                  <w:tcW w:w="408" w:type="dxa"/>
                  <w:shd w:val="clear" w:color="auto" w:fill="auto"/>
                  <w:vAlign w:val="center"/>
                </w:tcPr>
                <w:p w14:paraId="4E5681D2" w14:textId="77777777" w:rsidR="00EB17A1" w:rsidRPr="003F3E33" w:rsidRDefault="00EB17A1" w:rsidP="00EB17A1"/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E70E2CB" w14:textId="77777777" w:rsidR="00EB17A1" w:rsidRPr="003F3E33" w:rsidRDefault="00EB17A1" w:rsidP="00EB17A1"/>
              </w:tc>
            </w:tr>
            <w:tr w:rsidR="00EB17A1" w:rsidRPr="003F3E33" w14:paraId="00EF2DBF" w14:textId="5BEEC1A1" w:rsidTr="00EB17A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02BD9DB" w:rsidR="00EB17A1" w:rsidRPr="003F3E33" w:rsidRDefault="00EB17A1" w:rsidP="00EB17A1">
                  <w:r w:rsidRPr="003F3E33">
                    <w:t xml:space="preserve">3. </w:t>
                  </w:r>
                  <w:r>
                    <w:t>Dalība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43605B9A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2E2AF9F1" w:rsidR="00EB17A1" w:rsidRPr="003F3E33" w:rsidRDefault="00EB17A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44BE207" w:rsidR="00EB17A1" w:rsidRPr="003F3E33" w:rsidRDefault="00EB17A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2C392E4E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1D6EAA31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4CD5FCDB" w14:textId="02A4CB33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509DC41" w14:textId="54FC75A8" w:rsidR="00EB17A1" w:rsidRPr="003F3E33" w:rsidRDefault="00FF161C" w:rsidP="00EB17A1">
                  <w:r>
                    <w:t>+</w:t>
                  </w:r>
                </w:p>
              </w:tc>
              <w:tc>
                <w:tcPr>
                  <w:tcW w:w="408" w:type="dxa"/>
                  <w:shd w:val="clear" w:color="auto" w:fill="auto"/>
                  <w:vAlign w:val="center"/>
                </w:tcPr>
                <w:p w14:paraId="608B2748" w14:textId="153034BE" w:rsidR="00EB17A1" w:rsidRPr="003F3E33" w:rsidRDefault="00FF161C" w:rsidP="00EB17A1">
                  <w:r>
                    <w:t>+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71873705" w14:textId="77777777" w:rsidR="00EB17A1" w:rsidRPr="003F3E33" w:rsidRDefault="00EB17A1" w:rsidP="00EB17A1"/>
              </w:tc>
            </w:tr>
            <w:tr w:rsidR="00EB17A1" w:rsidRPr="003F3E33" w14:paraId="5A920E16" w14:textId="7CACBA92" w:rsidTr="00EB17A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C67DD42" w14:textId="513E6222" w:rsidR="00EB17A1" w:rsidRPr="003F3E33" w:rsidRDefault="00EB17A1" w:rsidP="00EB17A1">
                  <w:r>
                    <w:t xml:space="preserve">4. Uzdevumu pildīšana </w:t>
                  </w:r>
                  <w:proofErr w:type="spellStart"/>
                  <w:r>
                    <w:t>moodle</w:t>
                  </w:r>
                  <w:proofErr w:type="spellEnd"/>
                  <w:r>
                    <w:t>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7A00C5C" w14:textId="2850E99A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2070807" w14:textId="77777777" w:rsidR="00EB17A1" w:rsidRPr="003F3E33" w:rsidRDefault="00EB17A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2CBCFE1" w14:textId="41D64B32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FF2D4B0" w14:textId="6A25952C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1D637A2" w14:textId="279E8446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52211792" w14:textId="01189838" w:rsidR="00EB17A1" w:rsidRPr="003F3E33" w:rsidRDefault="00EB17A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1FB2A5B" w14:textId="68BB7F11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8" w:type="dxa"/>
                  <w:shd w:val="clear" w:color="auto" w:fill="auto"/>
                  <w:vAlign w:val="center"/>
                </w:tcPr>
                <w:p w14:paraId="19E12A75" w14:textId="5E16B196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97E5BA5" w14:textId="4BF68B8C" w:rsidR="00EB17A1" w:rsidRPr="003F3E33" w:rsidRDefault="00FF161C" w:rsidP="003F3E33">
                  <w:r>
                    <w:t>+</w:t>
                  </w:r>
                  <w:bookmarkStart w:id="0" w:name="_GoBack"/>
                  <w:bookmarkEnd w:id="0"/>
                </w:p>
              </w:tc>
            </w:tr>
            <w:tr w:rsidR="00EB17A1" w:rsidRPr="003F3E33" w14:paraId="1FA65D7F" w14:textId="6E17DEFB" w:rsidTr="00EB17A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5EBA63B" w14:textId="24075D90" w:rsidR="00EB17A1" w:rsidRPr="003F3E33" w:rsidRDefault="00EB17A1" w:rsidP="00916D56">
                  <w:r w:rsidRPr="00D94296">
                    <w:t xml:space="preserve">Gala pārbaudījums (diferencēti pēc studentu izvēles): tests (uz vidējo vērtējumu) vai pētnieciskais uzdevums reālajā situācijā (uz izcilību)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C54FBB7" w14:textId="463C9D40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3496834" w14:textId="36608DE8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22F9317" w14:textId="6EED08BF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2AD177" w14:textId="65639D97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B2A297" w14:textId="51CEB31F" w:rsidR="00EB17A1" w:rsidRPr="003F3E33" w:rsidRDefault="00EB17A1" w:rsidP="003F3E33"/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371444F6" w14:textId="77777777" w:rsidR="00EB17A1" w:rsidRPr="003F3E33" w:rsidRDefault="00EB17A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E6D623E" w14:textId="45EDADF7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08" w:type="dxa"/>
                  <w:shd w:val="clear" w:color="auto" w:fill="auto"/>
                  <w:vAlign w:val="center"/>
                </w:tcPr>
                <w:p w14:paraId="1FCBEF41" w14:textId="2743B71E" w:rsidR="00EB17A1" w:rsidRPr="003F3E33" w:rsidRDefault="00FF161C" w:rsidP="003F3E33">
                  <w:r>
                    <w:t>+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24D226D7" w14:textId="79CF9B2C" w:rsidR="00EB17A1" w:rsidRPr="003F3E33" w:rsidRDefault="00FF161C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2BD8EAA" w14:textId="77777777" w:rsidR="00C60FBF" w:rsidRDefault="00F24CB8" w:rsidP="007534EA">
            <w:permStart w:id="370084287" w:edGrp="everyone"/>
            <w:r>
              <w:t xml:space="preserve"> </w:t>
            </w:r>
            <w:r w:rsidR="00AB4474">
              <w:t>1.</w:t>
            </w:r>
            <w:r w:rsidR="00C60FBF">
              <w:t xml:space="preserve"> tēma. </w:t>
            </w:r>
            <w:proofErr w:type="spellStart"/>
            <w:r w:rsidR="00C60FBF">
              <w:t>Starpkultūru</w:t>
            </w:r>
            <w:proofErr w:type="spellEnd"/>
            <w:r w:rsidR="00C60FBF">
              <w:t xml:space="preserve"> komunikācija kā disciplīna</w:t>
            </w:r>
          </w:p>
          <w:p w14:paraId="3E875240" w14:textId="77777777" w:rsidR="00C60FBF" w:rsidRDefault="00C60FBF" w:rsidP="007534EA">
            <w:r>
              <w:t xml:space="preserve">L2 </w:t>
            </w:r>
            <w:proofErr w:type="spellStart"/>
            <w:r w:rsidRPr="00C60FBF">
              <w:t>Starpkultūru</w:t>
            </w:r>
            <w:proofErr w:type="spellEnd"/>
            <w:r w:rsidRPr="00C60FBF">
              <w:t xml:space="preserve"> komunikācijas tapšanas vēsture. Disciplīnas modelis. Mūsdienu pasaules, ES</w:t>
            </w:r>
            <w:r>
              <w:t xml:space="preserve"> globalizācijas procesi</w:t>
            </w:r>
          </w:p>
          <w:p w14:paraId="1EF89EF5" w14:textId="77777777" w:rsidR="00C60FBF" w:rsidRDefault="00C60FBF" w:rsidP="007534EA">
            <w:r>
              <w:t xml:space="preserve">S2 </w:t>
            </w:r>
            <w:proofErr w:type="spellStart"/>
            <w:r>
              <w:t>Starpkultūru</w:t>
            </w:r>
            <w:proofErr w:type="spellEnd"/>
            <w:r>
              <w:t xml:space="preserve"> komunikācija Latvijā: </w:t>
            </w:r>
            <w:r w:rsidRPr="00C60FBF">
              <w:t>situācijas īpatnības</w:t>
            </w:r>
          </w:p>
          <w:p w14:paraId="35ECC3FB" w14:textId="77777777" w:rsidR="00C60FBF" w:rsidRDefault="00C60FBF" w:rsidP="007534EA">
            <w:proofErr w:type="spellStart"/>
            <w:r>
              <w:t>Pd</w:t>
            </w:r>
            <w:proofErr w:type="spellEnd"/>
            <w:r>
              <w:t xml:space="preserve">. Uzdevums </w:t>
            </w:r>
            <w:proofErr w:type="spellStart"/>
            <w:r>
              <w:t>moodle</w:t>
            </w:r>
            <w:proofErr w:type="spellEnd"/>
            <w:r>
              <w:t>-vidē "</w:t>
            </w:r>
            <w:r w:rsidRPr="00C60FBF">
              <w:t>Kon</w:t>
            </w:r>
            <w:r>
              <w:t>flikts vai komiskā situācija?"</w:t>
            </w:r>
          </w:p>
          <w:p w14:paraId="6DF843D1" w14:textId="77777777" w:rsidR="00C60FBF" w:rsidRDefault="00C60FBF" w:rsidP="007534EA">
            <w:r>
              <w:t xml:space="preserve">2. tēma. Edvards T. </w:t>
            </w:r>
            <w:proofErr w:type="spellStart"/>
            <w:r>
              <w:t>Holls</w:t>
            </w:r>
            <w:proofErr w:type="spellEnd"/>
            <w:r>
              <w:t xml:space="preserve"> un </w:t>
            </w:r>
            <w:proofErr w:type="spellStart"/>
            <w:r>
              <w:t>viān</w:t>
            </w:r>
            <w:proofErr w:type="spellEnd"/>
            <w:r>
              <w:t xml:space="preserve"> </w:t>
            </w:r>
            <w:proofErr w:type="spellStart"/>
            <w:r>
              <w:t>starpkultūru</w:t>
            </w:r>
            <w:proofErr w:type="spellEnd"/>
            <w:r>
              <w:t xml:space="preserve"> komunikācijas teorija</w:t>
            </w:r>
          </w:p>
          <w:p w14:paraId="0C30433E" w14:textId="1724D56F" w:rsidR="00C60FBF" w:rsidRDefault="00C60FBF" w:rsidP="00C60FBF">
            <w:r>
              <w:t xml:space="preserve">L4 </w:t>
            </w:r>
            <w:proofErr w:type="spellStart"/>
            <w:r w:rsidRPr="00C60FBF">
              <w:t>Edvarda</w:t>
            </w:r>
            <w:proofErr w:type="spellEnd"/>
            <w:r w:rsidRPr="00C60FBF">
              <w:t xml:space="preserve"> T. </w:t>
            </w:r>
            <w:proofErr w:type="spellStart"/>
            <w:r w:rsidRPr="00C60FBF">
              <w:t>Hola</w:t>
            </w:r>
            <w:proofErr w:type="spellEnd"/>
            <w:r w:rsidRPr="00C60FBF">
              <w:t xml:space="preserve"> kultūras modeļu teorija. Kultūras ar plašu un šauru kontekstu. Laika un telpas modeļi dažādās kultūras. </w:t>
            </w:r>
            <w:proofErr w:type="spellStart"/>
            <w:r w:rsidRPr="00C60FBF">
              <w:t>Polihroniskais</w:t>
            </w:r>
            <w:proofErr w:type="spellEnd"/>
            <w:r w:rsidRPr="00C60FBF">
              <w:t xml:space="preserve"> un </w:t>
            </w:r>
            <w:proofErr w:type="spellStart"/>
            <w:r w:rsidRPr="00C60FBF">
              <w:t>monohroniskais</w:t>
            </w:r>
            <w:proofErr w:type="spellEnd"/>
            <w:r w:rsidRPr="00C60FBF">
              <w:t xml:space="preserve"> tipi</w:t>
            </w:r>
          </w:p>
          <w:p w14:paraId="30CD09AD" w14:textId="77777777" w:rsidR="00525213" w:rsidRDefault="00C60FBF" w:rsidP="007534EA">
            <w:r>
              <w:t xml:space="preserve">S2 </w:t>
            </w:r>
            <w:proofErr w:type="spellStart"/>
            <w:r w:rsidRPr="00C60FBF">
              <w:t>Polihronisk</w:t>
            </w:r>
            <w:r>
              <w:t>ās</w:t>
            </w:r>
            <w:proofErr w:type="spellEnd"/>
            <w:r w:rsidRPr="00C60FBF">
              <w:t xml:space="preserve"> un </w:t>
            </w:r>
            <w:proofErr w:type="spellStart"/>
            <w:r w:rsidRPr="00C60FBF">
              <w:t>monohronisk</w:t>
            </w:r>
            <w:r>
              <w:t>ās</w:t>
            </w:r>
            <w:proofErr w:type="spellEnd"/>
            <w:r w:rsidRPr="00C60FBF">
              <w:t xml:space="preserve"> </w:t>
            </w:r>
          </w:p>
          <w:p w14:paraId="74FD6067" w14:textId="77777777" w:rsidR="00525213" w:rsidRDefault="00C60FBF" w:rsidP="007534EA">
            <w:proofErr w:type="spellStart"/>
            <w:r>
              <w:t>Pd</w:t>
            </w:r>
            <w:proofErr w:type="spellEnd"/>
            <w:r>
              <w:t xml:space="preserve">. Pētījums-uzdevums "Mana pilsēta" </w:t>
            </w:r>
            <w:proofErr w:type="spellStart"/>
            <w:r>
              <w:t>moodle</w:t>
            </w:r>
            <w:proofErr w:type="spellEnd"/>
            <w:r>
              <w:t>-vidē</w:t>
            </w:r>
          </w:p>
          <w:p w14:paraId="70A1D0D4" w14:textId="77777777" w:rsidR="00D57897" w:rsidRDefault="00C60FBF" w:rsidP="007534EA">
            <w:r>
              <w:t>S2 Pētījuma-uzdevuma</w:t>
            </w:r>
            <w:r w:rsidRPr="00C60FBF">
              <w:t xml:space="preserve"> "Mana pilsēta"</w:t>
            </w:r>
            <w:r>
              <w:t xml:space="preserve"> rezultātu prezentācija un apspriede</w:t>
            </w:r>
          </w:p>
          <w:p w14:paraId="3FF4C4CA" w14:textId="77777777" w:rsidR="00573EAD" w:rsidRDefault="00D57897" w:rsidP="007534EA">
            <w:r>
              <w:t xml:space="preserve">3. tēma. </w:t>
            </w:r>
            <w:proofErr w:type="spellStart"/>
            <w:r w:rsidR="00573EAD">
              <w:t>Starpkultūru</w:t>
            </w:r>
            <w:proofErr w:type="spellEnd"/>
            <w:r w:rsidR="00573EAD">
              <w:t xml:space="preserve"> komunikācijas teorijas</w:t>
            </w:r>
          </w:p>
          <w:p w14:paraId="19872D6D" w14:textId="77777777" w:rsidR="00573EAD" w:rsidRDefault="00573EAD" w:rsidP="007534EA">
            <w:r>
              <w:t xml:space="preserve">L2 </w:t>
            </w:r>
            <w:r w:rsidRPr="00573EAD">
              <w:t xml:space="preserve">H. </w:t>
            </w:r>
            <w:proofErr w:type="spellStart"/>
            <w:r w:rsidRPr="00573EAD">
              <w:t>Hovstades</w:t>
            </w:r>
            <w:proofErr w:type="spellEnd"/>
            <w:r w:rsidRPr="00573EAD">
              <w:t xml:space="preserve"> mērī</w:t>
            </w:r>
            <w:r>
              <w:t>jumu</w:t>
            </w:r>
            <w:r w:rsidRPr="00573EAD">
              <w:t xml:space="preserve"> teorija. Mērījumu principi</w:t>
            </w:r>
            <w:r>
              <w:t xml:space="preserve"> (atjaunota versija)</w:t>
            </w:r>
            <w:r w:rsidRPr="00573EAD">
              <w:t xml:space="preserve">. </w:t>
            </w:r>
            <w:r>
              <w:t xml:space="preserve">H. </w:t>
            </w:r>
            <w:proofErr w:type="spellStart"/>
            <w:r>
              <w:t>Hofstēdes</w:t>
            </w:r>
            <w:proofErr w:type="spellEnd"/>
            <w:r>
              <w:t xml:space="preserve"> institūta darbība</w:t>
            </w:r>
          </w:p>
          <w:p w14:paraId="4629A89F" w14:textId="63BA7D3C" w:rsidR="00573EAD" w:rsidRDefault="00573EAD" w:rsidP="007534EA">
            <w:proofErr w:type="spellStart"/>
            <w:r>
              <w:t>Pd</w:t>
            </w:r>
            <w:proofErr w:type="spellEnd"/>
            <w:r>
              <w:t xml:space="preserve">. </w:t>
            </w:r>
            <w:r w:rsidRPr="00573EAD">
              <w:t xml:space="preserve">Latvija H. </w:t>
            </w:r>
            <w:proofErr w:type="spellStart"/>
            <w:r w:rsidRPr="00573EAD">
              <w:t>Hofs</w:t>
            </w:r>
            <w:r>
              <w:t>tēdes</w:t>
            </w:r>
            <w:proofErr w:type="spellEnd"/>
            <w:r>
              <w:t xml:space="preserve"> teorijas skatījumā. (darbs ar </w:t>
            </w:r>
            <w:proofErr w:type="spellStart"/>
            <w:r>
              <w:t>Hofst;edes</w:t>
            </w:r>
            <w:proofErr w:type="spellEnd"/>
            <w:r>
              <w:t xml:space="preserve"> institūta mājas lapu </w:t>
            </w:r>
            <w:hyperlink r:id="rId8" w:history="1">
              <w:r w:rsidRPr="00B86832">
                <w:rPr>
                  <w:rStyle w:val="Hyperlink"/>
                </w:rPr>
                <w:t>https://www.hofstede-insights.com/country-comparison</w:t>
              </w:r>
            </w:hyperlink>
            <w:r w:rsidRPr="00573EAD">
              <w:t>)</w:t>
            </w:r>
          </w:p>
          <w:p w14:paraId="21E61DE3" w14:textId="335B33D4" w:rsidR="00573EAD" w:rsidRDefault="00573EAD" w:rsidP="007534EA">
            <w:r>
              <w:t xml:space="preserve">S2  </w:t>
            </w:r>
            <w:r w:rsidRPr="00573EAD">
              <w:t xml:space="preserve">Latvija H. </w:t>
            </w:r>
            <w:proofErr w:type="spellStart"/>
            <w:r w:rsidRPr="00573EAD">
              <w:t>Hofstēdes</w:t>
            </w:r>
            <w:proofErr w:type="spellEnd"/>
            <w:r w:rsidRPr="00573EAD">
              <w:t xml:space="preserve"> teorijas skatījumā</w:t>
            </w:r>
            <w:r>
              <w:t>. Salīdzinājums. Diskusija</w:t>
            </w:r>
          </w:p>
          <w:p w14:paraId="4CE00C9A" w14:textId="59C9CAEC" w:rsidR="00CC6201" w:rsidRDefault="00CC6201" w:rsidP="007534EA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 xml:space="preserve">. </w:t>
            </w:r>
            <w:proofErr w:type="spellStart"/>
            <w:r>
              <w:t>Starpkultūru</w:t>
            </w:r>
            <w:proofErr w:type="spellEnd"/>
            <w:r>
              <w:t xml:space="preserve"> </w:t>
            </w:r>
            <w:r w:rsidR="00D94296">
              <w:t>komunikācijas</w:t>
            </w:r>
            <w:r>
              <w:t xml:space="preserve"> vārdnīca</w:t>
            </w:r>
          </w:p>
          <w:p w14:paraId="533AE872" w14:textId="152E0D0E" w:rsidR="00573EAD" w:rsidRDefault="00573EAD" w:rsidP="00BC4EFF">
            <w:r>
              <w:t xml:space="preserve">4. tēma. </w:t>
            </w:r>
            <w:r w:rsidR="00BC4EFF">
              <w:t>Svešās kultūras apguves formas</w:t>
            </w:r>
          </w:p>
          <w:p w14:paraId="771F5FC3" w14:textId="2363534D" w:rsidR="00573EAD" w:rsidRDefault="00573EAD" w:rsidP="00573EAD">
            <w:r>
              <w:t>L2</w:t>
            </w:r>
            <w:r w:rsidR="00BC4EFF">
              <w:t xml:space="preserve"> </w:t>
            </w:r>
            <w:r w:rsidR="00BC4EFF" w:rsidRPr="00BC4EFF">
              <w:t>Adaptācija. Akulturācijas veidi</w:t>
            </w:r>
            <w:r w:rsidR="000B3849">
              <w:t>. Integrācijas formas</w:t>
            </w:r>
          </w:p>
          <w:p w14:paraId="347F6426" w14:textId="47D095E9" w:rsidR="000B3849" w:rsidRDefault="000B3849" w:rsidP="00573EAD">
            <w:proofErr w:type="spellStart"/>
            <w:r>
              <w:t>Pd</w:t>
            </w:r>
            <w:proofErr w:type="spellEnd"/>
            <w:r>
              <w:t xml:space="preserve">. Forums </w:t>
            </w:r>
            <w:proofErr w:type="spellStart"/>
            <w:r>
              <w:t>moodle</w:t>
            </w:r>
            <w:proofErr w:type="spellEnd"/>
            <w:r>
              <w:t xml:space="preserve">-vidē "Integrācija Latvija: </w:t>
            </w:r>
            <w:proofErr w:type="spellStart"/>
            <w:r>
              <w:t>piedāvaājumi</w:t>
            </w:r>
            <w:proofErr w:type="spellEnd"/>
            <w:r>
              <w:t xml:space="preserve"> un problēmas</w:t>
            </w:r>
          </w:p>
          <w:p w14:paraId="1391B5F2" w14:textId="7890D09B" w:rsidR="00573EAD" w:rsidRDefault="00BC4EFF" w:rsidP="00BC4EFF">
            <w:r>
              <w:t>L2</w:t>
            </w:r>
            <w:r w:rsidR="00573EAD">
              <w:t xml:space="preserve"> Kultūras šoks</w:t>
            </w:r>
            <w:r w:rsidR="000B3849">
              <w:t xml:space="preserve">. Jēdziens. H </w:t>
            </w:r>
            <w:proofErr w:type="spellStart"/>
            <w:r w:rsidR="000B3849">
              <w:t>Triandisa</w:t>
            </w:r>
            <w:proofErr w:type="spellEnd"/>
            <w:r w:rsidR="000B3849">
              <w:t xml:space="preserve"> teorija. U-likme.</w:t>
            </w:r>
          </w:p>
          <w:p w14:paraId="669FB71A" w14:textId="7A4A835D" w:rsidR="000B3849" w:rsidRDefault="000B3849" w:rsidP="00BC4EFF">
            <w:proofErr w:type="spellStart"/>
            <w:r>
              <w:t>Pd</w:t>
            </w:r>
            <w:proofErr w:type="spellEnd"/>
            <w:r>
              <w:t xml:space="preserve">. Uzdevums </w:t>
            </w:r>
            <w:proofErr w:type="spellStart"/>
            <w:r>
              <w:t>moodle</w:t>
            </w:r>
            <w:proofErr w:type="spellEnd"/>
            <w:r>
              <w:t>-vidē "Tie dīvaini"</w:t>
            </w:r>
          </w:p>
          <w:p w14:paraId="2C154DF5" w14:textId="537DC439" w:rsidR="00573EAD" w:rsidRDefault="00BC4EFF" w:rsidP="007534EA">
            <w:r>
              <w:t>5</w:t>
            </w:r>
            <w:r w:rsidR="00573EAD">
              <w:t>. tēma Stereotipi</w:t>
            </w:r>
            <w:r w:rsidR="000B3849">
              <w:t xml:space="preserve">. V. </w:t>
            </w:r>
            <w:proofErr w:type="spellStart"/>
            <w:r w:rsidR="000B3849">
              <w:t>Lipmana</w:t>
            </w:r>
            <w:proofErr w:type="spellEnd"/>
            <w:r w:rsidR="000B3849">
              <w:t xml:space="preserve"> teorija, S, </w:t>
            </w:r>
            <w:proofErr w:type="spellStart"/>
            <w:r w:rsidR="000B3849">
              <w:t>Hanas</w:t>
            </w:r>
            <w:proofErr w:type="spellEnd"/>
            <w:r w:rsidR="000B3849">
              <w:t xml:space="preserve"> teorija.</w:t>
            </w:r>
          </w:p>
          <w:p w14:paraId="3CBF8112" w14:textId="6E1A2DBA" w:rsidR="00573EAD" w:rsidRDefault="00573EAD" w:rsidP="007534EA">
            <w:r>
              <w:t>S2</w:t>
            </w:r>
            <w:r w:rsidR="000B3849">
              <w:t xml:space="preserve"> </w:t>
            </w:r>
            <w:r w:rsidR="000B3849" w:rsidRPr="000B3849">
              <w:t xml:space="preserve">V. </w:t>
            </w:r>
            <w:proofErr w:type="spellStart"/>
            <w:r w:rsidR="000B3849" w:rsidRPr="000B3849">
              <w:t>Lipmana</w:t>
            </w:r>
            <w:proofErr w:type="spellEnd"/>
            <w:r w:rsidR="000B3849" w:rsidRPr="000B3849">
              <w:t xml:space="preserve"> teorija, S, </w:t>
            </w:r>
            <w:proofErr w:type="spellStart"/>
            <w:r w:rsidR="000B3849" w:rsidRPr="000B3849">
              <w:t>Hanas</w:t>
            </w:r>
            <w:proofErr w:type="spellEnd"/>
            <w:r w:rsidR="000B3849" w:rsidRPr="000B3849">
              <w:t xml:space="preserve"> teorija.</w:t>
            </w:r>
            <w:r w:rsidR="000B3849">
              <w:t xml:space="preserve"> Stereotipu veidi. Stereotipu noteikšanas metodikas.</w:t>
            </w:r>
          </w:p>
          <w:p w14:paraId="7D591F72" w14:textId="2E6E268F" w:rsidR="000B3849" w:rsidRDefault="000B3849" w:rsidP="007534EA">
            <w:proofErr w:type="spellStart"/>
            <w:r>
              <w:t>Pd</w:t>
            </w:r>
            <w:proofErr w:type="spellEnd"/>
            <w:r>
              <w:t xml:space="preserve">. </w:t>
            </w:r>
            <w:r w:rsidRPr="000B3849">
              <w:t>LU Filoloģijas un</w:t>
            </w:r>
            <w:r>
              <w:t xml:space="preserve"> socioloģijas institūta pētījuma analīze</w:t>
            </w:r>
            <w:r w:rsidRPr="000B3849">
              <w:t xml:space="preserve"> "</w:t>
            </w:r>
            <w:proofErr w:type="spellStart"/>
            <w:r w:rsidRPr="000B3849">
              <w:t>Starpkultūru</w:t>
            </w:r>
            <w:proofErr w:type="spellEnd"/>
            <w:r w:rsidRPr="000B3849">
              <w:t xml:space="preserve"> stereoti</w:t>
            </w:r>
            <w:r>
              <w:t xml:space="preserve">pi un aizspriedumi Latvijā </w:t>
            </w:r>
          </w:p>
          <w:p w14:paraId="2044D3F7" w14:textId="100E3757" w:rsidR="00573EAD" w:rsidRDefault="00BC4EFF" w:rsidP="007534EA">
            <w:r>
              <w:t>6</w:t>
            </w:r>
            <w:r w:rsidR="00573EAD">
              <w:t>. tēma. Verbālā komunikācija</w:t>
            </w:r>
          </w:p>
          <w:p w14:paraId="52D1874E" w14:textId="6E8E31AD" w:rsidR="00573EAD" w:rsidRDefault="00573EAD" w:rsidP="007534EA">
            <w:r>
              <w:t>S2</w:t>
            </w:r>
            <w:r w:rsidR="000B3849">
              <w:t>. Verbālās komunikācijas pamatjēdzieni. Valodnieciskā pasaules aina. Monologa, dialoga veidošana. Pareizais jautājums.</w:t>
            </w:r>
          </w:p>
          <w:p w14:paraId="60149BA1" w14:textId="08928630" w:rsidR="000B3849" w:rsidRDefault="000B3849" w:rsidP="007534EA">
            <w:proofErr w:type="spellStart"/>
            <w:r>
              <w:lastRenderedPageBreak/>
              <w:t>Pd</w:t>
            </w:r>
            <w:proofErr w:type="spellEnd"/>
            <w:r>
              <w:t>. Pētījums "</w:t>
            </w:r>
            <w:r w:rsidRPr="000B3849">
              <w:t>Latviešu un krievu kultūras verbālās atšķirības</w:t>
            </w:r>
            <w:r>
              <w:t>"</w:t>
            </w:r>
          </w:p>
          <w:p w14:paraId="5AB980BB" w14:textId="405C6C8F" w:rsidR="00573EAD" w:rsidRDefault="00BC4EFF" w:rsidP="007534EA">
            <w:r>
              <w:t>7</w:t>
            </w:r>
            <w:r w:rsidR="00573EAD">
              <w:t>. tēma. Neverbālā komunikācija</w:t>
            </w:r>
          </w:p>
          <w:p w14:paraId="71ECB4EE" w14:textId="77777777" w:rsidR="00617EDF" w:rsidRDefault="00573EAD" w:rsidP="007534EA">
            <w:r>
              <w:t>L2</w:t>
            </w:r>
            <w:r w:rsidR="000B3849">
              <w:t xml:space="preserve"> Neverbālās komunikācijas pamatjēdzieni un </w:t>
            </w:r>
            <w:proofErr w:type="spellStart"/>
            <w:r w:rsidR="000B3849">
              <w:t>palīgdisciplīnas</w:t>
            </w:r>
            <w:proofErr w:type="spellEnd"/>
            <w:r w:rsidR="000B3849">
              <w:t>.</w:t>
            </w:r>
          </w:p>
          <w:p w14:paraId="2244BC78" w14:textId="73244258" w:rsidR="00573EAD" w:rsidRDefault="00617EDF" w:rsidP="007534EA">
            <w:proofErr w:type="spellStart"/>
            <w:r>
              <w:t>Pd</w:t>
            </w:r>
            <w:proofErr w:type="spellEnd"/>
            <w:r>
              <w:t xml:space="preserve">. Tēzes pēc J. Kursītes grāmatas </w:t>
            </w:r>
            <w:r w:rsidRPr="00617EDF">
              <w:t>“Zīmju valoda: latviešu žesti”</w:t>
            </w:r>
            <w:r w:rsidR="000B3849">
              <w:t xml:space="preserve"> </w:t>
            </w:r>
          </w:p>
          <w:p w14:paraId="2AEF3905" w14:textId="2255D41B" w:rsidR="00573EAD" w:rsidRDefault="00573EAD" w:rsidP="007534EA">
            <w:r>
              <w:t>S2</w:t>
            </w:r>
            <w:r w:rsidR="000B3849">
              <w:t xml:space="preserve"> </w:t>
            </w:r>
            <w:r w:rsidR="000B3849" w:rsidRPr="000B3849">
              <w:t>Latvijas kultūras neverbāla modeļa noteikšana</w:t>
            </w:r>
          </w:p>
          <w:p w14:paraId="51B6E274" w14:textId="175D1F0B" w:rsidR="00CC6201" w:rsidRDefault="00CC6201" w:rsidP="007534EA">
            <w:r>
              <w:t xml:space="preserve">2. </w:t>
            </w:r>
            <w:proofErr w:type="spellStart"/>
            <w:r>
              <w:t>starpparbaudījums</w:t>
            </w:r>
            <w:proofErr w:type="spellEnd"/>
            <w:r>
              <w:t>. Kolokvijs pēc zinātniskās literatūras.</w:t>
            </w:r>
          </w:p>
          <w:p w14:paraId="4DA88334" w14:textId="6D57B316" w:rsidR="00573EAD" w:rsidRDefault="00BC4EFF" w:rsidP="007534EA">
            <w:r>
              <w:t>8</w:t>
            </w:r>
            <w:r w:rsidR="00573EAD">
              <w:t xml:space="preserve">. tēma. </w:t>
            </w:r>
            <w:proofErr w:type="spellStart"/>
            <w:r w:rsidR="00573EAD">
              <w:t>Starpkultūru</w:t>
            </w:r>
            <w:proofErr w:type="spellEnd"/>
            <w:r w:rsidR="00573EAD">
              <w:t xml:space="preserve"> kompetence</w:t>
            </w:r>
          </w:p>
          <w:p w14:paraId="0EC282B5" w14:textId="348F6854" w:rsidR="00573EAD" w:rsidRDefault="00573EAD" w:rsidP="007534EA">
            <w:r>
              <w:t>L2</w:t>
            </w:r>
            <w:r w:rsidR="00617EDF">
              <w:t xml:space="preserve"> </w:t>
            </w:r>
            <w:proofErr w:type="spellStart"/>
            <w:r w:rsidR="00617EDF" w:rsidRPr="00617EDF">
              <w:t>Starpkultūru</w:t>
            </w:r>
            <w:proofErr w:type="spellEnd"/>
            <w:r w:rsidR="00617EDF" w:rsidRPr="00617EDF">
              <w:t xml:space="preserve"> kompetences pamatprincipi. Tolerance. Tolerances kodekss. Empātija.</w:t>
            </w:r>
            <w:r w:rsidR="00617EDF">
              <w:t xml:space="preserve"> Zināšanas un prasmes.</w:t>
            </w:r>
          </w:p>
          <w:p w14:paraId="37E9C6E9" w14:textId="1B6D6C7B" w:rsidR="00573EAD" w:rsidRDefault="00BC4EFF" w:rsidP="007534EA">
            <w:r>
              <w:t>9</w:t>
            </w:r>
            <w:r w:rsidR="00573EAD">
              <w:t xml:space="preserve">. tēma. </w:t>
            </w:r>
            <w:proofErr w:type="spellStart"/>
            <w:r w:rsidR="00573EAD" w:rsidRPr="00573EAD">
              <w:t>Starpkultūru</w:t>
            </w:r>
            <w:proofErr w:type="spellEnd"/>
            <w:r w:rsidR="00573EAD" w:rsidRPr="00573EAD">
              <w:t xml:space="preserve"> komunikācijas apmācības veidi</w:t>
            </w:r>
          </w:p>
          <w:p w14:paraId="6316113B" w14:textId="77777777" w:rsidR="00617EDF" w:rsidRDefault="00573EAD" w:rsidP="007534EA">
            <w:r>
              <w:t>S2</w:t>
            </w:r>
            <w:r w:rsidR="00C60FBF" w:rsidRPr="00C60FBF">
              <w:t xml:space="preserve"> </w:t>
            </w:r>
            <w:proofErr w:type="spellStart"/>
            <w:r w:rsidR="00617EDF">
              <w:t>Trenings</w:t>
            </w:r>
            <w:proofErr w:type="spellEnd"/>
            <w:r w:rsidR="00617EDF">
              <w:t xml:space="preserve"> kā </w:t>
            </w:r>
            <w:proofErr w:type="spellStart"/>
            <w:r w:rsidR="00617EDF">
              <w:t>starpkultūru</w:t>
            </w:r>
            <w:proofErr w:type="spellEnd"/>
            <w:r w:rsidR="00617EDF">
              <w:t xml:space="preserve"> komunikācijas apmācības veids</w:t>
            </w:r>
          </w:p>
          <w:p w14:paraId="6E9BC18F" w14:textId="77777777" w:rsidR="00CC6201" w:rsidRDefault="00617EDF" w:rsidP="007534EA">
            <w:proofErr w:type="spellStart"/>
            <w:r>
              <w:t>Pd</w:t>
            </w:r>
            <w:proofErr w:type="spellEnd"/>
            <w:r>
              <w:t xml:space="preserve">. </w:t>
            </w:r>
            <w:proofErr w:type="spellStart"/>
            <w:r>
              <w:t>Koučings</w:t>
            </w:r>
            <w:proofErr w:type="spellEnd"/>
            <w:r>
              <w:t xml:space="preserve"> kā apmācības modelis.</w:t>
            </w:r>
          </w:p>
          <w:p w14:paraId="119700E1" w14:textId="11C63C13" w:rsidR="00525213" w:rsidRPr="0093308E" w:rsidRDefault="00CC6201" w:rsidP="007534EA">
            <w:r>
              <w:t xml:space="preserve">Gala pārbaudījums (diferencēti pēc studentu izvēles): tests (uz vidējo vērtējumu) vai pētnieciskais uzdevums reālajā situācijā (uz izcilību) </w:t>
            </w:r>
            <w:r w:rsidR="00C60FBF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60C806F" w14:textId="5BC4E997" w:rsidR="00840747" w:rsidRPr="00840747" w:rsidRDefault="0013563F" w:rsidP="00840747">
            <w:permStart w:id="580019727" w:edGrp="everyone"/>
            <w:r>
              <w:t xml:space="preserve">1. </w:t>
            </w:r>
            <w:r w:rsidR="00D94296">
              <w:t xml:space="preserve">       </w:t>
            </w:r>
            <w:proofErr w:type="spellStart"/>
            <w:r w:rsidR="00840747" w:rsidRPr="00840747">
              <w:t>Fosters</w:t>
            </w:r>
            <w:proofErr w:type="spellEnd"/>
            <w:r w:rsidR="00840747" w:rsidRPr="00840747">
              <w:t xml:space="preserve"> Dīns. Lietišķā etiķete Eiropā. Zvaigzne ABC, 2005.</w:t>
            </w:r>
          </w:p>
          <w:p w14:paraId="18A8041C" w14:textId="4199E19B" w:rsidR="00840747" w:rsidRPr="00840747" w:rsidRDefault="00840747" w:rsidP="00840747">
            <w:r w:rsidRPr="00840747">
              <w:t>2.</w:t>
            </w:r>
            <w:r w:rsidRPr="00840747">
              <w:tab/>
            </w:r>
            <w:proofErr w:type="spellStart"/>
            <w:r w:rsidRPr="00840747">
              <w:t>Pīzi</w:t>
            </w:r>
            <w:proofErr w:type="spellEnd"/>
            <w:r w:rsidRPr="00840747">
              <w:t xml:space="preserve"> A. un</w:t>
            </w:r>
            <w:r w:rsidR="006307BF">
              <w:t xml:space="preserve"> B. Ķermeņa valoda. – Rīga, 2015</w:t>
            </w:r>
            <w:r w:rsidRPr="00840747">
              <w:t>.</w:t>
            </w:r>
          </w:p>
          <w:p w14:paraId="00B25B3A" w14:textId="77777777" w:rsidR="00840747" w:rsidRPr="00840747" w:rsidRDefault="00840747" w:rsidP="00840747">
            <w:r w:rsidRPr="00840747">
              <w:t>3.</w:t>
            </w:r>
            <w:r w:rsidRPr="00840747">
              <w:tab/>
            </w:r>
            <w:proofErr w:type="spellStart"/>
            <w:r w:rsidRPr="00840747">
              <w:t>Šulmane</w:t>
            </w:r>
            <w:proofErr w:type="spellEnd"/>
            <w:r w:rsidRPr="00840747">
              <w:t xml:space="preserve"> I., </w:t>
            </w:r>
            <w:proofErr w:type="spellStart"/>
            <w:r w:rsidRPr="00840747">
              <w:t>Kruks</w:t>
            </w:r>
            <w:proofErr w:type="spellEnd"/>
            <w:r w:rsidRPr="00840747">
              <w:t xml:space="preserve"> S. Stereotipi Latvijas presē. // Latvijas mediju analīze. – Rīga, 2001</w:t>
            </w:r>
          </w:p>
          <w:p w14:paraId="60CA39C0" w14:textId="2F4E4F7C" w:rsidR="00840747" w:rsidRPr="00840747" w:rsidRDefault="00840747" w:rsidP="00840747">
            <w:r w:rsidRPr="00840747">
              <w:t>4.</w:t>
            </w:r>
            <w:r w:rsidRPr="00840747">
              <w:tab/>
            </w:r>
            <w:proofErr w:type="spellStart"/>
            <w:r>
              <w:t>Croucher</w:t>
            </w:r>
            <w:proofErr w:type="spellEnd"/>
            <w:r>
              <w:t xml:space="preserve"> S. M. (</w:t>
            </w:r>
            <w:proofErr w:type="spellStart"/>
            <w:r>
              <w:t>ed</w:t>
            </w:r>
            <w:proofErr w:type="spellEnd"/>
            <w:r>
              <w:t xml:space="preserve">.). </w:t>
            </w:r>
            <w:proofErr w:type="spellStart"/>
            <w:r w:rsidRPr="00840747">
              <w:t>Global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perspectives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on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intercultural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communication</w:t>
            </w:r>
            <w:proofErr w:type="spellEnd"/>
          </w:p>
          <w:p w14:paraId="55626442" w14:textId="07AA6F88" w:rsidR="00840747" w:rsidRPr="00840747" w:rsidRDefault="00840747" w:rsidP="00840747">
            <w:r>
              <w:t xml:space="preserve">            </w:t>
            </w:r>
            <w:proofErr w:type="spellStart"/>
            <w:r w:rsidRPr="00840747">
              <w:t>New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York</w:t>
            </w:r>
            <w:proofErr w:type="spellEnd"/>
            <w:r w:rsidRPr="00840747">
              <w:t xml:space="preserve">, NY : </w:t>
            </w:r>
            <w:proofErr w:type="spellStart"/>
            <w:r w:rsidRPr="00840747">
              <w:t>Routledge</w:t>
            </w:r>
            <w:proofErr w:type="spellEnd"/>
            <w:r w:rsidRPr="00840747">
              <w:t xml:space="preserve"> / </w:t>
            </w:r>
            <w:proofErr w:type="spellStart"/>
            <w:r w:rsidRPr="00840747">
              <w:t>Taylor</w:t>
            </w:r>
            <w:proofErr w:type="spellEnd"/>
            <w:r w:rsidRPr="00840747">
              <w:t xml:space="preserve"> &amp; Francis </w:t>
            </w:r>
            <w:proofErr w:type="spellStart"/>
            <w:r w:rsidRPr="00840747">
              <w:t>Group</w:t>
            </w:r>
            <w:proofErr w:type="spellEnd"/>
            <w:r w:rsidRPr="00840747">
              <w:t>, 2017</w:t>
            </w:r>
          </w:p>
          <w:p w14:paraId="20C74B91" w14:textId="2D49FCB5" w:rsidR="00840747" w:rsidRPr="00840747" w:rsidRDefault="00840747" w:rsidP="006307BF">
            <w:r w:rsidRPr="00840747">
              <w:t>5.</w:t>
            </w:r>
            <w:r w:rsidRPr="00840747">
              <w:tab/>
            </w:r>
            <w:proofErr w:type="spellStart"/>
            <w:r w:rsidRPr="00840747">
              <w:t>Hall</w:t>
            </w:r>
            <w:proofErr w:type="spellEnd"/>
            <w:r w:rsidRPr="00840747">
              <w:t xml:space="preserve"> E. </w:t>
            </w:r>
            <w:proofErr w:type="spellStart"/>
            <w:r w:rsidRPr="00840747">
              <w:t>The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Silent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Language</w:t>
            </w:r>
            <w:proofErr w:type="spellEnd"/>
            <w:r w:rsidRPr="00840747">
              <w:t xml:space="preserve">. – </w:t>
            </w:r>
            <w:proofErr w:type="spellStart"/>
            <w:r w:rsidRPr="00840747">
              <w:t>New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York</w:t>
            </w:r>
            <w:proofErr w:type="spellEnd"/>
            <w:r w:rsidRPr="00840747">
              <w:t xml:space="preserve">, </w:t>
            </w:r>
            <w:proofErr w:type="spellStart"/>
            <w:r w:rsidRPr="00840747">
              <w:t>Anchor</w:t>
            </w:r>
            <w:proofErr w:type="spellEnd"/>
            <w:r w:rsidRPr="00840747">
              <w:t xml:space="preserve"> </w:t>
            </w:r>
            <w:proofErr w:type="spellStart"/>
            <w:r w:rsidRPr="00840747">
              <w:t>Books</w:t>
            </w:r>
            <w:proofErr w:type="spellEnd"/>
            <w:r w:rsidRPr="00840747">
              <w:t>, 1990.</w:t>
            </w:r>
          </w:p>
          <w:p w14:paraId="18AAC030" w14:textId="7D163D49" w:rsidR="00840747" w:rsidRPr="00840747" w:rsidRDefault="006307BF" w:rsidP="00840747">
            <w:r>
              <w:t>6</w:t>
            </w:r>
            <w:r w:rsidR="00840747" w:rsidRPr="00840747">
              <w:t>.</w:t>
            </w:r>
            <w:r w:rsidR="00840747" w:rsidRPr="00840747">
              <w:tab/>
            </w:r>
            <w:proofErr w:type="spellStart"/>
            <w:r w:rsidR="00840747" w:rsidRPr="00840747">
              <w:t>Lippman</w:t>
            </w:r>
            <w:proofErr w:type="spellEnd"/>
            <w:r w:rsidR="00840747" w:rsidRPr="00840747">
              <w:t xml:space="preserve"> W. </w:t>
            </w:r>
            <w:proofErr w:type="spellStart"/>
            <w:r w:rsidR="00840747" w:rsidRPr="00840747">
              <w:t>Public</w:t>
            </w:r>
            <w:proofErr w:type="spellEnd"/>
            <w:r w:rsidR="00840747" w:rsidRPr="00840747">
              <w:t xml:space="preserve"> </w:t>
            </w:r>
            <w:proofErr w:type="spellStart"/>
            <w:r w:rsidR="00840747" w:rsidRPr="00840747">
              <w:t>Opinion</w:t>
            </w:r>
            <w:proofErr w:type="spellEnd"/>
            <w:r w:rsidR="00840747" w:rsidRPr="00840747">
              <w:t xml:space="preserve">.- </w:t>
            </w:r>
            <w:proofErr w:type="spellStart"/>
            <w:r w:rsidR="00840747" w:rsidRPr="00840747">
              <w:t>Createspace</w:t>
            </w:r>
            <w:proofErr w:type="spellEnd"/>
            <w:r w:rsidR="00840747" w:rsidRPr="00840747">
              <w:t xml:space="preserve"> </w:t>
            </w:r>
            <w:proofErr w:type="spellStart"/>
            <w:r w:rsidR="00840747" w:rsidRPr="00840747">
              <w:t>Receiving</w:t>
            </w:r>
            <w:proofErr w:type="spellEnd"/>
            <w:r w:rsidR="00840747" w:rsidRPr="00840747">
              <w:t>, 2012.</w:t>
            </w:r>
          </w:p>
          <w:p w14:paraId="579C65A1" w14:textId="4B7573EA" w:rsidR="00525213" w:rsidRPr="0093308E" w:rsidRDefault="006307BF" w:rsidP="007534EA">
            <w:r>
              <w:t>7</w:t>
            </w:r>
            <w:r w:rsidR="00840747" w:rsidRPr="00840747">
              <w:t>.</w:t>
            </w:r>
            <w:r w:rsidR="00840747" w:rsidRPr="00840747">
              <w:tab/>
            </w:r>
            <w:proofErr w:type="spellStart"/>
            <w:r w:rsidR="00840747" w:rsidRPr="00840747">
              <w:t>Triandis</w:t>
            </w:r>
            <w:proofErr w:type="spellEnd"/>
            <w:r w:rsidR="00840747" w:rsidRPr="00840747">
              <w:t xml:space="preserve"> </w:t>
            </w:r>
            <w:proofErr w:type="spellStart"/>
            <w:r w:rsidR="00840747" w:rsidRPr="00840747">
              <w:t>Harry</w:t>
            </w:r>
            <w:proofErr w:type="spellEnd"/>
            <w:r w:rsidR="00840747" w:rsidRPr="00840747">
              <w:t xml:space="preserve"> C. </w:t>
            </w:r>
            <w:proofErr w:type="spellStart"/>
            <w:r w:rsidR="00840747" w:rsidRPr="00840747">
              <w:t>Culture</w:t>
            </w:r>
            <w:proofErr w:type="spellEnd"/>
            <w:r w:rsidR="00840747" w:rsidRPr="00840747">
              <w:t xml:space="preserve"> </w:t>
            </w:r>
            <w:proofErr w:type="spellStart"/>
            <w:r w:rsidR="00840747" w:rsidRPr="00840747">
              <w:t>and</w:t>
            </w:r>
            <w:proofErr w:type="spellEnd"/>
            <w:r w:rsidR="00840747" w:rsidRPr="00840747">
              <w:t xml:space="preserve"> </w:t>
            </w:r>
            <w:proofErr w:type="spellStart"/>
            <w:r w:rsidR="00840747" w:rsidRPr="00840747">
              <w:t>Social</w:t>
            </w:r>
            <w:proofErr w:type="spellEnd"/>
            <w:r w:rsidR="00840747" w:rsidRPr="00840747">
              <w:t xml:space="preserve"> </w:t>
            </w:r>
            <w:proofErr w:type="spellStart"/>
            <w:r w:rsidR="00840747" w:rsidRPr="00840747">
              <w:t>Behavior</w:t>
            </w:r>
            <w:proofErr w:type="spellEnd"/>
            <w:r w:rsidR="00840747" w:rsidRPr="00840747">
              <w:t xml:space="preserve">. – </w:t>
            </w:r>
            <w:proofErr w:type="spellStart"/>
            <w:r w:rsidR="00840747" w:rsidRPr="00840747">
              <w:t>McCraw</w:t>
            </w:r>
            <w:proofErr w:type="spellEnd"/>
            <w:r w:rsidR="00840747" w:rsidRPr="00840747">
              <w:t xml:space="preserve"> Hill, 2007..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700CB62" w14:textId="21FA2581" w:rsidR="00D11B4B" w:rsidRPr="00D11B4B" w:rsidRDefault="00240D9B" w:rsidP="00D11B4B">
            <w:permStart w:id="1596548908" w:edGrp="everyone"/>
            <w:r>
              <w:t xml:space="preserve"> </w:t>
            </w:r>
            <w:r w:rsidR="00452AE3">
              <w:t xml:space="preserve">1. </w:t>
            </w:r>
            <w:r w:rsidR="00D11B4B" w:rsidRPr="00D11B4B">
              <w:t xml:space="preserve">Kūla M. </w:t>
            </w:r>
            <w:proofErr w:type="spellStart"/>
            <w:r w:rsidR="00D11B4B" w:rsidRPr="00D11B4B">
              <w:t>Eiropdzīve</w:t>
            </w:r>
            <w:proofErr w:type="spellEnd"/>
            <w:r w:rsidR="00D11B4B" w:rsidRPr="00D11B4B">
              <w:t>: formas, principi, izjūtas. – Rīga, 2006.</w:t>
            </w:r>
          </w:p>
          <w:p w14:paraId="79E96F8F" w14:textId="3F38A3ED" w:rsidR="00D11B4B" w:rsidRPr="00D11B4B" w:rsidRDefault="00944287" w:rsidP="00D11B4B">
            <w:r>
              <w:t>2.</w:t>
            </w:r>
            <w:r w:rsidR="00D11B4B" w:rsidRPr="00D11B4B">
              <w:t xml:space="preserve"> </w:t>
            </w:r>
            <w:proofErr w:type="spellStart"/>
            <w:r w:rsidR="00D11B4B" w:rsidRPr="00D11B4B">
              <w:t>Lauring</w:t>
            </w:r>
            <w:proofErr w:type="spellEnd"/>
            <w:r w:rsidR="00D11B4B" w:rsidRPr="00D11B4B">
              <w:t>, Jakob. "</w:t>
            </w:r>
            <w:proofErr w:type="spellStart"/>
            <w:r w:rsidR="00D11B4B" w:rsidRPr="00D11B4B">
              <w:t>Intercultural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Organizational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Communication</w:t>
            </w:r>
            <w:proofErr w:type="spellEnd"/>
            <w:r w:rsidR="00D11B4B" w:rsidRPr="00D11B4B">
              <w:t xml:space="preserve">: </w:t>
            </w:r>
            <w:proofErr w:type="spellStart"/>
            <w:r w:rsidR="00D11B4B" w:rsidRPr="00D11B4B">
              <w:t>The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Social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Organizing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of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Interaction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in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International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Encounters</w:t>
            </w:r>
            <w:proofErr w:type="spellEnd"/>
            <w:r w:rsidR="00D11B4B" w:rsidRPr="00D11B4B">
              <w:t xml:space="preserve">". </w:t>
            </w:r>
            <w:proofErr w:type="spellStart"/>
            <w:r w:rsidR="00D11B4B" w:rsidRPr="00D11B4B">
              <w:t>Journal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of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Business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and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Communication</w:t>
            </w:r>
            <w:proofErr w:type="spellEnd"/>
            <w:r w:rsidR="00D11B4B" w:rsidRPr="00D11B4B">
              <w:t>. 2011.</w:t>
            </w:r>
          </w:p>
          <w:p w14:paraId="0B69AE46" w14:textId="1E7BC274" w:rsidR="00D11B4B" w:rsidRPr="00D11B4B" w:rsidRDefault="00D11B4B" w:rsidP="00D11B4B">
            <w:r w:rsidRPr="00D11B4B">
              <w:t>3.</w:t>
            </w:r>
            <w:r w:rsidRPr="00D11B4B">
              <w:tab/>
            </w:r>
            <w:proofErr w:type="spellStart"/>
            <w:r>
              <w:t>Hofstede</w:t>
            </w:r>
            <w:proofErr w:type="spellEnd"/>
            <w:r>
              <w:t xml:space="preserve"> G., </w:t>
            </w:r>
            <w:proofErr w:type="spellStart"/>
            <w:r>
              <w:t>Hofstede</w:t>
            </w:r>
            <w:proofErr w:type="spellEnd"/>
            <w:r>
              <w:t xml:space="preserve"> G. J., </w:t>
            </w:r>
            <w:proofErr w:type="spellStart"/>
            <w:r>
              <w:t>Minkov</w:t>
            </w:r>
            <w:proofErr w:type="spellEnd"/>
            <w:r>
              <w:t xml:space="preserve"> M. </w:t>
            </w:r>
            <w:proofErr w:type="spellStart"/>
            <w:r>
              <w:t>Cultures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Organizations</w:t>
            </w:r>
            <w:proofErr w:type="spellEnd"/>
            <w:r w:rsidR="00944287">
              <w:t xml:space="preserve">. </w:t>
            </w:r>
            <w:proofErr w:type="spellStart"/>
            <w:r w:rsidR="00944287">
              <w:t>Software</w:t>
            </w:r>
            <w:proofErr w:type="spellEnd"/>
            <w:r w:rsidR="00944287">
              <w:t xml:space="preserve"> </w:t>
            </w:r>
            <w:proofErr w:type="spellStart"/>
            <w:r w:rsidR="00944287">
              <w:t>of</w:t>
            </w:r>
            <w:proofErr w:type="spellEnd"/>
            <w:r w:rsidR="00944287">
              <w:t xml:space="preserve"> </w:t>
            </w:r>
            <w:proofErr w:type="spellStart"/>
            <w:r w:rsidR="00944287">
              <w:t>the</w:t>
            </w:r>
            <w:proofErr w:type="spellEnd"/>
            <w:r w:rsidR="00944287">
              <w:t xml:space="preserve"> </w:t>
            </w:r>
            <w:proofErr w:type="spellStart"/>
            <w:r w:rsidR="00944287">
              <w:t>mind</w:t>
            </w:r>
            <w:proofErr w:type="spellEnd"/>
            <w:r w:rsidR="00944287">
              <w:t xml:space="preserve">. - </w:t>
            </w:r>
            <w:proofErr w:type="spellStart"/>
            <w:r w:rsidR="00944287">
              <w:t>McGrawHill</w:t>
            </w:r>
            <w:proofErr w:type="spellEnd"/>
            <w:r w:rsidR="00944287">
              <w:t xml:space="preserve">, 2010. </w:t>
            </w:r>
          </w:p>
          <w:p w14:paraId="3142A2EB" w14:textId="754CD29D" w:rsidR="00D11B4B" w:rsidRPr="00D11B4B" w:rsidRDefault="00D11B4B" w:rsidP="00D11B4B">
            <w:r w:rsidRPr="00D11B4B">
              <w:t>4.</w:t>
            </w:r>
            <w:r w:rsidRPr="00D11B4B">
              <w:tab/>
              <w:t xml:space="preserve"> </w:t>
            </w:r>
            <w:proofErr w:type="spellStart"/>
            <w:r w:rsidRPr="00D11B4B">
              <w:t>Gudykunst</w:t>
            </w:r>
            <w:proofErr w:type="spellEnd"/>
            <w:r w:rsidRPr="00D11B4B">
              <w:t xml:space="preserve">, W. B., &amp; Kim, Y. Y. </w:t>
            </w:r>
            <w:proofErr w:type="spellStart"/>
            <w:r w:rsidRPr="00D11B4B">
              <w:t>Communicating</w:t>
            </w:r>
            <w:proofErr w:type="spellEnd"/>
            <w:r w:rsidRPr="00D11B4B">
              <w:t xml:space="preserve"> </w:t>
            </w:r>
            <w:proofErr w:type="spellStart"/>
            <w:r w:rsidRPr="00D11B4B">
              <w:t>with</w:t>
            </w:r>
            <w:proofErr w:type="spellEnd"/>
            <w:r w:rsidRPr="00D11B4B">
              <w:t xml:space="preserve"> </w:t>
            </w:r>
            <w:proofErr w:type="spellStart"/>
            <w:r w:rsidRPr="00D11B4B">
              <w:t>strangers</w:t>
            </w:r>
            <w:proofErr w:type="spellEnd"/>
            <w:r w:rsidRPr="00D11B4B">
              <w:t xml:space="preserve">: An </w:t>
            </w:r>
            <w:proofErr w:type="spellStart"/>
            <w:r w:rsidRPr="00D11B4B">
              <w:t>approach</w:t>
            </w:r>
            <w:proofErr w:type="spellEnd"/>
            <w:r w:rsidRPr="00D11B4B">
              <w:t xml:space="preserve"> to </w:t>
            </w:r>
            <w:proofErr w:type="spellStart"/>
            <w:r w:rsidRPr="00D11B4B">
              <w:t>intercultural</w:t>
            </w:r>
            <w:proofErr w:type="spellEnd"/>
            <w:r w:rsidRPr="00D11B4B">
              <w:t xml:space="preserve"> </w:t>
            </w:r>
            <w:proofErr w:type="spellStart"/>
            <w:r w:rsidRPr="00D11B4B">
              <w:t>communication</w:t>
            </w:r>
            <w:proofErr w:type="spellEnd"/>
            <w:r w:rsidRPr="00D11B4B">
              <w:t xml:space="preserve"> (4th </w:t>
            </w:r>
            <w:proofErr w:type="spellStart"/>
            <w:r w:rsidRPr="00D11B4B">
              <w:t>ed</w:t>
            </w:r>
            <w:proofErr w:type="spellEnd"/>
            <w:r w:rsidRPr="00D11B4B">
              <w:t xml:space="preserve">.). Boston: </w:t>
            </w:r>
            <w:proofErr w:type="spellStart"/>
            <w:r w:rsidRPr="00D11B4B">
              <w:t>McGraw</w:t>
            </w:r>
            <w:proofErr w:type="spellEnd"/>
            <w:r w:rsidRPr="00D11B4B">
              <w:t>-Hill, 2003.</w:t>
            </w:r>
          </w:p>
          <w:p w14:paraId="6470F04E" w14:textId="003CF58C" w:rsidR="00D11B4B" w:rsidRPr="00D11B4B" w:rsidRDefault="00944287" w:rsidP="00944287">
            <w:r>
              <w:t>5.</w:t>
            </w:r>
            <w:r w:rsidR="00D11B4B" w:rsidRPr="00D11B4B">
              <w:tab/>
            </w:r>
            <w:proofErr w:type="spellStart"/>
            <w:r w:rsidR="00D11B4B" w:rsidRPr="00D11B4B">
              <w:t>Young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Yun</w:t>
            </w:r>
            <w:proofErr w:type="spellEnd"/>
            <w:r w:rsidR="00D11B4B" w:rsidRPr="00D11B4B">
              <w:t xml:space="preserve"> Kim. </w:t>
            </w:r>
            <w:proofErr w:type="spellStart"/>
            <w:r w:rsidR="00D11B4B" w:rsidRPr="00D11B4B">
              <w:t>Becoming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Intercultural</w:t>
            </w:r>
            <w:proofErr w:type="spellEnd"/>
            <w:r w:rsidR="00D11B4B" w:rsidRPr="00D11B4B">
              <w:t xml:space="preserve">: An </w:t>
            </w:r>
            <w:proofErr w:type="spellStart"/>
            <w:r w:rsidR="00D11B4B" w:rsidRPr="00D11B4B">
              <w:t>Integrative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Theory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of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Communication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and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Cross-Cultural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Adaptation</w:t>
            </w:r>
            <w:proofErr w:type="spellEnd"/>
            <w:r w:rsidR="00D11B4B" w:rsidRPr="00D11B4B">
              <w:t xml:space="preserve"> (</w:t>
            </w:r>
            <w:proofErr w:type="spellStart"/>
            <w:r w:rsidR="00D11B4B" w:rsidRPr="00D11B4B">
              <w:t>Current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Communication</w:t>
            </w:r>
            <w:proofErr w:type="spellEnd"/>
            <w:r w:rsidR="00D11B4B" w:rsidRPr="00D11B4B">
              <w:t xml:space="preserve">: An </w:t>
            </w:r>
            <w:proofErr w:type="spellStart"/>
            <w:r w:rsidR="00D11B4B" w:rsidRPr="00D11B4B">
              <w:t>Advanced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Text</w:t>
            </w:r>
            <w:proofErr w:type="spellEnd"/>
            <w:r w:rsidR="00D11B4B" w:rsidRPr="00D11B4B">
              <w:t xml:space="preserve">). – </w:t>
            </w:r>
            <w:proofErr w:type="spellStart"/>
            <w:r w:rsidR="00D11B4B" w:rsidRPr="00D11B4B">
              <w:t>Sage</w:t>
            </w:r>
            <w:proofErr w:type="spellEnd"/>
            <w:r w:rsidR="00D11B4B" w:rsidRPr="00D11B4B">
              <w:t xml:space="preserve"> </w:t>
            </w:r>
            <w:proofErr w:type="spellStart"/>
            <w:r w:rsidR="00D11B4B" w:rsidRPr="00D11B4B">
              <w:t>Publications</w:t>
            </w:r>
            <w:proofErr w:type="spellEnd"/>
            <w:r w:rsidR="00D11B4B" w:rsidRPr="00D11B4B">
              <w:t xml:space="preserve">, 2001.  </w:t>
            </w:r>
          </w:p>
          <w:p w14:paraId="5BBFBF7E" w14:textId="2E9E7B5A" w:rsidR="00D11B4B" w:rsidRPr="00D11B4B" w:rsidRDefault="00944287" w:rsidP="00944287">
            <w:r>
              <w:t>6</w:t>
            </w:r>
            <w:r w:rsidR="00D11B4B" w:rsidRPr="00D11B4B">
              <w:t>.</w:t>
            </w:r>
            <w:r>
              <w:t xml:space="preserve"> </w:t>
            </w:r>
            <w:proofErr w:type="spellStart"/>
            <w:r>
              <w:t>Khan</w:t>
            </w:r>
            <w:proofErr w:type="spellEnd"/>
            <w:r>
              <w:t xml:space="preserve"> </w:t>
            </w:r>
            <w:proofErr w:type="spellStart"/>
            <w:r>
              <w:t>Saera</w:t>
            </w:r>
            <w:proofErr w:type="spellEnd"/>
            <w:r>
              <w:t xml:space="preserve"> R. </w:t>
            </w:r>
            <w:proofErr w:type="spellStart"/>
            <w:r w:rsidRPr="00944287">
              <w:t>Stereotyping</w:t>
            </w:r>
            <w:proofErr w:type="spellEnd"/>
            <w:r w:rsidRPr="00944287">
              <w:t xml:space="preserve"> </w:t>
            </w:r>
            <w:proofErr w:type="spellStart"/>
            <w:r w:rsidRPr="00944287">
              <w:t>From</w:t>
            </w:r>
            <w:proofErr w:type="spellEnd"/>
            <w:r w:rsidRPr="00944287">
              <w:t xml:space="preserve"> </w:t>
            </w:r>
            <w:proofErr w:type="spellStart"/>
            <w:r w:rsidRPr="00944287">
              <w:t>the</w:t>
            </w:r>
            <w:proofErr w:type="spellEnd"/>
            <w:r w:rsidRPr="00944287">
              <w:t xml:space="preserve"> </w:t>
            </w:r>
            <w:proofErr w:type="spellStart"/>
            <w:r w:rsidRPr="00944287">
              <w:t>Perspective</w:t>
            </w:r>
            <w:proofErr w:type="spellEnd"/>
            <w:r w:rsidRPr="00944287">
              <w:t xml:space="preserve"> </w:t>
            </w:r>
            <w:proofErr w:type="spellStart"/>
            <w:r w:rsidRPr="00944287">
              <w:t>of</w:t>
            </w:r>
            <w:proofErr w:type="spellEnd"/>
            <w:r w:rsidRPr="00944287">
              <w:t xml:space="preserve"> </w:t>
            </w:r>
            <w:proofErr w:type="spellStart"/>
            <w:r w:rsidRPr="00944287">
              <w:t>Perceivers</w:t>
            </w:r>
            <w:proofErr w:type="spellEnd"/>
            <w:r>
              <w:t xml:space="preserve"> </w:t>
            </w:r>
            <w:proofErr w:type="spellStart"/>
            <w:r w:rsidRPr="00944287">
              <w:t>and</w:t>
            </w:r>
            <w:proofErr w:type="spellEnd"/>
            <w:r w:rsidRPr="00944287">
              <w:t xml:space="preserve"> </w:t>
            </w:r>
            <w:proofErr w:type="spellStart"/>
            <w:r w:rsidRPr="00944287">
              <w:t>Targets</w:t>
            </w:r>
            <w:proofErr w:type="spellEnd"/>
            <w:r>
              <w:t xml:space="preserve">. -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Psychology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>, 3-1, 2012.</w:t>
            </w:r>
            <w:r w:rsidR="00D11B4B" w:rsidRPr="00D11B4B">
              <w:tab/>
            </w:r>
          </w:p>
          <w:p w14:paraId="52226813" w14:textId="0059E60D" w:rsidR="00525213" w:rsidRPr="0093308E" w:rsidRDefault="00D11B4B" w:rsidP="007534EA">
            <w:r w:rsidRPr="00D11B4B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54AF6FE" w14:textId="6EEF1F8D" w:rsidR="00525213" w:rsidRDefault="00C04379" w:rsidP="007534EA">
            <w:r>
              <w:fldChar w:fldCharType="begin"/>
            </w:r>
            <w:r>
              <w:instrText xml:space="preserve"> HYPERLINK "</w:instrText>
            </w:r>
            <w:r w:rsidRPr="00944287">
              <w:instrText>https://scholarworks.gvsu.edu/orpc/vol5</w:instrText>
            </w:r>
            <w:r>
              <w:instrText xml:space="preserve">" </w:instrText>
            </w:r>
            <w:r>
              <w:fldChar w:fldCharType="separate"/>
            </w:r>
            <w:r w:rsidRPr="00A55717">
              <w:rPr>
                <w:rStyle w:val="Hyperlink"/>
              </w:rPr>
              <w:t>https://scholarworks.gvsu.edu/orpc/vol5</w:t>
            </w:r>
            <w:r>
              <w:fldChar w:fldCharType="end"/>
            </w:r>
            <w:r>
              <w:t xml:space="preserve">, </w:t>
            </w:r>
            <w:r w:rsidR="00944287" w:rsidRPr="00944287">
              <w:t>/</w:t>
            </w:r>
            <w:r w:rsidRPr="00C04379">
              <w:t>www.politika.lv; www.politics.lv; www.soczin.times.lv; www.intercultural.org; questa.com; www.globusresearch.com; www.buzzle.com; jcc.sagepub.com (</w:t>
            </w:r>
            <w:proofErr w:type="spellStart"/>
            <w:r w:rsidRPr="00C04379">
              <w:t>Journal</w:t>
            </w:r>
            <w:proofErr w:type="spellEnd"/>
            <w:r w:rsidRPr="00C04379">
              <w:t xml:space="preserve"> </w:t>
            </w:r>
            <w:proofErr w:type="spellStart"/>
            <w:r w:rsidRPr="00C04379">
              <w:t>of</w:t>
            </w:r>
            <w:proofErr w:type="spellEnd"/>
            <w:r w:rsidRPr="00C04379">
              <w:t xml:space="preserve"> </w:t>
            </w:r>
            <w:proofErr w:type="spellStart"/>
            <w:r w:rsidRPr="00C04379">
              <w:t>Cross-Cultural</w:t>
            </w:r>
            <w:proofErr w:type="spellEnd"/>
            <w:r w:rsidRPr="00C04379">
              <w:t xml:space="preserve"> </w:t>
            </w:r>
            <w:proofErr w:type="spellStart"/>
            <w:r w:rsidRPr="00C04379">
              <w:t>Psychology</w:t>
            </w:r>
            <w:proofErr w:type="spellEnd"/>
            <w:r w:rsidRPr="00C04379">
              <w:t>; www.immi.ce/intercultural/ (</w:t>
            </w:r>
            <w:proofErr w:type="spellStart"/>
            <w:r w:rsidRPr="00C04379">
              <w:t>Journal</w:t>
            </w:r>
            <w:proofErr w:type="spellEnd"/>
            <w:r w:rsidRPr="00C04379">
              <w:t xml:space="preserve"> </w:t>
            </w:r>
            <w:proofErr w:type="spellStart"/>
            <w:r w:rsidRPr="00C04379">
              <w:t>of</w:t>
            </w:r>
            <w:proofErr w:type="spellEnd"/>
            <w:r w:rsidRPr="00C04379">
              <w:t xml:space="preserve"> </w:t>
            </w:r>
            <w:proofErr w:type="spellStart"/>
            <w:r w:rsidRPr="00C04379">
              <w:t>Intercultural</w:t>
            </w:r>
            <w:proofErr w:type="spellEnd"/>
            <w:r w:rsidRPr="00C04379">
              <w:t xml:space="preserve"> </w:t>
            </w:r>
            <w:proofErr w:type="spellStart"/>
            <w:r w:rsidRPr="00C04379">
              <w:t>Communication</w:t>
            </w:r>
            <w:proofErr w:type="spellEnd"/>
          </w:p>
          <w:permEnd w:id="2104519286"/>
          <w:p w14:paraId="2F1F9FE9" w14:textId="7C013493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30C2B" w14:textId="77777777" w:rsidR="00B90988" w:rsidRDefault="00B90988" w:rsidP="007534EA">
      <w:r>
        <w:separator/>
      </w:r>
    </w:p>
  </w:endnote>
  <w:endnote w:type="continuationSeparator" w:id="0">
    <w:p w14:paraId="13539D85" w14:textId="77777777" w:rsidR="00B90988" w:rsidRDefault="00B9098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8145C94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6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48843" w14:textId="77777777" w:rsidR="00B90988" w:rsidRDefault="00B90988" w:rsidP="007534EA">
      <w:r>
        <w:separator/>
      </w:r>
    </w:p>
  </w:footnote>
  <w:footnote w:type="continuationSeparator" w:id="0">
    <w:p w14:paraId="108A25D7" w14:textId="77777777" w:rsidR="00B90988" w:rsidRDefault="00B9098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46F73"/>
    <w:rsid w:val="000516E5"/>
    <w:rsid w:val="00057199"/>
    <w:rsid w:val="00057F5E"/>
    <w:rsid w:val="000633DD"/>
    <w:rsid w:val="0006606E"/>
    <w:rsid w:val="000718FB"/>
    <w:rsid w:val="00076B5B"/>
    <w:rsid w:val="00082FD0"/>
    <w:rsid w:val="00083D51"/>
    <w:rsid w:val="00092451"/>
    <w:rsid w:val="000A1CCA"/>
    <w:rsid w:val="000A2D8D"/>
    <w:rsid w:val="000A4413"/>
    <w:rsid w:val="000A46FB"/>
    <w:rsid w:val="000A486C"/>
    <w:rsid w:val="000B3849"/>
    <w:rsid w:val="000B541D"/>
    <w:rsid w:val="000D275C"/>
    <w:rsid w:val="000D281F"/>
    <w:rsid w:val="000E62D2"/>
    <w:rsid w:val="000F31B0"/>
    <w:rsid w:val="000F4174"/>
    <w:rsid w:val="00124650"/>
    <w:rsid w:val="00125F2F"/>
    <w:rsid w:val="00126789"/>
    <w:rsid w:val="00131128"/>
    <w:rsid w:val="0013563F"/>
    <w:rsid w:val="00151C08"/>
    <w:rsid w:val="00152134"/>
    <w:rsid w:val="0019467B"/>
    <w:rsid w:val="00197736"/>
    <w:rsid w:val="001A49E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5E23"/>
    <w:rsid w:val="00257890"/>
    <w:rsid w:val="002831C0"/>
    <w:rsid w:val="002A5BF2"/>
    <w:rsid w:val="002C1B85"/>
    <w:rsid w:val="002C1EA4"/>
    <w:rsid w:val="002C7EB8"/>
    <w:rsid w:val="002D26FA"/>
    <w:rsid w:val="002E1D5A"/>
    <w:rsid w:val="002E5F8E"/>
    <w:rsid w:val="002F4FD7"/>
    <w:rsid w:val="00300185"/>
    <w:rsid w:val="00303975"/>
    <w:rsid w:val="003242B3"/>
    <w:rsid w:val="00337CF9"/>
    <w:rsid w:val="00355A0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731B"/>
    <w:rsid w:val="003B2BED"/>
    <w:rsid w:val="003B7D44"/>
    <w:rsid w:val="003C52BE"/>
    <w:rsid w:val="003E4234"/>
    <w:rsid w:val="003E71D7"/>
    <w:rsid w:val="003F3E33"/>
    <w:rsid w:val="003F4CAE"/>
    <w:rsid w:val="00406A60"/>
    <w:rsid w:val="0041505D"/>
    <w:rsid w:val="0042130E"/>
    <w:rsid w:val="004255EF"/>
    <w:rsid w:val="00442E63"/>
    <w:rsid w:val="00446FAA"/>
    <w:rsid w:val="004520EF"/>
    <w:rsid w:val="00452AE3"/>
    <w:rsid w:val="004537CD"/>
    <w:rsid w:val="004633B3"/>
    <w:rsid w:val="00476E5D"/>
    <w:rsid w:val="00482FC2"/>
    <w:rsid w:val="00487FA7"/>
    <w:rsid w:val="0049086B"/>
    <w:rsid w:val="00496691"/>
    <w:rsid w:val="004A560D"/>
    <w:rsid w:val="004A57E0"/>
    <w:rsid w:val="004B5043"/>
    <w:rsid w:val="004D22E2"/>
    <w:rsid w:val="004D356E"/>
    <w:rsid w:val="00504462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502A"/>
    <w:rsid w:val="005634FA"/>
    <w:rsid w:val="00566BA6"/>
    <w:rsid w:val="00573EAD"/>
    <w:rsid w:val="00576867"/>
    <w:rsid w:val="0059171A"/>
    <w:rsid w:val="00593F33"/>
    <w:rsid w:val="005C6853"/>
    <w:rsid w:val="005C7EB3"/>
    <w:rsid w:val="005E5E8A"/>
    <w:rsid w:val="00606976"/>
    <w:rsid w:val="00612759"/>
    <w:rsid w:val="00617EDF"/>
    <w:rsid w:val="00621DA7"/>
    <w:rsid w:val="006307BF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C7D07"/>
    <w:rsid w:val="006E1AA5"/>
    <w:rsid w:val="007018EF"/>
    <w:rsid w:val="00716527"/>
    <w:rsid w:val="0072031C"/>
    <w:rsid w:val="00724ECA"/>
    <w:rsid w:val="00732EA4"/>
    <w:rsid w:val="00732F99"/>
    <w:rsid w:val="00736BFA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44C"/>
    <w:rsid w:val="007D690A"/>
    <w:rsid w:val="007D6F15"/>
    <w:rsid w:val="007F2A5B"/>
    <w:rsid w:val="00815FAB"/>
    <w:rsid w:val="0081785A"/>
    <w:rsid w:val="008231E1"/>
    <w:rsid w:val="00827C96"/>
    <w:rsid w:val="00830DB0"/>
    <w:rsid w:val="008377E7"/>
    <w:rsid w:val="0084074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18AD"/>
    <w:rsid w:val="00900DC9"/>
    <w:rsid w:val="009117C6"/>
    <w:rsid w:val="00916D56"/>
    <w:rsid w:val="0093308E"/>
    <w:rsid w:val="00944287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6B72"/>
    <w:rsid w:val="00A00CBC"/>
    <w:rsid w:val="00A120DE"/>
    <w:rsid w:val="00A152BF"/>
    <w:rsid w:val="00A1665A"/>
    <w:rsid w:val="00A30254"/>
    <w:rsid w:val="00A4050F"/>
    <w:rsid w:val="00A6366E"/>
    <w:rsid w:val="00A77980"/>
    <w:rsid w:val="00A8127C"/>
    <w:rsid w:val="00A90E35"/>
    <w:rsid w:val="00AA0800"/>
    <w:rsid w:val="00AA5194"/>
    <w:rsid w:val="00AB4474"/>
    <w:rsid w:val="00AD4584"/>
    <w:rsid w:val="00B139F9"/>
    <w:rsid w:val="00B13A71"/>
    <w:rsid w:val="00B36DCD"/>
    <w:rsid w:val="00B53309"/>
    <w:rsid w:val="00B61706"/>
    <w:rsid w:val="00B74D7E"/>
    <w:rsid w:val="00B76DDB"/>
    <w:rsid w:val="00B90988"/>
    <w:rsid w:val="00B90D98"/>
    <w:rsid w:val="00B959C2"/>
    <w:rsid w:val="00BA06EC"/>
    <w:rsid w:val="00BB0A32"/>
    <w:rsid w:val="00BB1515"/>
    <w:rsid w:val="00BB3CCC"/>
    <w:rsid w:val="00BC1FA7"/>
    <w:rsid w:val="00BC4EFF"/>
    <w:rsid w:val="00BC5298"/>
    <w:rsid w:val="00BD2D0D"/>
    <w:rsid w:val="00BE3226"/>
    <w:rsid w:val="00BE6F4B"/>
    <w:rsid w:val="00BF2CA5"/>
    <w:rsid w:val="00C02152"/>
    <w:rsid w:val="00C04379"/>
    <w:rsid w:val="00C04634"/>
    <w:rsid w:val="00C06D10"/>
    <w:rsid w:val="00C2381A"/>
    <w:rsid w:val="00C26F3E"/>
    <w:rsid w:val="00C53F7F"/>
    <w:rsid w:val="00C543D4"/>
    <w:rsid w:val="00C60FBF"/>
    <w:rsid w:val="00C61BF9"/>
    <w:rsid w:val="00C73DD5"/>
    <w:rsid w:val="00C849CB"/>
    <w:rsid w:val="00C91DAC"/>
    <w:rsid w:val="00CB7B41"/>
    <w:rsid w:val="00CC06B2"/>
    <w:rsid w:val="00CC6201"/>
    <w:rsid w:val="00CD1241"/>
    <w:rsid w:val="00CE05F4"/>
    <w:rsid w:val="00CE76C3"/>
    <w:rsid w:val="00CF232F"/>
    <w:rsid w:val="00CF2CE2"/>
    <w:rsid w:val="00CF2EFD"/>
    <w:rsid w:val="00CF725F"/>
    <w:rsid w:val="00D00F84"/>
    <w:rsid w:val="00D05806"/>
    <w:rsid w:val="00D10360"/>
    <w:rsid w:val="00D11B4B"/>
    <w:rsid w:val="00D21238"/>
    <w:rsid w:val="00D21C3F"/>
    <w:rsid w:val="00D43CF2"/>
    <w:rsid w:val="00D477F9"/>
    <w:rsid w:val="00D52BA9"/>
    <w:rsid w:val="00D57897"/>
    <w:rsid w:val="00D62C29"/>
    <w:rsid w:val="00D64C4B"/>
    <w:rsid w:val="00D6542C"/>
    <w:rsid w:val="00D66CC2"/>
    <w:rsid w:val="00D75976"/>
    <w:rsid w:val="00D76F6A"/>
    <w:rsid w:val="00D84505"/>
    <w:rsid w:val="00D92891"/>
    <w:rsid w:val="00D9301F"/>
    <w:rsid w:val="00D94296"/>
    <w:rsid w:val="00D94A3C"/>
    <w:rsid w:val="00DA3A38"/>
    <w:rsid w:val="00DC2790"/>
    <w:rsid w:val="00DD0364"/>
    <w:rsid w:val="00DD0524"/>
    <w:rsid w:val="00DD134F"/>
    <w:rsid w:val="00DD3137"/>
    <w:rsid w:val="00DD5429"/>
    <w:rsid w:val="00DF0484"/>
    <w:rsid w:val="00DF50C8"/>
    <w:rsid w:val="00E051B8"/>
    <w:rsid w:val="00E13AEA"/>
    <w:rsid w:val="00E20AF5"/>
    <w:rsid w:val="00E3236B"/>
    <w:rsid w:val="00E33F4D"/>
    <w:rsid w:val="00E36E84"/>
    <w:rsid w:val="00E4222A"/>
    <w:rsid w:val="00E54033"/>
    <w:rsid w:val="00E6096C"/>
    <w:rsid w:val="00E66ABC"/>
    <w:rsid w:val="00E82F3C"/>
    <w:rsid w:val="00E83FA4"/>
    <w:rsid w:val="00E84A4C"/>
    <w:rsid w:val="00E93940"/>
    <w:rsid w:val="00EA0BB0"/>
    <w:rsid w:val="00EA1A34"/>
    <w:rsid w:val="00EA2E61"/>
    <w:rsid w:val="00EB17A1"/>
    <w:rsid w:val="00EB4D5A"/>
    <w:rsid w:val="00EC33B7"/>
    <w:rsid w:val="00ED2BE7"/>
    <w:rsid w:val="00ED5885"/>
    <w:rsid w:val="00ED5B09"/>
    <w:rsid w:val="00EE16F0"/>
    <w:rsid w:val="00EE24FC"/>
    <w:rsid w:val="00EE6661"/>
    <w:rsid w:val="00F06EFB"/>
    <w:rsid w:val="00F115CB"/>
    <w:rsid w:val="00F1315A"/>
    <w:rsid w:val="00F24CB8"/>
    <w:rsid w:val="00F24EC9"/>
    <w:rsid w:val="00F2581C"/>
    <w:rsid w:val="00F3029E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161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fstede-insights.com/country-comparis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F2DE2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262D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237FA"/>
    <w:rsid w:val="00B4587E"/>
    <w:rsid w:val="00B46938"/>
    <w:rsid w:val="00B47D5A"/>
    <w:rsid w:val="00B74947"/>
    <w:rsid w:val="00BE448D"/>
    <w:rsid w:val="00C109AD"/>
    <w:rsid w:val="00C47012"/>
    <w:rsid w:val="00C958E9"/>
    <w:rsid w:val="00CC6130"/>
    <w:rsid w:val="00CE24B1"/>
    <w:rsid w:val="00CE5804"/>
    <w:rsid w:val="00D0292E"/>
    <w:rsid w:val="00D561BB"/>
    <w:rsid w:val="00DC05CE"/>
    <w:rsid w:val="00DF03FB"/>
    <w:rsid w:val="00E01CFF"/>
    <w:rsid w:val="00E305EE"/>
    <w:rsid w:val="00EA42E6"/>
    <w:rsid w:val="00EC709C"/>
    <w:rsid w:val="00ED59FB"/>
    <w:rsid w:val="00EE2700"/>
    <w:rsid w:val="00EF31B9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2DCA8-B046-4D98-9F0E-7766628A1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6101</Words>
  <Characters>3479</Characters>
  <Application>Microsoft Office Word</Application>
  <DocSecurity>8</DocSecurity>
  <Lines>28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19</cp:revision>
  <cp:lastPrinted>2018-11-16T11:31:00Z</cp:lastPrinted>
  <dcterms:created xsi:type="dcterms:W3CDTF">2022-07-03T08:03:00Z</dcterms:created>
  <dcterms:modified xsi:type="dcterms:W3CDTF">2022-07-07T07:46:00Z</dcterms:modified>
</cp:coreProperties>
</file>