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B0DA711" w:rsidR="001E37E7" w:rsidRPr="0093308E" w:rsidRDefault="00FF35D0" w:rsidP="007534EA">
            <w:pPr>
              <w:rPr>
                <w:lang w:eastAsia="lv-LV"/>
              </w:rPr>
            </w:pPr>
            <w:permStart w:id="1807229392" w:edGrp="everyone"/>
            <w:r w:rsidRPr="007C4B90">
              <w:t xml:space="preserve">Radošā </w:t>
            </w:r>
            <w:r w:rsidR="00E81AF9">
              <w:t xml:space="preserve">un akadēmiskā </w:t>
            </w:r>
            <w:r w:rsidRPr="007C4B90">
              <w:t>rakstī</w:t>
            </w:r>
            <w:r w:rsidR="0039541E">
              <w:t>b</w:t>
            </w:r>
            <w:r w:rsidRPr="007C4B90">
              <w:t>a (angļu valodā)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6CD2609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3CBAD1D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6BBCE1D" w:rsidR="001E37E7" w:rsidRPr="0093308E" w:rsidRDefault="008E51A3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E5FD2EB" w:rsidR="001E37E7" w:rsidRPr="0093308E" w:rsidRDefault="008E51A3" w:rsidP="007534EA">
            <w:permStart w:id="1948729904" w:edGrp="everyone"/>
            <w:r>
              <w:t>6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1173A3D" w:rsidR="00391B74" w:rsidRPr="0093308E" w:rsidRDefault="008E51A3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A25B5AC" w:rsidR="00391B74" w:rsidRPr="0093308E" w:rsidRDefault="00F55342" w:rsidP="007534EA">
            <w:permStart w:id="1978955086" w:edGrp="everyone"/>
            <w:r>
              <w:t>-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0C694AA" w:rsidR="00632863" w:rsidRPr="0093308E" w:rsidRDefault="00F55342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9953D4E" w:rsidR="00632863" w:rsidRPr="0093308E" w:rsidRDefault="008E51A3" w:rsidP="007534EA">
            <w:permStart w:id="2013095198" w:edGrp="everyone"/>
            <w:r>
              <w:t>64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685AABB4" w:rsidR="00632863" w:rsidRPr="0093308E" w:rsidRDefault="00F55342" w:rsidP="007534EA">
            <w:permStart w:id="1655965574" w:edGrp="everyone"/>
            <w:r>
              <w:t>-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AD4D4C9" w:rsidR="00A8127C" w:rsidRPr="0093308E" w:rsidRDefault="008E51A3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38847FF" w14:textId="77777777" w:rsidR="00F55342" w:rsidRDefault="00F55342" w:rsidP="007534EA">
                <w:r>
                  <w:t xml:space="preserve">Dr. philol. Jeļena </w:t>
                </w:r>
                <w:proofErr w:type="spellStart"/>
                <w:r>
                  <w:t>Semeņeca</w:t>
                </w:r>
                <w:proofErr w:type="spellEnd"/>
              </w:p>
              <w:p w14:paraId="6C041B3A" w14:textId="77777777" w:rsidR="008E51A3" w:rsidRDefault="00F55342" w:rsidP="007534EA">
                <w:r>
                  <w:t>Dr. philol. Ilze Oļehnoviča</w:t>
                </w:r>
              </w:p>
              <w:p w14:paraId="37F373D4" w14:textId="74957A0D" w:rsidR="00BB3CCC" w:rsidRPr="0093308E" w:rsidRDefault="008E51A3" w:rsidP="007534EA">
                <w:r>
                  <w:t xml:space="preserve">Dr. philol. Irina </w:t>
                </w:r>
                <w:proofErr w:type="spellStart"/>
                <w:r>
                  <w:t>Presņakova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ermStart w:id="275541736" w:edGrp="everyone" w:displacedByCustomXml="next"/>
          <w:sdt>
            <w:sdtPr>
              <w:id w:val="-1932344398"/>
              <w:placeholder>
                <w:docPart w:val="6465BC1A73B446EFA23528C238792089"/>
              </w:placeholder>
            </w:sdtPr>
            <w:sdtEndPr/>
            <w:sdtContent>
              <w:p w14:paraId="7517B919" w14:textId="77777777" w:rsidR="00F55342" w:rsidRPr="00F55342" w:rsidRDefault="00F55342" w:rsidP="00F55342">
                <w:r w:rsidRPr="00F55342">
                  <w:t xml:space="preserve">Dr. philol. Jeļena </w:t>
                </w:r>
                <w:proofErr w:type="spellStart"/>
                <w:r w:rsidRPr="00F55342">
                  <w:t>Semeņeca</w:t>
                </w:r>
                <w:proofErr w:type="spellEnd"/>
              </w:p>
              <w:p w14:paraId="7E8E4E52" w14:textId="345FAE01" w:rsidR="00F55342" w:rsidRDefault="00F55342" w:rsidP="007534EA">
                <w:r>
                  <w:t>Dr. philol.</w:t>
                </w:r>
                <w:r w:rsidRPr="00F55342">
                  <w:t xml:space="preserve"> Ilze Oļehnoviča</w:t>
                </w:r>
              </w:p>
            </w:sdtContent>
          </w:sdt>
          <w:p w14:paraId="7C4B3A2A" w14:textId="18DC5DEA" w:rsidR="00FD6E2F" w:rsidRPr="007534EA" w:rsidRDefault="00F55342" w:rsidP="007534EA">
            <w:r>
              <w:t xml:space="preserve">Dr. philol. Irina </w:t>
            </w:r>
            <w:proofErr w:type="spellStart"/>
            <w:r>
              <w:t>Presņakova</w:t>
            </w:r>
            <w:proofErr w:type="spellEnd"/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E784EF2" w:rsidR="00BB3CCC" w:rsidRPr="0093308E" w:rsidRDefault="008E51A3" w:rsidP="007534EA">
            <w:permStart w:id="1804483927" w:edGrp="everyone"/>
            <w:r>
              <w:t>-</w:t>
            </w:r>
            <w:r w:rsidR="00F1032A" w:rsidRPr="00F1032A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123ADD8" w:rsidR="008B7213" w:rsidRPr="008B7213" w:rsidRDefault="008B7213" w:rsidP="00BE690D">
            <w:pPr>
              <w:rPr>
                <w:lang w:eastAsia="ru-RU"/>
              </w:rPr>
            </w:pPr>
            <w:permStart w:id="2100326173" w:edGrp="everyone"/>
            <w:r w:rsidRPr="008B7213">
              <w:t>Studiju kursa mērķis</w:t>
            </w:r>
            <w:r w:rsidR="00F55342">
              <w:t xml:space="preserve"> </w:t>
            </w:r>
            <w:r w:rsidR="0099315C">
              <w:t>-</w:t>
            </w:r>
            <w:r w:rsidR="00F55342">
              <w:t xml:space="preserve"> </w:t>
            </w:r>
            <w:r w:rsidR="00FE6351">
              <w:t>sniegt</w:t>
            </w:r>
            <w:r w:rsidR="00BE690D" w:rsidRPr="00BE690D">
              <w:t xml:space="preserve"> izpratni par radošās</w:t>
            </w:r>
            <w:r w:rsidR="00B1439D">
              <w:t xml:space="preserve"> un akadēmiskās</w:t>
            </w:r>
            <w:r w:rsidR="00BE690D" w:rsidRPr="00BE690D">
              <w:t xml:space="preserve"> rakstīšanas procesu kā sistēmu, apgūstot dažād</w:t>
            </w:r>
            <w:r w:rsidR="008E51A3">
              <w:t xml:space="preserve">u tekstu </w:t>
            </w:r>
            <w:r w:rsidR="00BE690D" w:rsidRPr="00BE690D">
              <w:t>formas un žanrus</w:t>
            </w:r>
            <w:r w:rsidR="008E51A3">
              <w:t>, attīstīt studējošo rakstīšanas prasmes</w:t>
            </w:r>
            <w:r w:rsidR="00BE690D" w:rsidRPr="00BE690D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5257E76" w14:textId="75516160" w:rsidR="00F55342" w:rsidRPr="00F55342" w:rsidRDefault="00F55342" w:rsidP="00F55342">
            <w:r w:rsidRPr="00F55342">
              <w:t xml:space="preserve">1) </w:t>
            </w:r>
            <w:r w:rsidR="0099315C">
              <w:t xml:space="preserve">iepazīstināt studējošos ar radoša teksta izveides </w:t>
            </w:r>
            <w:r w:rsidR="00B20D17">
              <w:t xml:space="preserve">paņēmieniem </w:t>
            </w:r>
            <w:r w:rsidR="0099315C">
              <w:t>un principiem</w:t>
            </w:r>
            <w:r w:rsidR="0099315C" w:rsidRPr="0099315C">
              <w:t>,</w:t>
            </w:r>
          </w:p>
          <w:p w14:paraId="7A7155D3" w14:textId="6819EA01" w:rsidR="00F55342" w:rsidRDefault="00F55342" w:rsidP="00F55342">
            <w:r w:rsidRPr="00F55342">
              <w:t xml:space="preserve">2) </w:t>
            </w:r>
            <w:r w:rsidR="004028E2" w:rsidRPr="004028E2">
              <w:t>apzināt mūsdienu mākslinieciskās un akadēmiskās rakstības veidus</w:t>
            </w:r>
            <w:r w:rsidRPr="00F55342">
              <w:t>,</w:t>
            </w:r>
          </w:p>
          <w:p w14:paraId="453323EC" w14:textId="73840319" w:rsidR="004028E2" w:rsidRPr="00F55342" w:rsidRDefault="004028E2" w:rsidP="004028E2">
            <w:pPr>
              <w:tabs>
                <w:tab w:val="left" w:pos="1133"/>
              </w:tabs>
            </w:pPr>
            <w:r>
              <w:t xml:space="preserve">3) </w:t>
            </w:r>
            <w:r w:rsidRPr="004028E2">
              <w:t>attīstīt prasmi veidot tekstu, atbilstoši veidam, mērķiem un adresātam</w:t>
            </w:r>
            <w:r>
              <w:t>,</w:t>
            </w:r>
          </w:p>
          <w:p w14:paraId="59702CEF" w14:textId="605AF826" w:rsidR="00BB3CCC" w:rsidRPr="0093308E" w:rsidRDefault="004028E2" w:rsidP="007534EA">
            <w:r>
              <w:t>4</w:t>
            </w:r>
            <w:r w:rsidR="00F55342" w:rsidRPr="00F55342">
              <w:t xml:space="preserve">) </w:t>
            </w:r>
            <w:r w:rsidR="0099315C">
              <w:t xml:space="preserve">attīstīt studējošo </w:t>
            </w:r>
            <w:r w:rsidR="00B20D17">
              <w:t>izpratni par dažādu tekstu formām un žanriem</w:t>
            </w:r>
            <w:r w:rsidR="00F55342" w:rsidRPr="00F55342">
              <w:t xml:space="preserve">.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7BC74B6" w:rsidR="008B7213" w:rsidRDefault="003211EF" w:rsidP="008B7213">
            <w:permStart w:id="44596525" w:edGrp="everyone"/>
            <w:r>
              <w:t xml:space="preserve">Praktiskie darbi </w:t>
            </w:r>
            <w:r w:rsidR="00B20D17">
              <w:t>64</w:t>
            </w:r>
            <w:r w:rsidRPr="003211EF">
              <w:t xml:space="preserve"> st., patstāvīgais darbs </w:t>
            </w:r>
            <w:r w:rsidR="00B20D17">
              <w:t>96</w:t>
            </w:r>
            <w:r w:rsidRPr="003211EF">
              <w:t xml:space="preserve"> st.</w:t>
            </w:r>
          </w:p>
          <w:p w14:paraId="7C1C1CC4" w14:textId="77777777" w:rsidR="002E0339" w:rsidRPr="00916D56" w:rsidRDefault="002E0339" w:rsidP="008B7213"/>
          <w:p w14:paraId="40828EBD" w14:textId="77777777" w:rsidR="00201A02" w:rsidRPr="00201A02" w:rsidRDefault="00201A02" w:rsidP="00201A02">
            <w:r w:rsidRPr="00D36BC4">
              <w:t>1. Radošā rakstīšana pasaulē. Radoš</w:t>
            </w:r>
            <w:r w:rsidRPr="00201A02">
              <w:t>ā rakstīšana un radošā kritika. P2</w:t>
            </w:r>
          </w:p>
          <w:p w14:paraId="6BAAB396" w14:textId="5DB41F43" w:rsidR="00201A02" w:rsidRPr="00201A02" w:rsidRDefault="00201A02" w:rsidP="00201A02">
            <w:r w:rsidRPr="00D36BC4">
              <w:t xml:space="preserve">2. </w:t>
            </w:r>
            <w:r w:rsidRPr="00201A02">
              <w:t>Saziņas teksti</w:t>
            </w:r>
            <w:r w:rsidR="00421465">
              <w:t>.</w:t>
            </w:r>
            <w:r w:rsidRPr="00201A02">
              <w:t xml:space="preserve"> P4</w:t>
            </w:r>
          </w:p>
          <w:p w14:paraId="0EB873E9" w14:textId="77777777" w:rsidR="00201A02" w:rsidRPr="00201A02" w:rsidRDefault="00201A02" w:rsidP="00201A02">
            <w:r w:rsidRPr="00D36BC4">
              <w:t>3.</w:t>
            </w:r>
            <w:r w:rsidRPr="00201A02">
              <w:t xml:space="preserve"> Teksti lasītnepratējiem. </w:t>
            </w:r>
            <w:proofErr w:type="spellStart"/>
            <w:r w:rsidRPr="00201A02">
              <w:t>Īsstāsts</w:t>
            </w:r>
            <w:proofErr w:type="spellEnd"/>
            <w:r w:rsidRPr="00201A02">
              <w:t>. P4</w:t>
            </w:r>
          </w:p>
          <w:p w14:paraId="55437335" w14:textId="77777777" w:rsidR="00201A02" w:rsidRPr="00201A02" w:rsidRDefault="00201A02" w:rsidP="00201A02">
            <w:r w:rsidRPr="00D36BC4">
              <w:t>4</w:t>
            </w:r>
            <w:r w:rsidRPr="00201A02">
              <w:t>. Blogu rakstīšana. P4</w:t>
            </w:r>
          </w:p>
          <w:p w14:paraId="17A78FA0" w14:textId="77777777" w:rsidR="00201A02" w:rsidRPr="00201A02" w:rsidRDefault="00201A02" w:rsidP="00201A02">
            <w:r w:rsidRPr="00D36BC4">
              <w:t>5</w:t>
            </w:r>
            <w:r w:rsidRPr="00201A02">
              <w:t>. Funkcionālā literatūra. 1. starppārbaudījums P6</w:t>
            </w:r>
          </w:p>
          <w:p w14:paraId="123D98A9" w14:textId="77777777" w:rsidR="00201A02" w:rsidRPr="00201A02" w:rsidRDefault="00201A02" w:rsidP="00201A02">
            <w:r w:rsidRPr="00D36BC4">
              <w:t>6</w:t>
            </w:r>
            <w:r w:rsidRPr="00201A02">
              <w:t>. Non-</w:t>
            </w:r>
            <w:proofErr w:type="spellStart"/>
            <w:r w:rsidRPr="00201A02">
              <w:t>fiction</w:t>
            </w:r>
            <w:proofErr w:type="spellEnd"/>
            <w:r w:rsidRPr="00201A02">
              <w:t xml:space="preserve"> tekstu rakstīšanas stratēģijas. P6</w:t>
            </w:r>
          </w:p>
          <w:p w14:paraId="60165353" w14:textId="77777777" w:rsidR="00201A02" w:rsidRPr="00201A02" w:rsidRDefault="00201A02" w:rsidP="00201A02">
            <w:r w:rsidRPr="00D36BC4">
              <w:t>7</w:t>
            </w:r>
            <w:r w:rsidRPr="00201A02">
              <w:t>. Dokumentālā literatūra. Radošas dokumentālās literatūras rakstīšanas stratēģijas. P6</w:t>
            </w:r>
          </w:p>
          <w:p w14:paraId="53877F60" w14:textId="77777777" w:rsidR="00201A02" w:rsidRPr="00201A02" w:rsidRDefault="00201A02" w:rsidP="00201A02">
            <w:r w:rsidRPr="00D36BC4">
              <w:t>8</w:t>
            </w:r>
            <w:r w:rsidRPr="00201A02">
              <w:t>. Scenārijs. P4</w:t>
            </w:r>
          </w:p>
          <w:p w14:paraId="102E791E" w14:textId="77777777" w:rsidR="00201A02" w:rsidRPr="00201A02" w:rsidRDefault="00201A02" w:rsidP="00201A02">
            <w:r w:rsidRPr="00D36BC4">
              <w:t>9</w:t>
            </w:r>
            <w:r w:rsidRPr="00201A02">
              <w:t xml:space="preserve">. Dzeja. P4 </w:t>
            </w:r>
          </w:p>
          <w:p w14:paraId="61E9354F" w14:textId="77777777" w:rsidR="00201A02" w:rsidRPr="00201A02" w:rsidRDefault="00201A02" w:rsidP="00201A02">
            <w:r w:rsidRPr="00D36BC4">
              <w:t xml:space="preserve">10. </w:t>
            </w:r>
            <w:r w:rsidRPr="00201A02">
              <w:t>Akadēmiskā rakstība zinātniskās komunikācijas sistēmā. Akadēmiskās rakstības lingvistiskās īpatnības. P8</w:t>
            </w:r>
          </w:p>
          <w:p w14:paraId="37BF46EA" w14:textId="77777777" w:rsidR="00201A02" w:rsidRPr="00201A02" w:rsidRDefault="00201A02" w:rsidP="00201A02">
            <w:r w:rsidRPr="002C485C">
              <w:lastRenderedPageBreak/>
              <w:t>1</w:t>
            </w:r>
            <w:r w:rsidRPr="00201A02">
              <w:t>1. Zinātniskā teksta komunikatīvais komponents. Zinātniskās komunikācijas organizācija žanra un tekstoloģijas aspektā. P8</w:t>
            </w:r>
          </w:p>
          <w:p w14:paraId="40104631" w14:textId="77777777" w:rsidR="00201A02" w:rsidRPr="00201A02" w:rsidRDefault="00201A02" w:rsidP="00201A02">
            <w:r w:rsidRPr="002C485C">
              <w:t>1</w:t>
            </w:r>
            <w:r w:rsidRPr="00201A02">
              <w:t>2. Sava darba rediģēšana un publicēšana. P4</w:t>
            </w:r>
          </w:p>
          <w:p w14:paraId="4B618EB5" w14:textId="77777777" w:rsidR="00201A02" w:rsidRPr="00201A02" w:rsidRDefault="00201A02" w:rsidP="00201A02">
            <w:r w:rsidRPr="002C485C">
              <w:t>1</w:t>
            </w:r>
            <w:r w:rsidRPr="00201A02">
              <w:t>3. Vingrinājumi teksta rediģēšanā. Teksta rediģēšana. 2. starppārbaudījums P4</w:t>
            </w:r>
          </w:p>
          <w:p w14:paraId="6C513CE8" w14:textId="77777777" w:rsidR="002E0339" w:rsidRDefault="002E0339" w:rsidP="002E0339"/>
          <w:p w14:paraId="4E3829AB" w14:textId="77777777" w:rsidR="00525213" w:rsidRDefault="004A636C" w:rsidP="007534EA">
            <w:r>
              <w:t xml:space="preserve">P - </w:t>
            </w:r>
            <w:r w:rsidR="004E5FC6" w:rsidRPr="0061091B">
              <w:t>praktiskā nodarbīb</w:t>
            </w:r>
            <w:r w:rsidR="004E5FC6" w:rsidRPr="004E5FC6">
              <w:t>a</w:t>
            </w:r>
          </w:p>
          <w:p w14:paraId="25C6B1CF" w14:textId="77777777" w:rsidR="00525213" w:rsidRDefault="00525213" w:rsidP="007534EA"/>
          <w:p w14:paraId="36353CC6" w14:textId="63E39374" w:rsidR="00525213" w:rsidRPr="0093308E" w:rsidRDefault="00305BAE" w:rsidP="007534EA">
            <w:r>
              <w:t>Gala pārbaudījums - ieskaite ar atzīmi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DDC2780" w14:textId="1E714275" w:rsidR="00925420" w:rsidRPr="00925420" w:rsidRDefault="00925420" w:rsidP="00925420">
                      <w:r w:rsidRPr="00925420">
                        <w:t>1</w:t>
                      </w:r>
                      <w:r>
                        <w:t>.</w:t>
                      </w:r>
                      <w:r w:rsidRPr="00925420">
                        <w:t xml:space="preserve"> </w:t>
                      </w:r>
                      <w:r w:rsidR="003978AE">
                        <w:t>P</w:t>
                      </w:r>
                      <w:r w:rsidR="003978AE" w:rsidRPr="003978AE">
                        <w:t>rot atpazīt dažādu žanru tekst</w:t>
                      </w:r>
                      <w:r w:rsidR="003978AE">
                        <w:t>us</w:t>
                      </w:r>
                      <w:r w:rsidRPr="00925420">
                        <w:t>.</w:t>
                      </w:r>
                    </w:p>
                    <w:p w14:paraId="61E43609" w14:textId="6F56E46B" w:rsidR="00925420" w:rsidRPr="00925420" w:rsidRDefault="00925420" w:rsidP="00925420">
                      <w:r w:rsidRPr="00925420">
                        <w:t>2</w:t>
                      </w:r>
                      <w:r>
                        <w:t>.</w:t>
                      </w:r>
                      <w:r w:rsidRPr="00925420">
                        <w:t xml:space="preserve"> </w:t>
                      </w:r>
                      <w:r w:rsidR="003978AE">
                        <w:t>I</w:t>
                      </w:r>
                      <w:r w:rsidR="003978AE" w:rsidRPr="003978AE">
                        <w:t>zprot kultūras ietekmi uz rakstīšanas procesu</w:t>
                      </w:r>
                      <w:r>
                        <w:t>.</w:t>
                      </w:r>
                    </w:p>
                    <w:p w14:paraId="0C0ABCA7" w14:textId="366C2B58" w:rsidR="007D4849" w:rsidRPr="007D4849" w:rsidRDefault="00925420" w:rsidP="00925420">
                      <w:r w:rsidRPr="00925420">
                        <w:t>3</w:t>
                      </w:r>
                      <w:r>
                        <w:t>.</w:t>
                      </w:r>
                      <w:r w:rsidRPr="00925420">
                        <w:t xml:space="preserve"> </w:t>
                      </w:r>
                      <w:r w:rsidR="003978AE">
                        <w:t>Zina literār</w:t>
                      </w:r>
                      <w:r w:rsidR="00FE6351">
                        <w:t>ā</w:t>
                      </w:r>
                      <w:r w:rsidR="003978AE">
                        <w:t xml:space="preserve"> kanona veidošan</w:t>
                      </w:r>
                      <w:r w:rsidR="00FE6351">
                        <w:t>ā</w:t>
                      </w:r>
                      <w:r w:rsidR="003978AE">
                        <w:t xml:space="preserve">s </w:t>
                      </w:r>
                      <w:r w:rsidR="00234A19">
                        <w:t>principus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E4DABE5" w14:textId="5138BC0F" w:rsidR="00925420" w:rsidRPr="00925420" w:rsidRDefault="00925420" w:rsidP="00925420">
                      <w:r>
                        <w:t>4.</w:t>
                      </w:r>
                      <w:r w:rsidRPr="00925420">
                        <w:t xml:space="preserve"> </w:t>
                      </w:r>
                      <w:r w:rsidR="00234A19">
                        <w:t>S</w:t>
                      </w:r>
                      <w:r w:rsidR="00234A19" w:rsidRPr="00234A19">
                        <w:t>pēj veidot sistemātisku literāra teksta struktūru</w:t>
                      </w:r>
                      <w:r w:rsidRPr="00925420">
                        <w:t>.</w:t>
                      </w:r>
                    </w:p>
                    <w:p w14:paraId="44C8472F" w14:textId="1870E744" w:rsidR="00925420" w:rsidRPr="00925420" w:rsidRDefault="00925420" w:rsidP="00925420">
                      <w:r>
                        <w:t>5.</w:t>
                      </w:r>
                      <w:r w:rsidRPr="00925420">
                        <w:t xml:space="preserve"> </w:t>
                      </w:r>
                      <w:r w:rsidR="00234A19">
                        <w:t>P</w:t>
                      </w:r>
                      <w:r w:rsidR="00234A19" w:rsidRPr="00234A19">
                        <w:t>rot rakstīt atbilstoši žanram un teksta formai</w:t>
                      </w:r>
                      <w:r w:rsidRPr="00925420">
                        <w:t>.</w:t>
                      </w:r>
                    </w:p>
                    <w:p w14:paraId="1AD704DC" w14:textId="2EA099A0" w:rsidR="007D4849" w:rsidRPr="007D4849" w:rsidRDefault="00925420" w:rsidP="00234A19">
                      <w:r>
                        <w:t>6.</w:t>
                      </w:r>
                      <w:r w:rsidRPr="00925420">
                        <w:t xml:space="preserve"> </w:t>
                      </w:r>
                      <w:r w:rsidR="00234A19">
                        <w:t>Pārzina radoš</w:t>
                      </w:r>
                      <w:r w:rsidR="005E42C4">
                        <w:t>a</w:t>
                      </w:r>
                      <w:r w:rsidR="00234A19">
                        <w:t xml:space="preserve"> teksta rakstīšanas paņēmienus un pārvalda teksta digitālās rediģēšanas pamatus</w:t>
                      </w:r>
                      <w:r w:rsidRPr="00925420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17E98823" w14:textId="0142BE88" w:rsidR="00925420" w:rsidRPr="00925420" w:rsidRDefault="00925420" w:rsidP="00925420">
                      <w:r>
                        <w:t>7.</w:t>
                      </w:r>
                      <w:r w:rsidR="00234A19">
                        <w:t xml:space="preserve"> S</w:t>
                      </w:r>
                      <w:r w:rsidR="00234A19" w:rsidRPr="00234A19">
                        <w:t>pēj izskaidrot literārā darba aspektus</w:t>
                      </w:r>
                      <w:r w:rsidRPr="00925420">
                        <w:t>.</w:t>
                      </w:r>
                    </w:p>
                    <w:p w14:paraId="3332B2C5" w14:textId="04439EDE" w:rsidR="007D4849" w:rsidRPr="007D4849" w:rsidRDefault="00925420" w:rsidP="00925420">
                      <w:pPr>
                        <w:rPr>
                          <w:highlight w:val="yellow"/>
                        </w:rPr>
                      </w:pPr>
                      <w:r>
                        <w:t>8.</w:t>
                      </w:r>
                      <w:r w:rsidR="00234A19">
                        <w:t xml:space="preserve"> </w:t>
                      </w:r>
                      <w:r w:rsidR="00234A19" w:rsidRPr="00234A19">
                        <w:t>Spēj apzināties radošu ideju, pieredzes un emociju paušanas nozīmīgumu</w:t>
                      </w:r>
                      <w:r w:rsidRPr="00925420">
                        <w:t>.</w:t>
                      </w:r>
                    </w:p>
                  </w:tc>
                </w:tr>
              </w:tbl>
              <w:p w14:paraId="0B6DE13B" w14:textId="77777777" w:rsidR="007D4849" w:rsidRDefault="00644B0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3F45AE43" w:rsidR="00E33F4D" w:rsidRPr="0093308E" w:rsidRDefault="0042287A" w:rsidP="007534EA">
            <w:permStart w:id="1836219002" w:edGrp="everyone"/>
            <w:r w:rsidRPr="0042287A">
              <w:t xml:space="preserve">Studējošie padziļināti studē nodarbībām piedāvāto materiālu, patstāvīgi iepazīstas ar teorētisko </w:t>
            </w:r>
            <w:proofErr w:type="spellStart"/>
            <w:r w:rsidRPr="0042287A">
              <w:t>papildliteratūru</w:t>
            </w:r>
            <w:proofErr w:type="spellEnd"/>
            <w:r w:rsidRPr="0042287A">
              <w:t>, pilda uzdevumus individuāli un</w:t>
            </w:r>
            <w:r>
              <w:t>/vai</w:t>
            </w:r>
            <w:r w:rsidRPr="0042287A">
              <w:t xml:space="preserve"> grupās, izstrādā </w:t>
            </w:r>
            <w:proofErr w:type="spellStart"/>
            <w:r w:rsidRPr="0042287A">
              <w:t>starppārbaudījum</w:t>
            </w:r>
            <w:r w:rsidR="00234A19">
              <w:t>u</w:t>
            </w:r>
            <w:proofErr w:type="spellEnd"/>
            <w:r w:rsidRPr="0042287A">
              <w:t xml:space="preserve"> uzdevumus, demonstrē patstāvīgā darba rezultātus nodarbībās, </w:t>
            </w:r>
            <w:proofErr w:type="spellStart"/>
            <w:r w:rsidRPr="0042287A">
              <w:t>starppārbaudīju</w:t>
            </w:r>
            <w:r w:rsidR="00C97527">
              <w:t>m</w:t>
            </w:r>
            <w:r w:rsidR="00234A19">
              <w:t>os</w:t>
            </w:r>
            <w:proofErr w:type="spellEnd"/>
            <w:r w:rsidR="00C97527">
              <w:t xml:space="preserve"> </w:t>
            </w:r>
            <w:r w:rsidRPr="0042287A">
              <w:t>un gala pārbaudījumā.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3E150C67" w:rsidR="00E54033" w:rsidRDefault="00E54033" w:rsidP="00E54033">
            <w:permStart w:id="1677921679" w:edGrp="everyone"/>
            <w:r w:rsidRPr="00E54033">
              <w:t>Studiju kursa gala vērtējum</w:t>
            </w:r>
            <w:r w:rsidR="005E42C4">
              <w:t>u</w:t>
            </w:r>
            <w:r w:rsidRPr="00E54033">
              <w:t xml:space="preserve"> (ieskaite</w:t>
            </w:r>
            <w:r w:rsidR="00FE6351">
              <w:t xml:space="preserve"> ar atzīmi</w:t>
            </w:r>
            <w:r w:rsidRPr="00E54033">
              <w:t>) veido</w:t>
            </w:r>
            <w:r w:rsidR="00E20B85">
              <w:t xml:space="preserve"> vidējā svērtā atzīme par </w:t>
            </w:r>
            <w:proofErr w:type="spellStart"/>
            <w:r w:rsidR="00E20B85">
              <w:t>starppārbaudījum</w:t>
            </w:r>
            <w:r w:rsidR="00234A19">
              <w:t>iem</w:t>
            </w:r>
            <w:proofErr w:type="spellEnd"/>
            <w:r w:rsidR="00E20B85">
              <w:t xml:space="preserve">, </w:t>
            </w:r>
            <w:r w:rsidR="004E5FC6">
              <w:t>uzdevumiem praktisko darbu nodarbībās</w:t>
            </w:r>
            <w:r w:rsidR="004E5FC6" w:rsidRPr="004E5FC6">
              <w:t xml:space="preserve"> </w:t>
            </w:r>
            <w:r w:rsidR="004E5FC6">
              <w:t>un</w:t>
            </w:r>
            <w:r w:rsidR="00E20B85" w:rsidRPr="00E20B85">
              <w:t xml:space="preserve"> gala pārbaudījumu</w:t>
            </w:r>
            <w:r w:rsidR="00916D56">
              <w:t>.</w:t>
            </w:r>
          </w:p>
          <w:p w14:paraId="50227881" w14:textId="77777777" w:rsidR="00E20B85" w:rsidRPr="00E54033" w:rsidRDefault="00E20B85" w:rsidP="00E54033"/>
          <w:p w14:paraId="188BCD93" w14:textId="58108150" w:rsidR="00E54033" w:rsidRDefault="00FE6351" w:rsidP="00E54033">
            <w:r>
              <w:t>I</w:t>
            </w:r>
            <w:r w:rsidR="00E54033" w:rsidRPr="00E54033">
              <w:t xml:space="preserve">eskaites </w:t>
            </w:r>
            <w:r>
              <w:t xml:space="preserve">ar atzīmi </w:t>
            </w:r>
            <w:r w:rsidR="00E54033" w:rsidRPr="00E54033">
              <w:t xml:space="preserve">vērtējums var tikt saņemts, </w:t>
            </w:r>
            <w:r w:rsidR="004E5FC6">
              <w:t xml:space="preserve">ja ir </w:t>
            </w:r>
            <w:r w:rsidR="00C97527">
              <w:t>izpildīti visi praktisko nodarbību la</w:t>
            </w:r>
            <w:r>
              <w:t>i</w:t>
            </w:r>
            <w:r w:rsidR="00C97527">
              <w:t xml:space="preserve">kā uzdotie uzdevumi, </w:t>
            </w:r>
            <w:r w:rsidR="004E5FC6">
              <w:t>nokārtot</w:t>
            </w:r>
            <w:r w:rsidR="00234A19">
              <w:t>i</w:t>
            </w:r>
            <w:r w:rsidR="004E5FC6">
              <w:t xml:space="preserve"> </w:t>
            </w:r>
            <w:proofErr w:type="spellStart"/>
            <w:r w:rsidR="004E5FC6">
              <w:t>starppārbaudījum</w:t>
            </w:r>
            <w:r w:rsidR="00234A19">
              <w:t>i</w:t>
            </w:r>
            <w:proofErr w:type="spellEnd"/>
            <w:r w:rsidR="00EF1AC5">
              <w:t>,</w:t>
            </w:r>
            <w:r w:rsidR="004E5FC6" w:rsidRPr="004E5FC6">
              <w:t xml:space="preserve"> </w:t>
            </w:r>
            <w:r w:rsidR="00E54033" w:rsidRPr="00E54033">
              <w:t xml:space="preserve">un studējošais ir piedalījies </w:t>
            </w:r>
            <w:r>
              <w:t>8</w:t>
            </w:r>
            <w:r w:rsidR="00E54033" w:rsidRPr="00E54033">
              <w:t xml:space="preserve">0% </w:t>
            </w:r>
            <w:r w:rsidR="004E5FC6">
              <w:t>praktisko darbu nodarbībās</w:t>
            </w:r>
            <w:r w:rsidR="004E5FC6" w:rsidRPr="004E5FC6">
              <w:t xml:space="preserve"> </w:t>
            </w:r>
            <w:r w:rsidR="00E54033" w:rsidRPr="00E54033">
              <w:t xml:space="preserve">un </w:t>
            </w:r>
            <w:r w:rsidR="004E5FC6">
              <w:t>nokārtojis</w:t>
            </w:r>
            <w:r w:rsidR="004E5FC6" w:rsidRPr="004E5FC6">
              <w:t xml:space="preserve"> gala pārbaudījumu</w:t>
            </w:r>
            <w:r w:rsidR="00E54033" w:rsidRPr="00E54033">
              <w:t>.</w:t>
            </w:r>
          </w:p>
          <w:p w14:paraId="105EF4E7" w14:textId="77777777" w:rsidR="004E5FC6" w:rsidRPr="00E54033" w:rsidRDefault="004E5FC6" w:rsidP="00E54033"/>
          <w:p w14:paraId="427E43EE" w14:textId="7837DA2B" w:rsidR="00E54033" w:rsidRPr="00E54033" w:rsidRDefault="00E54033" w:rsidP="00E54033">
            <w:r w:rsidRPr="00E54033">
              <w:t>STARPPĀRBAUDĪJUM</w:t>
            </w:r>
            <w:r w:rsidR="00234A19">
              <w:t>I</w:t>
            </w:r>
            <w:r w:rsidRPr="00E54033">
              <w:t xml:space="preserve">: </w:t>
            </w:r>
          </w:p>
          <w:p w14:paraId="0100E9FD" w14:textId="03180B50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</w:t>
            </w:r>
            <w:r w:rsidR="00FE6351">
              <w:t>p</w:t>
            </w:r>
            <w:r w:rsidRPr="00E54033">
              <w:t>ārbaud</w:t>
            </w:r>
            <w:r w:rsidR="00FE6351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4EC4A7E7" w14:textId="40A035BE" w:rsidR="00E54033" w:rsidRDefault="00C97527" w:rsidP="00E54033">
            <w:r>
              <w:t>1. s</w:t>
            </w:r>
            <w:r w:rsidRPr="00C97527">
              <w:t>tarppārbaudījums</w:t>
            </w:r>
            <w:r>
              <w:t xml:space="preserve"> - </w:t>
            </w:r>
            <w:r w:rsidR="00FE6351">
              <w:t>blogu</w:t>
            </w:r>
            <w:r w:rsidR="00234A19" w:rsidRPr="00234A19">
              <w:t xml:space="preserve"> rakstīšana</w:t>
            </w:r>
            <w:r>
              <w:t>.</w:t>
            </w:r>
          </w:p>
          <w:p w14:paraId="627BF251" w14:textId="3AE24372" w:rsidR="00234A19" w:rsidRDefault="00234A19" w:rsidP="00E54033">
            <w:r>
              <w:t xml:space="preserve">2. </w:t>
            </w:r>
            <w:r w:rsidRPr="00234A19">
              <w:t>starppārbaudījums</w:t>
            </w:r>
            <w:r>
              <w:t xml:space="preserve"> - </w:t>
            </w:r>
            <w:r w:rsidRPr="00234A19">
              <w:t>teksta rediģēšan</w:t>
            </w:r>
            <w:r>
              <w:t>a.</w:t>
            </w:r>
          </w:p>
          <w:p w14:paraId="08658D14" w14:textId="5FE9713E" w:rsidR="00437C49" w:rsidRDefault="00437C49" w:rsidP="00E54033">
            <w:pPr>
              <w:rPr>
                <w:lang w:eastAsia="ru-RU"/>
              </w:rPr>
            </w:pPr>
          </w:p>
          <w:p w14:paraId="19AA2E98" w14:textId="6CDEA49C" w:rsidR="00437C49" w:rsidRDefault="00437C49" w:rsidP="00E54033">
            <w:r w:rsidRPr="00BC0C02">
              <w:t>GALA PĀRBAUDĪJUMS:</w:t>
            </w:r>
          </w:p>
          <w:p w14:paraId="345DEEE2" w14:textId="76CCC1E6" w:rsidR="00437C49" w:rsidRPr="00916D56" w:rsidRDefault="00437C49" w:rsidP="00E54033">
            <w:pPr>
              <w:rPr>
                <w:lang w:eastAsia="ru-RU"/>
              </w:rPr>
            </w:pPr>
            <w:r>
              <w:t>P</w:t>
            </w:r>
            <w:r w:rsidRPr="00437C49">
              <w:t>atstāvīgi izstrādāt</w:t>
            </w:r>
            <w:r>
              <w:t>s</w:t>
            </w:r>
            <w:r w:rsidRPr="00437C49">
              <w:t xml:space="preserve"> </w:t>
            </w:r>
            <w:r w:rsidR="00FE6351">
              <w:t>radošs</w:t>
            </w:r>
            <w:r w:rsidR="00B1439D">
              <w:t>/akad</w:t>
            </w:r>
            <w:r w:rsidR="002C1BA2">
              <w:t>ē</w:t>
            </w:r>
            <w:bookmarkStart w:id="0" w:name="_GoBack"/>
            <w:bookmarkEnd w:id="0"/>
            <w:r w:rsidR="00B1439D">
              <w:t>miskais</w:t>
            </w:r>
            <w:r w:rsidRPr="00437C49">
              <w:t xml:space="preserve"> </w:t>
            </w:r>
            <w:r>
              <w:t xml:space="preserve">teksts (teksta </w:t>
            </w:r>
            <w:r w:rsidR="00352A33">
              <w:t xml:space="preserve">forma - </w:t>
            </w:r>
            <w:r>
              <w:t>pē</w:t>
            </w:r>
            <w:r w:rsidR="00352A33">
              <w:t>c studējoša izvēles</w:t>
            </w:r>
            <w:r>
              <w:t>).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684FC2DE" w:rsidR="003F3E33" w:rsidRPr="003F3E33" w:rsidRDefault="00FE6351" w:rsidP="003F3E33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 saskaņā</w:t>
            </w:r>
            <w:r w:rsidRPr="00FE6351">
              <w:t xml:space="preserve"> ar Latvijas Republikas normatīvajiem aktiem un atbilstoši "Nolikumam par studijām Daugavpils Universitātē" (apstiprināts DU Senāta sēdē 17.12.2018., protokols Nr. 15), vadoties pēc šādiem kritērijiem: </w:t>
            </w:r>
            <w:r w:rsidRPr="00FE6351">
              <w:lastRenderedPageBreak/>
              <w:t>iegūto zināšanu apjoms un kvalitāte, iegūtās prasmes un kompetences atbilstoši plānotajiem studiju 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9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95"/>
              <w:gridCol w:w="487"/>
              <w:gridCol w:w="567"/>
              <w:gridCol w:w="505"/>
              <w:gridCol w:w="401"/>
              <w:gridCol w:w="511"/>
              <w:gridCol w:w="426"/>
              <w:gridCol w:w="425"/>
              <w:gridCol w:w="562"/>
            </w:tblGrid>
            <w:tr w:rsidR="003F3E33" w:rsidRPr="003F3E33" w14:paraId="435521F4" w14:textId="77777777" w:rsidTr="00503B8C">
              <w:trPr>
                <w:trHeight w:val="517"/>
                <w:jc w:val="center"/>
              </w:trPr>
              <w:tc>
                <w:tcPr>
                  <w:tcW w:w="4095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884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503B8C" w:rsidRPr="003F3E33" w14:paraId="01D81789" w14:textId="3CFC2842" w:rsidTr="00503B8C">
              <w:trPr>
                <w:jc w:val="center"/>
              </w:trPr>
              <w:tc>
                <w:tcPr>
                  <w:tcW w:w="4095" w:type="dxa"/>
                  <w:vMerge/>
                  <w:shd w:val="clear" w:color="auto" w:fill="auto"/>
                </w:tcPr>
                <w:p w14:paraId="3404568C" w14:textId="77777777" w:rsidR="00503B8C" w:rsidRPr="003F3E33" w:rsidRDefault="00503B8C" w:rsidP="003F3E33"/>
              </w:tc>
              <w:tc>
                <w:tcPr>
                  <w:tcW w:w="487" w:type="dxa"/>
                  <w:shd w:val="clear" w:color="auto" w:fill="auto"/>
                </w:tcPr>
                <w:p w14:paraId="25790896" w14:textId="77777777" w:rsidR="00503B8C" w:rsidRPr="003F3E33" w:rsidRDefault="00503B8C" w:rsidP="003F3E33">
                  <w:r w:rsidRPr="003F3E33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F4B2029" w14:textId="77777777" w:rsidR="00503B8C" w:rsidRPr="003F3E33" w:rsidRDefault="00503B8C" w:rsidP="003F3E33">
                  <w:r w:rsidRPr="003F3E33">
                    <w:t>2.</w:t>
                  </w:r>
                </w:p>
              </w:tc>
              <w:tc>
                <w:tcPr>
                  <w:tcW w:w="505" w:type="dxa"/>
                  <w:shd w:val="clear" w:color="auto" w:fill="auto"/>
                </w:tcPr>
                <w:p w14:paraId="701D8B2D" w14:textId="77777777" w:rsidR="00503B8C" w:rsidRPr="003F3E33" w:rsidRDefault="00503B8C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503B8C" w:rsidRPr="003F3E33" w:rsidRDefault="00503B8C" w:rsidP="003F3E33">
                  <w:r w:rsidRPr="003F3E33">
                    <w:t>4.</w:t>
                  </w:r>
                </w:p>
              </w:tc>
              <w:tc>
                <w:tcPr>
                  <w:tcW w:w="511" w:type="dxa"/>
                  <w:shd w:val="clear" w:color="auto" w:fill="auto"/>
                </w:tcPr>
                <w:p w14:paraId="67C10518" w14:textId="77777777" w:rsidR="00503B8C" w:rsidRPr="003F3E33" w:rsidRDefault="00503B8C" w:rsidP="003F3E33">
                  <w:r w:rsidRPr="003F3E33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2ED5038" w14:textId="77777777" w:rsidR="00503B8C" w:rsidRPr="003F3E33" w:rsidRDefault="00503B8C" w:rsidP="003F3E33">
                  <w:r w:rsidRPr="003F3E33">
                    <w:t>6.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52B60C5" w14:textId="77777777" w:rsidR="00503B8C" w:rsidRPr="003F3E33" w:rsidRDefault="00503B8C" w:rsidP="003F3E33">
                  <w:r w:rsidRPr="003F3E33">
                    <w:t>7.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14:paraId="3C2C12C0" w14:textId="77777777" w:rsidR="00503B8C" w:rsidRPr="003F3E33" w:rsidRDefault="00503B8C" w:rsidP="003F3E33">
                  <w:r w:rsidRPr="003F3E33">
                    <w:t>8.</w:t>
                  </w:r>
                </w:p>
              </w:tc>
            </w:tr>
            <w:tr w:rsidR="00503B8C" w:rsidRPr="003F3E33" w14:paraId="3C2DF642" w14:textId="4388C5A9" w:rsidTr="00075E4F">
              <w:trPr>
                <w:trHeight w:val="303"/>
                <w:jc w:val="center"/>
              </w:trPr>
              <w:tc>
                <w:tcPr>
                  <w:tcW w:w="4095" w:type="dxa"/>
                  <w:shd w:val="clear" w:color="auto" w:fill="auto"/>
                  <w:vAlign w:val="center"/>
                </w:tcPr>
                <w:p w14:paraId="5A0B96B2" w14:textId="64B986EC" w:rsidR="00503B8C" w:rsidRPr="00503B8C" w:rsidRDefault="00503B8C" w:rsidP="00503B8C">
                  <w:r w:rsidRPr="003F3E33">
                    <w:t xml:space="preserve">1. </w:t>
                  </w:r>
                  <w:r w:rsidRPr="00503B8C">
                    <w:t>Uzdevumi praktisko nodarbību laikā</w:t>
                  </w:r>
                </w:p>
              </w:tc>
              <w:tc>
                <w:tcPr>
                  <w:tcW w:w="487" w:type="dxa"/>
                  <w:shd w:val="clear" w:color="auto" w:fill="auto"/>
                </w:tcPr>
                <w:p w14:paraId="09A0FFCA" w14:textId="4302A76D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08199B1" w14:textId="57DDCFDF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505" w:type="dxa"/>
                  <w:shd w:val="clear" w:color="auto" w:fill="auto"/>
                </w:tcPr>
                <w:p w14:paraId="06F1BC59" w14:textId="737C7E97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2D359C9" w14:textId="0A116C3B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511" w:type="dxa"/>
                  <w:shd w:val="clear" w:color="auto" w:fill="auto"/>
                </w:tcPr>
                <w:p w14:paraId="01281C86" w14:textId="5971D332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ADAE7C1" w14:textId="7EC0151A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AF9D09B" w14:textId="29F694E3" w:rsidR="00503B8C" w:rsidRPr="00503B8C" w:rsidRDefault="00503B8C" w:rsidP="00503B8C">
                  <w:r w:rsidRPr="004842B3">
                    <w:t>+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14:paraId="1CC49251" w14:textId="73BA877A" w:rsidR="00503B8C" w:rsidRPr="00503B8C" w:rsidRDefault="00503B8C" w:rsidP="00503B8C">
                  <w:r w:rsidRPr="004842B3">
                    <w:t>+</w:t>
                  </w:r>
                </w:p>
              </w:tc>
            </w:tr>
            <w:tr w:rsidR="00B56A7B" w:rsidRPr="003F3E33" w14:paraId="262E246B" w14:textId="77777777" w:rsidTr="00075E4F">
              <w:trPr>
                <w:trHeight w:val="303"/>
                <w:jc w:val="center"/>
              </w:trPr>
              <w:tc>
                <w:tcPr>
                  <w:tcW w:w="4095" w:type="dxa"/>
                  <w:shd w:val="clear" w:color="auto" w:fill="auto"/>
                  <w:vAlign w:val="center"/>
                </w:tcPr>
                <w:p w14:paraId="52E8D030" w14:textId="7E7A6E3E" w:rsidR="00B56A7B" w:rsidRPr="00B56A7B" w:rsidRDefault="00B56A7B" w:rsidP="00B56A7B">
                  <w:r w:rsidRPr="00B56A7B">
                    <w:t>2. 1. starppārbaudījums</w:t>
                  </w:r>
                </w:p>
              </w:tc>
              <w:tc>
                <w:tcPr>
                  <w:tcW w:w="487" w:type="dxa"/>
                  <w:shd w:val="clear" w:color="auto" w:fill="auto"/>
                </w:tcPr>
                <w:p w14:paraId="4887A923" w14:textId="77777777" w:rsidR="00B56A7B" w:rsidRPr="00B56A7B" w:rsidRDefault="00B56A7B" w:rsidP="00B56A7B"/>
              </w:tc>
              <w:tc>
                <w:tcPr>
                  <w:tcW w:w="567" w:type="dxa"/>
                  <w:shd w:val="clear" w:color="auto" w:fill="auto"/>
                </w:tcPr>
                <w:p w14:paraId="17708C8B" w14:textId="3B5F24AE" w:rsidR="00B56A7B" w:rsidRPr="00B56A7B" w:rsidRDefault="00B56A7B" w:rsidP="00B56A7B">
                  <w:r w:rsidRPr="00B56A7B">
                    <w:t>+</w:t>
                  </w:r>
                </w:p>
              </w:tc>
              <w:tc>
                <w:tcPr>
                  <w:tcW w:w="505" w:type="dxa"/>
                  <w:shd w:val="clear" w:color="auto" w:fill="auto"/>
                </w:tcPr>
                <w:p w14:paraId="53CC6864" w14:textId="4C0EE8B3" w:rsidR="00B56A7B" w:rsidRPr="00B56A7B" w:rsidRDefault="00B56A7B" w:rsidP="00B56A7B">
                  <w:r w:rsidRPr="00B56A7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3CDB17F" w14:textId="6E010D51" w:rsidR="00B56A7B" w:rsidRPr="00B56A7B" w:rsidRDefault="00B56A7B" w:rsidP="00B56A7B">
                  <w:r w:rsidRPr="00B56A7B">
                    <w:t>+</w:t>
                  </w:r>
                </w:p>
              </w:tc>
              <w:tc>
                <w:tcPr>
                  <w:tcW w:w="511" w:type="dxa"/>
                  <w:shd w:val="clear" w:color="auto" w:fill="auto"/>
                </w:tcPr>
                <w:p w14:paraId="651F47ED" w14:textId="3968BB83" w:rsidR="00B56A7B" w:rsidRPr="00B56A7B" w:rsidRDefault="00B56A7B" w:rsidP="00B56A7B">
                  <w:r w:rsidRPr="00B56A7B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C17336C" w14:textId="2F9BB07C" w:rsidR="00B56A7B" w:rsidRPr="00B56A7B" w:rsidRDefault="00B56A7B" w:rsidP="00B56A7B">
                  <w:r w:rsidRPr="00B56A7B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11CBEC2" w14:textId="77777777" w:rsidR="00B56A7B" w:rsidRPr="00B56A7B" w:rsidRDefault="00B56A7B" w:rsidP="00B56A7B"/>
              </w:tc>
              <w:tc>
                <w:tcPr>
                  <w:tcW w:w="562" w:type="dxa"/>
                  <w:shd w:val="clear" w:color="auto" w:fill="auto"/>
                </w:tcPr>
                <w:p w14:paraId="66CECA27" w14:textId="3DEDC340" w:rsidR="00B56A7B" w:rsidRPr="00B56A7B" w:rsidRDefault="00B56A7B" w:rsidP="00B56A7B"/>
              </w:tc>
            </w:tr>
            <w:tr w:rsidR="00503B8C" w:rsidRPr="003F3E33" w14:paraId="6641E555" w14:textId="6F87ADDC" w:rsidTr="00503B8C">
              <w:trPr>
                <w:trHeight w:val="416"/>
                <w:jc w:val="center"/>
              </w:trPr>
              <w:tc>
                <w:tcPr>
                  <w:tcW w:w="4095" w:type="dxa"/>
                  <w:shd w:val="clear" w:color="auto" w:fill="auto"/>
                  <w:vAlign w:val="center"/>
                </w:tcPr>
                <w:p w14:paraId="4A4D0ABB" w14:textId="09C2CA4B" w:rsidR="00503B8C" w:rsidRPr="003F3E33" w:rsidRDefault="00503B8C" w:rsidP="00916D56">
                  <w:r w:rsidRPr="003F3E33">
                    <w:t xml:space="preserve">2. </w:t>
                  </w:r>
                  <w:r w:rsidR="008055C9">
                    <w:t xml:space="preserve">2. </w:t>
                  </w:r>
                  <w:r w:rsidR="008055C9" w:rsidRPr="008055C9">
                    <w:t>starppārbaudījums</w:t>
                  </w:r>
                </w:p>
              </w:tc>
              <w:tc>
                <w:tcPr>
                  <w:tcW w:w="487" w:type="dxa"/>
                  <w:shd w:val="clear" w:color="auto" w:fill="auto"/>
                  <w:vAlign w:val="center"/>
                </w:tcPr>
                <w:p w14:paraId="08A19016" w14:textId="04F7C674" w:rsidR="00503B8C" w:rsidRPr="003F3E33" w:rsidRDefault="00503B8C" w:rsidP="003F3E33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92161E7" w14:textId="5F4D94D8" w:rsidR="00503B8C" w:rsidRPr="003F3E33" w:rsidRDefault="00503B8C" w:rsidP="003F3E33"/>
              </w:tc>
              <w:tc>
                <w:tcPr>
                  <w:tcW w:w="505" w:type="dxa"/>
                  <w:shd w:val="clear" w:color="auto" w:fill="auto"/>
                  <w:vAlign w:val="center"/>
                </w:tcPr>
                <w:p w14:paraId="50B5A073" w14:textId="6BC24A78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1A400DF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45269AD3" w14:textId="3E53FFC1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E6C70" w14:textId="1D69BD69" w:rsidR="00503B8C" w:rsidRPr="003F3E33" w:rsidRDefault="00503B8C" w:rsidP="003F3E33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562F215" w14:textId="65683D13" w:rsidR="00503B8C" w:rsidRPr="003F3E33" w:rsidRDefault="00B56A7B" w:rsidP="003F3E33">
                  <w:r w:rsidRPr="00B56A7B">
                    <w:t>+</w:t>
                  </w:r>
                </w:p>
              </w:tc>
              <w:tc>
                <w:tcPr>
                  <w:tcW w:w="562" w:type="dxa"/>
                  <w:shd w:val="clear" w:color="auto" w:fill="auto"/>
                  <w:vAlign w:val="center"/>
                </w:tcPr>
                <w:p w14:paraId="7FEDF0F5" w14:textId="37876E6C" w:rsidR="00503B8C" w:rsidRPr="003F3E33" w:rsidRDefault="00503B8C" w:rsidP="003F3E33">
                  <w:r w:rsidRPr="003F3E33">
                    <w:t>+</w:t>
                  </w:r>
                </w:p>
              </w:tc>
            </w:tr>
            <w:tr w:rsidR="00503B8C" w:rsidRPr="003F3E33" w14:paraId="00EF2DBF" w14:textId="4B88F9A3" w:rsidTr="00503B8C">
              <w:trPr>
                <w:trHeight w:val="411"/>
                <w:jc w:val="center"/>
              </w:trPr>
              <w:tc>
                <w:tcPr>
                  <w:tcW w:w="4095" w:type="dxa"/>
                  <w:shd w:val="clear" w:color="auto" w:fill="auto"/>
                  <w:vAlign w:val="center"/>
                </w:tcPr>
                <w:p w14:paraId="0907D150" w14:textId="23653B4F" w:rsidR="00503B8C" w:rsidRPr="003F3E33" w:rsidRDefault="00503B8C" w:rsidP="00916D56">
                  <w:r w:rsidRPr="003F3E33">
                    <w:t xml:space="preserve">3. </w:t>
                  </w:r>
                  <w:r>
                    <w:t>Gala pārbaudījums</w:t>
                  </w:r>
                </w:p>
              </w:tc>
              <w:tc>
                <w:tcPr>
                  <w:tcW w:w="487" w:type="dxa"/>
                  <w:shd w:val="clear" w:color="auto" w:fill="auto"/>
                  <w:vAlign w:val="center"/>
                </w:tcPr>
                <w:p w14:paraId="0BF59EF7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8E02658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505" w:type="dxa"/>
                  <w:shd w:val="clear" w:color="auto" w:fill="auto"/>
                  <w:vAlign w:val="center"/>
                </w:tcPr>
                <w:p w14:paraId="7A2BFC25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511" w:type="dxa"/>
                  <w:shd w:val="clear" w:color="auto" w:fill="auto"/>
                  <w:vAlign w:val="center"/>
                </w:tcPr>
                <w:p w14:paraId="1A6C6E73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4CD5FCDB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852378C" w14:textId="77777777" w:rsidR="00503B8C" w:rsidRPr="003F3E33" w:rsidRDefault="00503B8C" w:rsidP="003F3E33">
                  <w:r w:rsidRPr="003F3E33">
                    <w:t>+</w:t>
                  </w:r>
                </w:p>
              </w:tc>
              <w:tc>
                <w:tcPr>
                  <w:tcW w:w="562" w:type="dxa"/>
                  <w:shd w:val="clear" w:color="auto" w:fill="auto"/>
                  <w:vAlign w:val="center"/>
                </w:tcPr>
                <w:p w14:paraId="1529D579" w14:textId="77777777" w:rsidR="00503B8C" w:rsidRPr="003F3E33" w:rsidRDefault="00503B8C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F699CD6" w14:textId="77777777" w:rsidR="00201A02" w:rsidRPr="00201A02" w:rsidRDefault="00201A02" w:rsidP="00201A02">
            <w:permStart w:id="370084287" w:edGrp="everyone"/>
            <w:r w:rsidRPr="002C485C">
              <w:t>1. Radošā rakstīšana pasaulē. Radoš</w:t>
            </w:r>
            <w:r w:rsidRPr="00201A02">
              <w:t>ā rakstīšana un radošā kritika. P2</w:t>
            </w:r>
          </w:p>
          <w:p w14:paraId="41B2AE0F" w14:textId="77777777" w:rsidR="00201A02" w:rsidRPr="00201A02" w:rsidRDefault="00201A02" w:rsidP="00201A02">
            <w:r w:rsidRPr="002C485C">
              <w:t xml:space="preserve">2. </w:t>
            </w:r>
            <w:r w:rsidRPr="00201A02">
              <w:t>Saziņas teksti: vēstules (motivācijas, ieteikuma, pieprasījuma, utt.), e-vēstules, īsziņas. P4</w:t>
            </w:r>
          </w:p>
          <w:p w14:paraId="7ECC5A13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</w:t>
            </w:r>
            <w:r w:rsidRPr="00201A02">
              <w:t>rakstīšanas vingrinājumi.</w:t>
            </w:r>
          </w:p>
          <w:p w14:paraId="00A888F0" w14:textId="77777777" w:rsidR="00201A02" w:rsidRPr="00201A02" w:rsidRDefault="00201A02" w:rsidP="00201A02">
            <w:r>
              <w:t xml:space="preserve">3. </w:t>
            </w:r>
            <w:r w:rsidRPr="00201A02">
              <w:t>Teksti lasītnepratējiem: zīdaiņiem, mazuļiem. Bilžu grāmatas. Grāmatas bērniem un jauniešiem. Non-</w:t>
            </w:r>
            <w:proofErr w:type="spellStart"/>
            <w:r w:rsidRPr="00201A02">
              <w:t>fiction</w:t>
            </w:r>
            <w:proofErr w:type="spellEnd"/>
            <w:r w:rsidRPr="00201A02">
              <w:t xml:space="preserve"> bilžu grāmatas un viegla lasāmviela. Nodaļu grāmatas. </w:t>
            </w:r>
            <w:proofErr w:type="spellStart"/>
            <w:r w:rsidRPr="00201A02">
              <w:t>Īsstāsts</w:t>
            </w:r>
            <w:proofErr w:type="spellEnd"/>
            <w:r w:rsidRPr="00201A02">
              <w:t xml:space="preserve">. Dialogs. Skatupunkts. </w:t>
            </w:r>
            <w:proofErr w:type="spellStart"/>
            <w:r w:rsidRPr="00201A02">
              <w:t>Īsstāstu</w:t>
            </w:r>
            <w:proofErr w:type="spellEnd"/>
            <w:r w:rsidRPr="00201A02">
              <w:t xml:space="preserve"> sākuma formulas. Fokusēts nobeigums. P4</w:t>
            </w:r>
          </w:p>
          <w:p w14:paraId="5C9A0061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</w:t>
            </w:r>
            <w:r w:rsidRPr="00201A02">
              <w:t>rakstīšanas vingrinājumi.</w:t>
            </w:r>
          </w:p>
          <w:p w14:paraId="1B0D74FD" w14:textId="77777777" w:rsidR="00201A02" w:rsidRPr="00201A02" w:rsidRDefault="00201A02" w:rsidP="00201A02">
            <w:r>
              <w:t>4</w:t>
            </w:r>
            <w:r w:rsidRPr="00201A02">
              <w:t>. Blogu rakstīšana. Blogu rakstīšana kopienā. Mijiedarbība ar apmeklētājiem. 1. starppārbaudījums P4</w:t>
            </w:r>
          </w:p>
          <w:p w14:paraId="6E4DD47D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v</w:t>
            </w:r>
            <w:r w:rsidRPr="00201A02">
              <w:t>ingrinājumi blogu rakstīšanā.</w:t>
            </w:r>
          </w:p>
          <w:p w14:paraId="3ADDC3A9" w14:textId="77777777" w:rsidR="00201A02" w:rsidRPr="00201A02" w:rsidRDefault="00201A02" w:rsidP="00201A02">
            <w:r>
              <w:t>5</w:t>
            </w:r>
            <w:r w:rsidRPr="00201A02">
              <w:t>. Funkcionālā literatūra. Non-</w:t>
            </w:r>
            <w:proofErr w:type="spellStart"/>
            <w:r w:rsidRPr="00201A02">
              <w:t>fiction</w:t>
            </w:r>
            <w:proofErr w:type="spellEnd"/>
            <w:r w:rsidRPr="00201A02">
              <w:t xml:space="preserve"> žanri. Funkcionālās formas: personiskā, analītiskā un reklamējošā. Preses </w:t>
            </w:r>
            <w:proofErr w:type="spellStart"/>
            <w:r w:rsidRPr="00201A02">
              <w:t>relīze</w:t>
            </w:r>
            <w:proofErr w:type="spellEnd"/>
            <w:r w:rsidRPr="00201A02">
              <w:t>. Ceļojuma apraksts. P6</w:t>
            </w:r>
          </w:p>
          <w:p w14:paraId="68A7F4CC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</w:t>
            </w:r>
            <w:r w:rsidRPr="00201A02">
              <w:t>vingrinājumi rakstīšanā.</w:t>
            </w:r>
          </w:p>
          <w:p w14:paraId="0E671E1D" w14:textId="6ABB921C" w:rsidR="00201A02" w:rsidRPr="00201A02" w:rsidRDefault="00201A02" w:rsidP="00201A02">
            <w:r>
              <w:t>6</w:t>
            </w:r>
            <w:r w:rsidRPr="00201A02">
              <w:t>. Non-</w:t>
            </w:r>
            <w:proofErr w:type="spellStart"/>
            <w:r w:rsidRPr="00201A02">
              <w:t>fiction</w:t>
            </w:r>
            <w:proofErr w:type="spellEnd"/>
            <w:r w:rsidRPr="00201A02">
              <w:t xml:space="preserve"> tekstu rakstīšanas stratēģijas: teksta elementi; dialogs, skatupunkts. Materiālu atlases principi. Laba non-</w:t>
            </w:r>
            <w:proofErr w:type="spellStart"/>
            <w:r w:rsidRPr="00201A02">
              <w:t>fiction</w:t>
            </w:r>
            <w:proofErr w:type="spellEnd"/>
            <w:r w:rsidRPr="00201A02">
              <w:t xml:space="preserve"> teksta elementi: sākuma formulas; </w:t>
            </w:r>
            <w:proofErr w:type="spellStart"/>
            <w:r w:rsidRPr="00201A02">
              <w:t>naratīvs</w:t>
            </w:r>
            <w:proofErr w:type="spellEnd"/>
            <w:r w:rsidRPr="00201A02">
              <w:t>, konflikts, varonis/tēls; fokusēts nobeigums. P6</w:t>
            </w:r>
          </w:p>
          <w:p w14:paraId="24FAF682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</w:t>
            </w:r>
            <w:r w:rsidRPr="00201A02">
              <w:t>vingrinājumi rakstīšanā, vingrinājumi elementu atpazīšanā uz vēsturiskas fotogrāfijas piemēra.</w:t>
            </w:r>
          </w:p>
          <w:p w14:paraId="4ACFA700" w14:textId="77777777" w:rsidR="00201A02" w:rsidRPr="00201A02" w:rsidRDefault="00201A02" w:rsidP="00201A02">
            <w:r>
              <w:t>7</w:t>
            </w:r>
            <w:r w:rsidRPr="00201A02">
              <w:t xml:space="preserve">. Dokumentālā literatūra: memuāri, reportāža, atsauksmes rakstīšana (par grāmatu, par filmu, utt.). Radošas dokumentālās literatūras rakstīšanas stratēģijas: teksta elementi; faktu materiālu atlases principi: vēsturisks fakts un interpretācija; radošās dokumentālās literatūras ētikas problēmas. Stratēģijas ideju ģenerēšanai ("stāstu starteri" </w:t>
            </w:r>
            <w:proofErr w:type="spellStart"/>
            <w:r w:rsidRPr="00201A02">
              <w:t>utml</w:t>
            </w:r>
            <w:proofErr w:type="spellEnd"/>
            <w:r w:rsidRPr="00201A02">
              <w:t xml:space="preserve">.). Pamatstruktūras: lineārie, </w:t>
            </w:r>
            <w:proofErr w:type="spellStart"/>
            <w:r w:rsidRPr="00201A02">
              <w:t>kvesta</w:t>
            </w:r>
            <w:proofErr w:type="spellEnd"/>
            <w:r w:rsidRPr="00201A02">
              <w:t>, rāmja stāstījumi. Efektīvas teksta nodaļas. Dramatisku teikumu veidošana. Retoriskie paņēmieni un emocionālā ietekme. Pārskatīšanas process. Savas balss veidošana. Dialoga veidošanas stratēģija. Radošās dokumentālās literatūras izpēte. P6</w:t>
            </w:r>
          </w:p>
          <w:p w14:paraId="1B4699AC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</w:t>
            </w:r>
            <w:r w:rsidRPr="00201A02">
              <w:t xml:space="preserve"> vingrinājumi elementu atpazīšanā uz radošas dokumentālās literatūras tekstu bāzes, vingrinājumi rakstīšanā.</w:t>
            </w:r>
          </w:p>
          <w:p w14:paraId="7E8219D2" w14:textId="77777777" w:rsidR="00201A02" w:rsidRPr="00201A02" w:rsidRDefault="00201A02" w:rsidP="00201A02">
            <w:r>
              <w:t>8</w:t>
            </w:r>
            <w:r w:rsidRPr="00201A02">
              <w:t xml:space="preserve">. Scenārijs. Rakstīšana filmām: scenārijs </w:t>
            </w:r>
            <w:proofErr w:type="spellStart"/>
            <w:r w:rsidRPr="00201A02">
              <w:t>vs</w:t>
            </w:r>
            <w:proofErr w:type="spellEnd"/>
            <w:r w:rsidRPr="00201A02">
              <w:t xml:space="preserve"> romāns, trīs cēlienu ietvars, ainas elementi, ainu secība, ekspozīcija. P4</w:t>
            </w:r>
          </w:p>
          <w:p w14:paraId="60259249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</w:t>
            </w:r>
            <w:r w:rsidRPr="00201A02">
              <w:t>rakstīšanas vingrinājumi.</w:t>
            </w:r>
          </w:p>
          <w:p w14:paraId="1C69E43F" w14:textId="77777777" w:rsidR="00201A02" w:rsidRPr="00201A02" w:rsidRDefault="00201A02" w:rsidP="00201A02">
            <w:r>
              <w:t>9</w:t>
            </w:r>
            <w:r w:rsidRPr="00201A02">
              <w:t xml:space="preserve">. Dzeja: rinda un metrs, atskaņas, žanri, formas, runas figūras un tēlainā valoda, baltais dzejolis. Retoriskie paņēmieni. Aliterācija, </w:t>
            </w:r>
            <w:proofErr w:type="spellStart"/>
            <w:r w:rsidRPr="00201A02">
              <w:t>alūzijas</w:t>
            </w:r>
            <w:proofErr w:type="spellEnd"/>
            <w:r w:rsidRPr="00201A02">
              <w:t xml:space="preserve">, </w:t>
            </w:r>
            <w:proofErr w:type="spellStart"/>
            <w:r w:rsidRPr="00201A02">
              <w:t>alūzija</w:t>
            </w:r>
            <w:proofErr w:type="spellEnd"/>
            <w:r w:rsidRPr="00201A02">
              <w:t xml:space="preserve"> ikdienas runā, analoģijas, metaforas un </w:t>
            </w:r>
            <w:r w:rsidRPr="00201A02">
              <w:lastRenderedPageBreak/>
              <w:t xml:space="preserve">salīdzinājumi, paplašinātā metafora, </w:t>
            </w:r>
            <w:proofErr w:type="spellStart"/>
            <w:r w:rsidRPr="00201A02">
              <w:t>onomatopoēze</w:t>
            </w:r>
            <w:proofErr w:type="spellEnd"/>
            <w:r w:rsidRPr="00201A02">
              <w:t xml:space="preserve">, </w:t>
            </w:r>
            <w:proofErr w:type="spellStart"/>
            <w:r w:rsidRPr="00201A02">
              <w:t>fanopoeja</w:t>
            </w:r>
            <w:proofErr w:type="spellEnd"/>
            <w:r w:rsidRPr="00201A02">
              <w:t>, personifikācija, atkārtojums, pamazinājums. P4</w:t>
            </w:r>
          </w:p>
          <w:p w14:paraId="256603AE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v</w:t>
            </w:r>
            <w:r w:rsidRPr="00201A02">
              <w:t>ingrinājumi dzejas rakstīšanā.</w:t>
            </w:r>
          </w:p>
          <w:p w14:paraId="55A7E5EE" w14:textId="77777777" w:rsidR="00201A02" w:rsidRPr="00201A02" w:rsidRDefault="00201A02" w:rsidP="00201A02">
            <w:r>
              <w:t xml:space="preserve">10. </w:t>
            </w:r>
            <w:r w:rsidRPr="00201A02">
              <w:t xml:space="preserve">Akadēmiskā rakstība zinātniskās komunikācijas sistēmā. Zinātniskais teksts un akadēmiskā rakstība: formas un žanri, </w:t>
            </w:r>
            <w:proofErr w:type="spellStart"/>
            <w:r w:rsidRPr="00201A02">
              <w:t>intertekstualitāte</w:t>
            </w:r>
            <w:proofErr w:type="spellEnd"/>
            <w:r w:rsidRPr="00201A02">
              <w:t>. Akadēmiskās rakstības lingvistiskās īpatnības. P8</w:t>
            </w:r>
          </w:p>
          <w:p w14:paraId="252CAC63" w14:textId="77777777" w:rsidR="00201A02" w:rsidRPr="00201A02" w:rsidRDefault="00201A02" w:rsidP="00201A02">
            <w:proofErr w:type="spellStart"/>
            <w:r>
              <w:t>Pd</w:t>
            </w:r>
            <w:proofErr w:type="spellEnd"/>
            <w:r>
              <w:t xml:space="preserve"> - </w:t>
            </w:r>
            <w:r w:rsidRPr="00201A02">
              <w:t>akadēmiskās rakstības produkta analīze un patstāvīga izveide.</w:t>
            </w:r>
          </w:p>
          <w:p w14:paraId="3DDE0C09" w14:textId="77777777" w:rsidR="00201A02" w:rsidRPr="00201A02" w:rsidRDefault="00201A02" w:rsidP="00201A02">
            <w:r w:rsidRPr="002C485C">
              <w:t>1</w:t>
            </w:r>
            <w:r w:rsidRPr="00201A02">
              <w:t>1. Zinātniskā teksta komunikatīvais komponents. Zinātniskās komunikācijas organizācija žanra un tekstoloģijas aspektā. Zinātniski analītiskie (kritiskie) žanri: konspekts, referāts, abstrakts, anotācija, recenzija. Zinātniskās runas akadēmiskie žanri: tēzes un raksts. Kvalifikācijas žanrs: kursa darbs un bakalaura darbs. Mutvārdu žanrs: zinātnisks vēstījums, prezentācija. P8</w:t>
            </w:r>
          </w:p>
          <w:p w14:paraId="0A808658" w14:textId="6D5612C5" w:rsidR="00201A02" w:rsidRPr="00201A02" w:rsidRDefault="00201A02" w:rsidP="00201A02">
            <w:r w:rsidRPr="002C485C">
              <w:t>1</w:t>
            </w:r>
            <w:r w:rsidRPr="00201A02">
              <w:t>2. Akadēmiskā teksta integritāte, modeļi un principi. Akadēmiskā teksta vērtēšanas kritēriji</w:t>
            </w:r>
            <w:r w:rsidR="005B10AA">
              <w:t>.</w:t>
            </w:r>
            <w:r w:rsidRPr="00201A02">
              <w:t xml:space="preserve"> Sava darba rediģēšana un publicēšana. P4</w:t>
            </w:r>
          </w:p>
          <w:p w14:paraId="56440ACE" w14:textId="7FAEA5F9" w:rsidR="003F3E33" w:rsidRPr="00DA7EBD" w:rsidRDefault="00201A02" w:rsidP="00201A02">
            <w:pPr>
              <w:rPr>
                <w:lang w:eastAsia="ru-RU"/>
              </w:rPr>
            </w:pPr>
            <w:r w:rsidRPr="002C485C">
              <w:t>1</w:t>
            </w:r>
            <w:r w:rsidRPr="00201A02">
              <w:t>3. Vingrinājumi teksta rediģēšanā. Teksta rediģēšana. 2. starppārbaudījums P4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15D0C0F" w14:textId="48A91AB0" w:rsidR="00CB56DF" w:rsidRPr="00421465" w:rsidRDefault="003A7DE3" w:rsidP="00CB56DF">
            <w:pPr>
              <w:rPr>
                <w:lang w:val="en-GB"/>
              </w:rPr>
            </w:pPr>
            <w:permStart w:id="580019727" w:edGrp="everyone"/>
            <w:r w:rsidRPr="00421465">
              <w:rPr>
                <w:lang w:val="en-GB"/>
              </w:rPr>
              <w:t xml:space="preserve">1. </w:t>
            </w:r>
            <w:r w:rsidR="00CB56DF" w:rsidRPr="00421465">
              <w:rPr>
                <w:lang w:val="en-GB"/>
              </w:rPr>
              <w:t xml:space="preserve">Bell, J., </w:t>
            </w:r>
            <w:proofErr w:type="spellStart"/>
            <w:r w:rsidR="00CB56DF" w:rsidRPr="00421465">
              <w:rPr>
                <w:lang w:val="en-GB"/>
              </w:rPr>
              <w:t>Magrs</w:t>
            </w:r>
            <w:proofErr w:type="spellEnd"/>
            <w:r w:rsidR="00CB56DF" w:rsidRPr="00421465">
              <w:rPr>
                <w:lang w:val="en-GB"/>
              </w:rPr>
              <w:t>, P. (eds.) The Creative Writing Coursebook: Forty Authors Share Advice and Exercises for Fiction and Poetry. Pan Macmillan, 2016</w:t>
            </w:r>
            <w:r w:rsidR="0088009A" w:rsidRPr="00421465">
              <w:rPr>
                <w:lang w:val="en-GB"/>
              </w:rPr>
              <w:t>.</w:t>
            </w:r>
          </w:p>
          <w:p w14:paraId="1A71A719" w14:textId="6913F119" w:rsidR="0088009A" w:rsidRPr="00421465" w:rsidRDefault="0088009A" w:rsidP="00CB56DF">
            <w:pPr>
              <w:rPr>
                <w:lang w:val="en-GB"/>
              </w:rPr>
            </w:pPr>
            <w:r w:rsidRPr="00421465">
              <w:rPr>
                <w:lang w:val="en-GB"/>
              </w:rPr>
              <w:t>2. Friedman, J. The Business of Being a Writer, University of Chicago Press, 2018</w:t>
            </w:r>
            <w:r w:rsidR="00BB50DB" w:rsidRPr="00421465">
              <w:rPr>
                <w:lang w:val="en-GB"/>
              </w:rPr>
              <w:t>.</w:t>
            </w:r>
          </w:p>
          <w:p w14:paraId="5F80AC8D" w14:textId="695E17B1" w:rsidR="00886433" w:rsidRPr="00421465" w:rsidRDefault="0088009A" w:rsidP="007534EA">
            <w:pPr>
              <w:rPr>
                <w:lang w:val="en-GB"/>
              </w:rPr>
            </w:pPr>
            <w:r w:rsidRPr="00421465">
              <w:rPr>
                <w:lang w:val="en-GB"/>
              </w:rPr>
              <w:t>3</w:t>
            </w:r>
            <w:r w:rsidR="00CB56DF" w:rsidRPr="00421465">
              <w:rPr>
                <w:lang w:val="en-GB"/>
              </w:rPr>
              <w:t xml:space="preserve">. </w:t>
            </w:r>
            <w:proofErr w:type="spellStart"/>
            <w:r w:rsidR="00886433" w:rsidRPr="00421465">
              <w:rPr>
                <w:lang w:val="en-GB"/>
              </w:rPr>
              <w:t>Mazeo</w:t>
            </w:r>
            <w:proofErr w:type="spellEnd"/>
            <w:r w:rsidR="00886433" w:rsidRPr="00421465">
              <w:rPr>
                <w:lang w:val="en-GB"/>
              </w:rPr>
              <w:t>, T.J</w:t>
            </w:r>
            <w:r w:rsidR="00BB50DB" w:rsidRPr="00421465">
              <w:rPr>
                <w:lang w:val="en-GB"/>
              </w:rPr>
              <w:t>. Writing Creative Nonfiction. The Great Courses.</w:t>
            </w:r>
            <w:r w:rsidR="00421465" w:rsidRPr="00421465">
              <w:rPr>
                <w:lang w:val="en-GB"/>
              </w:rPr>
              <w:t xml:space="preserve"> </w:t>
            </w:r>
            <w:r w:rsidR="00BB50DB" w:rsidRPr="00421465">
              <w:rPr>
                <w:lang w:val="en-GB"/>
              </w:rPr>
              <w:t xml:space="preserve">The </w:t>
            </w:r>
            <w:proofErr w:type="spellStart"/>
            <w:r w:rsidR="00BB50DB" w:rsidRPr="00421465">
              <w:rPr>
                <w:lang w:val="en-GB"/>
              </w:rPr>
              <w:t>Teahing</w:t>
            </w:r>
            <w:proofErr w:type="spellEnd"/>
            <w:r w:rsidR="00BB50DB" w:rsidRPr="00421465">
              <w:rPr>
                <w:lang w:val="en-GB"/>
              </w:rPr>
              <w:t xml:space="preserve"> Company, 2016.</w:t>
            </w:r>
          </w:p>
          <w:p w14:paraId="6623CB0F" w14:textId="6D02B8A1" w:rsidR="00CB56DF" w:rsidRPr="00421465" w:rsidRDefault="00886433" w:rsidP="007534EA">
            <w:pPr>
              <w:rPr>
                <w:lang w:val="en-GB"/>
              </w:rPr>
            </w:pPr>
            <w:r w:rsidRPr="00421465">
              <w:rPr>
                <w:lang w:val="en-GB"/>
              </w:rPr>
              <w:t>4.</w:t>
            </w:r>
            <w:r w:rsidR="00421465">
              <w:t xml:space="preserve"> </w:t>
            </w:r>
            <w:r w:rsidR="00CB56DF" w:rsidRPr="00421465">
              <w:rPr>
                <w:lang w:val="en-GB"/>
              </w:rPr>
              <w:t>Mills, P. The Routledge Creative Writing Coursebook, Psychology Press, 2006</w:t>
            </w:r>
            <w:r w:rsidR="00BB50DB" w:rsidRPr="00421465">
              <w:rPr>
                <w:lang w:val="en-GB"/>
              </w:rPr>
              <w:t>.</w:t>
            </w:r>
          </w:p>
          <w:p w14:paraId="579C65A1" w14:textId="48F64716" w:rsidR="00525213" w:rsidRPr="0093308E" w:rsidRDefault="00E37FE6" w:rsidP="007534EA">
            <w:r w:rsidRPr="00421465">
              <w:rPr>
                <w:lang w:val="en-GB"/>
              </w:rPr>
              <w:t xml:space="preserve">Morley, D., </w:t>
            </w:r>
            <w:proofErr w:type="spellStart"/>
            <w:r w:rsidRPr="00421465">
              <w:rPr>
                <w:lang w:val="en-GB"/>
              </w:rPr>
              <w:t>Neilsen</w:t>
            </w:r>
            <w:proofErr w:type="spellEnd"/>
            <w:r w:rsidRPr="00421465">
              <w:rPr>
                <w:lang w:val="en-GB"/>
              </w:rPr>
              <w:t>, P. The Cambridge Companion to Creative Writing, Cambridge University Press, 2012</w:t>
            </w:r>
            <w:r w:rsidR="00BB50DB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</w:tbl>
    <w:p w14:paraId="690ACA1F" w14:textId="77777777" w:rsidR="00EF7885" w:rsidRPr="00421465" w:rsidRDefault="00EF7885" w:rsidP="00EF7885">
      <w:pPr>
        <w:rPr>
          <w:lang w:val="en-GB"/>
        </w:rPr>
      </w:pPr>
      <w:permStart w:id="1596548908" w:edGrp="everyone"/>
      <w:r w:rsidRPr="00EF7885">
        <w:t xml:space="preserve">1. </w:t>
      </w:r>
      <w:r w:rsidRPr="00421465">
        <w:rPr>
          <w:lang w:val="en-GB"/>
        </w:rPr>
        <w:t>Harper, G. A Companion to Creative Writing, John Wiley &amp; Sons, 2013.</w:t>
      </w:r>
    </w:p>
    <w:p w14:paraId="5DF8F03C" w14:textId="77777777" w:rsidR="00EF7885" w:rsidRPr="00421465" w:rsidRDefault="00EF7885" w:rsidP="00EF7885">
      <w:pPr>
        <w:rPr>
          <w:lang w:val="en-GB"/>
        </w:rPr>
      </w:pPr>
      <w:r w:rsidRPr="002C1BA2">
        <w:rPr>
          <w:lang w:val="de-DE"/>
        </w:rPr>
        <w:t>2. Harper, G., Kroll, J. (</w:t>
      </w:r>
      <w:proofErr w:type="spellStart"/>
      <w:r w:rsidRPr="002C1BA2">
        <w:rPr>
          <w:lang w:val="de-DE"/>
        </w:rPr>
        <w:t>eds</w:t>
      </w:r>
      <w:proofErr w:type="spellEnd"/>
      <w:r w:rsidRPr="002C1BA2">
        <w:rPr>
          <w:lang w:val="de-DE"/>
        </w:rPr>
        <w:t xml:space="preserve">.) </w:t>
      </w:r>
      <w:r w:rsidRPr="00421465">
        <w:rPr>
          <w:lang w:val="en-GB"/>
        </w:rPr>
        <w:t>Research Methods in Creative Writing, Macmillan International Higher Education, 2012.</w:t>
      </w:r>
    </w:p>
    <w:p w14:paraId="1122A9A0" w14:textId="77777777" w:rsidR="00BB50DB" w:rsidRPr="00421465" w:rsidRDefault="00EF7885">
      <w:pPr>
        <w:rPr>
          <w:lang w:val="en-GB"/>
        </w:rPr>
      </w:pPr>
      <w:r w:rsidRPr="00421465">
        <w:rPr>
          <w:lang w:val="en-GB"/>
        </w:rPr>
        <w:t xml:space="preserve">3. </w:t>
      </w:r>
      <w:proofErr w:type="spellStart"/>
      <w:r w:rsidRPr="00421465">
        <w:rPr>
          <w:lang w:val="en-GB"/>
        </w:rPr>
        <w:t>Hecq</w:t>
      </w:r>
      <w:proofErr w:type="spellEnd"/>
      <w:r w:rsidRPr="00421465">
        <w:rPr>
          <w:lang w:val="en-GB"/>
        </w:rPr>
        <w:t>, D. Towards a Poetics of Creative Writing, Multilingual Matters, 2015</w:t>
      </w:r>
    </w:p>
    <w:p w14:paraId="7DE38A98" w14:textId="1C71FA0B" w:rsidR="002D32D1" w:rsidRPr="0093308E" w:rsidRDefault="00BB50DB">
      <w:r w:rsidRPr="00421465">
        <w:rPr>
          <w:lang w:val="en-GB"/>
        </w:rPr>
        <w:t>4. Cheney, Theodore A. Rees, Writing creative nonfiction: fiction techniques for crafting great nonfiction. Berkeley / Toronto: Ten Speed Press</w:t>
      </w:r>
      <w:r w:rsidR="00EF7885" w:rsidRPr="00421465">
        <w:rPr>
          <w:lang w:val="en-GB"/>
        </w:rPr>
        <w:t>.</w:t>
      </w:r>
      <w:r w:rsidRPr="00421465">
        <w:rPr>
          <w:lang w:val="en-GB"/>
        </w:rPr>
        <w:t>2001</w:t>
      </w:r>
      <w:permEnd w:id="1596548908"/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0CFF8024" w14:textId="77777777" w:rsidTr="00C33379">
        <w:tc>
          <w:tcPr>
            <w:tcW w:w="9039" w:type="dxa"/>
          </w:tcPr>
          <w:p w14:paraId="52226813" w14:textId="17EF2360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</w:tcPr>
          <w:p w14:paraId="46CFCA9F" w14:textId="77777777" w:rsidR="00525213" w:rsidRDefault="002D32D1" w:rsidP="007534EA">
            <w:permStart w:id="2104519286" w:edGrp="everyone"/>
            <w:r w:rsidRPr="002D32D1">
              <w:t>Jebkura periodika par attiecīgo tēmu.</w:t>
            </w:r>
          </w:p>
          <w:p w14:paraId="29463085" w14:textId="77777777" w:rsidR="00525213" w:rsidRDefault="00644B0D" w:rsidP="007534EA">
            <w:pPr>
              <w:rPr>
                <w:rStyle w:val="Hyperlink"/>
              </w:rPr>
            </w:pPr>
            <w:hyperlink r:id="rId8" w:history="1">
              <w:r w:rsidR="00E27055" w:rsidRPr="00E27055">
                <w:rPr>
                  <w:rStyle w:val="Hyperlink"/>
                </w:rPr>
                <w:t>https://self-publishingschool.com/</w:t>
              </w:r>
            </w:hyperlink>
          </w:p>
          <w:p w14:paraId="2F1F9FE9" w14:textId="2ECA3B5E" w:rsidR="00525213" w:rsidRPr="0093308E" w:rsidRDefault="00E27055" w:rsidP="007534EA">
            <w:r w:rsidRPr="00F609AA">
              <w:t>wattpad.com</w:t>
            </w:r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</w:tcPr>
          <w:p w14:paraId="2B344333" w14:textId="2A9FCCC8" w:rsidR="00525213" w:rsidRPr="0093308E" w:rsidRDefault="00F55342" w:rsidP="007534EA">
            <w:permStart w:id="1906538136" w:edGrp="everyone"/>
            <w:r w:rsidRPr="00F55342">
              <w:t>Kurss tiek docēts</w:t>
            </w:r>
            <w:r w:rsidR="005E42C4">
              <w:t xml:space="preserve"> un apgūts</w:t>
            </w:r>
            <w:r w:rsidRPr="00F55342">
              <w:t xml:space="preserve">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A6B39" w14:textId="77777777" w:rsidR="00644B0D" w:rsidRDefault="00644B0D" w:rsidP="007534EA">
      <w:r>
        <w:separator/>
      </w:r>
    </w:p>
  </w:endnote>
  <w:endnote w:type="continuationSeparator" w:id="0">
    <w:p w14:paraId="34035429" w14:textId="77777777" w:rsidR="00644B0D" w:rsidRDefault="00644B0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31EDB" w14:textId="77777777" w:rsidR="00644B0D" w:rsidRDefault="00644B0D" w:rsidP="007534EA">
      <w:r>
        <w:separator/>
      </w:r>
    </w:p>
  </w:footnote>
  <w:footnote w:type="continuationSeparator" w:id="0">
    <w:p w14:paraId="4CD904FE" w14:textId="77777777" w:rsidR="00644B0D" w:rsidRDefault="00644B0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0D80"/>
    <w:rsid w:val="0000274B"/>
    <w:rsid w:val="00011FD2"/>
    <w:rsid w:val="000128FB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572D"/>
    <w:rsid w:val="000A2D8D"/>
    <w:rsid w:val="000A4413"/>
    <w:rsid w:val="000B541D"/>
    <w:rsid w:val="000C16B9"/>
    <w:rsid w:val="000D1B23"/>
    <w:rsid w:val="000D275C"/>
    <w:rsid w:val="000D281F"/>
    <w:rsid w:val="000E62D2"/>
    <w:rsid w:val="000F31B0"/>
    <w:rsid w:val="00124650"/>
    <w:rsid w:val="00125F2F"/>
    <w:rsid w:val="00126789"/>
    <w:rsid w:val="00131128"/>
    <w:rsid w:val="00142DBD"/>
    <w:rsid w:val="001623FC"/>
    <w:rsid w:val="0018766B"/>
    <w:rsid w:val="0019467B"/>
    <w:rsid w:val="001A279D"/>
    <w:rsid w:val="001B5F63"/>
    <w:rsid w:val="001C40BD"/>
    <w:rsid w:val="001C5466"/>
    <w:rsid w:val="001C7156"/>
    <w:rsid w:val="001D14B6"/>
    <w:rsid w:val="001D68F3"/>
    <w:rsid w:val="001E010A"/>
    <w:rsid w:val="001E37E7"/>
    <w:rsid w:val="001F53B5"/>
    <w:rsid w:val="00201A02"/>
    <w:rsid w:val="00211AC3"/>
    <w:rsid w:val="00212071"/>
    <w:rsid w:val="002177C1"/>
    <w:rsid w:val="0022338B"/>
    <w:rsid w:val="00232205"/>
    <w:rsid w:val="00234A19"/>
    <w:rsid w:val="00240D9B"/>
    <w:rsid w:val="00257890"/>
    <w:rsid w:val="002831C0"/>
    <w:rsid w:val="002C1B85"/>
    <w:rsid w:val="002C1BA2"/>
    <w:rsid w:val="002C1EA4"/>
    <w:rsid w:val="002C485C"/>
    <w:rsid w:val="002D26FA"/>
    <w:rsid w:val="002D32D1"/>
    <w:rsid w:val="002E0339"/>
    <w:rsid w:val="002E1D5A"/>
    <w:rsid w:val="002E5F8E"/>
    <w:rsid w:val="00300185"/>
    <w:rsid w:val="00303975"/>
    <w:rsid w:val="00305BAE"/>
    <w:rsid w:val="003070D4"/>
    <w:rsid w:val="00310D97"/>
    <w:rsid w:val="0032037B"/>
    <w:rsid w:val="003211EF"/>
    <w:rsid w:val="003242B3"/>
    <w:rsid w:val="00337CF9"/>
    <w:rsid w:val="00352A33"/>
    <w:rsid w:val="003629CF"/>
    <w:rsid w:val="003826FF"/>
    <w:rsid w:val="00384975"/>
    <w:rsid w:val="00386DE3"/>
    <w:rsid w:val="00391185"/>
    <w:rsid w:val="00391B74"/>
    <w:rsid w:val="0039541E"/>
    <w:rsid w:val="003978AE"/>
    <w:rsid w:val="003A0FC1"/>
    <w:rsid w:val="003A2A8D"/>
    <w:rsid w:val="003A4392"/>
    <w:rsid w:val="003A7DE3"/>
    <w:rsid w:val="003B7D44"/>
    <w:rsid w:val="003E4234"/>
    <w:rsid w:val="003E71D7"/>
    <w:rsid w:val="003F3E33"/>
    <w:rsid w:val="003F4CAE"/>
    <w:rsid w:val="004028E2"/>
    <w:rsid w:val="00406A60"/>
    <w:rsid w:val="00414F93"/>
    <w:rsid w:val="0041505D"/>
    <w:rsid w:val="00421465"/>
    <w:rsid w:val="0042287A"/>
    <w:rsid w:val="004255EF"/>
    <w:rsid w:val="00432DE6"/>
    <w:rsid w:val="00437C49"/>
    <w:rsid w:val="00446FAA"/>
    <w:rsid w:val="004520EF"/>
    <w:rsid w:val="004537CD"/>
    <w:rsid w:val="004633B3"/>
    <w:rsid w:val="00482FC2"/>
    <w:rsid w:val="00485F23"/>
    <w:rsid w:val="0049086B"/>
    <w:rsid w:val="00496691"/>
    <w:rsid w:val="004A560D"/>
    <w:rsid w:val="004A57E0"/>
    <w:rsid w:val="004A636C"/>
    <w:rsid w:val="004A778B"/>
    <w:rsid w:val="004B490F"/>
    <w:rsid w:val="004B5043"/>
    <w:rsid w:val="004D22E2"/>
    <w:rsid w:val="004D356E"/>
    <w:rsid w:val="004E5FC6"/>
    <w:rsid w:val="00503B8C"/>
    <w:rsid w:val="00515EA9"/>
    <w:rsid w:val="005226EC"/>
    <w:rsid w:val="00522D4B"/>
    <w:rsid w:val="00525213"/>
    <w:rsid w:val="00525C5A"/>
    <w:rsid w:val="0052677A"/>
    <w:rsid w:val="00533C29"/>
    <w:rsid w:val="00543742"/>
    <w:rsid w:val="00544B54"/>
    <w:rsid w:val="00552314"/>
    <w:rsid w:val="005634FA"/>
    <w:rsid w:val="00566BA6"/>
    <w:rsid w:val="00576867"/>
    <w:rsid w:val="005812D1"/>
    <w:rsid w:val="0059171A"/>
    <w:rsid w:val="005B10AA"/>
    <w:rsid w:val="005C3359"/>
    <w:rsid w:val="005C6853"/>
    <w:rsid w:val="005E42C4"/>
    <w:rsid w:val="005E5E8A"/>
    <w:rsid w:val="00606976"/>
    <w:rsid w:val="00612759"/>
    <w:rsid w:val="00632863"/>
    <w:rsid w:val="00644B0D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6C83"/>
    <w:rsid w:val="007818D9"/>
    <w:rsid w:val="0078238C"/>
    <w:rsid w:val="007901C7"/>
    <w:rsid w:val="007A58D9"/>
    <w:rsid w:val="007B1FB4"/>
    <w:rsid w:val="007B7603"/>
    <w:rsid w:val="007D4849"/>
    <w:rsid w:val="007D690A"/>
    <w:rsid w:val="007D6F15"/>
    <w:rsid w:val="007F2A5B"/>
    <w:rsid w:val="008055C9"/>
    <w:rsid w:val="00815FAB"/>
    <w:rsid w:val="008231E1"/>
    <w:rsid w:val="00827C96"/>
    <w:rsid w:val="00830DB0"/>
    <w:rsid w:val="008377E7"/>
    <w:rsid w:val="00841180"/>
    <w:rsid w:val="00861B99"/>
    <w:rsid w:val="008633AF"/>
    <w:rsid w:val="008727DA"/>
    <w:rsid w:val="0087428B"/>
    <w:rsid w:val="00877B26"/>
    <w:rsid w:val="0088009A"/>
    <w:rsid w:val="00884C63"/>
    <w:rsid w:val="00886433"/>
    <w:rsid w:val="008869E1"/>
    <w:rsid w:val="008B030A"/>
    <w:rsid w:val="008B7213"/>
    <w:rsid w:val="008C1A35"/>
    <w:rsid w:val="008C7627"/>
    <w:rsid w:val="008D14A0"/>
    <w:rsid w:val="008D35F2"/>
    <w:rsid w:val="008E51A3"/>
    <w:rsid w:val="00900DC9"/>
    <w:rsid w:val="00916D56"/>
    <w:rsid w:val="00925420"/>
    <w:rsid w:val="0093308E"/>
    <w:rsid w:val="009613C9"/>
    <w:rsid w:val="00966D4F"/>
    <w:rsid w:val="00977BBE"/>
    <w:rsid w:val="00977E76"/>
    <w:rsid w:val="00982C4A"/>
    <w:rsid w:val="009904CC"/>
    <w:rsid w:val="0099315C"/>
    <w:rsid w:val="009A7DE8"/>
    <w:rsid w:val="009B0DA7"/>
    <w:rsid w:val="009B6AF5"/>
    <w:rsid w:val="009D350C"/>
    <w:rsid w:val="009F4EDD"/>
    <w:rsid w:val="00A00CBC"/>
    <w:rsid w:val="00A120DE"/>
    <w:rsid w:val="00A1665A"/>
    <w:rsid w:val="00A26A4A"/>
    <w:rsid w:val="00A30254"/>
    <w:rsid w:val="00A6366E"/>
    <w:rsid w:val="00A77980"/>
    <w:rsid w:val="00A8127C"/>
    <w:rsid w:val="00AA0800"/>
    <w:rsid w:val="00AA5194"/>
    <w:rsid w:val="00AA6E77"/>
    <w:rsid w:val="00AD4584"/>
    <w:rsid w:val="00B0319A"/>
    <w:rsid w:val="00B139F9"/>
    <w:rsid w:val="00B13A71"/>
    <w:rsid w:val="00B1439D"/>
    <w:rsid w:val="00B20D17"/>
    <w:rsid w:val="00B36DCD"/>
    <w:rsid w:val="00B45A1B"/>
    <w:rsid w:val="00B47897"/>
    <w:rsid w:val="00B53309"/>
    <w:rsid w:val="00B56A7B"/>
    <w:rsid w:val="00B61706"/>
    <w:rsid w:val="00B74D7E"/>
    <w:rsid w:val="00B76DDB"/>
    <w:rsid w:val="00B959C2"/>
    <w:rsid w:val="00BA06EC"/>
    <w:rsid w:val="00BB0A32"/>
    <w:rsid w:val="00BB1515"/>
    <w:rsid w:val="00BB3CCC"/>
    <w:rsid w:val="00BB4B77"/>
    <w:rsid w:val="00BB50DB"/>
    <w:rsid w:val="00BC1FA7"/>
    <w:rsid w:val="00BC5298"/>
    <w:rsid w:val="00BD2D0D"/>
    <w:rsid w:val="00BE3226"/>
    <w:rsid w:val="00BE690D"/>
    <w:rsid w:val="00BE6F4B"/>
    <w:rsid w:val="00BF2CA5"/>
    <w:rsid w:val="00C02152"/>
    <w:rsid w:val="00C06D10"/>
    <w:rsid w:val="00C2381A"/>
    <w:rsid w:val="00C26507"/>
    <w:rsid w:val="00C26F3E"/>
    <w:rsid w:val="00C272C4"/>
    <w:rsid w:val="00C32F49"/>
    <w:rsid w:val="00C50275"/>
    <w:rsid w:val="00C521CB"/>
    <w:rsid w:val="00C53F7F"/>
    <w:rsid w:val="00C543D4"/>
    <w:rsid w:val="00C73DD5"/>
    <w:rsid w:val="00C91DAC"/>
    <w:rsid w:val="00C97527"/>
    <w:rsid w:val="00CB56DF"/>
    <w:rsid w:val="00CB7B41"/>
    <w:rsid w:val="00CC06B2"/>
    <w:rsid w:val="00CD1241"/>
    <w:rsid w:val="00CD4900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2EE2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7EBD"/>
    <w:rsid w:val="00DB71D9"/>
    <w:rsid w:val="00DC2790"/>
    <w:rsid w:val="00DD0364"/>
    <w:rsid w:val="00DD0524"/>
    <w:rsid w:val="00DD134F"/>
    <w:rsid w:val="00DE28D2"/>
    <w:rsid w:val="00DF0484"/>
    <w:rsid w:val="00DF50C8"/>
    <w:rsid w:val="00E051B8"/>
    <w:rsid w:val="00E13AEA"/>
    <w:rsid w:val="00E20AF5"/>
    <w:rsid w:val="00E20B85"/>
    <w:rsid w:val="00E27055"/>
    <w:rsid w:val="00E3236B"/>
    <w:rsid w:val="00E33F4D"/>
    <w:rsid w:val="00E35C6D"/>
    <w:rsid w:val="00E36E84"/>
    <w:rsid w:val="00E37FE6"/>
    <w:rsid w:val="00E54033"/>
    <w:rsid w:val="00E6096C"/>
    <w:rsid w:val="00E81AF9"/>
    <w:rsid w:val="00E82F3C"/>
    <w:rsid w:val="00E83FA4"/>
    <w:rsid w:val="00E84A4C"/>
    <w:rsid w:val="00E93940"/>
    <w:rsid w:val="00E93C76"/>
    <w:rsid w:val="00EA0BB0"/>
    <w:rsid w:val="00EA1A34"/>
    <w:rsid w:val="00EA2E61"/>
    <w:rsid w:val="00EB4D5A"/>
    <w:rsid w:val="00EC14BC"/>
    <w:rsid w:val="00ED5B09"/>
    <w:rsid w:val="00EE16F0"/>
    <w:rsid w:val="00EE24FC"/>
    <w:rsid w:val="00EE6661"/>
    <w:rsid w:val="00EF1AC5"/>
    <w:rsid w:val="00EF7885"/>
    <w:rsid w:val="00F04AF5"/>
    <w:rsid w:val="00F06EFB"/>
    <w:rsid w:val="00F1032A"/>
    <w:rsid w:val="00F115CB"/>
    <w:rsid w:val="00F23EC1"/>
    <w:rsid w:val="00F24CB8"/>
    <w:rsid w:val="00F2581C"/>
    <w:rsid w:val="00F3263F"/>
    <w:rsid w:val="00F432B9"/>
    <w:rsid w:val="00F445F1"/>
    <w:rsid w:val="00F50C14"/>
    <w:rsid w:val="00F54D27"/>
    <w:rsid w:val="00F55342"/>
    <w:rsid w:val="00F73205"/>
    <w:rsid w:val="00F74253"/>
    <w:rsid w:val="00F75719"/>
    <w:rsid w:val="00FB384F"/>
    <w:rsid w:val="00FB60E3"/>
    <w:rsid w:val="00FC31CD"/>
    <w:rsid w:val="00FD6E2F"/>
    <w:rsid w:val="00FE0C9B"/>
    <w:rsid w:val="00FE2178"/>
    <w:rsid w:val="00FE6351"/>
    <w:rsid w:val="00FF0714"/>
    <w:rsid w:val="00FF35D0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E03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lf-publishingschool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465BC1A73B446EFA23528C238792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EA0C2-C0B0-4FD3-8E48-A0E3AD8154B4}"/>
      </w:docPartPr>
      <w:docPartBody>
        <w:p w:rsidR="00ED0883" w:rsidRDefault="00DC1DCF" w:rsidP="00DC1DCF">
          <w:pPr>
            <w:pStyle w:val="6465BC1A73B446EFA23528C23879208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829D0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3C16"/>
    <w:rsid w:val="006B7FD6"/>
    <w:rsid w:val="006E240D"/>
    <w:rsid w:val="007579B1"/>
    <w:rsid w:val="00791A44"/>
    <w:rsid w:val="007D173C"/>
    <w:rsid w:val="008440A1"/>
    <w:rsid w:val="00866491"/>
    <w:rsid w:val="008C0028"/>
    <w:rsid w:val="008D4407"/>
    <w:rsid w:val="00963956"/>
    <w:rsid w:val="009A327D"/>
    <w:rsid w:val="00A33476"/>
    <w:rsid w:val="00A802D5"/>
    <w:rsid w:val="00A95349"/>
    <w:rsid w:val="00A96CD8"/>
    <w:rsid w:val="00AD54F6"/>
    <w:rsid w:val="00AE25C7"/>
    <w:rsid w:val="00B4587E"/>
    <w:rsid w:val="00B47D5A"/>
    <w:rsid w:val="00B74947"/>
    <w:rsid w:val="00BD6996"/>
    <w:rsid w:val="00BE448D"/>
    <w:rsid w:val="00BF36D1"/>
    <w:rsid w:val="00C07E44"/>
    <w:rsid w:val="00C109AD"/>
    <w:rsid w:val="00C47012"/>
    <w:rsid w:val="00C958E9"/>
    <w:rsid w:val="00CC6130"/>
    <w:rsid w:val="00CE24B1"/>
    <w:rsid w:val="00D0292E"/>
    <w:rsid w:val="00D561BB"/>
    <w:rsid w:val="00DA5E3F"/>
    <w:rsid w:val="00DC05CE"/>
    <w:rsid w:val="00DC1DCF"/>
    <w:rsid w:val="00E01CFF"/>
    <w:rsid w:val="00E305EE"/>
    <w:rsid w:val="00EA42E6"/>
    <w:rsid w:val="00EC709C"/>
    <w:rsid w:val="00ED0883"/>
    <w:rsid w:val="00ED59FB"/>
    <w:rsid w:val="00EE2700"/>
    <w:rsid w:val="00F37E06"/>
    <w:rsid w:val="00F5615D"/>
    <w:rsid w:val="00F57363"/>
    <w:rsid w:val="00FB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1DCF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6465BC1A73B446EFA23528C238792089">
    <w:name w:val="6465BC1A73B446EFA23528C238792089"/>
    <w:rsid w:val="00DC1DCF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154CA-9126-4AF5-9091-4A0B7758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5629</Words>
  <Characters>3210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2022-06-30T18:44:00Z</dcterms:created>
  <dcterms:modified xsi:type="dcterms:W3CDTF">2022-06-30T18:44:00Z</dcterms:modified>
</cp:coreProperties>
</file>