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bookmarkStart w:id="0" w:name="_GoBack"/>
      <w:bookmarkEnd w:id="0"/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017"/>
        <w:gridCol w:w="556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4D3A14D" w:rsidR="001E37E7" w:rsidRPr="0093308E" w:rsidRDefault="00F35C82" w:rsidP="007534EA">
            <w:pPr>
              <w:rPr>
                <w:lang w:eastAsia="lv-LV"/>
              </w:rPr>
            </w:pPr>
            <w:permStart w:id="1807229392" w:edGrp="everyone"/>
            <w:r w:rsidRPr="00F35C82">
              <w:t>Radošā un akadēmiskā  rakstība</w:t>
            </w:r>
            <w:r w:rsidR="00357D4E">
              <w:t xml:space="preserve"> (latviešu valodā)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4E4BC3E1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4C40C30" w:rsidR="00391B74" w:rsidRPr="0093308E" w:rsidRDefault="00622987" w:rsidP="007534EA">
            <w:permStart w:id="1978955086" w:edGrp="everyone"/>
            <w:r>
              <w:t>8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20148E8B" w:rsidR="00632863" w:rsidRPr="0093308E" w:rsidRDefault="00622987" w:rsidP="007534EA">
            <w:permStart w:id="1082486305" w:edGrp="everyone"/>
            <w:r>
              <w:t>8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F35AD33" w:rsidR="00632863" w:rsidRPr="0093308E" w:rsidRDefault="00622987" w:rsidP="007534EA">
            <w:permStart w:id="2013095198" w:edGrp="everyone"/>
            <w:r>
              <w:t>16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7CDBD9A" w:rsidR="00BB3CCC" w:rsidRPr="0093308E" w:rsidRDefault="00F35C82" w:rsidP="007534EA">
                <w:r w:rsidRPr="00F35C82">
                  <w:t>Dr.philol., prof. Maija Burima</w:t>
                </w:r>
                <w:r w:rsidR="00E20AF5"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48A8670E" w:rsidR="00FD6E2F" w:rsidRPr="007534EA" w:rsidRDefault="005A1D61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F35C82" w:rsidRPr="00F35C82">
                  <w:t>Dr.philol., prof. Maija Burima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2B0A5E6C" w:rsidR="00BB3CCC" w:rsidRPr="0093308E" w:rsidRDefault="00CE74B5" w:rsidP="007534EA">
            <w:permStart w:id="1804483927" w:edGrp="everyone"/>
            <w:r>
              <w:t>Nav</w:t>
            </w:r>
            <w:r w:rsidR="00711163">
              <w:t>.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282D4B0E" w14:textId="6C102F92" w:rsidR="00FE6B93" w:rsidRPr="00FE6B93" w:rsidRDefault="008B7213" w:rsidP="00FE6B93"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FE6B93">
              <w:t>veidot izpratni par akadēmiskās un radošās rakstniecības</w:t>
            </w:r>
            <w:r w:rsidR="00FE6B93" w:rsidRPr="00F35C82">
              <w:t xml:space="preserve"> </w:t>
            </w:r>
            <w:r w:rsidR="00FE6B93">
              <w:t>tehnikām</w:t>
            </w:r>
            <w:r w:rsidR="006A1B88">
              <w:t xml:space="preserve"> un </w:t>
            </w:r>
            <w:r w:rsidR="00FE6B93" w:rsidRPr="00F35C82">
              <w:t>algoritm</w:t>
            </w:r>
            <w:r w:rsidR="006A1B88">
              <w:t>iem, izkopt izpratni par autortiesībām un akadēmisko godīgumu.</w:t>
            </w:r>
          </w:p>
          <w:p w14:paraId="0B06AF88" w14:textId="77777777" w:rsidR="009A2927" w:rsidRDefault="009A2927" w:rsidP="008B7213"/>
          <w:p w14:paraId="7EA15683" w14:textId="6C68C97D" w:rsidR="006A1B88" w:rsidRDefault="006A1B88" w:rsidP="008B7213">
            <w:r>
              <w:t>Kursa uzdevumi:</w:t>
            </w:r>
          </w:p>
          <w:p w14:paraId="02CBE26C" w14:textId="77777777" w:rsidR="006A1B88" w:rsidRDefault="006A1B88" w:rsidP="008B7213">
            <w:r>
              <w:t xml:space="preserve">1) nostiprināt akadēmisko </w:t>
            </w:r>
            <w:r w:rsidR="00FE6B93">
              <w:t>rakstītprasm</w:t>
            </w:r>
            <w:r>
              <w:t>i un pilnveidot radošās rakstniecības iemaņas dažādos žanros;</w:t>
            </w:r>
          </w:p>
          <w:p w14:paraId="02C7596B" w14:textId="61F03539" w:rsidR="001C5466" w:rsidRDefault="006A1B88" w:rsidP="008B7213">
            <w:r>
              <w:t>2) veidot izpratni par rakstīšanas potenciālu un</w:t>
            </w:r>
            <w:r w:rsidR="00FE6B93">
              <w:t xml:space="preserve"> rakstīšanas kultūr</w:t>
            </w:r>
            <w:r>
              <w:t>u;</w:t>
            </w:r>
          </w:p>
          <w:p w14:paraId="468752CA" w14:textId="77777777" w:rsidR="00DA44D4" w:rsidRDefault="006A1B88" w:rsidP="007534EA">
            <w:r>
              <w:t>3) izkopt daudzveidīgas akadēmiskās un radošās rakstības tehnikas, tostarp e-vidē</w:t>
            </w:r>
            <w:r w:rsidR="0036456C">
              <w:t>.</w:t>
            </w:r>
          </w:p>
          <w:p w14:paraId="540699B1" w14:textId="77777777" w:rsidR="00DA44D4" w:rsidRDefault="00DA44D4" w:rsidP="007534EA"/>
          <w:p w14:paraId="59702CEF" w14:textId="25B1985E" w:rsidR="00BB3CCC" w:rsidRPr="0093308E" w:rsidRDefault="00DA44D4" w:rsidP="007534EA">
            <w:r w:rsidRPr="00DA44D4">
              <w:t>Kursa aprakstā piedāvātie obligātie informācijas avoti  studiju procesā izmantojami fragmentāri pēc docētāja  norādījuma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3308A3BD" w:rsidR="008B7213" w:rsidRPr="00916D56" w:rsidRDefault="00916D56" w:rsidP="008B7213">
            <w:permStart w:id="44596525" w:edGrp="everyone"/>
            <w:r w:rsidRPr="00916D56">
              <w:t>Lekcijas</w:t>
            </w:r>
            <w:r w:rsidR="00B06627">
              <w:t xml:space="preserve"> -</w:t>
            </w:r>
            <w:r w:rsidRPr="00916D56">
              <w:t xml:space="preserve"> </w:t>
            </w:r>
            <w:r w:rsidR="00622987">
              <w:t>8</w:t>
            </w:r>
            <w:r>
              <w:t xml:space="preserve"> </w:t>
            </w:r>
            <w:r w:rsidR="00001454">
              <w:t xml:space="preserve">akadēmiskās </w:t>
            </w:r>
            <w:r>
              <w:t xml:space="preserve">st.,  semināri </w:t>
            </w:r>
            <w:r w:rsidR="00B06627">
              <w:t>-</w:t>
            </w:r>
            <w:r>
              <w:t xml:space="preserve"> </w:t>
            </w:r>
            <w:r w:rsidR="00622987">
              <w:t xml:space="preserve">8 </w:t>
            </w:r>
            <w:r w:rsidR="00001454" w:rsidRPr="00001454">
              <w:t xml:space="preserve">akadēmiskās </w:t>
            </w:r>
            <w:r w:rsidR="008B7213" w:rsidRPr="00916D56">
              <w:t xml:space="preserve">st., </w:t>
            </w:r>
            <w:r w:rsidR="00622987">
              <w:t>praktiskie darbi - 16</w:t>
            </w:r>
            <w:r w:rsidR="00001454">
              <w:t xml:space="preserve"> </w:t>
            </w:r>
            <w:r w:rsidR="00001454" w:rsidRPr="00001454">
              <w:t>akadēmiskās</w:t>
            </w:r>
            <w:r w:rsidR="00001454">
              <w:t xml:space="preserve"> st.</w:t>
            </w:r>
            <w:r w:rsidR="00622987">
              <w:t xml:space="preserve">, </w:t>
            </w:r>
            <w:r w:rsidR="008B7213" w:rsidRPr="00916D56">
              <w:t xml:space="preserve">patstāvīgais darbs </w:t>
            </w:r>
            <w:r w:rsidR="00B06627">
              <w:t xml:space="preserve">- </w:t>
            </w:r>
            <w:r w:rsidR="008B7213" w:rsidRPr="00916D56">
              <w:t>48</w:t>
            </w:r>
            <w:r w:rsidR="00EE1324">
              <w:t xml:space="preserve"> </w:t>
            </w:r>
            <w:r w:rsidR="00001454" w:rsidRPr="00001454">
              <w:t xml:space="preserve">akadēmiskās </w:t>
            </w:r>
            <w:r w:rsidR="008B7213" w:rsidRPr="00916D56">
              <w:t>st.</w:t>
            </w:r>
          </w:p>
          <w:p w14:paraId="1A4CDDFF" w14:textId="760056A3" w:rsidR="00916D56" w:rsidRDefault="00916D56" w:rsidP="007534EA"/>
          <w:p w14:paraId="0D268D14" w14:textId="576FBB09" w:rsidR="001874B4" w:rsidRDefault="00F35C82" w:rsidP="007534EA">
            <w:r>
              <w:t>1.</w:t>
            </w:r>
            <w:r w:rsidR="00EA779A">
              <w:t xml:space="preserve"> </w:t>
            </w:r>
            <w:r w:rsidR="001874B4">
              <w:t xml:space="preserve">Rakstīšana un tekstveide. </w:t>
            </w:r>
            <w:r w:rsidRPr="00F35C82">
              <w:t xml:space="preserve">Teksta </w:t>
            </w:r>
            <w:r w:rsidR="006C7E1A">
              <w:t xml:space="preserve">informatīvās, stilistiskās, </w:t>
            </w:r>
            <w:r w:rsidRPr="00F35C82">
              <w:t>emocionālās</w:t>
            </w:r>
            <w:r w:rsidR="006C7E1A">
              <w:t xml:space="preserve"> un</w:t>
            </w:r>
            <w:r w:rsidRPr="00F35C82">
              <w:t xml:space="preserve"> intelektuālās dominantes.</w:t>
            </w:r>
            <w:r w:rsidR="0062308F">
              <w:t xml:space="preserve"> Autortiesību likums un akadēmiskais godīgums. </w:t>
            </w:r>
          </w:p>
          <w:p w14:paraId="77DD8368" w14:textId="167F8CDA" w:rsidR="001874B4" w:rsidRDefault="001874B4" w:rsidP="007534EA">
            <w:r>
              <w:t xml:space="preserve">Akadēmiskās rakstības un </w:t>
            </w:r>
            <w:r w:rsidR="002E6F0B">
              <w:t>pētniecības mijiedarbe.</w:t>
            </w:r>
            <w:r w:rsidR="00622987">
              <w:t xml:space="preserve"> L2</w:t>
            </w:r>
          </w:p>
          <w:p w14:paraId="332B32F0" w14:textId="00932229" w:rsidR="00301D9E" w:rsidRDefault="005F21E1" w:rsidP="007534EA">
            <w:r>
              <w:t>2</w:t>
            </w:r>
            <w:r w:rsidR="00EE1324">
              <w:t>. R</w:t>
            </w:r>
            <w:r w:rsidR="002E6F0B">
              <w:t xml:space="preserve">akstības </w:t>
            </w:r>
            <w:r w:rsidR="00EE1324">
              <w:t xml:space="preserve">stili un leksika. </w:t>
            </w:r>
            <w:r w:rsidR="006A1B88">
              <w:t xml:space="preserve">E-teksti. </w:t>
            </w:r>
            <w:r w:rsidR="00EE1324" w:rsidRPr="00EE1324">
              <w:t xml:space="preserve">Akadēmiskās </w:t>
            </w:r>
            <w:r w:rsidR="00C4041B">
              <w:t xml:space="preserve">rakstības </w:t>
            </w:r>
            <w:r w:rsidR="002E6F0B">
              <w:t xml:space="preserve">veidi: </w:t>
            </w:r>
            <w:r w:rsidR="00301D9E">
              <w:t xml:space="preserve">eseja, </w:t>
            </w:r>
            <w:r w:rsidR="002E6F0B">
              <w:t>konspekts, anotācija, tēzes, referāts</w:t>
            </w:r>
            <w:r w:rsidR="00301D9E">
              <w:t>.</w:t>
            </w:r>
          </w:p>
          <w:p w14:paraId="0596690D" w14:textId="5745D30D" w:rsidR="00D0783A" w:rsidRDefault="00301D9E" w:rsidP="007534EA">
            <w:r>
              <w:t xml:space="preserve">Temata izvēle, formulējums, teksta sakārtojums, darba noformējums. Pētījuma idejas aktualitāte. </w:t>
            </w:r>
            <w:r w:rsidR="00D0783A">
              <w:t>Problēmas fokusēšana, pētnieciskā darba temata formulējums.</w:t>
            </w:r>
            <w:r w:rsidR="00622987">
              <w:t xml:space="preserve"> L 1, Pd 4</w:t>
            </w:r>
          </w:p>
          <w:p w14:paraId="2D0C3D7D" w14:textId="19ED5B76" w:rsidR="00622987" w:rsidRDefault="00622987" w:rsidP="007534EA">
            <w:r>
              <w:t>1. starppārbaudījums.</w:t>
            </w:r>
          </w:p>
          <w:p w14:paraId="45DD96C1" w14:textId="71BDE017" w:rsidR="002E6F0B" w:rsidRDefault="005F21E1" w:rsidP="007534EA">
            <w:r>
              <w:lastRenderedPageBreak/>
              <w:t xml:space="preserve">3. </w:t>
            </w:r>
            <w:r w:rsidR="00D0783A">
              <w:t>Pētījuma līdzekļi, pētnieciskais materiāls</w:t>
            </w:r>
            <w:r w:rsidR="00EE1324">
              <w:t xml:space="preserve"> </w:t>
            </w:r>
            <w:r w:rsidR="00D0783A">
              <w:t xml:space="preserve">sasniedzamie rezultāti un pētījuma nozīme. Pētījuma objekta un priekšmeta kopsakarības. </w:t>
            </w:r>
            <w:r w:rsidR="0062308F">
              <w:t>Akadēmiskās rakstības metodes. Akadēmiskā teksta noformējums.</w:t>
            </w:r>
            <w:r w:rsidR="006A1B88">
              <w:t xml:space="preserve"> </w:t>
            </w:r>
            <w:r w:rsidR="00622987">
              <w:t>L2, S 2, Pd 4</w:t>
            </w:r>
          </w:p>
          <w:p w14:paraId="035C3FF5" w14:textId="3A0B1C34" w:rsidR="005F21E1" w:rsidRDefault="005F21E1" w:rsidP="007534EA">
            <w:r>
              <w:t xml:space="preserve">4. </w:t>
            </w:r>
            <w:r w:rsidR="0062308F">
              <w:t>Citāti un citēšana.</w:t>
            </w:r>
            <w:r>
              <w:t xml:space="preserve"> Pārcitēšana. Kultūrcitāti. Teksta semiotika. Bibliogrāfiskās atsauces. </w:t>
            </w:r>
            <w:r w:rsidR="00DE2B75">
              <w:t>S</w:t>
            </w:r>
            <w:r w:rsidR="00EA779A">
              <w:t>2</w:t>
            </w:r>
          </w:p>
          <w:p w14:paraId="36353CC6" w14:textId="532816F2" w:rsidR="00525213" w:rsidRPr="0093308E" w:rsidRDefault="00622987" w:rsidP="007534EA">
            <w:r>
              <w:t xml:space="preserve">5. </w:t>
            </w:r>
            <w:r w:rsidR="00EE1324">
              <w:t>Poētiskā teksta</w:t>
            </w:r>
            <w:r w:rsidR="001874B4">
              <w:t xml:space="preserve"> plānojums, kompozīcija, struktūra. </w:t>
            </w:r>
            <w:r>
              <w:t>S1, Pd 2</w:t>
            </w:r>
            <w:r w:rsidR="00F35C82" w:rsidRPr="00F35C82">
              <w:br/>
            </w:r>
            <w:r>
              <w:t xml:space="preserve">6. </w:t>
            </w:r>
            <w:r w:rsidRPr="00F35C82">
              <w:t>Daiļliteratūras jēdziens.</w:t>
            </w:r>
            <w:r>
              <w:t xml:space="preserve"> </w:t>
            </w:r>
            <w:r w:rsidR="00F35C82" w:rsidRPr="00F35C82">
              <w:t>Estēti</w:t>
            </w:r>
            <w:r>
              <w:t>skās kategorijas daiļliteratūras tekstā.</w:t>
            </w:r>
            <w:r w:rsidR="00F35C82" w:rsidRPr="00F35C82">
              <w:t xml:space="preserve"> Daiļliteratūras galvenie veidi un žanri.</w:t>
            </w:r>
            <w:r w:rsidR="002D2A1D">
              <w:t xml:space="preserve"> L1, S1, Pd 2</w:t>
            </w:r>
            <w:r w:rsidR="002D2A1D" w:rsidRPr="002D2A1D">
              <w:br/>
            </w:r>
            <w:r>
              <w:t>2. starppārbaudījums.</w:t>
            </w:r>
            <w:r w:rsidR="00F35C82" w:rsidRPr="00F35C82">
              <w:br/>
            </w:r>
            <w:r>
              <w:t xml:space="preserve">7. Radošās rakstniecības teorijas. </w:t>
            </w:r>
            <w:r w:rsidR="00F35C82" w:rsidRPr="00F35C82">
              <w:t>Iedvesma</w:t>
            </w:r>
            <w:r>
              <w:t xml:space="preserve"> un </w:t>
            </w:r>
            <w:r w:rsidR="00F35C82" w:rsidRPr="00F35C82">
              <w:t xml:space="preserve"> papildinspiratori.</w:t>
            </w:r>
            <w:r>
              <w:t xml:space="preserve"> </w:t>
            </w:r>
            <w:r w:rsidR="00F35C82" w:rsidRPr="00F35C82">
              <w:t>Teksts un tā menedžments.</w:t>
            </w:r>
            <w:r>
              <w:t xml:space="preserve"> </w:t>
            </w:r>
            <w:r w:rsidR="00F35C82" w:rsidRPr="00F35C82">
              <w:t>Konteksta un veiksmes loma literārajos panākumos.</w:t>
            </w:r>
            <w:r w:rsidR="002D2A1D">
              <w:t xml:space="preserve"> L1, S1, Pd 2</w:t>
            </w:r>
            <w:r w:rsidR="002D2A1D" w:rsidRPr="002D2A1D">
              <w:br/>
            </w:r>
            <w:r>
              <w:t xml:space="preserve">8. </w:t>
            </w:r>
            <w:r w:rsidR="00EE1324">
              <w:t>Teksta izkārtojums un vizuālais marķējums. Rakstīšanas psiholoģiskie aspekti.</w:t>
            </w:r>
            <w:r w:rsidR="00F24CB8">
              <w:t xml:space="preserve"> </w:t>
            </w:r>
            <w:r w:rsidR="002D2A1D">
              <w:t>L1, S1, Pd 2</w:t>
            </w:r>
            <w:r w:rsidR="002D2A1D" w:rsidRPr="002D2A1D">
              <w:br/>
            </w:r>
            <w:r>
              <w:t>Ieskaite.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F35C82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1BDBB032" w14:textId="77777777" w:rsidR="0036456C" w:rsidRDefault="0036456C" w:rsidP="007D4849">
                      <w:r>
                        <w:t xml:space="preserve">1) </w:t>
                      </w:r>
                      <w:r w:rsidR="00F35C82">
                        <w:t>Z</w:t>
                      </w:r>
                      <w:r w:rsidR="00F35C82" w:rsidRPr="00F35C82">
                        <w:t xml:space="preserve">ina </w:t>
                      </w:r>
                      <w:r>
                        <w:t>akadēmisko un poētisko</w:t>
                      </w:r>
                      <w:r w:rsidR="00F35C82" w:rsidRPr="00F35C82">
                        <w:t xml:space="preserve"> tekst</w:t>
                      </w:r>
                      <w:r>
                        <w:t>u</w:t>
                      </w:r>
                      <w:r w:rsidR="00F35C82" w:rsidRPr="00F35C82">
                        <w:t xml:space="preserve"> spec</w:t>
                      </w:r>
                      <w:r w:rsidR="005A769F">
                        <w:t>ifiku, kritērijus un tipoloģiju</w:t>
                      </w:r>
                      <w:r>
                        <w:t>.</w:t>
                      </w:r>
                      <w:r w:rsidRPr="0036456C">
                        <w:t xml:space="preserve"> </w:t>
                      </w:r>
                    </w:p>
                    <w:p w14:paraId="0C0ABCA7" w14:textId="419516F3" w:rsidR="007D4849" w:rsidRPr="007D4849" w:rsidRDefault="0036456C" w:rsidP="007D4849">
                      <w:r>
                        <w:t xml:space="preserve">2) Pārzina </w:t>
                      </w:r>
                      <w:r w:rsidRPr="0036456C">
                        <w:t>akadēmiskās un radošās rakstniecības tehnik</w:t>
                      </w:r>
                      <w:r>
                        <w:t>as</w:t>
                      </w:r>
                      <w:r w:rsidRPr="0036456C">
                        <w:t xml:space="preserve"> un algoritm</w:t>
                      </w:r>
                      <w:r>
                        <w:t>us.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067398D4" w14:textId="07D258FF" w:rsidR="0036456C" w:rsidRDefault="0036456C" w:rsidP="007D4849">
                      <w:r>
                        <w:t xml:space="preserve">3) Pārvalda </w:t>
                      </w:r>
                      <w:r w:rsidRPr="0036456C">
                        <w:t xml:space="preserve">daudzveidīgas akadēmiskās un radošās rakstības tehnikas, tostarp e-vidē. </w:t>
                      </w:r>
                    </w:p>
                    <w:p w14:paraId="1AD704DC" w14:textId="2A19611C" w:rsidR="007D4849" w:rsidRPr="007D4849" w:rsidRDefault="0036456C" w:rsidP="007D4849">
                      <w:r>
                        <w:t>4) Demonstrē</w:t>
                      </w:r>
                      <w:r w:rsidRPr="0036456C">
                        <w:t xml:space="preserve"> akadēmisko rakstītprasmi un radošās rakstniecības </w:t>
                      </w:r>
                      <w:r>
                        <w:t>tehnikas</w:t>
                      </w:r>
                      <w:r w:rsidRPr="0036456C">
                        <w:t xml:space="preserve"> dažādos žanros;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02EEC9B" w14:textId="77777777" w:rsidR="0036456C" w:rsidRDefault="0036456C" w:rsidP="007D4849">
                      <w:r>
                        <w:t xml:space="preserve">5) Pārzina </w:t>
                      </w:r>
                      <w:r w:rsidRPr="0036456C">
                        <w:t>autortiesības un akadēmiskā godīguma jautājumus</w:t>
                      </w:r>
                      <w:r>
                        <w:t>;</w:t>
                      </w:r>
                    </w:p>
                    <w:p w14:paraId="3332B2C5" w14:textId="6BD807DD" w:rsidR="007D4849" w:rsidRPr="007D4849" w:rsidRDefault="0036456C" w:rsidP="007D4849">
                      <w:pPr>
                        <w:rPr>
                          <w:highlight w:val="yellow"/>
                        </w:rPr>
                      </w:pPr>
                      <w:r>
                        <w:t>6) izprot</w:t>
                      </w:r>
                      <w:r w:rsidRPr="0036456C">
                        <w:t xml:space="preserve"> rakstīšanas potenciālu un rakstīšanas kultūr</w:t>
                      </w:r>
                      <w:r w:rsidR="00D5160E">
                        <w:t>as nozīmi.</w:t>
                      </w:r>
                    </w:p>
                  </w:tc>
                </w:tr>
              </w:tbl>
              <w:p w14:paraId="0B6DE13B" w14:textId="4AC18EBB" w:rsidR="007D4849" w:rsidRPr="00F35C82" w:rsidRDefault="005A1D61" w:rsidP="0036456C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054DECC" w14:textId="22949DD6" w:rsidR="00E33F4D" w:rsidRPr="0093308E" w:rsidRDefault="00F35C82" w:rsidP="007534EA">
            <w:permStart w:id="1836219002" w:edGrp="everyone"/>
            <w:r w:rsidRPr="00F35C82">
              <w:t>Iepazīties ar nodarbībās aplūkoto speciālo literatūru, par vienu no grāmatām uzrakstīt 1 lpp. garu recenziju. Pamēģināt uzrakstīt dzejoļu ciklu, poēmu, stāstu, eseju, trītmentu, romāna fragmentu. Publiski prezentēt savu daiļdarbu. Semināru nodarbību materiāla patstāvīga apguve.</w:t>
            </w:r>
            <w:r w:rsidR="008B7213"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2FFB79A0" w:rsidR="00E54033" w:rsidRDefault="00E54033" w:rsidP="00E54033">
            <w:permStart w:id="1677921679" w:edGrp="everyone"/>
            <w:r w:rsidRPr="00E54033">
              <w:t>Studiju kursa gala vērtējums veidojas, summējot starpārbaud</w:t>
            </w:r>
            <w:r w:rsidR="007C0CBF">
              <w:t>ī</w:t>
            </w:r>
            <w:r w:rsidRPr="00E54033">
              <w:t>jumu rezultātus</w:t>
            </w:r>
            <w:r w:rsidR="00DE2B75">
              <w:t>.</w:t>
            </w:r>
          </w:p>
          <w:p w14:paraId="6A5A10C1" w14:textId="74D5342E" w:rsidR="00F35C82" w:rsidRDefault="00F35C82" w:rsidP="00E54033">
            <w:r w:rsidRPr="00F35C82">
              <w:t>Studiju kursa apguves pārbaudes forma-diferencēta ieskaite</w:t>
            </w:r>
            <w:r w:rsidRPr="00F35C82">
              <w:br/>
              <w:t>Prasības studiju kursa apguvei:</w:t>
            </w:r>
            <w:r w:rsidRPr="00F35C82">
              <w:br/>
              <w:t>•regulārs nodarbību apmeklējums un aktīva līdzdalība diskusijās</w:t>
            </w:r>
            <w:r w:rsidR="00826A2C">
              <w:t xml:space="preserve"> </w:t>
            </w:r>
            <w:r w:rsidRPr="00F35C82">
              <w:t>-</w:t>
            </w:r>
            <w:r w:rsidR="00826A2C">
              <w:t xml:space="preserve"> </w:t>
            </w:r>
            <w:r w:rsidRPr="00F35C82">
              <w:t>50%;</w:t>
            </w:r>
            <w:r w:rsidRPr="00F35C82">
              <w:br/>
              <w:t>•s</w:t>
            </w:r>
            <w:r w:rsidR="00826A2C">
              <w:t>tarppārbaudījumi</w:t>
            </w:r>
            <w:r w:rsidRPr="00F35C82">
              <w:t xml:space="preserve"> -50%.</w:t>
            </w:r>
          </w:p>
          <w:p w14:paraId="4408B4BB" w14:textId="77777777" w:rsidR="00F35C82" w:rsidRPr="00E54033" w:rsidRDefault="00F35C82" w:rsidP="00E54033"/>
          <w:p w14:paraId="188BCD93" w14:textId="6AC76B3B" w:rsidR="00E54033" w:rsidRPr="00E54033" w:rsidRDefault="007C0CBF" w:rsidP="00E54033">
            <w:r>
              <w:t xml:space="preserve">Gala </w:t>
            </w:r>
            <w:r w:rsidR="00E54033" w:rsidRPr="00E54033">
              <w:t>vērtējums  var tikt saņemts, ja ir izpildīti visi minētie nosacījumi un studējošais ir piedalījies 30% lekcijās un 70% seminārnodarbībās un veicis pētījumus.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0BEAF3ED" w:rsidR="00E54033" w:rsidRPr="00E54033" w:rsidRDefault="00E54033" w:rsidP="00E54033">
            <w:r w:rsidRPr="00E54033">
              <w:t>(starp</w:t>
            </w:r>
            <w:r w:rsidR="00DE2B75">
              <w:t>p</w:t>
            </w:r>
            <w:r w:rsidRPr="00E54033">
              <w:t>ārbaud</w:t>
            </w:r>
            <w:r w:rsidR="001667AC">
              <w:t>ī</w:t>
            </w:r>
            <w:r w:rsidRPr="00E54033">
              <w:t>juma uzdevumi tiek izstrādāti un vērtēti pēc docētāja noteiktajiem kritērijiem</w:t>
            </w:r>
            <w:r w:rsidR="00DE2B75">
              <w:t xml:space="preserve"> un ievietoti studiju vidē Moodle</w:t>
            </w:r>
            <w:r w:rsidRPr="00E54033">
              <w:t>)</w:t>
            </w:r>
          </w:p>
          <w:p w14:paraId="1B1D514D" w14:textId="04D8CADB" w:rsidR="00E54033" w:rsidRPr="00E54033" w:rsidRDefault="00E54033" w:rsidP="00E54033">
            <w:r w:rsidRPr="00E54033">
              <w:t>1.</w:t>
            </w:r>
            <w:r w:rsidR="00DE2B75">
              <w:t xml:space="preserve"> </w:t>
            </w:r>
            <w:r w:rsidR="00DE2B75" w:rsidRPr="00E54033">
              <w:t>starp</w:t>
            </w:r>
            <w:r w:rsidR="00DE2B75">
              <w:t>p</w:t>
            </w:r>
            <w:r w:rsidR="00DE2B75" w:rsidRPr="00E54033">
              <w:t>ārbaud</w:t>
            </w:r>
            <w:r w:rsidR="00DE2B75" w:rsidRPr="00DE2B75">
              <w:t>ījum</w:t>
            </w:r>
            <w:r w:rsidR="00DE2B75">
              <w:t>s</w:t>
            </w:r>
            <w:r w:rsidR="00DE2B75" w:rsidRPr="00DE2B75">
              <w:t xml:space="preserve"> </w:t>
            </w:r>
            <w:r w:rsidR="00DE2B75">
              <w:t xml:space="preserve"> </w:t>
            </w:r>
            <w:r w:rsidRPr="00E54033">
              <w:rPr>
                <w:lang w:eastAsia="ru-RU"/>
              </w:rPr>
              <w:t xml:space="preserve">– </w:t>
            </w:r>
            <w:r w:rsidR="00DE2B75">
              <w:t>25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3A5DBEEB" w:rsidR="00E54033" w:rsidRPr="00916D56" w:rsidRDefault="00E54033" w:rsidP="00E54033">
            <w:pPr>
              <w:rPr>
                <w:lang w:eastAsia="ru-RU"/>
              </w:rPr>
            </w:pPr>
            <w:r w:rsidRPr="00916D56">
              <w:t>2.</w:t>
            </w:r>
            <w:r w:rsidR="00916D56">
              <w:t xml:space="preserve"> </w:t>
            </w:r>
            <w:r w:rsidR="00DE2B75" w:rsidRPr="00E54033">
              <w:t>starp</w:t>
            </w:r>
            <w:r w:rsidR="00DE2B75" w:rsidRPr="00DE2B75">
              <w:t>pārbaudījums</w:t>
            </w:r>
            <w:r w:rsidR="00916D56">
              <w:t xml:space="preserve">  </w:t>
            </w:r>
            <w:r w:rsidR="00916D56" w:rsidRPr="00916D56">
              <w:rPr>
                <w:lang w:eastAsia="ru-RU"/>
              </w:rPr>
              <w:t>–</w:t>
            </w:r>
            <w:r w:rsidR="00DE2B75">
              <w:t xml:space="preserve"> 25</w:t>
            </w:r>
            <w:r w:rsidR="00DE2B75" w:rsidRPr="00DE2B75">
              <w:t>%</w:t>
            </w:r>
            <w:r w:rsidRPr="00916D56">
              <w:rPr>
                <w:lang w:eastAsia="ru-RU"/>
              </w:rPr>
              <w:t>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1E85F91F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="00D57E7F">
              <w:lastRenderedPageBreak/>
              <w:t>v</w:t>
            </w:r>
            <w:r w:rsidRPr="003F3E33">
              <w:t>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79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</w:tblGrid>
            <w:tr w:rsidR="00897B7F" w:rsidRPr="003F3E33" w14:paraId="435521F4" w14:textId="77777777" w:rsidTr="00897B7F">
              <w:trPr>
                <w:gridAfter w:val="8"/>
                <w:wAfter w:w="3285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897B7F" w:rsidRPr="003F3E33" w:rsidRDefault="00897B7F" w:rsidP="003F3E33"/>
                <w:p w14:paraId="37A0AAA9" w14:textId="77777777" w:rsidR="00897B7F" w:rsidRPr="003F3E33" w:rsidRDefault="00897B7F" w:rsidP="003F3E33">
                  <w:r w:rsidRPr="003F3E33">
                    <w:t>Pārbaudījumu veidi</w:t>
                  </w:r>
                </w:p>
              </w:tc>
            </w:tr>
            <w:tr w:rsidR="00897B7F" w:rsidRPr="003F3E33" w14:paraId="01D81789" w14:textId="3CFC2842" w:rsidTr="00897B7F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897B7F" w:rsidRPr="003F3E33" w:rsidRDefault="00897B7F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897B7F" w:rsidRPr="003F3E33" w:rsidRDefault="00897B7F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897B7F" w:rsidRPr="003F3E33" w:rsidRDefault="00897B7F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897B7F" w:rsidRPr="003F3E33" w:rsidRDefault="00897B7F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897B7F" w:rsidRPr="003F3E33" w:rsidRDefault="00897B7F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897B7F" w:rsidRPr="003F3E33" w:rsidRDefault="00897B7F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897B7F" w:rsidRPr="003F3E33" w:rsidRDefault="00897B7F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897B7F" w:rsidRPr="003F3E33" w:rsidRDefault="00897B7F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897B7F" w:rsidRPr="003F3E33" w:rsidRDefault="00897B7F" w:rsidP="003F3E33">
                  <w:r w:rsidRPr="003F3E33">
                    <w:t>8.</w:t>
                  </w:r>
                </w:p>
              </w:tc>
            </w:tr>
            <w:tr w:rsidR="00897B7F" w:rsidRPr="003F3E33" w14:paraId="3C2DF642" w14:textId="4388C5A9" w:rsidTr="00897B7F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73C4B94A" w:rsidR="00897B7F" w:rsidRPr="003F3E33" w:rsidRDefault="00897B7F" w:rsidP="00916D56">
                  <w:r w:rsidRPr="003F3E33">
                    <w:t xml:space="preserve">1. </w:t>
                  </w:r>
                  <w:r w:rsidRPr="00E54033">
                    <w:t>starp</w:t>
                  </w:r>
                  <w:r w:rsidRPr="00DE2B75">
                    <w:t>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54F297E1" w:rsidR="00897B7F" w:rsidRPr="003F3E33" w:rsidRDefault="00897B7F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121926DB" w:rsidR="00897B7F" w:rsidRPr="003F3E33" w:rsidRDefault="0036456C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5B41E785" w:rsidR="00897B7F" w:rsidRPr="003F3E33" w:rsidRDefault="00897B7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44FFDFA2" w:rsidR="00897B7F" w:rsidRPr="003F3E33" w:rsidRDefault="00897B7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7D8439B7" w:rsidR="00897B7F" w:rsidRPr="003F3E33" w:rsidRDefault="00897B7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701F5CBF" w:rsidR="00897B7F" w:rsidRPr="003F3E33" w:rsidRDefault="00897B7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27DE69B0" w:rsidR="00897B7F" w:rsidRPr="003F3E33" w:rsidRDefault="00897B7F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50B86A35" w:rsidR="00897B7F" w:rsidRPr="003F3E33" w:rsidRDefault="00897B7F" w:rsidP="003F3E33"/>
              </w:tc>
            </w:tr>
            <w:tr w:rsidR="00897B7F" w:rsidRPr="003F3E33" w14:paraId="6641E555" w14:textId="6F87ADDC" w:rsidTr="00897B7F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46961F82" w:rsidR="00897B7F" w:rsidRPr="003F3E33" w:rsidRDefault="00897B7F" w:rsidP="00916D56">
                  <w:r w:rsidRPr="003F3E33">
                    <w:t xml:space="preserve">2. </w:t>
                  </w:r>
                  <w:r w:rsidRPr="00E54033">
                    <w:t>starp</w:t>
                  </w:r>
                  <w:r w:rsidRPr="00DE2B75">
                    <w:t>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B95EFB2" w:rsidR="00897B7F" w:rsidRPr="003F3E33" w:rsidRDefault="0036456C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24936113" w:rsidR="00897B7F" w:rsidRPr="003F3E33" w:rsidRDefault="00897B7F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5C080928" w:rsidR="00897B7F" w:rsidRPr="003F3E33" w:rsidRDefault="00897B7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27332501" w:rsidR="00897B7F" w:rsidRPr="003F3E33" w:rsidRDefault="00897B7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08508DD" w:rsidR="00897B7F" w:rsidRPr="003F3E33" w:rsidRDefault="00897B7F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E35ECDD" w:rsidR="00897B7F" w:rsidRPr="003F3E33" w:rsidRDefault="00897B7F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323B9E72" w:rsidR="00897B7F" w:rsidRPr="003F3E33" w:rsidRDefault="00897B7F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75CCE69F" w:rsidR="00897B7F" w:rsidRPr="003F3E33" w:rsidRDefault="00897B7F" w:rsidP="003F3E33">
                  <w:r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15E9C7D9" w14:textId="2084A78A" w:rsidR="00EA779A" w:rsidRPr="00EA779A" w:rsidRDefault="005A769F" w:rsidP="00EA779A">
            <w:permStart w:id="370084287" w:edGrp="everyone"/>
            <w:r>
              <w:t>1.</w:t>
            </w:r>
            <w:r w:rsidR="00EA779A">
              <w:t xml:space="preserve"> Rakstīšana u</w:t>
            </w:r>
            <w:r w:rsidR="00EA779A" w:rsidRPr="00EA779A">
              <w:t xml:space="preserve">n tekstveide. </w:t>
            </w:r>
            <w:r w:rsidR="0012359F">
              <w:t>Teksta mērķis un misija.</w:t>
            </w:r>
            <w:r w:rsidR="0012359F" w:rsidRPr="0012359F">
              <w:t xml:space="preserve"> </w:t>
            </w:r>
            <w:r w:rsidR="00EA779A" w:rsidRPr="00EA779A">
              <w:t xml:space="preserve">Teksta informatīvās, stilistiskās, emocionālās un intelektuālās dominantes. </w:t>
            </w:r>
            <w:r w:rsidR="0012359F" w:rsidRPr="0012359F">
              <w:t xml:space="preserve">Rakstniecība kā profesija un vaļasprieks. Atbalsta instrumenti rakstniecības prasmju apgūšanai. </w:t>
            </w:r>
            <w:r w:rsidR="00EA779A" w:rsidRPr="00EA779A">
              <w:t xml:space="preserve">Autortiesību likums un akadēmiskais godīgums. </w:t>
            </w:r>
          </w:p>
          <w:p w14:paraId="44A48C99" w14:textId="69CC1928" w:rsidR="00EA779A" w:rsidRDefault="00EA779A" w:rsidP="00EA779A">
            <w:r>
              <w:t xml:space="preserve">Akadēmiskās rakstības un </w:t>
            </w:r>
            <w:r w:rsidRPr="00EA779A">
              <w:t xml:space="preserve">pētniecības mijiedarbe. </w:t>
            </w:r>
            <w:r w:rsidR="0012359F" w:rsidRPr="00D75F5D">
              <w:t>Literatūras cirkulēšanas kanāli</w:t>
            </w:r>
            <w:r w:rsidR="0012359F">
              <w:t>.</w:t>
            </w:r>
          </w:p>
          <w:p w14:paraId="55EE1143" w14:textId="77777777" w:rsidR="00C86E99" w:rsidRPr="00EA779A" w:rsidRDefault="00C86E99" w:rsidP="00EA779A"/>
          <w:p w14:paraId="77B2AF55" w14:textId="77777777" w:rsidR="00EA779A" w:rsidRPr="00EA779A" w:rsidRDefault="00EA779A" w:rsidP="00EA779A">
            <w:r>
              <w:t>2</w:t>
            </w:r>
            <w:r w:rsidRPr="00EA779A">
              <w:t>. Rakstības stili un leksika. Akadēmiskās veidi: eseja, konspekts, anotācija, tēzes, referāts.</w:t>
            </w:r>
          </w:p>
          <w:p w14:paraId="1CFD4359" w14:textId="2C674C02" w:rsidR="00EA779A" w:rsidRDefault="00EA779A" w:rsidP="00EA779A">
            <w:r>
              <w:t>Temata izvēle, formulējums</w:t>
            </w:r>
            <w:r w:rsidRPr="00EA779A">
              <w:t xml:space="preserve">, teksta sakārtojums, darba noformējums. Pētījuma idejas aktualitāte. Problēmas fokusēšana, pētnieciskā darba temata formulējums. </w:t>
            </w:r>
          </w:p>
          <w:p w14:paraId="11DBAA24" w14:textId="77777777" w:rsidR="00C86E99" w:rsidRPr="00EA779A" w:rsidRDefault="00C86E99" w:rsidP="00EA779A"/>
          <w:p w14:paraId="1A511041" w14:textId="4F906E1A" w:rsidR="00C86E99" w:rsidRPr="00C86E99" w:rsidRDefault="00EA779A" w:rsidP="00C86E99">
            <w:r>
              <w:t xml:space="preserve">3. </w:t>
            </w:r>
            <w:r w:rsidRPr="00EA779A">
              <w:t>Pētījuma līdzekļi, pētnieciskais materiāls</w:t>
            </w:r>
            <w:r w:rsidR="00847357">
              <w:t>,</w:t>
            </w:r>
            <w:r w:rsidRPr="00EA779A">
              <w:t xml:space="preserve"> sasniedzamie rezultāti un pētījuma nozīme. Pētījuma objekta un priekšmeta kopsakarības. Akadēmiskās rakstības metodes. Akadēmiskā teksta noformējums</w:t>
            </w:r>
            <w:r>
              <w:t>.</w:t>
            </w:r>
            <w:r w:rsidR="00C86E99">
              <w:t xml:space="preserve"> </w:t>
            </w:r>
          </w:p>
          <w:p w14:paraId="0AC37CD3" w14:textId="32E947E9" w:rsidR="00EA779A" w:rsidRPr="00EA779A" w:rsidRDefault="00EA779A" w:rsidP="00EA779A"/>
          <w:p w14:paraId="6131453D" w14:textId="3221C22B" w:rsidR="00C86E99" w:rsidRPr="00C86E99" w:rsidRDefault="00EA779A" w:rsidP="00C86E99">
            <w:r>
              <w:t xml:space="preserve">4. </w:t>
            </w:r>
            <w:r w:rsidR="0012359F" w:rsidRPr="00D75F5D">
              <w:t>Radošās rakstīšanas process. Rakstnieka personības vēsturisko un sociālo kontekstu kultūrkritika. Rakstniecības produkti</w:t>
            </w:r>
            <w:r w:rsidR="00360C57">
              <w:t>.</w:t>
            </w:r>
            <w:r w:rsidR="0012359F" w:rsidRPr="0012359F">
              <w:t xml:space="preserve"> </w:t>
            </w:r>
            <w:r w:rsidRPr="00EA779A">
              <w:t xml:space="preserve">Citāti un citēšana. Pārcitēšana. Kultūrcitāti. </w:t>
            </w:r>
            <w:r w:rsidR="00C86E99" w:rsidRPr="0012359F">
              <w:t xml:space="preserve">Literatūras mijiedarbe ar citiem mākslas nesējiem: mūzika, teātris, kino, tēlotājmāksla, balets u.c. </w:t>
            </w:r>
            <w:r w:rsidR="00C86E99" w:rsidRPr="00C86E99">
              <w:t>Intertekstualitāte. Stilizācija.</w:t>
            </w:r>
            <w:r w:rsidR="000468B2">
              <w:t xml:space="preserve"> </w:t>
            </w:r>
            <w:r w:rsidR="00C86E99" w:rsidRPr="00C86E99">
              <w:t>Literāro ideju, tematu, si</w:t>
            </w:r>
            <w:r w:rsidR="00E277D0">
              <w:t>že</w:t>
            </w:r>
            <w:r w:rsidR="00C86E99" w:rsidRPr="00C86E99">
              <w:t>tu un tēlu pārnese uz citiem mākslas žanriem un patērētājkultūru.</w:t>
            </w:r>
          </w:p>
          <w:p w14:paraId="08985B6F" w14:textId="3A3A1944" w:rsidR="00EA779A" w:rsidRDefault="00EA779A" w:rsidP="00EA779A">
            <w:r w:rsidRPr="00EA779A">
              <w:t xml:space="preserve">Teksta semiotika. Bibliogrāfiskās atsauces. </w:t>
            </w:r>
            <w:r w:rsidR="00C86E99" w:rsidRPr="00D75F5D">
              <w:t>Mūsdienu rakstniecības tendences.</w:t>
            </w:r>
          </w:p>
          <w:p w14:paraId="3B8DF07A" w14:textId="77777777" w:rsidR="00C86E99" w:rsidRPr="00EA779A" w:rsidRDefault="00C86E99" w:rsidP="00EA779A"/>
          <w:p w14:paraId="70B45D1A" w14:textId="77777777" w:rsidR="00C86E99" w:rsidRPr="00C86E99" w:rsidRDefault="00EA779A" w:rsidP="00C86E99">
            <w:r>
              <w:t xml:space="preserve">5. </w:t>
            </w:r>
            <w:r w:rsidRPr="00EA779A">
              <w:t xml:space="preserve">Poētiskā teksta plānojums, kompozīcija, struktūra. </w:t>
            </w:r>
            <w:r w:rsidR="00C86E99">
              <w:t xml:space="preserve">Pārskats par kultūras tipu un literāro virzienu klasifikāciju. Literāro virzienu pārklāšanās, koeksistences un simbiozes piemēri. "Dzelmes grupa". Literatūra un ideoloģija. Literārais kanons. </w:t>
            </w:r>
            <w:r w:rsidR="00C86E99" w:rsidRPr="00C86E99">
              <w:t>Dekanonizācija un postkanonizācija. Rakstnieku jubilejas kā fenomens. Raiņa un Aspazijas fenomens. Literatūras vērtības Latvijas kultūras kanonā, to popularitātes iemesli.</w:t>
            </w:r>
          </w:p>
          <w:p w14:paraId="6276F988" w14:textId="5264ACEC" w:rsidR="00D57E7F" w:rsidRDefault="00D57E7F" w:rsidP="00EA779A"/>
          <w:p w14:paraId="01059A8C" w14:textId="64D1A217" w:rsidR="0012359F" w:rsidRPr="0012359F" w:rsidRDefault="00EA779A" w:rsidP="0012359F">
            <w:r w:rsidRPr="00EA779A">
              <w:t xml:space="preserve">6. Daiļliteratūras jēdziens. Estētiskās kategorijas daiļliteratūras tekstā. Daiļliteratūras galvenie veidi un žanri. </w:t>
            </w:r>
            <w:r w:rsidR="0012359F">
              <w:t>Literārās avīzes, žurnāli, e-platformas, klausāmgrāmatas</w:t>
            </w:r>
            <w:r w:rsidR="0012359F" w:rsidRPr="0012359F">
              <w:t>, tv raidījumi u.c. Teksta adresāta jautājums. Dzejas dienu un Prozas lasījumu tradīcijas Latvijā. Rakstnieku māju fenomens.</w:t>
            </w:r>
            <w:r w:rsidR="0012359F">
              <w:t xml:space="preserve"> Lasītāju auditorija un gaume: vēsturisks pārskats un mūsdienu situācija.</w:t>
            </w:r>
            <w:r w:rsidR="00C86E99">
              <w:t xml:space="preserve"> Literatūras attīstība vārda brīvības apstāk</w:t>
            </w:r>
            <w:r w:rsidR="00C86E99" w:rsidRPr="00C86E99">
              <w:t>ļos. Tehnoloģiju ietekme uz tekstradi un tekstu cirkulāciju. Projektu literatūra: sērijas "Mēs. Latvija 20. gadsimts" un "Es esmu".</w:t>
            </w:r>
          </w:p>
          <w:p w14:paraId="61F076DA" w14:textId="4F069C10" w:rsidR="00D57E7F" w:rsidRDefault="00D57E7F" w:rsidP="00EA779A"/>
          <w:p w14:paraId="10AE16CE" w14:textId="3AC450F1" w:rsidR="00C86E99" w:rsidRPr="00C86E99" w:rsidRDefault="00EA779A" w:rsidP="00C86E99">
            <w:r w:rsidRPr="00EA779A">
              <w:t xml:space="preserve">7. </w:t>
            </w:r>
            <w:r w:rsidR="0012359F" w:rsidRPr="0012359F">
              <w:t>Literārās akadēmijas un rakstnieku savienības darbības principi. Biogrāfiskā pieeja rakstnieka personības analīzē. Ārējo un iekšējo faktoru ietekme uz rakstnieka personību. Spilgti piemēri rakstnieka biogrāfijas un literārās darbības mijiedarbei</w:t>
            </w:r>
            <w:r w:rsidR="000B669B">
              <w:t xml:space="preserve">. </w:t>
            </w:r>
            <w:r w:rsidRPr="00EA779A">
              <w:t xml:space="preserve">Radošās rakstniecības teorijas. Iedvesma un  papildinspiratori. Teksts un tā menedžments. Konteksta un veiksmes loma literārajos panākumos. </w:t>
            </w:r>
            <w:r w:rsidR="00C86E99">
              <w:t>Teksts</w:t>
            </w:r>
            <w:r w:rsidR="00C86E99" w:rsidRPr="00C86E99">
              <w:t xml:space="preserve">  kā kultūrkritikas objekts. </w:t>
            </w:r>
          </w:p>
          <w:p w14:paraId="4CBE0A4B" w14:textId="01AD9244" w:rsidR="00C86E99" w:rsidRPr="00C86E99" w:rsidRDefault="00EA779A" w:rsidP="00C86E99">
            <w:r w:rsidRPr="00EA779A">
              <w:lastRenderedPageBreak/>
              <w:br/>
              <w:t xml:space="preserve">8. </w:t>
            </w:r>
            <w:r w:rsidR="0012359F" w:rsidRPr="00D75F5D">
              <w:t>Mākslinieciskās</w:t>
            </w:r>
            <w:r w:rsidR="0012359F" w:rsidRPr="0012359F">
              <w:t xml:space="preserve"> izteiksmes līdzekļi. </w:t>
            </w:r>
            <w:r w:rsidR="0012359F" w:rsidRPr="00FA7A6D">
              <w:t>Estētika un teksts. Daiļliteratūras jēdziens</w:t>
            </w:r>
            <w:r w:rsidR="0012359F" w:rsidRPr="0012359F">
              <w:t>. Mākslinieciskās izteiksmes līdzekļu veidi un raksturojums. Mākslinieciskās izteiksmes līdzekļu izvēle dažāda žanra tekstos.</w:t>
            </w:r>
            <w:r w:rsidR="00C86E99">
              <w:t xml:space="preserve"> </w:t>
            </w:r>
            <w:r w:rsidRPr="00EA779A">
              <w:t>Teksta izkārtojums un vizuālais marķējums. Rakstīšanas psiholoģiskie aspekti</w:t>
            </w:r>
            <w:r w:rsidR="00D57E7F">
              <w:t>.</w:t>
            </w:r>
            <w:r w:rsidR="00C86E99" w:rsidRPr="0012359F">
              <w:t xml:space="preserve"> Tradicionālas un ino</w:t>
            </w:r>
            <w:r w:rsidR="00C86E99" w:rsidRPr="00C86E99">
              <w:t xml:space="preserve">vatīvas tekstrades formas. </w:t>
            </w:r>
          </w:p>
          <w:p w14:paraId="319DBFD4" w14:textId="77777777" w:rsidR="00C86E99" w:rsidRPr="00C86E99" w:rsidRDefault="00C86E99" w:rsidP="00C86E99">
            <w:r w:rsidRPr="00AF3CB4">
              <w:t>Tradicionālie un novatorie žanri mūsdienu literatūrā. Pārskats par novatoriem žanriem. Spilgtāko piemēru analīze: dzejproza, minimas, dokumentālā dzeja, dzejoļi ar gariem virsrakstiem, mikroromāns u.c.</w:t>
            </w:r>
          </w:p>
          <w:p w14:paraId="119700E1" w14:textId="0072512A" w:rsidR="00525213" w:rsidRPr="0093308E" w:rsidRDefault="00EA779A" w:rsidP="007534EA">
            <w:r w:rsidRPr="00EA779A">
              <w:br/>
              <w:t>Ieskaite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F2FBDC2" w14:textId="6EB62A09" w:rsidR="00A7337E" w:rsidRPr="00A7337E" w:rsidRDefault="00A7337E" w:rsidP="00A7337E">
            <w:permStart w:id="580019727" w:edGrp="everyone"/>
            <w:r w:rsidRPr="00E2778A">
              <w:t>Davidson</w:t>
            </w:r>
            <w:r w:rsidR="0012359F">
              <w:t>,</w:t>
            </w:r>
            <w:r w:rsidR="0012359F" w:rsidRPr="00E2778A">
              <w:t xml:space="preserve"> Jonathan</w:t>
            </w:r>
            <w:r>
              <w:t>.</w:t>
            </w:r>
            <w:r w:rsidRPr="00A7337E">
              <w:t xml:space="preserve"> On Poetry,  Smith/Doorstop Books,United Kingdom: 2018</w:t>
            </w:r>
          </w:p>
          <w:p w14:paraId="558F758C" w14:textId="0095CD63" w:rsidR="00A7337E" w:rsidRPr="00A7337E" w:rsidRDefault="00A7337E" w:rsidP="00A7337E">
            <w:r>
              <w:t>Thomas</w:t>
            </w:r>
            <w:r w:rsidR="0012359F">
              <w:t>, Angie</w:t>
            </w:r>
            <w:r>
              <w:t xml:space="preserve">. </w:t>
            </w:r>
            <w:r w:rsidRPr="00A7337E">
              <w:t>Find Your Voice, A Guided Journal for Writing Your Truth, Walker Books Ltd, London: 2020</w:t>
            </w:r>
            <w:r w:rsidRPr="00A7337E">
              <w:tab/>
            </w:r>
          </w:p>
          <w:p w14:paraId="5C9D34D4" w14:textId="6295143F" w:rsidR="00A7337E" w:rsidRPr="00A7337E" w:rsidRDefault="00A7337E" w:rsidP="00A7337E">
            <w:r>
              <w:t>Dillon</w:t>
            </w:r>
            <w:r w:rsidR="0012359F">
              <w:t>, Brian</w:t>
            </w:r>
            <w:r>
              <w:t xml:space="preserve">. </w:t>
            </w:r>
            <w:r w:rsidRPr="00A7337E">
              <w:t>Essayism, Fitzcarraldo Editions, London: 2017</w:t>
            </w:r>
          </w:p>
          <w:p w14:paraId="2FDEF83F" w14:textId="0C369865" w:rsidR="00A7337E" w:rsidRPr="00A7337E" w:rsidRDefault="00A7337E" w:rsidP="00A7337E">
            <w:r>
              <w:t>Paul J. Silvia</w:t>
            </w:r>
            <w:r w:rsidR="0012359F">
              <w:t>.</w:t>
            </w:r>
            <w:r>
              <w:t xml:space="preserve"> </w:t>
            </w:r>
            <w:r w:rsidRPr="00A7337E">
              <w:t>How to Write a Lot: A Practical Guide to Productive Academic Writing, APA LifeTools: 2018</w:t>
            </w:r>
            <w:r w:rsidRPr="00A7337E">
              <w:tab/>
            </w:r>
          </w:p>
          <w:p w14:paraId="17E6468E" w14:textId="18C73641" w:rsidR="00A7337E" w:rsidRPr="00A7337E" w:rsidRDefault="00A7337E" w:rsidP="00A7337E">
            <w:r>
              <w:t>Morley</w:t>
            </w:r>
            <w:r w:rsidR="0012359F">
              <w:t>, John</w:t>
            </w:r>
            <w:r>
              <w:t>.</w:t>
            </w:r>
            <w:r w:rsidRPr="00A7337E">
              <w:t xml:space="preserve"> An academic writing resource for students and researchers</w:t>
            </w:r>
            <w:r>
              <w:t>.</w:t>
            </w:r>
            <w:r w:rsidRPr="00A7337E">
              <w:t xml:space="preserve"> ‎ The University of Manchester: 2020</w:t>
            </w:r>
            <w:r w:rsidRPr="00A7337E">
              <w:tab/>
            </w:r>
          </w:p>
          <w:p w14:paraId="782D7BDE" w14:textId="7ABCA3B5" w:rsidR="00A7337E" w:rsidRPr="00A7337E" w:rsidRDefault="00A7337E" w:rsidP="00A7337E">
            <w:r>
              <w:t>Ahrens</w:t>
            </w:r>
            <w:r w:rsidR="0012359F">
              <w:t>, Sönke</w:t>
            </w:r>
            <w:r>
              <w:t xml:space="preserve">. </w:t>
            </w:r>
            <w:r w:rsidRPr="00A7337E">
              <w:t>How to Take Smart Notes: One Simple Technique to Boost Writing, Learning and Thinking – for Students, Academics and Nonfiction Book Writers, CreateSpace Independent Publishing Platform: 2017</w:t>
            </w:r>
            <w:r w:rsidRPr="00A7337E">
              <w:tab/>
            </w:r>
          </w:p>
          <w:p w14:paraId="03F5DC07" w14:textId="77777777" w:rsidR="00A7337E" w:rsidRPr="00A7337E" w:rsidRDefault="00A7337E" w:rsidP="00A7337E">
            <w:r>
              <w:t xml:space="preserve">Stephen B. Heard </w:t>
            </w:r>
            <w:r w:rsidRPr="00A7337E">
              <w:t>The Scientist's Guide to Writing: How to Write More Easily and Effectively Throughout Your Scientific Career, Princeton University Press: 2016</w:t>
            </w:r>
            <w:r w:rsidRPr="00A7337E">
              <w:tab/>
            </w:r>
          </w:p>
          <w:p w14:paraId="0A06AD12" w14:textId="77777777" w:rsidR="00A7337E" w:rsidRPr="00A7337E" w:rsidRDefault="00A7337E" w:rsidP="00A7337E">
            <w:r w:rsidRPr="00A7337E">
              <w:t>Oxford Learner's Dictionary of Academic English, Oxford University Press España, S.A: 2014</w:t>
            </w:r>
            <w:r w:rsidRPr="00A7337E">
              <w:tab/>
              <w:t xml:space="preserve">‎ </w:t>
            </w:r>
          </w:p>
          <w:p w14:paraId="217EEEA2" w14:textId="77777777" w:rsidR="001F1B98" w:rsidRDefault="00F35C82" w:rsidP="001F1B98">
            <w:r w:rsidRPr="00F35C82">
              <w:t>Kursīte J. Dzejas vārdnīca. Rīga, Zvaigzne ABC, 2003.</w:t>
            </w:r>
            <w:r w:rsidRPr="00F35C82">
              <w:br/>
              <w:t>Kursīte J. Raiņa dzejas poētika. Rīga, Zinātne, 1996.</w:t>
            </w:r>
            <w:r w:rsidRPr="00F35C82">
              <w:br/>
              <w:t>Ķikāns V. Eiropas literārie virzieni Latvijā. Rīga, Raka, 2003.</w:t>
            </w:r>
            <w:r w:rsidRPr="00F35C82">
              <w:br/>
              <w:t>Uz kurieni</w:t>
            </w:r>
            <w:r w:rsidR="00D57E7F">
              <w:t>,</w:t>
            </w:r>
            <w:r w:rsidRPr="00F35C82">
              <w:t xml:space="preserve"> literatūras teorija? (sast. V.Ivbulis). Rīga, Latvijas Universitāte, 1995.</w:t>
            </w:r>
          </w:p>
          <w:p w14:paraId="579C65A1" w14:textId="0F1DB289" w:rsidR="00525213" w:rsidRPr="0093308E" w:rsidRDefault="001F1B98" w:rsidP="007534EA">
            <w:r w:rsidRPr="001F1B98">
              <w:t>A Year of Creative Writing Prompts</w:t>
            </w:r>
            <w:r>
              <w:t xml:space="preserve">. </w:t>
            </w:r>
            <w:r w:rsidRPr="001F1B98">
              <w:t>CreateSpace Independent Publishing Platform, 2015</w:t>
            </w:r>
            <w:r>
              <w:t>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4C8BAA5B" w:rsidR="00525213" w:rsidRPr="0093308E" w:rsidRDefault="001F1B98" w:rsidP="007534EA">
            <w:permStart w:id="1596548908" w:edGrp="everyone"/>
            <w:r>
              <w:t xml:space="preserve">Austrumlatvijas literārā akadēmija. </w:t>
            </w:r>
            <w:hyperlink r:id="rId8" w:history="1">
              <w:r w:rsidRPr="006B13F2">
                <w:rPr>
                  <w:rStyle w:val="Hyperlink"/>
                </w:rPr>
                <w:t>https://www.tekstlab.lv/</w:t>
              </w:r>
            </w:hyperlink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1C96119" w14:textId="77777777" w:rsidR="00D57E7F" w:rsidRPr="00D57E7F" w:rsidRDefault="00D57E7F" w:rsidP="00D57E7F">
            <w:permStart w:id="2104519286" w:edGrp="everyone"/>
            <w:r w:rsidRPr="00F35C82">
              <w:t>„Tīrraksts”</w:t>
            </w:r>
          </w:p>
          <w:p w14:paraId="2F1F9FE9" w14:textId="459ECA02" w:rsidR="00525213" w:rsidRPr="0093308E" w:rsidRDefault="00D57E7F" w:rsidP="007534EA">
            <w:r>
              <w:t>"No more amber"</w:t>
            </w:r>
            <w:r w:rsidRPr="00D57E7F">
              <w:t>.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1876A4BD" w:rsidR="00525213" w:rsidRPr="0093308E" w:rsidRDefault="00B606FE" w:rsidP="007534EA">
            <w:permStart w:id="1906538136" w:edGrp="everyone"/>
            <w:r>
              <w:t>Studiju kurss tiek docēts un apgūts latviešu 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9"/>
      <w:footerReference w:type="default" r:id="rId10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E038E" w14:textId="77777777" w:rsidR="005A1D61" w:rsidRDefault="005A1D61" w:rsidP="007534EA">
      <w:r>
        <w:separator/>
      </w:r>
    </w:p>
  </w:endnote>
  <w:endnote w:type="continuationSeparator" w:id="0">
    <w:p w14:paraId="1EE52526" w14:textId="77777777" w:rsidR="005A1D61" w:rsidRDefault="005A1D61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21D14827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769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9EAC9" w14:textId="77777777" w:rsidR="005A1D61" w:rsidRDefault="005A1D61" w:rsidP="007534EA">
      <w:r>
        <w:separator/>
      </w:r>
    </w:p>
  </w:footnote>
  <w:footnote w:type="continuationSeparator" w:id="0">
    <w:p w14:paraId="2611C621" w14:textId="77777777" w:rsidR="005A1D61" w:rsidRDefault="005A1D61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1454"/>
    <w:rsid w:val="0000274B"/>
    <w:rsid w:val="00011FD2"/>
    <w:rsid w:val="00040EF0"/>
    <w:rsid w:val="000468B2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B669B"/>
    <w:rsid w:val="000D275C"/>
    <w:rsid w:val="000D281F"/>
    <w:rsid w:val="000E62D2"/>
    <w:rsid w:val="000F31B0"/>
    <w:rsid w:val="0012359F"/>
    <w:rsid w:val="00124650"/>
    <w:rsid w:val="00125F2F"/>
    <w:rsid w:val="00126789"/>
    <w:rsid w:val="00131128"/>
    <w:rsid w:val="001667AC"/>
    <w:rsid w:val="001874B4"/>
    <w:rsid w:val="0019467B"/>
    <w:rsid w:val="001B5F63"/>
    <w:rsid w:val="001C40BD"/>
    <w:rsid w:val="001C5466"/>
    <w:rsid w:val="001D68F3"/>
    <w:rsid w:val="001E010A"/>
    <w:rsid w:val="001E37E7"/>
    <w:rsid w:val="001F1B98"/>
    <w:rsid w:val="001F53B5"/>
    <w:rsid w:val="00211AC3"/>
    <w:rsid w:val="00212071"/>
    <w:rsid w:val="002177C1"/>
    <w:rsid w:val="00232205"/>
    <w:rsid w:val="00240D9B"/>
    <w:rsid w:val="00257890"/>
    <w:rsid w:val="00265590"/>
    <w:rsid w:val="002831C0"/>
    <w:rsid w:val="002C1B85"/>
    <w:rsid w:val="002C1EA4"/>
    <w:rsid w:val="002D26FA"/>
    <w:rsid w:val="002D2A1D"/>
    <w:rsid w:val="002E1D5A"/>
    <w:rsid w:val="002E5F8E"/>
    <w:rsid w:val="002E6F0B"/>
    <w:rsid w:val="00300185"/>
    <w:rsid w:val="00301D9E"/>
    <w:rsid w:val="00303975"/>
    <w:rsid w:val="003242B3"/>
    <w:rsid w:val="00337CF9"/>
    <w:rsid w:val="00357D4E"/>
    <w:rsid w:val="00360C57"/>
    <w:rsid w:val="003629CF"/>
    <w:rsid w:val="0036456C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34EBE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5C45"/>
    <w:rsid w:val="005634FA"/>
    <w:rsid w:val="00566BA6"/>
    <w:rsid w:val="00576867"/>
    <w:rsid w:val="0059171A"/>
    <w:rsid w:val="005A1D61"/>
    <w:rsid w:val="005A769F"/>
    <w:rsid w:val="005C1607"/>
    <w:rsid w:val="005C6853"/>
    <w:rsid w:val="005E5E8A"/>
    <w:rsid w:val="005F21E1"/>
    <w:rsid w:val="00604E02"/>
    <w:rsid w:val="00606976"/>
    <w:rsid w:val="00612759"/>
    <w:rsid w:val="00622987"/>
    <w:rsid w:val="0062308F"/>
    <w:rsid w:val="00632863"/>
    <w:rsid w:val="00655E76"/>
    <w:rsid w:val="00656B02"/>
    <w:rsid w:val="00660967"/>
    <w:rsid w:val="00667018"/>
    <w:rsid w:val="0069338F"/>
    <w:rsid w:val="00697EEE"/>
    <w:rsid w:val="006A1B88"/>
    <w:rsid w:val="006C0C68"/>
    <w:rsid w:val="006C517B"/>
    <w:rsid w:val="006C7E1A"/>
    <w:rsid w:val="006E1AA5"/>
    <w:rsid w:val="007018EF"/>
    <w:rsid w:val="00711163"/>
    <w:rsid w:val="0072031C"/>
    <w:rsid w:val="00724ECA"/>
    <w:rsid w:val="00732EA4"/>
    <w:rsid w:val="00732F99"/>
    <w:rsid w:val="007348F3"/>
    <w:rsid w:val="0073718F"/>
    <w:rsid w:val="00752671"/>
    <w:rsid w:val="007534EA"/>
    <w:rsid w:val="0076689C"/>
    <w:rsid w:val="00773562"/>
    <w:rsid w:val="0078238C"/>
    <w:rsid w:val="007901C7"/>
    <w:rsid w:val="007B1FB4"/>
    <w:rsid w:val="007C0CBF"/>
    <w:rsid w:val="007D4849"/>
    <w:rsid w:val="007D690A"/>
    <w:rsid w:val="007D6F15"/>
    <w:rsid w:val="007F2A5B"/>
    <w:rsid w:val="00811D89"/>
    <w:rsid w:val="00815FAB"/>
    <w:rsid w:val="008231E1"/>
    <w:rsid w:val="00826A2C"/>
    <w:rsid w:val="00827C96"/>
    <w:rsid w:val="00830DB0"/>
    <w:rsid w:val="008377E7"/>
    <w:rsid w:val="00841180"/>
    <w:rsid w:val="00847357"/>
    <w:rsid w:val="008727DA"/>
    <w:rsid w:val="0087428B"/>
    <w:rsid w:val="00877B26"/>
    <w:rsid w:val="00884C63"/>
    <w:rsid w:val="008869E1"/>
    <w:rsid w:val="008901BE"/>
    <w:rsid w:val="00897B7F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2927"/>
    <w:rsid w:val="009A7DE8"/>
    <w:rsid w:val="009B0DA7"/>
    <w:rsid w:val="009B6AF5"/>
    <w:rsid w:val="009D350C"/>
    <w:rsid w:val="00A00CBC"/>
    <w:rsid w:val="00A120DE"/>
    <w:rsid w:val="00A1665A"/>
    <w:rsid w:val="00A30254"/>
    <w:rsid w:val="00A33255"/>
    <w:rsid w:val="00A42ADB"/>
    <w:rsid w:val="00A6366E"/>
    <w:rsid w:val="00A7337E"/>
    <w:rsid w:val="00A77980"/>
    <w:rsid w:val="00A8127C"/>
    <w:rsid w:val="00AA0800"/>
    <w:rsid w:val="00AA5194"/>
    <w:rsid w:val="00AD4584"/>
    <w:rsid w:val="00B06627"/>
    <w:rsid w:val="00B139F9"/>
    <w:rsid w:val="00B13A71"/>
    <w:rsid w:val="00B152E9"/>
    <w:rsid w:val="00B36DCD"/>
    <w:rsid w:val="00B53309"/>
    <w:rsid w:val="00B606FE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1DA8"/>
    <w:rsid w:val="00C2381A"/>
    <w:rsid w:val="00C26F3E"/>
    <w:rsid w:val="00C4041B"/>
    <w:rsid w:val="00C53F7F"/>
    <w:rsid w:val="00C543D4"/>
    <w:rsid w:val="00C73DD5"/>
    <w:rsid w:val="00C86E99"/>
    <w:rsid w:val="00C91DAC"/>
    <w:rsid w:val="00CB7B41"/>
    <w:rsid w:val="00CC06B2"/>
    <w:rsid w:val="00CD1241"/>
    <w:rsid w:val="00CE05F4"/>
    <w:rsid w:val="00CE74B5"/>
    <w:rsid w:val="00CE76C3"/>
    <w:rsid w:val="00CF2CE2"/>
    <w:rsid w:val="00CF2EFD"/>
    <w:rsid w:val="00CF725F"/>
    <w:rsid w:val="00D05806"/>
    <w:rsid w:val="00D0783A"/>
    <w:rsid w:val="00D10360"/>
    <w:rsid w:val="00D21238"/>
    <w:rsid w:val="00D21C3F"/>
    <w:rsid w:val="00D43CF2"/>
    <w:rsid w:val="00D477F9"/>
    <w:rsid w:val="00D5160E"/>
    <w:rsid w:val="00D52BA9"/>
    <w:rsid w:val="00D57E7F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A44D4"/>
    <w:rsid w:val="00DC2790"/>
    <w:rsid w:val="00DC4E70"/>
    <w:rsid w:val="00DD0364"/>
    <w:rsid w:val="00DD0524"/>
    <w:rsid w:val="00DD134F"/>
    <w:rsid w:val="00DE2B75"/>
    <w:rsid w:val="00DF0484"/>
    <w:rsid w:val="00DF50C8"/>
    <w:rsid w:val="00E051B8"/>
    <w:rsid w:val="00E13AEA"/>
    <w:rsid w:val="00E20AF5"/>
    <w:rsid w:val="00E20C15"/>
    <w:rsid w:val="00E277D0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A779A"/>
    <w:rsid w:val="00EB4D5A"/>
    <w:rsid w:val="00ED5B09"/>
    <w:rsid w:val="00EE1324"/>
    <w:rsid w:val="00EE16F0"/>
    <w:rsid w:val="00EE24FC"/>
    <w:rsid w:val="00EE6661"/>
    <w:rsid w:val="00F06EFB"/>
    <w:rsid w:val="00F115CB"/>
    <w:rsid w:val="00F24CB8"/>
    <w:rsid w:val="00F2581C"/>
    <w:rsid w:val="00F3263F"/>
    <w:rsid w:val="00F35C82"/>
    <w:rsid w:val="00F41AE9"/>
    <w:rsid w:val="00F432B9"/>
    <w:rsid w:val="00F445F1"/>
    <w:rsid w:val="00F54D27"/>
    <w:rsid w:val="00F75719"/>
    <w:rsid w:val="00FB384F"/>
    <w:rsid w:val="00FB60E3"/>
    <w:rsid w:val="00FC31CD"/>
    <w:rsid w:val="00FD5735"/>
    <w:rsid w:val="00FD6E2F"/>
    <w:rsid w:val="00FE0C9B"/>
    <w:rsid w:val="00FE2178"/>
    <w:rsid w:val="00FE6B93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45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F1B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stlab.lv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11281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440A1"/>
    <w:rsid w:val="00866491"/>
    <w:rsid w:val="008B1B03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C7529"/>
    <w:rsid w:val="00CE24B1"/>
    <w:rsid w:val="00CE36A8"/>
    <w:rsid w:val="00D0292E"/>
    <w:rsid w:val="00D561BB"/>
    <w:rsid w:val="00DC05CE"/>
    <w:rsid w:val="00E01CFF"/>
    <w:rsid w:val="00E269FD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E475B-481E-4C5B-925E-8F80DDEB2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6073</Words>
  <Characters>3463</Characters>
  <Application>Microsoft Office Word</Application>
  <DocSecurity>8</DocSecurity>
  <Lines>28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2</cp:revision>
  <cp:lastPrinted>2018-11-16T11:31:00Z</cp:lastPrinted>
  <dcterms:created xsi:type="dcterms:W3CDTF">2022-07-14T22:45:00Z</dcterms:created>
  <dcterms:modified xsi:type="dcterms:W3CDTF">2022-07-14T22:45:00Z</dcterms:modified>
</cp:coreProperties>
</file>