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46"/>
        <w:gridCol w:w="5031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5B9D03EF" w:rsidR="001E37E7" w:rsidRPr="0093308E" w:rsidRDefault="00E938E5" w:rsidP="007534EA">
            <w:pPr>
              <w:rPr>
                <w:lang w:eastAsia="lv-LV"/>
              </w:rPr>
            </w:pPr>
            <w:permStart w:id="1807229392" w:edGrp="everyone"/>
            <w:r>
              <w:t xml:space="preserve"> </w:t>
            </w:r>
            <w:r w:rsidR="002152D0">
              <w:t xml:space="preserve">Ekrāna mediji un </w:t>
            </w:r>
            <w:r w:rsidR="00750636">
              <w:t xml:space="preserve">krievu </w:t>
            </w:r>
            <w:r w:rsidR="002152D0">
              <w:t>literatūra</w:t>
            </w:r>
            <w:r w:rsidR="00E20AF5">
              <w:t xml:space="preserve"> 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CA3CDF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74B0BDD1" w:rsidR="001E37E7" w:rsidRPr="0093308E" w:rsidRDefault="00E938E5" w:rsidP="007534EA">
                <w:pPr>
                  <w:rPr>
                    <w:b/>
                  </w:rPr>
                </w:pPr>
                <w:r>
                  <w:t xml:space="preserve"> </w:t>
                </w:r>
                <w:r w:rsidR="00300185">
                  <w:t>Valodniecība un literatūrzinātne</w:t>
                </w:r>
                <w:r w:rsidR="00E20AF5">
                  <w:t xml:space="preserve">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494578C9" w:rsidR="001E37E7" w:rsidRPr="0093308E" w:rsidRDefault="00300185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782C1E38" w:rsidR="00391B74" w:rsidRPr="0093308E" w:rsidRDefault="00E20AF5" w:rsidP="007534EA">
            <w:permStart w:id="1978955086" w:edGrp="everyone"/>
            <w:r>
              <w:t>16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18312BE7" w:rsidR="00632863" w:rsidRPr="0093308E" w:rsidRDefault="00E20AF5" w:rsidP="007534EA">
            <w:permStart w:id="1082486305" w:edGrp="everyone"/>
            <w:r>
              <w:t>16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60200667" w:rsidR="00BB3CCC" w:rsidRPr="0093308E" w:rsidRDefault="00DD0AB4" w:rsidP="007534EA">
                <w:r>
                  <w:t xml:space="preserve"> Dr. philol., prof. Elīna Vasiļjeva</w:t>
                </w:r>
                <w:r w:rsidR="00E20AF5">
                  <w:t xml:space="preserve">    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56262183" w:rsidR="00FD6E2F" w:rsidRPr="007534EA" w:rsidRDefault="00B24916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DD0AB4">
                  <w:t xml:space="preserve">  </w:t>
                </w:r>
                <w:r w:rsidR="00DD0AB4" w:rsidRPr="00DD0AB4">
                  <w:t xml:space="preserve">Dr. philol., prof. Elīna Vasiļjeva      </w:t>
                </w:r>
                <w:r w:rsidR="00E20AF5">
                  <w:t xml:space="preserve">  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0707697C" w:rsidR="00BB3CCC" w:rsidRPr="0093308E" w:rsidRDefault="00DD0AB4" w:rsidP="007534EA">
            <w:permStart w:id="1804483927" w:edGrp="everyone"/>
            <w:r>
              <w:t xml:space="preserve"> Iegūtie KP "</w:t>
            </w:r>
            <w:r w:rsidR="002152D0">
              <w:t>Ievads mediju kultūrā</w:t>
            </w:r>
            <w:r>
              <w:t>"</w:t>
            </w:r>
            <w:r w:rsidR="00E20AF5">
              <w:t xml:space="preserve"> 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5DC1FF8C" w14:textId="256768DF" w:rsidR="008B7213" w:rsidRPr="008B7213" w:rsidRDefault="008B7213" w:rsidP="000D3DB4">
            <w:pPr>
              <w:rPr>
                <w:lang w:eastAsia="ru-RU"/>
              </w:rPr>
            </w:pPr>
            <w:permStart w:id="2100326173" w:edGrp="everyone"/>
            <w:r w:rsidRPr="008B7213">
              <w:t>Studiju kursa mērķis –</w:t>
            </w:r>
            <w:r w:rsidR="00952EB7">
              <w:t xml:space="preserve"> </w:t>
            </w:r>
            <w:r w:rsidR="000D3DB4">
              <w:t>sagatavot studējošos ekrāna mediju analīzei un satura veidošanai saistība ar literatūras kontekstu</w:t>
            </w:r>
            <w:r w:rsidRPr="008B7213">
              <w:t xml:space="preserve"> </w:t>
            </w:r>
            <w:r w:rsidR="00E20AF5">
              <w:rPr>
                <w:lang w:eastAsia="ru-RU"/>
              </w:rPr>
              <w:t xml:space="preserve"> </w:t>
            </w:r>
          </w:p>
          <w:p w14:paraId="02C7596B" w14:textId="77777777" w:rsidR="001C5466" w:rsidRDefault="001C5466" w:rsidP="008B7213"/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42442B4C" w14:textId="402D09F5" w:rsidR="00C143E4" w:rsidRDefault="008B7213" w:rsidP="000D3DB4">
            <w:r w:rsidRPr="008B7213">
              <w:rPr>
                <w:lang w:eastAsia="ru-RU"/>
              </w:rPr>
              <w:t xml:space="preserve">- </w:t>
            </w:r>
            <w:r w:rsidR="00C143E4">
              <w:t xml:space="preserve">iepazīstināt studējošos </w:t>
            </w:r>
            <w:r w:rsidR="000D3DB4">
              <w:t>ekrāna mediju struktūru</w:t>
            </w:r>
            <w:r w:rsidR="00941410">
              <w:t>;</w:t>
            </w:r>
            <w:r w:rsidR="00C143E4">
              <w:t xml:space="preserve"> </w:t>
            </w:r>
          </w:p>
          <w:p w14:paraId="524A1233" w14:textId="3FE4881D" w:rsidR="00C143E4" w:rsidRPr="00C143E4" w:rsidRDefault="00C143E4" w:rsidP="000D3DB4">
            <w:pPr>
              <w:rPr>
                <w:lang w:eastAsia="ru-RU"/>
              </w:rPr>
            </w:pPr>
            <w:r>
              <w:t xml:space="preserve">- </w:t>
            </w:r>
            <w:r w:rsidRPr="00C143E4">
              <w:rPr>
                <w:lang w:eastAsia="ru-RU"/>
              </w:rPr>
              <w:t xml:space="preserve">apzināt </w:t>
            </w:r>
            <w:r w:rsidR="000D3DB4">
              <w:t xml:space="preserve">mūsdienu ekrāna mediju </w:t>
            </w:r>
            <w:proofErr w:type="spellStart"/>
            <w:r w:rsidR="000D3DB4">
              <w:t>kontenta</w:t>
            </w:r>
            <w:proofErr w:type="spellEnd"/>
            <w:r w:rsidR="000D3DB4">
              <w:t xml:space="preserve"> saikni ar literatūru (teksts, autors, citāts)</w:t>
            </w:r>
            <w:r w:rsidRPr="00C143E4">
              <w:rPr>
                <w:lang w:eastAsia="ru-RU"/>
              </w:rPr>
              <w:t>;</w:t>
            </w:r>
          </w:p>
          <w:p w14:paraId="7EA906B7" w14:textId="74409857" w:rsidR="00C143E4" w:rsidRPr="00C143E4" w:rsidRDefault="00C143E4" w:rsidP="000D3DB4">
            <w:r w:rsidRPr="00C143E4">
              <w:rPr>
                <w:lang w:eastAsia="ru-RU"/>
              </w:rPr>
              <w:t xml:space="preserve">- </w:t>
            </w:r>
            <w:r w:rsidR="000D3DB4">
              <w:t>attīstīt prasmi analizēt un izvērtēt kino, televīzijas un interneta mediju literatūras tēmu</w:t>
            </w:r>
            <w:r w:rsidRPr="00C143E4">
              <w:rPr>
                <w:lang w:eastAsia="ru-RU"/>
              </w:rPr>
              <w:t>;</w:t>
            </w:r>
          </w:p>
          <w:p w14:paraId="357392AB" w14:textId="5B985A86" w:rsidR="00C143E4" w:rsidRPr="00C143E4" w:rsidRDefault="00C143E4" w:rsidP="000D3DB4">
            <w:pPr>
              <w:rPr>
                <w:lang w:eastAsia="ru-RU"/>
              </w:rPr>
            </w:pPr>
            <w:r w:rsidRPr="00C143E4">
              <w:rPr>
                <w:lang w:eastAsia="ru-RU"/>
              </w:rPr>
              <w:t xml:space="preserve">- </w:t>
            </w:r>
            <w:r w:rsidR="000D3DB4">
              <w:t>likt pamatus ekrāna mediju literārā satura veidošanai</w:t>
            </w:r>
            <w:r w:rsidRPr="00C143E4">
              <w:rPr>
                <w:lang w:eastAsia="ru-RU"/>
              </w:rPr>
              <w:t>;</w:t>
            </w:r>
          </w:p>
          <w:p w14:paraId="2DCE6B16" w14:textId="45D28F02" w:rsidR="00C143E4" w:rsidRPr="00C143E4" w:rsidRDefault="00C143E4" w:rsidP="000D3DB4">
            <w:pPr>
              <w:rPr>
                <w:lang w:eastAsia="ru-RU"/>
              </w:rPr>
            </w:pPr>
            <w:r w:rsidRPr="00C143E4">
              <w:rPr>
                <w:lang w:eastAsia="ru-RU"/>
              </w:rPr>
              <w:t xml:space="preserve">- </w:t>
            </w:r>
            <w:r w:rsidR="000D3DB4">
              <w:t xml:space="preserve">apgūt krievu literatūras un mediju īpatnības vēsturiskajā un mūsdienu </w:t>
            </w:r>
            <w:proofErr w:type="spellStart"/>
            <w:r w:rsidR="000D3DB4">
              <w:t>geopolitiskajā</w:t>
            </w:r>
            <w:proofErr w:type="spellEnd"/>
            <w:r w:rsidR="000D3DB4">
              <w:t xml:space="preserve"> griezumā</w:t>
            </w:r>
            <w:r w:rsidRPr="00C143E4">
              <w:rPr>
                <w:lang w:eastAsia="ru-RU"/>
              </w:rPr>
              <w:t>;</w:t>
            </w:r>
          </w:p>
          <w:p w14:paraId="62EEF0F9" w14:textId="3DA3631A" w:rsidR="00C143E4" w:rsidRPr="00C143E4" w:rsidRDefault="00C143E4" w:rsidP="003E6AF0">
            <w:pPr>
              <w:rPr>
                <w:lang w:eastAsia="ru-RU"/>
              </w:rPr>
            </w:pPr>
            <w:r w:rsidRPr="00C143E4">
              <w:rPr>
                <w:lang w:eastAsia="ru-RU"/>
              </w:rPr>
              <w:t xml:space="preserve">- </w:t>
            </w:r>
            <w:r w:rsidR="003E6AF0">
              <w:t xml:space="preserve">veidot </w:t>
            </w:r>
            <w:proofErr w:type="spellStart"/>
            <w:r w:rsidR="003E6AF0">
              <w:t>literatūrkritisko</w:t>
            </w:r>
            <w:proofErr w:type="spellEnd"/>
            <w:r w:rsidR="003E6AF0">
              <w:t xml:space="preserve"> </w:t>
            </w:r>
            <w:r w:rsidR="000D3DB4">
              <w:t xml:space="preserve">un mediju kritisko </w:t>
            </w:r>
            <w:r w:rsidR="003E6AF0">
              <w:t>kompetenci</w:t>
            </w:r>
            <w:r w:rsidRPr="00C143E4">
              <w:rPr>
                <w:lang w:eastAsia="ru-RU"/>
              </w:rPr>
              <w:t>.</w:t>
            </w:r>
          </w:p>
          <w:p w14:paraId="17D64DA7" w14:textId="368CDF15" w:rsidR="008B7213" w:rsidRPr="008B7213" w:rsidRDefault="008B7213" w:rsidP="00C143E4">
            <w:pPr>
              <w:rPr>
                <w:lang w:eastAsia="ru-RU"/>
              </w:rPr>
            </w:pPr>
          </w:p>
          <w:p w14:paraId="59702CEF" w14:textId="2A6EB744" w:rsidR="00BB3CCC" w:rsidRPr="0093308E" w:rsidRDefault="008B7213" w:rsidP="007534EA">
            <w:r w:rsidRPr="008B7213">
              <w:rPr>
                <w:lang w:eastAsia="ru-RU"/>
              </w:rPr>
              <w:t xml:space="preserve">- </w:t>
            </w:r>
            <w:r w:rsidRPr="008B030A">
              <w:t xml:space="preserve">Kursa aprakstā piedāvātie obligātie informācijas avoti  studiju procesā izmantojami fragmentāri pēc </w:t>
            </w:r>
            <w:proofErr w:type="spellStart"/>
            <w:r w:rsidRPr="008B030A">
              <w:t>docetāja</w:t>
            </w:r>
            <w:proofErr w:type="spellEnd"/>
            <w:r w:rsidRPr="008B030A">
              <w:t xml:space="preserve">  </w:t>
            </w:r>
            <w:proofErr w:type="spellStart"/>
            <w:r w:rsidRPr="008B030A">
              <w:t>norādijuma</w:t>
            </w:r>
            <w:proofErr w:type="spellEnd"/>
            <w:r w:rsidRPr="008B030A">
              <w:t>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69C015EE" w14:textId="33FE5B06" w:rsidR="008B7213" w:rsidRPr="00916D56" w:rsidRDefault="00916D56" w:rsidP="00783616">
            <w:permStart w:id="44596525" w:edGrp="everyone"/>
            <w:r w:rsidRPr="00916D56">
              <w:t xml:space="preserve">Lekcijas </w:t>
            </w:r>
            <w:r w:rsidR="00783616">
              <w:t>16 st.,  semināri  16</w:t>
            </w:r>
            <w:r>
              <w:t xml:space="preserve"> </w:t>
            </w:r>
            <w:r w:rsidR="008B7213" w:rsidRPr="00916D56">
              <w:t>st., patstāvīgais darbs 48st.</w:t>
            </w:r>
          </w:p>
          <w:p w14:paraId="09163411" w14:textId="65DA7B23" w:rsidR="008B7213" w:rsidRDefault="005D04FC" w:rsidP="005D04FC">
            <w:r>
              <w:t xml:space="preserve">1. tēma. Ievads ekrāna medijos. </w:t>
            </w:r>
            <w:r w:rsidR="00783616">
              <w:t>- L2.</w:t>
            </w:r>
          </w:p>
          <w:p w14:paraId="09B2C828" w14:textId="7B1F47A6" w:rsidR="00E415A7" w:rsidRDefault="00E415A7" w:rsidP="005D04FC">
            <w:r>
              <w:t xml:space="preserve">1. </w:t>
            </w:r>
            <w:proofErr w:type="spellStart"/>
            <w:r>
              <w:t>starpparbaudījums</w:t>
            </w:r>
            <w:proofErr w:type="spellEnd"/>
            <w:r>
              <w:t xml:space="preserve"> - terminoloģijas kolokvijs</w:t>
            </w:r>
          </w:p>
          <w:p w14:paraId="11ED4C71" w14:textId="02564B67" w:rsidR="00916D56" w:rsidRPr="00916D56" w:rsidRDefault="00916D56" w:rsidP="008B7213">
            <w:pPr>
              <w:rPr>
                <w:lang w:eastAsia="ru-RU"/>
              </w:rPr>
            </w:pPr>
            <w:r>
              <w:t>2.</w:t>
            </w:r>
            <w:r w:rsidR="005D04FC">
              <w:t xml:space="preserve"> tēma. Literatūra un kino</w:t>
            </w:r>
            <w:r w:rsidR="00783616">
              <w:t xml:space="preserve"> L6, S12</w:t>
            </w:r>
          </w:p>
          <w:p w14:paraId="151EDDFB" w14:textId="3908A331" w:rsidR="00872FCF" w:rsidRDefault="005D04FC" w:rsidP="00A82B02">
            <w:r>
              <w:t>3</w:t>
            </w:r>
            <w:r w:rsidR="00872FCF" w:rsidRPr="00872FCF">
              <w:t xml:space="preserve">. tēma. </w:t>
            </w:r>
            <w:r>
              <w:t>Literatūra un televīzija.</w:t>
            </w:r>
            <w:r w:rsidR="00783616">
              <w:t xml:space="preserve"> L6, S2</w:t>
            </w:r>
          </w:p>
          <w:p w14:paraId="1B695131" w14:textId="07F3D41B" w:rsidR="00E415A7" w:rsidRPr="00872FCF" w:rsidRDefault="00E415A7" w:rsidP="00A82B02">
            <w:r>
              <w:t xml:space="preserve">2. </w:t>
            </w:r>
            <w:proofErr w:type="spellStart"/>
            <w:r>
              <w:t>starpparbaudījums</w:t>
            </w:r>
            <w:proofErr w:type="spellEnd"/>
            <w:r>
              <w:t xml:space="preserve">  - referātu prezentācija</w:t>
            </w:r>
          </w:p>
          <w:p w14:paraId="5C36ACB1" w14:textId="1C731D86" w:rsidR="00872FCF" w:rsidRPr="00872FCF" w:rsidRDefault="005D04FC" w:rsidP="005D04FC">
            <w:r>
              <w:t>4</w:t>
            </w:r>
            <w:r w:rsidR="00872FCF" w:rsidRPr="00872FCF">
              <w:t xml:space="preserve">. tēma. </w:t>
            </w:r>
            <w:r>
              <w:t>Literatūra un e-vide</w:t>
            </w:r>
            <w:r w:rsidR="00872FCF" w:rsidRPr="00872FCF">
              <w:t>. L2, S2.</w:t>
            </w:r>
          </w:p>
          <w:permEnd w:id="44596525"/>
          <w:p w14:paraId="36353CC6" w14:textId="3209C344" w:rsidR="00525213" w:rsidRPr="0093308E" w:rsidRDefault="00525213" w:rsidP="007534EA"/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77777777" w:rsidR="007D4849" w:rsidRPr="00783616" w:rsidRDefault="007D4849" w:rsidP="007D4849"/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7950B074" w14:textId="3774C54C" w:rsidR="005D04FC" w:rsidRDefault="00505B5E" w:rsidP="005D04FC">
                      <w:r w:rsidRPr="00505B5E">
                        <w:lastRenderedPageBreak/>
                        <w:t>1</w:t>
                      </w:r>
                      <w:r w:rsidR="005D04FC">
                        <w:t>.</w:t>
                      </w:r>
                      <w:r w:rsidR="002152D0" w:rsidRPr="002152D0">
                        <w:t xml:space="preserve"> </w:t>
                      </w:r>
                      <w:r w:rsidR="005D04FC">
                        <w:t>Pārvalda ekrāna</w:t>
                      </w:r>
                      <w:r w:rsidR="002152D0" w:rsidRPr="002152D0">
                        <w:t xml:space="preserve"> mediju tipoloģiju, </w:t>
                      </w:r>
                      <w:r w:rsidR="005D04FC">
                        <w:t xml:space="preserve">funkcijas, </w:t>
                      </w:r>
                      <w:r w:rsidR="002152D0" w:rsidRPr="002152D0">
                        <w:t>analīzes teorētiskās pieejas.</w:t>
                      </w:r>
                    </w:p>
                    <w:p w14:paraId="0583FDA6" w14:textId="5DFCF726" w:rsidR="005D04FC" w:rsidRDefault="005D04FC" w:rsidP="007A5DE3">
                      <w:r>
                        <w:t xml:space="preserve">2. </w:t>
                      </w:r>
                      <w:r w:rsidR="002152D0" w:rsidRPr="002152D0">
                        <w:t>P</w:t>
                      </w:r>
                      <w:r w:rsidR="007A5DE3">
                        <w:t>ārvalda un raksturo</w:t>
                      </w:r>
                      <w:r w:rsidR="002152D0" w:rsidRPr="002152D0">
                        <w:t xml:space="preserve"> mediju auditorijas vēsturi un mūsdienu attīstības procesus.</w:t>
                      </w:r>
                    </w:p>
                    <w:p w14:paraId="0B7CB1A2" w14:textId="77777777" w:rsidR="007D4849" w:rsidRDefault="005D04FC" w:rsidP="005D04FC">
                      <w:r>
                        <w:t>3.</w:t>
                      </w:r>
                      <w:r w:rsidR="002152D0" w:rsidRPr="002152D0">
                        <w:t>Izpr</w:t>
                      </w:r>
                      <w:r>
                        <w:t xml:space="preserve">ot ekrāna </w:t>
                      </w:r>
                      <w:r w:rsidR="002152D0" w:rsidRPr="002152D0">
                        <w:t xml:space="preserve">mediju auditorijas </w:t>
                      </w:r>
                      <w:r>
                        <w:t>uztveres principus</w:t>
                      </w:r>
                      <w:r w:rsidR="002152D0" w:rsidRPr="002152D0">
                        <w:t xml:space="preserve">, </w:t>
                      </w:r>
                      <w:proofErr w:type="spellStart"/>
                      <w:r w:rsidR="002152D0" w:rsidRPr="002152D0">
                        <w:t>interaktivitāti</w:t>
                      </w:r>
                      <w:proofErr w:type="spellEnd"/>
                      <w:r w:rsidR="002152D0" w:rsidRPr="002152D0">
                        <w:t>.</w:t>
                      </w:r>
                    </w:p>
                    <w:p w14:paraId="55F498CE" w14:textId="77777777" w:rsidR="005D04FC" w:rsidRDefault="005D04FC" w:rsidP="005D04FC">
                      <w:r>
                        <w:t>4. Orientējas ekranizāciju teorijā un veidošanas pamatprincipos.</w:t>
                      </w:r>
                    </w:p>
                    <w:p w14:paraId="0C0ABCA7" w14:textId="172F1549" w:rsidR="005D04FC" w:rsidRPr="007D4849" w:rsidRDefault="005D04FC" w:rsidP="005D04FC">
                      <w:r>
                        <w:t>5. Orientējās jaunākajās tendencēs literatūras kontaktos ar ekrāna medijiem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4BBDF05F" w14:textId="0082ECC3" w:rsidR="005D04FC" w:rsidRDefault="007803D2" w:rsidP="005D04FC">
                      <w:r>
                        <w:t>6</w:t>
                      </w:r>
                      <w:r w:rsidR="005D04FC">
                        <w:t>. Prot analizēt literārā teksta transformāciju ekranizācijā</w:t>
                      </w:r>
                    </w:p>
                    <w:p w14:paraId="3A73D9F4" w14:textId="54A3EF08" w:rsidR="002152D0" w:rsidRDefault="007803D2" w:rsidP="005D04FC">
                      <w:r>
                        <w:t>7</w:t>
                      </w:r>
                      <w:r w:rsidR="005D04FC">
                        <w:t>. Analizē autora tēlu ekrāna mediju telpā</w:t>
                      </w:r>
                      <w:r w:rsidR="002152D0" w:rsidRPr="002152D0">
                        <w:t>.</w:t>
                      </w:r>
                    </w:p>
                    <w:p w14:paraId="04E3EA1B" w14:textId="1DAAF2D4" w:rsidR="005D04FC" w:rsidRDefault="007803D2" w:rsidP="005D04FC">
                      <w:r>
                        <w:t>8</w:t>
                      </w:r>
                      <w:r w:rsidR="005D04FC">
                        <w:t xml:space="preserve">. Prot uzrakstīt </w:t>
                      </w:r>
                      <w:proofErr w:type="spellStart"/>
                      <w:r w:rsidR="005D04FC">
                        <w:t>relīzi</w:t>
                      </w:r>
                      <w:proofErr w:type="spellEnd"/>
                      <w:r w:rsidR="005D04FC">
                        <w:t xml:space="preserve"> par ekranizāciju un seriālu</w:t>
                      </w:r>
                    </w:p>
                    <w:p w14:paraId="3F6EF7E9" w14:textId="2546B788" w:rsidR="005D04FC" w:rsidRPr="002152D0" w:rsidRDefault="007803D2" w:rsidP="007803D2">
                      <w:r>
                        <w:t>9. Pielieto kino semiotikas metodoloģijas principus dažāda veida ekrāna mediju tekstu analīzei</w:t>
                      </w:r>
                    </w:p>
                    <w:p w14:paraId="097D28EE" w14:textId="7DD8A187" w:rsidR="007803D2" w:rsidRPr="007D4849" w:rsidRDefault="007803D2" w:rsidP="007803D2"/>
                    <w:p w14:paraId="1AD704DC" w14:textId="42B229DC" w:rsidR="007D4849" w:rsidRPr="007D4849" w:rsidRDefault="007D4849" w:rsidP="002152D0"/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0A745646" w14:textId="69E7BABE" w:rsidR="007D4849" w:rsidRDefault="007803D2" w:rsidP="007803D2">
                      <w:r>
                        <w:t>10. Izvērtē ekrāna mediju lomu literatūras popularizēšanā</w:t>
                      </w:r>
                    </w:p>
                    <w:p w14:paraId="29407424" w14:textId="46C126D9" w:rsidR="007803D2" w:rsidRDefault="007803D2" w:rsidP="007803D2">
                      <w:r>
                        <w:t>11. Kritiski izvērtē ekrāna mediju ietekmi uz sabiedrību un kultūru</w:t>
                      </w:r>
                    </w:p>
                    <w:p w14:paraId="3332B2C5" w14:textId="148D9B48" w:rsidR="007803D2" w:rsidRPr="007D4849" w:rsidRDefault="007803D2" w:rsidP="007803D2">
                      <w:pPr>
                        <w:rPr>
                          <w:highlight w:val="yellow"/>
                        </w:rPr>
                      </w:pPr>
                      <w:r>
                        <w:t>12. Apzinās ekrāna mediju iekļaušanu informatīvajā telpā, identitātes veidošanas procesā, propagandas mehānismos</w:t>
                      </w:r>
                    </w:p>
                  </w:tc>
                </w:tr>
              </w:tbl>
              <w:p w14:paraId="0B6DE13B" w14:textId="77777777" w:rsidR="007D4849" w:rsidRPr="00AE5F4F" w:rsidRDefault="00B24916" w:rsidP="007534EA"/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20B70268" w14:textId="714B708B" w:rsidR="00916D56" w:rsidRDefault="009A46A1" w:rsidP="00916D56">
            <w:permStart w:id="1836219002" w:edGrp="everyone"/>
            <w:r>
              <w:t>Studējošo patstāvīgais darbs tiek organizēts individuāli, un iekļauj sevi divas daļas:</w:t>
            </w:r>
          </w:p>
          <w:p w14:paraId="76297FFA" w14:textId="5ABBAA9E" w:rsidR="009A46A1" w:rsidRDefault="009A46A1" w:rsidP="00916D56">
            <w:r>
              <w:t>1. Obligātās daiļliteratūras tekstu un kritiskās literatūras lasīšana (50% daiļdarbu definē docētais, 50% tiek noteikti pēc izvēles katrā grupā);</w:t>
            </w:r>
          </w:p>
          <w:p w14:paraId="6C8D4471" w14:textId="6CCF4C29" w:rsidR="009A46A1" w:rsidRPr="001C5466" w:rsidRDefault="009A46A1" w:rsidP="00916D56">
            <w:pPr>
              <w:rPr>
                <w:lang w:eastAsia="ru-RU"/>
              </w:rPr>
            </w:pPr>
            <w:r>
              <w:t xml:space="preserve">2. Uzdevumi, atbilstoši noteiktajām tēmām, kuri jāizpilda </w:t>
            </w:r>
            <w:proofErr w:type="spellStart"/>
            <w:r>
              <w:t>moodle</w:t>
            </w:r>
            <w:proofErr w:type="spellEnd"/>
            <w:r>
              <w:t>-vidē vai jāprezentē nodarbības laikā</w:t>
            </w:r>
          </w:p>
          <w:p w14:paraId="5054DECC" w14:textId="7D61C773" w:rsidR="00E33F4D" w:rsidRPr="0093308E" w:rsidRDefault="008B7213" w:rsidP="007534EA">
            <w:r w:rsidRPr="00AE5F4F">
              <w:rPr>
                <w:lang w:eastAsia="ru-RU"/>
              </w:rPr>
              <w:t>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10C60A74" w14:textId="7CCB3F76" w:rsidR="00E54033" w:rsidRPr="00E54033" w:rsidRDefault="00E54033" w:rsidP="009F2DCE">
            <w:permStart w:id="1677921679" w:edGrp="everyone"/>
            <w:r w:rsidRPr="00E54033">
              <w:t>Studiju kursa gala vērtējums (diferencētā ieskaite) veidojas, summē</w:t>
            </w:r>
            <w:r w:rsidR="009F2DCE">
              <w:t xml:space="preserve">jot </w:t>
            </w:r>
            <w:proofErr w:type="spellStart"/>
            <w:r w:rsidR="009F2DCE">
              <w:t>starpārbaudijumu</w:t>
            </w:r>
            <w:proofErr w:type="spellEnd"/>
            <w:r w:rsidR="009F2DCE">
              <w:t xml:space="preserve"> rezultātus</w:t>
            </w:r>
          </w:p>
          <w:p w14:paraId="188BCD93" w14:textId="77777777" w:rsidR="00E54033" w:rsidRPr="00E54033" w:rsidRDefault="00E54033" w:rsidP="00E54033">
            <w:r w:rsidRPr="00E54033">
              <w:t xml:space="preserve">Diferencētās ieskaites vērtējums  var tikt saņemts, ja ir izpildīti visi minētie nosacījumi un studējošais ir piedalījies 30% lekcijās un 70% </w:t>
            </w:r>
            <w:proofErr w:type="spellStart"/>
            <w:r w:rsidRPr="00E54033">
              <w:t>seminārnodarbībās</w:t>
            </w:r>
            <w:proofErr w:type="spellEnd"/>
            <w:r w:rsidRPr="00E54033">
              <w:t xml:space="preserve"> un veicis pētījumus.</w:t>
            </w:r>
          </w:p>
          <w:p w14:paraId="427E43EE" w14:textId="77777777" w:rsidR="00E54033" w:rsidRPr="00E54033" w:rsidRDefault="00E54033" w:rsidP="00E54033">
            <w:r w:rsidRPr="00E54033">
              <w:t xml:space="preserve">STARPPĀRBAUDĪJUMI: </w:t>
            </w:r>
          </w:p>
          <w:p w14:paraId="0100E9FD" w14:textId="77777777" w:rsidR="00E54033" w:rsidRPr="00E54033" w:rsidRDefault="00E54033" w:rsidP="00E54033">
            <w:r w:rsidRPr="00E54033">
              <w:t>(</w:t>
            </w:r>
            <w:proofErr w:type="spellStart"/>
            <w:r w:rsidRPr="00E54033">
              <w:t>starpārbaudijuma</w:t>
            </w:r>
            <w:proofErr w:type="spellEnd"/>
            <w:r w:rsidRPr="00E54033">
              <w:t xml:space="preserve"> uzdevumi tiek izstrādāti un vērtēti pēc docētāja noteiktajiem kritērijiem)</w:t>
            </w:r>
          </w:p>
          <w:p w14:paraId="1B1D514D" w14:textId="6FB9F2FB" w:rsidR="00E54033" w:rsidRPr="00E54033" w:rsidRDefault="00E54033" w:rsidP="00E54033">
            <w:r w:rsidRPr="00E54033">
              <w:t>1.</w:t>
            </w:r>
            <w:r w:rsidR="0077469B" w:rsidRPr="0077469B">
              <w:t xml:space="preserve"> </w:t>
            </w:r>
            <w:proofErr w:type="spellStart"/>
            <w:r w:rsidR="0077469B" w:rsidRPr="0077469B">
              <w:t>starpparbaudījums</w:t>
            </w:r>
            <w:proofErr w:type="spellEnd"/>
            <w:r w:rsidR="0077469B" w:rsidRPr="0077469B">
              <w:t xml:space="preserve"> - terminoloģijas kolokvijs </w:t>
            </w:r>
            <w:r w:rsidRPr="00E54033">
              <w:rPr>
                <w:lang w:eastAsia="ru-RU"/>
              </w:rPr>
              <w:t xml:space="preserve">– </w:t>
            </w:r>
            <w:r w:rsidR="0077469B">
              <w:t xml:space="preserve">10 </w:t>
            </w:r>
            <w:r w:rsidR="00916D56">
              <w:t>%</w:t>
            </w:r>
            <w:r w:rsidRPr="00E54033">
              <w:t xml:space="preserve"> </w:t>
            </w:r>
          </w:p>
          <w:p w14:paraId="4EC4A7E7" w14:textId="27DADB6D" w:rsidR="00E54033" w:rsidRDefault="00E54033" w:rsidP="0077469B">
            <w:r w:rsidRPr="00916D56">
              <w:t>2.</w:t>
            </w:r>
            <w:r w:rsidR="0077469B">
              <w:t xml:space="preserve"> </w:t>
            </w:r>
            <w:proofErr w:type="spellStart"/>
            <w:r w:rsidR="0077469B" w:rsidRPr="0077469B">
              <w:t>starpparbaudījums</w:t>
            </w:r>
            <w:proofErr w:type="spellEnd"/>
            <w:r w:rsidR="0077469B" w:rsidRPr="0077469B">
              <w:t xml:space="preserve">  - referātu prezentācija</w:t>
            </w:r>
            <w:r w:rsidR="00916D56">
              <w:t xml:space="preserve"> </w:t>
            </w:r>
            <w:r w:rsidR="00916D56" w:rsidRPr="00916D56">
              <w:rPr>
                <w:lang w:eastAsia="ru-RU"/>
              </w:rPr>
              <w:t>–</w:t>
            </w:r>
            <w:r w:rsidR="00916D56">
              <w:t>.</w:t>
            </w:r>
            <w:r w:rsidR="0077469B">
              <w:t>30</w:t>
            </w:r>
            <w:r w:rsidR="00916D56">
              <w:t>%</w:t>
            </w:r>
            <w:r w:rsidRPr="00916D56">
              <w:rPr>
                <w:lang w:eastAsia="ru-RU"/>
              </w:rPr>
              <w:t>.</w:t>
            </w:r>
          </w:p>
          <w:p w14:paraId="40708ED1" w14:textId="444BA894" w:rsidR="0077469B" w:rsidRDefault="0077469B" w:rsidP="00E54033">
            <w:r w:rsidRPr="0077469B">
              <w:rPr>
                <w:lang w:eastAsia="ru-RU"/>
              </w:rPr>
              <w:t>3. Dalība semināros</w:t>
            </w:r>
            <w:r>
              <w:t>- 30%</w:t>
            </w:r>
          </w:p>
          <w:p w14:paraId="3ED0A8D5" w14:textId="7F84B940" w:rsidR="0077469B" w:rsidRPr="00916D56" w:rsidRDefault="0077469B" w:rsidP="00E54033">
            <w:pPr>
              <w:rPr>
                <w:lang w:eastAsia="ru-RU"/>
              </w:rPr>
            </w:pPr>
            <w:r w:rsidRPr="0077469B">
              <w:rPr>
                <w:lang w:eastAsia="ru-RU"/>
              </w:rPr>
              <w:t xml:space="preserve">4. Uzdevumi </w:t>
            </w:r>
            <w:proofErr w:type="spellStart"/>
            <w:r w:rsidRPr="0077469B">
              <w:rPr>
                <w:lang w:eastAsia="ru-RU"/>
              </w:rPr>
              <w:t>moodle</w:t>
            </w:r>
            <w:proofErr w:type="spellEnd"/>
            <w:r w:rsidRPr="0077469B">
              <w:rPr>
                <w:lang w:eastAsia="ru-RU"/>
              </w:rPr>
              <w:t>-vidē</w:t>
            </w:r>
            <w:r>
              <w:t xml:space="preserve"> - 30 %</w:t>
            </w:r>
          </w:p>
          <w:p w14:paraId="09448EC4" w14:textId="77777777" w:rsidR="003F3E33" w:rsidRDefault="003F3E33" w:rsidP="003F3E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43C4C968" w:rsidR="003F3E33" w:rsidRPr="003F3E33" w:rsidRDefault="003F3E33" w:rsidP="003F3E33">
            <w:r w:rsidRPr="003F3E33">
              <w:t>Studiju kursa apguve tā noslēgumā tiek</w:t>
            </w:r>
            <w:r>
              <w:t> vērtēta 10 </w:t>
            </w:r>
            <w:proofErr w:type="spellStart"/>
            <w:r>
              <w:t>ballu</w:t>
            </w:r>
            <w:proofErr w:type="spellEnd"/>
            <w:r>
              <w:t xml:space="preserve">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819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010"/>
              <w:gridCol w:w="396"/>
              <w:gridCol w:w="445"/>
              <w:gridCol w:w="396"/>
              <w:gridCol w:w="399"/>
              <w:gridCol w:w="399"/>
              <w:gridCol w:w="399"/>
              <w:gridCol w:w="399"/>
              <w:gridCol w:w="412"/>
              <w:gridCol w:w="396"/>
              <w:gridCol w:w="516"/>
              <w:gridCol w:w="516"/>
              <w:gridCol w:w="516"/>
            </w:tblGrid>
            <w:tr w:rsidR="003F3E33" w:rsidRPr="003F3E33" w14:paraId="435521F4" w14:textId="77777777" w:rsidTr="00E555A7">
              <w:trPr>
                <w:trHeight w:val="517"/>
                <w:jc w:val="center"/>
              </w:trPr>
              <w:tc>
                <w:tcPr>
                  <w:tcW w:w="3496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4703" w:type="dxa"/>
                  <w:gridSpan w:val="12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t>Studiju rezultāti *</w:t>
                  </w:r>
                </w:p>
              </w:tc>
            </w:tr>
            <w:tr w:rsidR="00E555A7" w:rsidRPr="003F3E33" w14:paraId="01D81789" w14:textId="288A435E" w:rsidTr="00E555A7">
              <w:trPr>
                <w:jc w:val="center"/>
              </w:trPr>
              <w:tc>
                <w:tcPr>
                  <w:tcW w:w="3496" w:type="dxa"/>
                  <w:vMerge/>
                  <w:shd w:val="clear" w:color="auto" w:fill="auto"/>
                </w:tcPr>
                <w:p w14:paraId="3404568C" w14:textId="77777777" w:rsidR="00E555A7" w:rsidRPr="003F3E33" w:rsidRDefault="00E555A7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E555A7" w:rsidRPr="003F3E33" w:rsidRDefault="00E555A7" w:rsidP="003F3E33">
                  <w:r w:rsidRPr="003F3E33">
                    <w:t>1.</w:t>
                  </w:r>
                </w:p>
              </w:tc>
              <w:tc>
                <w:tcPr>
                  <w:tcW w:w="468" w:type="dxa"/>
                  <w:shd w:val="clear" w:color="auto" w:fill="auto"/>
                </w:tcPr>
                <w:p w14:paraId="2F4B2029" w14:textId="77777777" w:rsidR="00E555A7" w:rsidRPr="003F3E33" w:rsidRDefault="00E555A7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E555A7" w:rsidRPr="003F3E33" w:rsidRDefault="00E555A7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E555A7" w:rsidRPr="003F3E33" w:rsidRDefault="00E555A7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E555A7" w:rsidRPr="003F3E33" w:rsidRDefault="00E555A7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E555A7" w:rsidRPr="003F3E33" w:rsidRDefault="00E555A7" w:rsidP="003F3E33">
                  <w:r w:rsidRPr="003F3E33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52B60C5" w14:textId="77777777" w:rsidR="00E555A7" w:rsidRPr="003F3E33" w:rsidRDefault="00E555A7" w:rsidP="003F3E33">
                  <w:r w:rsidRPr="003F3E33">
                    <w:t>7.</w:t>
                  </w:r>
                </w:p>
              </w:tc>
              <w:tc>
                <w:tcPr>
                  <w:tcW w:w="420" w:type="dxa"/>
                  <w:shd w:val="clear" w:color="auto" w:fill="auto"/>
                </w:tcPr>
                <w:p w14:paraId="3C2C12C0" w14:textId="77777777" w:rsidR="00E555A7" w:rsidRPr="003F3E33" w:rsidRDefault="00E555A7" w:rsidP="003F3E33">
                  <w:r w:rsidRPr="003F3E33">
                    <w:t>8.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30A131A9" w14:textId="176A2658" w:rsidR="00E555A7" w:rsidRPr="003F3E33" w:rsidRDefault="00E555A7" w:rsidP="006E1AA5">
                  <w:r>
                    <w:t>9.</w:t>
                  </w:r>
                </w:p>
              </w:tc>
              <w:tc>
                <w:tcPr>
                  <w:tcW w:w="324" w:type="dxa"/>
                  <w:shd w:val="clear" w:color="auto" w:fill="auto"/>
                </w:tcPr>
                <w:p w14:paraId="4CE1D1A1" w14:textId="15C834BC" w:rsidR="00E555A7" w:rsidRPr="003F3E33" w:rsidRDefault="00E555A7" w:rsidP="00E555A7">
                  <w:r>
                    <w:t>10.</w:t>
                  </w:r>
                </w:p>
              </w:tc>
              <w:tc>
                <w:tcPr>
                  <w:tcW w:w="372" w:type="dxa"/>
                  <w:shd w:val="clear" w:color="auto" w:fill="auto"/>
                </w:tcPr>
                <w:p w14:paraId="5046A86A" w14:textId="06378B88" w:rsidR="00E555A7" w:rsidRPr="003F3E33" w:rsidRDefault="00E555A7" w:rsidP="00E555A7">
                  <w:r>
                    <w:t>11.</w:t>
                  </w:r>
                </w:p>
              </w:tc>
              <w:tc>
                <w:tcPr>
                  <w:tcW w:w="327" w:type="dxa"/>
                  <w:shd w:val="clear" w:color="auto" w:fill="auto"/>
                </w:tcPr>
                <w:p w14:paraId="5B4726FE" w14:textId="768F2D5C" w:rsidR="00E555A7" w:rsidRPr="003F3E33" w:rsidRDefault="00E555A7" w:rsidP="00E555A7">
                  <w:r>
                    <w:t>12.</w:t>
                  </w:r>
                </w:p>
              </w:tc>
            </w:tr>
            <w:tr w:rsidR="00E555A7" w:rsidRPr="003F3E33" w14:paraId="3C2DF642" w14:textId="41117DCE" w:rsidTr="00E555A7">
              <w:trPr>
                <w:trHeight w:val="303"/>
                <w:jc w:val="center"/>
              </w:trPr>
              <w:tc>
                <w:tcPr>
                  <w:tcW w:w="3496" w:type="dxa"/>
                  <w:shd w:val="clear" w:color="auto" w:fill="auto"/>
                  <w:vAlign w:val="center"/>
                </w:tcPr>
                <w:p w14:paraId="5A0B96B2" w14:textId="0BAAC4FD" w:rsidR="00E555A7" w:rsidRPr="003F3E33" w:rsidRDefault="00E555A7" w:rsidP="00916D56">
                  <w:r w:rsidRPr="003F3E33">
                    <w:t>1.</w:t>
                  </w:r>
                  <w:r w:rsidR="007A5DE3">
                    <w:t xml:space="preserve"> </w:t>
                  </w:r>
                  <w:proofErr w:type="spellStart"/>
                  <w:r w:rsidR="007A5DE3" w:rsidRPr="007A5DE3">
                    <w:t>starpparbaudījums</w:t>
                  </w:r>
                  <w:proofErr w:type="spellEnd"/>
                  <w:r w:rsidR="007A5DE3" w:rsidRPr="007A5DE3">
                    <w:t xml:space="preserve"> - terminoloģijas kolokvijs</w:t>
                  </w:r>
                  <w:r w:rsidRPr="003F3E33">
                    <w:t xml:space="preserve">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27C02CDC" w:rsidR="00E555A7" w:rsidRPr="003F3E33" w:rsidRDefault="007A5DE3" w:rsidP="003F3E33">
                  <w:r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008199B1" w14:textId="48F0AACF" w:rsidR="00E555A7" w:rsidRPr="003F3E33" w:rsidRDefault="00E555A7" w:rsidP="003F3E33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7CBCA7DA" w:rsidR="00E555A7" w:rsidRPr="003F3E33" w:rsidRDefault="00E555A7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6C805379" w:rsidR="00E555A7" w:rsidRPr="003F3E33" w:rsidRDefault="00E555A7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53637C9F" w:rsidR="00E555A7" w:rsidRPr="003F3E33" w:rsidRDefault="00E555A7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294C975A" w:rsidR="00E555A7" w:rsidRPr="003F3E33" w:rsidRDefault="00E555A7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AF9D09B" w14:textId="326F9D9A" w:rsidR="00E555A7" w:rsidRPr="003F3E33" w:rsidRDefault="00E555A7" w:rsidP="003F3E33"/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CC49251" w14:textId="7EFDDE5B" w:rsidR="00E555A7" w:rsidRPr="003F3E33" w:rsidRDefault="00E555A7" w:rsidP="003F3E33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113C02E" w14:textId="77777777" w:rsidR="00E555A7" w:rsidRPr="003F3E33" w:rsidRDefault="00E555A7" w:rsidP="003F3E33"/>
              </w:tc>
              <w:tc>
                <w:tcPr>
                  <w:tcW w:w="324" w:type="dxa"/>
                  <w:shd w:val="clear" w:color="auto" w:fill="auto"/>
                  <w:vAlign w:val="center"/>
                </w:tcPr>
                <w:p w14:paraId="080CDB63" w14:textId="77777777" w:rsidR="00E555A7" w:rsidRPr="003F3E33" w:rsidRDefault="00E555A7" w:rsidP="003F3E33"/>
              </w:tc>
              <w:tc>
                <w:tcPr>
                  <w:tcW w:w="372" w:type="dxa"/>
                  <w:shd w:val="clear" w:color="auto" w:fill="auto"/>
                  <w:vAlign w:val="center"/>
                </w:tcPr>
                <w:p w14:paraId="402E9A22" w14:textId="77777777" w:rsidR="00E555A7" w:rsidRPr="003F3E33" w:rsidRDefault="00E555A7" w:rsidP="003F3E33"/>
              </w:tc>
              <w:tc>
                <w:tcPr>
                  <w:tcW w:w="327" w:type="dxa"/>
                  <w:shd w:val="clear" w:color="auto" w:fill="auto"/>
                  <w:vAlign w:val="center"/>
                </w:tcPr>
                <w:p w14:paraId="57141C5B" w14:textId="77777777" w:rsidR="00E555A7" w:rsidRPr="003F3E33" w:rsidRDefault="00E555A7" w:rsidP="003F3E33"/>
              </w:tc>
            </w:tr>
            <w:tr w:rsidR="00E555A7" w:rsidRPr="003F3E33" w14:paraId="6641E555" w14:textId="20146CEC" w:rsidTr="00E555A7">
              <w:trPr>
                <w:trHeight w:val="416"/>
                <w:jc w:val="center"/>
              </w:trPr>
              <w:tc>
                <w:tcPr>
                  <w:tcW w:w="3496" w:type="dxa"/>
                  <w:shd w:val="clear" w:color="auto" w:fill="auto"/>
                  <w:vAlign w:val="center"/>
                </w:tcPr>
                <w:p w14:paraId="4A4D0ABB" w14:textId="3276768C" w:rsidR="00E555A7" w:rsidRPr="003F3E33" w:rsidRDefault="007A5DE3" w:rsidP="00916D56">
                  <w:r w:rsidRPr="007A5DE3">
                    <w:t xml:space="preserve">2. </w:t>
                  </w:r>
                  <w:proofErr w:type="spellStart"/>
                  <w:r w:rsidRPr="007A5DE3">
                    <w:t>starpparbaudījums</w:t>
                  </w:r>
                  <w:proofErr w:type="spellEnd"/>
                  <w:r w:rsidRPr="007A5DE3">
                    <w:t xml:space="preserve">  - referātu prezentācija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0CD5F696" w:rsidR="00E555A7" w:rsidRPr="003F3E33" w:rsidRDefault="007A5DE3" w:rsidP="003F3E33">
                  <w:r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392161E7" w14:textId="22F1D1BE" w:rsidR="00E555A7" w:rsidRPr="003F3E33" w:rsidRDefault="00E555A7" w:rsidP="003F3E33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00C3DA35" w:rsidR="00E555A7" w:rsidRPr="003F3E33" w:rsidRDefault="00E555A7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4AD7F94D" w:rsidR="00E555A7" w:rsidRPr="003F3E33" w:rsidRDefault="007A5DE3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67D0FCFF" w:rsidR="00E555A7" w:rsidRPr="003F3E33" w:rsidRDefault="007A5DE3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4C479A0D" w:rsidR="00E555A7" w:rsidRPr="003F3E33" w:rsidRDefault="007A5DE3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62F215" w14:textId="002AE610" w:rsidR="00E555A7" w:rsidRPr="003F3E33" w:rsidRDefault="007A5DE3" w:rsidP="003F3E33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7FEDF0F5" w14:textId="400CCB2A" w:rsidR="00E555A7" w:rsidRPr="003F3E33" w:rsidRDefault="00E555A7" w:rsidP="003F3E33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325B3E7" w14:textId="69B90333" w:rsidR="00E555A7" w:rsidRPr="003F3E33" w:rsidRDefault="007A5DE3" w:rsidP="006E1AA5">
                  <w:r>
                    <w:t>+</w:t>
                  </w:r>
                </w:p>
              </w:tc>
              <w:tc>
                <w:tcPr>
                  <w:tcW w:w="324" w:type="dxa"/>
                  <w:shd w:val="clear" w:color="auto" w:fill="auto"/>
                  <w:vAlign w:val="center"/>
                </w:tcPr>
                <w:p w14:paraId="00C8B0EB" w14:textId="536B60BB" w:rsidR="00E555A7" w:rsidRPr="003F3E33" w:rsidRDefault="007A5DE3" w:rsidP="006E1AA5">
                  <w:r>
                    <w:t>+</w:t>
                  </w:r>
                </w:p>
              </w:tc>
              <w:tc>
                <w:tcPr>
                  <w:tcW w:w="372" w:type="dxa"/>
                  <w:shd w:val="clear" w:color="auto" w:fill="auto"/>
                  <w:vAlign w:val="center"/>
                </w:tcPr>
                <w:p w14:paraId="1271DB2A" w14:textId="46CFD024" w:rsidR="00E555A7" w:rsidRPr="003F3E33" w:rsidRDefault="007A5DE3" w:rsidP="006E1AA5">
                  <w:r>
                    <w:t>+</w:t>
                  </w:r>
                </w:p>
              </w:tc>
              <w:tc>
                <w:tcPr>
                  <w:tcW w:w="327" w:type="dxa"/>
                  <w:shd w:val="clear" w:color="auto" w:fill="auto"/>
                  <w:vAlign w:val="center"/>
                </w:tcPr>
                <w:p w14:paraId="4AA35A9F" w14:textId="45A93840" w:rsidR="00E555A7" w:rsidRPr="003F3E33" w:rsidRDefault="007A5DE3" w:rsidP="006E1AA5">
                  <w:r>
                    <w:t>+</w:t>
                  </w:r>
                </w:p>
              </w:tc>
            </w:tr>
            <w:tr w:rsidR="00E555A7" w:rsidRPr="003F3E33" w14:paraId="00EF2DBF" w14:textId="1FB2AC28" w:rsidTr="00E555A7">
              <w:trPr>
                <w:trHeight w:val="411"/>
                <w:jc w:val="center"/>
              </w:trPr>
              <w:tc>
                <w:tcPr>
                  <w:tcW w:w="3496" w:type="dxa"/>
                  <w:shd w:val="clear" w:color="auto" w:fill="auto"/>
                  <w:vAlign w:val="center"/>
                </w:tcPr>
                <w:p w14:paraId="0907D150" w14:textId="31409F2E" w:rsidR="00E555A7" w:rsidRPr="003F3E33" w:rsidRDefault="00E555A7" w:rsidP="00916D56">
                  <w:r w:rsidRPr="003F3E33">
                    <w:t>3</w:t>
                  </w:r>
                  <w:r w:rsidR="007A5DE3">
                    <w:t>. Dalība semināros</w:t>
                  </w:r>
                  <w:r w:rsidRPr="003F3E33">
                    <w:t xml:space="preserve">. 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6856130C" w:rsidR="00E555A7" w:rsidRPr="003F3E33" w:rsidRDefault="007A5DE3" w:rsidP="003F3E33">
                  <w:r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68E02658" w14:textId="1C9509AB" w:rsidR="00E555A7" w:rsidRPr="003F3E33" w:rsidRDefault="007A5DE3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4139D0B0" w:rsidR="00E555A7" w:rsidRPr="003F3E33" w:rsidRDefault="00E555A7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688009DC" w:rsidR="00E555A7" w:rsidRPr="003F3E33" w:rsidRDefault="007A5DE3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1FA7AFEB" w:rsidR="00E555A7" w:rsidRPr="003F3E33" w:rsidRDefault="007A5DE3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CD5FCDB" w14:textId="6CB89565" w:rsidR="00E555A7" w:rsidRPr="003F3E33" w:rsidRDefault="007A5DE3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852378C" w14:textId="7FBB3783" w:rsidR="00E555A7" w:rsidRPr="003F3E33" w:rsidRDefault="007A5DE3" w:rsidP="003F3E33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529D579" w14:textId="05F0B1CD" w:rsidR="00E555A7" w:rsidRPr="003F3E33" w:rsidRDefault="00E555A7" w:rsidP="003F3E33"/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60DDBAC7" w14:textId="60B1853E" w:rsidR="00E555A7" w:rsidRPr="003F3E33" w:rsidRDefault="007A5DE3" w:rsidP="006E1AA5">
                  <w:r>
                    <w:t>+</w:t>
                  </w:r>
                </w:p>
              </w:tc>
              <w:tc>
                <w:tcPr>
                  <w:tcW w:w="324" w:type="dxa"/>
                  <w:shd w:val="clear" w:color="auto" w:fill="auto"/>
                  <w:vAlign w:val="center"/>
                </w:tcPr>
                <w:p w14:paraId="1E413DDA" w14:textId="3F03C4B1" w:rsidR="00E555A7" w:rsidRPr="003F3E33" w:rsidRDefault="007A5DE3" w:rsidP="006E1AA5">
                  <w:r>
                    <w:t>+</w:t>
                  </w:r>
                </w:p>
              </w:tc>
              <w:tc>
                <w:tcPr>
                  <w:tcW w:w="372" w:type="dxa"/>
                  <w:shd w:val="clear" w:color="auto" w:fill="auto"/>
                  <w:vAlign w:val="center"/>
                </w:tcPr>
                <w:p w14:paraId="757E6429" w14:textId="037866E7" w:rsidR="00E555A7" w:rsidRPr="003F3E33" w:rsidRDefault="007A5DE3" w:rsidP="006E1AA5">
                  <w:r>
                    <w:t>+</w:t>
                  </w:r>
                </w:p>
              </w:tc>
              <w:tc>
                <w:tcPr>
                  <w:tcW w:w="327" w:type="dxa"/>
                  <w:shd w:val="clear" w:color="auto" w:fill="auto"/>
                  <w:vAlign w:val="center"/>
                </w:tcPr>
                <w:p w14:paraId="24834FBA" w14:textId="151A6187" w:rsidR="00E555A7" w:rsidRPr="003F3E33" w:rsidRDefault="007A5DE3" w:rsidP="006E1AA5">
                  <w:r>
                    <w:t>+</w:t>
                  </w:r>
                </w:p>
              </w:tc>
            </w:tr>
            <w:tr w:rsidR="007A5DE3" w:rsidRPr="003F3E33" w14:paraId="78CC0E09" w14:textId="77777777" w:rsidTr="00E555A7">
              <w:trPr>
                <w:trHeight w:val="411"/>
                <w:jc w:val="center"/>
              </w:trPr>
              <w:tc>
                <w:tcPr>
                  <w:tcW w:w="3496" w:type="dxa"/>
                  <w:shd w:val="clear" w:color="auto" w:fill="auto"/>
                  <w:vAlign w:val="center"/>
                </w:tcPr>
                <w:p w14:paraId="73D803D4" w14:textId="40904582" w:rsidR="007A5DE3" w:rsidRPr="003F3E33" w:rsidRDefault="007A5DE3" w:rsidP="00916D56">
                  <w:r>
                    <w:t xml:space="preserve">4. Uzdevumi </w:t>
                  </w:r>
                  <w:proofErr w:type="spellStart"/>
                  <w:r>
                    <w:t>moodle</w:t>
                  </w:r>
                  <w:proofErr w:type="spellEnd"/>
                  <w:r>
                    <w:t>-vidē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4117D46D" w14:textId="14D78403" w:rsidR="007A5DE3" w:rsidRPr="003F3E33" w:rsidRDefault="007A5DE3" w:rsidP="003F3E33">
                  <w:r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4A3D2F8A" w14:textId="675166B3" w:rsidR="007A5DE3" w:rsidRPr="003F3E33" w:rsidRDefault="007A5DE3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2855A816" w14:textId="5CAAEE0B" w:rsidR="007A5DE3" w:rsidRPr="003F3E33" w:rsidRDefault="007A5DE3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91E1D7E" w14:textId="77777777" w:rsidR="007A5DE3" w:rsidRPr="003F3E33" w:rsidRDefault="007A5DE3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35E723F" w14:textId="419EAF1E" w:rsidR="007A5DE3" w:rsidRPr="003F3E33" w:rsidRDefault="007A5DE3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29519DF3" w14:textId="55930565" w:rsidR="007A5DE3" w:rsidRPr="003F3E33" w:rsidRDefault="007A5DE3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B253C8F" w14:textId="60B5CC83" w:rsidR="007A5DE3" w:rsidRPr="003F3E33" w:rsidRDefault="007A5DE3" w:rsidP="003F3E33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E910627" w14:textId="4C8F05DB" w:rsidR="007A5DE3" w:rsidRPr="003F3E33" w:rsidRDefault="007A5DE3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3CA5D598" w14:textId="77777777" w:rsidR="007A5DE3" w:rsidRPr="003F3E33" w:rsidRDefault="007A5DE3" w:rsidP="006E1AA5"/>
              </w:tc>
              <w:tc>
                <w:tcPr>
                  <w:tcW w:w="324" w:type="dxa"/>
                  <w:shd w:val="clear" w:color="auto" w:fill="auto"/>
                  <w:vAlign w:val="center"/>
                </w:tcPr>
                <w:p w14:paraId="40FFF060" w14:textId="3F589A7E" w:rsidR="007A5DE3" w:rsidRPr="003F3E33" w:rsidRDefault="007A5DE3" w:rsidP="006E1AA5">
                  <w:r>
                    <w:t>+</w:t>
                  </w:r>
                </w:p>
              </w:tc>
              <w:tc>
                <w:tcPr>
                  <w:tcW w:w="372" w:type="dxa"/>
                  <w:shd w:val="clear" w:color="auto" w:fill="auto"/>
                  <w:vAlign w:val="center"/>
                </w:tcPr>
                <w:p w14:paraId="35B569A5" w14:textId="73E9777C" w:rsidR="007A5DE3" w:rsidRPr="003F3E33" w:rsidRDefault="007A5DE3" w:rsidP="006E1AA5">
                  <w:r>
                    <w:t>+</w:t>
                  </w:r>
                </w:p>
              </w:tc>
              <w:tc>
                <w:tcPr>
                  <w:tcW w:w="327" w:type="dxa"/>
                  <w:shd w:val="clear" w:color="auto" w:fill="auto"/>
                  <w:vAlign w:val="center"/>
                </w:tcPr>
                <w:p w14:paraId="0BA29F75" w14:textId="53B16FAD" w:rsidR="007A5DE3" w:rsidRPr="003F3E33" w:rsidRDefault="007A5DE3" w:rsidP="006E1AA5">
                  <w:r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2F3BF9EF" w14:textId="43ECDD52" w:rsidR="00872FCF" w:rsidRDefault="00F24CB8" w:rsidP="00872FCF">
            <w:permStart w:id="370084287" w:edGrp="everyone"/>
            <w:r>
              <w:t xml:space="preserve"> </w:t>
            </w:r>
            <w:r w:rsidR="00872FCF">
              <w:t>1.</w:t>
            </w:r>
            <w:r w:rsidR="00872FCF" w:rsidRPr="00872FCF">
              <w:t xml:space="preserve">tēma. </w:t>
            </w:r>
            <w:r w:rsidR="00782040" w:rsidRPr="00782040">
              <w:t>Ievads ekrāna medijos</w:t>
            </w:r>
            <w:r w:rsidR="00872FCF" w:rsidRPr="00872FCF">
              <w:t xml:space="preserve">. </w:t>
            </w:r>
          </w:p>
          <w:p w14:paraId="4872BDAB" w14:textId="13001D01" w:rsidR="00782040" w:rsidRPr="00872FCF" w:rsidRDefault="00872FCF" w:rsidP="00ED5E96">
            <w:r w:rsidRPr="00872FCF">
              <w:t xml:space="preserve">L 2. Ievads. </w:t>
            </w:r>
            <w:r w:rsidR="00782040">
              <w:t xml:space="preserve">Ekrāna mediju jēdziens. Attīstības vēsture. Ekrāna mediju veidi un to valodas dažādība </w:t>
            </w:r>
          </w:p>
          <w:p w14:paraId="0771A1E1" w14:textId="5025D513" w:rsidR="00872FCF" w:rsidRPr="00872FCF" w:rsidRDefault="00872FCF" w:rsidP="00782040">
            <w:proofErr w:type="spellStart"/>
            <w:r w:rsidRPr="00872FCF">
              <w:t>Pd</w:t>
            </w:r>
            <w:proofErr w:type="spellEnd"/>
            <w:r w:rsidRPr="00872FCF">
              <w:t>:</w:t>
            </w:r>
            <w:r w:rsidR="009714A0">
              <w:t>.</w:t>
            </w:r>
          </w:p>
          <w:p w14:paraId="2D5BD94E" w14:textId="30CE8CD9" w:rsidR="00872FCF" w:rsidRPr="00872FCF" w:rsidRDefault="00872FCF" w:rsidP="00782040">
            <w:r>
              <w:t xml:space="preserve">2. </w:t>
            </w:r>
            <w:r w:rsidRPr="00872FCF">
              <w:t xml:space="preserve">tēma. </w:t>
            </w:r>
            <w:r w:rsidR="00782040">
              <w:t>Literatūra un kino</w:t>
            </w:r>
            <w:r w:rsidRPr="00872FCF">
              <w:t xml:space="preserve">. </w:t>
            </w:r>
          </w:p>
          <w:p w14:paraId="37AC5164" w14:textId="0F454870" w:rsidR="00872FCF" w:rsidRPr="00872FCF" w:rsidRDefault="00872FCF" w:rsidP="00782040">
            <w:r w:rsidRPr="00872FCF">
              <w:t xml:space="preserve">L 2. </w:t>
            </w:r>
            <w:r w:rsidR="00782040">
              <w:t xml:space="preserve">Ekranizācija kā kino mākslas žanrs. Ekranizācijas valoda un stilistika. Pasaules literatūras klasika uz ekrāna. Ekranizācijas </w:t>
            </w:r>
            <w:proofErr w:type="spellStart"/>
            <w:r w:rsidR="00782040">
              <w:t>semiotiskā</w:t>
            </w:r>
            <w:proofErr w:type="spellEnd"/>
            <w:r w:rsidR="00782040">
              <w:t xml:space="preserve"> analīze</w:t>
            </w:r>
          </w:p>
          <w:p w14:paraId="68BB2AD0" w14:textId="6F7967B4" w:rsidR="00872FCF" w:rsidRDefault="00872FCF" w:rsidP="00ED5E96">
            <w:r w:rsidRPr="00872FCF">
              <w:t xml:space="preserve">S 2. </w:t>
            </w:r>
            <w:r w:rsidR="003905B0">
              <w:t xml:space="preserve">V. </w:t>
            </w:r>
            <w:proofErr w:type="spellStart"/>
            <w:r w:rsidR="003905B0">
              <w:t>Kozinceva</w:t>
            </w:r>
            <w:proofErr w:type="spellEnd"/>
            <w:r w:rsidR="003905B0">
              <w:t xml:space="preserve"> "Hamlets"</w:t>
            </w:r>
            <w:r w:rsidR="00ED5E96">
              <w:t xml:space="preserve"> un "Karalis </w:t>
            </w:r>
            <w:proofErr w:type="spellStart"/>
            <w:r w:rsidR="00ED5E96">
              <w:t>Lirs</w:t>
            </w:r>
            <w:proofErr w:type="spellEnd"/>
            <w:r w:rsidR="00ED5E96">
              <w:t>"</w:t>
            </w:r>
            <w:r w:rsidRPr="00872FCF">
              <w:t>.</w:t>
            </w:r>
            <w:r w:rsidR="00ED5E96">
              <w:t xml:space="preserve"> "Krievu" Šekspīra  fenomens. Literārais saturs. Kultūrvēsturiskais konteksts. </w:t>
            </w:r>
          </w:p>
          <w:p w14:paraId="1F8C54DC" w14:textId="712B6C79" w:rsidR="0064560C" w:rsidRDefault="0064560C" w:rsidP="00ED5E96">
            <w:proofErr w:type="spellStart"/>
            <w:r>
              <w:t>Pd</w:t>
            </w:r>
            <w:proofErr w:type="spellEnd"/>
            <w:r>
              <w:t xml:space="preserve">. Mūsdienīgā </w:t>
            </w:r>
            <w:proofErr w:type="spellStart"/>
            <w:r>
              <w:t>relīze</w:t>
            </w:r>
            <w:proofErr w:type="spellEnd"/>
            <w:r>
              <w:t xml:space="preserve"> uz vienu no </w:t>
            </w:r>
            <w:proofErr w:type="spellStart"/>
            <w:r>
              <w:t>Kozinceva</w:t>
            </w:r>
            <w:proofErr w:type="spellEnd"/>
            <w:r>
              <w:t xml:space="preserve"> filmām</w:t>
            </w:r>
          </w:p>
          <w:p w14:paraId="12A4B8AC" w14:textId="2E204C28" w:rsidR="003905B0" w:rsidRDefault="003905B0" w:rsidP="003905B0">
            <w:r>
              <w:t xml:space="preserve">S 2. </w:t>
            </w:r>
            <w:r w:rsidR="00ED5E96">
              <w:t xml:space="preserve">Klasika uz ekrāna. </w:t>
            </w:r>
            <w:proofErr w:type="spellStart"/>
            <w:r w:rsidR="00ED5E96">
              <w:t>Trauberga</w:t>
            </w:r>
            <w:proofErr w:type="spellEnd"/>
            <w:r w:rsidR="00ED5E96">
              <w:t xml:space="preserve"> "Šinelis" maksimālā tuvināšanās klasikai.</w:t>
            </w:r>
          </w:p>
          <w:p w14:paraId="28166CCE" w14:textId="53EEEE96" w:rsidR="00ED5E96" w:rsidRDefault="00ED5E96" w:rsidP="003905B0">
            <w:r>
              <w:t xml:space="preserve">S2. Klasika un mūsdienas. N. Gogoļa daiļrades </w:t>
            </w:r>
            <w:proofErr w:type="spellStart"/>
            <w:r>
              <w:t>kinointerpretācijas</w:t>
            </w:r>
            <w:proofErr w:type="spellEnd"/>
            <w:r w:rsidR="0064560C">
              <w:t xml:space="preserve">. </w:t>
            </w:r>
            <w:r w:rsidR="006246A4">
              <w:t>"</w:t>
            </w:r>
            <w:proofErr w:type="spellStart"/>
            <w:r w:rsidR="006246A4">
              <w:t>Vijs</w:t>
            </w:r>
            <w:proofErr w:type="spellEnd"/>
            <w:r w:rsidR="006246A4">
              <w:t xml:space="preserve">": </w:t>
            </w:r>
            <w:proofErr w:type="spellStart"/>
            <w:r w:rsidR="006246A4">
              <w:t>kinovariācijās</w:t>
            </w:r>
            <w:proofErr w:type="spellEnd"/>
            <w:r w:rsidR="006246A4">
              <w:t xml:space="preserve">.. K. </w:t>
            </w:r>
            <w:proofErr w:type="spellStart"/>
            <w:r w:rsidR="006246A4">
              <w:t>Jeršovs</w:t>
            </w:r>
            <w:proofErr w:type="spellEnd"/>
            <w:r w:rsidR="006246A4">
              <w:t xml:space="preserve"> "</w:t>
            </w:r>
            <w:proofErr w:type="spellStart"/>
            <w:r w:rsidR="006246A4">
              <w:t>Vijs</w:t>
            </w:r>
            <w:proofErr w:type="spellEnd"/>
            <w:r w:rsidR="006246A4">
              <w:t xml:space="preserve"> (1967). O. </w:t>
            </w:r>
            <w:proofErr w:type="spellStart"/>
            <w:r w:rsidR="006246A4">
              <w:t>Stepančenko</w:t>
            </w:r>
            <w:proofErr w:type="spellEnd"/>
            <w:r w:rsidR="006246A4">
              <w:t xml:space="preserve"> "</w:t>
            </w:r>
            <w:proofErr w:type="spellStart"/>
            <w:r w:rsidR="006246A4">
              <w:t>Vijs</w:t>
            </w:r>
            <w:proofErr w:type="spellEnd"/>
            <w:r w:rsidR="006246A4">
              <w:t>"(2014)</w:t>
            </w:r>
            <w:r>
              <w:t xml:space="preserve">. </w:t>
            </w:r>
          </w:p>
          <w:p w14:paraId="1043C876" w14:textId="3F107529" w:rsidR="003D360C" w:rsidRDefault="003D360C" w:rsidP="003D360C">
            <w:r>
              <w:t xml:space="preserve">S2. Dažādi nacionālie skatījumi uz klasikas interpretāciju. "Anna </w:t>
            </w:r>
            <w:proofErr w:type="spellStart"/>
            <w:r>
              <w:t>Kareņenina</w:t>
            </w:r>
            <w:proofErr w:type="spellEnd"/>
            <w:r>
              <w:t xml:space="preserve">": A. </w:t>
            </w:r>
            <w:proofErr w:type="spellStart"/>
            <w:r>
              <w:t>Zarhi</w:t>
            </w:r>
            <w:proofErr w:type="spellEnd"/>
            <w:r>
              <w:t xml:space="preserve"> (1967) VS </w:t>
            </w:r>
            <w:proofErr w:type="spellStart"/>
            <w:r>
              <w:t>Dž</w:t>
            </w:r>
            <w:proofErr w:type="spellEnd"/>
            <w:r>
              <w:t xml:space="preserve">. </w:t>
            </w:r>
            <w:proofErr w:type="spellStart"/>
            <w:r>
              <w:t>Raijts</w:t>
            </w:r>
            <w:proofErr w:type="spellEnd"/>
            <w:r>
              <w:t xml:space="preserve"> (2012)</w:t>
            </w:r>
          </w:p>
          <w:p w14:paraId="4CF27B39" w14:textId="699034E0" w:rsidR="006246A4" w:rsidRDefault="006246A4" w:rsidP="003905B0">
            <w:r>
              <w:t xml:space="preserve">S2. Postmodernisma tendences klasikas interpretācijā: R. </w:t>
            </w:r>
            <w:proofErr w:type="spellStart"/>
            <w:r>
              <w:t>Kočanovs</w:t>
            </w:r>
            <w:proofErr w:type="spellEnd"/>
            <w:r>
              <w:t xml:space="preserve"> "Daun Haus".</w:t>
            </w:r>
          </w:p>
          <w:p w14:paraId="017F5F02" w14:textId="30CF93FB" w:rsidR="003905B0" w:rsidRDefault="003905B0" w:rsidP="003905B0">
            <w:r>
              <w:t>L2. Ekranizācijas scenārijs. Scenārija veidošanas pamatprincipi. Scenārija lasīšana</w:t>
            </w:r>
          </w:p>
          <w:p w14:paraId="266CC00E" w14:textId="0F8E3D26" w:rsidR="003905B0" w:rsidRPr="00872FCF" w:rsidRDefault="003905B0" w:rsidP="00F05C04">
            <w:r>
              <w:t xml:space="preserve">S 2 </w:t>
            </w:r>
            <w:r w:rsidR="00F05C04">
              <w:t xml:space="preserve">F. </w:t>
            </w:r>
            <w:proofErr w:type="spellStart"/>
            <w:r w:rsidR="00F05C04">
              <w:t>Gorenšteina</w:t>
            </w:r>
            <w:proofErr w:type="spellEnd"/>
            <w:r w:rsidR="00F05C04">
              <w:t xml:space="preserve"> scenārijs A. Tarkovska filmai "</w:t>
            </w:r>
            <w:proofErr w:type="spellStart"/>
            <w:r w:rsidR="00F05C04">
              <w:t>Solaris</w:t>
            </w:r>
            <w:proofErr w:type="spellEnd"/>
            <w:r w:rsidR="00F05C04">
              <w:t xml:space="preserve">". S. </w:t>
            </w:r>
            <w:proofErr w:type="spellStart"/>
            <w:r w:rsidR="00F05C04">
              <w:t>Lema</w:t>
            </w:r>
            <w:proofErr w:type="spellEnd"/>
            <w:r w:rsidR="00F05C04">
              <w:t xml:space="preserve"> romāns kā literārais pamats. F. </w:t>
            </w:r>
            <w:proofErr w:type="spellStart"/>
            <w:r w:rsidR="00F05C04">
              <w:t>Gorenšteina</w:t>
            </w:r>
            <w:proofErr w:type="spellEnd"/>
            <w:r w:rsidR="00F05C04">
              <w:t xml:space="preserve"> darbības līnijas. Scenārija kompozīcijas uzbūve.</w:t>
            </w:r>
          </w:p>
          <w:p w14:paraId="5B571CA9" w14:textId="72252B23" w:rsidR="00ED5E96" w:rsidRDefault="00872FCF" w:rsidP="00ED5E96">
            <w:proofErr w:type="spellStart"/>
            <w:r w:rsidRPr="00872FCF">
              <w:t>Pd</w:t>
            </w:r>
            <w:proofErr w:type="spellEnd"/>
            <w:r w:rsidRPr="00872FCF">
              <w:t xml:space="preserve">: </w:t>
            </w:r>
            <w:r w:rsidR="0038154C">
              <w:t xml:space="preserve">Forums diskusija </w:t>
            </w:r>
            <w:proofErr w:type="spellStart"/>
            <w:r w:rsidR="0038154C">
              <w:t>moodle</w:t>
            </w:r>
            <w:proofErr w:type="spellEnd"/>
            <w:r w:rsidR="0038154C">
              <w:t xml:space="preserve">-vidē "Klasikas ekranizācija: lasīšanas </w:t>
            </w:r>
            <w:proofErr w:type="spellStart"/>
            <w:r w:rsidR="0038154C">
              <w:t>suragats</w:t>
            </w:r>
            <w:proofErr w:type="spellEnd"/>
            <w:r w:rsidR="0038154C">
              <w:t>?</w:t>
            </w:r>
          </w:p>
          <w:p w14:paraId="16F4D707" w14:textId="6B19913A" w:rsidR="0064560C" w:rsidRDefault="00F05C04" w:rsidP="0064560C">
            <w:r>
              <w:t xml:space="preserve">L2 </w:t>
            </w:r>
            <w:r w:rsidR="0064560C">
              <w:t>Literatūra un multiplikācija</w:t>
            </w:r>
            <w:r>
              <w:t xml:space="preserve">. Animācijas mākslas principi. Pasaku animācija. </w:t>
            </w:r>
            <w:r w:rsidR="006D6131">
              <w:t>Literārā pasāka uz ekrāna. Animācijas adresāts.</w:t>
            </w:r>
          </w:p>
          <w:p w14:paraId="4EE55C06" w14:textId="23542F25" w:rsidR="006D6131" w:rsidRPr="00872FCF" w:rsidRDefault="006D6131" w:rsidP="0064560C">
            <w:proofErr w:type="spellStart"/>
            <w:r>
              <w:t>Pd</w:t>
            </w:r>
            <w:proofErr w:type="spellEnd"/>
            <w:r>
              <w:t>. Prezentācijas sagatavošana par izvēlētas animācijas filmas būtību.</w:t>
            </w:r>
          </w:p>
          <w:p w14:paraId="46239A2C" w14:textId="61E7AC7D" w:rsidR="00872FCF" w:rsidRPr="00872FCF" w:rsidRDefault="00872FCF" w:rsidP="008B6A95">
            <w:r>
              <w:t xml:space="preserve">3. </w:t>
            </w:r>
            <w:r w:rsidRPr="00872FCF">
              <w:t xml:space="preserve">tēma. </w:t>
            </w:r>
            <w:r w:rsidR="008B6A95">
              <w:t>Literatūra un televīzija</w:t>
            </w:r>
            <w:r w:rsidRPr="00872FCF">
              <w:t>.</w:t>
            </w:r>
          </w:p>
          <w:p w14:paraId="5EDE518A" w14:textId="42915382" w:rsidR="00872FCF" w:rsidRDefault="006D6131" w:rsidP="008B6A95">
            <w:r>
              <w:t xml:space="preserve">L2 </w:t>
            </w:r>
            <w:r w:rsidR="008B6A95">
              <w:t>Rakstnieka biogrāfija uz ekrāna</w:t>
            </w:r>
            <w:r>
              <w:t xml:space="preserve">. Rakstnieka biogrāfija kā scenārija pamats. Biogrāfijas </w:t>
            </w:r>
            <w:proofErr w:type="spellStart"/>
            <w:r>
              <w:t>vizualizācija</w:t>
            </w:r>
            <w:proofErr w:type="spellEnd"/>
            <w:r>
              <w:t>. Dokumentālie materiāli un radošā pieeja.</w:t>
            </w:r>
          </w:p>
          <w:p w14:paraId="0ABF8AFA" w14:textId="392AB369" w:rsidR="008B6A95" w:rsidRDefault="006D6131" w:rsidP="008B6A95">
            <w:r>
              <w:t xml:space="preserve">L2 </w:t>
            </w:r>
            <w:r w:rsidR="008B6A95">
              <w:t>Literārie raidījumi</w:t>
            </w:r>
            <w:r w:rsidR="00783616">
              <w:t xml:space="preserve">. Tematika. Adresāts. J. </w:t>
            </w:r>
            <w:proofErr w:type="spellStart"/>
            <w:r w:rsidR="00783616">
              <w:t>Lotmana</w:t>
            </w:r>
            <w:proofErr w:type="spellEnd"/>
            <w:r w:rsidR="00783616">
              <w:t xml:space="preserve"> lekciju-raidījumu fenomens. Literatūra un dokumentālais kino</w:t>
            </w:r>
          </w:p>
          <w:p w14:paraId="2A2EE301" w14:textId="1B8F7A5D" w:rsidR="006D6131" w:rsidRDefault="006D6131" w:rsidP="008B6A95">
            <w:r>
              <w:t xml:space="preserve">S2 </w:t>
            </w:r>
            <w:r w:rsidR="003D360C">
              <w:t xml:space="preserve">Aleksandra </w:t>
            </w:r>
            <w:proofErr w:type="spellStart"/>
            <w:r w:rsidR="003D360C">
              <w:t>Zapoļa</w:t>
            </w:r>
            <w:proofErr w:type="spellEnd"/>
            <w:r w:rsidR="003D360C">
              <w:t xml:space="preserve"> raidījums par L. </w:t>
            </w:r>
            <w:proofErr w:type="spellStart"/>
            <w:r w:rsidR="003D360C">
              <w:t>Dobičina</w:t>
            </w:r>
            <w:proofErr w:type="spellEnd"/>
            <w:r w:rsidR="003D360C">
              <w:t xml:space="preserve"> romānu "</w:t>
            </w:r>
            <w:proofErr w:type="spellStart"/>
            <w:r w:rsidR="003D360C">
              <w:t>Enpils</w:t>
            </w:r>
            <w:proofErr w:type="spellEnd"/>
            <w:r w:rsidR="003D360C">
              <w:t>". Raidījuma kompozīcija. Daugavpils tēls. Romāna interpretācija. Citātu izmantošana.</w:t>
            </w:r>
          </w:p>
          <w:p w14:paraId="3CF7953D" w14:textId="00C7BEF8" w:rsidR="008B6A95" w:rsidRDefault="006D6131" w:rsidP="008B6A95">
            <w:proofErr w:type="spellStart"/>
            <w:r>
              <w:t>Pd</w:t>
            </w:r>
            <w:proofErr w:type="spellEnd"/>
            <w:r>
              <w:t xml:space="preserve">. </w:t>
            </w:r>
            <w:proofErr w:type="spellStart"/>
            <w:r w:rsidR="008B6A95">
              <w:t>Intertekstualitāte</w:t>
            </w:r>
            <w:proofErr w:type="spellEnd"/>
            <w:r w:rsidR="008B6A95">
              <w:t xml:space="preserve"> televīzijā</w:t>
            </w:r>
            <w:r>
              <w:t>. Sagatavot prezentāciju par izsekotiem literatūras citātiem televīzijas raidījumos</w:t>
            </w:r>
          </w:p>
          <w:p w14:paraId="048D036A" w14:textId="17BE28D0" w:rsidR="003D360C" w:rsidRPr="00872FCF" w:rsidRDefault="006D6131" w:rsidP="00783616">
            <w:r>
              <w:t xml:space="preserve">L2 </w:t>
            </w:r>
            <w:r w:rsidR="008B6A95">
              <w:t>Literārie seriāli</w:t>
            </w:r>
            <w:r>
              <w:t xml:space="preserve">. </w:t>
            </w:r>
            <w:r w:rsidR="003D360C">
              <w:t xml:space="preserve">No televīzijas </w:t>
            </w:r>
            <w:proofErr w:type="spellStart"/>
            <w:r w:rsidR="003D360C">
              <w:t>daudzseriju</w:t>
            </w:r>
            <w:proofErr w:type="spellEnd"/>
            <w:r w:rsidR="003D360C">
              <w:t xml:space="preserve"> filmas līdz seriālām. </w:t>
            </w:r>
            <w:r>
              <w:t>Seriāla īpatnības. Struktūra un kompozīcija. Epizodes loma.</w:t>
            </w:r>
          </w:p>
          <w:p w14:paraId="11EB06E2" w14:textId="7D524DE9" w:rsidR="00872FCF" w:rsidRPr="00872FCF" w:rsidRDefault="00872FCF" w:rsidP="008B6A95">
            <w:proofErr w:type="spellStart"/>
            <w:r w:rsidRPr="00872FCF">
              <w:t>Pd</w:t>
            </w:r>
            <w:proofErr w:type="spellEnd"/>
            <w:r w:rsidRPr="00872FCF">
              <w:t xml:space="preserve">: </w:t>
            </w:r>
            <w:r w:rsidR="003D360C">
              <w:t>Viena literārā seriāla (pēc izvēles) analīze.</w:t>
            </w:r>
          </w:p>
          <w:p w14:paraId="0073C739" w14:textId="2B4D2462" w:rsidR="00872FCF" w:rsidRDefault="00872FCF" w:rsidP="008B6A95">
            <w:r>
              <w:t xml:space="preserve">4. </w:t>
            </w:r>
            <w:r w:rsidRPr="00872FCF">
              <w:t xml:space="preserve">tēma.  </w:t>
            </w:r>
            <w:r w:rsidR="008B6A95">
              <w:t>Literatūras un internets</w:t>
            </w:r>
            <w:r w:rsidRPr="00872FCF">
              <w:t>.</w:t>
            </w:r>
          </w:p>
          <w:p w14:paraId="49799C8B" w14:textId="038F0F7E" w:rsidR="008B6A95" w:rsidRDefault="003D360C" w:rsidP="008B6A95">
            <w:r>
              <w:lastRenderedPageBreak/>
              <w:t xml:space="preserve">L2 </w:t>
            </w:r>
            <w:r w:rsidR="008B6A95">
              <w:t xml:space="preserve">Kinomākslas </w:t>
            </w:r>
            <w:proofErr w:type="spellStart"/>
            <w:r w:rsidR="008B6A95">
              <w:t>digitalizācija</w:t>
            </w:r>
            <w:proofErr w:type="spellEnd"/>
            <w:r>
              <w:t xml:space="preserve">. Digitālie rīki kinomākslā. Filmu formāti. 3D formāts. Digitālā grafika. Animācija un </w:t>
            </w:r>
            <w:proofErr w:type="spellStart"/>
            <w:r>
              <w:t>digitalizācija</w:t>
            </w:r>
            <w:proofErr w:type="spellEnd"/>
            <w:r>
              <w:t>.</w:t>
            </w:r>
          </w:p>
          <w:p w14:paraId="06DCA791" w14:textId="3668DD2C" w:rsidR="008B6A95" w:rsidRDefault="003D360C" w:rsidP="003D360C">
            <w:r>
              <w:t xml:space="preserve">S2 </w:t>
            </w:r>
            <w:r w:rsidR="008B6A95">
              <w:t xml:space="preserve">Literatūra un sociālie tīkli. </w:t>
            </w:r>
            <w:r>
              <w:t xml:space="preserve">Literārie tēli sociālajos tīklos. </w:t>
            </w:r>
            <w:r w:rsidR="008B6A95">
              <w:t>Literārie blogi</w:t>
            </w:r>
            <w:r>
              <w:t>: problemātika, dizains, auditorija.</w:t>
            </w:r>
          </w:p>
          <w:p w14:paraId="44C7C9A5" w14:textId="060B3FCE" w:rsidR="008B6A95" w:rsidRPr="00872FCF" w:rsidRDefault="003D360C" w:rsidP="008B6A95">
            <w:proofErr w:type="spellStart"/>
            <w:r>
              <w:t>Pd</w:t>
            </w:r>
            <w:proofErr w:type="spellEnd"/>
            <w:r>
              <w:t xml:space="preserve">. </w:t>
            </w:r>
            <w:r w:rsidR="008B6A95">
              <w:t>Rakstnieku mājas lapas</w:t>
            </w:r>
            <w:r>
              <w:t xml:space="preserve">. Vienas mājas lapas analīze un prezentācija </w:t>
            </w:r>
            <w:proofErr w:type="spellStart"/>
            <w:r>
              <w:t>moodle</w:t>
            </w:r>
            <w:proofErr w:type="spellEnd"/>
            <w:r>
              <w:t>-vidē.</w:t>
            </w:r>
          </w:p>
          <w:p w14:paraId="052EDCE7" w14:textId="285B2C15" w:rsidR="00872FCF" w:rsidRPr="00872FCF" w:rsidRDefault="00872FCF" w:rsidP="00872FCF"/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2B9581C8" w14:textId="1C1BCC15" w:rsidR="00ED5B09" w:rsidRDefault="000D3DB4" w:rsidP="00ED5B09">
            <w:permStart w:id="580019727" w:edGrp="everyone"/>
            <w:proofErr w:type="spellStart"/>
            <w:r w:rsidRPr="000D3DB4">
              <w:t>Kibermane</w:t>
            </w:r>
            <w:proofErr w:type="spellEnd"/>
            <w:r w:rsidRPr="000D3DB4">
              <w:t xml:space="preserve">, K., Kļava, G., </w:t>
            </w:r>
            <w:proofErr w:type="spellStart"/>
            <w:r w:rsidRPr="000D3DB4">
              <w:t>Lauze</w:t>
            </w:r>
            <w:proofErr w:type="spellEnd"/>
            <w:r w:rsidRPr="000D3DB4">
              <w:t>, L., Tihomirova, K. Valodas ideoloģija un plašsaziņas līdzekļi (televīzija).</w:t>
            </w:r>
            <w:r>
              <w:t xml:space="preserve"> </w:t>
            </w:r>
            <w:r w:rsidRPr="000D3DB4">
              <w:t>Latviešu valodas aģentūra</w:t>
            </w:r>
            <w:r>
              <w:t>, 2015</w:t>
            </w:r>
          </w:p>
          <w:p w14:paraId="7170F33B" w14:textId="7F51F65D" w:rsidR="00663792" w:rsidRDefault="00663792" w:rsidP="00ED5B09">
            <w:proofErr w:type="spellStart"/>
            <w:r w:rsidRPr="00663792">
              <w:t>Tushar</w:t>
            </w:r>
            <w:proofErr w:type="spellEnd"/>
            <w:r w:rsidRPr="00663792">
              <w:t xml:space="preserve"> </w:t>
            </w:r>
            <w:proofErr w:type="spellStart"/>
            <w:r w:rsidRPr="00663792">
              <w:t>Nair</w:t>
            </w:r>
            <w:proofErr w:type="spellEnd"/>
            <w:r>
              <w:t xml:space="preserve">, </w:t>
            </w:r>
            <w:r w:rsidRPr="00663792">
              <w:t>IMPACT OF MEDIA ON LITERATURE</w:t>
            </w:r>
            <w:r>
              <w:t xml:space="preserve">, </w:t>
            </w:r>
            <w:proofErr w:type="spellStart"/>
            <w:r w:rsidRPr="00663792">
              <w:t>Journal</w:t>
            </w:r>
            <w:proofErr w:type="spellEnd"/>
            <w:r w:rsidRPr="00663792">
              <w:t xml:space="preserve"> </w:t>
            </w:r>
            <w:proofErr w:type="spellStart"/>
            <w:r w:rsidRPr="00663792">
              <w:t>of</w:t>
            </w:r>
            <w:proofErr w:type="spellEnd"/>
            <w:r w:rsidRPr="00663792">
              <w:t xml:space="preserve"> </w:t>
            </w:r>
            <w:proofErr w:type="spellStart"/>
            <w:r w:rsidRPr="00663792">
              <w:t>English</w:t>
            </w:r>
            <w:proofErr w:type="spellEnd"/>
            <w:r w:rsidRPr="00663792">
              <w:t xml:space="preserve"> </w:t>
            </w:r>
            <w:proofErr w:type="spellStart"/>
            <w:r w:rsidRPr="00663792">
              <w:t>Language</w:t>
            </w:r>
            <w:proofErr w:type="spellEnd"/>
            <w:r w:rsidRPr="00663792">
              <w:t xml:space="preserve"> </w:t>
            </w:r>
            <w:proofErr w:type="spellStart"/>
            <w:r w:rsidRPr="00663792">
              <w:t>and</w:t>
            </w:r>
            <w:proofErr w:type="spellEnd"/>
            <w:r w:rsidRPr="00663792">
              <w:t xml:space="preserve"> </w:t>
            </w:r>
            <w:proofErr w:type="spellStart"/>
            <w:r w:rsidRPr="00663792">
              <w:t>Literature</w:t>
            </w:r>
            <w:proofErr w:type="spellEnd"/>
            <w:r w:rsidRPr="00663792">
              <w:t xml:space="preserve"> 7(3):2020</w:t>
            </w:r>
          </w:p>
          <w:p w14:paraId="479A5B03" w14:textId="77777777" w:rsidR="00663792" w:rsidRDefault="00663792" w:rsidP="00ED5B09">
            <w:proofErr w:type="spellStart"/>
            <w:r w:rsidRPr="00663792">
              <w:t>Blessing</w:t>
            </w:r>
            <w:proofErr w:type="spellEnd"/>
            <w:r w:rsidRPr="00663792">
              <w:t xml:space="preserve"> </w:t>
            </w:r>
            <w:proofErr w:type="spellStart"/>
            <w:r w:rsidRPr="00663792">
              <w:t>Dwumah</w:t>
            </w:r>
            <w:proofErr w:type="spellEnd"/>
            <w:r w:rsidRPr="00663792">
              <w:t xml:space="preserve"> Manu</w:t>
            </w:r>
            <w:r>
              <w:t xml:space="preserve">, </w:t>
            </w:r>
            <w:proofErr w:type="spellStart"/>
            <w:r w:rsidRPr="00663792">
              <w:t>Intercultural</w:t>
            </w:r>
            <w:proofErr w:type="spellEnd"/>
            <w:r w:rsidRPr="00663792">
              <w:t xml:space="preserve"> </w:t>
            </w:r>
            <w:proofErr w:type="spellStart"/>
            <w:r w:rsidRPr="00663792">
              <w:t>Adaptation</w:t>
            </w:r>
            <w:proofErr w:type="spellEnd"/>
            <w:r w:rsidRPr="00663792">
              <w:t xml:space="preserve"> </w:t>
            </w:r>
            <w:proofErr w:type="spellStart"/>
            <w:r w:rsidRPr="00663792">
              <w:t>through</w:t>
            </w:r>
            <w:proofErr w:type="spellEnd"/>
            <w:r w:rsidRPr="00663792">
              <w:t xml:space="preserve"> </w:t>
            </w:r>
            <w:proofErr w:type="spellStart"/>
            <w:r w:rsidRPr="00663792">
              <w:t>Social</w:t>
            </w:r>
            <w:proofErr w:type="spellEnd"/>
            <w:r w:rsidRPr="00663792">
              <w:t xml:space="preserve"> </w:t>
            </w:r>
            <w:proofErr w:type="spellStart"/>
            <w:r w:rsidRPr="00663792">
              <w:t>Media</w:t>
            </w:r>
            <w:proofErr w:type="spellEnd"/>
            <w:r w:rsidRPr="00663792">
              <w:t xml:space="preserve">: A </w:t>
            </w:r>
            <w:proofErr w:type="spellStart"/>
            <w:r w:rsidRPr="00663792">
              <w:t>Literature</w:t>
            </w:r>
            <w:proofErr w:type="spellEnd"/>
            <w:r w:rsidRPr="00663792">
              <w:t xml:space="preserve"> </w:t>
            </w:r>
            <w:proofErr w:type="spellStart"/>
            <w:r w:rsidRPr="00663792">
              <w:t>Review</w:t>
            </w:r>
            <w:proofErr w:type="spellEnd"/>
            <w:r>
              <w:t xml:space="preserve">, </w:t>
            </w:r>
            <w:r w:rsidRPr="00663792">
              <w:t xml:space="preserve">THE American </w:t>
            </w:r>
            <w:proofErr w:type="spellStart"/>
            <w:r w:rsidRPr="00663792">
              <w:t>Journal</w:t>
            </w:r>
            <w:proofErr w:type="spellEnd"/>
            <w:r w:rsidRPr="00663792">
              <w:t xml:space="preserve"> </w:t>
            </w:r>
            <w:proofErr w:type="spellStart"/>
            <w:r w:rsidRPr="00663792">
              <w:t>of</w:t>
            </w:r>
            <w:proofErr w:type="spellEnd"/>
            <w:r w:rsidRPr="00663792">
              <w:t xml:space="preserve"> </w:t>
            </w:r>
            <w:proofErr w:type="spellStart"/>
            <w:r w:rsidRPr="00663792">
              <w:t>Humanities</w:t>
            </w:r>
            <w:proofErr w:type="spellEnd"/>
            <w:r w:rsidRPr="00663792">
              <w:t xml:space="preserve"> </w:t>
            </w:r>
            <w:proofErr w:type="spellStart"/>
            <w:r w:rsidRPr="00663792">
              <w:t>and</w:t>
            </w:r>
            <w:proofErr w:type="spellEnd"/>
            <w:r w:rsidRPr="00663792">
              <w:t xml:space="preserve"> </w:t>
            </w:r>
            <w:proofErr w:type="spellStart"/>
            <w:r w:rsidRPr="00663792">
              <w:t>Social</w:t>
            </w:r>
            <w:proofErr w:type="spellEnd"/>
            <w:r w:rsidRPr="00663792">
              <w:t xml:space="preserve"> </w:t>
            </w:r>
            <w:proofErr w:type="spellStart"/>
            <w:r w:rsidRPr="00663792">
              <w:t>Sciences</w:t>
            </w:r>
            <w:proofErr w:type="spellEnd"/>
            <w:r w:rsidRPr="00663792">
              <w:t xml:space="preserve"> </w:t>
            </w:r>
            <w:proofErr w:type="spellStart"/>
            <w:r w:rsidRPr="00663792">
              <w:t>Research</w:t>
            </w:r>
            <w:proofErr w:type="spellEnd"/>
            <w:r w:rsidRPr="00663792">
              <w:t xml:space="preserve"> (THE AJHSSR)</w:t>
            </w:r>
            <w:r>
              <w:t xml:space="preserve">, </w:t>
            </w:r>
            <w:r w:rsidRPr="00663792">
              <w:t>Volume-05, Issue-01, pp-11-20</w:t>
            </w:r>
            <w:r>
              <w:t>, 2022.</w:t>
            </w:r>
            <w:r w:rsidRPr="00663792">
              <w:t xml:space="preserve"> </w:t>
            </w:r>
          </w:p>
          <w:p w14:paraId="0D5B9654" w14:textId="44DCE602" w:rsidR="00525213" w:rsidRDefault="00663792" w:rsidP="007534EA">
            <w:r>
              <w:t xml:space="preserve"> </w:t>
            </w:r>
            <w:proofErr w:type="spellStart"/>
            <w:r w:rsidRPr="00663792">
              <w:t>Freeman</w:t>
            </w:r>
            <w:proofErr w:type="spellEnd"/>
            <w:r w:rsidRPr="00663792">
              <w:t xml:space="preserve">, M., &amp; </w:t>
            </w:r>
            <w:proofErr w:type="spellStart"/>
            <w:r w:rsidRPr="00663792">
              <w:t>Gambarato</w:t>
            </w:r>
            <w:proofErr w:type="spellEnd"/>
            <w:r w:rsidRPr="00663792">
              <w:t xml:space="preserve">, R. R. (2019). </w:t>
            </w:r>
            <w:proofErr w:type="spellStart"/>
            <w:r w:rsidRPr="00663792">
              <w:t>The</w:t>
            </w:r>
            <w:proofErr w:type="spellEnd"/>
            <w:r w:rsidRPr="00663792">
              <w:t xml:space="preserve"> </w:t>
            </w:r>
            <w:proofErr w:type="spellStart"/>
            <w:r w:rsidRPr="00663792">
              <w:t>Routledge</w:t>
            </w:r>
            <w:proofErr w:type="spellEnd"/>
            <w:r w:rsidRPr="00663792">
              <w:t xml:space="preserve"> </w:t>
            </w:r>
            <w:proofErr w:type="spellStart"/>
            <w:r w:rsidRPr="00663792">
              <w:t>Companion</w:t>
            </w:r>
            <w:proofErr w:type="spellEnd"/>
            <w:r w:rsidRPr="00663792">
              <w:t xml:space="preserve"> to </w:t>
            </w:r>
            <w:proofErr w:type="spellStart"/>
            <w:r w:rsidRPr="00663792">
              <w:t>Transmedia</w:t>
            </w:r>
            <w:proofErr w:type="spellEnd"/>
            <w:r w:rsidRPr="00663792">
              <w:t xml:space="preserve"> </w:t>
            </w:r>
            <w:proofErr w:type="spellStart"/>
            <w:r w:rsidRPr="00663792">
              <w:t>Studies</w:t>
            </w:r>
            <w:proofErr w:type="spellEnd"/>
            <w:r w:rsidRPr="00663792">
              <w:t xml:space="preserve">. </w:t>
            </w:r>
            <w:proofErr w:type="spellStart"/>
            <w:r w:rsidRPr="00663792">
              <w:t>New</w:t>
            </w:r>
            <w:proofErr w:type="spellEnd"/>
            <w:r w:rsidRPr="00663792">
              <w:t xml:space="preserve"> </w:t>
            </w:r>
            <w:proofErr w:type="spellStart"/>
            <w:r w:rsidRPr="00663792">
              <w:t>York</w:t>
            </w:r>
            <w:proofErr w:type="spellEnd"/>
            <w:r w:rsidRPr="00663792">
              <w:t xml:space="preserve">, NY: </w:t>
            </w:r>
            <w:proofErr w:type="spellStart"/>
            <w:r w:rsidRPr="00663792">
              <w:t>Routledge</w:t>
            </w:r>
            <w:proofErr w:type="spellEnd"/>
            <w:r w:rsidRPr="00663792">
              <w:t xml:space="preserve">. </w:t>
            </w:r>
            <w:proofErr w:type="spellStart"/>
            <w:r w:rsidRPr="00663792">
              <w:t>Retrieved</w:t>
            </w:r>
            <w:proofErr w:type="spellEnd"/>
            <w:r w:rsidRPr="00663792">
              <w:t xml:space="preserve"> </w:t>
            </w:r>
            <w:proofErr w:type="spellStart"/>
            <w:r w:rsidRPr="00663792">
              <w:t>from</w:t>
            </w:r>
            <w:proofErr w:type="spellEnd"/>
            <w:r w:rsidRPr="00663792">
              <w:t xml:space="preserve"> </w:t>
            </w:r>
            <w:hyperlink r:id="rId8" w:history="1">
              <w:r w:rsidR="00F648DF" w:rsidRPr="000132AD">
                <w:rPr>
                  <w:rStyle w:val="Hyperlink"/>
                </w:rPr>
                <w:t>http://search.ebscohost.com/login.aspx?direct=true&amp;site=eds-live&amp;db=nlebk&amp;AN=1896475</w:t>
              </w:r>
            </w:hyperlink>
          </w:p>
          <w:p w14:paraId="33A44B15" w14:textId="5C6E0005" w:rsidR="00F648DF" w:rsidRDefault="00F648DF" w:rsidP="007534EA">
            <w:proofErr w:type="spellStart"/>
            <w:r w:rsidRPr="00F648DF">
              <w:t>Гамбарато</w:t>
            </w:r>
            <w:proofErr w:type="spellEnd"/>
            <w:r w:rsidRPr="00F648DF">
              <w:t xml:space="preserve"> </w:t>
            </w:r>
            <w:proofErr w:type="spellStart"/>
            <w:r w:rsidRPr="00F648DF">
              <w:t>Ренира</w:t>
            </w:r>
            <w:proofErr w:type="spellEnd"/>
            <w:r w:rsidRPr="00F648DF">
              <w:t xml:space="preserve"> </w:t>
            </w:r>
            <w:proofErr w:type="spellStart"/>
            <w:r w:rsidRPr="00F648DF">
              <w:t>Рампаццо</w:t>
            </w:r>
            <w:proofErr w:type="spellEnd"/>
            <w:r w:rsidRPr="00F648DF">
              <w:t xml:space="preserve">, </w:t>
            </w:r>
            <w:proofErr w:type="spellStart"/>
            <w:r w:rsidRPr="00F648DF">
              <w:t>Лапина-Кратасюк</w:t>
            </w:r>
            <w:proofErr w:type="spellEnd"/>
            <w:r w:rsidRPr="00F648DF">
              <w:t xml:space="preserve"> </w:t>
            </w:r>
            <w:proofErr w:type="spellStart"/>
            <w:r w:rsidRPr="00F648DF">
              <w:t>Екатерина</w:t>
            </w:r>
            <w:proofErr w:type="spellEnd"/>
            <w:r w:rsidRPr="00F648DF">
              <w:t xml:space="preserve"> </w:t>
            </w:r>
            <w:proofErr w:type="spellStart"/>
            <w:r w:rsidRPr="00F648DF">
              <w:t>Георгиевна</w:t>
            </w:r>
            <w:proofErr w:type="spellEnd"/>
            <w:r w:rsidRPr="00F648DF">
              <w:t xml:space="preserve">, &amp; </w:t>
            </w:r>
            <w:proofErr w:type="spellStart"/>
            <w:r w:rsidRPr="00F648DF">
              <w:t>Мороз</w:t>
            </w:r>
            <w:proofErr w:type="spellEnd"/>
            <w:r w:rsidRPr="00F648DF">
              <w:t xml:space="preserve"> </w:t>
            </w:r>
            <w:proofErr w:type="spellStart"/>
            <w:r w:rsidRPr="00F648DF">
              <w:t>Оксана</w:t>
            </w:r>
            <w:proofErr w:type="spellEnd"/>
            <w:r w:rsidRPr="00F648DF">
              <w:t xml:space="preserve"> </w:t>
            </w:r>
            <w:proofErr w:type="spellStart"/>
            <w:r w:rsidRPr="00F648DF">
              <w:t>Владимировна</w:t>
            </w:r>
            <w:proofErr w:type="spellEnd"/>
            <w:r w:rsidRPr="00F648DF">
              <w:t>. (</w:t>
            </w:r>
            <w:proofErr w:type="spellStart"/>
            <w:r w:rsidRPr="00F648DF">
              <w:t>n.d</w:t>
            </w:r>
            <w:proofErr w:type="spellEnd"/>
            <w:r w:rsidRPr="00F648DF">
              <w:t xml:space="preserve">.). </w:t>
            </w:r>
            <w:proofErr w:type="spellStart"/>
            <w:r w:rsidRPr="00F648DF">
              <w:t>Панорама</w:t>
            </w:r>
            <w:proofErr w:type="spellEnd"/>
            <w:r w:rsidRPr="00F648DF">
              <w:t xml:space="preserve"> </w:t>
            </w:r>
            <w:proofErr w:type="spellStart"/>
            <w:r w:rsidRPr="00F648DF">
              <w:t>российских</w:t>
            </w:r>
            <w:proofErr w:type="spellEnd"/>
            <w:r w:rsidRPr="00F648DF">
              <w:t xml:space="preserve"> </w:t>
            </w:r>
            <w:proofErr w:type="spellStart"/>
            <w:r w:rsidRPr="00F648DF">
              <w:t>трансмедиа</w:t>
            </w:r>
            <w:proofErr w:type="spellEnd"/>
            <w:r w:rsidRPr="00F648DF">
              <w:t xml:space="preserve">: </w:t>
            </w:r>
            <w:proofErr w:type="spellStart"/>
            <w:r w:rsidRPr="00F648DF">
              <w:t>опыт</w:t>
            </w:r>
            <w:proofErr w:type="spellEnd"/>
            <w:r w:rsidRPr="00F648DF">
              <w:t xml:space="preserve"> </w:t>
            </w:r>
            <w:proofErr w:type="spellStart"/>
            <w:r w:rsidRPr="00F648DF">
              <w:t>картирования</w:t>
            </w:r>
            <w:proofErr w:type="spellEnd"/>
            <w:r w:rsidRPr="00F648DF">
              <w:t xml:space="preserve"> </w:t>
            </w:r>
            <w:proofErr w:type="spellStart"/>
            <w:r w:rsidRPr="00F648DF">
              <w:t>мультиплатформенных</w:t>
            </w:r>
            <w:proofErr w:type="spellEnd"/>
            <w:r w:rsidRPr="00F648DF">
              <w:t xml:space="preserve"> </w:t>
            </w:r>
            <w:proofErr w:type="spellStart"/>
            <w:r w:rsidRPr="00F648DF">
              <w:t>инициатив</w:t>
            </w:r>
            <w:proofErr w:type="spellEnd"/>
            <w:r w:rsidRPr="00F648DF">
              <w:t xml:space="preserve">. </w:t>
            </w:r>
            <w:proofErr w:type="spellStart"/>
            <w:r w:rsidRPr="00F648DF">
              <w:t>Retrieved</w:t>
            </w:r>
            <w:proofErr w:type="spellEnd"/>
            <w:r w:rsidRPr="00F648DF">
              <w:t xml:space="preserve"> </w:t>
            </w:r>
            <w:proofErr w:type="spellStart"/>
            <w:r w:rsidRPr="00F648DF">
              <w:t>from</w:t>
            </w:r>
            <w:proofErr w:type="spellEnd"/>
            <w:r w:rsidRPr="00F648DF">
              <w:t xml:space="preserve"> http://search.ebscohost.com/login.aspx?direct=true&amp;site=eds-live&amp;db=edsclk&amp;AN=edsclk.https%3a%2f%2fcyberleninka.ru%2farticle%2fn%2fpanorama-rossiyskih-transmedia-opyt-kartirovaniya-multiplatformennyh-initsiativ</w:t>
            </w:r>
          </w:p>
          <w:permEnd w:id="580019727"/>
          <w:p w14:paraId="579C65A1" w14:textId="083FA9A3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01D2CACE" w14:textId="77777777" w:rsidR="00F648DF" w:rsidRDefault="00663792" w:rsidP="007534EA">
            <w:permStart w:id="1596548908" w:edGrp="everyone"/>
            <w:proofErr w:type="spellStart"/>
            <w:r w:rsidRPr="00663792">
              <w:t>Sushama</w:t>
            </w:r>
            <w:proofErr w:type="spellEnd"/>
            <w:r w:rsidRPr="00663792">
              <w:t xml:space="preserve"> </w:t>
            </w:r>
            <w:proofErr w:type="spellStart"/>
            <w:r w:rsidRPr="00663792">
              <w:t>Kasbekar</w:t>
            </w:r>
            <w:proofErr w:type="spellEnd"/>
            <w:r>
              <w:t xml:space="preserve">, </w:t>
            </w:r>
            <w:proofErr w:type="spellStart"/>
            <w:r w:rsidRPr="00663792">
              <w:t>Media</w:t>
            </w:r>
            <w:proofErr w:type="spellEnd"/>
            <w:r w:rsidRPr="00663792">
              <w:t xml:space="preserve"> </w:t>
            </w:r>
            <w:proofErr w:type="spellStart"/>
            <w:r w:rsidRPr="00663792">
              <w:t>and</w:t>
            </w:r>
            <w:proofErr w:type="spellEnd"/>
            <w:r w:rsidRPr="00663792">
              <w:t xml:space="preserve"> </w:t>
            </w:r>
            <w:proofErr w:type="spellStart"/>
            <w:r w:rsidRPr="00663792">
              <w:t>Literature</w:t>
            </w:r>
            <w:proofErr w:type="spellEnd"/>
            <w:r>
              <w:t xml:space="preserve">, </w:t>
            </w:r>
            <w:hyperlink r:id="rId9" w:history="1">
              <w:r w:rsidRPr="000132AD">
                <w:rPr>
                  <w:rStyle w:val="Hyperlink"/>
                </w:rPr>
                <w:t>https://www.researchgate.net/publication/282440014_Media_and_Literature</w:t>
              </w:r>
            </w:hyperlink>
          </w:p>
          <w:p w14:paraId="6EAB3D00" w14:textId="74C28EFC" w:rsidR="00F648DF" w:rsidRDefault="00F648DF" w:rsidP="007534EA">
            <w:proofErr w:type="spellStart"/>
            <w:r w:rsidRPr="00F648DF">
              <w:t>Поликарпова</w:t>
            </w:r>
            <w:proofErr w:type="spellEnd"/>
            <w:r w:rsidRPr="00F648DF">
              <w:t xml:space="preserve"> </w:t>
            </w:r>
            <w:proofErr w:type="spellStart"/>
            <w:r w:rsidRPr="00F648DF">
              <w:t>Дарина</w:t>
            </w:r>
            <w:proofErr w:type="spellEnd"/>
            <w:r w:rsidRPr="00F648DF">
              <w:t xml:space="preserve"> </w:t>
            </w:r>
            <w:proofErr w:type="spellStart"/>
            <w:r w:rsidRPr="00F648DF">
              <w:t>Александровна</w:t>
            </w:r>
            <w:proofErr w:type="spellEnd"/>
            <w:r w:rsidRPr="00F648DF">
              <w:t>. (</w:t>
            </w:r>
            <w:proofErr w:type="spellStart"/>
            <w:r w:rsidRPr="00F648DF">
              <w:t>n.d</w:t>
            </w:r>
            <w:proofErr w:type="spellEnd"/>
            <w:r w:rsidRPr="00F648DF">
              <w:t>.). «</w:t>
            </w:r>
            <w:proofErr w:type="spellStart"/>
            <w:r w:rsidRPr="00F648DF">
              <w:t>Что</w:t>
            </w:r>
            <w:proofErr w:type="spellEnd"/>
            <w:r w:rsidRPr="00F648DF">
              <w:t xml:space="preserve"> </w:t>
            </w:r>
            <w:proofErr w:type="spellStart"/>
            <w:r w:rsidRPr="00F648DF">
              <w:t>такое</w:t>
            </w:r>
            <w:proofErr w:type="spellEnd"/>
            <w:r w:rsidRPr="00F648DF">
              <w:t xml:space="preserve"> </w:t>
            </w:r>
            <w:proofErr w:type="spellStart"/>
            <w:r w:rsidRPr="00F648DF">
              <w:t>кино</w:t>
            </w:r>
            <w:proofErr w:type="spellEnd"/>
            <w:r w:rsidRPr="00F648DF">
              <w:t xml:space="preserve">?»: </w:t>
            </w:r>
            <w:proofErr w:type="spellStart"/>
            <w:r w:rsidRPr="00F648DF">
              <w:t>проблема</w:t>
            </w:r>
            <w:proofErr w:type="spellEnd"/>
            <w:r w:rsidRPr="00F648DF">
              <w:t xml:space="preserve"> </w:t>
            </w:r>
            <w:proofErr w:type="spellStart"/>
            <w:r w:rsidRPr="00F648DF">
              <w:t>медиаэссенциализма</w:t>
            </w:r>
            <w:proofErr w:type="spellEnd"/>
            <w:r w:rsidRPr="00F648DF">
              <w:t xml:space="preserve"> в </w:t>
            </w:r>
            <w:proofErr w:type="spellStart"/>
            <w:r w:rsidRPr="00F648DF">
              <w:t>теории</w:t>
            </w:r>
            <w:proofErr w:type="spellEnd"/>
            <w:r w:rsidRPr="00F648DF">
              <w:t xml:space="preserve"> </w:t>
            </w:r>
            <w:proofErr w:type="spellStart"/>
            <w:r w:rsidRPr="00F648DF">
              <w:t>Ноэля</w:t>
            </w:r>
            <w:proofErr w:type="spellEnd"/>
            <w:r w:rsidRPr="00F648DF">
              <w:t xml:space="preserve"> </w:t>
            </w:r>
            <w:proofErr w:type="spellStart"/>
            <w:r w:rsidRPr="00F648DF">
              <w:t>Кэрролла</w:t>
            </w:r>
            <w:proofErr w:type="spellEnd"/>
            <w:r w:rsidRPr="00F648DF">
              <w:t xml:space="preserve">. </w:t>
            </w:r>
            <w:proofErr w:type="spellStart"/>
            <w:r w:rsidRPr="00F648DF">
              <w:t>Retrieved</w:t>
            </w:r>
            <w:proofErr w:type="spellEnd"/>
            <w:r w:rsidRPr="00F648DF">
              <w:t xml:space="preserve"> </w:t>
            </w:r>
            <w:proofErr w:type="spellStart"/>
            <w:r w:rsidRPr="00F648DF">
              <w:t>from</w:t>
            </w:r>
            <w:proofErr w:type="spellEnd"/>
            <w:r w:rsidRPr="00F648DF">
              <w:t xml:space="preserve"> </w:t>
            </w:r>
            <w:hyperlink r:id="rId10" w:history="1">
              <w:r w:rsidRPr="000132AD">
                <w:rPr>
                  <w:rStyle w:val="Hyperlink"/>
                </w:rPr>
                <w:t>http://search.ebscohost.com/login.aspx?direct=true&amp;site=eds-live&amp;db=edsclk&amp;AN=edsclk.https%3a%2f%2fcyberleninka.ru%2farticle%2fn%2fchto-takoe-kino-problema-mediaessentsializma-v-teorii-noelya-kerrolla</w:t>
              </w:r>
            </w:hyperlink>
          </w:p>
          <w:p w14:paraId="458FF006" w14:textId="74508FFF" w:rsidR="00F648DF" w:rsidRDefault="00F648DF" w:rsidP="007534EA">
            <w:proofErr w:type="spellStart"/>
            <w:r w:rsidRPr="00F648DF">
              <w:t>From</w:t>
            </w:r>
            <w:proofErr w:type="spellEnd"/>
            <w:r w:rsidRPr="00F648DF">
              <w:t xml:space="preserve"> </w:t>
            </w:r>
            <w:proofErr w:type="spellStart"/>
            <w:r w:rsidRPr="00F648DF">
              <w:t>Participatory</w:t>
            </w:r>
            <w:proofErr w:type="spellEnd"/>
            <w:r w:rsidRPr="00F648DF">
              <w:t xml:space="preserve"> </w:t>
            </w:r>
            <w:proofErr w:type="spellStart"/>
            <w:r w:rsidRPr="00F648DF">
              <w:t>Culture</w:t>
            </w:r>
            <w:proofErr w:type="spellEnd"/>
            <w:r w:rsidRPr="00F648DF">
              <w:t xml:space="preserve"> to </w:t>
            </w:r>
            <w:proofErr w:type="spellStart"/>
            <w:r w:rsidRPr="00F648DF">
              <w:t>Participatory</w:t>
            </w:r>
            <w:proofErr w:type="spellEnd"/>
            <w:r w:rsidRPr="00F648DF">
              <w:t xml:space="preserve"> </w:t>
            </w:r>
            <w:proofErr w:type="spellStart"/>
            <w:r w:rsidRPr="00F648DF">
              <w:t>Fatigue</w:t>
            </w:r>
            <w:proofErr w:type="spellEnd"/>
            <w:r w:rsidRPr="00F648DF">
              <w:t xml:space="preserve">: </w:t>
            </w:r>
            <w:proofErr w:type="spellStart"/>
            <w:r w:rsidRPr="00F648DF">
              <w:t>The</w:t>
            </w:r>
            <w:proofErr w:type="spellEnd"/>
            <w:r w:rsidRPr="00F648DF">
              <w:t xml:space="preserve"> </w:t>
            </w:r>
            <w:proofErr w:type="spellStart"/>
            <w:r w:rsidRPr="00F648DF">
              <w:t>Problem</w:t>
            </w:r>
            <w:proofErr w:type="spellEnd"/>
            <w:r w:rsidRPr="00F648DF">
              <w:t xml:space="preserve"> </w:t>
            </w:r>
            <w:proofErr w:type="spellStart"/>
            <w:r w:rsidRPr="00F648DF">
              <w:t>With</w:t>
            </w:r>
            <w:proofErr w:type="spellEnd"/>
            <w:r w:rsidRPr="00F648DF">
              <w:t xml:space="preserve"> </w:t>
            </w:r>
            <w:proofErr w:type="spellStart"/>
            <w:r w:rsidRPr="00F648DF">
              <w:t>the</w:t>
            </w:r>
            <w:proofErr w:type="spellEnd"/>
            <w:r w:rsidRPr="00F648DF">
              <w:t xml:space="preserve"> </w:t>
            </w:r>
            <w:proofErr w:type="spellStart"/>
            <w:r w:rsidRPr="00F648DF">
              <w:t>Public</w:t>
            </w:r>
            <w:proofErr w:type="spellEnd"/>
            <w:r w:rsidRPr="00F648DF">
              <w:t xml:space="preserve">. (2019). </w:t>
            </w:r>
            <w:hyperlink r:id="rId11" w:history="1">
              <w:r w:rsidRPr="000132AD">
                <w:rPr>
                  <w:rStyle w:val="Hyperlink"/>
                </w:rPr>
                <w:t>https://doi.org/10.1177/2056305119856684</w:t>
              </w:r>
            </w:hyperlink>
          </w:p>
          <w:p w14:paraId="51B113BC" w14:textId="28DC6E78" w:rsidR="00F648DF" w:rsidRDefault="00F648DF" w:rsidP="00F648DF">
            <w:proofErr w:type="spellStart"/>
            <w:r>
              <w:t>Бородулина</w:t>
            </w:r>
            <w:proofErr w:type="spellEnd"/>
            <w:r>
              <w:t xml:space="preserve"> П. (</w:t>
            </w:r>
            <w:proofErr w:type="spellStart"/>
            <w:r>
              <w:t>ред</w:t>
            </w:r>
            <w:proofErr w:type="spellEnd"/>
            <w:r>
              <w:t xml:space="preserve">.) </w:t>
            </w:r>
            <w:proofErr w:type="spellStart"/>
            <w:r w:rsidRPr="00F648DF">
              <w:t>Литература</w:t>
            </w:r>
            <w:proofErr w:type="spellEnd"/>
            <w:r w:rsidRPr="00F648DF">
              <w:t xml:space="preserve"> в </w:t>
            </w:r>
            <w:proofErr w:type="spellStart"/>
            <w:r w:rsidRPr="00F648DF">
              <w:t>зеркале</w:t>
            </w:r>
            <w:proofErr w:type="spellEnd"/>
            <w:r w:rsidRPr="00F648DF">
              <w:t xml:space="preserve"> </w:t>
            </w:r>
            <w:proofErr w:type="spellStart"/>
            <w:r w:rsidRPr="00F648DF">
              <w:t>медиа</w:t>
            </w:r>
            <w:proofErr w:type="spellEnd"/>
            <w:r>
              <w:t xml:space="preserve">. 2016, </w:t>
            </w:r>
            <w:r w:rsidRPr="00F648DF">
              <w:t>https://www.litres.ru/raznoe-4340152/literatura-v-zerkale-media-chast-i/chitat-onlayn/</w:t>
            </w:r>
          </w:p>
          <w:p w14:paraId="52226813" w14:textId="0EDCBEC9" w:rsidR="00525213" w:rsidRPr="0093308E" w:rsidRDefault="00240D9B" w:rsidP="007534EA">
            <w:r>
              <w:t xml:space="preserve"> 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2F1F9FE9" w14:textId="2B4CD5B1" w:rsidR="00525213" w:rsidRPr="0093308E" w:rsidRDefault="00525213" w:rsidP="007534EA">
            <w:permStart w:id="2104519286" w:edGrp="everyone"/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2B273C52" w:rsidR="00525213" w:rsidRPr="0093308E" w:rsidRDefault="00750636" w:rsidP="007534EA">
            <w:bookmarkStart w:id="0" w:name="_GoBack"/>
            <w:bookmarkEnd w:id="0"/>
            <w:permStart w:id="1906538136" w:edGrp="everyone"/>
            <w:r w:rsidRPr="00750636">
              <w:t>Studiju kurss tiek docēts un apgūts krievu valodā</w:t>
            </w:r>
            <w:r w:rsidR="00827C96"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12"/>
      <w:footerReference w:type="default" r:id="rId13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A5D0D9" w14:textId="77777777" w:rsidR="00B24916" w:rsidRDefault="00B24916" w:rsidP="007534EA">
      <w:r>
        <w:separator/>
      </w:r>
    </w:p>
  </w:endnote>
  <w:endnote w:type="continuationSeparator" w:id="0">
    <w:p w14:paraId="17D28226" w14:textId="77777777" w:rsidR="00B24916" w:rsidRDefault="00B24916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5D76FC2F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5063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4C075D" w14:textId="77777777" w:rsidR="00B24916" w:rsidRDefault="00B24916" w:rsidP="007534EA">
      <w:r>
        <w:separator/>
      </w:r>
    </w:p>
  </w:footnote>
  <w:footnote w:type="continuationSeparator" w:id="0">
    <w:p w14:paraId="0ECF2F9D" w14:textId="77777777" w:rsidR="00B24916" w:rsidRDefault="00B24916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3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CF9"/>
    <w:rsid w:val="0000274B"/>
    <w:rsid w:val="00011FD2"/>
    <w:rsid w:val="00016D12"/>
    <w:rsid w:val="00040EF0"/>
    <w:rsid w:val="000516E5"/>
    <w:rsid w:val="00057199"/>
    <w:rsid w:val="00057F5E"/>
    <w:rsid w:val="0006606E"/>
    <w:rsid w:val="000718FB"/>
    <w:rsid w:val="00082FD0"/>
    <w:rsid w:val="00083D51"/>
    <w:rsid w:val="00092451"/>
    <w:rsid w:val="000A2D8D"/>
    <w:rsid w:val="000A4413"/>
    <w:rsid w:val="000B541D"/>
    <w:rsid w:val="000D275C"/>
    <w:rsid w:val="000D281F"/>
    <w:rsid w:val="000D3DB4"/>
    <w:rsid w:val="000E62D2"/>
    <w:rsid w:val="000F31B0"/>
    <w:rsid w:val="000F6DFD"/>
    <w:rsid w:val="00124650"/>
    <w:rsid w:val="00125F2F"/>
    <w:rsid w:val="00126789"/>
    <w:rsid w:val="00131128"/>
    <w:rsid w:val="0019467B"/>
    <w:rsid w:val="001B5F63"/>
    <w:rsid w:val="001C40BD"/>
    <w:rsid w:val="001C5466"/>
    <w:rsid w:val="001D68F3"/>
    <w:rsid w:val="001E010A"/>
    <w:rsid w:val="001E37E7"/>
    <w:rsid w:val="001F53B5"/>
    <w:rsid w:val="00211AC3"/>
    <w:rsid w:val="00212071"/>
    <w:rsid w:val="002152D0"/>
    <w:rsid w:val="002177C1"/>
    <w:rsid w:val="00232205"/>
    <w:rsid w:val="00240D9B"/>
    <w:rsid w:val="0025704D"/>
    <w:rsid w:val="00257890"/>
    <w:rsid w:val="002831C0"/>
    <w:rsid w:val="002C1B85"/>
    <w:rsid w:val="002C1EA4"/>
    <w:rsid w:val="002D26FA"/>
    <w:rsid w:val="002E1D5A"/>
    <w:rsid w:val="002E5F8E"/>
    <w:rsid w:val="00300185"/>
    <w:rsid w:val="00303975"/>
    <w:rsid w:val="003242B3"/>
    <w:rsid w:val="003265B8"/>
    <w:rsid w:val="00337CF9"/>
    <w:rsid w:val="003629CF"/>
    <w:rsid w:val="00367DD5"/>
    <w:rsid w:val="0038154C"/>
    <w:rsid w:val="003826FF"/>
    <w:rsid w:val="00384975"/>
    <w:rsid w:val="00386DE3"/>
    <w:rsid w:val="003905B0"/>
    <w:rsid w:val="00391185"/>
    <w:rsid w:val="00391B74"/>
    <w:rsid w:val="003A0FC1"/>
    <w:rsid w:val="003A2A8D"/>
    <w:rsid w:val="003A4392"/>
    <w:rsid w:val="003B7D44"/>
    <w:rsid w:val="003C70D7"/>
    <w:rsid w:val="003D360C"/>
    <w:rsid w:val="003E4234"/>
    <w:rsid w:val="003E6AF0"/>
    <w:rsid w:val="003E71D7"/>
    <w:rsid w:val="003F3E33"/>
    <w:rsid w:val="003F4CAE"/>
    <w:rsid w:val="00406A60"/>
    <w:rsid w:val="0041505D"/>
    <w:rsid w:val="004255EF"/>
    <w:rsid w:val="00446916"/>
    <w:rsid w:val="00446FAA"/>
    <w:rsid w:val="004520EF"/>
    <w:rsid w:val="004537CD"/>
    <w:rsid w:val="004633B3"/>
    <w:rsid w:val="00482FC2"/>
    <w:rsid w:val="0049086B"/>
    <w:rsid w:val="00496691"/>
    <w:rsid w:val="004A560D"/>
    <w:rsid w:val="004A57E0"/>
    <w:rsid w:val="004B5043"/>
    <w:rsid w:val="004D22E2"/>
    <w:rsid w:val="004D356E"/>
    <w:rsid w:val="00505B5E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6867"/>
    <w:rsid w:val="0059171A"/>
    <w:rsid w:val="005C6853"/>
    <w:rsid w:val="005D04FC"/>
    <w:rsid w:val="005E5E8A"/>
    <w:rsid w:val="00606976"/>
    <w:rsid w:val="00612759"/>
    <w:rsid w:val="006246A4"/>
    <w:rsid w:val="00632863"/>
    <w:rsid w:val="0064560C"/>
    <w:rsid w:val="00655E76"/>
    <w:rsid w:val="00656B02"/>
    <w:rsid w:val="00660967"/>
    <w:rsid w:val="00663792"/>
    <w:rsid w:val="00667018"/>
    <w:rsid w:val="0069338F"/>
    <w:rsid w:val="00697EEE"/>
    <w:rsid w:val="006C0C68"/>
    <w:rsid w:val="006C517B"/>
    <w:rsid w:val="006D6131"/>
    <w:rsid w:val="006E1AA5"/>
    <w:rsid w:val="006E6C41"/>
    <w:rsid w:val="007018EF"/>
    <w:rsid w:val="0072031C"/>
    <w:rsid w:val="00724ECA"/>
    <w:rsid w:val="00732EA4"/>
    <w:rsid w:val="00732F99"/>
    <w:rsid w:val="0073718F"/>
    <w:rsid w:val="00750636"/>
    <w:rsid w:val="00752671"/>
    <w:rsid w:val="007534EA"/>
    <w:rsid w:val="0076689C"/>
    <w:rsid w:val="00773562"/>
    <w:rsid w:val="0077469B"/>
    <w:rsid w:val="007803D2"/>
    <w:rsid w:val="00782040"/>
    <w:rsid w:val="0078238C"/>
    <w:rsid w:val="00783616"/>
    <w:rsid w:val="00787094"/>
    <w:rsid w:val="007901C7"/>
    <w:rsid w:val="007A5DE3"/>
    <w:rsid w:val="007B1FB4"/>
    <w:rsid w:val="007D4849"/>
    <w:rsid w:val="007D690A"/>
    <w:rsid w:val="007D6F15"/>
    <w:rsid w:val="007F2A5B"/>
    <w:rsid w:val="00815FAB"/>
    <w:rsid w:val="008231E1"/>
    <w:rsid w:val="00827C96"/>
    <w:rsid w:val="00830DB0"/>
    <w:rsid w:val="008377E7"/>
    <w:rsid w:val="00841180"/>
    <w:rsid w:val="008727DA"/>
    <w:rsid w:val="00872FCF"/>
    <w:rsid w:val="0087428B"/>
    <w:rsid w:val="00877B26"/>
    <w:rsid w:val="00884C63"/>
    <w:rsid w:val="008869E1"/>
    <w:rsid w:val="00887560"/>
    <w:rsid w:val="008B030A"/>
    <w:rsid w:val="008B6A95"/>
    <w:rsid w:val="008B7213"/>
    <w:rsid w:val="008C1A35"/>
    <w:rsid w:val="008C7627"/>
    <w:rsid w:val="008D14A0"/>
    <w:rsid w:val="00900DC9"/>
    <w:rsid w:val="00916D56"/>
    <w:rsid w:val="0093308E"/>
    <w:rsid w:val="00941410"/>
    <w:rsid w:val="00952EB7"/>
    <w:rsid w:val="009613C9"/>
    <w:rsid w:val="00966D4F"/>
    <w:rsid w:val="009714A0"/>
    <w:rsid w:val="00974687"/>
    <w:rsid w:val="00977BBE"/>
    <w:rsid w:val="00977E76"/>
    <w:rsid w:val="00982C4A"/>
    <w:rsid w:val="009904CC"/>
    <w:rsid w:val="009A46A1"/>
    <w:rsid w:val="009A7DE8"/>
    <w:rsid w:val="009B0DA7"/>
    <w:rsid w:val="009B6AF5"/>
    <w:rsid w:val="009D350C"/>
    <w:rsid w:val="009F2DCE"/>
    <w:rsid w:val="00A00CBC"/>
    <w:rsid w:val="00A120DE"/>
    <w:rsid w:val="00A1665A"/>
    <w:rsid w:val="00A260FF"/>
    <w:rsid w:val="00A30254"/>
    <w:rsid w:val="00A6366E"/>
    <w:rsid w:val="00A77980"/>
    <w:rsid w:val="00A8127C"/>
    <w:rsid w:val="00A82B02"/>
    <w:rsid w:val="00AA0800"/>
    <w:rsid w:val="00AA5194"/>
    <w:rsid w:val="00AB52E1"/>
    <w:rsid w:val="00AD4584"/>
    <w:rsid w:val="00AE5F4F"/>
    <w:rsid w:val="00B139F9"/>
    <w:rsid w:val="00B13A71"/>
    <w:rsid w:val="00B24916"/>
    <w:rsid w:val="00B349E9"/>
    <w:rsid w:val="00B36DCD"/>
    <w:rsid w:val="00B53309"/>
    <w:rsid w:val="00B61706"/>
    <w:rsid w:val="00B74D7E"/>
    <w:rsid w:val="00B76DDB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C02152"/>
    <w:rsid w:val="00C06D10"/>
    <w:rsid w:val="00C143E4"/>
    <w:rsid w:val="00C2381A"/>
    <w:rsid w:val="00C26F3E"/>
    <w:rsid w:val="00C53F7F"/>
    <w:rsid w:val="00C543D4"/>
    <w:rsid w:val="00C73DD5"/>
    <w:rsid w:val="00C91DAC"/>
    <w:rsid w:val="00CB7B41"/>
    <w:rsid w:val="00CC06B2"/>
    <w:rsid w:val="00CD1241"/>
    <w:rsid w:val="00CE05F4"/>
    <w:rsid w:val="00CE76C3"/>
    <w:rsid w:val="00CF2CE2"/>
    <w:rsid w:val="00CF2EFD"/>
    <w:rsid w:val="00CF725F"/>
    <w:rsid w:val="00D05806"/>
    <w:rsid w:val="00D10360"/>
    <w:rsid w:val="00D21238"/>
    <w:rsid w:val="00D21C3F"/>
    <w:rsid w:val="00D32F4C"/>
    <w:rsid w:val="00D43CF2"/>
    <w:rsid w:val="00D477F9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1DFD"/>
    <w:rsid w:val="00DC2790"/>
    <w:rsid w:val="00DD0364"/>
    <w:rsid w:val="00DD0524"/>
    <w:rsid w:val="00DD0AB4"/>
    <w:rsid w:val="00DD134F"/>
    <w:rsid w:val="00DF0484"/>
    <w:rsid w:val="00DF50C8"/>
    <w:rsid w:val="00E051B8"/>
    <w:rsid w:val="00E13AEA"/>
    <w:rsid w:val="00E20AF5"/>
    <w:rsid w:val="00E3236B"/>
    <w:rsid w:val="00E33F4D"/>
    <w:rsid w:val="00E36E84"/>
    <w:rsid w:val="00E415A7"/>
    <w:rsid w:val="00E54033"/>
    <w:rsid w:val="00E555A7"/>
    <w:rsid w:val="00E6096C"/>
    <w:rsid w:val="00E82F3C"/>
    <w:rsid w:val="00E83FA4"/>
    <w:rsid w:val="00E84A4C"/>
    <w:rsid w:val="00E938E5"/>
    <w:rsid w:val="00E93940"/>
    <w:rsid w:val="00EA0BB0"/>
    <w:rsid w:val="00EA1A34"/>
    <w:rsid w:val="00EA2E61"/>
    <w:rsid w:val="00EB4D5A"/>
    <w:rsid w:val="00ED5B09"/>
    <w:rsid w:val="00ED5E96"/>
    <w:rsid w:val="00EE16F0"/>
    <w:rsid w:val="00EE24FC"/>
    <w:rsid w:val="00EE6661"/>
    <w:rsid w:val="00F05C04"/>
    <w:rsid w:val="00F06EFB"/>
    <w:rsid w:val="00F115CB"/>
    <w:rsid w:val="00F24CB8"/>
    <w:rsid w:val="00F2581C"/>
    <w:rsid w:val="00F3263F"/>
    <w:rsid w:val="00F432B9"/>
    <w:rsid w:val="00F445F1"/>
    <w:rsid w:val="00F54D27"/>
    <w:rsid w:val="00F648DF"/>
    <w:rsid w:val="00F75719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ebscohost.com/login.aspx?direct=true&amp;site=eds-live&amp;db=nlebk&amp;AN=1896475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i.org/10.1177/2056305119856684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://search.ebscohost.com/login.aspx?direct=true&amp;site=eds-live&amp;db=edsclk&amp;AN=edsclk.https%3a%2f%2fcyberleninka.ru%2farticle%2fn%2fchto-takoe-kino-problema-mediaessentsializma-v-teorii-noelya-kerroll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esearchgate.net/publication/282440014_Media_and_Literature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9AE"/>
    <w:rsid w:val="000153D6"/>
    <w:rsid w:val="00035E66"/>
    <w:rsid w:val="000550BA"/>
    <w:rsid w:val="00061AAD"/>
    <w:rsid w:val="000B4DB4"/>
    <w:rsid w:val="001023BA"/>
    <w:rsid w:val="001A7529"/>
    <w:rsid w:val="00221A22"/>
    <w:rsid w:val="00236331"/>
    <w:rsid w:val="00251532"/>
    <w:rsid w:val="002D3F45"/>
    <w:rsid w:val="00301385"/>
    <w:rsid w:val="003214D3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677AA"/>
    <w:rsid w:val="005B6211"/>
    <w:rsid w:val="00656F4D"/>
    <w:rsid w:val="006B7FD6"/>
    <w:rsid w:val="006E240D"/>
    <w:rsid w:val="00791A44"/>
    <w:rsid w:val="007D173C"/>
    <w:rsid w:val="008440A1"/>
    <w:rsid w:val="00866491"/>
    <w:rsid w:val="008C0028"/>
    <w:rsid w:val="008D4407"/>
    <w:rsid w:val="00963956"/>
    <w:rsid w:val="00A33476"/>
    <w:rsid w:val="00A802D5"/>
    <w:rsid w:val="00A95349"/>
    <w:rsid w:val="00AA57DA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1600B"/>
    <w:rsid w:val="00D561BB"/>
    <w:rsid w:val="00D74ABA"/>
    <w:rsid w:val="00DC05CE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516359-59DF-4E2B-B0B3-EA5FF4BBE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5999</Words>
  <Characters>3420</Characters>
  <Application>Microsoft Office Word</Application>
  <DocSecurity>8</DocSecurity>
  <Lines>28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Admin 1</cp:lastModifiedBy>
  <cp:revision>2</cp:revision>
  <cp:lastPrinted>2018-11-16T11:31:00Z</cp:lastPrinted>
  <dcterms:created xsi:type="dcterms:W3CDTF">2022-07-04T16:01:00Z</dcterms:created>
  <dcterms:modified xsi:type="dcterms:W3CDTF">2022-07-04T16:01:00Z</dcterms:modified>
</cp:coreProperties>
</file>