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bookmarkStart w:id="0" w:name="_GoBack"/>
      <w:bookmarkEnd w:id="0"/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BC0AB0" w:rsidP="00FF2D45">
            <w:pPr>
              <w:rPr>
                <w:lang w:eastAsia="lv-LV"/>
              </w:rPr>
            </w:pPr>
            <w:permStart w:id="1765502742" w:edGrp="everyone"/>
            <w:r w:rsidRPr="00BC0AB0">
              <w:t xml:space="preserve">Literārās paradigmas anglofonajā kultūrā </w:t>
            </w:r>
            <w:r w:rsidR="00776068" w:rsidRPr="00776068">
              <w:t>I</w:t>
            </w:r>
            <w:permEnd w:id="1765502742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  <w:showingPlcHdr/>
          </w:sdtPr>
          <w:sdtEndPr/>
          <w:sdtContent>
            <w:permStart w:id="1483428130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FF2037" w:rsidP="00FF2D45">
                <w:pPr>
                  <w:rPr>
                    <w:lang w:eastAsia="lv-LV"/>
                  </w:rPr>
                </w:pPr>
                <w:r w:rsidRPr="00FF2037">
                  <w:rPr>
                    <w:rStyle w:val="PlaceholderText"/>
                  </w:rPr>
                  <w:t>Click or tap here to enter text.</w:t>
                </w:r>
              </w:p>
            </w:tc>
            <w:permEnd w:id="148342813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00030736" w:edGrp="everyone" w:displacedByCustomXml="prev"/>
            <w:tc>
              <w:tcPr>
                <w:tcW w:w="4820" w:type="dxa"/>
              </w:tcPr>
              <w:p w:rsidR="001E37E7" w:rsidRPr="00E13AEA" w:rsidRDefault="00BB557E" w:rsidP="00FF2D45">
                <w:pPr>
                  <w:rPr>
                    <w:b/>
                    <w:bCs/>
                    <w:iCs/>
                  </w:rPr>
                </w:pPr>
                <w:r>
                  <w:t>L</w:t>
                </w:r>
                <w:r w:rsidRPr="00BB557E">
                  <w:t>iteratūrzinātne</w:t>
                </w:r>
              </w:p>
            </w:tc>
            <w:permEnd w:id="10003073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1352928018" w:edGrp="everyone" w:displacedByCustomXml="prev"/>
            <w:tc>
              <w:tcPr>
                <w:tcW w:w="4820" w:type="dxa"/>
              </w:tcPr>
              <w:p w:rsidR="001E37E7" w:rsidRPr="00E13AEA" w:rsidRDefault="00BB557E" w:rsidP="00FF2D45">
                <w:pPr>
                  <w:rPr>
                    <w:lang w:eastAsia="lv-LV"/>
                  </w:rPr>
                </w:pPr>
                <w:r>
                  <w:t>6</w:t>
                </w:r>
              </w:p>
            </w:tc>
            <w:permEnd w:id="1352928018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891158942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776068" w:rsidP="00FF2D45">
                <w:pPr>
                  <w:rPr>
                    <w:lang w:eastAsia="lv-LV"/>
                  </w:rPr>
                </w:pPr>
                <w:r>
                  <w:t>2</w:t>
                </w:r>
              </w:p>
            </w:tc>
            <w:permEnd w:id="89115894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515079036" w:edGrp="everyone" w:displacedByCustomXml="prev"/>
            <w:tc>
              <w:tcPr>
                <w:tcW w:w="4820" w:type="dxa"/>
              </w:tcPr>
              <w:p w:rsidR="001E37E7" w:rsidRPr="00E13AEA" w:rsidRDefault="00776068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3</w:t>
                </w:r>
              </w:p>
            </w:tc>
            <w:permEnd w:id="51507903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1447184240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776068" w:rsidP="00FF2D45">
                <w:pPr>
                  <w:rPr>
                    <w:lang w:eastAsia="lv-LV"/>
                  </w:rPr>
                </w:pPr>
                <w:r>
                  <w:t>32</w:t>
                </w:r>
              </w:p>
            </w:tc>
            <w:permEnd w:id="144718424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921126533" w:edGrp="everyone" w:displacedByCustomXml="prev"/>
            <w:tc>
              <w:tcPr>
                <w:tcW w:w="4820" w:type="dxa"/>
              </w:tcPr>
              <w:p w:rsidR="00391B74" w:rsidRPr="00E13AEA" w:rsidRDefault="00533925" w:rsidP="00FF2D45">
                <w:pPr>
                  <w:rPr>
                    <w:b/>
                    <w:iCs/>
                  </w:rPr>
                </w:pPr>
                <w:r>
                  <w:t>-</w:t>
                </w:r>
              </w:p>
            </w:tc>
            <w:permEnd w:id="192112653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1409643653" w:edGrp="everyone" w:displacedByCustomXml="prev"/>
            <w:tc>
              <w:tcPr>
                <w:tcW w:w="4820" w:type="dxa"/>
              </w:tcPr>
              <w:p w:rsidR="00632863" w:rsidRPr="00E13AEA" w:rsidRDefault="00533925" w:rsidP="00FF2D45">
                <w:pPr>
                  <w:rPr>
                    <w:b/>
                    <w:iCs/>
                  </w:rPr>
                </w:pPr>
                <w:r>
                  <w:t>32</w:t>
                </w:r>
              </w:p>
            </w:tc>
            <w:permEnd w:id="140964365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1998217765" w:edGrp="everyone" w:displacedByCustomXml="prev"/>
            <w:tc>
              <w:tcPr>
                <w:tcW w:w="4820" w:type="dxa"/>
              </w:tcPr>
              <w:p w:rsidR="00632863" w:rsidRPr="00E13AEA" w:rsidRDefault="00533925" w:rsidP="00FF2D45">
                <w:pPr>
                  <w:rPr>
                    <w:b/>
                    <w:iCs/>
                  </w:rPr>
                </w:pPr>
                <w:r>
                  <w:t>-</w:t>
                </w:r>
              </w:p>
            </w:tc>
            <w:permEnd w:id="199821776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1004610006" w:edGrp="everyone" w:displacedByCustomXml="prev"/>
            <w:tc>
              <w:tcPr>
                <w:tcW w:w="4820" w:type="dxa"/>
              </w:tcPr>
              <w:p w:rsidR="00632863" w:rsidRPr="00E13AEA" w:rsidRDefault="00533925" w:rsidP="00FF2D45">
                <w:pPr>
                  <w:rPr>
                    <w:b/>
                    <w:iCs/>
                  </w:rPr>
                </w:pPr>
                <w:r>
                  <w:t>-</w:t>
                </w:r>
              </w:p>
            </w:tc>
            <w:permEnd w:id="1004610006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468349536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533925" w:rsidP="00FF2D45">
                <w:pPr>
                  <w:rPr>
                    <w:lang w:eastAsia="lv-LV"/>
                  </w:rPr>
                </w:pPr>
                <w:r>
                  <w:t>48</w:t>
                </w:r>
              </w:p>
            </w:tc>
            <w:permEnd w:id="468349536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1148935539" w:edGrp="everyone" w:displacedByCustomXml="prev"/>
            <w:tc>
              <w:tcPr>
                <w:tcW w:w="9039" w:type="dxa"/>
                <w:gridSpan w:val="2"/>
              </w:tcPr>
              <w:p w:rsidR="00776068" w:rsidRPr="0069744B" w:rsidRDefault="00776068" w:rsidP="00776068">
                <w:r w:rsidRPr="0069744B">
                  <w:t xml:space="preserve">Dr.philol.doc. Jeļena </w:t>
                </w:r>
                <w:proofErr w:type="spellStart"/>
                <w:r w:rsidRPr="0069744B">
                  <w:t>Semeņeca</w:t>
                </w:r>
                <w:proofErr w:type="spellEnd"/>
              </w:p>
              <w:p w:rsidR="00BB3CCC" w:rsidRPr="00E13AEA" w:rsidRDefault="00776068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69744B">
                  <w:t xml:space="preserve">Dr.philol.doc. Irina </w:t>
                </w:r>
                <w:proofErr w:type="spellStart"/>
                <w:r w:rsidRPr="0069744B">
                  <w:t>Presņakova</w:t>
                </w:r>
                <w:proofErr w:type="spellEnd"/>
                <w:r>
                  <w:t xml:space="preserve"> </w:t>
                </w:r>
              </w:p>
            </w:tc>
            <w:permEnd w:id="114893553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208290770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BC0AB0" w:rsidP="00590F6B">
                <w:pPr>
                  <w:rPr>
                    <w:bCs/>
                    <w:iCs/>
                  </w:rPr>
                </w:pPr>
                <w:r w:rsidRPr="00BC0AB0">
                  <w:t>Angļu valodas priekšzināšanas: B2 līmenis atbilstoši Eiropas kopīgām pamatnostādnēm valodas apguvē</w:t>
                </w:r>
              </w:p>
            </w:tc>
            <w:permEnd w:id="208290770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1067977996" w:edGrp="everyone" w:displacedByCustomXml="prev"/>
            <w:tc>
              <w:tcPr>
                <w:tcW w:w="9039" w:type="dxa"/>
                <w:gridSpan w:val="2"/>
              </w:tcPr>
              <w:p w:rsidR="00776068" w:rsidRDefault="00776068" w:rsidP="00461B74">
                <w:r w:rsidRPr="0069744B">
                  <w:t xml:space="preserve">Studiju kursa mērķis – iepazīstināt studējošos ar </w:t>
                </w:r>
                <w:proofErr w:type="spellStart"/>
                <w:r w:rsidR="00F03FA1" w:rsidRPr="00DF0019">
                  <w:t>ang</w:t>
                </w:r>
                <w:r w:rsidR="00DC28DB">
                  <w:t>l</w:t>
                </w:r>
                <w:r w:rsidR="00F03FA1" w:rsidRPr="00F03FA1">
                  <w:t>ofon</w:t>
                </w:r>
                <w:r w:rsidR="00DC28DB">
                  <w:t>ās</w:t>
                </w:r>
                <w:proofErr w:type="spellEnd"/>
                <w:r w:rsidRPr="0069744B">
                  <w:t xml:space="preserve"> literatūras attīstību līdz 19. gadsimtam. </w:t>
                </w:r>
                <w:r w:rsidRPr="0069744B">
                  <w:br/>
                  <w:t xml:space="preserve">Kursa uzdevumi: </w:t>
                </w:r>
                <w:r w:rsidRPr="0069744B">
                  <w:br/>
                  <w:t xml:space="preserve">- </w:t>
                </w:r>
                <w:r w:rsidR="00A14C75" w:rsidRPr="00A14C75">
                  <w:t>apskatīt</w:t>
                </w:r>
                <w:r w:rsidRPr="0069744B">
                  <w:t xml:space="preserve"> rakstnieku dzīves, viņu daiļrades īpatnības un nozīmi; </w:t>
                </w:r>
                <w:r w:rsidRPr="0069744B">
                  <w:br/>
                  <w:t xml:space="preserve">- noskaidrot </w:t>
                </w:r>
                <w:proofErr w:type="spellStart"/>
                <w:r w:rsidR="00B2760B" w:rsidRPr="00DF0019">
                  <w:t>ang</w:t>
                </w:r>
                <w:r w:rsidR="00B2760B" w:rsidRPr="00B2760B">
                  <w:t>lofonās</w:t>
                </w:r>
                <w:proofErr w:type="spellEnd"/>
                <w:r w:rsidRPr="0069744B">
                  <w:t xml:space="preserve"> literatūras īpatnības pasaules literatūras kontekstā; </w:t>
                </w:r>
                <w:r w:rsidRPr="0069744B">
                  <w:br/>
                  <w:t>- iepazīstināt ar laikmeta autoru uzskatu atspoguļojumu analizējamos tekstos;</w:t>
                </w:r>
              </w:p>
              <w:p w:rsidR="001F222D" w:rsidRDefault="00776068" w:rsidP="00BB3CCC">
                <w:pPr>
                  <w:autoSpaceDE w:val="0"/>
                  <w:autoSpaceDN w:val="0"/>
                  <w:adjustRightInd w:val="0"/>
                </w:pPr>
                <w:r w:rsidRPr="00776068">
                  <w:t xml:space="preserve">- iepazīstināt ar galvenajām tendencēm dzejā un prozā </w:t>
                </w:r>
                <w:r w:rsidR="00B2760B" w:rsidRPr="00DF0019">
                  <w:t>ang</w:t>
                </w:r>
                <w:r w:rsidR="00B2760B" w:rsidRPr="00B2760B">
                  <w:t>lofon</w:t>
                </w:r>
                <w:r w:rsidR="00031A79">
                  <w:t>a</w:t>
                </w:r>
                <w:r w:rsidR="006F6F87">
                  <w:t>jā</w:t>
                </w:r>
                <w:r w:rsidR="00B2760B" w:rsidRPr="00B2760B">
                  <w:t xml:space="preserve"> </w:t>
                </w:r>
                <w:r w:rsidRPr="00776068">
                  <w:t>literatūrā līdz 19. gadsimtam.</w:t>
                </w:r>
              </w:p>
              <w:p w:rsidR="001F222D" w:rsidRDefault="001F222D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</w:p>
              <w:p w:rsidR="00BB3CCC" w:rsidRPr="00E13AEA" w:rsidRDefault="001F222D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8B030A">
                  <w:t>Kursa aprakstā piedāvātie obligātie informācijas avoti  studiju procesā izmantojami fragmentāri pēc doc</w:t>
                </w:r>
                <w:r w:rsidRPr="001F222D">
                  <w:t>ētāja  norādījuma.</w:t>
                </w:r>
              </w:p>
            </w:tc>
            <w:permEnd w:id="106797799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1425370888" w:edGrp="everyone" w:displacedByCustomXml="next"/>
            <w:sdt>
              <w:sdtPr>
                <w:id w:val="888301"/>
                <w:placeholder>
                  <w:docPart w:val="81BF3B7BCB9E4699B4C6819ED014DA20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>1. Literatūras vēsture: literatūra angļu valodā. (</w:t>
                    </w:r>
                    <w:r w:rsidR="00533925">
                      <w:t>S</w:t>
                    </w:r>
                    <w:r w:rsidRPr="00533925">
                      <w:rPr>
                        <w:sz w:val="22"/>
                      </w:rPr>
                      <w:t>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>2. Senais angļu jeb angļu-sakšu periods: „</w:t>
                    </w:r>
                    <w:proofErr w:type="spellStart"/>
                    <w:r w:rsidRPr="00533925">
                      <w:rPr>
                        <w:sz w:val="22"/>
                      </w:rPr>
                      <w:t>Beovulfs</w:t>
                    </w:r>
                    <w:proofErr w:type="spellEnd"/>
                    <w:r w:rsidRPr="00533925">
                      <w:rPr>
                        <w:sz w:val="22"/>
                      </w:rPr>
                      <w:t>”.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3. Viduslaiki: kultūras kristīgās paradigmas. (S2) 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4. Viduslaiku literatūras alegorija: </w:t>
                    </w:r>
                    <w:proofErr w:type="spellStart"/>
                    <w:r w:rsidRPr="00533925">
                      <w:rPr>
                        <w:sz w:val="22"/>
                      </w:rPr>
                      <w:t>aliteratīvas</w:t>
                    </w:r>
                    <w:proofErr w:type="spellEnd"/>
                    <w:r w:rsidRPr="00533925">
                      <w:rPr>
                        <w:sz w:val="22"/>
                      </w:rPr>
                      <w:t xml:space="preserve"> dzejas atdzimšana.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5. </w:t>
                    </w:r>
                    <w:proofErr w:type="spellStart"/>
                    <w:r w:rsidRPr="00533925">
                      <w:rPr>
                        <w:sz w:val="22"/>
                      </w:rPr>
                      <w:t>Aliteratīva</w:t>
                    </w:r>
                    <w:proofErr w:type="spellEnd"/>
                    <w:r w:rsidRPr="00533925">
                      <w:rPr>
                        <w:sz w:val="22"/>
                      </w:rPr>
                      <w:t xml:space="preserve"> dzeja: V. </w:t>
                    </w:r>
                    <w:proofErr w:type="spellStart"/>
                    <w:r w:rsidRPr="00533925">
                      <w:rPr>
                        <w:sz w:val="22"/>
                      </w:rPr>
                      <w:t>Langlanda</w:t>
                    </w:r>
                    <w:proofErr w:type="spellEnd"/>
                    <w:r w:rsidRPr="00533925">
                      <w:rPr>
                        <w:sz w:val="22"/>
                      </w:rPr>
                      <w:t xml:space="preserve"> „Vīzija par Pēteri Arāju</w:t>
                    </w:r>
                    <w:r w:rsidR="00BD6310" w:rsidRPr="00533925">
                      <w:rPr>
                        <w:sz w:val="22"/>
                      </w:rPr>
                      <w:t>”</w:t>
                    </w:r>
                    <w:r w:rsidRPr="00533925">
                      <w:rPr>
                        <w:sz w:val="22"/>
                      </w:rPr>
                      <w:t xml:space="preserve">. </w:t>
                    </w:r>
                    <w:r w:rsidR="002A7F2F" w:rsidRPr="00533925">
                      <w:rPr>
                        <w:sz w:val="22"/>
                      </w:rPr>
                      <w:t xml:space="preserve">Prezentāciju apspriešana. </w:t>
                    </w:r>
                    <w:r w:rsidRPr="00533925">
                      <w:rPr>
                        <w:sz w:val="22"/>
                      </w:rPr>
                      <w:t xml:space="preserve">(S2) 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6. </w:t>
                    </w:r>
                    <w:r w:rsidR="00247D03" w:rsidRPr="00247D03">
                      <w:t xml:space="preserve">Viduslaiku paradigmas maiņa: </w:t>
                    </w:r>
                    <w:proofErr w:type="spellStart"/>
                    <w:r w:rsidR="00247D03" w:rsidRPr="00247D03">
                      <w:t>Dž</w:t>
                    </w:r>
                    <w:proofErr w:type="spellEnd"/>
                    <w:r w:rsidR="00247D03" w:rsidRPr="00247D03">
                      <w:t xml:space="preserve">. </w:t>
                    </w:r>
                    <w:proofErr w:type="spellStart"/>
                    <w:r w:rsidR="00247D03" w:rsidRPr="00247D03">
                      <w:t>Čosera</w:t>
                    </w:r>
                    <w:proofErr w:type="spellEnd"/>
                    <w:r w:rsidR="00247D03" w:rsidRPr="00247D03">
                      <w:t xml:space="preserve"> „Kenterberijas Stāsti”. Kolokvijs.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7. </w:t>
                    </w:r>
                    <w:proofErr w:type="spellStart"/>
                    <w:r w:rsidR="00247D03" w:rsidRPr="00247D03">
                      <w:t>Senangļu</w:t>
                    </w:r>
                    <w:proofErr w:type="spellEnd"/>
                    <w:r w:rsidR="00247D03" w:rsidRPr="00247D03">
                      <w:t xml:space="preserve"> balādes: Karaļa Artūra leģendas.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8. </w:t>
                    </w:r>
                    <w:r w:rsidR="00247D03" w:rsidRPr="00247D03">
                      <w:t xml:space="preserve">T. </w:t>
                    </w:r>
                    <w:proofErr w:type="spellStart"/>
                    <w:r w:rsidR="00247D03" w:rsidRPr="00247D03">
                      <w:t>Melorija</w:t>
                    </w:r>
                    <w:proofErr w:type="spellEnd"/>
                    <w:r w:rsidR="00247D03" w:rsidRPr="00247D03">
                      <w:t xml:space="preserve"> darba „Artūra nāve” analīze.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9. </w:t>
                    </w:r>
                    <w:r w:rsidR="00247D03" w:rsidRPr="00247D03">
                      <w:t>Renesanse (1550 – 1660): agrīnais renesanses periods un vēlīnais renesanses periods, kultūras paradigmas maiņa.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10. </w:t>
                    </w:r>
                    <w:r w:rsidR="00247D03" w:rsidRPr="00247D03">
                      <w:t>Humānisma principi. Drāmas aizsākumi: agrīnā Elizabetes laika drāmas iezīmes.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11. </w:t>
                    </w:r>
                    <w:r w:rsidR="00247D03" w:rsidRPr="00247D03">
                      <w:t>Humānisma paradigmas reprezentācija V. Šekspīra sonetos. Kolokvijs.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12. </w:t>
                    </w:r>
                    <w:r w:rsidR="00247D03" w:rsidRPr="00247D03">
                      <w:t xml:space="preserve">V. Šekspīra komēdijas. Referāts. V. Šekspīra traģēdijas. </w:t>
                    </w:r>
                    <w:r w:rsidRPr="00533925">
                      <w:rPr>
                        <w:sz w:val="22"/>
                      </w:rPr>
                      <w:t xml:space="preserve">(S2) 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13. </w:t>
                    </w:r>
                    <w:r w:rsidR="00247D03" w:rsidRPr="00247D03">
                      <w:t>Amerikāņu literatūras sākums: 1500 – 1600.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 xml:space="preserve">14. </w:t>
                    </w:r>
                    <w:r w:rsidR="00247D03" w:rsidRPr="00247D03">
                      <w:t>Vēlīnā Renesanse un 17. gs.: vēsturiskais, sociālais un kultūras konteksts.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lastRenderedPageBreak/>
                      <w:t xml:space="preserve">15. </w:t>
                    </w:r>
                    <w:r w:rsidR="00247D03" w:rsidRPr="00247D03">
                      <w:t>Baroka literatūra Anglijā. (S2)</w:t>
                    </w:r>
                  </w:p>
                  <w:p w:rsidR="005D4010" w:rsidRPr="00533925" w:rsidRDefault="005D4010" w:rsidP="00533925">
                    <w:pPr>
                      <w:rPr>
                        <w:sz w:val="22"/>
                      </w:rPr>
                    </w:pPr>
                    <w:r w:rsidRPr="00533925">
                      <w:rPr>
                        <w:sz w:val="22"/>
                      </w:rPr>
                      <w:t>16.</w:t>
                    </w:r>
                    <w:r w:rsidR="00247D03">
                      <w:t xml:space="preserve"> </w:t>
                    </w:r>
                    <w:r w:rsidR="00247D03" w:rsidRPr="00247D03">
                      <w:t>Metafiziskā skola: angļu baroka dzejas iezīmes. (S2)</w:t>
                    </w:r>
                  </w:p>
                  <w:p w:rsidR="005D4010" w:rsidRDefault="005D4010" w:rsidP="005D4010"/>
                  <w:p w:rsidR="005D4010" w:rsidRDefault="005D4010" w:rsidP="005D4010">
                    <w:r>
                      <w:t xml:space="preserve">Noslēguma pārbaudījums - ieskaite ar atzīmi (mutiski). </w:t>
                    </w:r>
                  </w:p>
                  <w:p w:rsidR="00DC27F3" w:rsidRPr="005D4010" w:rsidRDefault="00DC27F3" w:rsidP="005D4010"/>
                  <w:p w:rsidR="005D4010" w:rsidRPr="005D4010" w:rsidRDefault="005D4010" w:rsidP="005D4010">
                    <w:r w:rsidRPr="00A3560C">
                      <w:t>Studējošo patstāvīgais darbs - 48 akad.</w:t>
                    </w:r>
                    <w:r w:rsidRPr="005D4010">
                      <w:t xml:space="preserve"> st.: </w:t>
                    </w:r>
                  </w:p>
                  <w:p w:rsidR="00525213" w:rsidRPr="00E13AEA" w:rsidRDefault="005D4010" w:rsidP="00590F6B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 w:rsidRPr="00A3560C">
                      <w:t xml:space="preserve">Studējošie patstāvīgi gatavojas </w:t>
                    </w:r>
                    <w:proofErr w:type="spellStart"/>
                    <w:r w:rsidRPr="00A3560C">
                      <w:t>seminārnodarbībām</w:t>
                    </w:r>
                    <w:proofErr w:type="spellEnd"/>
                    <w:r w:rsidRPr="00A3560C">
                      <w:t xml:space="preserve">, lasot un analizējot docētāja piedāvātos materiālus un meklējot nepieciešamo informāciju (skat. Semināru tēmas un obligāti izmantojamo un papildus izmantojamo informācijas avotu sarakstu), pildot docētāja uzdotos mājasdarbus (lasa teorētisko </w:t>
                    </w:r>
                    <w:r w:rsidRPr="005D4010">
                      <w:t xml:space="preserve">literatūru un daiļliteratūru, apskata galvenos vēsturiskos, sociālos un politiskos procesus, sniedz mutiskas un rakstiskas atbildes uz jautājumiem, kas saistīti ar literatūru angļu valodā), analizē vairākus viena autora literāros darbus </w:t>
                    </w:r>
                    <w:proofErr w:type="spellStart"/>
                    <w:r w:rsidRPr="005D4010">
                      <w:t>anglofonās</w:t>
                    </w:r>
                    <w:proofErr w:type="spellEnd"/>
                    <w:r w:rsidRPr="005D4010">
                      <w:t xml:space="preserve"> literāras tradīcijas ietvaros, salīdzina tēmas vai literārās formas </w:t>
                    </w:r>
                    <w:proofErr w:type="spellStart"/>
                    <w:r w:rsidRPr="005D4010">
                      <w:t>anglofonās</w:t>
                    </w:r>
                    <w:proofErr w:type="spellEnd"/>
                    <w:r w:rsidRPr="005D4010">
                      <w:t xml:space="preserve"> kultūras un literatūras tradīciju ietvaros, analizē un konspektē daiļdarbos ietvertās galvenās tēmas un jautājumus, utt.</w:t>
                    </w:r>
                  </w:p>
                </w:tc>
              </w:sdtContent>
            </w:sdt>
            <w:permEnd w:id="142537088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1595897359" w:edGrp="everyone" w:displacedByCustomXml="prev"/>
            <w:tc>
              <w:tcPr>
                <w:tcW w:w="9039" w:type="dxa"/>
                <w:gridSpan w:val="2"/>
              </w:tcPr>
              <w:p w:rsidR="005D4010" w:rsidRDefault="005D4010" w:rsidP="00461B74">
                <w:r>
                  <w:t>Zināšanas:</w:t>
                </w:r>
              </w:p>
              <w:p w:rsidR="005D4010" w:rsidRDefault="005D4010" w:rsidP="00461B74">
                <w:r>
                  <w:t>1</w:t>
                </w:r>
                <w:r w:rsidRPr="00ED47A0">
                  <w:t xml:space="preserve">. Pārzina un skaidro </w:t>
                </w:r>
                <w:proofErr w:type="spellStart"/>
                <w:r w:rsidRPr="00ED47A0">
                  <w:t>anglofonās</w:t>
                </w:r>
                <w:proofErr w:type="spellEnd"/>
                <w:r w:rsidRPr="00ED47A0">
                  <w:t xml:space="preserve"> kultūras un literatūras mijiedarbību.</w:t>
                </w:r>
              </w:p>
              <w:p w:rsidR="005D4010" w:rsidRDefault="005D4010" w:rsidP="00461B74">
                <w:r>
                  <w:t xml:space="preserve">2. Raksturo konkrēta literārā darba iezīmes literatūras </w:t>
                </w:r>
                <w:r w:rsidRPr="00ED47A0">
                  <w:t>aspektos.</w:t>
                </w:r>
              </w:p>
              <w:p w:rsidR="005D4010" w:rsidRDefault="005D4010" w:rsidP="00461B74">
                <w:r>
                  <w:t>3. Raksturo anglofon</w:t>
                </w:r>
                <w:r w:rsidRPr="00ED47A0">
                  <w:t>o daiļdarbu literatūras un kultūras tradīciju kontekstā.</w:t>
                </w:r>
              </w:p>
              <w:p w:rsidR="005D4010" w:rsidRDefault="005D4010" w:rsidP="00461B74">
                <w:r w:rsidRPr="00C720DC">
                  <w:t>Prasmes:</w:t>
                </w:r>
              </w:p>
              <w:p w:rsidR="005D4010" w:rsidRDefault="005D4010" w:rsidP="00461B74">
                <w:r>
                  <w:t xml:space="preserve">4. </w:t>
                </w:r>
                <w:r w:rsidRPr="00ED47A0">
                  <w:t xml:space="preserve">Analizē vairākus viena autora daiļdarbus </w:t>
                </w:r>
                <w:proofErr w:type="spellStart"/>
                <w:r w:rsidRPr="00ED47A0">
                  <w:t>anglofonās</w:t>
                </w:r>
                <w:proofErr w:type="spellEnd"/>
                <w:r w:rsidRPr="00ED47A0">
                  <w:t xml:space="preserve"> literārās un kultūras tradīciju kontekstā.</w:t>
                </w:r>
              </w:p>
              <w:p w:rsidR="005D4010" w:rsidRDefault="005D4010" w:rsidP="00461B74">
                <w:r>
                  <w:t xml:space="preserve">5. </w:t>
                </w:r>
                <w:r w:rsidRPr="00ED47A0">
                  <w:t xml:space="preserve">Salīdzina tēmas un/vai literārās formas </w:t>
                </w:r>
                <w:proofErr w:type="spellStart"/>
                <w:r w:rsidRPr="00ED47A0">
                  <w:t>anglofonās</w:t>
                </w:r>
                <w:proofErr w:type="spellEnd"/>
                <w:r w:rsidRPr="00ED47A0">
                  <w:t xml:space="preserve"> literārās tradīcijas kontekstā.</w:t>
                </w:r>
                <w:r w:rsidRPr="00547646">
                  <w:t xml:space="preserve"> </w:t>
                </w:r>
              </w:p>
              <w:p w:rsidR="005D4010" w:rsidRDefault="005D4010" w:rsidP="00461B74">
                <w:r>
                  <w:t>6. Prot strādāt ar zinātnisk</w:t>
                </w:r>
                <w:r w:rsidRPr="00ED47A0">
                  <w:t>ajiem avotiem, atlasot, sistematizējot un komentējot materiālos piedāvāto informāciju.</w:t>
                </w:r>
              </w:p>
              <w:p w:rsidR="005D4010" w:rsidRDefault="005D4010" w:rsidP="00461B74">
                <w:r>
                  <w:t>7</w:t>
                </w:r>
                <w:r w:rsidRPr="00ED47A0">
                  <w:t>. Prasmīgi un efektīvi izmanto tehnoloģijas zināšanu ieguvei, jauna satura radīšanai, tā koplietošanai, komunikācijai (e-vidē) un prezentēšanai.</w:t>
                </w:r>
              </w:p>
              <w:p w:rsidR="005D4010" w:rsidRDefault="005D4010" w:rsidP="00461B74">
                <w:r>
                  <w:t>Kompetences:</w:t>
                </w:r>
              </w:p>
              <w:p w:rsidR="00525213" w:rsidRPr="00E13AEA" w:rsidRDefault="005D4010" w:rsidP="00525213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>
                  <w:t>8</w:t>
                </w:r>
                <w:r w:rsidRPr="00ED47A0">
                  <w:t>. Kombinējot zināšanas par kultūru un apgūtās teksta analīzes prasmes, kritiski izvērtē piedāvāto daiļdarbu interpretāciju</w:t>
                </w:r>
                <w:r>
                  <w:t>.</w:t>
                </w:r>
              </w:p>
            </w:tc>
            <w:permEnd w:id="159589735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1103897153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888334"/>
                <w:placeholder>
                  <w:docPart w:val="ED4777615CA54CA8A8A6CCD09F248770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2A7F2F" w:rsidRPr="002A7F2F" w:rsidRDefault="002A7F2F" w:rsidP="002A7F2F">
                    <w:r w:rsidRPr="002A7F2F">
                      <w:t xml:space="preserve">Studiju kursa apguve noslēgumā tiek vērtēta 10 </w:t>
                    </w:r>
                    <w:proofErr w:type="spellStart"/>
                    <w:r w:rsidRPr="002A7F2F">
                      <w:t>ballu</w:t>
                    </w:r>
                    <w:proofErr w:type="spellEnd"/>
                    <w:r w:rsidRPr="002A7F2F">
                      <w:t xml:space="preserve"> skalā saskaņā ar Latvijas Republikas normatīvajiem aktiem un atspoguļota studiju rezultātu vērtēšanas kritērijos.</w:t>
                    </w:r>
                  </w:p>
                  <w:p w:rsidR="002A7F2F" w:rsidRPr="002A7F2F" w:rsidRDefault="002A7F2F" w:rsidP="002A7F2F">
                    <w:r w:rsidRPr="001E5B14">
                      <w:t xml:space="preserve">Pozitīvs vērtējums semināros. </w:t>
                    </w:r>
                    <w:r w:rsidRPr="002A7F2F">
                      <w:t>Sagatavota un sniegta prezentācija. Patstāvīgo darbu un to prezentāciju vērtējums, atbilstoši katra uzdevuma prasībām. Diferencētās ieskaites vērtējums. Atzīme tiek aprēķināta kā vidējā svērtā atzīme.</w:t>
                    </w:r>
                  </w:p>
                  <w:tbl>
                    <w:tblPr>
                      <w:tblStyle w:val="TableGrid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1994"/>
                      <w:gridCol w:w="871"/>
                      <w:gridCol w:w="851"/>
                      <w:gridCol w:w="708"/>
                      <w:gridCol w:w="851"/>
                      <w:gridCol w:w="850"/>
                      <w:gridCol w:w="851"/>
                      <w:gridCol w:w="992"/>
                      <w:gridCol w:w="845"/>
                    </w:tblGrid>
                    <w:tr w:rsidR="002A7F2F" w:rsidTr="00461B74">
                      <w:trPr>
                        <w:trHeight w:val="300"/>
                      </w:trPr>
                      <w:tc>
                        <w:tcPr>
                          <w:tcW w:w="1994" w:type="dxa"/>
                          <w:vMerge w:val="restart"/>
                        </w:tcPr>
                        <w:p w:rsidR="002A7F2F" w:rsidRPr="002A7F2F" w:rsidRDefault="002A7F2F" w:rsidP="002A7F2F">
                          <w:r w:rsidRPr="00E47C53">
                            <w:t>Pārbaudījumu veidi</w:t>
                          </w:r>
                        </w:p>
                      </w:tc>
                      <w:tc>
                        <w:tcPr>
                          <w:tcW w:w="6819" w:type="dxa"/>
                          <w:gridSpan w:val="8"/>
                        </w:tcPr>
                        <w:p w:rsidR="002A7F2F" w:rsidRPr="002A7F2F" w:rsidRDefault="002A7F2F" w:rsidP="002A7F2F">
                          <w:r w:rsidRPr="00E47C53">
                            <w:t>Studiju rezultāti *</w:t>
                          </w:r>
                        </w:p>
                      </w:tc>
                    </w:tr>
                    <w:tr w:rsidR="00FF2037" w:rsidTr="00FF2037">
                      <w:trPr>
                        <w:trHeight w:val="240"/>
                      </w:trPr>
                      <w:tc>
                        <w:tcPr>
                          <w:tcW w:w="1994" w:type="dxa"/>
                          <w:vMerge/>
                        </w:tcPr>
                        <w:p w:rsidR="00FF2037" w:rsidRPr="00E47C53" w:rsidRDefault="00FF2037" w:rsidP="002A7F2F"/>
                      </w:tc>
                      <w:tc>
                        <w:tcPr>
                          <w:tcW w:w="871" w:type="dxa"/>
                        </w:tcPr>
                        <w:p w:rsidR="00FF2037" w:rsidRPr="002A7F2F" w:rsidRDefault="00FF2037" w:rsidP="002A7F2F">
                          <w:r>
                            <w:t>1.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>
                            <w:t>2.</w:t>
                          </w:r>
                        </w:p>
                      </w:tc>
                      <w:tc>
                        <w:tcPr>
                          <w:tcW w:w="708" w:type="dxa"/>
                        </w:tcPr>
                        <w:p w:rsidR="00FF2037" w:rsidRPr="002A7F2F" w:rsidRDefault="00FF2037" w:rsidP="002A7F2F">
                          <w:r>
                            <w:t>3.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>
                            <w:t>4.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FF2037" w:rsidRPr="002A7F2F" w:rsidRDefault="00FF2037" w:rsidP="002A7F2F">
                          <w:r>
                            <w:t>5.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>
                            <w:t>6.</w:t>
                          </w:r>
                        </w:p>
                      </w:tc>
                      <w:tc>
                        <w:tcPr>
                          <w:tcW w:w="992" w:type="dxa"/>
                        </w:tcPr>
                        <w:p w:rsidR="00FF2037" w:rsidRPr="002A7F2F" w:rsidRDefault="00FF2037" w:rsidP="002A7F2F">
                          <w:r>
                            <w:t>7.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FF2037" w:rsidRPr="002A7F2F" w:rsidRDefault="00FF2037" w:rsidP="002A7F2F">
                          <w:r>
                            <w:t>8.</w:t>
                          </w:r>
                        </w:p>
                      </w:tc>
                    </w:tr>
                    <w:tr w:rsidR="00FF2037" w:rsidTr="00FF2037">
                      <w:tc>
                        <w:tcPr>
                          <w:tcW w:w="1994" w:type="dxa"/>
                        </w:tcPr>
                        <w:p w:rsidR="00FF2037" w:rsidRPr="002A7F2F" w:rsidRDefault="00FF2037" w:rsidP="002A7F2F">
                          <w:r>
                            <w:t xml:space="preserve">1. </w:t>
                          </w:r>
                          <w:r w:rsidRPr="002A7F2F">
                            <w:t>Prezentāciju sniegšana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Default="00FF2037" w:rsidP="002A7F2F"/>
                      </w:tc>
                      <w:tc>
                        <w:tcPr>
                          <w:tcW w:w="708" w:type="dxa"/>
                        </w:tcPr>
                        <w:p w:rsidR="00FF2037" w:rsidRDefault="00FF2037" w:rsidP="002A7F2F"/>
                      </w:tc>
                      <w:tc>
                        <w:tcPr>
                          <w:tcW w:w="851" w:type="dxa"/>
                        </w:tcPr>
                        <w:p w:rsidR="00FF2037" w:rsidRDefault="00FF2037" w:rsidP="002A7F2F"/>
                      </w:tc>
                      <w:tc>
                        <w:tcPr>
                          <w:tcW w:w="850" w:type="dxa"/>
                        </w:tcPr>
                        <w:p w:rsidR="00FF2037" w:rsidRDefault="00FF2037" w:rsidP="002A7F2F"/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992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</w:tr>
                    <w:tr w:rsidR="00FF2037" w:rsidTr="00FF2037">
                      <w:tc>
                        <w:tcPr>
                          <w:tcW w:w="1994" w:type="dxa"/>
                        </w:tcPr>
                        <w:p w:rsidR="00FF2037" w:rsidRPr="002A7F2F" w:rsidRDefault="00FF2037" w:rsidP="002A7F2F">
                          <w:r>
                            <w:t>2</w:t>
                          </w:r>
                          <w:r w:rsidRPr="002A7F2F">
                            <w:t>. Kolokvij</w:t>
                          </w:r>
                          <w:r>
                            <w:t>s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708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992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FF2037" w:rsidRPr="002A7F2F" w:rsidRDefault="00FF2037" w:rsidP="002A7F2F">
                          <w:r w:rsidRPr="00660A17">
                            <w:t>+</w:t>
                          </w:r>
                        </w:p>
                      </w:tc>
                    </w:tr>
                    <w:tr w:rsidR="00FF2037" w:rsidTr="00FF2037">
                      <w:tc>
                        <w:tcPr>
                          <w:tcW w:w="1994" w:type="dxa"/>
                        </w:tcPr>
                        <w:p w:rsidR="00FF2037" w:rsidRDefault="00FF2037" w:rsidP="00BD6310">
                          <w:r>
                            <w:t>3</w:t>
                          </w:r>
                          <w:r w:rsidRPr="00BD6310">
                            <w:t>. Kolokvijs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708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992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FF2037" w:rsidRPr="00660A17" w:rsidRDefault="00FF2037" w:rsidP="002A7F2F">
                          <w:r>
                            <w:t>+</w:t>
                          </w:r>
                        </w:p>
                      </w:tc>
                    </w:tr>
                    <w:tr w:rsidR="00FF2037" w:rsidTr="00FF2037">
                      <w:tc>
                        <w:tcPr>
                          <w:tcW w:w="1994" w:type="dxa"/>
                        </w:tcPr>
                        <w:p w:rsidR="00FF2037" w:rsidRDefault="00FF2037" w:rsidP="00BD6310">
                          <w:r>
                            <w:t>4. R</w:t>
                          </w:r>
                          <w:r w:rsidRPr="00DC27F3">
                            <w:t>eferāts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FF2037" w:rsidRDefault="00FF2037" w:rsidP="002A7F2F"/>
                      </w:tc>
                      <w:tc>
                        <w:tcPr>
                          <w:tcW w:w="851" w:type="dxa"/>
                        </w:tcPr>
                        <w:p w:rsidR="00FF203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708" w:type="dxa"/>
                        </w:tcPr>
                        <w:p w:rsidR="00FF2037" w:rsidRDefault="00FF2037" w:rsidP="002A7F2F"/>
                      </w:tc>
                      <w:tc>
                        <w:tcPr>
                          <w:tcW w:w="851" w:type="dxa"/>
                        </w:tcPr>
                        <w:p w:rsidR="00FF2037" w:rsidRDefault="00FF2037" w:rsidP="002A7F2F">
                          <w:r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FF2037" w:rsidRDefault="00FF2037" w:rsidP="002A7F2F"/>
                      </w:tc>
                      <w:tc>
                        <w:tcPr>
                          <w:tcW w:w="851" w:type="dxa"/>
                        </w:tcPr>
                        <w:p w:rsidR="00FF2037" w:rsidRDefault="00FF2037" w:rsidP="002A7F2F"/>
                      </w:tc>
                      <w:tc>
                        <w:tcPr>
                          <w:tcW w:w="992" w:type="dxa"/>
                        </w:tcPr>
                        <w:p w:rsidR="00FF2037" w:rsidRDefault="00FF2037" w:rsidP="002A7F2F"/>
                      </w:tc>
                      <w:tc>
                        <w:tcPr>
                          <w:tcW w:w="845" w:type="dxa"/>
                        </w:tcPr>
                        <w:p w:rsidR="00FF2037" w:rsidRDefault="00FF2037" w:rsidP="002A7F2F"/>
                      </w:tc>
                    </w:tr>
                    <w:tr w:rsidR="00FF2037" w:rsidTr="00FF2037">
                      <w:tc>
                        <w:tcPr>
                          <w:tcW w:w="1994" w:type="dxa"/>
                        </w:tcPr>
                        <w:p w:rsidR="00FF2037" w:rsidRPr="002A7F2F" w:rsidRDefault="00FF2037" w:rsidP="00DC27F3">
                          <w:r>
                            <w:t xml:space="preserve">5. </w:t>
                          </w:r>
                          <w:r w:rsidRPr="002A7F2F">
                            <w:t>Ieskaite ar atzīmi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FF2037" w:rsidRPr="002A7F2F" w:rsidRDefault="00FF2037" w:rsidP="002A7F2F">
                          <w:r w:rsidRPr="00150A05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 w:rsidRPr="00150A05">
                            <w:t>+</w:t>
                          </w:r>
                        </w:p>
                      </w:tc>
                      <w:tc>
                        <w:tcPr>
                          <w:tcW w:w="708" w:type="dxa"/>
                        </w:tcPr>
                        <w:p w:rsidR="00FF2037" w:rsidRPr="002A7F2F" w:rsidRDefault="00FF2037" w:rsidP="002A7F2F">
                          <w:r w:rsidRPr="00150A05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Pr="002A7F2F" w:rsidRDefault="00FF2037" w:rsidP="002A7F2F">
                          <w:r w:rsidRPr="00486E64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FF2037" w:rsidRPr="002A7F2F" w:rsidRDefault="00FF2037" w:rsidP="002A7F2F">
                          <w:r w:rsidRPr="00486E64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FF2037" w:rsidRDefault="00FF2037" w:rsidP="002A7F2F"/>
                      </w:tc>
                      <w:tc>
                        <w:tcPr>
                          <w:tcW w:w="992" w:type="dxa"/>
                        </w:tcPr>
                        <w:p w:rsidR="00FF2037" w:rsidRDefault="00FF2037" w:rsidP="002A7F2F"/>
                      </w:tc>
                      <w:tc>
                        <w:tcPr>
                          <w:tcW w:w="845" w:type="dxa"/>
                        </w:tcPr>
                        <w:p w:rsidR="00FF2037" w:rsidRPr="002A7F2F" w:rsidRDefault="00FF2037" w:rsidP="002A7F2F">
                          <w:r w:rsidRPr="00150A05">
                            <w:t>+</w:t>
                          </w:r>
                        </w:p>
                      </w:tc>
                    </w:tr>
                  </w:tbl>
                  <w:p w:rsidR="00525213" w:rsidRPr="00E13AEA" w:rsidRDefault="00525213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</w:p>
                </w:tc>
              </w:sdtContent>
            </w:sdt>
            <w:permEnd w:id="110389715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862143096" w:edGrp="everyone"/>
            <w:permEnd w:id="862143096"/>
            <w:r w:rsidRPr="00E13AEA">
              <w:t>Kursa saturs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1615857185" w:edGrp="everyone" w:displacedByCustomXml="prev"/>
            <w:tc>
              <w:tcPr>
                <w:tcW w:w="9039" w:type="dxa"/>
                <w:gridSpan w:val="2"/>
              </w:tcPr>
              <w:p w:rsidR="008522CA" w:rsidRDefault="002A7F2F" w:rsidP="008522CA">
                <w:r w:rsidRPr="00DA0A9E">
                  <w:t xml:space="preserve">Studējošie studē docētāja dotos materiālus un lasa literatūras </w:t>
                </w:r>
                <w:r w:rsidRPr="002A7F2F">
                  <w:t>tekstus, kas tiek analizēti nodarbību laikā.</w:t>
                </w:r>
              </w:p>
              <w:p w:rsidR="00DC27F3" w:rsidRPr="00DC27F3" w:rsidRDefault="00DC27F3" w:rsidP="008522CA">
                <w:r>
                  <w:lastRenderedPageBreak/>
                  <w:t xml:space="preserve">1. </w:t>
                </w:r>
                <w:r w:rsidRPr="00DC27F3">
                  <w:t>Literatūras vēsture: kultūras un literatūras saiknes, kultūras konteksts literārajos darbos, literārā tradīcija un „kanons”; literatūra angļu valodā. (</w:t>
                </w:r>
                <w:r w:rsidR="003F3D26">
                  <w:t>S</w:t>
                </w:r>
                <w:r w:rsidRPr="00DC27F3">
                  <w:t>2)</w:t>
                </w:r>
              </w:p>
              <w:p w:rsidR="00DC27F3" w:rsidRDefault="00DC27F3" w:rsidP="00DC27F3">
                <w:r w:rsidRPr="00375165">
                  <w:t xml:space="preserve">Studējošo patstāvīgais darbs: Alan C. </w:t>
                </w:r>
                <w:proofErr w:type="spellStart"/>
                <w:r w:rsidRPr="00375165">
                  <w:t>Purves</w:t>
                </w:r>
                <w:proofErr w:type="spellEnd"/>
                <w:r w:rsidRPr="00375165">
                  <w:t xml:space="preserve"> “</w:t>
                </w:r>
                <w:proofErr w:type="spellStart"/>
                <w:r w:rsidRPr="00375165">
                  <w:t>The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Ideology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of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Canons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and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Cultural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Concerns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in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the</w:t>
                </w:r>
                <w:proofErr w:type="spellEnd"/>
                <w:r w:rsidRPr="00375165">
                  <w:t xml:space="preserve"> </w:t>
                </w:r>
                <w:proofErr w:type="spellStart"/>
                <w:r w:rsidRPr="00375165">
                  <w:t>Literature</w:t>
                </w:r>
                <w:proofErr w:type="spellEnd"/>
                <w:r w:rsidRPr="00375165">
                  <w:t xml:space="preserve"> Curriculum”</w:t>
                </w:r>
                <w:r w:rsidRPr="00DC27F3">
                  <w:t xml:space="preserve"> - zinātniska raksta konspekts.</w:t>
                </w:r>
              </w:p>
              <w:p w:rsidR="00A04EA0" w:rsidRPr="00DC27F3" w:rsidRDefault="00A04EA0" w:rsidP="00DC27F3"/>
              <w:p w:rsidR="00DC27F3" w:rsidRPr="00DC27F3" w:rsidRDefault="00DC27F3" w:rsidP="00DC27F3">
                <w:r>
                  <w:t>2</w:t>
                </w:r>
                <w:r w:rsidRPr="00DC27F3">
                  <w:t>. Senais angļu jeb angļu-sakšu periods. Seminārs par eposu „</w:t>
                </w:r>
                <w:proofErr w:type="spellStart"/>
                <w:r w:rsidRPr="00DC27F3">
                  <w:t>Beowulf</w:t>
                </w:r>
                <w:proofErr w:type="spellEnd"/>
                <w:r w:rsidRPr="00DC27F3">
                  <w:t>”: saturs, struktūra, darbības laiks, darbības telpa, autorība, poētiskā balss, kristietības un pagānisma elementi. (S2)</w:t>
                </w:r>
              </w:p>
              <w:p w:rsidR="00DC27F3" w:rsidRDefault="00DC27F3" w:rsidP="00DC27F3">
                <w:r w:rsidRPr="00375165">
                  <w:t>Studējošo patstāvīgais darbs: eposa “</w:t>
                </w:r>
                <w:proofErr w:type="spellStart"/>
                <w:r w:rsidRPr="00375165">
                  <w:t>Beowulf</w:t>
                </w:r>
                <w:proofErr w:type="spellEnd"/>
                <w:r w:rsidRPr="00375165">
                  <w:t>” lasīšana un laika, telpa</w:t>
                </w:r>
                <w:r w:rsidRPr="00DC27F3">
                  <w:t>s un cilvēka kategoriju analīze; darbā atspoguļoto pagānisma un kristietības iezīmju konspekts.</w:t>
                </w:r>
              </w:p>
              <w:p w:rsidR="00A04EA0" w:rsidRPr="00DC27F3" w:rsidRDefault="00A04EA0" w:rsidP="00DC27F3"/>
              <w:p w:rsidR="00DC27F3" w:rsidRPr="00DC27F3" w:rsidRDefault="00DC27F3" w:rsidP="00DC27F3">
                <w:r>
                  <w:t>3</w:t>
                </w:r>
                <w:r w:rsidRPr="00DC27F3">
                  <w:t>. Viduslaiki: kultūras kristīgās paradigmas - diskusija. (S2)</w:t>
                </w:r>
              </w:p>
              <w:p w:rsidR="00DC27F3" w:rsidRDefault="00DC27F3" w:rsidP="00DC27F3">
                <w:r w:rsidRPr="00375165">
                  <w:t xml:space="preserve">Studējošo patstāvīgais darbs: lasa un apkopo informāciju par viduslaiku sabiedrību – sociālais, politiskais, </w:t>
                </w:r>
                <w:r w:rsidRPr="00DC27F3">
                  <w:t>reliģiskais konteksts.</w:t>
                </w:r>
              </w:p>
              <w:p w:rsidR="00A04EA0" w:rsidRPr="00DC27F3" w:rsidRDefault="00A04EA0" w:rsidP="00DC27F3"/>
              <w:p w:rsidR="00DC27F3" w:rsidRPr="00DC27F3" w:rsidRDefault="00DC27F3" w:rsidP="00DC27F3">
                <w:r>
                  <w:t>4</w:t>
                </w:r>
                <w:r w:rsidRPr="00DC27F3">
                  <w:t xml:space="preserve">. Viduslaiku literatūras alegorija: tās aspektu un interpretācijas analīze; </w:t>
                </w:r>
                <w:proofErr w:type="spellStart"/>
                <w:r w:rsidRPr="00DC27F3">
                  <w:t>aliteratīvas</w:t>
                </w:r>
                <w:proofErr w:type="spellEnd"/>
                <w:r w:rsidRPr="00DC27F3">
                  <w:t xml:space="preserve"> dzejas atdzimšana. (S2)</w:t>
                </w:r>
              </w:p>
              <w:p w:rsidR="00DC27F3" w:rsidRDefault="00DC27F3" w:rsidP="00DC27F3">
                <w:r w:rsidRPr="00375165">
                  <w:t>Studējošo patstāvīgais darbs: konspekt</w:t>
                </w:r>
                <w:r w:rsidRPr="00DC27F3">
                  <w:t>s - 14.gs. kultūras konteksts; reliģiskās prozas, dzejas un drāmas iezīmes.</w:t>
                </w:r>
              </w:p>
              <w:p w:rsidR="00A04EA0" w:rsidRPr="00DC27F3" w:rsidRDefault="00A04EA0" w:rsidP="00DC27F3"/>
              <w:p w:rsidR="00DC27F3" w:rsidRPr="00DC27F3" w:rsidRDefault="00DC27F3" w:rsidP="00DC27F3">
                <w:r>
                  <w:t>5</w:t>
                </w:r>
                <w:r w:rsidRPr="00DC27F3">
                  <w:t xml:space="preserve">. V. </w:t>
                </w:r>
                <w:proofErr w:type="spellStart"/>
                <w:r w:rsidRPr="00DC27F3">
                  <w:t>Langlanda</w:t>
                </w:r>
                <w:proofErr w:type="spellEnd"/>
                <w:r w:rsidRPr="00DC27F3">
                  <w:t xml:space="preserve"> „Vīzija par Pēteri Arāju”: reliģisko, sociālo un politisko alegoriju analīze. (S2)</w:t>
                </w:r>
              </w:p>
              <w:p w:rsidR="00DC27F3" w:rsidRDefault="00DC27F3" w:rsidP="00DC27F3">
                <w:r w:rsidRPr="00375165">
                  <w:t xml:space="preserve">Studējošo patstāvīgais darbs: daiļdarba lasīšana; </w:t>
                </w:r>
                <w:r w:rsidRPr="00DC27F3">
                  <w:t xml:space="preserve">prezentācija </w:t>
                </w:r>
                <w:r w:rsidR="00F637E3">
                  <w:t xml:space="preserve">- </w:t>
                </w:r>
                <w:r w:rsidRPr="00DC27F3">
                  <w:t xml:space="preserve">teksta alegoriju skaidrošana. </w:t>
                </w:r>
                <w:proofErr w:type="spellStart"/>
                <w:r w:rsidRPr="00DC27F3">
                  <w:t>Power</w:t>
                </w:r>
                <w:proofErr w:type="spellEnd"/>
                <w:r w:rsidRPr="00DC27F3">
                  <w:t xml:space="preserve"> </w:t>
                </w:r>
                <w:proofErr w:type="spellStart"/>
                <w:r w:rsidRPr="00DC27F3">
                  <w:t>Point</w:t>
                </w:r>
                <w:proofErr w:type="spellEnd"/>
                <w:r w:rsidRPr="00DC27F3">
                  <w:t xml:space="preserve"> prezentācijas sagatavošana: studējošie meklē nepieciešamo informāciju. Prasības: prezentācijas ilgums – 8 -10 minūtes; mērķis: apkopot apgūto un izanalizēto materiālu.</w:t>
                </w:r>
              </w:p>
              <w:p w:rsidR="00A04EA0" w:rsidRPr="00DC27F3" w:rsidRDefault="00A04EA0" w:rsidP="00DC27F3"/>
              <w:p w:rsidR="00A04EA0" w:rsidRPr="00A04EA0" w:rsidRDefault="00DC27F3" w:rsidP="00A04EA0">
                <w:r>
                  <w:t xml:space="preserve">6. </w:t>
                </w:r>
                <w:r w:rsidR="00A04EA0" w:rsidRPr="00A04EA0">
                  <w:t xml:space="preserve">Diskusija par vēlīnās viduslaiku paradigmas maiņu: </w:t>
                </w:r>
                <w:proofErr w:type="spellStart"/>
                <w:r w:rsidR="00A04EA0" w:rsidRPr="00A04EA0">
                  <w:t>Dž</w:t>
                </w:r>
                <w:proofErr w:type="spellEnd"/>
                <w:r w:rsidR="00A04EA0" w:rsidRPr="00A04EA0">
                  <w:t xml:space="preserve">. </w:t>
                </w:r>
                <w:proofErr w:type="spellStart"/>
                <w:r w:rsidR="00A04EA0" w:rsidRPr="00A04EA0">
                  <w:t>Čosera</w:t>
                </w:r>
                <w:proofErr w:type="spellEnd"/>
                <w:r w:rsidR="00A04EA0" w:rsidRPr="00A04EA0">
                  <w:t xml:space="preserve"> „Kenterberijas Stāsti” – vēsturiskais un kultūras konteksts. Struktūras, tēmu, attēlu, simbolikas, alegoriju analīze. (S2)</w:t>
                </w:r>
              </w:p>
              <w:p w:rsidR="00DC27F3" w:rsidRPr="00DC27F3" w:rsidRDefault="00A04EA0" w:rsidP="00A04EA0">
                <w:r w:rsidRPr="00375165">
                  <w:t xml:space="preserve">Studējošo patstāvīgais darbs: daiļdarba lasīšana; konspekts </w:t>
                </w:r>
                <w:r w:rsidRPr="00A04EA0">
                  <w:t>– struktūras, tēmu, attēlu, simbolikas, alegoriju analīze. Kolokvijs.</w:t>
                </w:r>
              </w:p>
              <w:p w:rsidR="00DC27F3" w:rsidRPr="00DC27F3" w:rsidRDefault="00DC27F3" w:rsidP="00DC27F3"/>
              <w:p w:rsidR="00DC27F3" w:rsidRPr="00DC27F3" w:rsidRDefault="00A04EA0" w:rsidP="00DC27F3">
                <w:r>
                  <w:t>7</w:t>
                </w:r>
                <w:r w:rsidR="00DC27F3">
                  <w:t>.</w:t>
                </w:r>
                <w:r w:rsidR="00DC27F3" w:rsidRPr="00DC27F3">
                  <w:t xml:space="preserve"> </w:t>
                </w:r>
                <w:proofErr w:type="spellStart"/>
                <w:r w:rsidR="00DC27F3" w:rsidRPr="00DC27F3">
                  <w:t>Senangļu</w:t>
                </w:r>
                <w:proofErr w:type="spellEnd"/>
                <w:r w:rsidR="00DC27F3" w:rsidRPr="00DC27F3">
                  <w:t xml:space="preserve"> balādes: definīcija, veidi un iezīmes. Karaļa Artūra leģendu analīze: vēsturiskais un kultūras konteksts. (S2)</w:t>
                </w:r>
              </w:p>
              <w:p w:rsidR="00DC27F3" w:rsidRDefault="00DC27F3" w:rsidP="00DC27F3">
                <w:r w:rsidRPr="00375165">
                  <w:t xml:space="preserve">Studējošo patstāvīgais darbs: </w:t>
                </w:r>
                <w:r w:rsidRPr="00DC27F3">
                  <w:t>lasa un apkopo informāciju par karaļa Artūra leģendām; konspekts – tēmu, attēlu, simbolikas analīze.</w:t>
                </w:r>
              </w:p>
              <w:p w:rsidR="00A04EA0" w:rsidRPr="00DC27F3" w:rsidRDefault="00A04EA0" w:rsidP="00DC27F3"/>
              <w:p w:rsidR="00DC27F3" w:rsidRPr="00DC27F3" w:rsidRDefault="00A04EA0" w:rsidP="00DC27F3">
                <w:r>
                  <w:t>8</w:t>
                </w:r>
                <w:r w:rsidR="00DC27F3">
                  <w:t xml:space="preserve">. </w:t>
                </w:r>
                <w:r w:rsidR="00DC27F3" w:rsidRPr="00DC27F3">
                  <w:t xml:space="preserve">T. </w:t>
                </w:r>
                <w:proofErr w:type="spellStart"/>
                <w:r w:rsidR="00DC27F3" w:rsidRPr="00DC27F3">
                  <w:t>Melorija</w:t>
                </w:r>
                <w:proofErr w:type="spellEnd"/>
                <w:r w:rsidR="00DC27F3" w:rsidRPr="00DC27F3">
                  <w:t xml:space="preserve"> darba „Artūra nāve” analīze: laiks, telpa, varoņi, tēmas. (S2)</w:t>
                </w:r>
              </w:p>
              <w:p w:rsidR="00DC27F3" w:rsidRDefault="00DC27F3" w:rsidP="00DC27F3">
                <w:r w:rsidRPr="00375165">
                  <w:t>Studējošo patstāvīgais darbs: daiļdarba lasīšana</w:t>
                </w:r>
                <w:r w:rsidRPr="00DC27F3">
                  <w:t>; konspekts – laika, telpas, varoņu, tēmu analīze.</w:t>
                </w:r>
              </w:p>
              <w:p w:rsidR="00A04EA0" w:rsidRPr="00DC27F3" w:rsidRDefault="00A04EA0" w:rsidP="00DC27F3"/>
              <w:p w:rsidR="00DC27F3" w:rsidRPr="00DC27F3" w:rsidRDefault="00A04EA0" w:rsidP="00DC27F3">
                <w:r>
                  <w:t>9</w:t>
                </w:r>
                <w:r w:rsidR="00DC27F3">
                  <w:t xml:space="preserve">. </w:t>
                </w:r>
                <w:r w:rsidR="00DC27F3" w:rsidRPr="00DC27F3">
                  <w:t>Renesanse (1550 – 1660): diskusija par literatūru un laiku, intelektuālo un reliģisko revolūciju. Agrīnais renesanses periods un vēlīnais renesanses periods: kultūras paradigmas maiņa. (S2)</w:t>
                </w:r>
              </w:p>
              <w:p w:rsidR="00DC27F3" w:rsidRDefault="00DC27F3" w:rsidP="00DC27F3">
                <w:r w:rsidRPr="00375165">
                  <w:t xml:space="preserve">Studējošo patstāvīgais darbs: konspekts – lasa un analizē docētāja piedāvātos materiālus, meklē nepieciešamo informāciju semināram par </w:t>
                </w:r>
                <w:r w:rsidR="0063749D" w:rsidRPr="0063749D">
                  <w:t>vēlīn</w:t>
                </w:r>
                <w:r w:rsidRPr="00375165">
                  <w:t>ās renesanses periodu Anglijā.</w:t>
                </w:r>
              </w:p>
              <w:p w:rsidR="00A04EA0" w:rsidRPr="00DC27F3" w:rsidRDefault="00A04EA0" w:rsidP="00DC27F3"/>
              <w:p w:rsidR="00DC27F3" w:rsidRPr="00DC27F3" w:rsidRDefault="00DC27F3" w:rsidP="00DC27F3">
                <w:r>
                  <w:t>1</w:t>
                </w:r>
                <w:r w:rsidR="00A04EA0">
                  <w:t>0</w:t>
                </w:r>
                <w:r>
                  <w:t xml:space="preserve">. </w:t>
                </w:r>
                <w:r w:rsidRPr="00DC27F3">
                  <w:t xml:space="preserve">Diskusija: humānisma principi un attieksme. </w:t>
                </w:r>
                <w:r w:rsidR="00A04EA0" w:rsidRPr="00DC27F3">
                  <w:t>Drāmas aizsākumi: agrīnā Elizabetes laika drāmas iezīmes; V. Šekspīrs – biogrāfija, daiļrades periodi – prezentāciju apspriešana.</w:t>
                </w:r>
                <w:r w:rsidR="00A04EA0" w:rsidRPr="00A04EA0">
                  <w:t xml:space="preserve"> </w:t>
                </w:r>
                <w:r w:rsidRPr="00DC27F3">
                  <w:t>(S2)</w:t>
                </w:r>
              </w:p>
              <w:p w:rsidR="00DC27F3" w:rsidRDefault="00DC27F3" w:rsidP="00DC27F3">
                <w:r w:rsidRPr="00375165">
                  <w:lastRenderedPageBreak/>
                  <w:t xml:space="preserve">Studējošo patstāvīgais darbs: konspekts – lasa un analizē docētāja piedāvātos materiālus, meklē nepieciešamo informāciju </w:t>
                </w:r>
                <w:r w:rsidR="00A04EA0" w:rsidRPr="00375165">
                  <w:t>semināram par Elizabetes laikme</w:t>
                </w:r>
                <w:r w:rsidR="00A04EA0" w:rsidRPr="00A04EA0">
                  <w:t>tu un Elizabetes laikmeta drāmas iezīmēm</w:t>
                </w:r>
                <w:r w:rsidRPr="00DC27F3">
                  <w:t>.</w:t>
                </w:r>
              </w:p>
              <w:p w:rsidR="00A04EA0" w:rsidRPr="00DC27F3" w:rsidRDefault="00A04EA0" w:rsidP="00DC27F3"/>
              <w:p w:rsidR="00A04EA0" w:rsidRPr="00A04EA0" w:rsidRDefault="00DC27F3" w:rsidP="00A04EA0">
                <w:r>
                  <w:t>1</w:t>
                </w:r>
                <w:r w:rsidR="00A04EA0">
                  <w:t>1</w:t>
                </w:r>
                <w:r>
                  <w:t xml:space="preserve">. </w:t>
                </w:r>
                <w:r w:rsidR="00A04EA0" w:rsidRPr="00DC27F3">
                  <w:t>Renesanses sonetu analīze. Diskusija par humānisma paradigmas reprezentāciju V. Šekspīra sonetos. (S2)</w:t>
                </w:r>
              </w:p>
              <w:p w:rsidR="00DC27F3" w:rsidRDefault="00A04EA0" w:rsidP="00DC27F3">
                <w:r w:rsidRPr="00375165">
                  <w:t xml:space="preserve">Studējošo patstāvīgais darbs: </w:t>
                </w:r>
                <w:r w:rsidRPr="00A04EA0">
                  <w:t>sonetu lasīšana; piemēru vākšana literārai analīzei. Kolokvijs.</w:t>
                </w:r>
              </w:p>
              <w:p w:rsidR="00A04EA0" w:rsidRPr="00DC27F3" w:rsidRDefault="00A04EA0" w:rsidP="00DC27F3"/>
              <w:p w:rsidR="00A04EA0" w:rsidRPr="00A04EA0" w:rsidRDefault="00DC27F3" w:rsidP="00A04EA0">
                <w:r>
                  <w:t>1</w:t>
                </w:r>
                <w:r w:rsidR="00A04EA0">
                  <w:t>2</w:t>
                </w:r>
                <w:r>
                  <w:t xml:space="preserve">. </w:t>
                </w:r>
                <w:r w:rsidR="00A04EA0" w:rsidRPr="00DC27F3">
                  <w:t xml:space="preserve">V. Šekspīra </w:t>
                </w:r>
                <w:r w:rsidR="00A04EA0" w:rsidRPr="00A04EA0">
                  <w:t xml:space="preserve">komēdijas („Divpadsmitā nakts”): raksturīgo iezīmju analīze. </w:t>
                </w:r>
                <w:r w:rsidR="00A04EA0" w:rsidRPr="00DC27F3">
                  <w:t xml:space="preserve">V. Šekspīra traģēdijas („Karalis </w:t>
                </w:r>
                <w:proofErr w:type="spellStart"/>
                <w:r w:rsidR="00A04EA0" w:rsidRPr="00DC27F3">
                  <w:t>Līrs</w:t>
                </w:r>
                <w:proofErr w:type="spellEnd"/>
                <w:r w:rsidR="00A04EA0" w:rsidRPr="00DC27F3">
                  <w:t>”, „Hamlets”): raksturīgo iezīmju analīze.</w:t>
                </w:r>
                <w:r w:rsidR="00A04EA0" w:rsidRPr="00A04EA0">
                  <w:t xml:space="preserve"> (S2)</w:t>
                </w:r>
              </w:p>
              <w:p w:rsidR="00A04EA0" w:rsidRPr="00DC27F3" w:rsidRDefault="00A04EA0" w:rsidP="00A04EA0">
                <w:r w:rsidRPr="00375165">
                  <w:t xml:space="preserve">Studējošo patstāvīgais darbs: daiļdarbu lasīšana; </w:t>
                </w:r>
                <w:r w:rsidRPr="00A04EA0">
                  <w:t>referāta sagatavošana – V. Šekspīra komēdiju raksturīgo iezīmju piemēri: Renesanses paradigmas V. Šekspīra komēdijā „ Sapnis vasaras naktī”. Prasības: apjoms – 3000 zīmes; mērķis: studenti spēj argumentēt savu viedokli.</w:t>
                </w:r>
                <w:r>
                  <w:t xml:space="preserve"> Traģēdijas - </w:t>
                </w:r>
                <w:r w:rsidRPr="00375165">
                  <w:t xml:space="preserve">. Šekspīra </w:t>
                </w:r>
                <w:r w:rsidRPr="00A04EA0">
                  <w:t>traģēdiju raksturīgo iezīmju piemēri</w:t>
                </w:r>
                <w:r>
                  <w:t>.</w:t>
                </w:r>
              </w:p>
              <w:p w:rsidR="00DC27F3" w:rsidRPr="00DC27F3" w:rsidRDefault="00DC27F3" w:rsidP="00DC27F3"/>
              <w:p w:rsidR="00A04EA0" w:rsidRPr="00A04EA0" w:rsidRDefault="00DC27F3" w:rsidP="00A04EA0">
                <w:r>
                  <w:t>1</w:t>
                </w:r>
                <w:r w:rsidR="00A04EA0">
                  <w:t>3</w:t>
                </w:r>
                <w:r>
                  <w:t xml:space="preserve">. </w:t>
                </w:r>
                <w:r w:rsidR="00A04EA0">
                  <w:t>Diskusija par a</w:t>
                </w:r>
                <w:r w:rsidR="00A04EA0" w:rsidRPr="00A04EA0">
                  <w:t>merikāņu literatūras sākumu: 1500 – 1600. (S2)</w:t>
                </w:r>
              </w:p>
              <w:p w:rsidR="00A04EA0" w:rsidRPr="00DC27F3" w:rsidRDefault="00A04EA0" w:rsidP="00A04EA0">
                <w:r w:rsidRPr="00375165">
                  <w:t xml:space="preserve">Studējošo patstāvīgais darbs: konspekts – lasa un analizē docētāja piedāvātos materiālus, meklē nepieciešamo informāciju </w:t>
                </w:r>
                <w:r w:rsidRPr="00A04EA0">
                  <w:t>diskusijai.</w:t>
                </w:r>
              </w:p>
              <w:p w:rsidR="00DC27F3" w:rsidRPr="00DC27F3" w:rsidRDefault="00DC27F3" w:rsidP="00DC27F3"/>
              <w:p w:rsidR="00A04EA0" w:rsidRPr="00A04EA0" w:rsidRDefault="00DC27F3" w:rsidP="00A04EA0">
                <w:r>
                  <w:t>1</w:t>
                </w:r>
                <w:r w:rsidR="00A04EA0">
                  <w:t>4</w:t>
                </w:r>
                <w:r>
                  <w:t xml:space="preserve">. </w:t>
                </w:r>
                <w:r w:rsidR="00A04EA0" w:rsidRPr="00A04EA0">
                  <w:t>Vēlīnā Renesanse un 17. gs.: vēsturiskais, sociālais un kultūras konteksts. (S2)</w:t>
                </w:r>
              </w:p>
              <w:p w:rsidR="00DC27F3" w:rsidRPr="00DC27F3" w:rsidRDefault="00A04EA0" w:rsidP="00A04EA0">
                <w:r w:rsidRPr="00865AC5">
                  <w:t>Studējošo patstāvīgais darbs: konspekts - lasa un analizē docētāja piedāvātos materiālus.</w:t>
                </w:r>
              </w:p>
              <w:p w:rsidR="00DC27F3" w:rsidRPr="00DC27F3" w:rsidRDefault="00DC27F3" w:rsidP="00DC27F3"/>
              <w:p w:rsidR="00A04EA0" w:rsidRPr="00A04EA0" w:rsidRDefault="00DC27F3" w:rsidP="00A04EA0">
                <w:r>
                  <w:t>1</w:t>
                </w:r>
                <w:r w:rsidR="00A04EA0">
                  <w:t>5</w:t>
                </w:r>
                <w:r>
                  <w:t xml:space="preserve">. </w:t>
                </w:r>
                <w:r w:rsidR="00A04EA0" w:rsidRPr="00A04EA0">
                  <w:t>Diskusija par Baroka literatūru Anglijā: vēsture un iezīmes. (S2)</w:t>
                </w:r>
              </w:p>
              <w:p w:rsidR="00A04EA0" w:rsidRDefault="00A04EA0" w:rsidP="00A04EA0">
                <w:r w:rsidRPr="00865AC5">
                  <w:t>Studējošo patstāvīgais darbs: konspekts - lasa un analizē docētāja piedāvātos materiālus, meklē nepieciešamo informāciju semināram.</w:t>
                </w:r>
              </w:p>
              <w:p w:rsidR="00A04EA0" w:rsidRDefault="00A04EA0" w:rsidP="00A04EA0"/>
              <w:p w:rsidR="00A04EA0" w:rsidRPr="00A04EA0" w:rsidRDefault="00A04EA0" w:rsidP="00A04EA0">
                <w:r>
                  <w:t xml:space="preserve">16. </w:t>
                </w:r>
                <w:r w:rsidRPr="00A04EA0">
                  <w:t>Metafiziskā skola: diskusija par angļu baroka dzejas iezīmēm. (S2)</w:t>
                </w:r>
              </w:p>
              <w:p w:rsidR="00A04EA0" w:rsidRPr="00DC27F3" w:rsidRDefault="00A04EA0" w:rsidP="00A04EA0">
                <w:r w:rsidRPr="00865AC5">
                  <w:t>Studējošo patstāvīgais darbs: konspekts - lasa un analizē docētāja piedāvātos materiālus, meklē nepieciešamo informāciju semināram.</w:t>
                </w:r>
              </w:p>
              <w:p w:rsidR="00DC27F3" w:rsidRPr="00DC27F3" w:rsidRDefault="00DC27F3" w:rsidP="00DC27F3"/>
              <w:p w:rsidR="00DC27F3" w:rsidRDefault="00DC27F3" w:rsidP="002A7F2F"/>
              <w:p w:rsidR="00525213" w:rsidRPr="00E13AEA" w:rsidRDefault="00DC27F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>Noslēguma pārbaudījums - ieskaite ar atzīmi (mutiski).</w:t>
                </w:r>
              </w:p>
            </w:tc>
            <w:permEnd w:id="161585718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permStart w:id="1610756037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1843501677"/>
                <w:placeholder>
                  <w:docPart w:val="D70974158A0E4EC2B5D749FB66EFF2E0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FF2037" w:rsidRPr="00FF2037" w:rsidRDefault="00FF2037" w:rsidP="00FF2037">
                    <w:r w:rsidRPr="00FF2037">
                      <w:t xml:space="preserve">1. </w:t>
                    </w:r>
                    <w:proofErr w:type="spellStart"/>
                    <w:r w:rsidRPr="00FF2037">
                      <w:t>Beers</w:t>
                    </w:r>
                    <w:proofErr w:type="spellEnd"/>
                    <w:r w:rsidRPr="00FF2037">
                      <w:t xml:space="preserve"> A. H. </w:t>
                    </w:r>
                    <w:proofErr w:type="spellStart"/>
                    <w:r w:rsidRPr="00FF2037">
                      <w:t>Brief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History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of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English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and</w:t>
                    </w:r>
                    <w:proofErr w:type="spellEnd"/>
                    <w:r w:rsidRPr="00FF2037">
                      <w:t xml:space="preserve"> American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: A </w:t>
                    </w:r>
                    <w:proofErr w:type="spellStart"/>
                    <w:r w:rsidRPr="00FF2037">
                      <w:t>Background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on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; </w:t>
                    </w:r>
                    <w:proofErr w:type="spellStart"/>
                    <w:r w:rsidRPr="00FF2037">
                      <w:t>CreateSpace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Independent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Publishing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Platform</w:t>
                    </w:r>
                    <w:proofErr w:type="spellEnd"/>
                    <w:r w:rsidRPr="00FF2037">
                      <w:t>, 2017.</w:t>
                    </w:r>
                  </w:p>
                  <w:p w:rsidR="00FF2037" w:rsidRPr="00FF2037" w:rsidRDefault="00FF2037" w:rsidP="00FF2037">
                    <w:r>
                      <w:t>2</w:t>
                    </w:r>
                    <w:r w:rsidRPr="00FF2037">
                      <w:t xml:space="preserve">. </w:t>
                    </w:r>
                    <w:proofErr w:type="spellStart"/>
                    <w:r w:rsidRPr="00FF2037">
                      <w:t>Donoghue</w:t>
                    </w:r>
                    <w:proofErr w:type="spellEnd"/>
                    <w:r w:rsidRPr="00FF2037">
                      <w:t xml:space="preserve"> D. Old </w:t>
                    </w:r>
                    <w:proofErr w:type="spellStart"/>
                    <w:r w:rsidRPr="00FF2037">
                      <w:t>English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: A </w:t>
                    </w:r>
                    <w:proofErr w:type="spellStart"/>
                    <w:r w:rsidRPr="00FF2037">
                      <w:t>Short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Introduction</w:t>
                    </w:r>
                    <w:proofErr w:type="spellEnd"/>
                    <w:r w:rsidRPr="00FF2037">
                      <w:t xml:space="preserve">; </w:t>
                    </w:r>
                    <w:proofErr w:type="spellStart"/>
                    <w:r w:rsidRPr="00FF2037">
                      <w:t>John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Wiley</w:t>
                    </w:r>
                    <w:proofErr w:type="spellEnd"/>
                    <w:r w:rsidRPr="00FF2037">
                      <w:t xml:space="preserve"> &amp; </w:t>
                    </w:r>
                    <w:proofErr w:type="spellStart"/>
                    <w:r w:rsidRPr="00FF2037">
                      <w:t>Sons</w:t>
                    </w:r>
                    <w:proofErr w:type="spellEnd"/>
                    <w:r w:rsidRPr="00FF2037">
                      <w:t>, 2008.</w:t>
                    </w:r>
                  </w:p>
                  <w:p w:rsidR="00FF2037" w:rsidRPr="00FF2037" w:rsidRDefault="00FF2037" w:rsidP="00FF2037">
                    <w:r>
                      <w:t>3</w:t>
                    </w:r>
                    <w:r w:rsidRPr="00FF2037">
                      <w:t xml:space="preserve">. </w:t>
                    </w:r>
                    <w:proofErr w:type="spellStart"/>
                    <w:r w:rsidRPr="00FF2037">
                      <w:t>Drabble</w:t>
                    </w:r>
                    <w:proofErr w:type="spellEnd"/>
                    <w:r w:rsidRPr="00FF2037">
                      <w:t xml:space="preserve"> M. </w:t>
                    </w:r>
                    <w:proofErr w:type="spellStart"/>
                    <w:r w:rsidRPr="00FF2037">
                      <w:t>The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Oxford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Companion</w:t>
                    </w:r>
                    <w:proofErr w:type="spellEnd"/>
                    <w:r w:rsidRPr="00FF2037">
                      <w:t xml:space="preserve"> to </w:t>
                    </w:r>
                    <w:proofErr w:type="spellStart"/>
                    <w:r w:rsidRPr="00FF2037">
                      <w:t>English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; </w:t>
                    </w:r>
                    <w:proofErr w:type="spellStart"/>
                    <w:r w:rsidRPr="00FF2037">
                      <w:t>Oxford</w:t>
                    </w:r>
                    <w:proofErr w:type="spellEnd"/>
                    <w:r w:rsidRPr="00FF2037">
                      <w:t xml:space="preserve">, </w:t>
                    </w:r>
                    <w:proofErr w:type="spellStart"/>
                    <w:r w:rsidRPr="00FF2037">
                      <w:t>University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Press</w:t>
                    </w:r>
                    <w:proofErr w:type="spellEnd"/>
                    <w:r w:rsidRPr="00FF2037">
                      <w:t xml:space="preserve">, 1998. </w:t>
                    </w:r>
                  </w:p>
                  <w:p w:rsidR="00FF2037" w:rsidRPr="00FF2037" w:rsidRDefault="00FF2037" w:rsidP="00FF2037">
                    <w:r>
                      <w:t>4</w:t>
                    </w:r>
                    <w:r w:rsidRPr="00FF2037">
                      <w:t xml:space="preserve">. </w:t>
                    </w:r>
                    <w:proofErr w:type="spellStart"/>
                    <w:r w:rsidRPr="00FF2037">
                      <w:t>Michael</w:t>
                    </w:r>
                    <w:proofErr w:type="spellEnd"/>
                    <w:r w:rsidRPr="00FF2037">
                      <w:t xml:space="preserve"> A. A </w:t>
                    </w:r>
                    <w:proofErr w:type="spellStart"/>
                    <w:r w:rsidRPr="00FF2037">
                      <w:t>History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of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English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; </w:t>
                    </w:r>
                    <w:proofErr w:type="spellStart"/>
                    <w:r w:rsidRPr="00FF2037">
                      <w:t>Palgrave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Macmillan</w:t>
                    </w:r>
                    <w:proofErr w:type="spellEnd"/>
                    <w:r w:rsidRPr="00FF2037">
                      <w:t xml:space="preserve">, 2007. </w:t>
                    </w:r>
                  </w:p>
                  <w:p w:rsidR="00FF2037" w:rsidRPr="00FF2037" w:rsidRDefault="00FF2037" w:rsidP="00FF2037">
                    <w:r>
                      <w:t>5</w:t>
                    </w:r>
                    <w:r w:rsidRPr="00FF2037">
                      <w:t xml:space="preserve">. </w:t>
                    </w:r>
                    <w:proofErr w:type="spellStart"/>
                    <w:r w:rsidRPr="00FF2037">
                      <w:t>Peck</w:t>
                    </w:r>
                    <w:proofErr w:type="spellEnd"/>
                    <w:r w:rsidRPr="00FF2037">
                      <w:t xml:space="preserve"> J., </w:t>
                    </w:r>
                    <w:proofErr w:type="spellStart"/>
                    <w:r w:rsidRPr="00FF2037">
                      <w:t>Coyle</w:t>
                    </w:r>
                    <w:proofErr w:type="spellEnd"/>
                    <w:r w:rsidRPr="00FF2037">
                      <w:t xml:space="preserve"> M. A </w:t>
                    </w:r>
                    <w:proofErr w:type="spellStart"/>
                    <w:r w:rsidRPr="00FF2037">
                      <w:t>Brief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History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of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English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; </w:t>
                    </w:r>
                    <w:proofErr w:type="spellStart"/>
                    <w:r w:rsidRPr="00FF2037">
                      <w:t>Macmillan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International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Higher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Education</w:t>
                    </w:r>
                    <w:proofErr w:type="spellEnd"/>
                    <w:r w:rsidRPr="00FF2037">
                      <w:t>, 2013.</w:t>
                    </w:r>
                  </w:p>
                  <w:p w:rsidR="00FF2037" w:rsidRPr="00FF2037" w:rsidRDefault="00FF2037" w:rsidP="00FF2037">
                    <w:r>
                      <w:t>6</w:t>
                    </w:r>
                    <w:r w:rsidRPr="00FF2037">
                      <w:t xml:space="preserve">. </w:t>
                    </w:r>
                    <w:proofErr w:type="spellStart"/>
                    <w:r w:rsidRPr="00FF2037">
                      <w:t>Ward</w:t>
                    </w:r>
                    <w:proofErr w:type="spellEnd"/>
                    <w:r w:rsidRPr="00FF2037">
                      <w:t xml:space="preserve"> A.W. </w:t>
                    </w:r>
                    <w:proofErr w:type="spellStart"/>
                    <w:r w:rsidRPr="00FF2037">
                      <w:t>The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Cambridge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History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of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English</w:t>
                    </w:r>
                    <w:proofErr w:type="spellEnd"/>
                    <w:r w:rsidRPr="00FF2037">
                      <w:t xml:space="preserve"> </w:t>
                    </w:r>
                    <w:proofErr w:type="spellStart"/>
                    <w:r w:rsidRPr="00FF2037">
                      <w:t>Literature</w:t>
                    </w:r>
                    <w:proofErr w:type="spellEnd"/>
                    <w:r w:rsidRPr="00FF2037">
                      <w:t xml:space="preserve">, </w:t>
                    </w:r>
                    <w:proofErr w:type="spellStart"/>
                    <w:r w:rsidRPr="00FF2037">
                      <w:t>Vol</w:t>
                    </w:r>
                    <w:proofErr w:type="spellEnd"/>
                    <w:r w:rsidRPr="00FF2037">
                      <w:t xml:space="preserve">. 1, 2, 3; </w:t>
                    </w:r>
                    <w:proofErr w:type="spellStart"/>
                    <w:r w:rsidRPr="00FF2037">
                      <w:t>Books</w:t>
                    </w:r>
                    <w:proofErr w:type="spellEnd"/>
                    <w:r w:rsidRPr="00FF2037">
                      <w:t xml:space="preserve"> LLC, 2009. </w:t>
                    </w:r>
                  </w:p>
                  <w:p w:rsidR="00525213" w:rsidRPr="00E13AEA" w:rsidRDefault="00525213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</w:p>
                </w:tc>
              </w:sdtContent>
            </w:sdt>
            <w:permEnd w:id="161075603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permStart w:id="1750811971" w:edGrp="everyone" w:displacedByCustomXml="prev"/>
            <w:tc>
              <w:tcPr>
                <w:tcW w:w="9039" w:type="dxa"/>
                <w:gridSpan w:val="2"/>
              </w:tcPr>
              <w:p w:rsidR="005A234A" w:rsidRPr="005A234A" w:rsidRDefault="005A234A" w:rsidP="005A234A">
                <w:r>
                  <w:t xml:space="preserve">1. </w:t>
                </w:r>
                <w:proofErr w:type="spellStart"/>
                <w:r w:rsidRPr="005A234A">
                  <w:t>Abrams</w:t>
                </w:r>
                <w:proofErr w:type="spellEnd"/>
                <w:r w:rsidRPr="005A234A">
                  <w:t xml:space="preserve"> M.H. A </w:t>
                </w:r>
                <w:proofErr w:type="spellStart"/>
                <w:r w:rsidRPr="005A234A">
                  <w:t>Glossary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of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Literary</w:t>
                </w:r>
                <w:proofErr w:type="spellEnd"/>
                <w:r w:rsidRPr="005A234A">
                  <w:t xml:space="preserve"> Terms; </w:t>
                </w:r>
                <w:proofErr w:type="spellStart"/>
                <w:r w:rsidRPr="005A234A">
                  <w:t>Macmillan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Publishers</w:t>
                </w:r>
                <w:proofErr w:type="spellEnd"/>
                <w:r w:rsidRPr="005A234A">
                  <w:t xml:space="preserve"> India </w:t>
                </w:r>
                <w:proofErr w:type="spellStart"/>
                <w:r w:rsidRPr="005A234A">
                  <w:t>Ltd</w:t>
                </w:r>
                <w:proofErr w:type="spellEnd"/>
                <w:r w:rsidRPr="005A234A">
                  <w:t xml:space="preserve">, 2000. </w:t>
                </w:r>
              </w:p>
              <w:p w:rsidR="005A234A" w:rsidRPr="005A234A" w:rsidRDefault="005A234A" w:rsidP="005A234A">
                <w:r>
                  <w:t xml:space="preserve">2. </w:t>
                </w:r>
                <w:proofErr w:type="spellStart"/>
                <w:r w:rsidRPr="005A234A">
                  <w:t>Bate</w:t>
                </w:r>
                <w:proofErr w:type="spellEnd"/>
                <w:r w:rsidRPr="005A234A">
                  <w:t xml:space="preserve"> J. </w:t>
                </w:r>
                <w:proofErr w:type="spellStart"/>
                <w:r w:rsidRPr="005A234A">
                  <w:t>English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Literature</w:t>
                </w:r>
                <w:proofErr w:type="spellEnd"/>
                <w:r w:rsidRPr="005A234A">
                  <w:t xml:space="preserve">: A </w:t>
                </w:r>
                <w:proofErr w:type="spellStart"/>
                <w:r w:rsidRPr="005A234A">
                  <w:t>Very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Short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Introduction</w:t>
                </w:r>
                <w:proofErr w:type="spellEnd"/>
                <w:r w:rsidRPr="005A234A">
                  <w:t xml:space="preserve">; OUP </w:t>
                </w:r>
                <w:proofErr w:type="spellStart"/>
                <w:r w:rsidRPr="005A234A">
                  <w:t>Oxford</w:t>
                </w:r>
                <w:proofErr w:type="spellEnd"/>
                <w:r w:rsidRPr="005A234A">
                  <w:t>, 2010.</w:t>
                </w:r>
              </w:p>
              <w:p w:rsidR="005A234A" w:rsidRPr="005A234A" w:rsidRDefault="005A234A" w:rsidP="005A234A">
                <w:r>
                  <w:t xml:space="preserve">3. </w:t>
                </w:r>
                <w:proofErr w:type="spellStart"/>
                <w:r w:rsidRPr="005A234A">
                  <w:t>Bhatnagar</w:t>
                </w:r>
                <w:proofErr w:type="spellEnd"/>
                <w:r w:rsidRPr="005A234A">
                  <w:t xml:space="preserve"> M.K. </w:t>
                </w:r>
                <w:proofErr w:type="spellStart"/>
                <w:r w:rsidRPr="005A234A">
                  <w:t>Encyclopaedia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of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Literature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in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English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Vol</w:t>
                </w:r>
                <w:proofErr w:type="spellEnd"/>
                <w:r w:rsidRPr="005A234A">
                  <w:t xml:space="preserve">. 6; </w:t>
                </w:r>
                <w:proofErr w:type="spellStart"/>
                <w:r w:rsidRPr="005A234A">
                  <w:t>Atlantic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Publishers</w:t>
                </w:r>
                <w:proofErr w:type="spellEnd"/>
                <w:r w:rsidRPr="005A234A">
                  <w:t xml:space="preserve"> &amp; </w:t>
                </w:r>
                <w:proofErr w:type="spellStart"/>
                <w:r w:rsidRPr="005A234A">
                  <w:t>Distributors</w:t>
                </w:r>
                <w:proofErr w:type="spellEnd"/>
                <w:r w:rsidRPr="005A234A">
                  <w:t xml:space="preserve"> (P) </w:t>
                </w:r>
                <w:proofErr w:type="spellStart"/>
                <w:r w:rsidRPr="005A234A">
                  <w:t>Ltd</w:t>
                </w:r>
                <w:proofErr w:type="spellEnd"/>
                <w:r w:rsidRPr="005A234A">
                  <w:t xml:space="preserve">., 2001. </w:t>
                </w:r>
              </w:p>
              <w:p w:rsidR="005A234A" w:rsidRPr="005A234A" w:rsidRDefault="005A234A" w:rsidP="005A234A">
                <w:r>
                  <w:t xml:space="preserve">4. </w:t>
                </w:r>
                <w:proofErr w:type="spellStart"/>
                <w:r w:rsidRPr="005A234A">
                  <w:t>Enright</w:t>
                </w:r>
                <w:proofErr w:type="spellEnd"/>
                <w:r w:rsidRPr="005A234A">
                  <w:t xml:space="preserve"> D.J. </w:t>
                </w:r>
                <w:proofErr w:type="spellStart"/>
                <w:r w:rsidRPr="005A234A">
                  <w:t>English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Critical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Texts</w:t>
                </w:r>
                <w:proofErr w:type="spellEnd"/>
                <w:r w:rsidRPr="005A234A">
                  <w:t xml:space="preserve">; </w:t>
                </w:r>
                <w:proofErr w:type="spellStart"/>
                <w:r w:rsidRPr="005A234A">
                  <w:t>Oxford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University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Press</w:t>
                </w:r>
                <w:proofErr w:type="spellEnd"/>
                <w:r w:rsidRPr="005A234A">
                  <w:t>, 1997.</w:t>
                </w:r>
              </w:p>
              <w:p w:rsidR="005A234A" w:rsidRPr="005A234A" w:rsidRDefault="005A234A" w:rsidP="005A234A">
                <w:r>
                  <w:t xml:space="preserve">5. </w:t>
                </w:r>
                <w:proofErr w:type="spellStart"/>
                <w:r w:rsidRPr="005A234A">
                  <w:t>Michael</w:t>
                </w:r>
                <w:proofErr w:type="spellEnd"/>
                <w:r w:rsidRPr="005A234A">
                  <w:t xml:space="preserve"> A. A </w:t>
                </w:r>
                <w:proofErr w:type="spellStart"/>
                <w:r w:rsidRPr="005A234A">
                  <w:t>History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of</w:t>
                </w:r>
                <w:proofErr w:type="spellEnd"/>
                <w:r w:rsidRPr="005A234A">
                  <w:t xml:space="preserve"> Old </w:t>
                </w:r>
                <w:proofErr w:type="spellStart"/>
                <w:r w:rsidRPr="005A234A">
                  <w:t>English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Literature</w:t>
                </w:r>
                <w:proofErr w:type="spellEnd"/>
                <w:r w:rsidRPr="005A234A">
                  <w:t xml:space="preserve">; </w:t>
                </w:r>
                <w:proofErr w:type="spellStart"/>
                <w:r w:rsidRPr="005A234A">
                  <w:t>Broadway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Press</w:t>
                </w:r>
                <w:proofErr w:type="spellEnd"/>
                <w:r w:rsidRPr="005A234A">
                  <w:t>, 2002.</w:t>
                </w:r>
              </w:p>
              <w:p w:rsidR="00525213" w:rsidRPr="00E13AEA" w:rsidRDefault="005A234A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lastRenderedPageBreak/>
                  <w:t xml:space="preserve">6. </w:t>
                </w:r>
                <w:proofErr w:type="spellStart"/>
                <w:r w:rsidRPr="005A234A">
                  <w:t>Momma</w:t>
                </w:r>
                <w:proofErr w:type="spellEnd"/>
                <w:r w:rsidRPr="005A234A">
                  <w:t xml:space="preserve"> H, </w:t>
                </w:r>
                <w:proofErr w:type="spellStart"/>
                <w:r w:rsidRPr="005A234A">
                  <w:t>Matto</w:t>
                </w:r>
                <w:proofErr w:type="spellEnd"/>
                <w:r w:rsidRPr="005A234A">
                  <w:t xml:space="preserve"> M. A </w:t>
                </w:r>
                <w:proofErr w:type="spellStart"/>
                <w:r w:rsidRPr="005A234A">
                  <w:t>Companion</w:t>
                </w:r>
                <w:proofErr w:type="spellEnd"/>
                <w:r w:rsidRPr="005A234A">
                  <w:t xml:space="preserve"> to </w:t>
                </w:r>
                <w:proofErr w:type="spellStart"/>
                <w:r w:rsidRPr="005A234A">
                  <w:t>the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History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of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the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English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Language</w:t>
                </w:r>
                <w:proofErr w:type="spellEnd"/>
                <w:r w:rsidRPr="005A234A">
                  <w:t xml:space="preserve">; </w:t>
                </w:r>
                <w:proofErr w:type="spellStart"/>
                <w:r w:rsidRPr="005A234A">
                  <w:t>John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Wiley</w:t>
                </w:r>
                <w:proofErr w:type="spellEnd"/>
                <w:r w:rsidRPr="005A234A">
                  <w:t xml:space="preserve"> &amp; </w:t>
                </w:r>
                <w:proofErr w:type="spellStart"/>
                <w:r w:rsidRPr="005A234A">
                  <w:t>Sons</w:t>
                </w:r>
                <w:proofErr w:type="spellEnd"/>
                <w:r w:rsidRPr="005A234A">
                  <w:t>, 2009.</w:t>
                </w:r>
                <w:r>
                  <w:t>.</w:t>
                </w:r>
              </w:p>
            </w:tc>
            <w:permEnd w:id="1750811971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135215117" w:edGrp="everyone" w:displacedByCustomXml="prev"/>
            <w:tc>
              <w:tcPr>
                <w:tcW w:w="9039" w:type="dxa"/>
                <w:gridSpan w:val="2"/>
              </w:tcPr>
              <w:p w:rsidR="005A234A" w:rsidRPr="005A234A" w:rsidRDefault="005A234A" w:rsidP="00461B74">
                <w:r w:rsidRPr="005A234A">
                  <w:t>Internet</w:t>
                </w:r>
                <w:r>
                  <w:t>a avoti</w:t>
                </w:r>
                <w:r w:rsidRPr="005A234A">
                  <w:t xml:space="preserve">: </w:t>
                </w:r>
              </w:p>
              <w:p w:rsidR="005A234A" w:rsidRPr="005A234A" w:rsidRDefault="005A234A" w:rsidP="00461B74">
                <w:proofErr w:type="spellStart"/>
                <w:r w:rsidRPr="005A234A">
                  <w:t>Encyclopedia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Britannica</w:t>
                </w:r>
                <w:proofErr w:type="spellEnd"/>
                <w:r w:rsidRPr="005A234A">
                  <w:t xml:space="preserve"> – </w:t>
                </w:r>
                <w:hyperlink r:id="rId8" w:history="1">
                  <w:r w:rsidRPr="005A234A">
                    <w:rPr>
                      <w:rStyle w:val="Hyperlink"/>
                    </w:rPr>
                    <w:t>www.britannica.com</w:t>
                  </w:r>
                </w:hyperlink>
                <w:r w:rsidRPr="005A234A">
                  <w:t xml:space="preserve"> </w:t>
                </w:r>
              </w:p>
              <w:p w:rsidR="005A234A" w:rsidRPr="005A234A" w:rsidRDefault="005A234A" w:rsidP="00461B74">
                <w:proofErr w:type="spellStart"/>
                <w:r w:rsidRPr="005A234A">
                  <w:t>The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Cambridge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History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of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English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and</w:t>
                </w:r>
                <w:proofErr w:type="spellEnd"/>
                <w:r w:rsidRPr="005A234A">
                  <w:t xml:space="preserve"> American </w:t>
                </w:r>
                <w:proofErr w:type="spellStart"/>
                <w:r w:rsidRPr="005A234A">
                  <w:t>Literature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in</w:t>
                </w:r>
                <w:proofErr w:type="spellEnd"/>
                <w:r w:rsidRPr="005A234A">
                  <w:t xml:space="preserve"> 18 </w:t>
                </w:r>
                <w:proofErr w:type="spellStart"/>
                <w:r w:rsidRPr="005A234A">
                  <w:t>Volumes</w:t>
                </w:r>
                <w:proofErr w:type="spellEnd"/>
                <w:r w:rsidRPr="005A234A">
                  <w:t xml:space="preserve"> – </w:t>
                </w:r>
                <w:hyperlink r:id="rId9" w:history="1">
                  <w:r w:rsidRPr="005A234A">
                    <w:rPr>
                      <w:rStyle w:val="Hyperlink"/>
                    </w:rPr>
                    <w:t>www.bartleby.com</w:t>
                  </w:r>
                </w:hyperlink>
                <w:r w:rsidRPr="005A234A">
                  <w:t xml:space="preserve"> </w:t>
                </w:r>
              </w:p>
              <w:p w:rsidR="005A234A" w:rsidRPr="005A234A" w:rsidRDefault="005A234A" w:rsidP="00461B74">
                <w:proofErr w:type="spellStart"/>
                <w:r w:rsidRPr="005A234A">
                  <w:t>Digital</w:t>
                </w:r>
                <w:proofErr w:type="spellEnd"/>
                <w:r w:rsidRPr="005A234A">
                  <w:t xml:space="preserve"> </w:t>
                </w:r>
                <w:proofErr w:type="spellStart"/>
                <w:r w:rsidRPr="005A234A">
                  <w:t>libraries</w:t>
                </w:r>
                <w:proofErr w:type="spellEnd"/>
                <w:r w:rsidRPr="005A234A">
                  <w:t xml:space="preserve"> – </w:t>
                </w:r>
                <w:hyperlink r:id="rId10" w:history="1">
                  <w:r w:rsidRPr="005A234A">
                    <w:rPr>
                      <w:rStyle w:val="Hyperlink"/>
                    </w:rPr>
                    <w:t>www.archive.org</w:t>
                  </w:r>
                </w:hyperlink>
                <w:r w:rsidRPr="005A234A">
                  <w:t xml:space="preserve"> ; </w:t>
                </w:r>
                <w:hyperlink r:id="rId11" w:history="1">
                  <w:r w:rsidRPr="005A234A">
                    <w:rPr>
                      <w:rStyle w:val="Hyperlink"/>
                    </w:rPr>
                    <w:t>www.scribd.com</w:t>
                  </w:r>
                </w:hyperlink>
                <w:r w:rsidRPr="005A234A">
                  <w:t xml:space="preserve">  </w:t>
                </w:r>
              </w:p>
              <w:p w:rsidR="005A234A" w:rsidRPr="005A234A" w:rsidRDefault="00324C7B" w:rsidP="00461B74">
                <w:hyperlink r:id="rId12" w:history="1">
                  <w:r w:rsidR="005A234A" w:rsidRPr="005A234A">
                    <w:rPr>
                      <w:rStyle w:val="Hyperlink"/>
                    </w:rPr>
                    <w:t>http://www.online-literature.com</w:t>
                  </w:r>
                </w:hyperlink>
                <w:r w:rsidR="005A234A" w:rsidRPr="005A234A">
                  <w:t xml:space="preserve">   </w:t>
                </w:r>
              </w:p>
              <w:p w:rsidR="00525213" w:rsidRPr="00E13AEA" w:rsidRDefault="005A234A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proofErr w:type="spellStart"/>
                <w:r w:rsidRPr="005A234A">
                  <w:t>Questia</w:t>
                </w:r>
                <w:proofErr w:type="spellEnd"/>
                <w:r w:rsidRPr="005A234A">
                  <w:t xml:space="preserve"> Online </w:t>
                </w:r>
                <w:proofErr w:type="spellStart"/>
                <w:r w:rsidRPr="005A234A">
                  <w:t>Library</w:t>
                </w:r>
                <w:proofErr w:type="spellEnd"/>
                <w:r w:rsidRPr="005A234A">
                  <w:t xml:space="preserve"> – </w:t>
                </w:r>
                <w:hyperlink r:id="rId13" w:history="1">
                  <w:r w:rsidRPr="005A234A">
                    <w:rPr>
                      <w:rStyle w:val="Hyperlink"/>
                    </w:rPr>
                    <w:t>www.questia.com</w:t>
                  </w:r>
                </w:hyperlink>
              </w:p>
            </w:tc>
            <w:permEnd w:id="135215117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1362238554" w:edGrp="everyone" w:displacedByCustomXml="prev"/>
            <w:tc>
              <w:tcPr>
                <w:tcW w:w="9039" w:type="dxa"/>
                <w:gridSpan w:val="2"/>
              </w:tcPr>
              <w:p w:rsidR="00525213" w:rsidRPr="00E13AEA" w:rsidRDefault="005A234A" w:rsidP="00525213">
                <w:pPr>
                  <w:rPr>
                    <w:rFonts w:cs="Times New Roman"/>
                    <w:bCs/>
                    <w:szCs w:val="24"/>
                  </w:rPr>
                </w:pPr>
                <w:r w:rsidRPr="00C8210C">
                  <w:t>Studiju kurss tiek docēts un apgūts angļu valodā. Akadēmiskās bakalaura studiju programmas “ Filoloģija (angļu filoloģija)” A. daļa</w:t>
                </w:r>
                <w:r>
                  <w:t>.</w:t>
                </w:r>
              </w:p>
            </w:tc>
            <w:permEnd w:id="1362238554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C7B" w:rsidRDefault="00324C7B" w:rsidP="00982C4A">
      <w:pPr>
        <w:spacing w:after="0" w:line="240" w:lineRule="auto"/>
      </w:pPr>
      <w:r>
        <w:separator/>
      </w:r>
    </w:p>
  </w:endnote>
  <w:endnote w:type="continuationSeparator" w:id="0">
    <w:p w:rsidR="00324C7B" w:rsidRDefault="00324C7B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790A0F">
        <w:pPr>
          <w:pStyle w:val="Footer"/>
          <w:jc w:val="right"/>
        </w:pPr>
        <w:r>
          <w:fldChar w:fldCharType="begin"/>
        </w:r>
        <w:r w:rsidR="00525213">
          <w:instrText xml:space="preserve"> PAGE   \* MERGEFORMAT </w:instrText>
        </w:r>
        <w:r>
          <w:fldChar w:fldCharType="separate"/>
        </w:r>
        <w:r w:rsidR="00CE4C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C7B" w:rsidRDefault="00324C7B" w:rsidP="00982C4A">
      <w:pPr>
        <w:spacing w:after="0" w:line="240" w:lineRule="auto"/>
      </w:pPr>
      <w:r>
        <w:separator/>
      </w:r>
    </w:p>
  </w:footnote>
  <w:footnote w:type="continuationSeparator" w:id="0">
    <w:p w:rsidR="00324C7B" w:rsidRDefault="00324C7B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F733F"/>
    <w:multiLevelType w:val="hybridMultilevel"/>
    <w:tmpl w:val="25FEC7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F50642"/>
    <w:multiLevelType w:val="hybridMultilevel"/>
    <w:tmpl w:val="930E01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E3474"/>
    <w:multiLevelType w:val="hybridMultilevel"/>
    <w:tmpl w:val="33EE9BE8"/>
    <w:lvl w:ilvl="0" w:tplc="F348BE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31A79"/>
    <w:rsid w:val="00057199"/>
    <w:rsid w:val="00082FD0"/>
    <w:rsid w:val="0009660C"/>
    <w:rsid w:val="000D275C"/>
    <w:rsid w:val="000E719E"/>
    <w:rsid w:val="00124650"/>
    <w:rsid w:val="001E010A"/>
    <w:rsid w:val="001E37E7"/>
    <w:rsid w:val="001F222D"/>
    <w:rsid w:val="00212071"/>
    <w:rsid w:val="00232205"/>
    <w:rsid w:val="00247D03"/>
    <w:rsid w:val="002A7F2F"/>
    <w:rsid w:val="002D26FA"/>
    <w:rsid w:val="00324C7B"/>
    <w:rsid w:val="00335F3A"/>
    <w:rsid w:val="00337CF9"/>
    <w:rsid w:val="00391B74"/>
    <w:rsid w:val="003B7D44"/>
    <w:rsid w:val="003F3D26"/>
    <w:rsid w:val="00453448"/>
    <w:rsid w:val="004A560D"/>
    <w:rsid w:val="004A57E0"/>
    <w:rsid w:val="004B5043"/>
    <w:rsid w:val="00525213"/>
    <w:rsid w:val="00533925"/>
    <w:rsid w:val="00536984"/>
    <w:rsid w:val="00590F6B"/>
    <w:rsid w:val="0059171A"/>
    <w:rsid w:val="005A234A"/>
    <w:rsid w:val="005D4010"/>
    <w:rsid w:val="005E5E8A"/>
    <w:rsid w:val="005F044D"/>
    <w:rsid w:val="00604C64"/>
    <w:rsid w:val="00606976"/>
    <w:rsid w:val="00627556"/>
    <w:rsid w:val="00632863"/>
    <w:rsid w:val="0063749D"/>
    <w:rsid w:val="00655E76"/>
    <w:rsid w:val="006B5E6A"/>
    <w:rsid w:val="006D46D2"/>
    <w:rsid w:val="006D490F"/>
    <w:rsid w:val="006F45B6"/>
    <w:rsid w:val="006F6F87"/>
    <w:rsid w:val="0072031C"/>
    <w:rsid w:val="00736849"/>
    <w:rsid w:val="00776068"/>
    <w:rsid w:val="0078238C"/>
    <w:rsid w:val="00790A0F"/>
    <w:rsid w:val="007B1FB4"/>
    <w:rsid w:val="007D690A"/>
    <w:rsid w:val="007F2A5B"/>
    <w:rsid w:val="00815FAB"/>
    <w:rsid w:val="008231E1"/>
    <w:rsid w:val="008522CA"/>
    <w:rsid w:val="0087428B"/>
    <w:rsid w:val="008869E1"/>
    <w:rsid w:val="008E09BD"/>
    <w:rsid w:val="009527DA"/>
    <w:rsid w:val="0095527B"/>
    <w:rsid w:val="00982C4A"/>
    <w:rsid w:val="009B378A"/>
    <w:rsid w:val="00A04EA0"/>
    <w:rsid w:val="00A14C75"/>
    <w:rsid w:val="00A6366E"/>
    <w:rsid w:val="00A8127C"/>
    <w:rsid w:val="00A91032"/>
    <w:rsid w:val="00AA5194"/>
    <w:rsid w:val="00AC3979"/>
    <w:rsid w:val="00AD2F69"/>
    <w:rsid w:val="00AE6370"/>
    <w:rsid w:val="00B13A71"/>
    <w:rsid w:val="00B2760B"/>
    <w:rsid w:val="00B85ABF"/>
    <w:rsid w:val="00BB3CCC"/>
    <w:rsid w:val="00BB557E"/>
    <w:rsid w:val="00BC0AB0"/>
    <w:rsid w:val="00BC1FA7"/>
    <w:rsid w:val="00BC5298"/>
    <w:rsid w:val="00BD6310"/>
    <w:rsid w:val="00BE5C4D"/>
    <w:rsid w:val="00C3457E"/>
    <w:rsid w:val="00C91DAC"/>
    <w:rsid w:val="00CC2FDB"/>
    <w:rsid w:val="00CE4C38"/>
    <w:rsid w:val="00D05806"/>
    <w:rsid w:val="00D501B9"/>
    <w:rsid w:val="00D66CC2"/>
    <w:rsid w:val="00D75976"/>
    <w:rsid w:val="00D84505"/>
    <w:rsid w:val="00D9301F"/>
    <w:rsid w:val="00DB03F2"/>
    <w:rsid w:val="00DC27F3"/>
    <w:rsid w:val="00DC28DB"/>
    <w:rsid w:val="00E13AEA"/>
    <w:rsid w:val="00E3236B"/>
    <w:rsid w:val="00E82F3C"/>
    <w:rsid w:val="00E93940"/>
    <w:rsid w:val="00EA1A34"/>
    <w:rsid w:val="00EA2329"/>
    <w:rsid w:val="00EE16F0"/>
    <w:rsid w:val="00F03FA1"/>
    <w:rsid w:val="00F115CB"/>
    <w:rsid w:val="00F637E3"/>
    <w:rsid w:val="00F97655"/>
    <w:rsid w:val="00FB528A"/>
    <w:rsid w:val="00FF2037"/>
    <w:rsid w:val="00FF2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F4AEDAD-8C02-41BA-8F0A-7647EFDC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annica.com" TargetMode="External"/><Relationship Id="rId13" Type="http://schemas.openxmlformats.org/officeDocument/2006/relationships/hyperlink" Target="http://www.questia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nline-literature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rib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rchiv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rtleby.co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1BF3B7BCB9E4699B4C6819ED014D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DF64B-9145-4D0D-8FA0-69DB5BFEDAD0}"/>
      </w:docPartPr>
      <w:docPartBody>
        <w:p w:rsidR="00565DB9" w:rsidRDefault="003C4C05" w:rsidP="003C4C05">
          <w:pPr>
            <w:pStyle w:val="81BF3B7BCB9E4699B4C6819ED014DA2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D4777615CA54CA8A8A6CCD09F248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E204C-69D5-43C5-A691-264E7674B038}"/>
      </w:docPartPr>
      <w:docPartBody>
        <w:p w:rsidR="00565DB9" w:rsidRDefault="003C4C05" w:rsidP="003C4C05">
          <w:pPr>
            <w:pStyle w:val="ED4777615CA54CA8A8A6CCD09F24877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D70974158A0E4EC2B5D749FB66EFF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A4DF3-E86C-475D-A926-154710891023}"/>
      </w:docPartPr>
      <w:docPartBody>
        <w:p w:rsidR="000640BE" w:rsidRDefault="000B230D" w:rsidP="000B230D">
          <w:pPr>
            <w:pStyle w:val="D70974158A0E4EC2B5D749FB66EFF2E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9AE"/>
    <w:rsid w:val="000153D6"/>
    <w:rsid w:val="00016AEF"/>
    <w:rsid w:val="00046CE9"/>
    <w:rsid w:val="000640BE"/>
    <w:rsid w:val="000B230D"/>
    <w:rsid w:val="0011365E"/>
    <w:rsid w:val="001F62DB"/>
    <w:rsid w:val="00302EDB"/>
    <w:rsid w:val="00344C61"/>
    <w:rsid w:val="003B5783"/>
    <w:rsid w:val="003C4C05"/>
    <w:rsid w:val="004059C9"/>
    <w:rsid w:val="004751BB"/>
    <w:rsid w:val="004A6F98"/>
    <w:rsid w:val="004F1284"/>
    <w:rsid w:val="004F49AE"/>
    <w:rsid w:val="00565DB9"/>
    <w:rsid w:val="006B74C9"/>
    <w:rsid w:val="006F4394"/>
    <w:rsid w:val="00A30142"/>
    <w:rsid w:val="00A802D5"/>
    <w:rsid w:val="00A82CD2"/>
    <w:rsid w:val="00AE25C7"/>
    <w:rsid w:val="00B74947"/>
    <w:rsid w:val="00C958E9"/>
    <w:rsid w:val="00D0292E"/>
    <w:rsid w:val="00D63417"/>
    <w:rsid w:val="00E757A0"/>
    <w:rsid w:val="00ED3A4A"/>
    <w:rsid w:val="00F43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230D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1BF3B7BCB9E4699B4C6819ED014DA20">
    <w:name w:val="81BF3B7BCB9E4699B4C6819ED014DA20"/>
    <w:rsid w:val="003C4C05"/>
    <w:pPr>
      <w:spacing w:after="200" w:line="276" w:lineRule="auto"/>
    </w:pPr>
    <w:rPr>
      <w:lang w:val="en-US" w:eastAsia="en-US"/>
    </w:rPr>
  </w:style>
  <w:style w:type="paragraph" w:customStyle="1" w:styleId="ED4777615CA54CA8A8A6CCD09F248770">
    <w:name w:val="ED4777615CA54CA8A8A6CCD09F248770"/>
    <w:rsid w:val="003C4C05"/>
    <w:pPr>
      <w:spacing w:after="200" w:line="276" w:lineRule="auto"/>
    </w:pPr>
    <w:rPr>
      <w:lang w:val="en-US" w:eastAsia="en-US"/>
    </w:rPr>
  </w:style>
  <w:style w:type="paragraph" w:customStyle="1" w:styleId="D70974158A0E4EC2B5D749FB66EFF2E0">
    <w:name w:val="D70974158A0E4EC2B5D749FB66EFF2E0"/>
    <w:rsid w:val="000B230D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A23DD-310E-41D7-9D38-B22DFDEC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7207</Words>
  <Characters>4108</Characters>
  <Application>Microsoft Office Word</Application>
  <DocSecurity>8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cp:lastPrinted>2018-11-16T11:31:00Z</cp:lastPrinted>
  <dcterms:created xsi:type="dcterms:W3CDTF">2022-06-21T16:51:00Z</dcterms:created>
  <dcterms:modified xsi:type="dcterms:W3CDTF">2022-06-21T16:51:00Z</dcterms:modified>
</cp:coreProperties>
</file>