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551FF" w14:textId="77777777" w:rsidR="0076227B" w:rsidRPr="000675CA" w:rsidRDefault="0076227B" w:rsidP="0076227B">
      <w:pPr>
        <w:pStyle w:val="Header"/>
        <w:jc w:val="center"/>
        <w:rPr>
          <w:b/>
        </w:rPr>
      </w:pPr>
      <w:r w:rsidRPr="000675CA">
        <w:rPr>
          <w:b/>
        </w:rPr>
        <w:t>DAUGAVPILS UNIVERSITĀTES</w:t>
      </w:r>
    </w:p>
    <w:p w14:paraId="68B77FDF" w14:textId="77777777" w:rsidR="0076227B" w:rsidRPr="000675CA" w:rsidRDefault="0076227B" w:rsidP="0076227B">
      <w:pPr>
        <w:jc w:val="center"/>
        <w:rPr>
          <w:b/>
        </w:rPr>
      </w:pPr>
      <w:r w:rsidRPr="000675CA">
        <w:rPr>
          <w:b/>
        </w:rPr>
        <w:t>STUDIJU KURSA APRAKSTS</w:t>
      </w:r>
    </w:p>
    <w:p w14:paraId="62B17EDA" w14:textId="77777777" w:rsidR="0076227B" w:rsidRPr="000675CA" w:rsidRDefault="0076227B" w:rsidP="0076227B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3"/>
        <w:gridCol w:w="4807"/>
      </w:tblGrid>
      <w:tr w:rsidR="0076227B" w:rsidRPr="000675CA" w14:paraId="21F8C11C" w14:textId="77777777" w:rsidTr="000909BA">
        <w:tc>
          <w:tcPr>
            <w:tcW w:w="4219" w:type="dxa"/>
          </w:tcPr>
          <w:p w14:paraId="4E5C602A" w14:textId="77777777" w:rsidR="0076227B" w:rsidRPr="000675CA" w:rsidRDefault="0076227B" w:rsidP="000909BA">
            <w:pPr>
              <w:pStyle w:val="Nosaukumi"/>
            </w:pPr>
            <w:r w:rsidRPr="000675CA">
              <w:br w:type="page"/>
            </w:r>
            <w:r w:rsidRPr="000675CA">
              <w:br w:type="page"/>
            </w:r>
            <w:r w:rsidRPr="000675CA">
              <w:br w:type="page"/>
            </w:r>
            <w:r w:rsidRPr="000675C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8E20579" w14:textId="77777777" w:rsidR="0076227B" w:rsidRPr="000675CA" w:rsidRDefault="00794550" w:rsidP="000909BA">
            <w:pPr>
              <w:rPr>
                <w:lang w:eastAsia="lv-LV"/>
              </w:rPr>
            </w:pPr>
            <w:r>
              <w:rPr>
                <w:b/>
                <w:bCs w:val="0"/>
                <w:i/>
                <w:iCs w:val="0"/>
              </w:rPr>
              <w:t>Sastatāmā</w:t>
            </w:r>
            <w:r w:rsidR="0082599E" w:rsidRPr="00BD392C">
              <w:rPr>
                <w:b/>
                <w:bCs w:val="0"/>
                <w:i/>
                <w:iCs w:val="0"/>
              </w:rPr>
              <w:t xml:space="preserve"> valodniecība</w:t>
            </w:r>
          </w:p>
        </w:tc>
      </w:tr>
      <w:tr w:rsidR="0076227B" w:rsidRPr="000675CA" w14:paraId="39ABBBF4" w14:textId="77777777" w:rsidTr="000909BA">
        <w:tc>
          <w:tcPr>
            <w:tcW w:w="4219" w:type="dxa"/>
          </w:tcPr>
          <w:p w14:paraId="5F1513F4" w14:textId="77777777" w:rsidR="0076227B" w:rsidRPr="000675CA" w:rsidRDefault="0076227B" w:rsidP="000909BA">
            <w:pPr>
              <w:pStyle w:val="Nosaukumi"/>
            </w:pPr>
            <w:r w:rsidRPr="000675CA">
              <w:t>Studiju kursa kods (DUIS)</w:t>
            </w:r>
          </w:p>
        </w:tc>
        <w:tc>
          <w:tcPr>
            <w:tcW w:w="4820" w:type="dxa"/>
            <w:vAlign w:val="center"/>
          </w:tcPr>
          <w:p w14:paraId="46AB6E1A" w14:textId="77777777" w:rsidR="0076227B" w:rsidRPr="000675CA" w:rsidRDefault="0076227B" w:rsidP="000909BA">
            <w:pPr>
              <w:rPr>
                <w:lang w:eastAsia="lv-LV"/>
              </w:rPr>
            </w:pPr>
          </w:p>
        </w:tc>
      </w:tr>
      <w:tr w:rsidR="0076227B" w:rsidRPr="000675CA" w14:paraId="18DBB013" w14:textId="77777777" w:rsidTr="000909BA">
        <w:tc>
          <w:tcPr>
            <w:tcW w:w="4219" w:type="dxa"/>
          </w:tcPr>
          <w:p w14:paraId="0C5657AF" w14:textId="77777777" w:rsidR="0076227B" w:rsidRPr="000675CA" w:rsidRDefault="0076227B" w:rsidP="000909BA">
            <w:pPr>
              <w:pStyle w:val="Nosaukumi"/>
            </w:pPr>
            <w:r w:rsidRPr="000675CA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3ED3F666DC424351A4FB6CF15591F40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</w:tcPr>
              <w:p w14:paraId="676E9875" w14:textId="77777777" w:rsidR="0076227B" w:rsidRPr="000675CA" w:rsidRDefault="0076227B" w:rsidP="000909BA">
                <w:pPr>
                  <w:rPr>
                    <w:b/>
                  </w:rPr>
                </w:pPr>
                <w:r w:rsidRPr="000675CA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76227B" w:rsidRPr="000675CA" w14:paraId="7606DA1E" w14:textId="77777777" w:rsidTr="000909BA">
        <w:tc>
          <w:tcPr>
            <w:tcW w:w="4219" w:type="dxa"/>
          </w:tcPr>
          <w:p w14:paraId="3EFE8E23" w14:textId="77777777" w:rsidR="0076227B" w:rsidRPr="000675CA" w:rsidRDefault="0076227B" w:rsidP="000909BA">
            <w:pPr>
              <w:pStyle w:val="Nosaukumi"/>
            </w:pPr>
            <w:r w:rsidRPr="000675CA">
              <w:t>Kursa līmenis</w:t>
            </w:r>
          </w:p>
        </w:tc>
        <w:tc>
          <w:tcPr>
            <w:tcW w:w="4820" w:type="dxa"/>
          </w:tcPr>
          <w:p w14:paraId="469FA843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rPr>
                <w:lang w:eastAsia="lv-LV"/>
              </w:rPr>
              <w:t>7</w:t>
            </w:r>
          </w:p>
        </w:tc>
      </w:tr>
      <w:tr w:rsidR="0076227B" w:rsidRPr="000675CA" w14:paraId="43E92794" w14:textId="77777777" w:rsidTr="000909BA">
        <w:tc>
          <w:tcPr>
            <w:tcW w:w="4219" w:type="dxa"/>
          </w:tcPr>
          <w:p w14:paraId="7FEAB18C" w14:textId="77777777" w:rsidR="0076227B" w:rsidRPr="000675CA" w:rsidRDefault="0076227B" w:rsidP="000909BA">
            <w:pPr>
              <w:pStyle w:val="Nosaukumi"/>
              <w:rPr>
                <w:u w:val="single"/>
              </w:rPr>
            </w:pPr>
            <w:r w:rsidRPr="000675CA">
              <w:t>Kredītpunkti</w:t>
            </w:r>
          </w:p>
        </w:tc>
        <w:tc>
          <w:tcPr>
            <w:tcW w:w="4820" w:type="dxa"/>
            <w:vAlign w:val="center"/>
          </w:tcPr>
          <w:p w14:paraId="69AA436A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t>2</w:t>
            </w:r>
          </w:p>
        </w:tc>
      </w:tr>
      <w:tr w:rsidR="0076227B" w:rsidRPr="000675CA" w14:paraId="59AFBB16" w14:textId="77777777" w:rsidTr="000909BA">
        <w:tc>
          <w:tcPr>
            <w:tcW w:w="4219" w:type="dxa"/>
          </w:tcPr>
          <w:p w14:paraId="62A02C16" w14:textId="77777777" w:rsidR="0076227B" w:rsidRPr="000675CA" w:rsidRDefault="0076227B" w:rsidP="000909BA">
            <w:pPr>
              <w:pStyle w:val="Nosaukumi"/>
              <w:rPr>
                <w:u w:val="single"/>
              </w:rPr>
            </w:pPr>
            <w:r w:rsidRPr="000675CA">
              <w:t>ECTS kredītpunkti</w:t>
            </w:r>
          </w:p>
        </w:tc>
        <w:tc>
          <w:tcPr>
            <w:tcW w:w="4820" w:type="dxa"/>
          </w:tcPr>
          <w:p w14:paraId="35C8213C" w14:textId="77777777" w:rsidR="0076227B" w:rsidRPr="000675CA" w:rsidRDefault="0076227B" w:rsidP="000909BA">
            <w:r w:rsidRPr="000675CA">
              <w:t>3</w:t>
            </w:r>
          </w:p>
        </w:tc>
      </w:tr>
      <w:tr w:rsidR="0076227B" w:rsidRPr="000675CA" w14:paraId="766DE5A3" w14:textId="77777777" w:rsidTr="000909BA">
        <w:tc>
          <w:tcPr>
            <w:tcW w:w="4219" w:type="dxa"/>
          </w:tcPr>
          <w:p w14:paraId="45A90EFD" w14:textId="77777777" w:rsidR="0076227B" w:rsidRPr="000675CA" w:rsidRDefault="0076227B" w:rsidP="000909BA">
            <w:pPr>
              <w:pStyle w:val="Nosaukumi"/>
            </w:pPr>
            <w:r w:rsidRPr="000675CA">
              <w:t>Kopējais kontaktstundu skaits</w:t>
            </w:r>
          </w:p>
        </w:tc>
        <w:tc>
          <w:tcPr>
            <w:tcW w:w="4820" w:type="dxa"/>
            <w:vAlign w:val="center"/>
          </w:tcPr>
          <w:p w14:paraId="01B0CB24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t>32</w:t>
            </w:r>
          </w:p>
        </w:tc>
      </w:tr>
      <w:tr w:rsidR="0076227B" w:rsidRPr="000675CA" w14:paraId="38439FBD" w14:textId="77777777" w:rsidTr="000909BA">
        <w:tc>
          <w:tcPr>
            <w:tcW w:w="4219" w:type="dxa"/>
          </w:tcPr>
          <w:p w14:paraId="710F9BF2" w14:textId="77777777" w:rsidR="0076227B" w:rsidRPr="000675CA" w:rsidRDefault="0076227B" w:rsidP="000909BA">
            <w:pPr>
              <w:pStyle w:val="Nosaukumi2"/>
            </w:pPr>
            <w:r w:rsidRPr="000675CA">
              <w:t>Lekciju stundu skaits</w:t>
            </w:r>
          </w:p>
        </w:tc>
        <w:tc>
          <w:tcPr>
            <w:tcW w:w="4820" w:type="dxa"/>
          </w:tcPr>
          <w:p w14:paraId="7EDE7BE3" w14:textId="77777777" w:rsidR="0076227B" w:rsidRPr="007109FD" w:rsidRDefault="0076227B" w:rsidP="000909BA">
            <w:r w:rsidRPr="007109FD">
              <w:t>14</w:t>
            </w:r>
          </w:p>
        </w:tc>
      </w:tr>
      <w:tr w:rsidR="0076227B" w:rsidRPr="000675CA" w14:paraId="6EC969E4" w14:textId="77777777" w:rsidTr="000909BA">
        <w:tc>
          <w:tcPr>
            <w:tcW w:w="4219" w:type="dxa"/>
          </w:tcPr>
          <w:p w14:paraId="1553DB45" w14:textId="77777777" w:rsidR="0076227B" w:rsidRPr="000675CA" w:rsidRDefault="0076227B" w:rsidP="000909BA">
            <w:pPr>
              <w:pStyle w:val="Nosaukumi2"/>
            </w:pPr>
            <w:r w:rsidRPr="000675CA">
              <w:t>Semināru stundu skaits</w:t>
            </w:r>
          </w:p>
        </w:tc>
        <w:tc>
          <w:tcPr>
            <w:tcW w:w="4820" w:type="dxa"/>
          </w:tcPr>
          <w:p w14:paraId="4D0FB617" w14:textId="77777777" w:rsidR="0076227B" w:rsidRPr="007109FD" w:rsidRDefault="0076227B" w:rsidP="000909BA">
            <w:r w:rsidRPr="007109FD">
              <w:t>18</w:t>
            </w:r>
          </w:p>
        </w:tc>
      </w:tr>
      <w:tr w:rsidR="0076227B" w:rsidRPr="000675CA" w14:paraId="2D1DDD82" w14:textId="77777777" w:rsidTr="000909BA">
        <w:tc>
          <w:tcPr>
            <w:tcW w:w="4219" w:type="dxa"/>
          </w:tcPr>
          <w:p w14:paraId="3FF0525B" w14:textId="77777777" w:rsidR="0076227B" w:rsidRPr="000675CA" w:rsidRDefault="0076227B" w:rsidP="000909BA">
            <w:pPr>
              <w:pStyle w:val="Nosaukumi2"/>
            </w:pPr>
            <w:r w:rsidRPr="000675CA">
              <w:t>Praktisko darbu stundu skaits</w:t>
            </w:r>
          </w:p>
        </w:tc>
        <w:tc>
          <w:tcPr>
            <w:tcW w:w="4820" w:type="dxa"/>
          </w:tcPr>
          <w:p w14:paraId="019430B9" w14:textId="77777777" w:rsidR="0076227B" w:rsidRPr="00B251BE" w:rsidRDefault="0076227B" w:rsidP="000909BA">
            <w:r w:rsidRPr="00B251BE">
              <w:t>-</w:t>
            </w:r>
          </w:p>
        </w:tc>
      </w:tr>
      <w:tr w:rsidR="0076227B" w:rsidRPr="000675CA" w14:paraId="4A68F16F" w14:textId="77777777" w:rsidTr="000909BA">
        <w:tc>
          <w:tcPr>
            <w:tcW w:w="4219" w:type="dxa"/>
          </w:tcPr>
          <w:p w14:paraId="6DC795D2" w14:textId="77777777" w:rsidR="0076227B" w:rsidRPr="000675CA" w:rsidRDefault="0076227B" w:rsidP="000909BA">
            <w:pPr>
              <w:pStyle w:val="Nosaukumi2"/>
            </w:pPr>
            <w:r w:rsidRPr="000675CA">
              <w:t>Laboratorijas darbu stundu skaits</w:t>
            </w:r>
          </w:p>
        </w:tc>
        <w:tc>
          <w:tcPr>
            <w:tcW w:w="4820" w:type="dxa"/>
          </w:tcPr>
          <w:p w14:paraId="1CCB9D94" w14:textId="77777777" w:rsidR="0076227B" w:rsidRPr="000675CA" w:rsidRDefault="0076227B" w:rsidP="000909BA">
            <w:r w:rsidRPr="000675CA">
              <w:t>-</w:t>
            </w:r>
          </w:p>
        </w:tc>
      </w:tr>
      <w:tr w:rsidR="0076227B" w:rsidRPr="000675CA" w14:paraId="76F25246" w14:textId="77777777" w:rsidTr="000909BA">
        <w:tc>
          <w:tcPr>
            <w:tcW w:w="4219" w:type="dxa"/>
          </w:tcPr>
          <w:p w14:paraId="370311C8" w14:textId="77777777" w:rsidR="0076227B" w:rsidRPr="000675CA" w:rsidRDefault="0076227B" w:rsidP="000909BA">
            <w:pPr>
              <w:pStyle w:val="Nosaukumi2"/>
              <w:rPr>
                <w:lang w:eastAsia="lv-LV"/>
              </w:rPr>
            </w:pPr>
            <w:r w:rsidRPr="000675CA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0BCDF310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t>48</w:t>
            </w:r>
          </w:p>
        </w:tc>
      </w:tr>
      <w:tr w:rsidR="0076227B" w:rsidRPr="000675CA" w14:paraId="66FF6F7F" w14:textId="77777777" w:rsidTr="000909BA">
        <w:tc>
          <w:tcPr>
            <w:tcW w:w="9039" w:type="dxa"/>
            <w:gridSpan w:val="2"/>
          </w:tcPr>
          <w:p w14:paraId="494B40BD" w14:textId="77777777" w:rsidR="0076227B" w:rsidRPr="000675CA" w:rsidRDefault="0076227B" w:rsidP="000909BA">
            <w:pPr>
              <w:rPr>
                <w:lang w:eastAsia="lv-LV"/>
              </w:rPr>
            </w:pPr>
          </w:p>
        </w:tc>
      </w:tr>
      <w:tr w:rsidR="0076227B" w:rsidRPr="000675CA" w14:paraId="75FBC8FF" w14:textId="77777777" w:rsidTr="000909BA">
        <w:tc>
          <w:tcPr>
            <w:tcW w:w="9039" w:type="dxa"/>
            <w:gridSpan w:val="2"/>
          </w:tcPr>
          <w:p w14:paraId="706536FF" w14:textId="77777777" w:rsidR="0076227B" w:rsidRPr="000675CA" w:rsidRDefault="0076227B" w:rsidP="000909BA">
            <w:pPr>
              <w:pStyle w:val="Nosaukumi"/>
            </w:pPr>
            <w:r w:rsidRPr="000675CA">
              <w:t>Kursa autors(-i)</w:t>
            </w:r>
          </w:p>
        </w:tc>
      </w:tr>
      <w:tr w:rsidR="0076227B" w:rsidRPr="000675CA" w14:paraId="54A7E9E7" w14:textId="77777777" w:rsidTr="000909BA">
        <w:sdt>
          <w:sdtPr>
            <w:id w:val="-843860552"/>
            <w:placeholder>
              <w:docPart w:val="2384B64747BA43D8B77561A3CE4FF473"/>
            </w:placeholder>
          </w:sdtPr>
          <w:sdtContent>
            <w:tc>
              <w:tcPr>
                <w:tcW w:w="9039" w:type="dxa"/>
                <w:gridSpan w:val="2"/>
              </w:tcPr>
              <w:p w14:paraId="575AE249" w14:textId="77777777" w:rsidR="0076227B" w:rsidRPr="000675CA" w:rsidRDefault="0076227B" w:rsidP="000909BA">
                <w:r w:rsidRPr="000675CA">
                  <w:t>Dr. philol. doc. Svetlana Polkovņikova</w:t>
                </w:r>
              </w:p>
            </w:tc>
          </w:sdtContent>
        </w:sdt>
      </w:tr>
      <w:tr w:rsidR="0076227B" w:rsidRPr="000675CA" w14:paraId="4E3D6104" w14:textId="77777777" w:rsidTr="000909BA">
        <w:tc>
          <w:tcPr>
            <w:tcW w:w="9039" w:type="dxa"/>
            <w:gridSpan w:val="2"/>
          </w:tcPr>
          <w:p w14:paraId="48C52586" w14:textId="77777777" w:rsidR="0076227B" w:rsidRPr="000675CA" w:rsidRDefault="0076227B" w:rsidP="000909BA">
            <w:pPr>
              <w:pStyle w:val="Nosaukumi"/>
            </w:pPr>
            <w:r w:rsidRPr="000675CA">
              <w:t>Kursa docētājs(-i)</w:t>
            </w:r>
          </w:p>
        </w:tc>
      </w:tr>
      <w:tr w:rsidR="0076227B" w:rsidRPr="000675CA" w14:paraId="0E45031E" w14:textId="77777777" w:rsidTr="000909BA">
        <w:tc>
          <w:tcPr>
            <w:tcW w:w="9039" w:type="dxa"/>
            <w:gridSpan w:val="2"/>
          </w:tcPr>
          <w:p w14:paraId="23BFC067" w14:textId="47051D8C" w:rsidR="0076227B" w:rsidRPr="000675CA" w:rsidRDefault="00000000" w:rsidP="000909BA">
            <w:sdt>
              <w:sdtPr>
                <w:id w:val="-1439907286"/>
                <w:placeholder>
                  <w:docPart w:val="48DBBC024CB0445B8465C3E292E50DCF"/>
                </w:placeholder>
              </w:sdtPr>
              <w:sdtContent>
                <w:r w:rsidR="00251262">
                  <w:t>Dr.philol. doc. Svetlana Polkovņikova</w:t>
                </w:r>
              </w:sdtContent>
            </w:sdt>
          </w:p>
        </w:tc>
      </w:tr>
      <w:tr w:rsidR="0076227B" w:rsidRPr="000675CA" w14:paraId="618EA0A8" w14:textId="77777777" w:rsidTr="000909BA">
        <w:tc>
          <w:tcPr>
            <w:tcW w:w="9039" w:type="dxa"/>
            <w:gridSpan w:val="2"/>
          </w:tcPr>
          <w:p w14:paraId="08954542" w14:textId="77777777" w:rsidR="0076227B" w:rsidRPr="000675CA" w:rsidRDefault="0076227B" w:rsidP="000909BA">
            <w:pPr>
              <w:pStyle w:val="Nosaukumi"/>
            </w:pPr>
            <w:r w:rsidRPr="000675CA">
              <w:t>Priekšzināšanas</w:t>
            </w:r>
          </w:p>
        </w:tc>
      </w:tr>
      <w:tr w:rsidR="0076227B" w:rsidRPr="000675CA" w14:paraId="67256F52" w14:textId="77777777" w:rsidTr="000909BA">
        <w:tc>
          <w:tcPr>
            <w:tcW w:w="9039" w:type="dxa"/>
            <w:gridSpan w:val="2"/>
          </w:tcPr>
          <w:p w14:paraId="37B64943" w14:textId="77777777" w:rsidR="0076227B" w:rsidRPr="000675CA" w:rsidRDefault="0076227B" w:rsidP="0082599E"/>
        </w:tc>
      </w:tr>
      <w:tr w:rsidR="0076227B" w:rsidRPr="000675CA" w14:paraId="22BB0307" w14:textId="77777777" w:rsidTr="000909BA">
        <w:tc>
          <w:tcPr>
            <w:tcW w:w="9039" w:type="dxa"/>
            <w:gridSpan w:val="2"/>
          </w:tcPr>
          <w:p w14:paraId="222C90C8" w14:textId="77777777" w:rsidR="0076227B" w:rsidRPr="000675CA" w:rsidRDefault="0076227B" w:rsidP="000909BA">
            <w:pPr>
              <w:pStyle w:val="Nosaukumi"/>
            </w:pPr>
            <w:r w:rsidRPr="000675CA">
              <w:t xml:space="preserve">Studiju kursa anotācija </w:t>
            </w:r>
          </w:p>
        </w:tc>
      </w:tr>
      <w:tr w:rsidR="0076227B" w:rsidRPr="000675CA" w14:paraId="0827DD2C" w14:textId="77777777" w:rsidTr="000909BA">
        <w:tc>
          <w:tcPr>
            <w:tcW w:w="9039" w:type="dxa"/>
            <w:gridSpan w:val="2"/>
          </w:tcPr>
          <w:p w14:paraId="7B6FEA1F" w14:textId="77777777" w:rsidR="0082599E" w:rsidRDefault="0076227B" w:rsidP="000909BA">
            <w:pPr>
              <w:jc w:val="both"/>
            </w:pPr>
            <w:r w:rsidRPr="000675CA">
              <w:t xml:space="preserve">Studiju kursa mērķis: veidot izpratni par </w:t>
            </w:r>
            <w:r w:rsidR="0082599E">
              <w:t xml:space="preserve">sastatāmās valodniecības </w:t>
            </w:r>
            <w:r w:rsidRPr="000675CA">
              <w:t>izpēte</w:t>
            </w:r>
            <w:r w:rsidR="0082599E">
              <w:t xml:space="preserve">s objektu un pētīšanas metodēm un </w:t>
            </w:r>
            <w:r w:rsidR="0082599E" w:rsidRPr="0082599E">
              <w:t>valodu salīdzināmi vēsturiskās, sastatāmās</w:t>
            </w:r>
            <w:r w:rsidR="0082599E">
              <w:t xml:space="preserve"> </w:t>
            </w:r>
            <w:r w:rsidR="0082599E" w:rsidRPr="0082599E">
              <w:t>un tipoloģiskās izpētes specifiku.</w:t>
            </w:r>
          </w:p>
          <w:p w14:paraId="0F75AB83" w14:textId="77777777" w:rsidR="0076227B" w:rsidRPr="000675CA" w:rsidRDefault="0076227B" w:rsidP="000909BA"/>
          <w:p w14:paraId="30418AFF" w14:textId="77777777" w:rsidR="0076227B" w:rsidRPr="000675CA" w:rsidRDefault="0076227B" w:rsidP="000909BA">
            <w:pPr>
              <w:jc w:val="both"/>
              <w:rPr>
                <w:lang w:eastAsia="ru-RU"/>
              </w:rPr>
            </w:pPr>
            <w:r w:rsidRPr="000675CA">
              <w:rPr>
                <w:lang w:eastAsia="ru-RU"/>
              </w:rPr>
              <w:t>Kursa uzdevumi:</w:t>
            </w:r>
          </w:p>
          <w:p w14:paraId="5D7E1A46" w14:textId="77777777" w:rsidR="0076227B" w:rsidRPr="000675CA" w:rsidRDefault="0076227B" w:rsidP="000909BA">
            <w:pPr>
              <w:jc w:val="both"/>
            </w:pPr>
            <w:r w:rsidRPr="000675CA">
              <w:t xml:space="preserve">– paplašināt studentu teorētiskās zināšanas par </w:t>
            </w:r>
            <w:r w:rsidR="0082599E">
              <w:t>valodas pētīšanas likumībām kontrastīvā aspektā,</w:t>
            </w:r>
            <w:r w:rsidRPr="000675CA">
              <w:t xml:space="preserve"> </w:t>
            </w:r>
          </w:p>
          <w:p w14:paraId="49C2CDC4" w14:textId="77777777" w:rsidR="0076227B" w:rsidRPr="000675CA" w:rsidRDefault="0076227B" w:rsidP="000909BA">
            <w:pPr>
              <w:jc w:val="both"/>
            </w:pPr>
            <w:r w:rsidRPr="000675CA">
              <w:t>– pilnveidot izpratni par</w:t>
            </w:r>
            <w:r w:rsidR="0082599E">
              <w:t xml:space="preserve"> sastatāmās valodniecības teorētiskajiem un pra</w:t>
            </w:r>
            <w:r w:rsidR="00B11B1B">
              <w:t>gmatiskajiem</w:t>
            </w:r>
            <w:r w:rsidR="0082599E">
              <w:t xml:space="preserve"> aspektiem,</w:t>
            </w:r>
          </w:p>
          <w:p w14:paraId="515CA5FA" w14:textId="77777777" w:rsidR="0076227B" w:rsidRPr="000675CA" w:rsidRDefault="0076227B" w:rsidP="000909BA">
            <w:pPr>
              <w:jc w:val="both"/>
            </w:pPr>
            <w:r w:rsidRPr="000675CA">
              <w:t xml:space="preserve">– saistīt teorētiskās zināšanas ar praksi, </w:t>
            </w:r>
          </w:p>
          <w:p w14:paraId="6A58567D" w14:textId="77777777" w:rsidR="0076227B" w:rsidRPr="000675CA" w:rsidRDefault="0076227B" w:rsidP="000909BA">
            <w:pPr>
              <w:jc w:val="both"/>
            </w:pPr>
            <w:r w:rsidRPr="000675CA">
              <w:t>– pilnveidot lingvistiskās analīzes prasmes.</w:t>
            </w:r>
          </w:p>
          <w:p w14:paraId="59FADE1D" w14:textId="77777777" w:rsidR="0076227B" w:rsidRPr="000675CA" w:rsidRDefault="0076227B" w:rsidP="000909BA">
            <w:pPr>
              <w:jc w:val="both"/>
            </w:pPr>
          </w:p>
        </w:tc>
      </w:tr>
      <w:tr w:rsidR="0076227B" w:rsidRPr="000675CA" w14:paraId="0916C941" w14:textId="77777777" w:rsidTr="000909BA">
        <w:tc>
          <w:tcPr>
            <w:tcW w:w="9039" w:type="dxa"/>
            <w:gridSpan w:val="2"/>
          </w:tcPr>
          <w:p w14:paraId="7C5CA444" w14:textId="77777777" w:rsidR="0076227B" w:rsidRPr="000675CA" w:rsidRDefault="0076227B" w:rsidP="000909BA">
            <w:pPr>
              <w:pStyle w:val="Nosaukumi"/>
            </w:pPr>
            <w:r w:rsidRPr="000675CA">
              <w:t>Studiju kursa kalendārais plāns</w:t>
            </w:r>
          </w:p>
        </w:tc>
      </w:tr>
      <w:tr w:rsidR="0076227B" w:rsidRPr="000675CA" w14:paraId="3D37A40D" w14:textId="77777777" w:rsidTr="000909BA">
        <w:tc>
          <w:tcPr>
            <w:tcW w:w="9039" w:type="dxa"/>
            <w:gridSpan w:val="2"/>
          </w:tcPr>
          <w:p w14:paraId="4A338287" w14:textId="77777777" w:rsidR="0076227B" w:rsidRPr="000675CA" w:rsidRDefault="0076227B" w:rsidP="000909BA">
            <w:r w:rsidRPr="000675CA">
              <w:t>Lekcijas 14 st., semināri 18 st., patstāvīgais darbs 48 st.</w:t>
            </w:r>
          </w:p>
          <w:p w14:paraId="35234C8F" w14:textId="77777777" w:rsidR="0076227B" w:rsidRPr="000675CA" w:rsidRDefault="0076227B" w:rsidP="000909BA"/>
          <w:p w14:paraId="263CE9C9" w14:textId="77777777" w:rsidR="00AF44C3" w:rsidRPr="00AF44C3" w:rsidRDefault="00AF44C3" w:rsidP="00AF44C3">
            <w:pPr>
              <w:jc w:val="both"/>
            </w:pPr>
            <w:r w:rsidRPr="00AF44C3">
              <w:t>1. Sastatāmās valodniecības vispārīgs raksturojums. L2, S2</w:t>
            </w:r>
            <w:r>
              <w:t>, Pd6</w:t>
            </w:r>
          </w:p>
          <w:p w14:paraId="09E183B6" w14:textId="77777777" w:rsidR="00AF44C3" w:rsidRPr="00AF44C3" w:rsidRDefault="00AF44C3" w:rsidP="00AF44C3">
            <w:pPr>
              <w:jc w:val="both"/>
            </w:pPr>
            <w:r w:rsidRPr="00AF44C3">
              <w:t>2. Sastatāmās lingvistikas virzieni</w:t>
            </w:r>
            <w:r w:rsidRPr="00AF44C3">
              <w:rPr>
                <w:shd w:val="clear" w:color="auto" w:fill="FFFFFF"/>
              </w:rPr>
              <w:t>.</w:t>
            </w:r>
            <w:r w:rsidRPr="00AF44C3">
              <w:t xml:space="preserve"> L</w:t>
            </w:r>
            <w:r>
              <w:t>2</w:t>
            </w:r>
            <w:r w:rsidRPr="00AF44C3">
              <w:t>, S</w:t>
            </w:r>
            <w:r>
              <w:t>2, Pd6</w:t>
            </w:r>
          </w:p>
          <w:p w14:paraId="2B869FBB" w14:textId="77777777" w:rsidR="00AF44C3" w:rsidRPr="00AF44C3" w:rsidRDefault="00AF44C3" w:rsidP="00AF44C3">
            <w:pPr>
              <w:jc w:val="both"/>
            </w:pPr>
            <w:r w:rsidRPr="00AF44C3">
              <w:t>3. Valodu sastatāmās pētīšanas principi. L</w:t>
            </w:r>
            <w:r>
              <w:t>2</w:t>
            </w:r>
            <w:r w:rsidRPr="00AF44C3">
              <w:t>, S4, Pd</w:t>
            </w:r>
            <w:r>
              <w:t>8</w:t>
            </w:r>
          </w:p>
          <w:p w14:paraId="66AA8EC4" w14:textId="77777777" w:rsidR="00AF44C3" w:rsidRPr="00AF44C3" w:rsidRDefault="00AF44C3" w:rsidP="00AF44C3">
            <w:pPr>
              <w:jc w:val="both"/>
            </w:pPr>
            <w:r w:rsidRPr="00AF44C3">
              <w:t xml:space="preserve">1. starppārbaudījums. </w:t>
            </w:r>
          </w:p>
          <w:p w14:paraId="3833DA22" w14:textId="77777777" w:rsidR="00AF44C3" w:rsidRPr="00AF44C3" w:rsidRDefault="00AF44C3" w:rsidP="00AF44C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AF44C3">
              <w:rPr>
                <w:lang w:val="lv-LV"/>
              </w:rPr>
              <w:t>4. Valodas universālijas. L2, S</w:t>
            </w:r>
            <w:r>
              <w:rPr>
                <w:lang w:val="lv-LV"/>
              </w:rPr>
              <w:t>2, Pd6</w:t>
            </w:r>
          </w:p>
          <w:p w14:paraId="38441787" w14:textId="77777777" w:rsidR="00AF44C3" w:rsidRPr="00AF44C3" w:rsidRDefault="00AF44C3" w:rsidP="00AF44C3">
            <w:pPr>
              <w:jc w:val="both"/>
            </w:pPr>
            <w:r w:rsidRPr="00AF44C3">
              <w:t xml:space="preserve">5. </w:t>
            </w:r>
            <w:r w:rsidR="007109FD">
              <w:t>Tip</w:t>
            </w:r>
            <w:r w:rsidRPr="00AF44C3">
              <w:t>oloģiskā valodniecība. L</w:t>
            </w:r>
            <w:r>
              <w:t>4</w:t>
            </w:r>
            <w:r w:rsidRPr="00AF44C3">
              <w:t>, S</w:t>
            </w:r>
            <w:r>
              <w:t>4, Pd12</w:t>
            </w:r>
          </w:p>
          <w:p w14:paraId="27477355" w14:textId="77777777" w:rsidR="00AF44C3" w:rsidRPr="00AF44C3" w:rsidRDefault="00AF44C3" w:rsidP="00AF44C3">
            <w:pPr>
              <w:jc w:val="both"/>
            </w:pPr>
            <w:r w:rsidRPr="00AF44C3">
              <w:t xml:space="preserve">Referāts, referāta prezentācija. </w:t>
            </w:r>
          </w:p>
          <w:p w14:paraId="7B203CD2" w14:textId="77777777" w:rsidR="00AF44C3" w:rsidRPr="00AF44C3" w:rsidRDefault="00AF44C3" w:rsidP="00AF44C3">
            <w:r w:rsidRPr="00AF44C3">
              <w:t>6. Atsevišķi sastatāmās valodniecības aspekti. L2, S</w:t>
            </w:r>
            <w:r>
              <w:t>4, Pd10</w:t>
            </w:r>
          </w:p>
          <w:p w14:paraId="1ECA464B" w14:textId="77777777" w:rsidR="00AF44C3" w:rsidRPr="00AF44C3" w:rsidRDefault="00AF44C3" w:rsidP="00AF44C3">
            <w:pPr>
              <w:jc w:val="both"/>
            </w:pPr>
            <w:r>
              <w:t>2</w:t>
            </w:r>
            <w:r w:rsidRPr="00AF44C3">
              <w:t xml:space="preserve">. starppārbaudījums. </w:t>
            </w:r>
          </w:p>
          <w:p w14:paraId="50F7646A" w14:textId="77777777" w:rsidR="00B251BE" w:rsidRPr="00226DF6" w:rsidRDefault="00B251BE" w:rsidP="00B251BE">
            <w:pPr>
              <w:jc w:val="both"/>
            </w:pPr>
          </w:p>
          <w:p w14:paraId="3DD4270D" w14:textId="77777777" w:rsidR="0076227B" w:rsidRPr="000675CA" w:rsidRDefault="0076227B" w:rsidP="000909BA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t>L – lekcija</w:t>
            </w:r>
          </w:p>
          <w:p w14:paraId="0EEAF0D2" w14:textId="77777777" w:rsidR="0076227B" w:rsidRPr="000675CA" w:rsidRDefault="0076227B" w:rsidP="000909BA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lastRenderedPageBreak/>
              <w:t>S – seminārs</w:t>
            </w:r>
          </w:p>
          <w:p w14:paraId="66256C9F" w14:textId="77777777" w:rsidR="0076227B" w:rsidRPr="000675CA" w:rsidRDefault="0076227B" w:rsidP="000909BA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t>P – praktiskie darbi</w:t>
            </w:r>
          </w:p>
          <w:p w14:paraId="44C502C7" w14:textId="77777777" w:rsidR="0076227B" w:rsidRPr="000675CA" w:rsidRDefault="0076227B" w:rsidP="000909BA">
            <w:r w:rsidRPr="000675CA">
              <w:rPr>
                <w:i/>
                <w:lang w:eastAsia="ko-KR"/>
              </w:rPr>
              <w:t>Pd – patstāvīgais darbs</w:t>
            </w:r>
          </w:p>
          <w:p w14:paraId="55085F2A" w14:textId="77777777" w:rsidR="0076227B" w:rsidRPr="000675CA" w:rsidRDefault="0076227B" w:rsidP="000909BA"/>
        </w:tc>
      </w:tr>
      <w:tr w:rsidR="0076227B" w:rsidRPr="000675CA" w14:paraId="226EA769" w14:textId="77777777" w:rsidTr="000909BA">
        <w:tc>
          <w:tcPr>
            <w:tcW w:w="9039" w:type="dxa"/>
            <w:gridSpan w:val="2"/>
          </w:tcPr>
          <w:p w14:paraId="1A9D5FBD" w14:textId="77777777" w:rsidR="0076227B" w:rsidRPr="000675CA" w:rsidRDefault="0076227B" w:rsidP="0076227B">
            <w:pPr>
              <w:pStyle w:val="Nosaukumi"/>
            </w:pPr>
          </w:p>
        </w:tc>
      </w:tr>
      <w:tr w:rsidR="0076227B" w:rsidRPr="000675CA" w14:paraId="30C613FF" w14:textId="77777777" w:rsidTr="000909BA">
        <w:tc>
          <w:tcPr>
            <w:tcW w:w="9039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894706925"/>
              <w:placeholder>
                <w:docPart w:val="7E44317A67434C45A1E9EFE083A19FB7"/>
              </w:placeholder>
            </w:sdtPr>
            <w:sdtContent>
              <w:p w14:paraId="0A192125" w14:textId="77777777" w:rsidR="0076227B" w:rsidRPr="000675CA" w:rsidRDefault="0076227B" w:rsidP="000909BA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6227B" w:rsidRPr="000675CA" w14:paraId="3DC0D334" w14:textId="77777777" w:rsidTr="000909BA">
                  <w:tc>
                    <w:tcPr>
                      <w:tcW w:w="9351" w:type="dxa"/>
                    </w:tcPr>
                    <w:p w14:paraId="01192C30" w14:textId="77777777" w:rsidR="0076227B" w:rsidRPr="000675CA" w:rsidRDefault="0076227B" w:rsidP="000909BA">
                      <w:r w:rsidRPr="000675CA">
                        <w:t>ZINĀŠANAS</w:t>
                      </w:r>
                    </w:p>
                  </w:tc>
                </w:tr>
                <w:tr w:rsidR="0076227B" w:rsidRPr="000675CA" w14:paraId="2EA620C9" w14:textId="77777777" w:rsidTr="000909BA">
                  <w:tc>
                    <w:tcPr>
                      <w:tcW w:w="9351" w:type="dxa"/>
                    </w:tcPr>
                    <w:p w14:paraId="29733A59" w14:textId="77777777" w:rsidR="0076227B" w:rsidRPr="000675CA" w:rsidRDefault="0076227B" w:rsidP="000909BA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1. Pārzina nozīmīgākos pētījumus </w:t>
                      </w:r>
                      <w:r w:rsidR="0082599E">
                        <w:rPr>
                          <w:color w:val="auto"/>
                        </w:rPr>
                        <w:t>sastatām</w:t>
                      </w:r>
                      <w:r w:rsidR="00794550">
                        <w:rPr>
                          <w:color w:val="auto"/>
                        </w:rPr>
                        <w:t>ajā l</w:t>
                      </w:r>
                      <w:r w:rsidR="0082599E">
                        <w:rPr>
                          <w:color w:val="auto"/>
                        </w:rPr>
                        <w:t>ingvistikā</w:t>
                      </w:r>
                      <w:r w:rsidRPr="000675CA">
                        <w:rPr>
                          <w:color w:val="auto"/>
                        </w:rPr>
                        <w:t>.</w:t>
                      </w:r>
                    </w:p>
                    <w:p w14:paraId="44924013" w14:textId="77777777" w:rsidR="0076227B" w:rsidRPr="00794550" w:rsidRDefault="0076227B" w:rsidP="000B15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794550">
                        <w:rPr>
                          <w:color w:val="auto"/>
                        </w:rPr>
                        <w:t xml:space="preserve">2. Izprot </w:t>
                      </w:r>
                      <w:r w:rsidR="00011E0E" w:rsidRPr="00794550">
                        <w:rPr>
                          <w:color w:val="auto"/>
                        </w:rPr>
                        <w:t xml:space="preserve">valodas </w:t>
                      </w:r>
                      <w:r w:rsidR="00794550" w:rsidRPr="00794550">
                        <w:rPr>
                          <w:color w:val="auto"/>
                        </w:rPr>
                        <w:t>izpētes specifiku salīdzināmi vēsturiskā, kontrastīvā un tipoloģiskā aspektā.</w:t>
                      </w:r>
                      <w:r w:rsidR="00011E0E" w:rsidRPr="00794550">
                        <w:rPr>
                          <w:color w:val="auto"/>
                        </w:rPr>
                        <w:t xml:space="preserve"> </w:t>
                      </w:r>
                    </w:p>
                    <w:p w14:paraId="39B0E747" w14:textId="77777777" w:rsidR="0076227B" w:rsidRPr="000675CA" w:rsidRDefault="0076227B" w:rsidP="000909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3. Spēj definēt studiju kursā aktualizētos pamatjēdzienus. </w:t>
                      </w:r>
                    </w:p>
                    <w:p w14:paraId="52A5687B" w14:textId="77777777" w:rsidR="0076227B" w:rsidRPr="000675CA" w:rsidRDefault="0076227B" w:rsidP="000909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</w:p>
                  </w:tc>
                </w:tr>
                <w:tr w:rsidR="0076227B" w:rsidRPr="000675CA" w14:paraId="7C14365B" w14:textId="77777777" w:rsidTr="000909BA">
                  <w:tc>
                    <w:tcPr>
                      <w:tcW w:w="9351" w:type="dxa"/>
                    </w:tcPr>
                    <w:p w14:paraId="36447A4A" w14:textId="77777777" w:rsidR="0076227B" w:rsidRPr="000675CA" w:rsidRDefault="0076227B" w:rsidP="000909BA">
                      <w:pPr>
                        <w:rPr>
                          <w:highlight w:val="yellow"/>
                        </w:rPr>
                      </w:pPr>
                      <w:r w:rsidRPr="000675CA">
                        <w:t>PRASMES</w:t>
                      </w:r>
                    </w:p>
                  </w:tc>
                </w:tr>
                <w:tr w:rsidR="0076227B" w:rsidRPr="000675CA" w14:paraId="493EC6EA" w14:textId="77777777" w:rsidTr="000909BA">
                  <w:tc>
                    <w:tcPr>
                      <w:tcW w:w="9351" w:type="dxa"/>
                    </w:tcPr>
                    <w:p w14:paraId="2E763A38" w14:textId="77777777" w:rsidR="0076227B" w:rsidRPr="00B07129" w:rsidRDefault="0076227B" w:rsidP="000909BA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4. Analizē un izvērtē savu zināšanu un prasmju kvalitāti, mērķtiecīgi pilnveido tās, izmantojot jaunāko lingvistisko </w:t>
                      </w:r>
                      <w:r w:rsidRPr="00B07129">
                        <w:rPr>
                          <w:color w:val="auto"/>
                        </w:rPr>
                        <w:t>teorētisko un uzziņu literatūru un organizējot patstāvīgo darbu.</w:t>
                      </w:r>
                    </w:p>
                    <w:p w14:paraId="08A4453F" w14:textId="77777777" w:rsidR="00794550" w:rsidRPr="00B07129" w:rsidRDefault="0076227B" w:rsidP="00011E0E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B07129">
                        <w:rPr>
                          <w:color w:val="auto"/>
                        </w:rPr>
                        <w:t xml:space="preserve">5. </w:t>
                      </w:r>
                      <w:r w:rsidR="00011E0E" w:rsidRPr="00B07129">
                        <w:rPr>
                          <w:color w:val="auto"/>
                        </w:rPr>
                        <w:t xml:space="preserve">Prot analizēt, sistematizēt un salīdzināt lingvistisku materiālu </w:t>
                      </w:r>
                      <w:r w:rsidR="00794550" w:rsidRPr="00B07129">
                        <w:rPr>
                          <w:color w:val="auto"/>
                        </w:rPr>
                        <w:t>no salīdzināmi vēsturiskā, kontrastīvā un tipoloģiskā viedokļa.</w:t>
                      </w:r>
                    </w:p>
                    <w:p w14:paraId="21013FA1" w14:textId="77777777" w:rsidR="0076227B" w:rsidRPr="000675CA" w:rsidRDefault="00011E0E" w:rsidP="000909BA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B07129">
                        <w:rPr>
                          <w:color w:val="auto"/>
                        </w:rPr>
                        <w:t xml:space="preserve">6. Prot </w:t>
                      </w:r>
                      <w:r w:rsidR="00B07129" w:rsidRPr="00B07129">
                        <w:t>raksturot mūsdienu kontrastīvās</w:t>
                      </w:r>
                      <w:r w:rsidR="00B07129" w:rsidRPr="00570FF8">
                        <w:t xml:space="preserve"> lingvistikas specifiskās iezīmes</w:t>
                      </w:r>
                      <w:r w:rsidR="00B07129">
                        <w:t>.</w:t>
                      </w:r>
                    </w:p>
                    <w:p w14:paraId="47F2D0BD" w14:textId="77777777" w:rsidR="0076227B" w:rsidRPr="000675CA" w:rsidRDefault="0076227B" w:rsidP="000909BA">
                      <w:pPr>
                        <w:pStyle w:val="ListParagraph"/>
                        <w:ind w:left="0"/>
                        <w:jc w:val="both"/>
                      </w:pPr>
                    </w:p>
                  </w:tc>
                </w:tr>
                <w:tr w:rsidR="0076227B" w:rsidRPr="000675CA" w14:paraId="2CFC8C2D" w14:textId="77777777" w:rsidTr="000909BA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0861DA33" w14:textId="77777777" w:rsidR="0076227B" w:rsidRPr="000675CA" w:rsidRDefault="0076227B" w:rsidP="000909BA">
                      <w:pPr>
                        <w:rPr>
                          <w:highlight w:val="yellow"/>
                        </w:rPr>
                      </w:pPr>
                      <w:r w:rsidRPr="000675CA">
                        <w:t>KOMPETENCE</w:t>
                      </w:r>
                    </w:p>
                  </w:tc>
                </w:tr>
                <w:tr w:rsidR="0076227B" w:rsidRPr="000675CA" w14:paraId="0EE585F6" w14:textId="77777777" w:rsidTr="000909BA">
                  <w:tc>
                    <w:tcPr>
                      <w:tcW w:w="9351" w:type="dxa"/>
                    </w:tcPr>
                    <w:p w14:paraId="6F9A7648" w14:textId="77777777" w:rsidR="00011E0E" w:rsidRPr="000675CA" w:rsidRDefault="00011E0E" w:rsidP="00CE7B94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7</w:t>
                      </w:r>
                      <w:r w:rsidR="0076227B"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 Pastāvīgi pilnveido savu lingvistisko kompetenci, apzinot aktuālas tendences mūsdienu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79455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sastatāmajā valodniecībā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13B8A37E" w14:textId="77777777" w:rsidR="0076227B" w:rsidRPr="000675CA" w:rsidRDefault="00011E0E" w:rsidP="00011E0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8</w:t>
                      </w:r>
                      <w:r w:rsidR="0076227B"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Stabili orientējas 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mūsdienu </w:t>
                      </w:r>
                      <w:r w:rsidR="0076227B"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valodas situācijā 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un </w:t>
                      </w:r>
                      <w:r w:rsidR="00794550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sociolingvistiskajos 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procesos.</w:t>
                      </w:r>
                    </w:p>
                    <w:p w14:paraId="2D64CBA7" w14:textId="77777777" w:rsidR="00011E0E" w:rsidRPr="000675CA" w:rsidRDefault="00011E0E" w:rsidP="00011E0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14:paraId="1650DC00" w14:textId="77777777" w:rsidR="0076227B" w:rsidRPr="000675CA" w:rsidRDefault="00000000" w:rsidP="000909BA"/>
            </w:sdtContent>
          </w:sdt>
          <w:p w14:paraId="3714B73B" w14:textId="77777777" w:rsidR="0076227B" w:rsidRPr="000675CA" w:rsidRDefault="0076227B" w:rsidP="000909BA"/>
        </w:tc>
      </w:tr>
      <w:tr w:rsidR="0076227B" w:rsidRPr="000675CA" w14:paraId="4538F943" w14:textId="77777777" w:rsidTr="000909BA">
        <w:tc>
          <w:tcPr>
            <w:tcW w:w="9039" w:type="dxa"/>
            <w:gridSpan w:val="2"/>
          </w:tcPr>
          <w:p w14:paraId="39F9F501" w14:textId="77777777" w:rsidR="0076227B" w:rsidRPr="000675CA" w:rsidRDefault="0076227B" w:rsidP="000909BA">
            <w:pPr>
              <w:pStyle w:val="Nosaukumi"/>
            </w:pPr>
            <w:r w:rsidRPr="000675CA">
              <w:t>Studējošo patstāvīgo darbu organizācijas un uzdevumu raksturojums</w:t>
            </w:r>
          </w:p>
        </w:tc>
      </w:tr>
      <w:tr w:rsidR="0076227B" w:rsidRPr="000675CA" w14:paraId="30853F8F" w14:textId="77777777" w:rsidTr="000909BA">
        <w:tc>
          <w:tcPr>
            <w:tcW w:w="9039" w:type="dxa"/>
            <w:gridSpan w:val="2"/>
          </w:tcPr>
          <w:p w14:paraId="35BF4746" w14:textId="77777777" w:rsidR="0076227B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t xml:space="preserve">Patstāvīgais darbs: </w:t>
            </w:r>
            <w:r w:rsidRPr="000675CA">
              <w:rPr>
                <w:lang w:eastAsia="ko-KR"/>
              </w:rPr>
              <w:t>teorētiskās literatūras studijas un balstkonspektu veidošana, gatavošanās semināriem, kontroldarbiem un ieskaitei, praktisko darbu izpilde.</w:t>
            </w:r>
          </w:p>
          <w:p w14:paraId="061E0A4C" w14:textId="77777777" w:rsidR="00B02BFF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>Zinātn</w:t>
            </w:r>
            <w:r w:rsidR="005449BC">
              <w:rPr>
                <w:lang w:eastAsia="ko-KR"/>
              </w:rPr>
              <w:t>iskās literatūras studijas. Pd10</w:t>
            </w:r>
          </w:p>
          <w:p w14:paraId="497DAC1F" w14:textId="77777777" w:rsidR="0076227B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>Ziņojumu sagatavošana seminārnodarbībām. Pd</w:t>
            </w:r>
            <w:r w:rsidR="005449BC">
              <w:rPr>
                <w:lang w:eastAsia="ko-KR"/>
              </w:rPr>
              <w:t>10</w:t>
            </w:r>
          </w:p>
          <w:p w14:paraId="75410909" w14:textId="77777777" w:rsidR="0076227B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 xml:space="preserve">Gatavošanās kontroldarbiem un </w:t>
            </w:r>
            <w:r w:rsidR="00B02BFF" w:rsidRPr="000675CA">
              <w:rPr>
                <w:lang w:eastAsia="ko-KR"/>
              </w:rPr>
              <w:t>eksāmenam</w:t>
            </w:r>
            <w:r w:rsidRPr="000675CA">
              <w:rPr>
                <w:lang w:eastAsia="ko-KR"/>
              </w:rPr>
              <w:t>. Pd10</w:t>
            </w:r>
          </w:p>
          <w:p w14:paraId="5B048E10" w14:textId="77777777" w:rsidR="0076227B" w:rsidRPr="000675CA" w:rsidRDefault="005449BC" w:rsidP="000909BA">
            <w:pPr>
              <w:rPr>
                <w:lang w:eastAsia="ko-KR"/>
              </w:rPr>
            </w:pPr>
            <w:r>
              <w:rPr>
                <w:lang w:eastAsia="ko-KR"/>
              </w:rPr>
              <w:t>Praktisko darbu izpilde. Pd10</w:t>
            </w:r>
          </w:p>
          <w:p w14:paraId="58CAD5F3" w14:textId="77777777" w:rsidR="0076227B" w:rsidRPr="000675CA" w:rsidRDefault="0076227B" w:rsidP="000909BA">
            <w:r w:rsidRPr="000675CA">
              <w:rPr>
                <w:lang w:eastAsia="ko-KR"/>
              </w:rPr>
              <w:t xml:space="preserve">Referāta izstrāde un </w:t>
            </w:r>
            <w:r w:rsidR="005449BC">
              <w:rPr>
                <w:lang w:eastAsia="ko-KR"/>
              </w:rPr>
              <w:t>prezentācijas sagatavošana. Pd8</w:t>
            </w:r>
          </w:p>
          <w:p w14:paraId="787EB8D2" w14:textId="77777777" w:rsidR="0076227B" w:rsidRPr="000675CA" w:rsidRDefault="0076227B" w:rsidP="000909BA">
            <w:pPr>
              <w:jc w:val="both"/>
            </w:pPr>
          </w:p>
        </w:tc>
      </w:tr>
      <w:tr w:rsidR="0076227B" w:rsidRPr="000675CA" w14:paraId="04C92A63" w14:textId="77777777" w:rsidTr="000909BA">
        <w:tc>
          <w:tcPr>
            <w:tcW w:w="9039" w:type="dxa"/>
            <w:gridSpan w:val="2"/>
          </w:tcPr>
          <w:p w14:paraId="02E420C0" w14:textId="77777777" w:rsidR="0076227B" w:rsidRPr="000675CA" w:rsidRDefault="0076227B" w:rsidP="000909BA">
            <w:pPr>
              <w:pStyle w:val="Nosaukumi"/>
            </w:pPr>
            <w:r w:rsidRPr="000675CA">
              <w:t>Prasības kredītpunktu iegūšanai</w:t>
            </w:r>
          </w:p>
        </w:tc>
      </w:tr>
      <w:tr w:rsidR="0076227B" w:rsidRPr="000675CA" w14:paraId="0141C524" w14:textId="77777777" w:rsidTr="000909BA">
        <w:tc>
          <w:tcPr>
            <w:tcW w:w="9039" w:type="dxa"/>
            <w:gridSpan w:val="2"/>
          </w:tcPr>
          <w:p w14:paraId="346BDA21" w14:textId="77777777" w:rsidR="0076227B" w:rsidRPr="000675CA" w:rsidRDefault="0076227B" w:rsidP="000909BA">
            <w:pPr>
              <w:jc w:val="both"/>
            </w:pPr>
            <w:r w:rsidRPr="000675CA">
              <w:t>Studiju kursa gala vērtējums veidojas, summējot patstāvīgi veiktā darba rezultātus, kuri tiek prezentēti un apspriesti nodarbībās, kā arī sekmīgi nokārtots eksāmens:</w:t>
            </w:r>
          </w:p>
          <w:p w14:paraId="289BFD5F" w14:textId="77777777" w:rsidR="0076227B" w:rsidRPr="000675CA" w:rsidRDefault="0076227B" w:rsidP="000909BA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5CA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14:paraId="0353E47E" w14:textId="77777777" w:rsidR="0076227B" w:rsidRPr="000675CA" w:rsidRDefault="0076227B" w:rsidP="000909BA">
            <w:r w:rsidRPr="000675CA">
              <w:t>– patstāvīgo darbu izpilde un starppārbaudījumu rezultāti – 60%;</w:t>
            </w:r>
          </w:p>
          <w:p w14:paraId="44716FBB" w14:textId="77777777" w:rsidR="0076227B" w:rsidRPr="000675CA" w:rsidRDefault="0076227B" w:rsidP="000909BA">
            <w:r w:rsidRPr="000675CA">
              <w:t xml:space="preserve">– noslēguma pārbaudījums: </w:t>
            </w:r>
            <w:r w:rsidR="00B02BFF" w:rsidRPr="000675CA">
              <w:t>eksāmens</w:t>
            </w:r>
            <w:r w:rsidRPr="000675CA">
              <w:t xml:space="preserve"> – 20%.</w:t>
            </w:r>
          </w:p>
          <w:p w14:paraId="4ED832BD" w14:textId="77777777" w:rsidR="007109FD" w:rsidRDefault="007109FD" w:rsidP="000909BA">
            <w:pPr>
              <w:rPr>
                <w:lang w:val="en-US"/>
              </w:rPr>
            </w:pPr>
          </w:p>
          <w:p w14:paraId="571F4EA1" w14:textId="77777777" w:rsidR="0076227B" w:rsidRPr="000675CA" w:rsidRDefault="0076227B" w:rsidP="000909BA">
            <w:r w:rsidRPr="000675CA">
              <w:t xml:space="preserve">STARPPĀRBAUDĪJUMI </w:t>
            </w:r>
          </w:p>
          <w:p w14:paraId="67186BC0" w14:textId="77777777" w:rsidR="0076227B" w:rsidRDefault="0076227B" w:rsidP="000909BA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5CA">
              <w:rPr>
                <w:rFonts w:ascii="Times New Roman" w:hAnsi="Times New Roman"/>
                <w:sz w:val="24"/>
                <w:szCs w:val="24"/>
              </w:rPr>
              <w:t xml:space="preserve">1. starppārbaudījums. </w:t>
            </w:r>
            <w:r w:rsidR="007109FD">
              <w:rPr>
                <w:rFonts w:ascii="Times New Roman" w:hAnsi="Times New Roman"/>
                <w:sz w:val="24"/>
                <w:szCs w:val="24"/>
              </w:rPr>
              <w:t>valodas vienību kongruences un ekvivalences lingvistiskā analīze.</w:t>
            </w:r>
          </w:p>
          <w:p w14:paraId="2EEA88DB" w14:textId="77777777" w:rsidR="007109FD" w:rsidRPr="000675CA" w:rsidRDefault="007109FD" w:rsidP="000909BA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675CA">
              <w:rPr>
                <w:rFonts w:ascii="Times New Roman" w:hAnsi="Times New Roman"/>
                <w:sz w:val="24"/>
                <w:szCs w:val="24"/>
              </w:rPr>
              <w:t xml:space="preserve">starppārbaudījums. lingvistiskā materiāla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sastatāmā </w:t>
            </w:r>
            <w:r w:rsidRPr="000675CA">
              <w:rPr>
                <w:rFonts w:ascii="Times New Roman" w:hAnsi="Times New Roman"/>
                <w:sz w:val="24"/>
                <w:szCs w:val="24"/>
              </w:rPr>
              <w:t>analīze.</w:t>
            </w:r>
          </w:p>
          <w:p w14:paraId="769106CF" w14:textId="77777777" w:rsidR="0076227B" w:rsidRPr="000675CA" w:rsidRDefault="007109FD" w:rsidP="000909BA">
            <w:r>
              <w:t>3</w:t>
            </w:r>
            <w:r w:rsidR="0076227B" w:rsidRPr="000675CA">
              <w:t>. referāts, referāta prezentācija.</w:t>
            </w:r>
          </w:p>
          <w:p w14:paraId="34BF1774" w14:textId="77777777" w:rsidR="0076227B" w:rsidRPr="000675CA" w:rsidRDefault="001468C6" w:rsidP="000909BA">
            <w:r>
              <w:lastRenderedPageBreak/>
              <w:t>4</w:t>
            </w:r>
            <w:r w:rsidR="0076227B" w:rsidRPr="000675CA">
              <w:t>. patstāvīgie darbi.</w:t>
            </w:r>
          </w:p>
          <w:p w14:paraId="21F3987B" w14:textId="77777777" w:rsidR="0076227B" w:rsidRPr="000675CA" w:rsidRDefault="0076227B" w:rsidP="000909BA"/>
          <w:p w14:paraId="192D6A46" w14:textId="77777777" w:rsidR="0076227B" w:rsidRPr="000675CA" w:rsidRDefault="0076227B" w:rsidP="000909BA">
            <w:r w:rsidRPr="000675CA">
              <w:t xml:space="preserve">NOSLĒGUMA PĀRBAUDĪJUMS </w:t>
            </w:r>
          </w:p>
          <w:p w14:paraId="7E52ACC2" w14:textId="77777777" w:rsidR="0076227B" w:rsidRPr="000675CA" w:rsidRDefault="00B02BFF" w:rsidP="000909BA">
            <w:r w:rsidRPr="000675CA">
              <w:t>Eksāmens</w:t>
            </w:r>
          </w:p>
          <w:p w14:paraId="44BA8A8F" w14:textId="77777777" w:rsidR="0076227B" w:rsidRPr="000675CA" w:rsidRDefault="0076227B" w:rsidP="000909BA"/>
          <w:p w14:paraId="436261FF" w14:textId="77777777" w:rsidR="0076227B" w:rsidRPr="000675CA" w:rsidRDefault="0076227B" w:rsidP="000909BA">
            <w:r w:rsidRPr="000675CA">
              <w:t>STUDIJU REZULTĀTU VĒRTĒŠANA</w:t>
            </w:r>
          </w:p>
          <w:p w14:paraId="30564981" w14:textId="77777777" w:rsidR="0076227B" w:rsidRPr="000675CA" w:rsidRDefault="0076227B" w:rsidP="000909BA"/>
          <w:tbl>
            <w:tblPr>
              <w:tblW w:w="6193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61"/>
            </w:tblGrid>
            <w:tr w:rsidR="00B02BFF" w:rsidRPr="000675CA" w14:paraId="1925743D" w14:textId="77777777" w:rsidTr="000909BA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4EB9D8" w14:textId="77777777" w:rsidR="00B02BFF" w:rsidRPr="000675CA" w:rsidRDefault="00B02BFF" w:rsidP="00B02BFF">
                  <w:r w:rsidRPr="000675CA">
                    <w:t>Pārbaudījumu veidi</w:t>
                  </w:r>
                </w:p>
              </w:tc>
              <w:tc>
                <w:tcPr>
                  <w:tcW w:w="402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3C8775" w14:textId="77777777" w:rsidR="00B02BFF" w:rsidRPr="000675CA" w:rsidRDefault="00B02BFF" w:rsidP="00B02BFF">
                  <w:pPr>
                    <w:jc w:val="center"/>
                  </w:pPr>
                  <w:r w:rsidRPr="000675CA">
                    <w:t>Studiju rezultāti</w:t>
                  </w:r>
                </w:p>
              </w:tc>
            </w:tr>
            <w:tr w:rsidR="00B02BFF" w:rsidRPr="000675CA" w14:paraId="171D2F7F" w14:textId="77777777" w:rsidTr="000909BA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E90EBE" w14:textId="77777777" w:rsidR="00B02BFF" w:rsidRPr="000675CA" w:rsidRDefault="00B02BFF" w:rsidP="00B02BFF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E76CE9" w14:textId="77777777" w:rsidR="00B02BFF" w:rsidRPr="000675CA" w:rsidRDefault="00B02BFF" w:rsidP="00B02BFF">
                  <w:r w:rsidRPr="000675CA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49F0FA" w14:textId="77777777" w:rsidR="00B02BFF" w:rsidRPr="000675CA" w:rsidRDefault="00B02BFF" w:rsidP="00B02BFF">
                  <w:r w:rsidRPr="000675CA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AE617E" w14:textId="77777777" w:rsidR="00B02BFF" w:rsidRPr="000675CA" w:rsidRDefault="00B02BFF" w:rsidP="00B02BFF">
                  <w:r w:rsidRPr="000675CA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EDADE" w14:textId="77777777" w:rsidR="00B02BFF" w:rsidRPr="000675CA" w:rsidRDefault="00B02BFF" w:rsidP="00B02BFF">
                  <w:r w:rsidRPr="000675CA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7F5270" w14:textId="77777777" w:rsidR="00B02BFF" w:rsidRPr="000675CA" w:rsidRDefault="00B02BFF" w:rsidP="00B02BFF">
                  <w:r w:rsidRPr="000675CA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8A59B8" w14:textId="77777777" w:rsidR="00B02BFF" w:rsidRPr="000675CA" w:rsidRDefault="00B02BFF" w:rsidP="00B02BFF">
                  <w:r w:rsidRPr="000675CA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A0C92C" w14:textId="77777777" w:rsidR="00B02BFF" w:rsidRPr="000675CA" w:rsidRDefault="00B02BFF" w:rsidP="00B02BFF">
                  <w:r w:rsidRPr="000675CA">
                    <w:t>7.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529B50" w14:textId="77777777" w:rsidR="00B02BFF" w:rsidRPr="000675CA" w:rsidRDefault="00B02BFF" w:rsidP="00B02BFF">
                  <w:r w:rsidRPr="000675CA">
                    <w:t>8.</w:t>
                  </w:r>
                </w:p>
              </w:tc>
            </w:tr>
            <w:tr w:rsidR="00B02BFF" w:rsidRPr="000675CA" w14:paraId="3E669C5F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B3D009" w14:textId="77777777" w:rsidR="00B02BFF" w:rsidRPr="000675CA" w:rsidRDefault="00B02BFF" w:rsidP="00B02BFF">
                  <w:r w:rsidRPr="000675CA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40CC3F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E88B11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2BE084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5123E2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DA7F93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5D0883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41C68D2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EE3B53" w14:textId="77777777" w:rsidR="00B02BFF" w:rsidRPr="000675CA" w:rsidRDefault="00B02BFF" w:rsidP="00B02BFF">
                  <w:r w:rsidRPr="000675CA">
                    <w:t>+</w:t>
                  </w:r>
                </w:p>
              </w:tc>
            </w:tr>
            <w:tr w:rsidR="00B02BFF" w:rsidRPr="000675CA" w14:paraId="51B3CDD5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89AB5A" w14:textId="77777777" w:rsidR="00B02BFF" w:rsidRPr="000675CA" w:rsidRDefault="00B02BFF" w:rsidP="00B02BFF">
                  <w:r w:rsidRPr="000675CA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7F5013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2F9B1B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5E349C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152614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62AC33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74FFB0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81D0A3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2DE4EA" w14:textId="77777777" w:rsidR="00B02BFF" w:rsidRPr="000675CA" w:rsidRDefault="00B02BFF" w:rsidP="00B02BFF"/>
              </w:tc>
            </w:tr>
            <w:tr w:rsidR="00AF44C3" w:rsidRPr="000675CA" w14:paraId="539E8325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EC42A3" w14:textId="77777777" w:rsidR="00AF44C3" w:rsidRPr="000675CA" w:rsidRDefault="00AF44C3" w:rsidP="00AF44C3">
                  <w:r>
                    <w:t>2</w:t>
                  </w:r>
                  <w:r w:rsidRPr="000675CA">
                    <w:t>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C55462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432677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278E9A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968EF3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F6D46C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400C66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12884BC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791EC7" w14:textId="77777777" w:rsidR="00AF44C3" w:rsidRPr="000675CA" w:rsidRDefault="00AF44C3" w:rsidP="00AF44C3"/>
              </w:tc>
            </w:tr>
            <w:tr w:rsidR="00AF44C3" w:rsidRPr="000675CA" w14:paraId="395E26B7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1A0DE5" w14:textId="77777777" w:rsidR="00AF44C3" w:rsidRPr="000675CA" w:rsidRDefault="00AF44C3" w:rsidP="00AF44C3">
                  <w:r w:rsidRPr="000675CA"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93A970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D7FDB6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2D1FAA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24697E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EFCB1C" w14:textId="77777777" w:rsidR="00AF44C3" w:rsidRPr="000675CA" w:rsidRDefault="00AF44C3" w:rsidP="00AF44C3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4FBDD2" w14:textId="77777777" w:rsidR="00AF44C3" w:rsidRPr="000675CA" w:rsidRDefault="00AF44C3" w:rsidP="00AF44C3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321A86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305C9F" w14:textId="77777777" w:rsidR="00AF44C3" w:rsidRPr="000675CA" w:rsidRDefault="00AF44C3" w:rsidP="00AF44C3">
                  <w:r w:rsidRPr="000675CA">
                    <w:t>+</w:t>
                  </w:r>
                </w:p>
              </w:tc>
            </w:tr>
            <w:tr w:rsidR="00AF44C3" w:rsidRPr="000675CA" w14:paraId="18302DC4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000422" w14:textId="77777777" w:rsidR="00AF44C3" w:rsidRPr="000675CA" w:rsidRDefault="00AF44C3" w:rsidP="00AF44C3">
                  <w:r w:rsidRPr="000675CA"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AB7B65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A9B305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145C525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A8FFB8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672988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B131A0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C9C4A1" w14:textId="77777777" w:rsidR="00AF44C3" w:rsidRPr="000675CA" w:rsidRDefault="00AF44C3" w:rsidP="00AF44C3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18937D8" w14:textId="77777777" w:rsidR="00AF44C3" w:rsidRPr="000675CA" w:rsidRDefault="00AF44C3" w:rsidP="00AF44C3">
                  <w:r w:rsidRPr="000675CA">
                    <w:t>+</w:t>
                  </w:r>
                </w:p>
              </w:tc>
            </w:tr>
          </w:tbl>
          <w:p w14:paraId="0B5878F2" w14:textId="77777777" w:rsidR="00B02BFF" w:rsidRPr="000675CA" w:rsidRDefault="00B02BFF" w:rsidP="000909BA"/>
          <w:p w14:paraId="5C248CFE" w14:textId="77777777" w:rsidR="00B02BFF" w:rsidRPr="000675CA" w:rsidRDefault="00B02BFF" w:rsidP="000909BA"/>
        </w:tc>
      </w:tr>
      <w:tr w:rsidR="0076227B" w:rsidRPr="000675CA" w14:paraId="3A43BAFF" w14:textId="77777777" w:rsidTr="000909BA">
        <w:tc>
          <w:tcPr>
            <w:tcW w:w="9039" w:type="dxa"/>
            <w:gridSpan w:val="2"/>
          </w:tcPr>
          <w:p w14:paraId="5334B9E3" w14:textId="77777777" w:rsidR="0076227B" w:rsidRPr="000675CA" w:rsidRDefault="0076227B" w:rsidP="000909BA">
            <w:pPr>
              <w:pStyle w:val="Nosaukumi"/>
            </w:pPr>
            <w:r w:rsidRPr="000675CA">
              <w:lastRenderedPageBreak/>
              <w:t>Kursa saturs</w:t>
            </w:r>
          </w:p>
          <w:p w14:paraId="28CC2211" w14:textId="77777777" w:rsidR="0076227B" w:rsidRPr="000675CA" w:rsidRDefault="0076227B" w:rsidP="000909BA">
            <w:pPr>
              <w:pStyle w:val="Nosaukumi"/>
            </w:pPr>
          </w:p>
        </w:tc>
      </w:tr>
      <w:tr w:rsidR="0076227B" w:rsidRPr="000675CA" w14:paraId="5C810A66" w14:textId="77777777" w:rsidTr="000909BA">
        <w:tc>
          <w:tcPr>
            <w:tcW w:w="9039" w:type="dxa"/>
            <w:gridSpan w:val="2"/>
          </w:tcPr>
          <w:p w14:paraId="536993CA" w14:textId="77777777" w:rsidR="0076227B" w:rsidRPr="00AF44C3" w:rsidRDefault="0076227B" w:rsidP="000909BA">
            <w:pPr>
              <w:jc w:val="both"/>
            </w:pPr>
            <w:r w:rsidRPr="00AF44C3">
              <w:t xml:space="preserve">1. tēma. </w:t>
            </w:r>
            <w:r w:rsidR="00B07129" w:rsidRPr="00AF44C3">
              <w:t xml:space="preserve">Sastatāmās valodniecības </w:t>
            </w:r>
            <w:r w:rsidR="00B02BFF" w:rsidRPr="00AF44C3">
              <w:t xml:space="preserve">vispārīgs raksturojums. </w:t>
            </w:r>
            <w:r w:rsidR="00B251BE" w:rsidRPr="00AF44C3">
              <w:t>L2, S</w:t>
            </w:r>
            <w:r w:rsidR="00B11B1B" w:rsidRPr="00AF44C3">
              <w:t>2</w:t>
            </w:r>
            <w:r w:rsidR="00AF44C3">
              <w:t>, Pd6</w:t>
            </w:r>
          </w:p>
          <w:p w14:paraId="14578D58" w14:textId="77777777" w:rsidR="00B07129" w:rsidRPr="00AF44C3" w:rsidRDefault="00B07129" w:rsidP="000675CA">
            <w:pPr>
              <w:jc w:val="both"/>
            </w:pPr>
            <w:r w:rsidRPr="00AF44C3">
              <w:t>Sastatāmā valodniecība k</w:t>
            </w:r>
            <w:r w:rsidR="000675CA" w:rsidRPr="00AF44C3">
              <w:t xml:space="preserve">ā starpdisciplināra valodniecības nozare. </w:t>
            </w:r>
            <w:r w:rsidRPr="00AF44C3">
              <w:t xml:space="preserve">Sastatāmā valodniecības </w:t>
            </w:r>
            <w:r w:rsidR="000675CA" w:rsidRPr="00AF44C3">
              <w:t>vēsture</w:t>
            </w:r>
            <w:r w:rsidR="00B11B1B" w:rsidRPr="00AF44C3">
              <w:t xml:space="preserve">, nozīmīgākie pētījumi nozarē. </w:t>
            </w:r>
            <w:r w:rsidRPr="00AF44C3">
              <w:t>Sastatāmā</w:t>
            </w:r>
            <w:r w:rsidR="00B11B1B" w:rsidRPr="00AF44C3">
              <w:t>s</w:t>
            </w:r>
            <w:r w:rsidRPr="00AF44C3">
              <w:t xml:space="preserve"> lingvistikas pētījumu mērķis un uzdevumi. Sastatāmās lingvistikas pētījumu galvenās metodes un paņēmieni. Sastatāmās lingvistikas attīstības tendences mūsdienās. </w:t>
            </w:r>
          </w:p>
          <w:p w14:paraId="7DD61E17" w14:textId="77777777" w:rsidR="0076227B" w:rsidRPr="00AF44C3" w:rsidRDefault="0076227B" w:rsidP="000909BA">
            <w:pPr>
              <w:jc w:val="both"/>
              <w:rPr>
                <w:lang w:eastAsia="ko-KR"/>
              </w:rPr>
            </w:pPr>
            <w:r w:rsidRPr="00AF44C3">
              <w:t xml:space="preserve">Patstāvīgais darbs: </w:t>
            </w:r>
            <w:r w:rsidRPr="00AF44C3">
              <w:rPr>
                <w:lang w:eastAsia="ko-KR"/>
              </w:rPr>
              <w:t>teorētiskās literatūras studijas un balstkonspektu veidošana, gatavošanās semināram.</w:t>
            </w:r>
          </w:p>
          <w:p w14:paraId="1A4D503E" w14:textId="77777777" w:rsidR="0076227B" w:rsidRPr="00AF44C3" w:rsidRDefault="0076227B" w:rsidP="000909BA">
            <w:pPr>
              <w:jc w:val="both"/>
            </w:pPr>
          </w:p>
          <w:p w14:paraId="230C25FA" w14:textId="77777777" w:rsidR="000675CA" w:rsidRPr="00AF44C3" w:rsidRDefault="00B07129" w:rsidP="000675CA">
            <w:pPr>
              <w:jc w:val="both"/>
            </w:pPr>
            <w:r w:rsidRPr="00AF44C3">
              <w:t>2. tēma. Sastatāmās lingvistikas</w:t>
            </w:r>
            <w:r w:rsidR="000675CA" w:rsidRPr="00AF44C3">
              <w:t xml:space="preserve"> </w:t>
            </w:r>
            <w:r w:rsidR="00B11B1B" w:rsidRPr="00AF44C3">
              <w:t>virzieni</w:t>
            </w:r>
            <w:r w:rsidR="0076227B" w:rsidRPr="00AF44C3">
              <w:rPr>
                <w:shd w:val="clear" w:color="auto" w:fill="FFFFFF"/>
              </w:rPr>
              <w:t>.</w:t>
            </w:r>
            <w:r w:rsidR="00B251BE" w:rsidRPr="00AF44C3">
              <w:t xml:space="preserve"> L</w:t>
            </w:r>
            <w:r w:rsidR="00AF44C3">
              <w:t>2</w:t>
            </w:r>
            <w:r w:rsidR="00B251BE" w:rsidRPr="00AF44C3">
              <w:t>, S</w:t>
            </w:r>
            <w:r w:rsidR="00AF44C3">
              <w:t>2, Pd6</w:t>
            </w:r>
          </w:p>
          <w:p w14:paraId="2419BE4A" w14:textId="77777777" w:rsidR="00B11B1B" w:rsidRPr="00AF44C3" w:rsidRDefault="00B11B1B" w:rsidP="00CB4B78">
            <w:pPr>
              <w:jc w:val="both"/>
            </w:pPr>
            <w:r w:rsidRPr="00AF44C3">
              <w:t>Valodu sastatāmās pētīšanas teorētiskie un pragmatiskie aspekti. Sastatāmās lingvistikas attīstības posmi.</w:t>
            </w:r>
            <w:r w:rsidR="00AF44C3">
              <w:t xml:space="preserve"> </w:t>
            </w:r>
            <w:r w:rsidRPr="00AF44C3">
              <w:t>Sastatāmā</w:t>
            </w:r>
            <w:r w:rsidR="00CB4B78" w:rsidRPr="00AF44C3">
              <w:t>s</w:t>
            </w:r>
            <w:r w:rsidRPr="00AF44C3">
              <w:t xml:space="preserve"> lingvistika</w:t>
            </w:r>
            <w:r w:rsidR="00CB4B78" w:rsidRPr="00AF44C3">
              <w:t xml:space="preserve">s starpdisciplinārie virzieni. Sastatāmās </w:t>
            </w:r>
            <w:r w:rsidRPr="00AF44C3">
              <w:t>lingvistika</w:t>
            </w:r>
            <w:r w:rsidR="00CB4B78" w:rsidRPr="00AF44C3">
              <w:t>s izmantojums svešvalodas mācību metodikā, tulkojumzinātnē, divvalodu un vairākvalodu leksikogrāfijā, starpkultūru komunikācijā u. c. nozarēs. Kultūrvēsturiskā konteksta loma sastatāmās valodniecības attīstība.</w:t>
            </w:r>
          </w:p>
          <w:p w14:paraId="0AA5E7E4" w14:textId="77777777" w:rsidR="00AF44C3" w:rsidRPr="00AF44C3" w:rsidRDefault="00AF44C3" w:rsidP="00AF44C3">
            <w:pPr>
              <w:jc w:val="both"/>
              <w:rPr>
                <w:lang w:eastAsia="ko-KR"/>
              </w:rPr>
            </w:pPr>
            <w:r w:rsidRPr="00AF44C3">
              <w:t xml:space="preserve">Patstāvīgais darbs: </w:t>
            </w:r>
            <w:r w:rsidRPr="00AF44C3">
              <w:rPr>
                <w:lang w:eastAsia="ko-KR"/>
              </w:rPr>
              <w:t>teorētiskās literatūras studijas un balstkonspektu veidošana, gatavošanās semināram.</w:t>
            </w:r>
          </w:p>
          <w:p w14:paraId="19BDC27D" w14:textId="77777777" w:rsidR="00B11B1B" w:rsidRPr="00AF44C3" w:rsidRDefault="00B11B1B" w:rsidP="00CD3858">
            <w:pPr>
              <w:jc w:val="both"/>
            </w:pPr>
          </w:p>
          <w:p w14:paraId="1FDAF2C7" w14:textId="77777777" w:rsidR="0076227B" w:rsidRPr="00AF44C3" w:rsidRDefault="0076227B" w:rsidP="000909BA">
            <w:pPr>
              <w:jc w:val="both"/>
            </w:pPr>
            <w:r w:rsidRPr="00AF44C3">
              <w:t>3. tēma.</w:t>
            </w:r>
            <w:r w:rsidR="00B07129" w:rsidRPr="00AF44C3">
              <w:t xml:space="preserve"> Valodu </w:t>
            </w:r>
            <w:r w:rsidR="00B11B1B" w:rsidRPr="00AF44C3">
              <w:t>sastatāmās</w:t>
            </w:r>
            <w:r w:rsidR="00B07129" w:rsidRPr="00AF44C3">
              <w:t xml:space="preserve"> pētīšanas principi.</w:t>
            </w:r>
            <w:r w:rsidR="00AF44C3" w:rsidRPr="00AF44C3">
              <w:t xml:space="preserve"> </w:t>
            </w:r>
            <w:r w:rsidRPr="00AF44C3">
              <w:t>L</w:t>
            </w:r>
            <w:r w:rsidR="00AF44C3">
              <w:t>2</w:t>
            </w:r>
            <w:r w:rsidRPr="00AF44C3">
              <w:t>, S4, Pd</w:t>
            </w:r>
            <w:r w:rsidR="00AF44C3">
              <w:t>8</w:t>
            </w:r>
          </w:p>
          <w:p w14:paraId="2DA08D11" w14:textId="77777777" w:rsidR="00B11B1B" w:rsidRPr="00AF44C3" w:rsidRDefault="00CB4B78" w:rsidP="009B2A4D">
            <w:pPr>
              <w:jc w:val="both"/>
            </w:pPr>
            <w:r w:rsidRPr="00AF44C3">
              <w:t xml:space="preserve">Valodu sastatāmās pētīšanas galvenie principi. </w:t>
            </w:r>
            <w:r w:rsidR="00B11B1B" w:rsidRPr="00AF44C3">
              <w:t>Salīdzināmības princips. Terminoloģiskās atbilstības princips. Teritoriālās neierobežotības princips u. c.</w:t>
            </w:r>
            <w:r w:rsidR="009B2A4D" w:rsidRPr="00AF44C3">
              <w:t xml:space="preserve"> </w:t>
            </w:r>
            <w:r w:rsidR="00B11B1B" w:rsidRPr="00AF44C3">
              <w:t>Valodas vienību kongruences un ekvivalences jēdziens.</w:t>
            </w:r>
            <w:r w:rsidR="00AF44C3" w:rsidRPr="00AF44C3">
              <w:t xml:space="preserve"> </w:t>
            </w:r>
            <w:r w:rsidR="00B11B1B" w:rsidRPr="00AF44C3">
              <w:t xml:space="preserve">Kongruence kā valodas vienību formu </w:t>
            </w:r>
            <w:r w:rsidR="00AF44C3" w:rsidRPr="00AF44C3">
              <w:t>atbilstība</w:t>
            </w:r>
            <w:r w:rsidR="00B11B1B" w:rsidRPr="00AF44C3">
              <w:t xml:space="preserve">. Valodas vienību pilnīgā, daļējā un nulles ekvivalence. Daļējās ekvivalences veidi: diverģence un konverģence. </w:t>
            </w:r>
          </w:p>
          <w:p w14:paraId="035097AD" w14:textId="77777777" w:rsidR="00AF44C3" w:rsidRPr="00AF44C3" w:rsidRDefault="00AF44C3" w:rsidP="00AF44C3">
            <w:pPr>
              <w:jc w:val="both"/>
            </w:pPr>
            <w:r w:rsidRPr="00AF44C3">
              <w:t xml:space="preserve">1. starppārbaudījums. </w:t>
            </w:r>
          </w:p>
          <w:p w14:paraId="45D77ACD" w14:textId="77777777" w:rsidR="00AF44C3" w:rsidRPr="00AF44C3" w:rsidRDefault="00AF44C3" w:rsidP="00AF44C3">
            <w:pPr>
              <w:jc w:val="both"/>
            </w:pPr>
            <w:r w:rsidRPr="00AF44C3">
              <w:t xml:space="preserve">Patstāvīgais darbs: </w:t>
            </w:r>
            <w:r w:rsidRPr="00AF44C3">
              <w:rPr>
                <w:lang w:eastAsia="ko-KR"/>
              </w:rPr>
              <w:t>teorētiskās literatūras studijas un balstkonspektu veidošana, gatavošanās semināram, praktisko darbu izpilde.</w:t>
            </w:r>
            <w:r w:rsidRPr="00AF44C3">
              <w:t xml:space="preserve"> </w:t>
            </w:r>
          </w:p>
          <w:p w14:paraId="768ED1BB" w14:textId="77777777" w:rsidR="00B02BFF" w:rsidRPr="00AF44C3" w:rsidRDefault="00B02BFF" w:rsidP="00B02BFF">
            <w:pPr>
              <w:pStyle w:val="NormalWeb"/>
              <w:shd w:val="clear" w:color="auto" w:fill="FFFFFF"/>
              <w:spacing w:before="0" w:beforeAutospacing="0" w:after="0" w:afterAutospacing="0"/>
              <w:ind w:left="643"/>
              <w:jc w:val="both"/>
              <w:rPr>
                <w:lang w:val="lv-LV"/>
              </w:rPr>
            </w:pPr>
          </w:p>
          <w:p w14:paraId="6010D9CF" w14:textId="77777777" w:rsidR="0076227B" w:rsidRPr="00AF44C3" w:rsidRDefault="002B0F6F" w:rsidP="002B0F6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AF44C3">
              <w:rPr>
                <w:lang w:val="lv-LV"/>
              </w:rPr>
              <w:t xml:space="preserve">4. </w:t>
            </w:r>
            <w:r w:rsidR="0076227B" w:rsidRPr="00AF44C3">
              <w:rPr>
                <w:lang w:val="lv-LV"/>
              </w:rPr>
              <w:t xml:space="preserve">tēma. </w:t>
            </w:r>
            <w:r w:rsidR="00CB4B78" w:rsidRPr="00AF44C3">
              <w:rPr>
                <w:lang w:val="lv-LV"/>
              </w:rPr>
              <w:t xml:space="preserve">Valodas universālijas. </w:t>
            </w:r>
            <w:r w:rsidR="0076227B" w:rsidRPr="00AF44C3">
              <w:rPr>
                <w:lang w:val="lv-LV"/>
              </w:rPr>
              <w:t>L2, S</w:t>
            </w:r>
            <w:r w:rsidR="00AF44C3">
              <w:rPr>
                <w:lang w:val="lv-LV"/>
              </w:rPr>
              <w:t>2, Pd6</w:t>
            </w:r>
          </w:p>
          <w:p w14:paraId="0180C32E" w14:textId="77777777" w:rsidR="00CB4B78" w:rsidRPr="00AF44C3" w:rsidRDefault="00CB4B78" w:rsidP="00CB4B78">
            <w:pPr>
              <w:autoSpaceDE/>
              <w:autoSpaceDN/>
              <w:adjustRightInd/>
              <w:jc w:val="both"/>
            </w:pPr>
            <w:r w:rsidRPr="00AF44C3">
              <w:lastRenderedPageBreak/>
              <w:t xml:space="preserve">Valodas universālijas jēdziena izpratne. Valodas universāliju izpēte un sistematizācijas principi. </w:t>
            </w:r>
          </w:p>
          <w:p w14:paraId="43CC5B2E" w14:textId="77777777" w:rsidR="00B11B1B" w:rsidRDefault="00B11B1B" w:rsidP="00CB4B78">
            <w:pPr>
              <w:jc w:val="both"/>
            </w:pPr>
            <w:r w:rsidRPr="00AF44C3">
              <w:t>Absolūtās un statistiskās, induktīvās un deduktīvās, līmeņu (fonētiskās, morfoloģiskās, frazeoloģiskās, sintaktiskās) universālijas.</w:t>
            </w:r>
          </w:p>
          <w:p w14:paraId="11D2D8A5" w14:textId="77777777" w:rsidR="00AF44C3" w:rsidRPr="00AF44C3" w:rsidRDefault="00AF44C3" w:rsidP="00AF44C3">
            <w:pPr>
              <w:jc w:val="both"/>
              <w:rPr>
                <w:lang w:eastAsia="ko-KR"/>
              </w:rPr>
            </w:pPr>
            <w:r w:rsidRPr="00AF44C3">
              <w:t xml:space="preserve">Patstāvīgais darbs: </w:t>
            </w:r>
            <w:r w:rsidRPr="00AF44C3">
              <w:rPr>
                <w:lang w:eastAsia="ko-KR"/>
              </w:rPr>
              <w:t>teorētiskās literatūras studijas un balstkonspektu veidošana, gatavošanās semināram.</w:t>
            </w:r>
          </w:p>
          <w:p w14:paraId="60CDE437" w14:textId="77777777" w:rsidR="00AF44C3" w:rsidRPr="00AF44C3" w:rsidRDefault="00AF44C3" w:rsidP="00CB4B78">
            <w:pPr>
              <w:jc w:val="both"/>
            </w:pPr>
          </w:p>
          <w:p w14:paraId="55B90D9C" w14:textId="77777777" w:rsidR="007E109E" w:rsidRPr="00AF44C3" w:rsidRDefault="007E109E" w:rsidP="007E109E">
            <w:pPr>
              <w:jc w:val="both"/>
            </w:pPr>
            <w:r w:rsidRPr="00AF44C3">
              <w:t>5. tēma.</w:t>
            </w:r>
            <w:r w:rsidRPr="00AF44C3">
              <w:rPr>
                <w:rFonts w:eastAsia="Times New Roman"/>
              </w:rPr>
              <w:t xml:space="preserve"> </w:t>
            </w:r>
            <w:r w:rsidR="002A6A0D" w:rsidRPr="00AF44C3">
              <w:t xml:space="preserve">Tipoloģiskā valodniecība. </w:t>
            </w:r>
            <w:r w:rsidRPr="00AF44C3">
              <w:t>L</w:t>
            </w:r>
            <w:r w:rsidR="00AF44C3">
              <w:t>4</w:t>
            </w:r>
            <w:r w:rsidRPr="00AF44C3">
              <w:t>, S</w:t>
            </w:r>
            <w:r w:rsidR="00AF44C3">
              <w:t>4, Pd12</w:t>
            </w:r>
          </w:p>
          <w:p w14:paraId="374C0EA3" w14:textId="77777777" w:rsidR="002A6A0D" w:rsidRPr="00AF44C3" w:rsidRDefault="002A6A0D" w:rsidP="002A6A0D">
            <w:pPr>
              <w:jc w:val="both"/>
            </w:pPr>
            <w:r w:rsidRPr="00AF44C3">
              <w:t>Valodu tipoloģiskās klasifikācijas vispārīgs raksturojums. Valodas tips un valodas formu analīze.</w:t>
            </w:r>
            <w:r w:rsidR="00AF44C3">
              <w:t xml:space="preserve"> </w:t>
            </w:r>
            <w:r w:rsidRPr="00AF44C3">
              <w:t>Dažādu valodu tipoloģisko kategoriju sastatāmā analīze.</w:t>
            </w:r>
            <w:r w:rsidR="00AF44C3">
              <w:t xml:space="preserve"> </w:t>
            </w:r>
            <w:r w:rsidRPr="00AF44C3">
              <w:t xml:space="preserve">Tipoloģisko kategoriju izpratne, tipoloģisko kategoriju formas un nozīmes. Tipoloģisko kategoriju pazīmes: interlingvistiskās īpatnības, starplīmeņu īpatnības, vārdšķiru korelācija. </w:t>
            </w:r>
            <w:r w:rsidRPr="00AF44C3">
              <w:br/>
            </w:r>
            <w:r w:rsidR="00B11B1B" w:rsidRPr="00AF44C3">
              <w:t xml:space="preserve">Valodu morfoloģiskā un sintaktiskā klasifikācijas, to izmantošana valodu sistēmu </w:t>
            </w:r>
            <w:r w:rsidRPr="00AF44C3">
              <w:t xml:space="preserve">sastatāmajā </w:t>
            </w:r>
            <w:r w:rsidR="00B11B1B" w:rsidRPr="00AF44C3">
              <w:t>pētīšanā.</w:t>
            </w:r>
            <w:r w:rsidRPr="00AF44C3">
              <w:t xml:space="preserve"> Fonētiski fonoloģiskā un leksiskā valodu tipoloģija.</w:t>
            </w:r>
            <w:r w:rsidR="00AF44C3">
              <w:t xml:space="preserve"> </w:t>
            </w:r>
            <w:r w:rsidRPr="00AF44C3">
              <w:t>Morfoloģiskā un sintaktiskā valodu tipoloģija.</w:t>
            </w:r>
            <w:r w:rsidR="00AF44C3">
              <w:t xml:space="preserve"> </w:t>
            </w:r>
            <w:r w:rsidRPr="00AF44C3">
              <w:t>Valodu sociālā tipoloģija</w:t>
            </w:r>
          </w:p>
          <w:p w14:paraId="7BDA4B71" w14:textId="77777777" w:rsidR="00AF44C3" w:rsidRPr="00AF44C3" w:rsidRDefault="00AF44C3" w:rsidP="00AF44C3">
            <w:pPr>
              <w:jc w:val="both"/>
            </w:pPr>
            <w:r w:rsidRPr="00AF44C3">
              <w:t xml:space="preserve">Referāts, referāta prezentācija. </w:t>
            </w:r>
          </w:p>
          <w:p w14:paraId="008D3227" w14:textId="77777777" w:rsidR="00AF44C3" w:rsidRPr="00AF44C3" w:rsidRDefault="00AF44C3" w:rsidP="00AF44C3">
            <w:pPr>
              <w:jc w:val="both"/>
              <w:rPr>
                <w:lang w:eastAsia="ko-KR"/>
              </w:rPr>
            </w:pPr>
            <w:r w:rsidRPr="00AF44C3">
              <w:t xml:space="preserve">Patstāvīgais darbs: </w:t>
            </w:r>
            <w:r w:rsidRPr="00AF44C3">
              <w:rPr>
                <w:lang w:eastAsia="ko-KR"/>
              </w:rPr>
              <w:t>teorētiskās literatūras studijas un balstkonspektu veidošana, gatavošanās semināram, referāta izstrāde par kādas lingvistiskās problēmas izpēti, referāta prezentācija.</w:t>
            </w:r>
          </w:p>
          <w:p w14:paraId="43C9BEA3" w14:textId="77777777" w:rsidR="002A6A0D" w:rsidRPr="00AF44C3" w:rsidRDefault="002A6A0D" w:rsidP="00226DF6">
            <w:pPr>
              <w:jc w:val="both"/>
            </w:pPr>
          </w:p>
          <w:p w14:paraId="2DA33D19" w14:textId="77777777" w:rsidR="00B07129" w:rsidRPr="00AF44C3" w:rsidRDefault="00B07129" w:rsidP="002A6A0D">
            <w:r w:rsidRPr="00AF44C3">
              <w:t>6. tēma.</w:t>
            </w:r>
            <w:r w:rsidR="002A6A0D" w:rsidRPr="00AF44C3">
              <w:t xml:space="preserve"> Atsevišķi sastatāmās valodniecības aspekti. </w:t>
            </w:r>
            <w:r w:rsidRPr="00AF44C3">
              <w:t>L2, S</w:t>
            </w:r>
            <w:r w:rsidR="00AF44C3">
              <w:t>4, Pd10</w:t>
            </w:r>
          </w:p>
          <w:p w14:paraId="6A6BAAC4" w14:textId="77777777" w:rsidR="002A6A0D" w:rsidRPr="00AF44C3" w:rsidRDefault="002A6A0D" w:rsidP="00B07129">
            <w:pPr>
              <w:jc w:val="both"/>
            </w:pPr>
            <w:r w:rsidRPr="00AF44C3">
              <w:t xml:space="preserve">Interferences jēdziena izpratne. </w:t>
            </w:r>
            <w:r w:rsidR="009B2A4D" w:rsidRPr="00AF44C3">
              <w:t>Interferences izpausmes d</w:t>
            </w:r>
            <w:r w:rsidRPr="00AF44C3">
              <w:t>ažād</w:t>
            </w:r>
            <w:r w:rsidR="009B2A4D" w:rsidRPr="00AF44C3">
              <w:t>os</w:t>
            </w:r>
            <w:r w:rsidRPr="00AF44C3">
              <w:t xml:space="preserve"> valodas lī</w:t>
            </w:r>
            <w:r w:rsidR="009B2A4D" w:rsidRPr="00AF44C3">
              <w:t xml:space="preserve">meņos. Interference </w:t>
            </w:r>
          </w:p>
          <w:p w14:paraId="3F83145E" w14:textId="77777777" w:rsidR="00B11B1B" w:rsidRPr="00AF44C3" w:rsidRDefault="009B2A4D" w:rsidP="00B07129">
            <w:pPr>
              <w:jc w:val="both"/>
            </w:pPr>
            <w:r w:rsidRPr="00AF44C3">
              <w:t>fonētiskajā, morfoloģiskajā, sintaktiskajā, leksiskajā, semantiskajā līmenī. Starpvalodu interference un valodas iekšējā interference. Interferences novēršanas un pārvarēšanas iespējas. Pārnese kā d</w:t>
            </w:r>
            <w:r w:rsidR="002A6A0D" w:rsidRPr="00AF44C3">
              <w:t xml:space="preserve">zimtās valodas ietekme uz mērķvalodu tās apguves procesā. </w:t>
            </w:r>
            <w:r w:rsidRPr="00AF44C3">
              <w:t>S</w:t>
            </w:r>
            <w:r w:rsidR="002A6A0D" w:rsidRPr="00AF44C3">
              <w:t xml:space="preserve">tarpvalodu pārnese un valodas iekšējā pārnese. </w:t>
            </w:r>
            <w:r w:rsidRPr="00AF44C3">
              <w:t xml:space="preserve">Leksiski semantiskā interference jeb t. s. viltusdraugi. Viltusdraugu veidi: absolūtie viltusdraugi, daļējie viltusdraugi un pseidodraugi. </w:t>
            </w:r>
            <w:r w:rsidR="00B11B1B" w:rsidRPr="00AF44C3">
              <w:t>Lakūnas dažādos valodas sistēmas līmeņos.</w:t>
            </w:r>
            <w:r w:rsidR="00AF44C3">
              <w:t xml:space="preserve"> </w:t>
            </w:r>
            <w:r w:rsidRPr="00AF44C3">
              <w:t>Bezekvivalenta leksika t</w:t>
            </w:r>
            <w:r w:rsidR="00B11B1B" w:rsidRPr="00AF44C3">
              <w:t>erminoloģijas jautājumi (lakūna, bezekvivalenta leksika, reģionālģeogrāfiskā leksika, etnogrāfisms, eksotiskā leksika</w:t>
            </w:r>
            <w:r w:rsidRPr="00AF44C3">
              <w:t xml:space="preserve"> u. c.</w:t>
            </w:r>
            <w:r w:rsidR="00B11B1B" w:rsidRPr="00AF44C3">
              <w:t>).</w:t>
            </w:r>
            <w:r w:rsidR="00AF44C3">
              <w:t xml:space="preserve"> </w:t>
            </w:r>
            <w:r w:rsidRPr="00AF44C3">
              <w:t>Lakūnu klasifikācijas un veidi.</w:t>
            </w:r>
          </w:p>
          <w:p w14:paraId="22B13AF5" w14:textId="77777777" w:rsidR="00AF44C3" w:rsidRPr="00AF44C3" w:rsidRDefault="00AF44C3" w:rsidP="00AF44C3">
            <w:pPr>
              <w:jc w:val="both"/>
            </w:pPr>
            <w:r>
              <w:t>2</w:t>
            </w:r>
            <w:r w:rsidRPr="00AF44C3">
              <w:t xml:space="preserve">. starppārbaudījums. </w:t>
            </w:r>
          </w:p>
          <w:p w14:paraId="042F968F" w14:textId="77777777" w:rsidR="00AF44C3" w:rsidRPr="00AF44C3" w:rsidRDefault="00AF44C3" w:rsidP="00AF44C3">
            <w:pPr>
              <w:jc w:val="both"/>
            </w:pPr>
            <w:r w:rsidRPr="00AF44C3">
              <w:t xml:space="preserve">Patstāvīgais darbs: </w:t>
            </w:r>
            <w:r w:rsidRPr="00AF44C3">
              <w:rPr>
                <w:lang w:eastAsia="ko-KR"/>
              </w:rPr>
              <w:t>teorētiskās literatūras studijas un balstkonspektu veidošana, gatavošanās semināram, praktisko darbu izpilde.</w:t>
            </w:r>
            <w:r w:rsidRPr="00AF44C3">
              <w:t xml:space="preserve"> </w:t>
            </w:r>
          </w:p>
          <w:p w14:paraId="30AF9F5A" w14:textId="77777777" w:rsidR="00B07129" w:rsidRPr="00226DF6" w:rsidRDefault="00B07129" w:rsidP="00AF44C3">
            <w:pPr>
              <w:jc w:val="both"/>
              <w:rPr>
                <w:lang w:eastAsia="ko-KR"/>
              </w:rPr>
            </w:pPr>
          </w:p>
        </w:tc>
      </w:tr>
      <w:tr w:rsidR="0076227B" w:rsidRPr="000675CA" w14:paraId="7DB33086" w14:textId="77777777" w:rsidTr="000909BA">
        <w:tc>
          <w:tcPr>
            <w:tcW w:w="9039" w:type="dxa"/>
            <w:gridSpan w:val="2"/>
          </w:tcPr>
          <w:p w14:paraId="5D78C890" w14:textId="77777777" w:rsidR="0076227B" w:rsidRPr="00226DF6" w:rsidRDefault="0076227B" w:rsidP="000909BA">
            <w:pPr>
              <w:pStyle w:val="Nosaukumi"/>
            </w:pPr>
            <w:r w:rsidRPr="00226DF6">
              <w:lastRenderedPageBreak/>
              <w:t>Obligāti izmantojamie informācijas avoti</w:t>
            </w:r>
          </w:p>
        </w:tc>
      </w:tr>
      <w:tr w:rsidR="0076227B" w:rsidRPr="000675CA" w14:paraId="0651525B" w14:textId="77777777" w:rsidTr="000909BA">
        <w:tc>
          <w:tcPr>
            <w:tcW w:w="9039" w:type="dxa"/>
            <w:gridSpan w:val="2"/>
          </w:tcPr>
          <w:p w14:paraId="5E597A51" w14:textId="77777777" w:rsidR="00B11B1B" w:rsidRDefault="007109FD" w:rsidP="00226DF6">
            <w:r>
              <w:t xml:space="preserve">1. </w:t>
            </w:r>
            <w:r w:rsidR="00B11B1B" w:rsidRPr="005914B3">
              <w:t>Dini U. Baltu valodas. Rīga, 2000.</w:t>
            </w:r>
          </w:p>
          <w:p w14:paraId="29B65629" w14:textId="77777777" w:rsidR="00226DF6" w:rsidRPr="00226DF6" w:rsidRDefault="007109FD" w:rsidP="00226DF6">
            <w:r>
              <w:t xml:space="preserve">2. </w:t>
            </w:r>
            <w:r w:rsidR="00226DF6" w:rsidRPr="00226DF6">
              <w:t xml:space="preserve">Fāters H. Ievads valodniecībā. Rīga, 2010. </w:t>
            </w:r>
          </w:p>
          <w:p w14:paraId="5314297A" w14:textId="77777777" w:rsidR="00B11B1B" w:rsidRPr="00570FF8" w:rsidRDefault="007109FD" w:rsidP="00B11B1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  <w:lang w:val="en-US"/>
              </w:rPr>
              <w:t xml:space="preserve">3. </w:t>
            </w:r>
            <w:r w:rsidR="00B11B1B" w:rsidRPr="003D4899">
              <w:rPr>
                <w:shd w:val="clear" w:color="auto" w:fill="FFFFFF"/>
                <w:lang w:val="en-US"/>
              </w:rPr>
              <w:t>Druviete I</w:t>
            </w:r>
            <w:r w:rsidR="00B11B1B" w:rsidRPr="00570FF8">
              <w:rPr>
                <w:shd w:val="clear" w:color="auto" w:fill="FFFFFF"/>
              </w:rPr>
              <w:t xml:space="preserve">. </w:t>
            </w:r>
            <w:r w:rsidR="00B11B1B" w:rsidRPr="003D4899">
              <w:rPr>
                <w:shd w:val="clear" w:color="auto" w:fill="FFFFFF"/>
                <w:lang w:val="en-US"/>
              </w:rPr>
              <w:t>Skatījums: valoda, sabiedrība, politika</w:t>
            </w:r>
            <w:r w:rsidR="00B11B1B" w:rsidRPr="00570FF8">
              <w:rPr>
                <w:shd w:val="clear" w:color="auto" w:fill="FFFFFF"/>
              </w:rPr>
              <w:t xml:space="preserve">. </w:t>
            </w:r>
            <w:r w:rsidR="00B11B1B" w:rsidRPr="001468C6">
              <w:rPr>
                <w:shd w:val="clear" w:color="auto" w:fill="FFFFFF"/>
              </w:rPr>
              <w:t>Rīga</w:t>
            </w:r>
            <w:r w:rsidR="00B11B1B" w:rsidRPr="00570FF8">
              <w:rPr>
                <w:shd w:val="clear" w:color="auto" w:fill="FFFFFF"/>
              </w:rPr>
              <w:t xml:space="preserve">, </w:t>
            </w:r>
            <w:r w:rsidR="00B11B1B" w:rsidRPr="001468C6">
              <w:rPr>
                <w:shd w:val="clear" w:color="auto" w:fill="FFFFFF"/>
              </w:rPr>
              <w:t>2010</w:t>
            </w:r>
            <w:r w:rsidR="00B11B1B" w:rsidRPr="00570FF8">
              <w:rPr>
                <w:shd w:val="clear" w:color="auto" w:fill="FFFFFF"/>
              </w:rPr>
              <w:t>.</w:t>
            </w:r>
          </w:p>
          <w:p w14:paraId="47880B35" w14:textId="77777777" w:rsidR="00B11B1B" w:rsidRPr="00570FF8" w:rsidRDefault="007109FD" w:rsidP="00B11B1B">
            <w:pPr>
              <w:rPr>
                <w:shd w:val="clear" w:color="auto" w:fill="FFFFFF"/>
              </w:rPr>
            </w:pPr>
            <w:r>
              <w:rPr>
                <w:rStyle w:val="Emphasis"/>
                <w:i w:val="0"/>
                <w:iCs/>
                <w:shd w:val="clear" w:color="auto" w:fill="FFFFFF"/>
              </w:rPr>
              <w:t xml:space="preserve">4. </w:t>
            </w:r>
            <w:r w:rsidR="00B11B1B" w:rsidRPr="00570FF8">
              <w:rPr>
                <w:rStyle w:val="Emphasis"/>
                <w:i w:val="0"/>
                <w:iCs/>
                <w:shd w:val="clear" w:color="auto" w:fill="FFFFFF"/>
              </w:rPr>
              <w:t>Iļjinska</w:t>
            </w:r>
            <w:r w:rsidR="00B11B1B" w:rsidRPr="00570FF8">
              <w:rPr>
                <w:shd w:val="clear" w:color="auto" w:fill="FFFFFF"/>
              </w:rPr>
              <w:t xml:space="preserve"> L., Nītiņa D., Platonova M.,</w:t>
            </w:r>
            <w:r w:rsidR="00B11B1B" w:rsidRPr="00570FF8">
              <w:rPr>
                <w:rStyle w:val="apple-converted-space"/>
                <w:shd w:val="clear" w:color="auto" w:fill="FFFFFF"/>
              </w:rPr>
              <w:t> </w:t>
            </w:r>
            <w:r w:rsidR="00B11B1B" w:rsidRPr="00570FF8">
              <w:rPr>
                <w:rStyle w:val="Emphasis"/>
                <w:i w:val="0"/>
                <w:iCs/>
                <w:shd w:val="clear" w:color="auto" w:fill="FFFFFF"/>
              </w:rPr>
              <w:t>Nozīme valodā</w:t>
            </w:r>
            <w:r w:rsidR="00B11B1B" w:rsidRPr="00570FF8">
              <w:rPr>
                <w:shd w:val="clear" w:color="auto" w:fill="FFFFFF"/>
              </w:rPr>
              <w:t>: lingvistiskie un ekstralingvistiskie aspekti. Rīga: RTU Izdevniecība, 2008.</w:t>
            </w:r>
          </w:p>
          <w:p w14:paraId="4922BA95" w14:textId="77777777" w:rsidR="00B11B1B" w:rsidRPr="00570FF8" w:rsidRDefault="007109FD" w:rsidP="00B11B1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5. </w:t>
            </w:r>
            <w:r w:rsidR="00B11B1B" w:rsidRPr="00570FF8">
              <w:rPr>
                <w:shd w:val="clear" w:color="auto" w:fill="FFFFFF"/>
              </w:rPr>
              <w:t>Nītiņa D. Valodniecības jautājumi. Rīga: RTU Izdevniecība, 2007.</w:t>
            </w:r>
          </w:p>
          <w:p w14:paraId="545CC729" w14:textId="77777777" w:rsidR="00B11B1B" w:rsidRPr="000675CA" w:rsidRDefault="00B11B1B" w:rsidP="00B11B1B"/>
        </w:tc>
      </w:tr>
      <w:tr w:rsidR="0076227B" w:rsidRPr="000675CA" w14:paraId="07FCCEEA" w14:textId="77777777" w:rsidTr="000909BA">
        <w:tc>
          <w:tcPr>
            <w:tcW w:w="9039" w:type="dxa"/>
            <w:gridSpan w:val="2"/>
          </w:tcPr>
          <w:p w14:paraId="78D11418" w14:textId="77777777" w:rsidR="0076227B" w:rsidRPr="000675CA" w:rsidRDefault="0076227B" w:rsidP="000909BA">
            <w:pPr>
              <w:pStyle w:val="Nosaukumi"/>
              <w:rPr>
                <w:i w:val="0"/>
              </w:rPr>
            </w:pPr>
            <w:r w:rsidRPr="000675CA">
              <w:rPr>
                <w:i w:val="0"/>
              </w:rPr>
              <w:t>Papildus informācijas avoti</w:t>
            </w:r>
          </w:p>
        </w:tc>
      </w:tr>
      <w:tr w:rsidR="0076227B" w:rsidRPr="000675CA" w14:paraId="5AD1AB73" w14:textId="77777777" w:rsidTr="000909BA">
        <w:tc>
          <w:tcPr>
            <w:tcW w:w="9039" w:type="dxa"/>
            <w:gridSpan w:val="2"/>
            <w:shd w:val="clear" w:color="auto" w:fill="auto"/>
          </w:tcPr>
          <w:p w14:paraId="089A9398" w14:textId="77777777" w:rsidR="00E200B5" w:rsidRDefault="00E200B5" w:rsidP="007109FD">
            <w:pPr>
              <w:rPr>
                <w:iCs w:val="0"/>
              </w:rPr>
            </w:pPr>
            <w:r>
              <w:rPr>
                <w:iCs w:val="0"/>
              </w:rPr>
              <w:t>1. Dzīves lingvistika. Rīga, 2019.</w:t>
            </w:r>
          </w:p>
          <w:p w14:paraId="2D1CE49E" w14:textId="77777777" w:rsidR="00E200B5" w:rsidRDefault="00E200B5" w:rsidP="007109FD">
            <w:pPr>
              <w:rPr>
                <w:iCs w:val="0"/>
              </w:rPr>
            </w:pPr>
            <w:r>
              <w:rPr>
                <w:iCs w:val="0"/>
              </w:rPr>
              <w:t xml:space="preserve">2. Kontaktlingvistikas aktuālās problēmas. Ventspils, 2019. </w:t>
            </w:r>
          </w:p>
          <w:p w14:paraId="487B564B" w14:textId="77777777" w:rsidR="00C9543C" w:rsidRPr="00E200B5" w:rsidRDefault="00E200B5" w:rsidP="007109FD">
            <w:pPr>
              <w:rPr>
                <w:iCs w:val="0"/>
              </w:rPr>
            </w:pPr>
            <w:r>
              <w:rPr>
                <w:iCs w:val="0"/>
              </w:rPr>
              <w:t xml:space="preserve">3. </w:t>
            </w:r>
            <w:r w:rsidR="00C9543C">
              <w:rPr>
                <w:iCs w:val="0"/>
              </w:rPr>
              <w:t>Laizāne I. Latviešu valoda kā svešvaloda: lingvodidaktikas virziena attīstība Latvija un ārpus tās. Promocijas darbs. Liepāja, 2019.</w:t>
            </w:r>
            <w:r w:rsidR="00C9543C">
              <w:t xml:space="preserve"> </w:t>
            </w:r>
          </w:p>
          <w:p w14:paraId="3EAA4D5E" w14:textId="77777777" w:rsidR="00C9543C" w:rsidRPr="00570FF8" w:rsidRDefault="00E200B5" w:rsidP="00C9543C">
            <w:r>
              <w:lastRenderedPageBreak/>
              <w:t xml:space="preserve">4. </w:t>
            </w:r>
            <w:r w:rsidR="00C9543C" w:rsidRPr="00570FF8">
              <w:t>Platonova M. Tulkošanas teorija un sastatāmā valodniecībā. Vārds un tā pētīšanas aspekti: Rakstu krājums 11. Liepāja</w:t>
            </w:r>
            <w:r>
              <w:t xml:space="preserve">, </w:t>
            </w:r>
            <w:r w:rsidR="00C9543C" w:rsidRPr="00570FF8">
              <w:t>2007</w:t>
            </w:r>
            <w:r>
              <w:t xml:space="preserve">, </w:t>
            </w:r>
            <w:r w:rsidR="00C9543C" w:rsidRPr="00570FF8">
              <w:t>367.–377. lpp.</w:t>
            </w:r>
          </w:p>
          <w:p w14:paraId="2666EBFD" w14:textId="77777777" w:rsidR="00E200B5" w:rsidRPr="00570FF8" w:rsidRDefault="00E200B5" w:rsidP="00E200B5">
            <w:r>
              <w:t xml:space="preserve">5. Sīlis J. Trīs gadu desmiti Latvijas tulkojumzinātnē. Ventspils, 2019. </w:t>
            </w:r>
          </w:p>
          <w:p w14:paraId="5577FE68" w14:textId="77777777" w:rsidR="00C9543C" w:rsidRPr="00F57DC6" w:rsidRDefault="00E200B5" w:rsidP="00C9543C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6. </w:t>
            </w:r>
            <w:r w:rsidR="00C9543C" w:rsidRPr="00F57DC6">
              <w:rPr>
                <w:lang w:val="lt-LT"/>
              </w:rPr>
              <w:t xml:space="preserve">Skujiņa V. Divvalodu vārdnīcas un speciālās literatūras tulkošana. </w:t>
            </w:r>
            <w:r w:rsidR="00C9543C" w:rsidRPr="00F57DC6">
              <w:rPr>
                <w:iCs w:val="0"/>
                <w:lang w:val="lt-LT"/>
              </w:rPr>
              <w:t>Valoda. Tulkošana. Starpkultūru komunikācija</w:t>
            </w:r>
            <w:r w:rsidR="00C9543C" w:rsidRPr="00F57DC6">
              <w:rPr>
                <w:lang w:val="lt-LT"/>
              </w:rPr>
              <w:t>. Zinātniskie raksti. Ventspils, 2008.</w:t>
            </w:r>
          </w:p>
          <w:p w14:paraId="7767D024" w14:textId="77777777" w:rsidR="00E200B5" w:rsidRDefault="00E200B5" w:rsidP="007109F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7. </w:t>
            </w:r>
            <w:r w:rsidRPr="00C9543C">
              <w:rPr>
                <w:shd w:val="clear" w:color="auto" w:fill="FFFFFF"/>
              </w:rPr>
              <w:t>Valodniecība Latvijā: fakti un biogrāfijas</w:t>
            </w:r>
            <w:r>
              <w:rPr>
                <w:shd w:val="clear" w:color="auto" w:fill="FFFFFF"/>
              </w:rPr>
              <w:t>. Rīga, 2010.</w:t>
            </w:r>
          </w:p>
          <w:p w14:paraId="64A8F8A6" w14:textId="77777777" w:rsidR="007109FD" w:rsidRPr="00145A8C" w:rsidRDefault="00E200B5" w:rsidP="007109FD">
            <w:r>
              <w:rPr>
                <w:shd w:val="clear" w:color="auto" w:fill="FFFFFF"/>
              </w:rPr>
              <w:t xml:space="preserve">8. </w:t>
            </w:r>
            <w:r w:rsidR="007109FD" w:rsidRPr="00145A8C">
              <w:rPr>
                <w:iCs w:val="0"/>
              </w:rPr>
              <w:t>Valodniecības pamatterminu skaidrojošā vārdnīca</w:t>
            </w:r>
            <w:r w:rsidR="007109FD" w:rsidRPr="00145A8C">
              <w:t>. Rīga, 2007.</w:t>
            </w:r>
          </w:p>
          <w:p w14:paraId="4157F702" w14:textId="77777777" w:rsidR="00E200B5" w:rsidRPr="00C9543C" w:rsidRDefault="00E200B5" w:rsidP="00E200B5">
            <w:r>
              <w:rPr>
                <w:bCs w:val="0"/>
                <w:iCs w:val="0"/>
              </w:rPr>
              <w:t xml:space="preserve">9. </w:t>
            </w:r>
            <w:r w:rsidRPr="00C9543C">
              <w:rPr>
                <w:bCs w:val="0"/>
                <w:iCs w:val="0"/>
              </w:rPr>
              <w:t>Veisbergs A. Konferenču tulkošana. Rīga, 2009.</w:t>
            </w:r>
          </w:p>
          <w:p w14:paraId="66ABE77C" w14:textId="77777777" w:rsidR="007109FD" w:rsidRPr="006D7A6F" w:rsidRDefault="00E200B5" w:rsidP="007109FD">
            <w:pPr>
              <w:rPr>
                <w:rFonts w:eastAsia="Times New Roman"/>
                <w:bCs w:val="0"/>
                <w:iCs w:val="0"/>
                <w:lang w:val="lt-LT" w:eastAsia="lt-LT"/>
              </w:rPr>
            </w:pPr>
            <w:r>
              <w:rPr>
                <w:bCs w:val="0"/>
                <w:iCs w:val="0"/>
              </w:rPr>
              <w:t xml:space="preserve">10. </w:t>
            </w:r>
            <w:r w:rsidR="007109FD">
              <w:rPr>
                <w:bCs w:val="0"/>
                <w:iCs w:val="0"/>
              </w:rPr>
              <w:t xml:space="preserve">Veisbergs A. Tulkojumvaloda. </w:t>
            </w:r>
            <w:r w:rsidR="007109FD" w:rsidRPr="006D7A6F">
              <w:rPr>
                <w:rFonts w:eastAsia="Times New Roman"/>
                <w:bCs w:val="0"/>
                <w:lang w:val="lt-LT" w:eastAsia="lt-LT"/>
              </w:rPr>
              <w:t>Latviešu valoda.</w:t>
            </w:r>
            <w:r w:rsidR="007109FD">
              <w:rPr>
                <w:rFonts w:eastAsia="Times New Roman"/>
                <w:bCs w:val="0"/>
                <w:lang w:val="lt-LT" w:eastAsia="lt-LT"/>
              </w:rPr>
              <w:t xml:space="preserve"> </w:t>
            </w:r>
            <w:r w:rsidR="007109FD" w:rsidRPr="006D7A6F">
              <w:rPr>
                <w:rFonts w:eastAsia="Times New Roman"/>
                <w:bCs w:val="0"/>
                <w:iCs w:val="0"/>
                <w:lang w:val="lt-LT" w:eastAsia="lt-LT"/>
              </w:rPr>
              <w:t xml:space="preserve">Red. A. Veisbergs. Rīga, 2013, </w:t>
            </w:r>
            <w:r w:rsidR="007109FD">
              <w:rPr>
                <w:rFonts w:eastAsia="Times New Roman"/>
                <w:bCs w:val="0"/>
                <w:iCs w:val="0"/>
                <w:lang w:val="lt-LT" w:eastAsia="lt-LT"/>
              </w:rPr>
              <w:t>373</w:t>
            </w:r>
            <w:r w:rsidR="007109FD" w:rsidRPr="006D7A6F">
              <w:rPr>
                <w:rFonts w:eastAsia="Times New Roman"/>
                <w:bCs w:val="0"/>
                <w:iCs w:val="0"/>
                <w:lang w:val="lt-LT" w:eastAsia="lt-LT"/>
              </w:rPr>
              <w:t>.‒</w:t>
            </w:r>
            <w:r w:rsidR="007109FD">
              <w:rPr>
                <w:rFonts w:eastAsia="Times New Roman"/>
                <w:bCs w:val="0"/>
                <w:iCs w:val="0"/>
                <w:lang w:val="lt-LT" w:eastAsia="lt-LT"/>
              </w:rPr>
              <w:t>390</w:t>
            </w:r>
            <w:r w:rsidR="007109FD" w:rsidRPr="006D7A6F">
              <w:rPr>
                <w:rFonts w:eastAsia="Times New Roman"/>
                <w:bCs w:val="0"/>
                <w:iCs w:val="0"/>
                <w:lang w:val="lt-LT" w:eastAsia="lt-LT"/>
              </w:rPr>
              <w:t>. lpp.</w:t>
            </w:r>
          </w:p>
          <w:p w14:paraId="6BDC5F21" w14:textId="77777777" w:rsidR="007109FD" w:rsidRPr="00C9543C" w:rsidRDefault="00E200B5" w:rsidP="007109FD">
            <w:pPr>
              <w:autoSpaceDE/>
              <w:autoSpaceDN/>
              <w:adjustRightInd/>
              <w:rPr>
                <w:rFonts w:eastAsia="Times New Roman"/>
                <w:bCs w:val="0"/>
                <w:iCs w:val="0"/>
                <w:lang w:val="lt-LT" w:eastAsia="lt-LT"/>
              </w:rPr>
            </w:pPr>
            <w:r>
              <w:rPr>
                <w:rFonts w:eastAsia="Times New Roman"/>
                <w:bCs w:val="0"/>
                <w:lang w:val="lt-LT" w:eastAsia="lt-LT"/>
              </w:rPr>
              <w:t xml:space="preserve">11. </w:t>
            </w:r>
            <w:r w:rsidR="007109FD" w:rsidRPr="00C9543C">
              <w:rPr>
                <w:rFonts w:eastAsia="Times New Roman"/>
                <w:bCs w:val="0"/>
                <w:lang w:val="lt-LT" w:eastAsia="lt-LT"/>
              </w:rPr>
              <w:t xml:space="preserve">Vārdnīcu izstrāde Latvijā 1991–2010. </w:t>
            </w:r>
            <w:r w:rsidR="007109FD" w:rsidRPr="00C9543C">
              <w:rPr>
                <w:rFonts w:eastAsia="Times New Roman"/>
                <w:bCs w:val="0"/>
                <w:iCs w:val="0"/>
                <w:lang w:val="lt-LT" w:eastAsia="lt-LT"/>
              </w:rPr>
              <w:t>Pētījums J. Baldunčika vadībā. Rīga, 2012.</w:t>
            </w:r>
          </w:p>
          <w:p w14:paraId="003A6217" w14:textId="77777777" w:rsidR="005914B3" w:rsidRPr="000675CA" w:rsidRDefault="005914B3" w:rsidP="00B11B1B">
            <w:pPr>
              <w:rPr>
                <w:b/>
              </w:rPr>
            </w:pPr>
          </w:p>
        </w:tc>
      </w:tr>
      <w:tr w:rsidR="0076227B" w:rsidRPr="000675CA" w14:paraId="1D3EF83E" w14:textId="77777777" w:rsidTr="000909BA">
        <w:tc>
          <w:tcPr>
            <w:tcW w:w="9039" w:type="dxa"/>
            <w:gridSpan w:val="2"/>
            <w:shd w:val="clear" w:color="auto" w:fill="auto"/>
          </w:tcPr>
          <w:p w14:paraId="38AB433B" w14:textId="77777777" w:rsidR="0076227B" w:rsidRPr="000675CA" w:rsidRDefault="0076227B" w:rsidP="000909BA">
            <w:pPr>
              <w:pStyle w:val="Nosaukumi"/>
            </w:pPr>
            <w:r w:rsidRPr="000675CA">
              <w:lastRenderedPageBreak/>
              <w:t>Periodika un citi informācijas avoti</w:t>
            </w:r>
          </w:p>
        </w:tc>
      </w:tr>
      <w:tr w:rsidR="0076227B" w:rsidRPr="000675CA" w14:paraId="6EBBF5E5" w14:textId="77777777" w:rsidTr="000909BA">
        <w:tc>
          <w:tcPr>
            <w:tcW w:w="9039" w:type="dxa"/>
            <w:gridSpan w:val="2"/>
          </w:tcPr>
          <w:p w14:paraId="13C612C8" w14:textId="77777777" w:rsidR="0076227B" w:rsidRPr="000675CA" w:rsidRDefault="0076227B" w:rsidP="000909BA">
            <w:r w:rsidRPr="000675CA">
              <w:t xml:space="preserve">1. Linguistica Lettica. (Kopš 1997) Rīga: LU Latviešu valodas institūts. </w:t>
            </w:r>
          </w:p>
          <w:p w14:paraId="30CB353C" w14:textId="77777777" w:rsidR="0076227B" w:rsidRPr="000675CA" w:rsidRDefault="0076227B" w:rsidP="000909B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0675CA">
              <w:t>2. Valoda dažādu kultūru kontekstā. (Kopš 1991) Rakstu krājums. Daugavpils Universitāte: Saule.</w:t>
            </w:r>
          </w:p>
          <w:p w14:paraId="7EC60992" w14:textId="77777777" w:rsidR="0076227B" w:rsidRPr="000675CA" w:rsidRDefault="0076227B" w:rsidP="000909BA">
            <w:pPr>
              <w:shd w:val="clear" w:color="auto" w:fill="FFFFFF"/>
              <w:textAlignment w:val="baseline"/>
            </w:pPr>
            <w:r w:rsidRPr="000675CA">
              <w:t xml:space="preserve">3. Valoda: nozīme un forma. (Kopš 2011) Rakstu krājums. Rīga: LU Akadēmiskais apgāds. </w:t>
            </w:r>
          </w:p>
          <w:p w14:paraId="0E6A30E2" w14:textId="77777777" w:rsidR="0076227B" w:rsidRPr="000675CA" w:rsidRDefault="0076227B" w:rsidP="000909BA">
            <w:r w:rsidRPr="000675CA">
              <w:t xml:space="preserve">4. Valodas prakse: vērojumi un ieteikumi. (Kopš 2009) Populārzinātnisku rakstu krājums. Rīga: Latviešu valodas aģentūra. </w:t>
            </w:r>
          </w:p>
          <w:p w14:paraId="1AE217E9" w14:textId="77777777" w:rsidR="0076227B" w:rsidRPr="000675CA" w:rsidRDefault="0076227B" w:rsidP="000909B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0675CA">
              <w:rPr>
                <w:rFonts w:eastAsia="Times New Roman"/>
              </w:rPr>
              <w:t>5. Vārds un tā pētīšanas aspekti. (</w:t>
            </w:r>
            <w:r w:rsidRPr="000675CA">
              <w:t>Kopš 1997)</w:t>
            </w:r>
            <w:r w:rsidRPr="000675CA">
              <w:rPr>
                <w:rFonts w:eastAsia="Times New Roman"/>
              </w:rPr>
              <w:t xml:space="preserve"> Liepājas Universitāte.</w:t>
            </w:r>
            <w:r w:rsidRPr="000675CA">
              <w:rPr>
                <w:b/>
                <w:i/>
              </w:rPr>
              <w:br/>
            </w:r>
          </w:p>
        </w:tc>
      </w:tr>
      <w:tr w:rsidR="0076227B" w:rsidRPr="000675CA" w14:paraId="01A43FFF" w14:textId="77777777" w:rsidTr="000909BA">
        <w:tc>
          <w:tcPr>
            <w:tcW w:w="9039" w:type="dxa"/>
            <w:gridSpan w:val="2"/>
          </w:tcPr>
          <w:p w14:paraId="3BD5517F" w14:textId="77777777" w:rsidR="0076227B" w:rsidRPr="000675CA" w:rsidRDefault="0076227B" w:rsidP="000909BA">
            <w:pPr>
              <w:pStyle w:val="Nosaukumi"/>
            </w:pPr>
            <w:r w:rsidRPr="000675CA">
              <w:t>Piezīmes</w:t>
            </w:r>
          </w:p>
        </w:tc>
      </w:tr>
      <w:tr w:rsidR="0076227B" w:rsidRPr="000675CA" w14:paraId="7885796E" w14:textId="77777777" w:rsidTr="000909BA">
        <w:tc>
          <w:tcPr>
            <w:tcW w:w="9039" w:type="dxa"/>
            <w:gridSpan w:val="2"/>
          </w:tcPr>
          <w:p w14:paraId="1537B85C" w14:textId="4C56541C" w:rsidR="0076227B" w:rsidRPr="000675CA" w:rsidRDefault="0076227B" w:rsidP="000909BA">
            <w:r w:rsidRPr="000675CA">
              <w:t xml:space="preserve">Studiju kurss </w:t>
            </w:r>
            <w:r w:rsidRPr="00B11B1B">
              <w:t xml:space="preserve">adresēts akadēmiskās </w:t>
            </w:r>
            <w:r w:rsidR="00B11B1B" w:rsidRPr="00B11B1B">
              <w:t xml:space="preserve">maģistra </w:t>
            </w:r>
            <w:r w:rsidRPr="00B11B1B">
              <w:t>studiju programmas „Filoloģija</w:t>
            </w:r>
            <w:r w:rsidR="005E4771">
              <w:t xml:space="preserve"> un valodu prakses</w:t>
            </w:r>
            <w:r w:rsidRPr="00B11B1B">
              <w:t>” studējošajiem</w:t>
            </w:r>
            <w:r w:rsidR="00B11B1B" w:rsidRPr="00B11B1B">
              <w:t xml:space="preserve">. </w:t>
            </w:r>
            <w:r w:rsidRPr="00B11B1B">
              <w:t>Studiju kurss tiek docēts un apgūts latviešu valodā.</w:t>
            </w:r>
          </w:p>
          <w:p w14:paraId="15A86709" w14:textId="77777777" w:rsidR="0076227B" w:rsidRPr="000675CA" w:rsidRDefault="0076227B" w:rsidP="000909BA">
            <w:pPr>
              <w:rPr>
                <w:bCs w:val="0"/>
              </w:rPr>
            </w:pPr>
          </w:p>
        </w:tc>
      </w:tr>
    </w:tbl>
    <w:p w14:paraId="33905926" w14:textId="77777777" w:rsidR="0076227B" w:rsidRPr="000675CA" w:rsidRDefault="0076227B" w:rsidP="0076227B"/>
    <w:p w14:paraId="43B8E37E" w14:textId="77777777" w:rsidR="0076227B" w:rsidRPr="000675CA" w:rsidRDefault="0076227B" w:rsidP="0076227B"/>
    <w:p w14:paraId="26FC26B3" w14:textId="77777777" w:rsidR="0076227B" w:rsidRPr="000675CA" w:rsidRDefault="0076227B" w:rsidP="0076227B">
      <w:pPr>
        <w:pStyle w:val="Nosaukumi"/>
        <w:rPr>
          <w:b w:val="0"/>
          <w:i w:val="0"/>
          <w:shd w:val="clear" w:color="auto" w:fill="FFFFFF"/>
        </w:rPr>
      </w:pPr>
    </w:p>
    <w:p w14:paraId="32657745" w14:textId="77777777" w:rsidR="00386D20" w:rsidRPr="00B251BE" w:rsidRDefault="00386D20" w:rsidP="00B251BE">
      <w:pPr>
        <w:autoSpaceDE/>
        <w:autoSpaceDN/>
        <w:adjustRightInd/>
        <w:spacing w:after="160" w:line="259" w:lineRule="auto"/>
        <w:rPr>
          <w:b/>
        </w:rPr>
      </w:pPr>
    </w:p>
    <w:sectPr w:rsidR="00386D20" w:rsidRPr="00B25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00C0"/>
    <w:multiLevelType w:val="multilevel"/>
    <w:tmpl w:val="D3BA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0114C"/>
    <w:multiLevelType w:val="hybridMultilevel"/>
    <w:tmpl w:val="6DEEB33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1E5773B"/>
    <w:multiLevelType w:val="hybridMultilevel"/>
    <w:tmpl w:val="4D18E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9654CBC"/>
    <w:multiLevelType w:val="hybridMultilevel"/>
    <w:tmpl w:val="2DA0A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204E7"/>
    <w:multiLevelType w:val="hybridMultilevel"/>
    <w:tmpl w:val="EFC88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201A2"/>
    <w:multiLevelType w:val="multilevel"/>
    <w:tmpl w:val="AD5C2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6355C8"/>
    <w:multiLevelType w:val="multilevel"/>
    <w:tmpl w:val="4866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B7344"/>
    <w:multiLevelType w:val="multilevel"/>
    <w:tmpl w:val="B5E6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932CC7"/>
    <w:multiLevelType w:val="multilevel"/>
    <w:tmpl w:val="FBEE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604739">
    <w:abstractNumId w:val="10"/>
  </w:num>
  <w:num w:numId="2" w16cid:durableId="1195848975">
    <w:abstractNumId w:val="3"/>
  </w:num>
  <w:num w:numId="3" w16cid:durableId="1799253188">
    <w:abstractNumId w:val="8"/>
  </w:num>
  <w:num w:numId="4" w16cid:durableId="487288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0629418">
    <w:abstractNumId w:val="6"/>
  </w:num>
  <w:num w:numId="6" w16cid:durableId="1526553161">
    <w:abstractNumId w:val="7"/>
  </w:num>
  <w:num w:numId="7" w16cid:durableId="489757652">
    <w:abstractNumId w:val="0"/>
  </w:num>
  <w:num w:numId="8" w16cid:durableId="855538142">
    <w:abstractNumId w:val="9"/>
  </w:num>
  <w:num w:numId="9" w16cid:durableId="589122067">
    <w:abstractNumId w:val="2"/>
  </w:num>
  <w:num w:numId="10" w16cid:durableId="1883514595">
    <w:abstractNumId w:val="5"/>
  </w:num>
  <w:num w:numId="11" w16cid:durableId="1362784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381"/>
    <w:rsid w:val="00011E0E"/>
    <w:rsid w:val="00046A20"/>
    <w:rsid w:val="000675CA"/>
    <w:rsid w:val="000E4381"/>
    <w:rsid w:val="001468C6"/>
    <w:rsid w:val="00226DF6"/>
    <w:rsid w:val="0023236A"/>
    <w:rsid w:val="00251262"/>
    <w:rsid w:val="002A6A0D"/>
    <w:rsid w:val="002B0F6F"/>
    <w:rsid w:val="003815EF"/>
    <w:rsid w:val="00386D20"/>
    <w:rsid w:val="005449BC"/>
    <w:rsid w:val="005914B3"/>
    <w:rsid w:val="005E4771"/>
    <w:rsid w:val="007109FD"/>
    <w:rsid w:val="0076227B"/>
    <w:rsid w:val="00794550"/>
    <w:rsid w:val="007E109E"/>
    <w:rsid w:val="0082599E"/>
    <w:rsid w:val="009B2A4D"/>
    <w:rsid w:val="00AF44C3"/>
    <w:rsid w:val="00B02BFF"/>
    <w:rsid w:val="00B07129"/>
    <w:rsid w:val="00B11B1B"/>
    <w:rsid w:val="00B251BE"/>
    <w:rsid w:val="00C9543C"/>
    <w:rsid w:val="00CB4B78"/>
    <w:rsid w:val="00CC217A"/>
    <w:rsid w:val="00CD3858"/>
    <w:rsid w:val="00CF183B"/>
    <w:rsid w:val="00E200B5"/>
    <w:rsid w:val="00EA3B49"/>
    <w:rsid w:val="00F4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A6106E"/>
  <w15:chartTrackingRefBased/>
  <w15:docId w15:val="{84A53BD1-E1CC-4108-840D-0D0835C8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2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27B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227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22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27B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76227B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6227B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76227B"/>
    <w:rPr>
      <w:color w:val="808080"/>
    </w:rPr>
  </w:style>
  <w:style w:type="paragraph" w:styleId="ListParagraph">
    <w:name w:val="List Paragraph"/>
    <w:basedOn w:val="Normal"/>
    <w:uiPriority w:val="34"/>
    <w:qFormat/>
    <w:rsid w:val="0076227B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76227B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NormalWeb">
    <w:name w:val="Normal (Web)"/>
    <w:basedOn w:val="Normal"/>
    <w:uiPriority w:val="99"/>
    <w:rsid w:val="0076227B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customStyle="1" w:styleId="Sraopastraipa1">
    <w:name w:val="Sąrašo pastraipa1"/>
    <w:basedOn w:val="Normal"/>
    <w:qFormat/>
    <w:rsid w:val="0076227B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paragraph" w:customStyle="1" w:styleId="Default">
    <w:name w:val="Default"/>
    <w:rsid w:val="007622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lo-LA"/>
    </w:rPr>
  </w:style>
  <w:style w:type="character" w:customStyle="1" w:styleId="apple-converted-space">
    <w:name w:val="apple-converted-space"/>
    <w:basedOn w:val="DefaultParagraphFont"/>
    <w:rsid w:val="0076227B"/>
  </w:style>
  <w:style w:type="character" w:customStyle="1" w:styleId="conent-link">
    <w:name w:val="conent-link"/>
    <w:basedOn w:val="DefaultParagraphFont"/>
    <w:rsid w:val="00B02BFF"/>
  </w:style>
  <w:style w:type="character" w:customStyle="1" w:styleId="emostyleitalic">
    <w:name w:val="emostyleitalic"/>
    <w:basedOn w:val="DefaultParagraphFont"/>
    <w:rsid w:val="00B02BFF"/>
  </w:style>
  <w:style w:type="character" w:styleId="Emphasis">
    <w:name w:val="Emphasis"/>
    <w:basedOn w:val="DefaultParagraphFont"/>
    <w:qFormat/>
    <w:rsid w:val="002B0F6F"/>
    <w:rPr>
      <w:i/>
      <w:iCs/>
    </w:rPr>
  </w:style>
  <w:style w:type="character" w:customStyle="1" w:styleId="st">
    <w:name w:val="st"/>
    <w:basedOn w:val="DefaultParagraphFont"/>
    <w:rsid w:val="002B0F6F"/>
  </w:style>
  <w:style w:type="character" w:customStyle="1" w:styleId="content">
    <w:name w:val="content"/>
    <w:basedOn w:val="DefaultParagraphFont"/>
    <w:rsid w:val="00F47F68"/>
  </w:style>
  <w:style w:type="character" w:customStyle="1" w:styleId="Title1">
    <w:name w:val="Title1"/>
    <w:basedOn w:val="DefaultParagraphFont"/>
    <w:rsid w:val="00F47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100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7346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D3F666DC424351A4FB6CF15591F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3E664-1AD7-47A0-A52F-09813FAED4D4}"/>
      </w:docPartPr>
      <w:docPartBody>
        <w:p w:rsidR="00387F51" w:rsidRDefault="000224A3" w:rsidP="000224A3">
          <w:pPr>
            <w:pStyle w:val="3ED3F666DC424351A4FB6CF15591F40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2384B64747BA43D8B77561A3CE4FF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B61AE-12CD-40A2-85C8-AC5A13E65DF7}"/>
      </w:docPartPr>
      <w:docPartBody>
        <w:p w:rsidR="00387F51" w:rsidRDefault="000224A3" w:rsidP="000224A3">
          <w:pPr>
            <w:pStyle w:val="2384B64747BA43D8B77561A3CE4FF47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8DBBC024CB0445B8465C3E292E50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71BBE-4595-4FAE-8B69-4D303D2BBA04}"/>
      </w:docPartPr>
      <w:docPartBody>
        <w:p w:rsidR="00387F51" w:rsidRDefault="000224A3" w:rsidP="000224A3">
          <w:pPr>
            <w:pStyle w:val="48DBBC024CB0445B8465C3E292E50DC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E44317A67434C45A1E9EFE083A19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7E418-9F7A-4836-A4F2-50D328F9024C}"/>
      </w:docPartPr>
      <w:docPartBody>
        <w:p w:rsidR="00387F51" w:rsidRDefault="000224A3" w:rsidP="000224A3">
          <w:pPr>
            <w:pStyle w:val="7E44317A67434C45A1E9EFE083A19FB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4A3"/>
    <w:rsid w:val="000224A3"/>
    <w:rsid w:val="00046259"/>
    <w:rsid w:val="00194116"/>
    <w:rsid w:val="0021421E"/>
    <w:rsid w:val="002F6F3C"/>
    <w:rsid w:val="00387F51"/>
    <w:rsid w:val="00591AC7"/>
    <w:rsid w:val="00AB2998"/>
    <w:rsid w:val="00B5411A"/>
    <w:rsid w:val="00E4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24A3"/>
    <w:rPr>
      <w:color w:val="808080"/>
    </w:rPr>
  </w:style>
  <w:style w:type="paragraph" w:customStyle="1" w:styleId="3ED3F666DC424351A4FB6CF15591F40E">
    <w:name w:val="3ED3F666DC424351A4FB6CF15591F40E"/>
    <w:rsid w:val="000224A3"/>
  </w:style>
  <w:style w:type="paragraph" w:customStyle="1" w:styleId="2384B64747BA43D8B77561A3CE4FF473">
    <w:name w:val="2384B64747BA43D8B77561A3CE4FF473"/>
    <w:rsid w:val="000224A3"/>
  </w:style>
  <w:style w:type="paragraph" w:customStyle="1" w:styleId="48DBBC024CB0445B8465C3E292E50DCF">
    <w:name w:val="48DBBC024CB0445B8465C3E292E50DCF"/>
    <w:rsid w:val="000224A3"/>
  </w:style>
  <w:style w:type="paragraph" w:customStyle="1" w:styleId="7E44317A67434C45A1E9EFE083A19FB7">
    <w:name w:val="7E44317A67434C45A1E9EFE083A19FB7"/>
    <w:rsid w:val="000224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6206</Words>
  <Characters>3538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Elvira</cp:lastModifiedBy>
  <cp:revision>9</cp:revision>
  <dcterms:created xsi:type="dcterms:W3CDTF">2022-07-09T07:54:00Z</dcterms:created>
  <dcterms:modified xsi:type="dcterms:W3CDTF">2022-07-11T06:49:00Z</dcterms:modified>
</cp:coreProperties>
</file>