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CBE343A" w:rsidR="001E37E7" w:rsidRPr="0093308E" w:rsidRDefault="00267B4F" w:rsidP="007534EA">
            <w:pPr>
              <w:rPr>
                <w:lang w:eastAsia="lv-LV"/>
              </w:rPr>
            </w:pPr>
            <w:permStart w:id="1807229392" w:edGrp="everyone"/>
            <w:r>
              <w:t>Krievu kultūra postpadomju telpā</w:t>
            </w:r>
            <w:r w:rsidR="00E20AF5">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39FF1C34" w:rsidR="001E37E7" w:rsidRPr="0093308E" w:rsidRDefault="00FA4FF3" w:rsidP="007534EA">
            <w:pPr>
              <w:rPr>
                <w:lang w:eastAsia="lv-LV"/>
              </w:rPr>
            </w:pPr>
            <w:permStart w:id="1078017356" w:edGrp="everyone"/>
            <w:r>
              <w:t xml:space="preserve"> </w:t>
            </w:r>
            <w:r w:rsidR="00E20AF5">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5C55FC1D" w:rsidR="001E37E7" w:rsidRPr="0093308E" w:rsidRDefault="00B37AFE" w:rsidP="007534EA">
                <w:pPr>
                  <w:rPr>
                    <w:b/>
                  </w:rPr>
                </w:pPr>
                <w:r>
                  <w:rPr>
                    <w:b/>
                  </w:rPr>
                  <w:t xml:space="preserve"> </w:t>
                </w:r>
                <w:r>
                  <w:t>Valodniecība un literatūrzinātne</w:t>
                </w:r>
                <w:r w:rsidR="003C55D6" w:rsidRPr="003C55D6">
                  <w:rPr>
                    <w:b/>
                  </w:rP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915BF18" w:rsidR="001E37E7" w:rsidRPr="0093308E" w:rsidRDefault="001704D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0C92E8B3" w:rsidR="001E37E7" w:rsidRPr="0093308E" w:rsidRDefault="00267B4F" w:rsidP="007534EA">
            <w:pPr>
              <w:rPr>
                <w:lang w:eastAsia="lv-LV"/>
              </w:rPr>
            </w:pPr>
            <w:permStart w:id="636117269" w:edGrp="everyone"/>
            <w:r>
              <w:t>3</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5E288562" w:rsidR="001E37E7" w:rsidRPr="0093308E" w:rsidRDefault="00267B4F" w:rsidP="007534EA">
            <w:permStart w:id="1948729904" w:edGrp="everyone"/>
            <w:r>
              <w:t>4.5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1808DC3C" w:rsidR="00391B74" w:rsidRPr="0093308E" w:rsidRDefault="00267B4F" w:rsidP="007534EA">
            <w:pPr>
              <w:rPr>
                <w:lang w:eastAsia="lv-LV"/>
              </w:rPr>
            </w:pPr>
            <w:permStart w:id="904287362" w:edGrp="everyone"/>
            <w:r>
              <w:t>48</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1E35C9C" w:rsidR="00391B74" w:rsidRPr="0093308E" w:rsidRDefault="00267B4F" w:rsidP="007534EA">
            <w:permStart w:id="1978955086" w:edGrp="everyone"/>
            <w:r>
              <w:t>24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05E4B0B1" w:rsidR="00632863" w:rsidRPr="0093308E" w:rsidRDefault="00267B4F" w:rsidP="007534EA">
            <w:permStart w:id="1082486305" w:edGrp="everyone"/>
            <w:r>
              <w:t>24</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A1E9E60" w:rsidR="00A8127C" w:rsidRPr="0093308E" w:rsidRDefault="00267B4F" w:rsidP="007534EA">
            <w:pPr>
              <w:rPr>
                <w:lang w:eastAsia="lv-LV"/>
              </w:rPr>
            </w:pPr>
            <w:permStart w:id="1392334818" w:edGrp="everyone"/>
            <w:r>
              <w:t>72</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84ECE8D" w:rsidR="00BB3CCC" w:rsidRPr="0093308E" w:rsidRDefault="00E20AF5" w:rsidP="007534EA">
                <w:r>
                  <w:t xml:space="preserve">  </w:t>
                </w:r>
                <w:r w:rsidR="006F0F49">
                  <w:t>Mag. filol. lekt. Andris Kazjukevičs</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F8AA89C" w:rsidR="00FD6E2F" w:rsidRPr="007534EA" w:rsidRDefault="00405CC2" w:rsidP="007534EA">
            <w:sdt>
              <w:sdtPr>
                <w:rPr>
                  <w:lang w:val="ru-RU"/>
                </w:rPr>
                <w:id w:val="-722602371"/>
                <w:placeholder>
                  <w:docPart w:val="D74E6AE9D3CB4486ABAB5379CB4274E8"/>
                </w:placeholder>
              </w:sdtPr>
              <w:sdtEndPr/>
              <w:sdtContent>
                <w:r w:rsidR="00E20AF5">
                  <w:t xml:space="preserve">  </w:t>
                </w:r>
                <w:r w:rsidR="006F0F49" w:rsidRPr="006F0F49">
                  <w:t xml:space="preserve">Mag. filol. lekt. Andris Kazjukevičs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7AAF1319" w:rsidR="00BB3CCC" w:rsidRPr="0093308E" w:rsidRDefault="00E20AF5" w:rsidP="007534EA">
            <w:permStart w:id="1804483927" w:edGrp="everyone"/>
            <w:r>
              <w:t xml:space="preserve">   </w:t>
            </w:r>
            <w:r w:rsidR="006F0F49">
              <w:t>Nav</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111292E3" w14:textId="77777777" w:rsidR="00BD5630" w:rsidRPr="00BD5630" w:rsidRDefault="00BD5630" w:rsidP="00BD5630">
            <w:permStart w:id="2100326173" w:edGrp="everyone"/>
            <w:r w:rsidRPr="00BD5630">
              <w:t>Kursa mērķis ir iepazīstināt studentus ar padomju un  postpadomju kultūras paradigmām, vietu un nozīmi mūsdienu Eiropas kultūras telpā. Kursā tiek iesniegti priekšstati par padomju un postpadomju kultūras fenomeniem, tiek veikta svarīgāko kultūras problēmu un tekstu analīze.</w:t>
            </w:r>
          </w:p>
          <w:p w14:paraId="1099C83D" w14:textId="77777777" w:rsidR="00BD5630" w:rsidRPr="00BD5630" w:rsidRDefault="00BD5630" w:rsidP="00BD5630"/>
          <w:p w14:paraId="76A3815B" w14:textId="77777777" w:rsidR="00BD5630" w:rsidRPr="00BD5630" w:rsidRDefault="00BD5630" w:rsidP="00BD5630">
            <w:r w:rsidRPr="00BD5630">
              <w:t>Kursa uzdevumi:</w:t>
            </w:r>
          </w:p>
          <w:p w14:paraId="79A67EE9" w14:textId="77777777" w:rsidR="00BD5630" w:rsidRPr="00BD5630" w:rsidRDefault="00BD5630" w:rsidP="00BD5630">
            <w:r w:rsidRPr="00BD5630">
              <w:t>sniegt priekšstatu par padomju un postpadomju kultūras paradigmām</w:t>
            </w:r>
          </w:p>
          <w:p w14:paraId="1090AECB" w14:textId="5BB92953" w:rsidR="008B7213" w:rsidRDefault="00BD5630" w:rsidP="00BD5630">
            <w:r w:rsidRPr="00BD5630">
              <w:t>attīstīt prasmes analizēt</w:t>
            </w:r>
            <w:r>
              <w:t xml:space="preserve"> dažadu</w:t>
            </w:r>
            <w:r w:rsidRPr="00BD5630">
              <w:t xml:space="preserve"> kultūras tekstu materiālu</w:t>
            </w:r>
          </w:p>
          <w:p w14:paraId="1F3656F4" w14:textId="77777777" w:rsidR="00BD5630" w:rsidRPr="008B7213" w:rsidRDefault="00BD5630" w:rsidP="00BD5630"/>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2446CFA1" w:rsidR="008B7213" w:rsidRDefault="00916D56" w:rsidP="008B7213">
            <w:permStart w:id="44596525" w:edGrp="everyone"/>
            <w:r w:rsidRPr="00916D56">
              <w:t xml:space="preserve">Lekcijas </w:t>
            </w:r>
            <w:r w:rsidR="00BD5630">
              <w:t>24st.,  semināri 24</w:t>
            </w:r>
            <w:r w:rsidR="006F0F49">
              <w:t xml:space="preserve"> </w:t>
            </w:r>
            <w:r w:rsidR="00BD5630">
              <w:t>st., patstāvīgais darbs 72</w:t>
            </w:r>
            <w:r w:rsidR="008B7213" w:rsidRPr="00916D56">
              <w:t>st.</w:t>
            </w:r>
          </w:p>
          <w:p w14:paraId="402CC03B" w14:textId="77777777" w:rsidR="0049595C" w:rsidRPr="00916D56" w:rsidRDefault="0049595C" w:rsidP="008B7213"/>
          <w:p w14:paraId="2C18E337" w14:textId="1BDD2AFB" w:rsidR="00BD5630" w:rsidRDefault="00BD5630" w:rsidP="00BD5630">
            <w:r>
              <w:t>1.</w:t>
            </w:r>
            <w:r w:rsidRPr="00BD5630">
              <w:t>PSRS kā sabiedrisks un kultūras fenomens</w:t>
            </w:r>
            <w:r>
              <w:t xml:space="preserve"> L4 S4</w:t>
            </w:r>
          </w:p>
          <w:p w14:paraId="0EC6A1F3" w14:textId="2CDA1854" w:rsidR="00BD5630" w:rsidRDefault="00BD5630" w:rsidP="00BD5630">
            <w:r>
              <w:t>2.Padomju kultūras paradigmas L4 S4</w:t>
            </w:r>
          </w:p>
          <w:p w14:paraId="51D1775E" w14:textId="6E014FF2" w:rsidR="00BD5630" w:rsidRDefault="00BD5630" w:rsidP="00BD5630">
            <w:r>
              <w:t>3.</w:t>
            </w:r>
            <w:r w:rsidRPr="00BD5630">
              <w:t>Mūsdienu Krievija kā sabiedrisks un kultūras fenomens</w:t>
            </w:r>
            <w:r>
              <w:t xml:space="preserve"> L4 S4</w:t>
            </w:r>
          </w:p>
          <w:p w14:paraId="6BDD2870" w14:textId="391CA57B" w:rsidR="00BD5630" w:rsidRPr="00BD5630" w:rsidRDefault="00BD5630" w:rsidP="00BD5630">
            <w:r>
              <w:t>4.</w:t>
            </w:r>
            <w:r w:rsidRPr="00BD5630">
              <w:t>Postpadomju telpa kā Rietumu un Austrumu civilizāciju konflikts</w:t>
            </w:r>
            <w:r>
              <w:t xml:space="preserve"> L2 S2</w:t>
            </w:r>
          </w:p>
          <w:p w14:paraId="301C495F" w14:textId="1213BC1E" w:rsidR="00FA4FF3" w:rsidRDefault="00BD5630" w:rsidP="00BD5630">
            <w:r>
              <w:t>5.</w:t>
            </w:r>
            <w:r w:rsidRPr="00BD5630">
              <w:t>Kultūra un māksla postpadomju</w:t>
            </w:r>
            <w:r>
              <w:t xml:space="preserve"> Krievijas</w:t>
            </w:r>
            <w:r w:rsidRPr="00BD5630">
              <w:t xml:space="preserve"> telpā</w:t>
            </w:r>
            <w:r w:rsidR="00D01B46">
              <w:t xml:space="preserve"> L8 S8</w:t>
            </w:r>
          </w:p>
          <w:p w14:paraId="53DDF019" w14:textId="242C6A5A" w:rsidR="00BD5630" w:rsidRDefault="00BD5630" w:rsidP="00BD5630">
            <w:r>
              <w:t>6.</w:t>
            </w:r>
            <w:r w:rsidRPr="00BD5630">
              <w:t>Integrācijas un dezintegrācijas procesi postpadomju telpā</w:t>
            </w:r>
            <w:r>
              <w:t xml:space="preserve"> L2 S2</w:t>
            </w:r>
          </w:p>
          <w:p w14:paraId="4C8A00D9" w14:textId="77777777" w:rsidR="00FA4FF3" w:rsidRDefault="00FA4FF3" w:rsidP="001704D5"/>
          <w:p w14:paraId="0D7B61A6" w14:textId="34C457D3" w:rsidR="000E0EC7" w:rsidRPr="000E0EC7" w:rsidRDefault="000E0EC7" w:rsidP="000E0EC7">
            <w:pPr>
              <w:rPr>
                <w:lang w:eastAsia="ru-RU"/>
              </w:rPr>
            </w:pPr>
            <w:r w:rsidRPr="000E0EC7">
              <w:rPr>
                <w:lang w:eastAsia="ru-RU"/>
              </w:rPr>
              <w:t xml:space="preserve">1. starppārbaudījums Terminoloģijas tests </w:t>
            </w:r>
          </w:p>
          <w:p w14:paraId="5D6BCED6" w14:textId="2682FC61" w:rsidR="006F0F49" w:rsidRPr="00916D56" w:rsidRDefault="000E0EC7" w:rsidP="000E0EC7">
            <w:pPr>
              <w:rPr>
                <w:lang w:eastAsia="ru-RU"/>
              </w:rPr>
            </w:pPr>
            <w:r w:rsidRPr="000E0EC7">
              <w:rPr>
                <w:lang w:eastAsia="ru-RU"/>
              </w:rPr>
              <w:t xml:space="preserve">2. starppārbaudījums  </w:t>
            </w:r>
            <w:r>
              <w:t>P</w:t>
            </w:r>
            <w:r w:rsidRPr="000E0EC7">
              <w:rPr>
                <w:lang w:eastAsia="ru-RU"/>
              </w:rPr>
              <w:t>rezentācija</w:t>
            </w:r>
            <w:r>
              <w:t xml:space="preserve"> </w:t>
            </w:r>
            <w:r w:rsidRPr="000E0EC7">
              <w:rPr>
                <w:lang w:eastAsia="ru-RU"/>
              </w:rPr>
              <w:t>par izvelēto tēmu</w:t>
            </w:r>
            <w:r w:rsidR="00687C98">
              <w:t xml:space="preserve"> ( literāra</w:t>
            </w:r>
            <w:r w:rsidR="0049595C">
              <w:t xml:space="preserve"> tūrisma projekts) </w:t>
            </w:r>
            <w:r w:rsidRPr="000E0EC7">
              <w:rPr>
                <w:lang w:eastAsia="ru-RU"/>
              </w:rPr>
              <w:t xml:space="preserve"> un diskusija. </w:t>
            </w:r>
          </w:p>
          <w:p w14:paraId="1A4CDDFF" w14:textId="77777777" w:rsidR="00916D56" w:rsidRDefault="00916D56" w:rsidP="007534EA"/>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6F44E01B" w14:textId="77777777" w:rsidR="0049595C" w:rsidRDefault="007D4849" w:rsidP="0049595C">
                      <w:r w:rsidRPr="007D4849">
                        <w:t>ZINĀŠANAS</w:t>
                      </w:r>
                    </w:p>
                    <w:p w14:paraId="4CDC596B" w14:textId="33400FE4" w:rsidR="0049595C" w:rsidRPr="0049595C" w:rsidRDefault="0049595C" w:rsidP="0049595C">
                      <w:r>
                        <w:t xml:space="preserve">1. </w:t>
                      </w:r>
                      <w:r w:rsidRPr="0049595C">
                        <w:t>demonstrē izpratni par</w:t>
                      </w:r>
                      <w:r w:rsidR="00D01B46">
                        <w:t xml:space="preserve"> padomju un postpadomju</w:t>
                      </w:r>
                      <w:r w:rsidRPr="0049595C">
                        <w:t xml:space="preserve"> kultūras</w:t>
                      </w:r>
                      <w:r w:rsidR="00D01B46">
                        <w:t xml:space="preserve"> fenomeniem</w:t>
                      </w:r>
                      <w:r w:rsidRPr="0049595C">
                        <w:t>;</w:t>
                      </w:r>
                    </w:p>
                    <w:p w14:paraId="3C5F4593" w14:textId="5C63F015" w:rsidR="0049595C" w:rsidRPr="0049595C" w:rsidRDefault="0049595C" w:rsidP="0049595C">
                      <w:r>
                        <w:t>2.</w:t>
                      </w:r>
                      <w:r w:rsidR="00D01B46">
                        <w:t xml:space="preserve"> </w:t>
                      </w:r>
                      <w:r w:rsidR="00D01B46" w:rsidRPr="00D01B46">
                        <w:t>pārzin un izprot zinātnisku literatūru par postpadomj</w:t>
                      </w:r>
                      <w:r w:rsidR="00D01B46">
                        <w:t xml:space="preserve">u kultūras </w:t>
                      </w:r>
                      <w:r w:rsidR="00D01B46" w:rsidRPr="00D01B46">
                        <w:t>specifiku</w:t>
                      </w:r>
                      <w:r>
                        <w:t xml:space="preserve"> </w:t>
                      </w:r>
                      <w:r w:rsidRPr="0049595C">
                        <w:t>;</w:t>
                      </w:r>
                    </w:p>
                    <w:p w14:paraId="1E29ED5B" w14:textId="0061DF4F" w:rsidR="007D4849" w:rsidRPr="007D4849" w:rsidRDefault="0049595C" w:rsidP="0049595C">
                      <w:r>
                        <w:t>3.</w:t>
                      </w:r>
                      <w:r w:rsidR="00D01B46">
                        <w:t xml:space="preserve"> pārvalda ar tēmu saistīto zinātnisko terminoloģiju</w:t>
                      </w:r>
                      <w:r w:rsidRPr="0049595C">
                        <w:t xml:space="preserve">; </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34CF4498" w14:textId="377A71A7" w:rsidR="008D6304" w:rsidRPr="008D6304" w:rsidRDefault="000E0EC7" w:rsidP="008D6304">
                      <w:r>
                        <w:t>4.</w:t>
                      </w:r>
                      <w:r w:rsidR="0049595C">
                        <w:t xml:space="preserve"> </w:t>
                      </w:r>
                      <w:r w:rsidR="0049595C" w:rsidRPr="0049595C">
                        <w:t>pr</w:t>
                      </w:r>
                      <w:r w:rsidR="00D01B46">
                        <w:t>ot analizēt dažādus kultūras tekstus</w:t>
                      </w:r>
                    </w:p>
                    <w:p w14:paraId="5A902BCC" w14:textId="0CB2D325" w:rsidR="007D4849" w:rsidRDefault="000E0EC7" w:rsidP="0049595C">
                      <w:r>
                        <w:t>5.</w:t>
                      </w:r>
                      <w:r w:rsidR="00D01B46">
                        <w:t xml:space="preserve"> pro</w:t>
                      </w:r>
                      <w:r w:rsidR="00765799">
                        <w:t>t analizēt kultūras procesus mūsdienu krievu kultūrā</w:t>
                      </w:r>
                    </w:p>
                    <w:p w14:paraId="1AD704DC" w14:textId="39A583FD" w:rsidR="0049595C" w:rsidRPr="007D4849" w:rsidRDefault="0049595C" w:rsidP="0049595C">
                      <w:r>
                        <w:t xml:space="preserve">6. </w:t>
                      </w:r>
                      <w:r w:rsidR="00765799" w:rsidRPr="00765799">
                        <w:t>prot vērtēt, identificēt un analizēt procesus, kas notiek postpadomju telpā</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71C5AAB8" w:rsidR="007D4849" w:rsidRPr="007D4849" w:rsidRDefault="000E0EC7" w:rsidP="00D01B46">
                      <w:pPr>
                        <w:rPr>
                          <w:highlight w:val="yellow"/>
                        </w:rPr>
                      </w:pPr>
                      <w:r>
                        <w:t>7.</w:t>
                      </w:r>
                      <w:r w:rsidR="00D01B46" w:rsidRPr="00D01B46">
                        <w:t>patstāvīgi padziļina savu profesionālo kompetenci, apzinot aktuā</w:t>
                      </w:r>
                      <w:r w:rsidR="00D01B46">
                        <w:t>lās tendences postpadomju krievu</w:t>
                      </w:r>
                      <w:r w:rsidR="00D01B46" w:rsidRPr="00D01B46">
                        <w:t xml:space="preserve"> kultūrā</w:t>
                      </w:r>
                    </w:p>
                  </w:tc>
                </w:tr>
              </w:tbl>
              <w:p w14:paraId="0B6DE13B" w14:textId="77777777" w:rsidR="007D4849" w:rsidRPr="00D01B46" w:rsidRDefault="00405CC2"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23D37A1F" w14:textId="517C5598" w:rsidR="000E0EC7" w:rsidRPr="000E0EC7" w:rsidRDefault="000E0EC7" w:rsidP="000E0EC7">
            <w:pPr>
              <w:rPr>
                <w:lang w:eastAsia="ru-RU"/>
              </w:rPr>
            </w:pPr>
            <w:permStart w:id="1836219002" w:edGrp="everyone"/>
            <w:r w:rsidRPr="000E0EC7">
              <w:rPr>
                <w:lang w:eastAsia="ru-RU"/>
              </w:rPr>
              <w:t>Patstāvīgais darbs:</w:t>
            </w:r>
            <w:r w:rsidR="00765799">
              <w:t xml:space="preserve"> 72</w:t>
            </w:r>
            <w:r w:rsidR="00F84E56">
              <w:t>st.</w:t>
            </w:r>
          </w:p>
          <w:p w14:paraId="0300C6C4" w14:textId="5A24075C" w:rsidR="000E0EC7" w:rsidRPr="000E0EC7" w:rsidRDefault="000E0EC7" w:rsidP="000E0EC7">
            <w:pPr>
              <w:rPr>
                <w:lang w:eastAsia="ru-RU"/>
              </w:rPr>
            </w:pPr>
            <w:r w:rsidRPr="000E0EC7">
              <w:rPr>
                <w:lang w:eastAsia="ru-RU"/>
              </w:rPr>
              <w:t>zinātn</w:t>
            </w:r>
            <w:r w:rsidR="00765799">
              <w:rPr>
                <w:lang w:eastAsia="ru-RU"/>
              </w:rPr>
              <w:t>iskās literatūras studēšana - 18</w:t>
            </w:r>
            <w:r w:rsidRPr="000E0EC7">
              <w:rPr>
                <w:lang w:eastAsia="ru-RU"/>
              </w:rPr>
              <w:t xml:space="preserve"> st.</w:t>
            </w:r>
          </w:p>
          <w:p w14:paraId="4FD5F5F7" w14:textId="6E79458E" w:rsidR="000E0EC7" w:rsidRPr="000E0EC7" w:rsidRDefault="000E0EC7" w:rsidP="000E0EC7">
            <w:pPr>
              <w:rPr>
                <w:lang w:eastAsia="ru-RU"/>
              </w:rPr>
            </w:pPr>
            <w:r w:rsidRPr="000E0EC7">
              <w:rPr>
                <w:lang w:eastAsia="ru-RU"/>
              </w:rPr>
              <w:t>ga</w:t>
            </w:r>
            <w:r w:rsidR="00765799">
              <w:rPr>
                <w:lang w:eastAsia="ru-RU"/>
              </w:rPr>
              <w:t>tavošanās seminārnodarbībām - 38</w:t>
            </w:r>
            <w:r w:rsidRPr="000E0EC7">
              <w:rPr>
                <w:lang w:eastAsia="ru-RU"/>
              </w:rPr>
              <w:t xml:space="preserve"> st.</w:t>
            </w:r>
          </w:p>
          <w:p w14:paraId="20B70268" w14:textId="15321D68" w:rsidR="00916D56" w:rsidRPr="001C5466" w:rsidRDefault="00765799" w:rsidP="000E0EC7">
            <w:pPr>
              <w:rPr>
                <w:lang w:eastAsia="ru-RU"/>
              </w:rPr>
            </w:pPr>
            <w:r>
              <w:rPr>
                <w:lang w:eastAsia="ru-RU"/>
              </w:rPr>
              <w:t>Referāta\prezentācijas sagatavošana - 1</w:t>
            </w:r>
            <w:r>
              <w:t>6</w:t>
            </w:r>
            <w:r w:rsidR="000E0EC7" w:rsidRPr="000E0EC7">
              <w:rPr>
                <w:lang w:eastAsia="ru-RU"/>
              </w:rPr>
              <w:t xml:space="preserve"> st.</w:t>
            </w:r>
          </w:p>
          <w:p w14:paraId="2267EA55" w14:textId="77777777" w:rsidR="00B800C7" w:rsidRDefault="00B800C7" w:rsidP="007534EA">
            <w:pPr>
              <w:rPr>
                <w:lang w:val="en-US" w:eastAsia="ru-RU"/>
              </w:rPr>
            </w:pPr>
          </w:p>
          <w:p w14:paraId="664BD61D" w14:textId="42C20EAA" w:rsidR="00F84E56" w:rsidRDefault="00687C98" w:rsidP="007534EA">
            <w:pPr>
              <w:rPr>
                <w:lang w:val="en-US" w:eastAsia="ru-RU"/>
              </w:rPr>
            </w:pPr>
            <w:r>
              <w:t>Patstāvīgais</w:t>
            </w:r>
            <w:r w:rsidR="00B800C7">
              <w:t xml:space="preserve">  darbs: </w:t>
            </w:r>
            <w:r w:rsidR="00B800C7" w:rsidRPr="00B800C7">
              <w:rPr>
                <w:lang w:val="en-US" w:eastAsia="ru-RU"/>
              </w:rPr>
              <w:t>Gatavošanās semināriem. Gatavojoties diskusijām, studējošie lasa zinātnisko literatūru un papildliteratūru par konkrēto tēmu</w:t>
            </w:r>
          </w:p>
          <w:p w14:paraId="2FB3DCFF" w14:textId="77777777" w:rsidR="00F84E56" w:rsidRDefault="00F84E56" w:rsidP="007534EA">
            <w:pPr>
              <w:rPr>
                <w:lang w:val="en-US" w:eastAsia="ru-RU"/>
              </w:rPr>
            </w:pPr>
          </w:p>
          <w:p w14:paraId="7D164130" w14:textId="2439E969" w:rsidR="00F84E56" w:rsidRPr="00F84E56" w:rsidRDefault="00F84E56" w:rsidP="00F84E56">
            <w:pPr>
              <w:rPr>
                <w:lang w:val="en-US" w:eastAsia="ru-RU"/>
              </w:rPr>
            </w:pPr>
            <w:r w:rsidRPr="00F84E56">
              <w:rPr>
                <w:lang w:val="en-US" w:eastAsia="ru-RU"/>
              </w:rPr>
              <w:t>Patstāvīgais darbs:</w:t>
            </w:r>
          </w:p>
          <w:p w14:paraId="42AD87BE" w14:textId="5CBC23E7" w:rsidR="00F84E56" w:rsidRPr="00F84E56" w:rsidRDefault="00F84E56" w:rsidP="00F84E56">
            <w:pPr>
              <w:rPr>
                <w:lang w:val="en-US" w:eastAsia="ru-RU"/>
              </w:rPr>
            </w:pPr>
            <w:r w:rsidRPr="00F84E56">
              <w:rPr>
                <w:lang w:val="en-US" w:eastAsia="ru-RU"/>
              </w:rPr>
              <w:t>- praktisko uzdevumu izpilde</w:t>
            </w:r>
          </w:p>
          <w:p w14:paraId="163D55A0" w14:textId="5B04287A" w:rsidR="00F84E56" w:rsidRDefault="00F84E56" w:rsidP="00F84E56">
            <w:r w:rsidRPr="00F84E56">
              <w:rPr>
                <w:lang w:val="en-US" w:eastAsia="ru-RU"/>
              </w:rPr>
              <w:t xml:space="preserve">- darbs ar mācību grāmatām, tabulām, likumiem utml. </w:t>
            </w:r>
          </w:p>
          <w:p w14:paraId="4991C429" w14:textId="5BF2C468" w:rsidR="00D01B46" w:rsidRPr="00B37AFE" w:rsidRDefault="00D01B46" w:rsidP="00F84E56">
            <w:pPr>
              <w:rPr>
                <w:lang w:eastAsia="ru-RU"/>
              </w:rPr>
            </w:pPr>
            <w:r>
              <w:t>- kultūras tekstu analīze</w:t>
            </w:r>
          </w:p>
          <w:p w14:paraId="0511429E" w14:textId="4C69EE18" w:rsidR="00F84E56" w:rsidRPr="00B37AFE" w:rsidRDefault="00F84E56" w:rsidP="00F84E56">
            <w:pPr>
              <w:rPr>
                <w:lang w:eastAsia="ru-RU"/>
              </w:rPr>
            </w:pPr>
            <w:r w:rsidRPr="00B37AFE">
              <w:rPr>
                <w:lang w:eastAsia="ru-RU"/>
              </w:rPr>
              <w:t>- sagatavošanās pārbaudes darbiem pēc katras tēmas apgūšanas;</w:t>
            </w:r>
          </w:p>
          <w:p w14:paraId="0235508A" w14:textId="77777777" w:rsidR="00F84E56" w:rsidRPr="00B37AFE" w:rsidRDefault="00F84E56" w:rsidP="00F84E56">
            <w:pPr>
              <w:rPr>
                <w:lang w:eastAsia="ru-RU"/>
              </w:rPr>
            </w:pPr>
            <w:r w:rsidRPr="00B37AFE">
              <w:rPr>
                <w:lang w:eastAsia="ru-RU"/>
              </w:rPr>
              <w:t>- studējošie patstāvīgi iepazīstas ar mācību literatūru dziļākai apgūto tēmu izpratnei, kā arī</w:t>
            </w:r>
          </w:p>
          <w:p w14:paraId="5054DECC" w14:textId="7EE11952" w:rsidR="00E33F4D" w:rsidRPr="0093308E" w:rsidRDefault="00F84E56" w:rsidP="007534EA">
            <w:r w:rsidRPr="00B37AFE">
              <w:rPr>
                <w:lang w:eastAsia="ru-RU"/>
              </w:rPr>
              <w:t>spējai pielietot teorētiskās zināšanas runā un attīstīt praktiskās iemaņas</w:t>
            </w:r>
            <w:r w:rsidR="008B7213" w:rsidRPr="00B37AFE">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3C4ADF1" w14:textId="77777777" w:rsidR="000E0EC7" w:rsidRPr="000E0EC7" w:rsidRDefault="000E0EC7" w:rsidP="000E0EC7">
            <w:permStart w:id="1677921679" w:edGrp="everyone"/>
            <w:r w:rsidRPr="000E0EC7">
              <w:t>Studiju kursa gala vērtējums veidojas, summējot starpārbaudijumu rezultātus, kuri tiek prezentēti un apspriesti nodarbībās, kā arī sekmīgi nokārtots gala pārbaudījums.</w:t>
            </w:r>
          </w:p>
          <w:p w14:paraId="0B51F3FC" w14:textId="170F4E97" w:rsidR="000E0EC7" w:rsidRDefault="000E0EC7" w:rsidP="000E0EC7">
            <w:r w:rsidRPr="000E0EC7">
              <w:t>Gala vērtējums  var tikt saņemts, ja ir izpildīti visi minētie nosacījumi un studējošais ir piedalījies 30% lekcijās un 70% seminārnodarbībās.</w:t>
            </w:r>
          </w:p>
          <w:p w14:paraId="4146B725" w14:textId="77777777" w:rsidR="000E0EC7" w:rsidRPr="000E0EC7" w:rsidRDefault="000E0EC7" w:rsidP="000E0EC7"/>
          <w:p w14:paraId="6209C092" w14:textId="77777777" w:rsidR="000E0EC7" w:rsidRPr="000E0EC7" w:rsidRDefault="000E0EC7" w:rsidP="000E0EC7">
            <w:r w:rsidRPr="000E0EC7">
              <w:t xml:space="preserve">STARPPĀRBAUDĪJUMI: </w:t>
            </w:r>
          </w:p>
          <w:p w14:paraId="2B2D7975" w14:textId="77777777" w:rsidR="000E0EC7" w:rsidRPr="000E0EC7" w:rsidRDefault="000E0EC7" w:rsidP="000E0EC7">
            <w:r w:rsidRPr="000E0EC7">
              <w:t xml:space="preserve">1.Terminoloģijas tests 20 % </w:t>
            </w:r>
          </w:p>
          <w:p w14:paraId="0A993DDF" w14:textId="4BE1232D" w:rsidR="000E0EC7" w:rsidRPr="000E0EC7" w:rsidRDefault="000E0EC7" w:rsidP="000E0EC7">
            <w:r w:rsidRPr="000E0EC7">
              <w:t>2.Prezentācija</w:t>
            </w:r>
            <w:r>
              <w:t xml:space="preserve"> vai referāts</w:t>
            </w:r>
            <w:r w:rsidRPr="000E0EC7">
              <w:t xml:space="preserve"> par izvelēto tēmu un diskusija -40%.</w:t>
            </w:r>
          </w:p>
          <w:p w14:paraId="33E7489D" w14:textId="77777777" w:rsidR="000E0EC7" w:rsidRPr="000E0EC7" w:rsidRDefault="000E0EC7" w:rsidP="000E0EC7"/>
          <w:p w14:paraId="4AD97624" w14:textId="77777777" w:rsidR="000E0EC7" w:rsidRPr="000E0EC7" w:rsidRDefault="000E0EC7" w:rsidP="000E0EC7">
            <w:r w:rsidRPr="000E0EC7">
              <w:t xml:space="preserve">NOSLĒGUMA PĀRBAUDĪJUMS </w:t>
            </w:r>
          </w:p>
          <w:p w14:paraId="13962B62" w14:textId="77777777" w:rsidR="000E0EC7" w:rsidRPr="000E0EC7" w:rsidRDefault="000E0EC7" w:rsidP="000E0EC7">
            <w:r w:rsidRPr="000E0EC7">
              <w:t>3. Tests. -40%</w:t>
            </w:r>
          </w:p>
          <w:p w14:paraId="030AFC16" w14:textId="77777777" w:rsidR="000E0EC7" w:rsidRPr="000E0EC7" w:rsidRDefault="000E0EC7" w:rsidP="000E0EC7"/>
          <w:p w14:paraId="57759548" w14:textId="77777777" w:rsidR="000E0EC7" w:rsidRPr="000E0EC7" w:rsidRDefault="000E0EC7" w:rsidP="000E0EC7">
            <w:r w:rsidRPr="000E0EC7">
              <w:t>STUDIJU REZULTĀTU VĒRTĒŠANAS KRITĒRIJI</w:t>
            </w:r>
          </w:p>
          <w:p w14:paraId="54ECDB53" w14:textId="77777777" w:rsidR="000E0EC7" w:rsidRPr="000E0EC7" w:rsidRDefault="000E0EC7" w:rsidP="000E0EC7">
            <w:r w:rsidRPr="000E0EC7">
              <w:t>Studiju kursa apguve tā noslēgumā tiek vērtēta 10 ballu skalā saskaņā ar Latvijas Republikas normatīvajiem aktiem un atbilstoši "Nolikumam</w:t>
            </w:r>
          </w:p>
          <w:p w14:paraId="09448EC4" w14:textId="1DA6ECC6" w:rsidR="003F3E33" w:rsidRDefault="000E0EC7" w:rsidP="000E0EC7">
            <w:r w:rsidRPr="000E0EC7">
              <w:t>par studijām Daugavpils Universitātē" (apstiprināts DU Senāta sēdē 17.12.2018., protokols Nr. 15), vadoties pēc šādiem kritērijiem:iegūto zināšanu apjoms un kvalitāte, iegūtās prasmes un kompetences atbilstoši plānotajiem studiju rezultātiem.</w:t>
            </w:r>
          </w:p>
          <w:p w14:paraId="4529D901" w14:textId="77777777" w:rsidR="003F3E33" w:rsidRPr="003F3E33" w:rsidRDefault="003F3E33" w:rsidP="003F3E33">
            <w:r w:rsidRPr="003F3E33">
              <w:lastRenderedPageBreak/>
              <w:t>STUDIJU REZULTĀTU VĒRTĒŠANA</w:t>
            </w:r>
          </w:p>
          <w:p w14:paraId="7176CD1B" w14:textId="77777777" w:rsidR="003F3E33" w:rsidRPr="003F3E33" w:rsidRDefault="003F3E33" w:rsidP="003F3E33"/>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tblGrid>
            <w:tr w:rsidR="003F3E33" w:rsidRPr="003F3E33" w14:paraId="435521F4" w14:textId="77777777" w:rsidTr="00BF3FF7">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865" w:type="dxa"/>
                  <w:gridSpan w:val="7"/>
                  <w:shd w:val="clear" w:color="auto" w:fill="auto"/>
                </w:tcPr>
                <w:p w14:paraId="29BFEF89" w14:textId="77777777" w:rsidR="003F3E33" w:rsidRPr="003F3E33" w:rsidRDefault="003F3E33" w:rsidP="003F3E33">
                  <w:r w:rsidRPr="003F3E33">
                    <w:t>Studiju rezultāti *</w:t>
                  </w:r>
                </w:p>
              </w:tc>
            </w:tr>
            <w:tr w:rsidR="00BF3FF7" w:rsidRPr="003F3E33" w14:paraId="01D81789" w14:textId="3CFC2842" w:rsidTr="00BF3FF7">
              <w:trPr>
                <w:jc w:val="center"/>
              </w:trPr>
              <w:tc>
                <w:tcPr>
                  <w:tcW w:w="3512" w:type="dxa"/>
                  <w:vMerge/>
                  <w:shd w:val="clear" w:color="auto" w:fill="auto"/>
                </w:tcPr>
                <w:p w14:paraId="3404568C" w14:textId="77777777" w:rsidR="00BF3FF7" w:rsidRPr="003F3E33" w:rsidRDefault="00BF3FF7" w:rsidP="003F3E33"/>
              </w:tc>
              <w:tc>
                <w:tcPr>
                  <w:tcW w:w="396" w:type="dxa"/>
                  <w:shd w:val="clear" w:color="auto" w:fill="auto"/>
                </w:tcPr>
                <w:p w14:paraId="25790896" w14:textId="77777777" w:rsidR="00BF3FF7" w:rsidRPr="003F3E33" w:rsidRDefault="00BF3FF7" w:rsidP="003F3E33">
                  <w:r w:rsidRPr="003F3E33">
                    <w:t>1.</w:t>
                  </w:r>
                </w:p>
              </w:tc>
              <w:tc>
                <w:tcPr>
                  <w:tcW w:w="469" w:type="dxa"/>
                  <w:shd w:val="clear" w:color="auto" w:fill="auto"/>
                </w:tcPr>
                <w:p w14:paraId="2F4B2029" w14:textId="77777777" w:rsidR="00BF3FF7" w:rsidRPr="003F3E33" w:rsidRDefault="00BF3FF7" w:rsidP="003F3E33">
                  <w:r w:rsidRPr="003F3E33">
                    <w:t>2.</w:t>
                  </w:r>
                </w:p>
              </w:tc>
              <w:tc>
                <w:tcPr>
                  <w:tcW w:w="396" w:type="dxa"/>
                  <w:shd w:val="clear" w:color="auto" w:fill="auto"/>
                </w:tcPr>
                <w:p w14:paraId="701D8B2D" w14:textId="77777777" w:rsidR="00BF3FF7" w:rsidRPr="003F3E33" w:rsidRDefault="00BF3FF7" w:rsidP="003F3E33">
                  <w:r w:rsidRPr="003F3E33">
                    <w:t>3.</w:t>
                  </w:r>
                </w:p>
              </w:tc>
              <w:tc>
                <w:tcPr>
                  <w:tcW w:w="401" w:type="dxa"/>
                  <w:shd w:val="clear" w:color="auto" w:fill="auto"/>
                </w:tcPr>
                <w:p w14:paraId="387125B9" w14:textId="77777777" w:rsidR="00BF3FF7" w:rsidRPr="003F3E33" w:rsidRDefault="00BF3FF7" w:rsidP="003F3E33">
                  <w:r w:rsidRPr="003F3E33">
                    <w:t>4.</w:t>
                  </w:r>
                </w:p>
              </w:tc>
              <w:tc>
                <w:tcPr>
                  <w:tcW w:w="401" w:type="dxa"/>
                  <w:shd w:val="clear" w:color="auto" w:fill="auto"/>
                </w:tcPr>
                <w:p w14:paraId="67C10518" w14:textId="77777777" w:rsidR="00BF3FF7" w:rsidRPr="003F3E33" w:rsidRDefault="00BF3FF7" w:rsidP="003F3E33">
                  <w:r w:rsidRPr="003F3E33">
                    <w:t>5.</w:t>
                  </w:r>
                </w:p>
              </w:tc>
              <w:tc>
                <w:tcPr>
                  <w:tcW w:w="401" w:type="dxa"/>
                  <w:shd w:val="clear" w:color="auto" w:fill="auto"/>
                </w:tcPr>
                <w:p w14:paraId="72ED5038" w14:textId="77777777" w:rsidR="00BF3FF7" w:rsidRPr="003F3E33" w:rsidRDefault="00BF3FF7" w:rsidP="003F3E33">
                  <w:r w:rsidRPr="003F3E33">
                    <w:t>6.</w:t>
                  </w:r>
                </w:p>
              </w:tc>
              <w:tc>
                <w:tcPr>
                  <w:tcW w:w="401" w:type="dxa"/>
                  <w:shd w:val="clear" w:color="auto" w:fill="auto"/>
                </w:tcPr>
                <w:p w14:paraId="152B60C5" w14:textId="77777777" w:rsidR="00BF3FF7" w:rsidRPr="003F3E33" w:rsidRDefault="00BF3FF7" w:rsidP="003F3E33">
                  <w:bookmarkStart w:id="0" w:name="_GoBack"/>
                  <w:bookmarkEnd w:id="0"/>
                  <w:r w:rsidRPr="003F3E33">
                    <w:t>7.</w:t>
                  </w:r>
                </w:p>
              </w:tc>
            </w:tr>
            <w:tr w:rsidR="00BF3FF7" w:rsidRPr="003F3E33" w14:paraId="3C2DF642" w14:textId="4388C5A9" w:rsidTr="00BF3FF7">
              <w:trPr>
                <w:trHeight w:val="303"/>
                <w:jc w:val="center"/>
              </w:trPr>
              <w:tc>
                <w:tcPr>
                  <w:tcW w:w="3512" w:type="dxa"/>
                  <w:shd w:val="clear" w:color="auto" w:fill="auto"/>
                  <w:vAlign w:val="center"/>
                </w:tcPr>
                <w:p w14:paraId="5A0B96B2" w14:textId="76885B71" w:rsidR="00BF3FF7" w:rsidRPr="003F3E33" w:rsidRDefault="00BF3FF7" w:rsidP="00916D56">
                  <w:r>
                    <w:t>1. Terminoloģijas tests</w:t>
                  </w:r>
                </w:p>
              </w:tc>
              <w:tc>
                <w:tcPr>
                  <w:tcW w:w="396" w:type="dxa"/>
                  <w:shd w:val="clear" w:color="auto" w:fill="auto"/>
                  <w:vAlign w:val="center"/>
                </w:tcPr>
                <w:p w14:paraId="09A0FFCA" w14:textId="341D6D31" w:rsidR="00BF3FF7" w:rsidRPr="003F3E33" w:rsidRDefault="00BF3FF7" w:rsidP="003F3E33">
                  <w:r>
                    <w:t>+</w:t>
                  </w:r>
                </w:p>
              </w:tc>
              <w:tc>
                <w:tcPr>
                  <w:tcW w:w="469" w:type="dxa"/>
                  <w:shd w:val="clear" w:color="auto" w:fill="auto"/>
                  <w:vAlign w:val="center"/>
                </w:tcPr>
                <w:p w14:paraId="008199B1" w14:textId="48F0AACF" w:rsidR="00BF3FF7" w:rsidRPr="003F3E33" w:rsidRDefault="00BF3FF7" w:rsidP="003F3E33"/>
              </w:tc>
              <w:tc>
                <w:tcPr>
                  <w:tcW w:w="396" w:type="dxa"/>
                  <w:shd w:val="clear" w:color="auto" w:fill="auto"/>
                  <w:vAlign w:val="center"/>
                </w:tcPr>
                <w:p w14:paraId="06F1BC59" w14:textId="0912C200" w:rsidR="00BF3FF7" w:rsidRPr="003F3E33" w:rsidRDefault="00BF3FF7" w:rsidP="003F3E33">
                  <w:r>
                    <w:t>+</w:t>
                  </w:r>
                </w:p>
              </w:tc>
              <w:tc>
                <w:tcPr>
                  <w:tcW w:w="401" w:type="dxa"/>
                  <w:shd w:val="clear" w:color="auto" w:fill="auto"/>
                  <w:vAlign w:val="center"/>
                </w:tcPr>
                <w:p w14:paraId="02D359C9" w14:textId="2FA93652" w:rsidR="00BF3FF7" w:rsidRPr="003F3E33" w:rsidRDefault="00BF3FF7" w:rsidP="003F3E33">
                  <w:r>
                    <w:t>+</w:t>
                  </w:r>
                </w:p>
              </w:tc>
              <w:tc>
                <w:tcPr>
                  <w:tcW w:w="401" w:type="dxa"/>
                  <w:shd w:val="clear" w:color="auto" w:fill="auto"/>
                  <w:vAlign w:val="center"/>
                </w:tcPr>
                <w:p w14:paraId="01281C86" w14:textId="53637C9F" w:rsidR="00BF3FF7" w:rsidRPr="003F3E33" w:rsidRDefault="00BF3FF7" w:rsidP="003F3E33"/>
              </w:tc>
              <w:tc>
                <w:tcPr>
                  <w:tcW w:w="401" w:type="dxa"/>
                  <w:shd w:val="clear" w:color="auto" w:fill="auto"/>
                  <w:vAlign w:val="center"/>
                </w:tcPr>
                <w:p w14:paraId="7ADAE7C1" w14:textId="0A70E253" w:rsidR="00BF3FF7" w:rsidRPr="003F3E33" w:rsidRDefault="00BF3FF7" w:rsidP="003F3E33">
                  <w:r>
                    <w:t>+</w:t>
                  </w:r>
                </w:p>
              </w:tc>
              <w:tc>
                <w:tcPr>
                  <w:tcW w:w="401" w:type="dxa"/>
                  <w:shd w:val="clear" w:color="auto" w:fill="auto"/>
                  <w:vAlign w:val="center"/>
                </w:tcPr>
                <w:p w14:paraId="3AF9D09B" w14:textId="27A73C48" w:rsidR="00BF3FF7" w:rsidRPr="003F3E33" w:rsidRDefault="00BF3FF7" w:rsidP="003F3E33">
                  <w:r>
                    <w:t>+</w:t>
                  </w:r>
                </w:p>
              </w:tc>
            </w:tr>
            <w:tr w:rsidR="00BF3FF7" w:rsidRPr="003F3E33" w14:paraId="6641E555" w14:textId="6F87ADDC" w:rsidTr="00BF3FF7">
              <w:trPr>
                <w:trHeight w:val="416"/>
                <w:jc w:val="center"/>
              </w:trPr>
              <w:tc>
                <w:tcPr>
                  <w:tcW w:w="3512" w:type="dxa"/>
                  <w:shd w:val="clear" w:color="auto" w:fill="auto"/>
                  <w:vAlign w:val="center"/>
                </w:tcPr>
                <w:p w14:paraId="4A4D0ABB" w14:textId="0AF2F02D" w:rsidR="00BF3FF7" w:rsidRPr="003F3E33" w:rsidRDefault="00BF3FF7" w:rsidP="00916D56">
                  <w:r w:rsidRPr="003F3E33">
                    <w:t xml:space="preserve">2. </w:t>
                  </w:r>
                  <w:r>
                    <w:t>Prezentācija/referāts</w:t>
                  </w:r>
                </w:p>
              </w:tc>
              <w:tc>
                <w:tcPr>
                  <w:tcW w:w="396" w:type="dxa"/>
                  <w:shd w:val="clear" w:color="auto" w:fill="auto"/>
                  <w:vAlign w:val="center"/>
                </w:tcPr>
                <w:p w14:paraId="08A19016" w14:textId="04F7C674" w:rsidR="00BF3FF7" w:rsidRPr="003F3E33" w:rsidRDefault="00BF3FF7" w:rsidP="003F3E33"/>
              </w:tc>
              <w:tc>
                <w:tcPr>
                  <w:tcW w:w="469" w:type="dxa"/>
                  <w:shd w:val="clear" w:color="auto" w:fill="auto"/>
                  <w:vAlign w:val="center"/>
                </w:tcPr>
                <w:p w14:paraId="392161E7" w14:textId="77777777" w:rsidR="00BF3FF7" w:rsidRPr="003F3E33" w:rsidRDefault="00BF3FF7" w:rsidP="003F3E33">
                  <w:r w:rsidRPr="003F3E33">
                    <w:t>+</w:t>
                  </w:r>
                </w:p>
              </w:tc>
              <w:tc>
                <w:tcPr>
                  <w:tcW w:w="396" w:type="dxa"/>
                  <w:shd w:val="clear" w:color="auto" w:fill="auto"/>
                  <w:vAlign w:val="center"/>
                </w:tcPr>
                <w:p w14:paraId="50B5A073" w14:textId="77777777" w:rsidR="00BF3FF7" w:rsidRPr="003F3E33" w:rsidRDefault="00BF3FF7" w:rsidP="003F3E33">
                  <w:r w:rsidRPr="003F3E33">
                    <w:t>+</w:t>
                  </w:r>
                </w:p>
              </w:tc>
              <w:tc>
                <w:tcPr>
                  <w:tcW w:w="401" w:type="dxa"/>
                  <w:shd w:val="clear" w:color="auto" w:fill="auto"/>
                  <w:vAlign w:val="center"/>
                </w:tcPr>
                <w:p w14:paraId="62D94B32" w14:textId="77777777" w:rsidR="00BF3FF7" w:rsidRPr="003F3E33" w:rsidRDefault="00BF3FF7" w:rsidP="003F3E33">
                  <w:r w:rsidRPr="003F3E33">
                    <w:t>+</w:t>
                  </w:r>
                </w:p>
              </w:tc>
              <w:tc>
                <w:tcPr>
                  <w:tcW w:w="401" w:type="dxa"/>
                  <w:shd w:val="clear" w:color="auto" w:fill="auto"/>
                  <w:vAlign w:val="center"/>
                </w:tcPr>
                <w:p w14:paraId="45269AD3" w14:textId="308508DD" w:rsidR="00BF3FF7" w:rsidRPr="003F3E33" w:rsidRDefault="00BF3FF7" w:rsidP="003F3E33"/>
              </w:tc>
              <w:tc>
                <w:tcPr>
                  <w:tcW w:w="401" w:type="dxa"/>
                  <w:shd w:val="clear" w:color="auto" w:fill="auto"/>
                  <w:vAlign w:val="center"/>
                </w:tcPr>
                <w:p w14:paraId="750E6C70" w14:textId="77777777" w:rsidR="00BF3FF7" w:rsidRPr="003F3E33" w:rsidRDefault="00BF3FF7" w:rsidP="003F3E33">
                  <w:r w:rsidRPr="003F3E33">
                    <w:t>+</w:t>
                  </w:r>
                </w:p>
              </w:tc>
              <w:tc>
                <w:tcPr>
                  <w:tcW w:w="401" w:type="dxa"/>
                  <w:shd w:val="clear" w:color="auto" w:fill="auto"/>
                  <w:vAlign w:val="center"/>
                </w:tcPr>
                <w:p w14:paraId="4562F215" w14:textId="77777777" w:rsidR="00BF3FF7" w:rsidRPr="003F3E33" w:rsidRDefault="00BF3FF7" w:rsidP="003F3E33">
                  <w:r w:rsidRPr="003F3E33">
                    <w:t>+</w:t>
                  </w:r>
                </w:p>
              </w:tc>
            </w:tr>
            <w:tr w:rsidR="00BF3FF7" w:rsidRPr="003F3E33" w14:paraId="00EF2DBF" w14:textId="4B88F9A3" w:rsidTr="00BF3FF7">
              <w:trPr>
                <w:trHeight w:val="411"/>
                <w:jc w:val="center"/>
              </w:trPr>
              <w:tc>
                <w:tcPr>
                  <w:tcW w:w="3512" w:type="dxa"/>
                  <w:shd w:val="clear" w:color="auto" w:fill="auto"/>
                  <w:vAlign w:val="center"/>
                </w:tcPr>
                <w:p w14:paraId="0907D150" w14:textId="794B5087" w:rsidR="00BF3FF7" w:rsidRPr="003F3E33" w:rsidRDefault="00BF3FF7" w:rsidP="00916D56">
                  <w:r w:rsidRPr="003F3E33">
                    <w:t xml:space="preserve">3. </w:t>
                  </w:r>
                  <w:r>
                    <w:t>Noslēguma pārbaudījums</w:t>
                  </w:r>
                </w:p>
              </w:tc>
              <w:tc>
                <w:tcPr>
                  <w:tcW w:w="396" w:type="dxa"/>
                  <w:shd w:val="clear" w:color="auto" w:fill="auto"/>
                  <w:vAlign w:val="center"/>
                </w:tcPr>
                <w:p w14:paraId="0BF59EF7" w14:textId="77777777" w:rsidR="00BF3FF7" w:rsidRPr="003F3E33" w:rsidRDefault="00BF3FF7" w:rsidP="003F3E33">
                  <w:r w:rsidRPr="003F3E33">
                    <w:t>+</w:t>
                  </w:r>
                </w:p>
              </w:tc>
              <w:tc>
                <w:tcPr>
                  <w:tcW w:w="469" w:type="dxa"/>
                  <w:shd w:val="clear" w:color="auto" w:fill="auto"/>
                  <w:vAlign w:val="center"/>
                </w:tcPr>
                <w:p w14:paraId="68E02658" w14:textId="77777777" w:rsidR="00BF3FF7" w:rsidRPr="003F3E33" w:rsidRDefault="00BF3FF7" w:rsidP="003F3E33">
                  <w:r w:rsidRPr="003F3E33">
                    <w:t>+</w:t>
                  </w:r>
                </w:p>
              </w:tc>
              <w:tc>
                <w:tcPr>
                  <w:tcW w:w="396" w:type="dxa"/>
                  <w:shd w:val="clear" w:color="auto" w:fill="auto"/>
                  <w:vAlign w:val="center"/>
                </w:tcPr>
                <w:p w14:paraId="7A2BFC25" w14:textId="77777777" w:rsidR="00BF3FF7" w:rsidRPr="003F3E33" w:rsidRDefault="00BF3FF7" w:rsidP="003F3E33">
                  <w:r w:rsidRPr="003F3E33">
                    <w:t>+</w:t>
                  </w:r>
                </w:p>
              </w:tc>
              <w:tc>
                <w:tcPr>
                  <w:tcW w:w="401" w:type="dxa"/>
                  <w:shd w:val="clear" w:color="auto" w:fill="auto"/>
                  <w:vAlign w:val="center"/>
                </w:tcPr>
                <w:p w14:paraId="04751327" w14:textId="77777777" w:rsidR="00BF3FF7" w:rsidRPr="003F3E33" w:rsidRDefault="00BF3FF7" w:rsidP="003F3E33">
                  <w:r w:rsidRPr="003F3E33">
                    <w:t>+</w:t>
                  </w:r>
                </w:p>
              </w:tc>
              <w:tc>
                <w:tcPr>
                  <w:tcW w:w="401" w:type="dxa"/>
                  <w:shd w:val="clear" w:color="auto" w:fill="auto"/>
                  <w:vAlign w:val="center"/>
                </w:tcPr>
                <w:p w14:paraId="1A6C6E73" w14:textId="77777777" w:rsidR="00BF3FF7" w:rsidRPr="003F3E33" w:rsidRDefault="00BF3FF7" w:rsidP="003F3E33">
                  <w:r w:rsidRPr="003F3E33">
                    <w:t>+</w:t>
                  </w:r>
                </w:p>
              </w:tc>
              <w:tc>
                <w:tcPr>
                  <w:tcW w:w="401" w:type="dxa"/>
                  <w:shd w:val="clear" w:color="auto" w:fill="auto"/>
                  <w:vAlign w:val="center"/>
                </w:tcPr>
                <w:p w14:paraId="4CD5FCDB" w14:textId="77777777" w:rsidR="00BF3FF7" w:rsidRPr="003F3E33" w:rsidRDefault="00BF3FF7" w:rsidP="003F3E33">
                  <w:r w:rsidRPr="003F3E33">
                    <w:t>+</w:t>
                  </w:r>
                </w:p>
              </w:tc>
              <w:tc>
                <w:tcPr>
                  <w:tcW w:w="401" w:type="dxa"/>
                  <w:shd w:val="clear" w:color="auto" w:fill="auto"/>
                  <w:vAlign w:val="center"/>
                </w:tcPr>
                <w:p w14:paraId="4852378C" w14:textId="77777777" w:rsidR="00BF3FF7" w:rsidRPr="003F3E33" w:rsidRDefault="00BF3FF7" w:rsidP="003F3E33">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3DFEEE93" w14:textId="2DBC266C" w:rsidR="00765799" w:rsidRPr="00765799" w:rsidRDefault="00765799" w:rsidP="00765799">
            <w:permStart w:id="370084287" w:edGrp="everyone"/>
            <w:r>
              <w:t>1.</w:t>
            </w:r>
            <w:r w:rsidRPr="00765799">
              <w:t>Padomju Savienība kā 20 gs. sabiedrisks un kultūras fenomens</w:t>
            </w:r>
            <w:r>
              <w:t xml:space="preserve"> L2</w:t>
            </w:r>
          </w:p>
          <w:p w14:paraId="781362DA" w14:textId="09AD4923" w:rsidR="00765799" w:rsidRPr="00765799" w:rsidRDefault="00765799" w:rsidP="00765799">
            <w:r>
              <w:t>2.</w:t>
            </w:r>
            <w:r w:rsidRPr="00765799">
              <w:t>Padomju kultūras paradigmas</w:t>
            </w:r>
            <w:r>
              <w:t xml:space="preserve"> L2</w:t>
            </w:r>
          </w:p>
          <w:p w14:paraId="1AC44327" w14:textId="6FBB0B9D" w:rsidR="00765799" w:rsidRPr="00765799" w:rsidRDefault="00765799" w:rsidP="00765799">
            <w:r>
              <w:t>3.</w:t>
            </w:r>
            <w:r w:rsidRPr="00765799">
              <w:t>Padomju kultūra un ideoloģija</w:t>
            </w:r>
            <w:r>
              <w:t xml:space="preserve"> L2</w:t>
            </w:r>
          </w:p>
          <w:p w14:paraId="7650EFAE" w14:textId="555498DC" w:rsidR="00765799" w:rsidRPr="00765799" w:rsidRDefault="00765799" w:rsidP="00765799">
            <w:r>
              <w:t>4.</w:t>
            </w:r>
            <w:r w:rsidRPr="00765799">
              <w:t>Padomju māksla: mākslinieks un vara. Cenzūras fenomens</w:t>
            </w:r>
            <w:r>
              <w:t xml:space="preserve"> L2</w:t>
            </w:r>
          </w:p>
          <w:p w14:paraId="1A07CF1D" w14:textId="17382301" w:rsidR="00765799" w:rsidRPr="00765799" w:rsidRDefault="00765799" w:rsidP="00765799">
            <w:r>
              <w:t>5.</w:t>
            </w:r>
            <w:r w:rsidRPr="00765799">
              <w:t>Padomju arhitektūra</w:t>
            </w:r>
            <w:r>
              <w:t xml:space="preserve"> S2</w:t>
            </w:r>
          </w:p>
          <w:p w14:paraId="38A14A67" w14:textId="3B453D1A" w:rsidR="00765799" w:rsidRPr="00765799" w:rsidRDefault="00765799" w:rsidP="00765799">
            <w:r>
              <w:t>6.</w:t>
            </w:r>
            <w:r w:rsidRPr="00765799">
              <w:t xml:space="preserve">Padomju māksla: socārts. </w:t>
            </w:r>
            <w:r>
              <w:t>Plakāta</w:t>
            </w:r>
            <w:r w:rsidRPr="00765799">
              <w:t xml:space="preserve"> māksla</w:t>
            </w:r>
            <w:r>
              <w:t>. S2</w:t>
            </w:r>
          </w:p>
          <w:p w14:paraId="1EB0141B" w14:textId="7D47B44E" w:rsidR="00765799" w:rsidRPr="00765799" w:rsidRDefault="00765799" w:rsidP="00765799">
            <w:r>
              <w:t>7.</w:t>
            </w:r>
            <w:r w:rsidRPr="00765799">
              <w:t>Padomju māksla: svarīgā</w:t>
            </w:r>
            <w:r>
              <w:t>kie fenomeni: kino, literatūra, m</w:t>
            </w:r>
            <w:r w:rsidRPr="00765799">
              <w:t>ūzika u.c.</w:t>
            </w:r>
            <w:r>
              <w:t xml:space="preserve"> S2</w:t>
            </w:r>
          </w:p>
          <w:p w14:paraId="3FB0DE9D" w14:textId="7F330028" w:rsidR="00CE434F" w:rsidRDefault="00765799" w:rsidP="00765799">
            <w:r>
              <w:t>8.</w:t>
            </w:r>
            <w:r w:rsidRPr="00765799">
              <w:t>Padomju sadzīves kultūra. Anekdote ka padomju sadzīves kultūras fenomens</w:t>
            </w:r>
            <w:r>
              <w:t xml:space="preserve"> S2</w:t>
            </w:r>
          </w:p>
          <w:p w14:paraId="432B8DB0" w14:textId="77777777" w:rsidR="00765799" w:rsidRDefault="00765799" w:rsidP="00765799"/>
          <w:p w14:paraId="12DAFB28" w14:textId="607D1A2A" w:rsidR="00CE434F" w:rsidRPr="00CE434F" w:rsidRDefault="00CE434F" w:rsidP="00CE434F">
            <w:r>
              <w:t>Pa</w:t>
            </w:r>
            <w:r w:rsidR="00765799">
              <w:t>tstāvīgais darbs 1-8</w:t>
            </w:r>
          </w:p>
          <w:p w14:paraId="75E1E80C" w14:textId="1E476A65" w:rsidR="00CE434F" w:rsidRPr="00CE434F" w:rsidRDefault="00CE434F" w:rsidP="00CE434F">
            <w:r w:rsidRPr="00CE434F">
              <w:t>Gatavošanās semināriem. Gatavojoties diskusijām, studējošie lasa zinātnisko literatūru un papildliteratūru par konk</w:t>
            </w:r>
            <w:r w:rsidR="00765799">
              <w:t>rēto tēmu, iepazīstas ar kultūras tekstiem un analīze tos</w:t>
            </w:r>
          </w:p>
          <w:p w14:paraId="570E331B" w14:textId="7E582748" w:rsidR="00CE434F" w:rsidRDefault="00CE434F" w:rsidP="00FA4FF3"/>
          <w:p w14:paraId="2017BF0E" w14:textId="49AC2CAA" w:rsidR="00765799" w:rsidRPr="00765799" w:rsidRDefault="00765799" w:rsidP="00765799">
            <w:r>
              <w:t>9.</w:t>
            </w:r>
            <w:r w:rsidRPr="00765799">
              <w:t>PSRS sabrukums un tā ietekme uz sabiedrisko un kultūras dzīvi</w:t>
            </w:r>
            <w:r>
              <w:t xml:space="preserve"> L2</w:t>
            </w:r>
          </w:p>
          <w:p w14:paraId="4A0943CB" w14:textId="190FFA24" w:rsidR="00765799" w:rsidRPr="00765799" w:rsidRDefault="00765799" w:rsidP="00765799">
            <w:r>
              <w:t>10.</w:t>
            </w:r>
            <w:r w:rsidRPr="00765799">
              <w:t>Postpadomju telpa: terminoloģijas jautājumi</w:t>
            </w:r>
            <w:r>
              <w:t xml:space="preserve"> L2</w:t>
            </w:r>
          </w:p>
          <w:p w14:paraId="607A9611" w14:textId="6932B56D" w:rsidR="00765799" w:rsidRPr="00765799" w:rsidRDefault="00765799" w:rsidP="00765799">
            <w:r>
              <w:t>11.</w:t>
            </w:r>
            <w:r w:rsidRPr="00765799">
              <w:t>Krievija postpadomju kultūras telpā</w:t>
            </w:r>
            <w:r>
              <w:t xml:space="preserve"> L2</w:t>
            </w:r>
          </w:p>
          <w:p w14:paraId="59DBE36A" w14:textId="7FD8C62F" w:rsidR="00765799" w:rsidRPr="00765799" w:rsidRDefault="00765799" w:rsidP="00765799">
            <w:r>
              <w:t>12.</w:t>
            </w:r>
            <w:r w:rsidRPr="00765799">
              <w:t>Kaukazs krievu kultūrā. Kaukāzs postpadomju Krievijas telpā.</w:t>
            </w:r>
            <w:r>
              <w:t xml:space="preserve"> S2</w:t>
            </w:r>
          </w:p>
          <w:p w14:paraId="63B04028" w14:textId="790C8AA8" w:rsidR="00765799" w:rsidRPr="00765799" w:rsidRDefault="00765799" w:rsidP="00765799">
            <w:r>
              <w:t>13.</w:t>
            </w:r>
            <w:r w:rsidRPr="00765799">
              <w:t>Austrumi un Rietumi postpadomju Krievijas politikā un kultūrā</w:t>
            </w:r>
            <w:r>
              <w:t xml:space="preserve"> L2</w:t>
            </w:r>
          </w:p>
          <w:p w14:paraId="7B9A38E3" w14:textId="2535BBF2" w:rsidR="00765799" w:rsidRPr="00765799" w:rsidRDefault="00765799" w:rsidP="00765799">
            <w:r>
              <w:t>14.</w:t>
            </w:r>
            <w:r w:rsidRPr="00765799">
              <w:t>Kultūras konflikti postpadomju telpā: to iemesli un daba</w:t>
            </w:r>
            <w:r>
              <w:t xml:space="preserve"> S2</w:t>
            </w:r>
          </w:p>
          <w:p w14:paraId="16E7DDE9" w14:textId="347A7644" w:rsidR="00765799" w:rsidRDefault="00765799" w:rsidP="00765799">
            <w:r>
              <w:t>15.</w:t>
            </w:r>
            <w:r w:rsidRPr="00765799">
              <w:t>Padomju cilvēks kā fenomens postpadomju telpā</w:t>
            </w:r>
            <w:r>
              <w:t xml:space="preserve"> S2</w:t>
            </w:r>
          </w:p>
          <w:p w14:paraId="1DA2CB17" w14:textId="06A3C6D9" w:rsidR="00580C7B" w:rsidRPr="00580C7B" w:rsidRDefault="00580C7B" w:rsidP="00580C7B"/>
          <w:p w14:paraId="4B1A8F35" w14:textId="19B84C0E" w:rsidR="00CE434F" w:rsidRDefault="00765799" w:rsidP="00CE434F">
            <w:r>
              <w:t>Patstāvīgais darbs 9-15</w:t>
            </w:r>
            <w:r w:rsidR="00CE434F" w:rsidRPr="00CE434F">
              <w:t>.</w:t>
            </w:r>
          </w:p>
          <w:p w14:paraId="4C49B036" w14:textId="77777777" w:rsidR="00765799" w:rsidRDefault="00765799" w:rsidP="00765799"/>
          <w:p w14:paraId="69CF645A" w14:textId="4589A347" w:rsidR="00765799" w:rsidRPr="00765799" w:rsidRDefault="00765799" w:rsidP="00765799">
            <w:r w:rsidRPr="00765799">
              <w:t>Gatavošanās semināriem. Gatavojoties diskusijām, studējošie lasa zinātnisko literatūru un papildliteratūru par konkrēto tēmu, iepazīstas ar kultūras tekstiem un analīze tos</w:t>
            </w:r>
          </w:p>
          <w:p w14:paraId="6FCB4D9E" w14:textId="62DA5408" w:rsidR="00580C7B" w:rsidRDefault="00580C7B" w:rsidP="00580C7B"/>
          <w:p w14:paraId="2502F06E" w14:textId="1B2995D6" w:rsidR="00336CD2" w:rsidRPr="00336CD2" w:rsidRDefault="00336CD2" w:rsidP="00336CD2">
            <w:r>
              <w:t>16.</w:t>
            </w:r>
            <w:r w:rsidRPr="00336CD2">
              <w:t>20. gs. 90 gadu Krievijas un postpadomju valstu kultūrā: svarīgāk</w:t>
            </w:r>
            <w:r>
              <w:t>ie fenomeni: kino, literatūra, m</w:t>
            </w:r>
            <w:r w:rsidRPr="00336CD2">
              <w:t>ūzika u.c.</w:t>
            </w:r>
          </w:p>
          <w:p w14:paraId="7CCE79A9" w14:textId="322F17E7" w:rsidR="00336CD2" w:rsidRPr="00336CD2" w:rsidRDefault="00336CD2" w:rsidP="00336CD2">
            <w:r>
              <w:t>17.</w:t>
            </w:r>
            <w:r w:rsidRPr="00336CD2">
              <w:t>Postpadomju Krievijas kinematogrāfs</w:t>
            </w:r>
          </w:p>
          <w:p w14:paraId="181E471A" w14:textId="6B9400F7" w:rsidR="00336CD2" w:rsidRPr="00336CD2" w:rsidRDefault="00336CD2" w:rsidP="00336CD2">
            <w:r>
              <w:t>18.</w:t>
            </w:r>
            <w:r w:rsidRPr="00336CD2">
              <w:t>Padomju kultūras idealizācijas iezīmes postpadomju Krievijas kultūras telpā</w:t>
            </w:r>
          </w:p>
          <w:p w14:paraId="5C9A69EA" w14:textId="53A67FD9" w:rsidR="00336CD2" w:rsidRPr="00336CD2" w:rsidRDefault="00336CD2" w:rsidP="00336CD2">
            <w:r>
              <w:t>19.</w:t>
            </w:r>
            <w:r w:rsidRPr="00336CD2">
              <w:t>Reliģijas faktors postpadomju Krievijas sabiedriskajā un kultūras dzīvē</w:t>
            </w:r>
          </w:p>
          <w:p w14:paraId="2ADE1C10" w14:textId="7EE4BBCE" w:rsidR="00336CD2" w:rsidRPr="00336CD2" w:rsidRDefault="00336CD2" w:rsidP="00336CD2">
            <w:r>
              <w:t>20.</w:t>
            </w:r>
            <w:r w:rsidRPr="00336CD2">
              <w:t>21. gs. Pirmās dekādes Krievijas un postpadomju valstu kultūrā: svarīgāk</w:t>
            </w:r>
            <w:r>
              <w:t>ie fenomeni: kino, literatūra, m</w:t>
            </w:r>
            <w:r w:rsidRPr="00336CD2">
              <w:t>ūzika u.c.</w:t>
            </w:r>
          </w:p>
          <w:p w14:paraId="25E7546D" w14:textId="283582CB" w:rsidR="00336CD2" w:rsidRPr="00336CD2" w:rsidRDefault="00336CD2" w:rsidP="00336CD2">
            <w:r>
              <w:t>21.</w:t>
            </w:r>
            <w:r w:rsidRPr="00336CD2">
              <w:t>Militārisma tēma postpadomju Krievijas kultūra</w:t>
            </w:r>
          </w:p>
          <w:p w14:paraId="369E9F6F" w14:textId="3AABDF4D" w:rsidR="00336CD2" w:rsidRPr="00336CD2" w:rsidRDefault="00336CD2" w:rsidP="00336CD2">
            <w:r>
              <w:t>22.</w:t>
            </w:r>
            <w:r w:rsidRPr="00336CD2">
              <w:t>21 gs. Otrās dekādes Krievijas un postpadomju valstu kultūrā: svarīgāk</w:t>
            </w:r>
            <w:r>
              <w:t>ie fenomeni: kino, literatūra, m</w:t>
            </w:r>
            <w:r w:rsidRPr="00336CD2">
              <w:t>ūzika u.c.</w:t>
            </w:r>
          </w:p>
          <w:p w14:paraId="7E5723E3" w14:textId="6362B0D1" w:rsidR="00336CD2" w:rsidRPr="00336CD2" w:rsidRDefault="00336CD2" w:rsidP="00336CD2">
            <w:r>
              <w:t>23.</w:t>
            </w:r>
            <w:r w:rsidRPr="00336CD2">
              <w:t>Nostālģijas fenomens</w:t>
            </w:r>
            <w:r>
              <w:t xml:space="preserve"> postpad</w:t>
            </w:r>
            <w:r w:rsidRPr="00336CD2">
              <w:t>omju krievu kultūrā</w:t>
            </w:r>
          </w:p>
          <w:p w14:paraId="6CD69AC9" w14:textId="65EB00B6" w:rsidR="00336CD2" w:rsidRPr="00580C7B" w:rsidRDefault="00336CD2" w:rsidP="00336CD2">
            <w:r>
              <w:lastRenderedPageBreak/>
              <w:t>24.</w:t>
            </w:r>
            <w:r w:rsidRPr="00336CD2">
              <w:t>Sociālie tīkli kā jauna kultūras komunikācijas sistēma postpadomju telpā</w:t>
            </w:r>
          </w:p>
          <w:p w14:paraId="3A52770E" w14:textId="468E6891" w:rsidR="00580C7B" w:rsidRPr="00580C7B" w:rsidRDefault="00580C7B" w:rsidP="00580C7B"/>
          <w:p w14:paraId="4ED08D14" w14:textId="0C304ECC" w:rsidR="00336CD2" w:rsidRDefault="00336CD2" w:rsidP="00F84E56">
            <w:r>
              <w:t xml:space="preserve"> Patstāvīgais darbs 16-24</w:t>
            </w:r>
          </w:p>
          <w:p w14:paraId="344B8F39" w14:textId="77777777" w:rsidR="00336CD2" w:rsidRDefault="00336CD2" w:rsidP="00F84E56"/>
          <w:p w14:paraId="0E2CAA08" w14:textId="58339B10" w:rsidR="00F84E56" w:rsidRDefault="00336CD2" w:rsidP="00F84E56">
            <w:r w:rsidRPr="00336CD2">
              <w:t>Gatavošanās semināriem. Gatavojoties diskusijām, studējošie lasa zinātnisko literatūru un papildliteratūru par konkrēto tēmu, iepazīstas ar kultūras tekstiem un analīze tos</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39430DF" w14:textId="49FEA702" w:rsidR="00336CD2" w:rsidRDefault="00336CD2" w:rsidP="00336CD2">
            <w:permStart w:id="580019727" w:edGrp="everyone"/>
            <w:r w:rsidRPr="00336CD2">
              <w:t>Chomsky N. et al. The Cold War and the University. N.Y.: New Press., 1997</w:t>
            </w:r>
          </w:p>
          <w:p w14:paraId="4959C846" w14:textId="0BE517EA" w:rsidR="007F5FDC" w:rsidRPr="00336CD2" w:rsidRDefault="007F5FDC" w:rsidP="00336CD2">
            <w:r w:rsidRPr="007F5FDC">
              <w:t>История культуры повседневности / под ред. С. И. Иконниковой, В. П. Большакова. М.: Проспект, 2016.</w:t>
            </w:r>
          </w:p>
          <w:p w14:paraId="0723B30E" w14:textId="77777777" w:rsidR="00336CD2" w:rsidRPr="00336CD2" w:rsidRDefault="00336CD2" w:rsidP="00336CD2">
            <w:r w:rsidRPr="00336CD2">
              <w:t>Кантор В. К. Русский европеец как явление культуры (философско-исторический анализ). Москва, 2001</w:t>
            </w:r>
          </w:p>
          <w:p w14:paraId="7F98E3F8" w14:textId="51D960F8" w:rsidR="00336CD2" w:rsidRDefault="00336CD2" w:rsidP="00336CD2">
            <w:r w:rsidRPr="00336CD2">
              <w:t>Тишков В.А., Шабаев Ю.П. Этнополитология- политические функции этничности. Москва, 2011</w:t>
            </w:r>
          </w:p>
          <w:p w14:paraId="4EFC824F" w14:textId="77777777" w:rsidR="0054614C" w:rsidRPr="0054614C" w:rsidRDefault="0054614C" w:rsidP="0054614C">
            <w:r>
              <w:t xml:space="preserve">Чикишева А.С. </w:t>
            </w:r>
            <w:r w:rsidRPr="0054614C">
              <w:t>Феномен ностальгии в постсоветской массовой культуре</w:t>
            </w:r>
          </w:p>
          <w:p w14:paraId="09D7946E" w14:textId="3012ED20" w:rsidR="0054614C" w:rsidRPr="0054614C" w:rsidRDefault="0054614C" w:rsidP="0054614C">
            <w:r w:rsidRPr="0054614C">
              <w:t>Фундаментальные проблемы культурологии: Сб. ст. по материалам конгресса /</w:t>
            </w:r>
          </w:p>
          <w:p w14:paraId="1AD9831A" w14:textId="46D1F445" w:rsidR="0054614C" w:rsidRPr="0054614C" w:rsidRDefault="0054614C" w:rsidP="0054614C">
            <w:r w:rsidRPr="0054614C">
              <w:t>Отв. ред. Д.Л. Спивак. - М.: Новый хронограф: Эйдос. Т.6: Культурное наследие:</w:t>
            </w:r>
          </w:p>
          <w:p w14:paraId="1B69FACA" w14:textId="726896DC" w:rsidR="0054614C" w:rsidRPr="00336CD2" w:rsidRDefault="0054614C" w:rsidP="0054614C">
            <w:r w:rsidRPr="0054614C">
              <w:t>От прошлого к будущему. - 2009, c. 267-277</w:t>
            </w:r>
            <w:r>
              <w:t xml:space="preserve"> (12.07ю2022)</w:t>
            </w:r>
          </w:p>
          <w:p w14:paraId="276E90AA" w14:textId="77777777" w:rsidR="00336CD2" w:rsidRPr="00336CD2" w:rsidRDefault="00336CD2" w:rsidP="00336CD2">
            <w:r w:rsidRPr="00336CD2">
              <w:t>https://www.wilsoncenter.org/blog-post/cultural-undercurrents-the-post-soviet-space</w:t>
            </w:r>
          </w:p>
          <w:p w14:paraId="57B08F11" w14:textId="77777777" w:rsidR="00336CD2" w:rsidRPr="00336CD2" w:rsidRDefault="00336CD2" w:rsidP="00336CD2">
            <w:r w:rsidRPr="00336CD2">
              <w:t>https://www.ideals.illinois.edu/bitstream/handle/2142/26204/Kabanova_Daria.pdf</w:t>
            </w:r>
          </w:p>
          <w:p w14:paraId="579C65A1" w14:textId="22FB76DD" w:rsidR="00525213" w:rsidRPr="0093308E" w:rsidRDefault="00336CD2" w:rsidP="007534EA">
            <w:r w:rsidRPr="00336CD2">
              <w:t>https://digitalscholarship.unlv.edu/cgi/viewcontent.cgi?article=1006&amp;context=russian_culture</w:t>
            </w:r>
            <w:r w:rsidR="00086A82" w:rsidRPr="00086A82">
              <w:t xml:space="preserve"> </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1F8399A0" w14:textId="2DF85B93" w:rsidR="007F5FDC" w:rsidRPr="007F5FDC" w:rsidRDefault="007F5FDC" w:rsidP="007F5FDC">
            <w:permStart w:id="1596548908" w:edGrp="everyone"/>
            <w:r w:rsidRPr="007F5FDC">
              <w:t>Veinberga Sandra. Publiskās attiecības – teorija un prakse. Rīga, 2007.</w:t>
            </w:r>
          </w:p>
          <w:p w14:paraId="16A94633" w14:textId="77777777" w:rsidR="007F5FDC" w:rsidRPr="007F5FDC" w:rsidRDefault="007F5FDC" w:rsidP="007F5FDC">
            <w:r w:rsidRPr="007F5FDC">
              <w:t>Chernetsky V.  Mapping Postcommunist Cultures: Russia and Ukraine in the Context of Globalization. Montreal: McGill-Queen’s University Press., 2007</w:t>
            </w:r>
          </w:p>
          <w:p w14:paraId="7C8E5B03" w14:textId="71D9BA37" w:rsidR="00525213" w:rsidRDefault="007F5FDC" w:rsidP="007534EA">
            <w:r w:rsidRPr="007F5FDC">
              <w:t xml:space="preserve"> Fukuyama F. The End of History and the Last Man. N.Y.: Free Press., 1992</w:t>
            </w:r>
            <w:r w:rsidRPr="0093308E">
              <w:t xml:space="preserve"> </w:t>
            </w:r>
          </w:p>
          <w:p w14:paraId="48C9C492" w14:textId="61340AEF" w:rsidR="00FA1AFA" w:rsidRDefault="00FA1AFA" w:rsidP="00FA1AFA">
            <w:r w:rsidRPr="00FA1AFA">
              <w:t>Алисов Д.А., Гефнер О.В., Золотова Т.Н., Хилько Н.Ф</w:t>
            </w:r>
            <w:r>
              <w:t xml:space="preserve">.  </w:t>
            </w:r>
            <w:r w:rsidRPr="00FA1AFA">
              <w:t>Культурные ландшафты советского города: сибирские города позднего социализма: монография. – М</w:t>
            </w:r>
            <w:r>
              <w:t>осква</w:t>
            </w:r>
            <w:r w:rsidRPr="00FA1AFA">
              <w:t>.: Институт Наследия, 2019.</w:t>
            </w:r>
          </w:p>
          <w:p w14:paraId="6E11D378" w14:textId="676D24E3" w:rsidR="007F5FDC" w:rsidRDefault="007F5FDC" w:rsidP="007534EA">
            <w:r>
              <w:t xml:space="preserve">Костин Е.А. </w:t>
            </w:r>
            <w:r w:rsidRPr="007F5FDC">
              <w:t>Запад и Россия. Феноменология и смысл вражды. Русская цивилизация и ее культура в основных кодах, смыслах и фигурах</w:t>
            </w:r>
            <w:r>
              <w:t xml:space="preserve">,  Санкт-Петербург,  2021 </w:t>
            </w:r>
          </w:p>
          <w:p w14:paraId="4F66F619" w14:textId="16ACA756" w:rsidR="007F5FDC" w:rsidRDefault="007F5FDC" w:rsidP="007534EA">
            <w:r w:rsidRPr="007F5FDC">
              <w:t>«Свои» и «Другие» : взаимодействие и восприятие культур Запада и России (К юбилею Виктора Леонидовича Малькова): монография - Санкт-Петербург: Алетейя, 2020</w:t>
            </w:r>
          </w:p>
          <w:p w14:paraId="52226813" w14:textId="240BB7B5" w:rsidR="00525213" w:rsidRPr="0093308E" w:rsidRDefault="007F5FDC" w:rsidP="007534EA">
            <w:r w:rsidRPr="007F5FDC">
              <w:t>Шурупова О. С., Шурупова А. С. Образ и имидж города в русской культуре = IMAGE OF THE CITY IN RUSSIAN CULTURE: монография - Москва: Библио-Глобус, 2018</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permStart w:id="2104519286" w:edGrp="everyone"/>
      <w:tr w:rsidR="00E13AEA" w:rsidRPr="0093308E" w14:paraId="6B468861" w14:textId="77777777" w:rsidTr="00C33379">
        <w:tc>
          <w:tcPr>
            <w:tcW w:w="9039" w:type="dxa"/>
            <w:gridSpan w:val="2"/>
          </w:tcPr>
          <w:p w14:paraId="58B05A30" w14:textId="04EDB16C" w:rsidR="007F5FDC" w:rsidRDefault="0054614C" w:rsidP="007534EA">
            <w:r>
              <w:fldChar w:fldCharType="begin"/>
            </w:r>
            <w:r>
              <w:instrText xml:space="preserve"> HYPERLINK "</w:instrText>
            </w:r>
            <w:r w:rsidRPr="0054614C">
              <w:instrText>https://www.svoboda.org/a/voyna-i-rashizm-mark-lipovetskiy-ob-ideologii-putinskogo-rezhima/31890195.html</w:instrText>
            </w:r>
            <w:r>
              <w:instrText xml:space="preserve">" </w:instrText>
            </w:r>
            <w:r>
              <w:fldChar w:fldCharType="separate"/>
            </w:r>
            <w:r w:rsidRPr="009A00C8">
              <w:rPr>
                <w:rStyle w:val="Hyperlink"/>
              </w:rPr>
              <w:t>https://www.svoboda.org/a/voyna-i-rashizm-mark-lipovetskiy-ob-ideologii-putinskogo-rezhima/31890195.html</w:t>
            </w:r>
            <w:r>
              <w:fldChar w:fldCharType="end"/>
            </w:r>
            <w:r>
              <w:t xml:space="preserve"> </w:t>
            </w:r>
          </w:p>
          <w:p w14:paraId="2F1F9FE9" w14:textId="27BE7EF1" w:rsidR="00525213" w:rsidRPr="0093308E" w:rsidRDefault="00FA1AFA" w:rsidP="007534EA">
            <w:r w:rsidRPr="00FA1AFA">
              <w:t>Советское прошлое и культура настоящег</w:t>
            </w:r>
            <w:r>
              <w:t>о : монография : в 2 т., Москва, 2009</w:t>
            </w:r>
            <w:r w:rsidR="0054614C">
              <w:t>)</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8CBFC09" w:rsidR="00525213" w:rsidRPr="0093308E" w:rsidRDefault="00827C96" w:rsidP="007534EA">
            <w:permStart w:id="1906538136" w:edGrp="everyone"/>
            <w:r>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66BF91" w14:textId="77777777" w:rsidR="00405CC2" w:rsidRDefault="00405CC2" w:rsidP="007534EA">
      <w:r>
        <w:separator/>
      </w:r>
    </w:p>
  </w:endnote>
  <w:endnote w:type="continuationSeparator" w:id="0">
    <w:p w14:paraId="4ABEA475" w14:textId="77777777" w:rsidR="00405CC2" w:rsidRDefault="00405CC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57A10600" w:rsidR="00525213" w:rsidRDefault="00525213" w:rsidP="007534EA">
        <w:pPr>
          <w:pStyle w:val="Footer"/>
        </w:pPr>
        <w:r>
          <w:fldChar w:fldCharType="begin"/>
        </w:r>
        <w:r>
          <w:instrText xml:space="preserve"> PAGE   \* MERGEFORMAT </w:instrText>
        </w:r>
        <w:r>
          <w:fldChar w:fldCharType="separate"/>
        </w:r>
        <w:r w:rsidR="00BF3FF7">
          <w:rPr>
            <w:noProof/>
          </w:rPr>
          <w:t>4</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32C4D" w14:textId="77777777" w:rsidR="00405CC2" w:rsidRDefault="00405CC2" w:rsidP="007534EA">
      <w:r>
        <w:separator/>
      </w:r>
    </w:p>
  </w:footnote>
  <w:footnote w:type="continuationSeparator" w:id="0">
    <w:p w14:paraId="7087EA0B" w14:textId="77777777" w:rsidR="00405CC2" w:rsidRDefault="00405CC2"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86A82"/>
    <w:rsid w:val="00092451"/>
    <w:rsid w:val="000A2D8D"/>
    <w:rsid w:val="000A4413"/>
    <w:rsid w:val="000B541D"/>
    <w:rsid w:val="000D275C"/>
    <w:rsid w:val="000D281F"/>
    <w:rsid w:val="000E0EC7"/>
    <w:rsid w:val="000E62D2"/>
    <w:rsid w:val="000F31B0"/>
    <w:rsid w:val="0011059A"/>
    <w:rsid w:val="00124650"/>
    <w:rsid w:val="00125F2F"/>
    <w:rsid w:val="00126789"/>
    <w:rsid w:val="00131128"/>
    <w:rsid w:val="001704D5"/>
    <w:rsid w:val="0019467B"/>
    <w:rsid w:val="001B5F63"/>
    <w:rsid w:val="001C40BD"/>
    <w:rsid w:val="001C5466"/>
    <w:rsid w:val="001D68F3"/>
    <w:rsid w:val="001E010A"/>
    <w:rsid w:val="001E37E7"/>
    <w:rsid w:val="001F53B5"/>
    <w:rsid w:val="00211AC3"/>
    <w:rsid w:val="00212071"/>
    <w:rsid w:val="002177C1"/>
    <w:rsid w:val="00232205"/>
    <w:rsid w:val="00240D9B"/>
    <w:rsid w:val="00245BE5"/>
    <w:rsid w:val="00257890"/>
    <w:rsid w:val="00267B4F"/>
    <w:rsid w:val="002831C0"/>
    <w:rsid w:val="002922C7"/>
    <w:rsid w:val="002C1B85"/>
    <w:rsid w:val="002C1EA4"/>
    <w:rsid w:val="002D26FA"/>
    <w:rsid w:val="002E1D5A"/>
    <w:rsid w:val="002E5F8E"/>
    <w:rsid w:val="00300185"/>
    <w:rsid w:val="00303975"/>
    <w:rsid w:val="003242B3"/>
    <w:rsid w:val="00336CD2"/>
    <w:rsid w:val="00337CF9"/>
    <w:rsid w:val="003629CF"/>
    <w:rsid w:val="003826FF"/>
    <w:rsid w:val="00384975"/>
    <w:rsid w:val="00386DE3"/>
    <w:rsid w:val="00391185"/>
    <w:rsid w:val="00391B74"/>
    <w:rsid w:val="003A0FC1"/>
    <w:rsid w:val="003A2A8D"/>
    <w:rsid w:val="003A4392"/>
    <w:rsid w:val="003B7D44"/>
    <w:rsid w:val="003C55D6"/>
    <w:rsid w:val="003E4234"/>
    <w:rsid w:val="003E71D7"/>
    <w:rsid w:val="003F3E33"/>
    <w:rsid w:val="003F4CAE"/>
    <w:rsid w:val="0040044F"/>
    <w:rsid w:val="00405CC2"/>
    <w:rsid w:val="00406A60"/>
    <w:rsid w:val="0041505D"/>
    <w:rsid w:val="004255EF"/>
    <w:rsid w:val="004318CC"/>
    <w:rsid w:val="00446FAA"/>
    <w:rsid w:val="004520EF"/>
    <w:rsid w:val="004537CD"/>
    <w:rsid w:val="004633B3"/>
    <w:rsid w:val="00482FC2"/>
    <w:rsid w:val="0049086B"/>
    <w:rsid w:val="0049595C"/>
    <w:rsid w:val="00496691"/>
    <w:rsid w:val="004A560D"/>
    <w:rsid w:val="004A57E0"/>
    <w:rsid w:val="004B5043"/>
    <w:rsid w:val="004D22E2"/>
    <w:rsid w:val="004D356E"/>
    <w:rsid w:val="004E0C41"/>
    <w:rsid w:val="00515EA9"/>
    <w:rsid w:val="005226EC"/>
    <w:rsid w:val="00522D4B"/>
    <w:rsid w:val="00525213"/>
    <w:rsid w:val="0052677A"/>
    <w:rsid w:val="00533C29"/>
    <w:rsid w:val="00543742"/>
    <w:rsid w:val="00544B54"/>
    <w:rsid w:val="0054614C"/>
    <w:rsid w:val="00552314"/>
    <w:rsid w:val="005634FA"/>
    <w:rsid w:val="00566BA6"/>
    <w:rsid w:val="00576867"/>
    <w:rsid w:val="00580C7B"/>
    <w:rsid w:val="0059171A"/>
    <w:rsid w:val="005C6853"/>
    <w:rsid w:val="005E5E8A"/>
    <w:rsid w:val="00606976"/>
    <w:rsid w:val="00612759"/>
    <w:rsid w:val="00632863"/>
    <w:rsid w:val="00655E76"/>
    <w:rsid w:val="00656B02"/>
    <w:rsid w:val="00660967"/>
    <w:rsid w:val="00667018"/>
    <w:rsid w:val="00687C98"/>
    <w:rsid w:val="0069338F"/>
    <w:rsid w:val="00697EEE"/>
    <w:rsid w:val="006C0C68"/>
    <w:rsid w:val="006C517B"/>
    <w:rsid w:val="006E1AA5"/>
    <w:rsid w:val="006F0F49"/>
    <w:rsid w:val="007018EF"/>
    <w:rsid w:val="0072031C"/>
    <w:rsid w:val="00724ECA"/>
    <w:rsid w:val="00732EA4"/>
    <w:rsid w:val="00732F99"/>
    <w:rsid w:val="0073718F"/>
    <w:rsid w:val="00752671"/>
    <w:rsid w:val="007534EA"/>
    <w:rsid w:val="00765799"/>
    <w:rsid w:val="0076689C"/>
    <w:rsid w:val="00773562"/>
    <w:rsid w:val="0078238C"/>
    <w:rsid w:val="007901C7"/>
    <w:rsid w:val="007A3AFC"/>
    <w:rsid w:val="007B1FB4"/>
    <w:rsid w:val="007D4849"/>
    <w:rsid w:val="007D690A"/>
    <w:rsid w:val="007D6F15"/>
    <w:rsid w:val="007F2A5B"/>
    <w:rsid w:val="007F5FDC"/>
    <w:rsid w:val="00815FAB"/>
    <w:rsid w:val="008231E1"/>
    <w:rsid w:val="00827C96"/>
    <w:rsid w:val="00830DB0"/>
    <w:rsid w:val="008377E7"/>
    <w:rsid w:val="00841180"/>
    <w:rsid w:val="008727DA"/>
    <w:rsid w:val="0087428B"/>
    <w:rsid w:val="00877780"/>
    <w:rsid w:val="00877B26"/>
    <w:rsid w:val="00884C63"/>
    <w:rsid w:val="008869E1"/>
    <w:rsid w:val="008B030A"/>
    <w:rsid w:val="008B7213"/>
    <w:rsid w:val="008C1A35"/>
    <w:rsid w:val="008C7627"/>
    <w:rsid w:val="008D14A0"/>
    <w:rsid w:val="008D6304"/>
    <w:rsid w:val="008E06D5"/>
    <w:rsid w:val="00900DC9"/>
    <w:rsid w:val="00904FFD"/>
    <w:rsid w:val="00916D56"/>
    <w:rsid w:val="00926F95"/>
    <w:rsid w:val="0093308E"/>
    <w:rsid w:val="009613C9"/>
    <w:rsid w:val="00962437"/>
    <w:rsid w:val="00966D4F"/>
    <w:rsid w:val="00974803"/>
    <w:rsid w:val="00977BBE"/>
    <w:rsid w:val="00977E76"/>
    <w:rsid w:val="00982C4A"/>
    <w:rsid w:val="009904CC"/>
    <w:rsid w:val="009A2694"/>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22E58"/>
    <w:rsid w:val="00B36DCD"/>
    <w:rsid w:val="00B37AFE"/>
    <w:rsid w:val="00B53309"/>
    <w:rsid w:val="00B61706"/>
    <w:rsid w:val="00B74D7E"/>
    <w:rsid w:val="00B75A30"/>
    <w:rsid w:val="00B76DDB"/>
    <w:rsid w:val="00B800C7"/>
    <w:rsid w:val="00B912A9"/>
    <w:rsid w:val="00B959C2"/>
    <w:rsid w:val="00BA06EC"/>
    <w:rsid w:val="00BB0A32"/>
    <w:rsid w:val="00BB1515"/>
    <w:rsid w:val="00BB3CCC"/>
    <w:rsid w:val="00BC1FA7"/>
    <w:rsid w:val="00BC5298"/>
    <w:rsid w:val="00BD2D0D"/>
    <w:rsid w:val="00BD5630"/>
    <w:rsid w:val="00BE3226"/>
    <w:rsid w:val="00BE6F4B"/>
    <w:rsid w:val="00BF2CA5"/>
    <w:rsid w:val="00BF3FF7"/>
    <w:rsid w:val="00C02152"/>
    <w:rsid w:val="00C06D10"/>
    <w:rsid w:val="00C2381A"/>
    <w:rsid w:val="00C26F3E"/>
    <w:rsid w:val="00C53F7F"/>
    <w:rsid w:val="00C543D4"/>
    <w:rsid w:val="00C73DD5"/>
    <w:rsid w:val="00C83D78"/>
    <w:rsid w:val="00C91DAC"/>
    <w:rsid w:val="00CB7B41"/>
    <w:rsid w:val="00CC06B2"/>
    <w:rsid w:val="00CD1241"/>
    <w:rsid w:val="00CE05F4"/>
    <w:rsid w:val="00CE434F"/>
    <w:rsid w:val="00CE76C3"/>
    <w:rsid w:val="00CF2CE2"/>
    <w:rsid w:val="00CF2EFD"/>
    <w:rsid w:val="00CF725F"/>
    <w:rsid w:val="00D01B46"/>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2FD9"/>
    <w:rsid w:val="00F432B9"/>
    <w:rsid w:val="00F445F1"/>
    <w:rsid w:val="00F54D27"/>
    <w:rsid w:val="00F75719"/>
    <w:rsid w:val="00F84E56"/>
    <w:rsid w:val="00FA1AFA"/>
    <w:rsid w:val="00FA4FF3"/>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TOCHeading">
    <w:name w:val="TOC Heading"/>
    <w:basedOn w:val="Heading1"/>
    <w:next w:val="Normal"/>
    <w:uiPriority w:val="39"/>
    <w:unhideWhenUsed/>
    <w:qFormat/>
    <w:rsid w:val="00B75A30"/>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UnresolvedMention1">
    <w:name w:val="Unresolved Mention1"/>
    <w:basedOn w:val="DefaultParagraphFont"/>
    <w:uiPriority w:val="99"/>
    <w:semiHidden/>
    <w:unhideWhenUsed/>
    <w:rsid w:val="00F84E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C6821"/>
    <w:rsid w:val="003E7201"/>
    <w:rsid w:val="003F25CC"/>
    <w:rsid w:val="0045298F"/>
    <w:rsid w:val="004922AD"/>
    <w:rsid w:val="004D04D9"/>
    <w:rsid w:val="004F1284"/>
    <w:rsid w:val="004F49AE"/>
    <w:rsid w:val="0050447D"/>
    <w:rsid w:val="00527F97"/>
    <w:rsid w:val="005414C4"/>
    <w:rsid w:val="0055073D"/>
    <w:rsid w:val="00556B0D"/>
    <w:rsid w:val="005B6211"/>
    <w:rsid w:val="005F798A"/>
    <w:rsid w:val="00656F4D"/>
    <w:rsid w:val="006B7FD6"/>
    <w:rsid w:val="006E240D"/>
    <w:rsid w:val="00791A44"/>
    <w:rsid w:val="007D1292"/>
    <w:rsid w:val="007D173C"/>
    <w:rsid w:val="008440A1"/>
    <w:rsid w:val="00866491"/>
    <w:rsid w:val="008C0028"/>
    <w:rsid w:val="008D4407"/>
    <w:rsid w:val="00963956"/>
    <w:rsid w:val="00A33476"/>
    <w:rsid w:val="00A802D5"/>
    <w:rsid w:val="00A95349"/>
    <w:rsid w:val="00AD54F6"/>
    <w:rsid w:val="00AE25C7"/>
    <w:rsid w:val="00AF3399"/>
    <w:rsid w:val="00B4587E"/>
    <w:rsid w:val="00B47D5A"/>
    <w:rsid w:val="00B745AA"/>
    <w:rsid w:val="00B74947"/>
    <w:rsid w:val="00BE448D"/>
    <w:rsid w:val="00C109AD"/>
    <w:rsid w:val="00C47012"/>
    <w:rsid w:val="00C83C59"/>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1A882-8E1A-4BED-9B59-08BF3212D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1287</Words>
  <Characters>7340</Characters>
  <Application>Microsoft Office Word</Application>
  <DocSecurity>8</DocSecurity>
  <Lines>61</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5</cp:revision>
  <cp:lastPrinted>2018-11-16T11:31:00Z</cp:lastPrinted>
  <dcterms:created xsi:type="dcterms:W3CDTF">2022-07-12T14:35:00Z</dcterms:created>
  <dcterms:modified xsi:type="dcterms:W3CDTF">2022-07-15T06:23:00Z</dcterms:modified>
</cp:coreProperties>
</file>