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11"/>
        <w:gridCol w:w="506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8C3492D" w:rsidR="001E37E7" w:rsidRPr="0093308E" w:rsidRDefault="00A250D9" w:rsidP="007534EA">
            <w:pPr>
              <w:rPr>
                <w:lang w:eastAsia="lv-LV"/>
              </w:rPr>
            </w:pPr>
            <w:permStart w:id="1807229392" w:edGrp="everyone"/>
            <w:r>
              <w:t>Multimodalitāte II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3FBBE43" w:rsidR="001E37E7" w:rsidRPr="0093308E" w:rsidRDefault="001E37E7" w:rsidP="007534EA">
            <w:pPr>
              <w:rPr>
                <w:lang w:eastAsia="lv-LV"/>
              </w:rPr>
            </w:pPr>
            <w:permStart w:id="1078017356" w:edGrp="everyone"/>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26EEB832" w:rsidR="001E37E7" w:rsidRPr="0093308E" w:rsidRDefault="00300185" w:rsidP="007534EA">
                <w:pPr>
                  <w:rPr>
                    <w:b/>
                  </w:rPr>
                </w:pPr>
                <w:r>
                  <w:t>Valodniecība un 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B1B46D1" w:rsidR="001E37E7" w:rsidRPr="0093308E" w:rsidRDefault="00A250D9"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FB36759" w:rsidR="00391B74" w:rsidRPr="0093308E" w:rsidRDefault="0027751B"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529B721D" w:rsidR="00632863" w:rsidRPr="0093308E" w:rsidRDefault="0027751B" w:rsidP="007534EA">
            <w:permStart w:id="1082486305" w:edGrp="everyone"/>
            <w:r>
              <w:t>24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2EA364A7" w:rsidR="00632863" w:rsidRPr="0093308E" w:rsidRDefault="00566AC7" w:rsidP="007534EA">
            <w:permStart w:id="2013095198" w:edGrp="everyone"/>
            <w:r>
              <w:t>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6F7750F8" w:rsidR="00632863" w:rsidRPr="0093308E" w:rsidRDefault="00566AC7"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596339D8" w14:textId="77777777" w:rsidR="00B36EB0" w:rsidRDefault="00B36EB0" w:rsidP="007534EA">
                <w:r>
                  <w:t>Dr.philol., docente Ilze Oļehnoviča</w:t>
                </w:r>
              </w:p>
              <w:p w14:paraId="37F373D4" w14:textId="0B60C0F7" w:rsidR="00BB3CCC" w:rsidRPr="0093308E" w:rsidRDefault="00B36EB0" w:rsidP="007534EA">
                <w:r>
                  <w:t>Mg.philol., lektore Solveiga Liepa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4AC3F3B" w:rsidR="00FD6E2F" w:rsidRPr="007534EA" w:rsidRDefault="004C21F3" w:rsidP="007534EA">
            <w:sdt>
              <w:sdtPr>
                <w:rPr>
                  <w:lang w:val="ru-RU"/>
                </w:rPr>
                <w:id w:val="-722602371"/>
                <w:placeholder>
                  <w:docPart w:val="D74E6AE9D3CB4486ABAB5379CB4274E8"/>
                </w:placeholder>
              </w:sdtPr>
              <w:sdtEndPr/>
              <w:sdtContent>
                <w:r w:rsidR="00B36EB0">
                  <w:t>Dr.philol., docente Ilze Oļehnoviča; Mg.philol.,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5BA86D5" w:rsidR="00BB3CCC" w:rsidRPr="0093308E" w:rsidRDefault="00B36EB0" w:rsidP="007534EA">
            <w:permStart w:id="1804483927" w:edGrp="everyone"/>
            <w:r>
              <w:t>Multimodalitāte I</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BEFC88E" w:rsidR="008B7213" w:rsidRPr="008B7213" w:rsidRDefault="008B7213" w:rsidP="008B7213">
            <w:pPr>
              <w:rPr>
                <w:lang w:eastAsia="ru-RU"/>
              </w:rPr>
            </w:pPr>
            <w:permStart w:id="2100326173" w:edGrp="everyone"/>
            <w:r w:rsidRPr="008B7213">
              <w:t>Studiju kursa mērķis</w:t>
            </w:r>
            <w:r w:rsidR="00942990">
              <w:t xml:space="preserve"> ir iepazīstināt studējošos ar jebkura teksta žan</w:t>
            </w:r>
            <w:r w:rsidR="00356300">
              <w:t>ra multimodālu analīzi. Šādi teksti var ietvert runāto un rakstīto valodu, žestu un ķermeņa orientācijas modalitātes, attēla(-u) un to izv</w:t>
            </w:r>
            <w:r w:rsidR="0027751B">
              <w:t>i</w:t>
            </w:r>
            <w:r w:rsidR="00356300">
              <w:t>etojumu telpā, kā arī krāsu un izmēru izmantošanu tekst</w:t>
            </w:r>
            <w:r w:rsidR="0027751B">
              <w:t xml:space="preserve">uālās </w:t>
            </w:r>
            <w:r w:rsidR="00356300">
              <w:t>nozīmes radīšanai.</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1B3F8D31" w:rsidR="008B7213" w:rsidRDefault="008B7213" w:rsidP="008B7213">
            <w:r w:rsidRPr="008B7213">
              <w:rPr>
                <w:lang w:eastAsia="ru-RU"/>
              </w:rPr>
              <w:t xml:space="preserve">- </w:t>
            </w:r>
            <w:r w:rsidR="00356300">
              <w:t>sniegt iespēju veikt jebkura teksta žanra multimodālu analīzi;</w:t>
            </w:r>
          </w:p>
          <w:p w14:paraId="74E5886F" w14:textId="701853DC" w:rsidR="008B7213" w:rsidRDefault="008B7213" w:rsidP="008B7213">
            <w:r w:rsidRPr="008B7213">
              <w:rPr>
                <w:lang w:eastAsia="ru-RU"/>
              </w:rPr>
              <w:t xml:space="preserve">- </w:t>
            </w:r>
            <w:r w:rsidR="00356300">
              <w:t>sniegt iespēju prasmīgi izmantot transkripcijas un analītiskos rīkus;</w:t>
            </w:r>
          </w:p>
          <w:p w14:paraId="31EE6233" w14:textId="533A4C78" w:rsidR="00356300" w:rsidRPr="008B7213" w:rsidRDefault="00356300" w:rsidP="008B7213">
            <w:pPr>
              <w:rPr>
                <w:lang w:eastAsia="ru-RU"/>
              </w:rPr>
            </w:pPr>
            <w:r>
              <w:t>- sniegt iespēju izmantot iegūtās zināšanas un prasmes, veicot patstāvīgu maza apjoma multimodālu pētījumu.</w:t>
            </w:r>
          </w:p>
          <w:p w14:paraId="1090AECB" w14:textId="77777777" w:rsidR="008B7213" w:rsidRPr="008B7213" w:rsidRDefault="008B7213" w:rsidP="008B7213"/>
          <w:p w14:paraId="59702CEF" w14:textId="069EA704" w:rsidR="00BB3CCC" w:rsidRPr="0093308E" w:rsidRDefault="008B7213" w:rsidP="007534EA">
            <w:r w:rsidRPr="008B030A">
              <w:t>Kursa aprakstā piedāvātie obligātie informācijas avoti  studiju procesā izmantojami fragmentāri pēc docetāja  norādijuma.</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5EC8A9D4" w14:textId="78EDC18E" w:rsidR="00D86F3D" w:rsidRDefault="00D86F3D" w:rsidP="008B7213">
            <w:permStart w:id="44596525" w:edGrp="everyone"/>
            <w:r>
              <w:t>Studiju kursa struktūra: l</w:t>
            </w:r>
            <w:r w:rsidR="00916D56" w:rsidRPr="00916D56">
              <w:t>ekcijas</w:t>
            </w:r>
            <w:r>
              <w:t xml:space="preserve"> (L) - 8 akadēmiskās </w:t>
            </w:r>
            <w:r w:rsidR="00916D56">
              <w:t>st.,</w:t>
            </w:r>
            <w:r>
              <w:t xml:space="preserve"> </w:t>
            </w:r>
            <w:r w:rsidR="00916D56">
              <w:t>semināri</w:t>
            </w:r>
            <w:r>
              <w:t xml:space="preserve"> (S) - 24 akadēmiskās</w:t>
            </w:r>
            <w:r w:rsidR="00916D56">
              <w:t xml:space="preserve"> </w:t>
            </w:r>
            <w:r w:rsidR="008B7213" w:rsidRPr="00916D56">
              <w:t>st., patstāvīgais darbs</w:t>
            </w:r>
            <w:r>
              <w:t xml:space="preserve"> (Pd) - 48 akadēmiskās st.</w:t>
            </w:r>
          </w:p>
          <w:p w14:paraId="542759D9" w14:textId="77777777" w:rsidR="0027751B" w:rsidRPr="00916D56" w:rsidRDefault="0027751B" w:rsidP="008B7213"/>
          <w:p w14:paraId="09163411" w14:textId="77271F88" w:rsidR="008B7213" w:rsidRDefault="00916D56" w:rsidP="008B7213">
            <w:r>
              <w:t>1</w:t>
            </w:r>
            <w:r w:rsidR="00D86F3D">
              <w:t>. Te</w:t>
            </w:r>
            <w:r w:rsidR="00670923">
              <w:t>o</w:t>
            </w:r>
            <w:r w:rsidR="00D86F3D">
              <w:t>rētiskie un metodiskie rīki multimodālai analīzei.</w:t>
            </w:r>
            <w:r>
              <w:t xml:space="preserve"> L</w:t>
            </w:r>
            <w:r w:rsidR="00D86F3D">
              <w:t xml:space="preserve"> 2, S 2, Pd 6</w:t>
            </w:r>
          </w:p>
          <w:p w14:paraId="11ED4C71" w14:textId="6D14E280" w:rsidR="00916D56" w:rsidRPr="00916D56" w:rsidRDefault="00916D56" w:rsidP="008B7213">
            <w:pPr>
              <w:rPr>
                <w:lang w:eastAsia="ru-RU"/>
              </w:rPr>
            </w:pPr>
            <w:r>
              <w:t>2.</w:t>
            </w:r>
            <w:r w:rsidR="00670923">
              <w:t xml:space="preserve"> Multimodalitāte no dažādām teorētiskām perspektīvām. L 2, S 2, Pd 6</w:t>
            </w:r>
          </w:p>
          <w:p w14:paraId="1A4CDDFF" w14:textId="32735191" w:rsidR="00916D56" w:rsidRDefault="00670923" w:rsidP="007534EA">
            <w:r>
              <w:t>3. Multimodāli teksti un žanri.</w:t>
            </w:r>
            <w:r w:rsidR="00455CA5">
              <w:t xml:space="preserve"> Multimodālie teksti un resursi integrācijas princips. Nozīmes avoti multimodālos tekstos. Iezīmju kopu analīze un statisku multimodālu tekstu analīze. Drukātās reklāmas sludinājumi un to metafunkciju piemēri. Web lappuses un to transkripcija. Filmu teksti un to transkripcija.</w:t>
            </w:r>
            <w:r>
              <w:t xml:space="preserve"> L 2, S 8, Pd 1</w:t>
            </w:r>
            <w:r w:rsidR="00CD0FF3">
              <w:t>4</w:t>
            </w:r>
          </w:p>
          <w:p w14:paraId="36353CC6" w14:textId="5DA20B02" w:rsidR="00525213" w:rsidRPr="0093308E" w:rsidRDefault="00670923" w:rsidP="007534EA">
            <w:r>
              <w:t>4. Multimodālu gadījumu izpēte. L 2, S 12, Pd 2</w:t>
            </w:r>
            <w:r w:rsidR="00CD0FF3">
              <w:t>2</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19D5A9FC" w:rsidR="007D4849" w:rsidRPr="000E76A8" w:rsidRDefault="000E76A8" w:rsidP="007D4849">
                <w:r>
                  <w:t>Studiju kursa apguves rezultātā:</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CEE14E0" w14:textId="77777777" w:rsidR="007D4849" w:rsidRDefault="000E76A8" w:rsidP="007D4849">
                      <w:r>
                        <w:t>1. pārzina multimodālās analīzes teorētiskos un metodiskos rīkus</w:t>
                      </w:r>
                      <w:r w:rsidR="00CF5FCD">
                        <w:t>;</w:t>
                      </w:r>
                    </w:p>
                    <w:p w14:paraId="0C0ABCA7" w14:textId="3238F2DE" w:rsidR="00CF5FCD" w:rsidRPr="007D4849" w:rsidRDefault="00CF5FCD" w:rsidP="007D4849">
                      <w:r>
                        <w:t>2. apzinās multimodālo tekstu daudzveidību un žanrus, nozīmes avotus tajos;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A6288C5" w14:textId="77777777" w:rsidR="007D4849" w:rsidRDefault="00F05B94" w:rsidP="007D4849">
                      <w:r>
                        <w:t>3. spēj veikt jebkura teksta žanra multimodālu analīzi;</w:t>
                      </w:r>
                    </w:p>
                    <w:p w14:paraId="1AD704DC" w14:textId="3B78CEC7" w:rsidR="00F05B94" w:rsidRPr="007D4849" w:rsidRDefault="00F05B94" w:rsidP="007D4849">
                      <w:r>
                        <w:t>4. prasmīgi izmanto transkripcijas un analītiskos rīkus;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2835EC0" w:rsidR="007D4849" w:rsidRPr="007D4849" w:rsidRDefault="00F05B94" w:rsidP="007D4849">
                      <w:pPr>
                        <w:rPr>
                          <w:highlight w:val="yellow"/>
                        </w:rPr>
                      </w:pPr>
                      <w:r>
                        <w:rPr>
                          <w:highlight w:val="yellow"/>
                        </w:rPr>
                        <w:t xml:space="preserve">5. kritiski </w:t>
                      </w:r>
                      <w:r>
                        <w:t xml:space="preserve">izmantojot </w:t>
                      </w:r>
                      <w:r w:rsidR="00DC2BBE">
                        <w:t xml:space="preserve">stidiju kursa ietvaros </w:t>
                      </w:r>
                      <w:r>
                        <w:t xml:space="preserve">iegūtās zināšanas un prasmes, patstāvīgi īsteno maza </w:t>
                      </w:r>
                      <w:r w:rsidRPr="00F05B94">
                        <w:t>apjoma multimodālu pētījumu</w:t>
                      </w:r>
                      <w:r>
                        <w:t>.</w:t>
                      </w:r>
                    </w:p>
                  </w:tc>
                </w:tr>
              </w:tbl>
              <w:p w14:paraId="0B6DE13B" w14:textId="77777777" w:rsidR="007D4849" w:rsidRDefault="004C21F3"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62E0CD41" w:rsidR="00E33F4D" w:rsidRPr="0093308E" w:rsidRDefault="00174F43" w:rsidP="007534EA">
            <w:permStart w:id="1836219002" w:edGrp="everyone"/>
            <w:r>
              <w:t xml:space="preserve">Studējošo patstāvīgā darba stundas (48 akadēmiskās stundas): studējošo patstāvīgo studiju stundas paredz gatavošanos semināriem (skatīt semināru tēmas augstāk), studējošais patstāvīgi izvēlas, analizē un prezentē literatūras avotus, zinātniskos rakstus un periodiskajos izdevumos publicētās atziņas (skatīt obligātās un papildus literatūras sarakstu), prezentējot </w:t>
            </w:r>
            <w:r w:rsidR="008A0435">
              <w:t>vienu</w:t>
            </w:r>
            <w:r>
              <w:t xml:space="preserve"> referātu par izvēlēt</w:t>
            </w:r>
            <w:r w:rsidR="008A0435">
              <w:t>o</w:t>
            </w:r>
            <w:r>
              <w:t xml:space="preserve"> seminār</w:t>
            </w:r>
            <w:r w:rsidR="008A0435">
              <w:t>a</w:t>
            </w:r>
            <w:r>
              <w:t xml:space="preserve"> tēm</w:t>
            </w:r>
            <w:r w:rsidR="008A0435">
              <w:t>u</w:t>
            </w:r>
            <w:r>
              <w:t xml:space="preserve">; un patstāvīgi izstrādā </w:t>
            </w:r>
            <w:r w:rsidR="00326FF6">
              <w:t xml:space="preserve">maza apjoma </w:t>
            </w:r>
            <w:r>
              <w:t>multimodāl</w:t>
            </w:r>
            <w:r w:rsidR="00326FF6">
              <w:t>u</w:t>
            </w:r>
            <w:r>
              <w:t xml:space="preserve"> pētījum</w:t>
            </w:r>
            <w:r w:rsidR="00326FF6">
              <w:t>u.</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1C0C4578" w:rsidR="00E54033" w:rsidRPr="00E54033" w:rsidRDefault="00E54033" w:rsidP="00E54033">
            <w:permStart w:id="1677921679" w:edGrp="everyone"/>
            <w:r w:rsidRPr="00E54033">
              <w:t>Studiju kursa gala vērtējums (</w:t>
            </w:r>
            <w:r w:rsidR="00513777">
              <w:t>eksāmens</w:t>
            </w:r>
            <w:r w:rsidRPr="00E54033">
              <w:t xml:space="preserve">) veidojas, summējot </w:t>
            </w:r>
            <w:r w:rsidR="009958DC">
              <w:t>divu</w:t>
            </w:r>
            <w:r w:rsidR="00513777">
              <w:t xml:space="preserve"> referāt</w:t>
            </w:r>
            <w:r w:rsidR="009958DC">
              <w:t>u</w:t>
            </w:r>
            <w:r w:rsidR="00513777">
              <w:t xml:space="preserve"> prezentācijas par izvēlēto semināra tēmu rezultātu un gala pārbaudījuma rezultātus, proti, izstrādāts un prezentēts maza apjoma multimodāls pētījums.</w:t>
            </w:r>
          </w:p>
          <w:p w14:paraId="188BCD93" w14:textId="1E83A9D2" w:rsidR="00E54033" w:rsidRDefault="00513777" w:rsidP="00E54033">
            <w:r>
              <w:t>Eksāmena</w:t>
            </w:r>
            <w:r w:rsidR="00E54033" w:rsidRPr="00E54033">
              <w:t xml:space="preserve"> vērtējums  var tikt saņemts, ja ir izpildīti visi minētie nosacījumi un studējošais ir piedalījies 30% lekcijās un 70% seminārnodarbībās un veicis</w:t>
            </w:r>
            <w:r>
              <w:t xml:space="preserve"> un prezentājis maza apjoma multimodālu</w:t>
            </w:r>
            <w:r w:rsidR="00E54033" w:rsidRPr="00E54033">
              <w:t xml:space="preserve"> pētījumu.</w:t>
            </w:r>
          </w:p>
          <w:p w14:paraId="3C16A8F8" w14:textId="77777777" w:rsidR="00513777" w:rsidRPr="00E54033" w:rsidRDefault="00513777" w:rsidP="00E54033"/>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(starpārbaudijuma uzdevumi tiek izstrādāti un vērtēti pēc docētāja noteiktajiem kritērijiem)</w:t>
            </w:r>
          </w:p>
          <w:p w14:paraId="1B1D514D" w14:textId="1DD1D281" w:rsidR="00E54033" w:rsidRDefault="00E54033" w:rsidP="00E54033">
            <w:r w:rsidRPr="00E54033">
              <w:t>1</w:t>
            </w:r>
            <w:r w:rsidR="00513777">
              <w:t xml:space="preserve">. Starppārbaudījums nr.1: referāta prezentācija  </w:t>
            </w:r>
            <w:r w:rsidR="00513777" w:rsidRPr="00513777">
              <w:t>– 25%</w:t>
            </w:r>
          </w:p>
          <w:p w14:paraId="15856466" w14:textId="2695464C" w:rsidR="009958DC" w:rsidRPr="00E54033" w:rsidRDefault="009958DC" w:rsidP="00E54033">
            <w:r>
              <w:t>2. Starppārbaudījums nr.2: referāta prezentācija - 25%</w:t>
            </w:r>
          </w:p>
          <w:p w14:paraId="4EC4A7E7" w14:textId="0EDB5733" w:rsidR="00E54033" w:rsidRPr="00916D56" w:rsidRDefault="00E54033" w:rsidP="00E54033">
            <w:pPr>
              <w:rPr>
                <w:lang w:eastAsia="ru-RU"/>
              </w:rPr>
            </w:pPr>
            <w:r w:rsidRPr="00916D56">
              <w:t>2</w:t>
            </w:r>
            <w:r w:rsidR="00513777">
              <w:t xml:space="preserve">. Noslēguma pārbaudījums: multimodāla pētījuma prezentācija - </w:t>
            </w:r>
            <w:r w:rsidR="009958DC">
              <w:t>50</w:t>
            </w:r>
            <w:r w:rsidR="00513777">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F2BE525" w14:textId="77777777" w:rsidR="009958DC" w:rsidRPr="001209B9" w:rsidRDefault="009958DC" w:rsidP="009958DC"/>
          <w:tbl>
            <w:tblPr>
              <w:tblStyle w:val="TableGrid"/>
              <w:tblW w:w="0" w:type="auto"/>
              <w:tblLook w:val="04A0" w:firstRow="1" w:lastRow="0" w:firstColumn="1" w:lastColumn="0" w:noHBand="0" w:noVBand="1"/>
            </w:tblPr>
            <w:tblGrid>
              <w:gridCol w:w="4844"/>
              <w:gridCol w:w="793"/>
              <w:gridCol w:w="794"/>
              <w:gridCol w:w="794"/>
              <w:gridCol w:w="794"/>
              <w:gridCol w:w="794"/>
            </w:tblGrid>
            <w:tr w:rsidR="009958DC" w:rsidRPr="00E24B2A" w14:paraId="3D8F7BEA" w14:textId="77777777" w:rsidTr="000C15C8">
              <w:tc>
                <w:tcPr>
                  <w:tcW w:w="4844" w:type="dxa"/>
                  <w:vMerge w:val="restart"/>
                </w:tcPr>
                <w:p w14:paraId="5202B141" w14:textId="3A4BAF59" w:rsidR="009958DC" w:rsidRPr="009958DC" w:rsidRDefault="00A36A79" w:rsidP="009958DC">
                  <w:r>
                    <w:t>Pārbaudījumu veidi</w:t>
                  </w:r>
                </w:p>
              </w:tc>
              <w:tc>
                <w:tcPr>
                  <w:tcW w:w="3969" w:type="dxa"/>
                  <w:gridSpan w:val="5"/>
                </w:tcPr>
                <w:p w14:paraId="4C56EB58" w14:textId="6A9000A0" w:rsidR="009958DC" w:rsidRPr="009958DC" w:rsidRDefault="0008206C" w:rsidP="009958DC">
                  <w:r>
                    <w:t>Studiju rezultāti</w:t>
                  </w:r>
                  <w:r w:rsidR="009958DC" w:rsidRPr="001209B9">
                    <w:t>*</w:t>
                  </w:r>
                </w:p>
              </w:tc>
            </w:tr>
            <w:tr w:rsidR="00881A53" w:rsidRPr="00E24B2A" w14:paraId="71C2DD75" w14:textId="77777777" w:rsidTr="00881A53">
              <w:tc>
                <w:tcPr>
                  <w:tcW w:w="4844" w:type="dxa"/>
                  <w:vMerge/>
                </w:tcPr>
                <w:p w14:paraId="44919DE5" w14:textId="77777777" w:rsidR="00881A53" w:rsidRPr="001209B9" w:rsidRDefault="00881A53" w:rsidP="009958DC">
                  <w:bookmarkStart w:id="0" w:name="_GoBack" w:colFirst="1" w:colLast="5"/>
                </w:p>
              </w:tc>
              <w:tc>
                <w:tcPr>
                  <w:tcW w:w="793" w:type="dxa"/>
                </w:tcPr>
                <w:p w14:paraId="21632486" w14:textId="77777777" w:rsidR="00881A53" w:rsidRPr="009958DC" w:rsidRDefault="00881A53" w:rsidP="009958DC">
                  <w:r w:rsidRPr="001209B9">
                    <w:t>1</w:t>
                  </w:r>
                </w:p>
              </w:tc>
              <w:tc>
                <w:tcPr>
                  <w:tcW w:w="794" w:type="dxa"/>
                </w:tcPr>
                <w:p w14:paraId="737CE359" w14:textId="77777777" w:rsidR="00881A53" w:rsidRPr="009958DC" w:rsidRDefault="00881A53" w:rsidP="009958DC">
                  <w:r w:rsidRPr="001209B9">
                    <w:t>2</w:t>
                  </w:r>
                </w:p>
              </w:tc>
              <w:tc>
                <w:tcPr>
                  <w:tcW w:w="794" w:type="dxa"/>
                </w:tcPr>
                <w:p w14:paraId="192AAFCA" w14:textId="77777777" w:rsidR="00881A53" w:rsidRPr="009958DC" w:rsidRDefault="00881A53" w:rsidP="009958DC">
                  <w:r w:rsidRPr="001209B9">
                    <w:t>3</w:t>
                  </w:r>
                </w:p>
              </w:tc>
              <w:tc>
                <w:tcPr>
                  <w:tcW w:w="794" w:type="dxa"/>
                </w:tcPr>
                <w:p w14:paraId="15A6A5F0" w14:textId="77777777" w:rsidR="00881A53" w:rsidRPr="009958DC" w:rsidRDefault="00881A53" w:rsidP="009958DC">
                  <w:r w:rsidRPr="001209B9">
                    <w:t>4</w:t>
                  </w:r>
                </w:p>
              </w:tc>
              <w:tc>
                <w:tcPr>
                  <w:tcW w:w="794" w:type="dxa"/>
                </w:tcPr>
                <w:p w14:paraId="57B5BA8F" w14:textId="52B7A5E7" w:rsidR="00881A53" w:rsidRPr="009958DC" w:rsidRDefault="00881A53" w:rsidP="009958DC">
                  <w:r w:rsidRPr="001209B9">
                    <w:t>5</w:t>
                  </w:r>
                </w:p>
              </w:tc>
            </w:tr>
            <w:tr w:rsidR="00881A53" w:rsidRPr="00E24B2A" w14:paraId="3371C895" w14:textId="77777777" w:rsidTr="00881A53">
              <w:tc>
                <w:tcPr>
                  <w:tcW w:w="4844" w:type="dxa"/>
                </w:tcPr>
                <w:p w14:paraId="5BB6C5B7" w14:textId="2048F9D4" w:rsidR="00881A53" w:rsidRPr="009958DC" w:rsidRDefault="00881A53" w:rsidP="009958DC">
                  <w:r w:rsidRPr="001209B9">
                    <w:t xml:space="preserve">1. </w:t>
                  </w:r>
                  <w:r>
                    <w:t xml:space="preserve">Starppārbaudījums nr.1: referāta prezentācija  </w:t>
                  </w:r>
                </w:p>
              </w:tc>
              <w:tc>
                <w:tcPr>
                  <w:tcW w:w="793" w:type="dxa"/>
                </w:tcPr>
                <w:p w14:paraId="0DCBF332" w14:textId="77777777" w:rsidR="00881A53" w:rsidRPr="009958DC" w:rsidRDefault="00881A53" w:rsidP="009958DC">
                  <w:r>
                    <w:t>+</w:t>
                  </w:r>
                </w:p>
              </w:tc>
              <w:tc>
                <w:tcPr>
                  <w:tcW w:w="794" w:type="dxa"/>
                </w:tcPr>
                <w:p w14:paraId="643D865A" w14:textId="77777777" w:rsidR="00881A53" w:rsidRPr="009958DC" w:rsidRDefault="00881A53" w:rsidP="009958DC">
                  <w:r>
                    <w:t>+</w:t>
                  </w:r>
                </w:p>
              </w:tc>
              <w:tc>
                <w:tcPr>
                  <w:tcW w:w="794" w:type="dxa"/>
                </w:tcPr>
                <w:p w14:paraId="27580596" w14:textId="77777777" w:rsidR="00881A53" w:rsidRPr="001209B9" w:rsidRDefault="00881A53" w:rsidP="009958DC"/>
              </w:tc>
              <w:tc>
                <w:tcPr>
                  <w:tcW w:w="794" w:type="dxa"/>
                </w:tcPr>
                <w:p w14:paraId="76DB0BA1" w14:textId="77777777" w:rsidR="00881A53" w:rsidRPr="001209B9" w:rsidRDefault="00881A53" w:rsidP="009958DC"/>
              </w:tc>
              <w:tc>
                <w:tcPr>
                  <w:tcW w:w="794" w:type="dxa"/>
                </w:tcPr>
                <w:p w14:paraId="3587BD31" w14:textId="77777777" w:rsidR="00881A53" w:rsidRPr="001209B9" w:rsidRDefault="00881A53" w:rsidP="009958DC"/>
              </w:tc>
            </w:tr>
            <w:tr w:rsidR="00881A53" w:rsidRPr="00E24B2A" w14:paraId="48AF504A" w14:textId="77777777" w:rsidTr="00881A53">
              <w:tc>
                <w:tcPr>
                  <w:tcW w:w="4844" w:type="dxa"/>
                </w:tcPr>
                <w:p w14:paraId="2F28D66B" w14:textId="6A00EF0F" w:rsidR="00881A53" w:rsidRPr="009958DC" w:rsidRDefault="00881A53" w:rsidP="009958DC">
                  <w:r w:rsidRPr="001209B9">
                    <w:t xml:space="preserve">2. </w:t>
                  </w:r>
                  <w:r>
                    <w:t xml:space="preserve">Starppārbaudījums nr.2: referāta prezentācija  </w:t>
                  </w:r>
                </w:p>
              </w:tc>
              <w:tc>
                <w:tcPr>
                  <w:tcW w:w="793" w:type="dxa"/>
                </w:tcPr>
                <w:p w14:paraId="4CB69BFD" w14:textId="77777777" w:rsidR="00881A53" w:rsidRPr="009958DC" w:rsidRDefault="00881A53" w:rsidP="009958DC">
                  <w:r>
                    <w:t>+</w:t>
                  </w:r>
                </w:p>
              </w:tc>
              <w:tc>
                <w:tcPr>
                  <w:tcW w:w="794" w:type="dxa"/>
                </w:tcPr>
                <w:p w14:paraId="148B1FF1" w14:textId="77777777" w:rsidR="00881A53" w:rsidRPr="009958DC" w:rsidRDefault="00881A53" w:rsidP="009958DC">
                  <w:r>
                    <w:t>+</w:t>
                  </w:r>
                </w:p>
              </w:tc>
              <w:tc>
                <w:tcPr>
                  <w:tcW w:w="794" w:type="dxa"/>
                </w:tcPr>
                <w:p w14:paraId="38550AA9" w14:textId="77777777" w:rsidR="00881A53" w:rsidRPr="001209B9" w:rsidRDefault="00881A53" w:rsidP="009958DC"/>
              </w:tc>
              <w:tc>
                <w:tcPr>
                  <w:tcW w:w="794" w:type="dxa"/>
                </w:tcPr>
                <w:p w14:paraId="3186D262" w14:textId="77777777" w:rsidR="00881A53" w:rsidRPr="001209B9" w:rsidRDefault="00881A53" w:rsidP="009958DC"/>
              </w:tc>
              <w:tc>
                <w:tcPr>
                  <w:tcW w:w="794" w:type="dxa"/>
                </w:tcPr>
                <w:p w14:paraId="20FDEE65" w14:textId="77777777" w:rsidR="00881A53" w:rsidRPr="001209B9" w:rsidRDefault="00881A53" w:rsidP="009958DC"/>
              </w:tc>
            </w:tr>
            <w:tr w:rsidR="00881A53" w:rsidRPr="00E24B2A" w14:paraId="7876526B" w14:textId="77777777" w:rsidTr="00881A53">
              <w:trPr>
                <w:trHeight w:val="277"/>
              </w:trPr>
              <w:tc>
                <w:tcPr>
                  <w:tcW w:w="4844" w:type="dxa"/>
                </w:tcPr>
                <w:p w14:paraId="08A7F82F" w14:textId="428DC7FA" w:rsidR="00881A53" w:rsidRPr="009958DC" w:rsidRDefault="00881A53" w:rsidP="009958DC">
                  <w:r>
                    <w:t>3</w:t>
                  </w:r>
                  <w:r w:rsidRPr="009958DC">
                    <w:t xml:space="preserve">. </w:t>
                  </w:r>
                  <w:r>
                    <w:t>Noslēguma pārbaudījums: multimodāla pētījuma prezentācija</w:t>
                  </w:r>
                </w:p>
              </w:tc>
              <w:tc>
                <w:tcPr>
                  <w:tcW w:w="793" w:type="dxa"/>
                </w:tcPr>
                <w:p w14:paraId="2EE8D9A0" w14:textId="77777777" w:rsidR="00881A53" w:rsidRPr="009958DC" w:rsidRDefault="00881A53" w:rsidP="009958DC">
                  <w:r>
                    <w:t>+</w:t>
                  </w:r>
                </w:p>
              </w:tc>
              <w:tc>
                <w:tcPr>
                  <w:tcW w:w="794" w:type="dxa"/>
                </w:tcPr>
                <w:p w14:paraId="35F18B98" w14:textId="77777777" w:rsidR="00881A53" w:rsidRPr="009958DC" w:rsidRDefault="00881A53" w:rsidP="009958DC">
                  <w:r>
                    <w:t>+</w:t>
                  </w:r>
                </w:p>
              </w:tc>
              <w:tc>
                <w:tcPr>
                  <w:tcW w:w="794" w:type="dxa"/>
                </w:tcPr>
                <w:p w14:paraId="0E85101A" w14:textId="77777777" w:rsidR="00881A53" w:rsidRPr="009958DC" w:rsidRDefault="00881A53" w:rsidP="009958DC">
                  <w:r>
                    <w:t>+</w:t>
                  </w:r>
                </w:p>
              </w:tc>
              <w:tc>
                <w:tcPr>
                  <w:tcW w:w="794" w:type="dxa"/>
                </w:tcPr>
                <w:p w14:paraId="21C76CAB" w14:textId="77777777" w:rsidR="00881A53" w:rsidRPr="009958DC" w:rsidRDefault="00881A53" w:rsidP="009958DC">
                  <w:r>
                    <w:t>+</w:t>
                  </w:r>
                </w:p>
              </w:tc>
              <w:tc>
                <w:tcPr>
                  <w:tcW w:w="794" w:type="dxa"/>
                </w:tcPr>
                <w:p w14:paraId="01B0D8B5" w14:textId="41CC6984" w:rsidR="00881A53" w:rsidRPr="009958DC" w:rsidRDefault="00881A53" w:rsidP="009958DC">
                  <w:r>
                    <w:t>+</w:t>
                  </w:r>
                </w:p>
              </w:tc>
            </w:tr>
            <w:bookmarkEnd w:id="0"/>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3F6F9743" w14:textId="45FB1D82" w:rsidR="001163F0" w:rsidRDefault="001163F0" w:rsidP="001163F0">
            <w:permStart w:id="370084287" w:edGrp="everyone"/>
            <w:r>
              <w:t>1</w:t>
            </w:r>
            <w:r w:rsidRPr="001163F0">
              <w:t>. Teorētiskie un metodiskie rīki multimodālai analīzei. L 2, S 2, Pd 6</w:t>
            </w:r>
          </w:p>
          <w:p w14:paraId="4DA7CCD5" w14:textId="57A7477C" w:rsidR="00323BA9" w:rsidRDefault="00323BA9" w:rsidP="001163F0">
            <w:r>
              <w:t>Studējošā patstāvīgais darbs: studenti patstāvīgi izvēlas, analīzē un prezentē literatūras avotus, zinātniskos rakstus un atziņas, kas publicētas periodikas izdevumos par lekcijā aplūkoto tēmu.</w:t>
            </w:r>
          </w:p>
          <w:p w14:paraId="476E4FC4" w14:textId="77777777" w:rsidR="00323BA9" w:rsidRPr="001163F0" w:rsidRDefault="00323BA9" w:rsidP="001163F0"/>
          <w:p w14:paraId="370ABA16" w14:textId="4FF46DA4" w:rsidR="001163F0" w:rsidRDefault="001163F0" w:rsidP="001163F0">
            <w:r>
              <w:t>2.</w:t>
            </w:r>
            <w:r w:rsidRPr="001163F0">
              <w:t xml:space="preserve"> Multimodalitāte no dažādām teorētiskām perspektīvām. L 2, S 2, Pd 6</w:t>
            </w:r>
          </w:p>
          <w:p w14:paraId="6F1EFABA" w14:textId="3635DF11" w:rsidR="00323BA9" w:rsidRDefault="00323BA9" w:rsidP="001163F0">
            <w:r>
              <w:t>Studējošā patstāvīgais darbs: studenti patstāvīgi izvēlas, analīzē un prezentē literatūras avotus, zinātniskos rakstus un atziņas, kas publicētas periodikas izdevumos par lekcijā aplūkoto tēmu.</w:t>
            </w:r>
          </w:p>
          <w:p w14:paraId="4BBB6D6F" w14:textId="77777777" w:rsidR="00323BA9" w:rsidRPr="001163F0" w:rsidRDefault="00323BA9" w:rsidP="001163F0"/>
          <w:p w14:paraId="3191A22E" w14:textId="50AD6849" w:rsidR="001163F0" w:rsidRDefault="001163F0" w:rsidP="001163F0">
            <w:r>
              <w:t>3. Multimodāli teksti un žanri.</w:t>
            </w:r>
            <w:r w:rsidR="003E45DA">
              <w:t xml:space="preserve"> Multimod</w:t>
            </w:r>
            <w:r w:rsidR="003E45DA" w:rsidRPr="003E45DA">
              <w:t>ālie teksti un resursi integrācijas princips. Nozīmes avoti multimodālos tekstos. Iezīmju kopu analīze un statisku multimodālu tekstu analīze. Drukātās reklāmas sludinājumi un to metafunkciju piemēri. Web lappuses un to transkripcija. Filmu teksti un to transkripcija.</w:t>
            </w:r>
            <w:r>
              <w:t xml:space="preserve"> L 2, S 8, Pd 1</w:t>
            </w:r>
            <w:r w:rsidRPr="001163F0">
              <w:t>4</w:t>
            </w:r>
          </w:p>
          <w:p w14:paraId="2F4494A7" w14:textId="4AC62D83" w:rsidR="00323BA9" w:rsidRDefault="00323BA9" w:rsidP="001163F0">
            <w:r>
              <w:t>Studējošā patstāvīgais darbs: studenti patstāvīgi izvēlas, analīzē un prezentē literatūras avotus, zinātniskos rakstus un atziņas, kas publicētas periodikas izdevumos par lekcijā aplūkoto tēmu.</w:t>
            </w:r>
          </w:p>
          <w:p w14:paraId="2FCCCDC3" w14:textId="77777777" w:rsidR="00323BA9" w:rsidRPr="001163F0" w:rsidRDefault="00323BA9" w:rsidP="001163F0"/>
          <w:p w14:paraId="47F55E64" w14:textId="77777777" w:rsidR="00525213" w:rsidRDefault="001163F0" w:rsidP="007534EA">
            <w:r>
              <w:t>4.</w:t>
            </w:r>
            <w:r w:rsidRPr="001163F0">
              <w:t xml:space="preserve"> Multimodālu gadījumu izpēte. L 2, S 12, Pd 22</w:t>
            </w:r>
          </w:p>
          <w:p w14:paraId="119700E1" w14:textId="1085D970" w:rsidR="00525213" w:rsidRPr="0093308E" w:rsidRDefault="00732E1E" w:rsidP="007534EA">
            <w:r>
              <w:t xml:space="preserve">Studējošā patstāvīgais darbs: studenti patstāvīgi izvēlas, analīzē un prezentē literatūras avotus, zinātniskos rakstus un atziņas, kas publicētas periodikas izdevumos par lekcijā aplūkoto tēmu. Studējošais patstāvīgi veic un prezentē </w:t>
            </w:r>
            <w:r w:rsidRPr="00732E1E">
              <w:t>Studējošā patstāvīgais darbs: studenti patstāvīgi izvēlas, analīzē un prezentē literatūras avotus, zinātniskos rakstus un atziņas, kas publicētas periodikas izdevumos par lekcijā aplūkoto tēmu.</w:t>
            </w:r>
            <w:r>
              <w:t>apjoma multimodālu pētījuma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337437D9" w14:textId="77777777" w:rsidR="0039760C" w:rsidRPr="0039760C" w:rsidRDefault="0039760C" w:rsidP="0039760C">
            <w:permStart w:id="580019727" w:edGrp="everyone"/>
            <w:r>
              <w:t xml:space="preserve">1. </w:t>
            </w:r>
            <w:r w:rsidRPr="0039760C">
              <w:t>Baldry, A., Thibault P. J. (2005) Multimodal transcription and text analysis: A multimedia toolkit and coursebook. London: Equinox Publishing Ltd.</w:t>
            </w:r>
          </w:p>
          <w:p w14:paraId="579C65A1" w14:textId="0C8F4286" w:rsidR="00525213" w:rsidRPr="0093308E" w:rsidRDefault="0039760C" w:rsidP="007534EA">
            <w:r>
              <w:t xml:space="preserve">2. </w:t>
            </w:r>
            <w:r w:rsidRPr="0039760C">
              <w:t>Jewitt C. (2014) The Routledge Handbook of Multimodal Analysis. (2nd edition). New York: Routledge</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589243BF" w:rsidR="00525213" w:rsidRPr="0093308E" w:rsidRDefault="00A36A79" w:rsidP="007534EA">
            <w:permStart w:id="1596548908" w:edGrp="everyone"/>
            <w:r>
              <w:t xml:space="preserve">1. </w:t>
            </w:r>
            <w:r w:rsidR="00E5602C">
              <w:t>Kress G., Lee</w:t>
            </w:r>
            <w:r w:rsidR="00E5602C" w:rsidRPr="00E5602C">
              <w:t>uwen T. (2001) Multimodal Discourse. The Modes and Media of Contemporary Communication. London: OUP.</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7C86D07" w14:textId="77777777" w:rsidR="000A0088" w:rsidRPr="000A0088" w:rsidRDefault="000A0088" w:rsidP="000A0088">
            <w:permStart w:id="2104519286" w:edGrp="everyone"/>
            <w:r>
              <w:t>1. Multimodality</w:t>
            </w:r>
            <w:r w:rsidRPr="000A0088">
              <w:t xml:space="preserve"> &amp; Society. SAGE Journals. Available at: </w:t>
            </w:r>
            <w:hyperlink r:id="rId8" w:history="1">
              <w:r w:rsidRPr="000A0088">
                <w:rPr>
                  <w:rStyle w:val="Hyperlink"/>
                </w:rPr>
                <w:t>https://journals.sagepub.com/home/mas</w:t>
              </w:r>
            </w:hyperlink>
          </w:p>
          <w:p w14:paraId="5F0BABD0" w14:textId="77777777" w:rsidR="000A0088" w:rsidRPr="000A0088" w:rsidRDefault="000A0088" w:rsidP="000A0088">
            <w:r>
              <w:t xml:space="preserve">2. Multimodal Communication. Berlin: </w:t>
            </w:r>
            <w:r w:rsidRPr="000A0088">
              <w:t>Walter de Gruyter.</w:t>
            </w:r>
          </w:p>
          <w:p w14:paraId="2F1F9FE9" w14:textId="5DCB3795" w:rsidR="00525213" w:rsidRPr="0093308E" w:rsidRDefault="000A0088" w:rsidP="007534EA">
            <w:r>
              <w:t>3</w:t>
            </w:r>
            <w:r w:rsidRPr="000A0088">
              <w:t>. Perspectives on Multimodality (eds. Ventola E., Charles C., Kaltenbacher M.). Amsterdam: John Benjamins Publishing Company. DOI:</w:t>
            </w:r>
            <w:r w:rsidRPr="000A0088">
              <w:rPr>
                <w:rStyle w:val="Strong"/>
              </w:rPr>
              <w:t> </w:t>
            </w:r>
            <w:hyperlink r:id="rId9" w:history="1">
              <w:r w:rsidRPr="000A0088">
                <w:rPr>
                  <w:rStyle w:val="Hyperlink"/>
                </w:rPr>
                <w:t>https://doi.org/10.1075/ddcs.6</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0F6E980A" w:rsidR="00525213" w:rsidRPr="0093308E" w:rsidRDefault="000A0088" w:rsidP="007534EA">
            <w:permStart w:id="1906538136" w:edGrp="everyone"/>
            <w:r>
              <w:t>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370CA" w14:textId="77777777" w:rsidR="004C21F3" w:rsidRDefault="004C21F3" w:rsidP="007534EA">
      <w:r>
        <w:separator/>
      </w:r>
    </w:p>
  </w:endnote>
  <w:endnote w:type="continuationSeparator" w:id="0">
    <w:p w14:paraId="7A6ED629" w14:textId="77777777" w:rsidR="004C21F3" w:rsidRDefault="004C21F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F7A51" w14:textId="77777777" w:rsidR="004C21F3" w:rsidRDefault="004C21F3" w:rsidP="007534EA">
      <w:r>
        <w:separator/>
      </w:r>
    </w:p>
  </w:footnote>
  <w:footnote w:type="continuationSeparator" w:id="0">
    <w:p w14:paraId="51F6EE56" w14:textId="77777777" w:rsidR="004C21F3" w:rsidRDefault="004C21F3"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18FB"/>
    <w:rsid w:val="0008206C"/>
    <w:rsid w:val="00082FD0"/>
    <w:rsid w:val="00083D51"/>
    <w:rsid w:val="00092451"/>
    <w:rsid w:val="000A0088"/>
    <w:rsid w:val="000A2D8D"/>
    <w:rsid w:val="000A4413"/>
    <w:rsid w:val="000B541D"/>
    <w:rsid w:val="000D275C"/>
    <w:rsid w:val="000D281F"/>
    <w:rsid w:val="000E62D2"/>
    <w:rsid w:val="000E76A8"/>
    <w:rsid w:val="000F31B0"/>
    <w:rsid w:val="001163F0"/>
    <w:rsid w:val="00124650"/>
    <w:rsid w:val="00125F2F"/>
    <w:rsid w:val="00126789"/>
    <w:rsid w:val="00131128"/>
    <w:rsid w:val="00174F43"/>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7751B"/>
    <w:rsid w:val="002831C0"/>
    <w:rsid w:val="002C1B85"/>
    <w:rsid w:val="002C1EA4"/>
    <w:rsid w:val="002D26FA"/>
    <w:rsid w:val="002E1D5A"/>
    <w:rsid w:val="002E5F8E"/>
    <w:rsid w:val="00300185"/>
    <w:rsid w:val="00303975"/>
    <w:rsid w:val="00323BA9"/>
    <w:rsid w:val="003242B3"/>
    <w:rsid w:val="00326FF6"/>
    <w:rsid w:val="00337CF9"/>
    <w:rsid w:val="00356300"/>
    <w:rsid w:val="003629CF"/>
    <w:rsid w:val="00377B80"/>
    <w:rsid w:val="003826FF"/>
    <w:rsid w:val="00384975"/>
    <w:rsid w:val="00386DE3"/>
    <w:rsid w:val="00391185"/>
    <w:rsid w:val="00391B74"/>
    <w:rsid w:val="0039760C"/>
    <w:rsid w:val="003A0FC1"/>
    <w:rsid w:val="003A2A8D"/>
    <w:rsid w:val="003A4392"/>
    <w:rsid w:val="003B7D44"/>
    <w:rsid w:val="003E4234"/>
    <w:rsid w:val="003E45DA"/>
    <w:rsid w:val="003E71D7"/>
    <w:rsid w:val="003F3E33"/>
    <w:rsid w:val="003F4CAE"/>
    <w:rsid w:val="00406A60"/>
    <w:rsid w:val="0041505D"/>
    <w:rsid w:val="004255EF"/>
    <w:rsid w:val="00446FAA"/>
    <w:rsid w:val="004520EF"/>
    <w:rsid w:val="004537CD"/>
    <w:rsid w:val="00455CA5"/>
    <w:rsid w:val="004633B3"/>
    <w:rsid w:val="00482FC2"/>
    <w:rsid w:val="0049086B"/>
    <w:rsid w:val="00496691"/>
    <w:rsid w:val="004A560D"/>
    <w:rsid w:val="004A57E0"/>
    <w:rsid w:val="004B5043"/>
    <w:rsid w:val="004C21F3"/>
    <w:rsid w:val="004D22E2"/>
    <w:rsid w:val="004D356E"/>
    <w:rsid w:val="00513777"/>
    <w:rsid w:val="00515EA9"/>
    <w:rsid w:val="005226EC"/>
    <w:rsid w:val="00522D4B"/>
    <w:rsid w:val="00525213"/>
    <w:rsid w:val="0052677A"/>
    <w:rsid w:val="00533C29"/>
    <w:rsid w:val="00543742"/>
    <w:rsid w:val="00544B54"/>
    <w:rsid w:val="00552314"/>
    <w:rsid w:val="005634FA"/>
    <w:rsid w:val="00566AC7"/>
    <w:rsid w:val="00566BA6"/>
    <w:rsid w:val="00576867"/>
    <w:rsid w:val="0059171A"/>
    <w:rsid w:val="005C6853"/>
    <w:rsid w:val="005E5E8A"/>
    <w:rsid w:val="00606976"/>
    <w:rsid w:val="00612759"/>
    <w:rsid w:val="00632863"/>
    <w:rsid w:val="00655E76"/>
    <w:rsid w:val="00656B02"/>
    <w:rsid w:val="00660967"/>
    <w:rsid w:val="00667018"/>
    <w:rsid w:val="00670923"/>
    <w:rsid w:val="0069338F"/>
    <w:rsid w:val="00697EEE"/>
    <w:rsid w:val="006C0C68"/>
    <w:rsid w:val="006C517B"/>
    <w:rsid w:val="006E1AA5"/>
    <w:rsid w:val="007018EF"/>
    <w:rsid w:val="0072031C"/>
    <w:rsid w:val="00724ECA"/>
    <w:rsid w:val="00732E1E"/>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1A53"/>
    <w:rsid w:val="00884C63"/>
    <w:rsid w:val="008869E1"/>
    <w:rsid w:val="008A0435"/>
    <w:rsid w:val="008B030A"/>
    <w:rsid w:val="008B7213"/>
    <w:rsid w:val="008C1A35"/>
    <w:rsid w:val="008C7627"/>
    <w:rsid w:val="008D14A0"/>
    <w:rsid w:val="00900DC9"/>
    <w:rsid w:val="00916D56"/>
    <w:rsid w:val="0093308E"/>
    <w:rsid w:val="00942990"/>
    <w:rsid w:val="009613C9"/>
    <w:rsid w:val="00966D4F"/>
    <w:rsid w:val="00977BBE"/>
    <w:rsid w:val="00977E76"/>
    <w:rsid w:val="00982C4A"/>
    <w:rsid w:val="009904CC"/>
    <w:rsid w:val="009958DC"/>
    <w:rsid w:val="009A7DE8"/>
    <w:rsid w:val="009B0DA7"/>
    <w:rsid w:val="009B6AF5"/>
    <w:rsid w:val="009D350C"/>
    <w:rsid w:val="00A00CBC"/>
    <w:rsid w:val="00A120DE"/>
    <w:rsid w:val="00A1665A"/>
    <w:rsid w:val="00A250D9"/>
    <w:rsid w:val="00A30254"/>
    <w:rsid w:val="00A36A79"/>
    <w:rsid w:val="00A6366E"/>
    <w:rsid w:val="00A77980"/>
    <w:rsid w:val="00A8127C"/>
    <w:rsid w:val="00AA0800"/>
    <w:rsid w:val="00AA5194"/>
    <w:rsid w:val="00AD4584"/>
    <w:rsid w:val="00B139F9"/>
    <w:rsid w:val="00B13A71"/>
    <w:rsid w:val="00B36DCD"/>
    <w:rsid w:val="00B36EB0"/>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0FF3"/>
    <w:rsid w:val="00CD1241"/>
    <w:rsid w:val="00CE05F4"/>
    <w:rsid w:val="00CE76C3"/>
    <w:rsid w:val="00CF2CE2"/>
    <w:rsid w:val="00CF2EFD"/>
    <w:rsid w:val="00CF5FC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86F3D"/>
    <w:rsid w:val="00D92891"/>
    <w:rsid w:val="00D9301F"/>
    <w:rsid w:val="00D94A3C"/>
    <w:rsid w:val="00DA3A38"/>
    <w:rsid w:val="00DC2790"/>
    <w:rsid w:val="00DC2BBE"/>
    <w:rsid w:val="00DD0364"/>
    <w:rsid w:val="00DD0524"/>
    <w:rsid w:val="00DD134F"/>
    <w:rsid w:val="00DD5DE5"/>
    <w:rsid w:val="00DF0484"/>
    <w:rsid w:val="00DF50C8"/>
    <w:rsid w:val="00E051B8"/>
    <w:rsid w:val="00E13AEA"/>
    <w:rsid w:val="00E20AF5"/>
    <w:rsid w:val="00E3236B"/>
    <w:rsid w:val="00E33F4D"/>
    <w:rsid w:val="00E36E84"/>
    <w:rsid w:val="00E54033"/>
    <w:rsid w:val="00E5602C"/>
    <w:rsid w:val="00E6096C"/>
    <w:rsid w:val="00E82F3C"/>
    <w:rsid w:val="00E83FA4"/>
    <w:rsid w:val="00E84A4C"/>
    <w:rsid w:val="00E93940"/>
    <w:rsid w:val="00EA0BB0"/>
    <w:rsid w:val="00EA1A34"/>
    <w:rsid w:val="00EA2E61"/>
    <w:rsid w:val="00EB4D5A"/>
    <w:rsid w:val="00ED35AF"/>
    <w:rsid w:val="00ED5B09"/>
    <w:rsid w:val="00EE16F0"/>
    <w:rsid w:val="00EE24FC"/>
    <w:rsid w:val="00EE6661"/>
    <w:rsid w:val="00F05B94"/>
    <w:rsid w:val="00F06EFB"/>
    <w:rsid w:val="00F115CB"/>
    <w:rsid w:val="00F24CB8"/>
    <w:rsid w:val="00F2581C"/>
    <w:rsid w:val="00F3263F"/>
    <w:rsid w:val="00F432B9"/>
    <w:rsid w:val="00F445F1"/>
    <w:rsid w:val="00F54D27"/>
    <w:rsid w:val="00F75719"/>
    <w:rsid w:val="00F960A7"/>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3F0"/>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Strong">
    <w:name w:val="Strong"/>
    <w:basedOn w:val="DefaultParagraphFont"/>
    <w:uiPriority w:val="22"/>
    <w:qFormat/>
    <w:rsid w:val="000A00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home/ma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75/ddcs.6"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A683B"/>
    <w:rsid w:val="00221A22"/>
    <w:rsid w:val="00251532"/>
    <w:rsid w:val="002D3F45"/>
    <w:rsid w:val="00301385"/>
    <w:rsid w:val="003761D2"/>
    <w:rsid w:val="003E7201"/>
    <w:rsid w:val="003F25CC"/>
    <w:rsid w:val="0045298F"/>
    <w:rsid w:val="00460EE2"/>
    <w:rsid w:val="004D04D9"/>
    <w:rsid w:val="004F1284"/>
    <w:rsid w:val="004F49AE"/>
    <w:rsid w:val="0050447D"/>
    <w:rsid w:val="005414C4"/>
    <w:rsid w:val="0055073D"/>
    <w:rsid w:val="00556B0D"/>
    <w:rsid w:val="005B6211"/>
    <w:rsid w:val="00656F4D"/>
    <w:rsid w:val="006B7FD6"/>
    <w:rsid w:val="006E240D"/>
    <w:rsid w:val="006E5889"/>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E85CF-AD00-4742-A03F-D8606305D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1050</Words>
  <Characters>5986</Characters>
  <Application>Microsoft Office Word</Application>
  <DocSecurity>8</DocSecurity>
  <Lines>49</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30</cp:revision>
  <cp:lastPrinted>2018-11-16T11:31:00Z</cp:lastPrinted>
  <dcterms:created xsi:type="dcterms:W3CDTF">2022-07-11T12:39:00Z</dcterms:created>
  <dcterms:modified xsi:type="dcterms:W3CDTF">2022-07-11T18:23:00Z</dcterms:modified>
</cp:coreProperties>
</file>