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05"/>
        <w:gridCol w:w="4972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2F0B8E42" w:rsidR="001E37E7" w:rsidRPr="0093308E" w:rsidRDefault="005F1D42" w:rsidP="007534EA">
            <w:pPr>
              <w:rPr>
                <w:lang w:eastAsia="lv-LV"/>
              </w:rPr>
            </w:pPr>
            <w:permStart w:id="1807229392" w:edGrp="everyone"/>
            <w:r>
              <w:t>Ekrāna mediji un latviešu literatūra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6744D30A" w:rsidR="001E37E7" w:rsidRPr="0093308E" w:rsidRDefault="005F1D42" w:rsidP="007534EA">
                <w:pPr>
                  <w:rPr>
                    <w:b/>
                  </w:rPr>
                </w:pPr>
                <w:r>
                  <w:rPr>
                    <w:b/>
                  </w:rPr>
                  <w:t>Starpnozaru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6B3D83E7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r w:rsidR="005F1D42">
              <w:t>.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1704E48D" w:rsidR="00391B74" w:rsidRPr="0093308E" w:rsidRDefault="00EE33CD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5891D88" w:rsidR="00632863" w:rsidRPr="0093308E" w:rsidRDefault="00EE33CD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376C4D4" w:rsidR="00BB3CCC" w:rsidRPr="0093308E" w:rsidRDefault="005F1D42" w:rsidP="007534EA">
                <w:r>
                  <w:t>Dr. philol. doc. Ingrīda Kupšāne</w:t>
                </w:r>
                <w:r w:rsidR="00E20AF5">
                  <w:t xml:space="preserve">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00C0A232" w:rsidR="00FD6E2F" w:rsidRPr="007534EA" w:rsidRDefault="00544EB5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r w:rsidR="005F1D42" w:rsidRPr="005F1D42">
                  <w:t xml:space="preserve">Dr. philol. doc. Ingrīda Kupšāne    </w:t>
                </w:r>
                <w:r w:rsidR="00E20AF5">
                  <w:t xml:space="preserve">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0F41177" w:rsidR="00BB3CCC" w:rsidRPr="0093308E" w:rsidRDefault="005F1D42" w:rsidP="007534EA">
            <w:permStart w:id="1804483927" w:edGrp="everyone"/>
            <w:r>
              <w:t>Nav</w:t>
            </w:r>
            <w:r w:rsidR="00A86936">
              <w:t xml:space="preserve"> nepieciešamas</w:t>
            </w:r>
            <w:r>
              <w:t>.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5959A14" w:rsidR="008B7213" w:rsidRPr="008B7213" w:rsidRDefault="008B7213" w:rsidP="008B7213">
            <w:pPr>
              <w:rPr>
                <w:lang w:eastAsia="ru-RU"/>
              </w:rPr>
            </w:pPr>
            <w:permStart w:id="2100326173" w:edGrp="everyone"/>
            <w:r w:rsidRPr="008B7213">
              <w:t xml:space="preserve">Studiju kursa mērķis – </w:t>
            </w:r>
            <w:r w:rsidR="00E20AF5">
              <w:rPr>
                <w:lang w:eastAsia="ru-RU"/>
              </w:rPr>
              <w:t xml:space="preserve"> </w:t>
            </w:r>
            <w:r w:rsidR="00C7181F" w:rsidRPr="00C7181F">
              <w:t>paplašināt teorētisko zināšanu bāzi literatūras vēsturē un teorijā, kā arī pilnveidot mākslas tekstu analīzes un interpretācijas prasmes un iemaņas.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51BA0E49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4F2AF9">
              <w:t xml:space="preserve">sniegt zināšana un veidot izpratni par literāra teksta </w:t>
            </w:r>
            <w:proofErr w:type="spellStart"/>
            <w:r w:rsidR="004F2AF9">
              <w:t>recepcijas</w:t>
            </w:r>
            <w:proofErr w:type="spellEnd"/>
            <w:r w:rsidR="004F2AF9">
              <w:t xml:space="preserve"> aspektiem ekrāna medijos;</w:t>
            </w:r>
          </w:p>
          <w:p w14:paraId="24BC28AD" w14:textId="5AA294FC" w:rsidR="00C7181F" w:rsidRDefault="008B7213" w:rsidP="00C7181F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EC799F">
              <w:t>sniegt zināšanas un veidot izpratni par kino kā ekrāna medija specifiku;</w:t>
            </w:r>
          </w:p>
          <w:p w14:paraId="72BAC304" w14:textId="4DBA4319" w:rsidR="00C7181F" w:rsidRPr="00C7181F" w:rsidRDefault="00C7181F" w:rsidP="00C7181F">
            <w:pPr>
              <w:rPr>
                <w:lang w:eastAsia="ru-RU"/>
              </w:rPr>
            </w:pPr>
            <w:r>
              <w:t>-</w:t>
            </w:r>
            <w:r w:rsidRPr="00C7181F">
              <w:t xml:space="preserve"> attīstīt prasmi pielietot teorētiskās zināšanas konkrētu mākslas un kultūras parādību analīzē.</w:t>
            </w:r>
          </w:p>
          <w:p w14:paraId="1090AECB" w14:textId="77777777" w:rsidR="008B7213" w:rsidRPr="008B7213" w:rsidRDefault="008B7213" w:rsidP="008B7213"/>
          <w:p w14:paraId="59702CEF" w14:textId="50F89434" w:rsidR="00BB3CCC" w:rsidRPr="0093308E" w:rsidRDefault="008B7213" w:rsidP="007534EA">
            <w:r w:rsidRPr="008B030A">
              <w:t>Kursa aprakstā piedāvātie obligātie informācijas avoti  studiju procesā izmantojami fragmentāri pēc doc</w:t>
            </w:r>
            <w:r w:rsidR="005F1D42">
              <w:t>ē</w:t>
            </w:r>
            <w:r w:rsidRPr="008B030A">
              <w:t>tāja  norād</w:t>
            </w:r>
            <w:r w:rsidR="005F1D42">
              <w:t>ī</w:t>
            </w:r>
            <w:r w:rsidRPr="008B030A">
              <w:t>juma.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061118D5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B613D9">
              <w:t>16</w:t>
            </w:r>
            <w:r>
              <w:t xml:space="preserve"> st.,  semināri  </w:t>
            </w:r>
            <w:r w:rsidR="00B613D9">
              <w:t>16</w:t>
            </w:r>
            <w:r>
              <w:t xml:space="preserve"> </w:t>
            </w:r>
            <w:r w:rsidR="008B7213" w:rsidRPr="00916D56">
              <w:t>st., patstāvīgais darbs 48</w:t>
            </w:r>
            <w:r w:rsidR="00B613D9">
              <w:t xml:space="preserve"> </w:t>
            </w:r>
            <w:r w:rsidR="008B7213" w:rsidRPr="00916D56">
              <w:t>st.</w:t>
            </w:r>
          </w:p>
          <w:p w14:paraId="28E05905" w14:textId="77777777" w:rsidR="00E66107" w:rsidRDefault="00257810" w:rsidP="007534EA">
            <w:r w:rsidRPr="00257810">
              <w:t xml:space="preserve">Ekrāna mediji: kinomāksla. Kino veidi un žanri. Kino izteiksmes līdzekļi. Literārs teksts kā pirmavots jauna mākslas teksta (kinofilmas) tapšanā. Latviešu literatūras </w:t>
            </w:r>
            <w:proofErr w:type="spellStart"/>
            <w:r w:rsidRPr="00257810">
              <w:t>recepcijas</w:t>
            </w:r>
            <w:proofErr w:type="spellEnd"/>
            <w:r w:rsidRPr="00257810">
              <w:t xml:space="preserve"> galvenās tendences kinomākslā. </w:t>
            </w:r>
            <w:r w:rsidR="00E66107">
              <w:t xml:space="preserve">L </w:t>
            </w:r>
            <w:r w:rsidR="00916D56">
              <w:t>2</w:t>
            </w:r>
          </w:p>
          <w:p w14:paraId="4401B598" w14:textId="6BC585F1" w:rsidR="00E66107" w:rsidRDefault="00E66107" w:rsidP="007534EA">
            <w:r>
              <w:t xml:space="preserve">19. gs. otrās puses - 20. gs. pirmās puses latviešu literatūras </w:t>
            </w:r>
            <w:r w:rsidR="00D73843">
              <w:t>interpretācija kino</w:t>
            </w:r>
            <w:r>
              <w:t xml:space="preserve">. L 6, S </w:t>
            </w:r>
            <w:r w:rsidR="00D73843">
              <w:t>6</w:t>
            </w:r>
          </w:p>
          <w:p w14:paraId="35CCC9D9" w14:textId="1606AB87" w:rsidR="00E66107" w:rsidRDefault="00E66107" w:rsidP="007534EA">
            <w:r>
              <w:t>20. gs. otrās puses l</w:t>
            </w:r>
            <w:r w:rsidRPr="00E66107">
              <w:t>atviešu literatūras aktualizācija ekrāna medijos</w:t>
            </w:r>
            <w:r>
              <w:t>. S4, L 2</w:t>
            </w:r>
          </w:p>
          <w:p w14:paraId="18EF2A4B" w14:textId="788D6D56" w:rsidR="00E66107" w:rsidRDefault="00E66107" w:rsidP="007534EA">
            <w:r w:rsidRPr="00A10EA3">
              <w:t>Latviešu trimdas literatūras aktualizācija ekrāna medijos</w:t>
            </w:r>
            <w:r>
              <w:t>. L 6</w:t>
            </w:r>
          </w:p>
          <w:p w14:paraId="64A867FD" w14:textId="62018626" w:rsidR="00E66107" w:rsidRDefault="00E66107" w:rsidP="007534EA">
            <w:r w:rsidRPr="00A10EA3">
              <w:t>Jaunākās latviešu literatūras interpretācija ekrāna medijos</w:t>
            </w:r>
            <w:r>
              <w:t>. S 6</w:t>
            </w:r>
          </w:p>
          <w:p w14:paraId="36353CC6" w14:textId="099BB71F" w:rsidR="00525213" w:rsidRPr="0093308E" w:rsidRDefault="00F24CB8" w:rsidP="007534EA">
            <w:r>
              <w:t xml:space="preserve">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A5E091B" w14:textId="34E5B0AE" w:rsidR="007D4849" w:rsidRDefault="00A922AD" w:rsidP="007D4849">
                      <w:r>
                        <w:t>1.</w:t>
                      </w:r>
                      <w:r w:rsidRPr="009549B4">
                        <w:rPr>
                          <w:rFonts w:eastAsia="Times New Roman"/>
                        </w:rPr>
                        <w:t xml:space="preserve"> </w:t>
                      </w:r>
                      <w:r>
                        <w:t>D</w:t>
                      </w:r>
                      <w:r w:rsidRPr="00A922AD">
                        <w:t xml:space="preserve">emonstrē zināšanas par latviešu literatūras attīstības tendencēm </w:t>
                      </w:r>
                      <w:proofErr w:type="spellStart"/>
                      <w:r w:rsidRPr="00A922AD">
                        <w:t>kopsaistē</w:t>
                      </w:r>
                      <w:proofErr w:type="spellEnd"/>
                      <w:r w:rsidRPr="00A922AD">
                        <w:t xml:space="preserve"> ar literāro tekstu </w:t>
                      </w:r>
                      <w:proofErr w:type="spellStart"/>
                      <w:r w:rsidRPr="00A922AD">
                        <w:t>recepciju</w:t>
                      </w:r>
                      <w:proofErr w:type="spellEnd"/>
                      <w:r w:rsidRPr="00A922AD">
                        <w:t xml:space="preserve"> un interpretāciju kinomākslā</w:t>
                      </w:r>
                      <w:r>
                        <w:t>.</w:t>
                      </w:r>
                    </w:p>
                    <w:p w14:paraId="6AB7E0F2" w14:textId="0669D3D9" w:rsidR="004F2AF9" w:rsidRDefault="004F2AF9" w:rsidP="007D4849">
                      <w:r>
                        <w:lastRenderedPageBreak/>
                        <w:t xml:space="preserve">2. </w:t>
                      </w:r>
                      <w:r w:rsidRPr="004F2AF9">
                        <w:t xml:space="preserve">Pārzina </w:t>
                      </w:r>
                      <w:proofErr w:type="spellStart"/>
                      <w:r w:rsidRPr="004F2AF9">
                        <w:t>literatūrpētniecisko</w:t>
                      </w:r>
                      <w:proofErr w:type="spellEnd"/>
                      <w:r w:rsidRPr="004F2AF9">
                        <w:t xml:space="preserve"> </w:t>
                      </w:r>
                      <w:r>
                        <w:t xml:space="preserve">un ekrāna mediju </w:t>
                      </w:r>
                      <w:r w:rsidRPr="004F2AF9">
                        <w:t>terminoloģiju.</w:t>
                      </w:r>
                    </w:p>
                    <w:p w14:paraId="0C0ABCA7" w14:textId="37B1AFE1" w:rsidR="00A922AD" w:rsidRPr="007D4849" w:rsidRDefault="004F2AF9" w:rsidP="007D4849">
                      <w:r>
                        <w:t>3</w:t>
                      </w:r>
                      <w:r w:rsidR="00A922AD">
                        <w:t>.</w:t>
                      </w:r>
                      <w:r w:rsidR="00A922AD" w:rsidRPr="009549B4">
                        <w:rPr>
                          <w:rFonts w:eastAsia="Times New Roman"/>
                        </w:rPr>
                        <w:t xml:space="preserve"> </w:t>
                      </w:r>
                      <w:r w:rsidR="00A922AD">
                        <w:t>A</w:t>
                      </w:r>
                      <w:r w:rsidR="00A922AD" w:rsidRPr="00A922AD">
                        <w:t>nalizē, sintezē un izvērtē iegūto informāciju un apgūtās zināšanas atbilstoši izvirzītajam mērķim</w:t>
                      </w:r>
                      <w:r w:rsidR="00A922AD">
                        <w:t>.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38F61762" w14:textId="2B477F5B" w:rsidR="00A922AD" w:rsidRDefault="00FA5B22" w:rsidP="007D4849">
                      <w:r>
                        <w:t>4</w:t>
                      </w:r>
                      <w:r w:rsidR="00A922AD">
                        <w:t>.</w:t>
                      </w:r>
                      <w:r w:rsidR="00C7181F">
                        <w:t xml:space="preserve"> </w:t>
                      </w:r>
                      <w:r w:rsidR="00C7181F" w:rsidRPr="00C7181F">
                        <w:t>Demonstrē prasmi teorētiskās atziņas izmantot konkrētu mākslas un kultūras parādību analīzē.</w:t>
                      </w:r>
                    </w:p>
                    <w:p w14:paraId="1AD704DC" w14:textId="2A3A5C4B" w:rsidR="00C7181F" w:rsidRPr="007D4849" w:rsidRDefault="00FA5B22" w:rsidP="007D4849">
                      <w:r>
                        <w:t>5</w:t>
                      </w:r>
                      <w:r w:rsidR="00C7181F">
                        <w:t>.</w:t>
                      </w:r>
                      <w:r w:rsidR="004F2AF9" w:rsidRPr="00210253">
                        <w:t xml:space="preserve"> </w:t>
                      </w:r>
                      <w:r w:rsidR="004F2AF9">
                        <w:t xml:space="preserve">Prezentē </w:t>
                      </w:r>
                      <w:r w:rsidR="004F2AF9" w:rsidRPr="004F2AF9">
                        <w:t>patstāvīgi veikta pētnieciskā darba rezultātus, izmantojot modernās tehnoloģijas</w:t>
                      </w:r>
                      <w:r w:rsidR="00EC799F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2825BDF8" w14:textId="5649E4B6" w:rsidR="00C7181F" w:rsidRPr="00C7181F" w:rsidRDefault="00FA5B22" w:rsidP="00C7181F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6</w:t>
                      </w:r>
                      <w:r w:rsidR="00C7181F" w:rsidRPr="00C7181F">
                        <w:rPr>
                          <w:highlight w:val="yellow"/>
                        </w:rPr>
                        <w:t>. Sekmīgi iekļaujas diskusijās, argumentējot savu viedokli.</w:t>
                      </w:r>
                    </w:p>
                    <w:p w14:paraId="3332B2C5" w14:textId="5A9962ED" w:rsidR="007D4849" w:rsidRPr="007D4849" w:rsidRDefault="00FA5B22" w:rsidP="00C7181F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C7181F" w:rsidRPr="00C7181F">
                        <w:rPr>
                          <w:highlight w:val="yellow"/>
                        </w:rPr>
                        <w:t>.</w:t>
                      </w:r>
                      <w:r w:rsidR="00C7181F" w:rsidRPr="00C7181F">
                        <w:t xml:space="preserve"> Nostiprina un patstāvīgi pilnveido digitālo kompetenci.</w:t>
                      </w:r>
                    </w:p>
                  </w:tc>
                </w:tr>
              </w:tbl>
              <w:p w14:paraId="0B6DE13B" w14:textId="77777777" w:rsidR="007D4849" w:rsidRDefault="00544EB5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AD09D9D" w14:textId="77777777" w:rsidR="00112896" w:rsidRPr="00112896" w:rsidRDefault="00112896" w:rsidP="00112896">
            <w:permStart w:id="1836219002" w:edGrp="everyone"/>
            <w:r w:rsidRPr="00112896">
              <w:t>Patstāvīgais darbs:</w:t>
            </w:r>
          </w:p>
          <w:p w14:paraId="203B5E0A" w14:textId="0988F598" w:rsidR="00112896" w:rsidRPr="00112896" w:rsidRDefault="00112896" w:rsidP="00112896">
            <w:r w:rsidRPr="00112896">
              <w:t>daiļdarbu lasīšana</w:t>
            </w:r>
            <w:r>
              <w:t>, kinofilmu skatīšanās</w:t>
            </w:r>
            <w:r w:rsidRPr="00112896">
              <w:t xml:space="preserve"> un analīze – 2</w:t>
            </w:r>
            <w:r w:rsidR="00A23B73">
              <w:t>0</w:t>
            </w:r>
            <w:r w:rsidRPr="00112896">
              <w:t xml:space="preserve"> st.,</w:t>
            </w:r>
          </w:p>
          <w:p w14:paraId="20935C7C" w14:textId="77777777" w:rsidR="00112896" w:rsidRPr="00112896" w:rsidRDefault="00112896" w:rsidP="00112896">
            <w:r w:rsidRPr="00112896">
              <w:t>zinātniskās literatūras studijas – 12 st.,</w:t>
            </w:r>
          </w:p>
          <w:p w14:paraId="504FB306" w14:textId="77777777" w:rsidR="00112896" w:rsidRPr="00112896" w:rsidRDefault="00112896" w:rsidP="00112896">
            <w:r w:rsidRPr="00112896">
              <w:t>prezentācijas sagatavošana – 6 st.,</w:t>
            </w:r>
          </w:p>
          <w:p w14:paraId="5054DECC" w14:textId="577CB05E" w:rsidR="00E33F4D" w:rsidRPr="0093308E" w:rsidRDefault="00A23B73" w:rsidP="007534EA">
            <w:proofErr w:type="spellStart"/>
            <w:r>
              <w:t>kinoteksta</w:t>
            </w:r>
            <w:proofErr w:type="spellEnd"/>
            <w:r>
              <w:t xml:space="preserve"> analīzes un esejas </w:t>
            </w:r>
            <w:r w:rsidR="00112896" w:rsidRPr="00112896">
              <w:t xml:space="preserve">rakstīšana – </w:t>
            </w:r>
            <w:r>
              <w:t>10</w:t>
            </w:r>
            <w:r w:rsidR="00112896" w:rsidRPr="00112896">
              <w:t xml:space="preserve"> st.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0E461944" w14:textId="77777777" w:rsidR="00E31F15" w:rsidRPr="00E31F15" w:rsidRDefault="00E31F15" w:rsidP="00E31F15">
            <w:permStart w:id="1677921679" w:edGrp="everyone"/>
            <w:r w:rsidRPr="00E31F15">
              <w:t xml:space="preserve">Studējošie padziļināti studē nodarbībām piedāvāto materiālu, patstāvīgi iepazīstas ar teorētisko </w:t>
            </w:r>
            <w:proofErr w:type="spellStart"/>
            <w:r w:rsidRPr="00E31F15">
              <w:t>papildliteratūru</w:t>
            </w:r>
            <w:proofErr w:type="spellEnd"/>
            <w:r w:rsidRPr="00E31F15">
              <w:t xml:space="preserve"> un demonstrē patstāvīgā darba rezultātus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, </w:t>
            </w:r>
            <w:proofErr w:type="spellStart"/>
            <w:r w:rsidRPr="00E31F15">
              <w:t>starppārbaudījumos</w:t>
            </w:r>
            <w:proofErr w:type="spellEnd"/>
            <w:r w:rsidRPr="00E31F15">
              <w:t xml:space="preserve"> un gala pārbaudījumā.</w:t>
            </w:r>
          </w:p>
          <w:p w14:paraId="3243EDB7" w14:textId="77777777" w:rsidR="00E31F15" w:rsidRPr="00E31F15" w:rsidRDefault="00E31F15" w:rsidP="00E31F15">
            <w:r w:rsidRPr="00E31F15">
              <w:t xml:space="preserve">Studiju kursa vērtējumu veido vidējā svērtā atzīme par </w:t>
            </w:r>
            <w:proofErr w:type="spellStart"/>
            <w:r w:rsidRPr="00E31F15">
              <w:t>starppārbaudījumiem</w:t>
            </w:r>
            <w:proofErr w:type="spellEnd"/>
            <w:r w:rsidRPr="00E31F15">
              <w:t xml:space="preserve"> (30%), aktīvu līdzdalību </w:t>
            </w:r>
            <w:proofErr w:type="spellStart"/>
            <w:r w:rsidRPr="00E31F15">
              <w:t>seminārnodarbībās</w:t>
            </w:r>
            <w:proofErr w:type="spellEnd"/>
            <w:r w:rsidRPr="00E31F15">
              <w:t xml:space="preserve"> (40%) un noslēguma pārbaudījumu (30%).</w:t>
            </w:r>
          </w:p>
          <w:p w14:paraId="73035F2B" w14:textId="5DA87DBD" w:rsidR="00E31F15" w:rsidRPr="00E31F15" w:rsidRDefault="00E31F15" w:rsidP="00E31F15">
            <w:r w:rsidRPr="00E31F15">
              <w:t>Studiju kursa apguves pārbaudes forma – ieskaite</w:t>
            </w:r>
            <w:r w:rsidR="00A23B73">
              <w:t xml:space="preserve"> ar atzīmi</w:t>
            </w:r>
            <w:r w:rsidRPr="00E31F15">
              <w:t>.</w:t>
            </w:r>
            <w:r w:rsidRPr="00E31F15">
              <w:br/>
            </w:r>
          </w:p>
          <w:p w14:paraId="6366DEB8" w14:textId="77777777" w:rsidR="00E31F15" w:rsidRPr="00E31F15" w:rsidRDefault="00E31F15" w:rsidP="00E31F15">
            <w:r w:rsidRPr="00E31F15">
              <w:t xml:space="preserve">Noslēguma pārbaudījumu studenti kārto tikai tad, ja ir nokārtoti visi </w:t>
            </w:r>
            <w:proofErr w:type="spellStart"/>
            <w:r w:rsidRPr="00E31F15">
              <w:t>starppārbaudījumi</w:t>
            </w:r>
            <w:proofErr w:type="spellEnd"/>
            <w:r w:rsidRPr="00E31F15">
              <w:t>.</w:t>
            </w:r>
          </w:p>
          <w:p w14:paraId="68408548" w14:textId="77777777" w:rsidR="00E31F15" w:rsidRDefault="00E31F15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509B4FFE" w:rsidR="003F3E33" w:rsidRPr="003F3E33" w:rsidRDefault="003F3E33" w:rsidP="003F3E33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</w:t>
            </w:r>
            <w:r w:rsidR="00A86936">
              <w:t xml:space="preserve"> </w:t>
            </w:r>
            <w:r w:rsidRPr="003F3E33">
              <w:t>Republikas</w:t>
            </w:r>
            <w:r w:rsidR="00A86936">
              <w:t xml:space="preserve"> </w:t>
            </w:r>
            <w:r w:rsidRPr="003F3E33">
              <w:t>normatīvajiem aktiem un atbilstoši "Nolikumam</w:t>
            </w:r>
            <w:r w:rsidR="00A86936">
              <w:t xml:space="preserve"> </w:t>
            </w:r>
            <w:r w:rsidRPr="003F3E33">
              <w:t>par studijām Daugavpils</w:t>
            </w:r>
            <w:r w:rsidR="00A86936">
              <w:t xml:space="preserve"> </w:t>
            </w:r>
            <w:r w:rsidRPr="003F3E33">
              <w:t>Universitātē"</w:t>
            </w:r>
            <w:r w:rsidR="00A86936">
              <w:t xml:space="preserve"> </w:t>
            </w:r>
            <w:r w:rsidRPr="003F3E33">
              <w:t>(apstiprināts</w:t>
            </w:r>
            <w:r w:rsidR="00A86936">
              <w:t xml:space="preserve"> </w:t>
            </w:r>
            <w:r w:rsidRPr="003F3E33">
              <w:t>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</w:t>
            </w:r>
            <w:r w:rsidR="00A86936">
              <w:t xml:space="preserve"> </w:t>
            </w:r>
            <w:r w:rsidRPr="003F3E33">
              <w:t>kritērijiem:</w:t>
            </w:r>
            <w:r w:rsidR="00A86936">
              <w:t xml:space="preserve"> </w:t>
            </w:r>
            <w:r w:rsidRPr="003F3E33">
              <w:t>iegūto zināšanu apjoms un kvalitāte, iegūtās prasmes un kompetences atbilstoši plānotajiem</w:t>
            </w:r>
            <w:r w:rsidR="00A86936">
              <w:t xml:space="preserve"> </w:t>
            </w:r>
            <w:r w:rsidRPr="003F3E33">
              <w:t>studiju</w:t>
            </w:r>
            <w:r w:rsidR="00A86936">
              <w:t xml:space="preserve"> </w:t>
            </w:r>
            <w:r w:rsidRPr="003F3E33">
              <w:t>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2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69"/>
              <w:gridCol w:w="396"/>
              <w:gridCol w:w="467"/>
              <w:gridCol w:w="396"/>
              <w:gridCol w:w="401"/>
              <w:gridCol w:w="401"/>
              <w:gridCol w:w="401"/>
              <w:gridCol w:w="396"/>
            </w:tblGrid>
            <w:tr w:rsidR="003F3E33" w:rsidRPr="003F3E33" w14:paraId="435521F4" w14:textId="77777777" w:rsidTr="00257810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1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257810" w:rsidRPr="003F3E33" w14:paraId="01D81789" w14:textId="3CFC2842" w:rsidTr="00257810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257810" w:rsidRPr="003F3E33" w:rsidRDefault="00257810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257810" w:rsidRPr="003F3E33" w:rsidRDefault="00257810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257810" w:rsidRPr="003F3E33" w:rsidRDefault="00257810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257810" w:rsidRPr="003F3E33" w:rsidRDefault="00257810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257810" w:rsidRPr="003F3E33" w:rsidRDefault="00257810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257810" w:rsidRPr="003F3E33" w:rsidRDefault="00257810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257810" w:rsidRPr="003F3E33" w:rsidRDefault="00257810" w:rsidP="003F3E33">
                  <w:r w:rsidRPr="003F3E33">
                    <w:t>6.</w:t>
                  </w:r>
                </w:p>
              </w:tc>
              <w:tc>
                <w:tcPr>
                  <w:tcW w:w="351" w:type="dxa"/>
                  <w:shd w:val="clear" w:color="auto" w:fill="auto"/>
                </w:tcPr>
                <w:p w14:paraId="152B60C5" w14:textId="77777777" w:rsidR="00257810" w:rsidRPr="003F3E33" w:rsidRDefault="00257810" w:rsidP="003F3E33">
                  <w:r w:rsidRPr="003F3E33">
                    <w:t>7.</w:t>
                  </w:r>
                </w:p>
              </w:tc>
            </w:tr>
            <w:tr w:rsidR="00257810" w:rsidRPr="003F3E33" w14:paraId="3C2DF642" w14:textId="4388C5A9" w:rsidTr="00257810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F91BDFD" w14:textId="77777777" w:rsidR="00257810" w:rsidRDefault="00257810" w:rsidP="00916D56">
                  <w:r w:rsidRPr="003F3E33">
                    <w:t xml:space="preserve">1. </w:t>
                  </w:r>
                  <w:r w:rsidR="005D6969">
                    <w:t>starppārbaudījums</w:t>
                  </w:r>
                </w:p>
                <w:p w14:paraId="5A0B96B2" w14:textId="14B29DC2" w:rsidR="005D6969" w:rsidRPr="003F3E33" w:rsidRDefault="000439AB" w:rsidP="00916D56">
                  <w:r>
                    <w:t>(</w:t>
                  </w:r>
                  <w:proofErr w:type="spellStart"/>
                  <w:r>
                    <w:t>kinoteksta</w:t>
                  </w:r>
                  <w:proofErr w:type="spellEnd"/>
                  <w:r>
                    <w:t xml:space="preserve"> analīze)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70320252" w:rsidR="00257810" w:rsidRPr="003F3E33" w:rsidRDefault="00257810" w:rsidP="003F3E33"/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5F361293" w:rsidR="00257810" w:rsidRPr="003F3E33" w:rsidRDefault="00D7384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3873871E" w:rsidR="00257810" w:rsidRPr="003F3E33" w:rsidRDefault="00D7384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43134B16" w:rsidR="00257810" w:rsidRPr="003F3E33" w:rsidRDefault="00D7384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257810" w:rsidRPr="003F3E33" w:rsidRDefault="0025781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63465E1" w:rsidR="00257810" w:rsidRPr="003F3E33" w:rsidRDefault="00D73843" w:rsidP="003F3E33">
                  <w:r>
                    <w:t>+</w:t>
                  </w:r>
                </w:p>
              </w:tc>
              <w:tc>
                <w:tcPr>
                  <w:tcW w:w="351" w:type="dxa"/>
                  <w:shd w:val="clear" w:color="auto" w:fill="auto"/>
                  <w:vAlign w:val="center"/>
                </w:tcPr>
                <w:p w14:paraId="3AF9D09B" w14:textId="326F9D9A" w:rsidR="00257810" w:rsidRPr="003F3E33" w:rsidRDefault="00257810" w:rsidP="003F3E33"/>
              </w:tc>
            </w:tr>
            <w:tr w:rsidR="00257810" w:rsidRPr="003F3E33" w14:paraId="6641E555" w14:textId="6F87ADDC" w:rsidTr="00257810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6CD3A30B" w14:textId="77777777" w:rsidR="00257810" w:rsidRDefault="00257810" w:rsidP="00916D56">
                  <w:r w:rsidRPr="003F3E33">
                    <w:t xml:space="preserve">2. </w:t>
                  </w:r>
                  <w:r w:rsidR="005D6969">
                    <w:t>starppārbaudījums</w:t>
                  </w:r>
                </w:p>
                <w:p w14:paraId="4A4D0ABB" w14:textId="606AF658" w:rsidR="000439AB" w:rsidRPr="003F3E33" w:rsidRDefault="000439AB" w:rsidP="00916D56">
                  <w:r>
                    <w:t>(prezentācija)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65AE9BA6" w:rsidR="00257810" w:rsidRPr="003F3E33" w:rsidRDefault="00C95FFB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257810" w:rsidRPr="003F3E33" w:rsidRDefault="0025781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257810" w:rsidRPr="003F3E33" w:rsidRDefault="0025781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257810" w:rsidRPr="003F3E33" w:rsidRDefault="0025781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769625FD" w:rsidR="00257810" w:rsidRPr="003F3E33" w:rsidRDefault="00C95FF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93C5052" w:rsidR="00257810" w:rsidRPr="003F3E33" w:rsidRDefault="00257810" w:rsidP="003F3E33"/>
              </w:tc>
              <w:tc>
                <w:tcPr>
                  <w:tcW w:w="351" w:type="dxa"/>
                  <w:shd w:val="clear" w:color="auto" w:fill="auto"/>
                  <w:vAlign w:val="center"/>
                </w:tcPr>
                <w:p w14:paraId="4562F215" w14:textId="77777777" w:rsidR="00257810" w:rsidRPr="003F3E33" w:rsidRDefault="00257810" w:rsidP="003F3E33">
                  <w:r w:rsidRPr="003F3E33">
                    <w:t>+</w:t>
                  </w:r>
                </w:p>
              </w:tc>
            </w:tr>
            <w:tr w:rsidR="00257810" w:rsidRPr="003F3E33" w14:paraId="00EF2DBF" w14:textId="4B88F9A3" w:rsidTr="00257810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AA0D30F" w14:textId="77777777" w:rsidR="00257810" w:rsidRDefault="00257810" w:rsidP="00916D56">
                  <w:r w:rsidRPr="003F3E33">
                    <w:t xml:space="preserve">3. </w:t>
                  </w:r>
                  <w:r w:rsidR="005D6969">
                    <w:t>starppārbaudījums</w:t>
                  </w:r>
                </w:p>
                <w:p w14:paraId="0907D150" w14:textId="0E6E8B64" w:rsidR="000439AB" w:rsidRPr="003F3E33" w:rsidRDefault="000439AB" w:rsidP="00916D56">
                  <w:r>
                    <w:t>(eseja)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257810" w:rsidRPr="003F3E33" w:rsidRDefault="00257810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257810" w:rsidRPr="003F3E33" w:rsidRDefault="00257810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257810" w:rsidRPr="003F3E33" w:rsidRDefault="0025781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257810" w:rsidRPr="003F3E33" w:rsidRDefault="00257810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3C24AA77" w:rsidR="00257810" w:rsidRPr="003F3E33" w:rsidRDefault="00257810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65AC6B99" w:rsidR="00257810" w:rsidRPr="003F3E33" w:rsidRDefault="00257810" w:rsidP="003F3E33"/>
              </w:tc>
              <w:tc>
                <w:tcPr>
                  <w:tcW w:w="351" w:type="dxa"/>
                  <w:shd w:val="clear" w:color="auto" w:fill="auto"/>
                  <w:vAlign w:val="center"/>
                </w:tcPr>
                <w:p w14:paraId="4852378C" w14:textId="77777777" w:rsidR="00257810" w:rsidRPr="003F3E33" w:rsidRDefault="00257810" w:rsidP="003F3E33">
                  <w:r w:rsidRPr="003F3E33">
                    <w:t>+</w:t>
                  </w:r>
                </w:p>
              </w:tc>
            </w:tr>
            <w:tr w:rsidR="005D6969" w:rsidRPr="003F3E33" w14:paraId="7027392C" w14:textId="77777777" w:rsidTr="00257810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7AAC2042" w14:textId="77777777" w:rsidR="005D6969" w:rsidRDefault="005D6969" w:rsidP="00916D56">
                  <w:r>
                    <w:t>Gala pārbaudījums</w:t>
                  </w:r>
                </w:p>
                <w:p w14:paraId="2B593C0A" w14:textId="426E1986" w:rsidR="005D6969" w:rsidRPr="003F3E33" w:rsidRDefault="005D6969" w:rsidP="00916D56">
                  <w:r>
                    <w:t>(ieskaite ar atzīmi)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19611703" w14:textId="14D5F429" w:rsidR="005D6969" w:rsidRPr="003F3E33" w:rsidRDefault="005D6969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CBC9D97" w14:textId="2202FE58" w:rsidR="005D6969" w:rsidRPr="003F3E33" w:rsidRDefault="000439AB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AF678FB" w14:textId="67E4465D" w:rsidR="005D6969" w:rsidRPr="003F3E33" w:rsidRDefault="000439A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8C07D4" w14:textId="3B6C5A2B" w:rsidR="005D6969" w:rsidRPr="003F3E33" w:rsidRDefault="000439AB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3153745" w14:textId="77777777" w:rsidR="005D6969" w:rsidRPr="003F3E33" w:rsidRDefault="005D6969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FF61115" w14:textId="77777777" w:rsidR="005D6969" w:rsidRPr="003F3E33" w:rsidRDefault="005D6969" w:rsidP="003F3E33"/>
              </w:tc>
              <w:tc>
                <w:tcPr>
                  <w:tcW w:w="351" w:type="dxa"/>
                  <w:shd w:val="clear" w:color="auto" w:fill="auto"/>
                  <w:vAlign w:val="center"/>
                </w:tcPr>
                <w:p w14:paraId="2DFA2341" w14:textId="77777777" w:rsidR="005D6969" w:rsidRPr="003F3E33" w:rsidRDefault="005D6969" w:rsidP="003F3E33"/>
              </w:tc>
            </w:tr>
          </w:tbl>
          <w:p w14:paraId="34C9DEC0" w14:textId="05A32AA4" w:rsidR="00525213" w:rsidRPr="0093308E" w:rsidRDefault="00525213" w:rsidP="007534EA">
            <w:bookmarkStart w:id="0" w:name="_GoBack"/>
            <w:bookmarkEnd w:id="0"/>
            <w:permEnd w:id="1677921679"/>
          </w:p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4426DBB8" w14:textId="17A050F6" w:rsidR="00243BF3" w:rsidRDefault="00F24CB8" w:rsidP="00916D56">
            <w:permStart w:id="370084287" w:edGrp="everyone"/>
            <w:r>
              <w:t xml:space="preserve"> </w:t>
            </w:r>
            <w:r w:rsidR="00243BF3">
              <w:t xml:space="preserve">1. </w:t>
            </w:r>
            <w:r w:rsidR="00257810">
              <w:t xml:space="preserve">Ekrāna mediji: kinomāksla. Kino veidi un žanri. Kino izteiksmes līdzekļi. </w:t>
            </w:r>
            <w:r w:rsidR="00EC7033" w:rsidRPr="00EC7033">
              <w:t xml:space="preserve">Literārs teksts kā pirmavots jauna mākslas teksta (kinofilmas) tapšanā. </w:t>
            </w:r>
            <w:r w:rsidR="00A922AD" w:rsidRPr="00A922AD">
              <w:t xml:space="preserve">Latviešu literatūras </w:t>
            </w:r>
            <w:proofErr w:type="spellStart"/>
            <w:r w:rsidR="00A922AD" w:rsidRPr="00A922AD">
              <w:t>recepcijas</w:t>
            </w:r>
            <w:proofErr w:type="spellEnd"/>
            <w:r w:rsidR="00A922AD" w:rsidRPr="00A922AD">
              <w:t xml:space="preserve"> galvenās tendences kinomākslā.</w:t>
            </w:r>
            <w:r w:rsidR="00243BF3">
              <w:t xml:space="preserve"> (L 2)</w:t>
            </w:r>
            <w:r w:rsidR="00A922AD" w:rsidRPr="00A922AD">
              <w:br/>
              <w:t>2.</w:t>
            </w:r>
            <w:r w:rsidR="00243BF3">
              <w:t xml:space="preserve"> </w:t>
            </w:r>
            <w:r w:rsidR="00A922AD" w:rsidRPr="00A922AD">
              <w:t xml:space="preserve">Brāļu Kaudzīšu </w:t>
            </w:r>
            <w:r w:rsidR="00243BF3" w:rsidRPr="00243BF3">
              <w:t>„</w:t>
            </w:r>
            <w:r w:rsidR="00A922AD" w:rsidRPr="00A922AD">
              <w:t xml:space="preserve">Mērnieku laiki” kinomākslā. V. Pūces ekranizējums, V. Braslas </w:t>
            </w:r>
            <w:r w:rsidR="00243BF3">
              <w:t xml:space="preserve">veidotā </w:t>
            </w:r>
            <w:proofErr w:type="spellStart"/>
            <w:r w:rsidR="00243BF3">
              <w:t>kinoversija</w:t>
            </w:r>
            <w:proofErr w:type="spellEnd"/>
            <w:r w:rsidR="00243BF3">
              <w:t>.</w:t>
            </w:r>
            <w:r w:rsidR="00A922AD" w:rsidRPr="00A922AD">
              <w:t xml:space="preserve"> </w:t>
            </w:r>
            <w:r w:rsidR="00FF328A">
              <w:t>(L 2)</w:t>
            </w:r>
          </w:p>
          <w:p w14:paraId="4437DDAD" w14:textId="77777777" w:rsidR="00772814" w:rsidRDefault="00A922AD" w:rsidP="00916D56">
            <w:r w:rsidRPr="00A922AD">
              <w:t>3.</w:t>
            </w:r>
            <w:r w:rsidR="00243BF3">
              <w:t xml:space="preserve"> </w:t>
            </w:r>
            <w:r w:rsidRPr="00A922AD">
              <w:t xml:space="preserve">R. Blaumaņa noveļu </w:t>
            </w:r>
            <w:r w:rsidR="00443FB2">
              <w:t xml:space="preserve">un drāmu </w:t>
            </w:r>
            <w:r w:rsidR="00243BF3">
              <w:t xml:space="preserve">aktualizācija </w:t>
            </w:r>
            <w:r w:rsidR="00A701B4">
              <w:t xml:space="preserve">kino </w:t>
            </w:r>
            <w:r w:rsidRPr="00A922AD">
              <w:t xml:space="preserve">(„Salna pavasarī”, </w:t>
            </w:r>
            <w:r w:rsidR="00243BF3" w:rsidRPr="00243BF3">
              <w:t>„</w:t>
            </w:r>
            <w:r w:rsidR="00A701B4">
              <w:t>Purva bridējs</w:t>
            </w:r>
            <w:r w:rsidR="00A701B4" w:rsidRPr="00A701B4">
              <w:t>”</w:t>
            </w:r>
            <w:r w:rsidR="00A701B4">
              <w:t xml:space="preserve">, </w:t>
            </w:r>
            <w:r w:rsidR="00443FB2" w:rsidRPr="00443FB2">
              <w:t>„</w:t>
            </w:r>
            <w:r w:rsidR="00443FB2">
              <w:t>Indrāni</w:t>
            </w:r>
            <w:r w:rsidR="00A701B4" w:rsidRPr="00A701B4">
              <w:t>”</w:t>
            </w:r>
            <w:r w:rsidRPr="00A922AD">
              <w:t>).</w:t>
            </w:r>
            <w:r w:rsidR="00443FB2">
              <w:t xml:space="preserve"> </w:t>
            </w:r>
            <w:r w:rsidR="00FF328A">
              <w:t>(L 2)</w:t>
            </w:r>
          </w:p>
          <w:p w14:paraId="6AE5E1C3" w14:textId="77777777" w:rsidR="00772814" w:rsidRDefault="00772814" w:rsidP="00916D56"/>
          <w:p w14:paraId="1B18D670" w14:textId="77777777" w:rsidR="00772814" w:rsidRDefault="00772814" w:rsidP="00916D56">
            <w:r>
              <w:t>1. starppārbaudījums</w:t>
            </w:r>
          </w:p>
          <w:p w14:paraId="740E2755" w14:textId="77777777" w:rsidR="00772814" w:rsidRDefault="00772814" w:rsidP="00916D56">
            <w:r>
              <w:t xml:space="preserve">Izstrādā rakstveida analīzi 2 lpp. apjomā par vienu no tēmām: </w:t>
            </w:r>
          </w:p>
          <w:p w14:paraId="4414CF04" w14:textId="34D6C561" w:rsidR="00772814" w:rsidRDefault="00772814" w:rsidP="00916D56">
            <w:r w:rsidRPr="00772814">
              <w:t>„</w:t>
            </w:r>
            <w:r>
              <w:t xml:space="preserve">Vizuālie vadmotīvi un to nozīme </w:t>
            </w:r>
            <w:proofErr w:type="spellStart"/>
            <w:r>
              <w:t>spēlfilmā</w:t>
            </w:r>
            <w:proofErr w:type="spellEnd"/>
            <w:r>
              <w:t xml:space="preserve"> </w:t>
            </w:r>
            <w:r w:rsidRPr="00772814">
              <w:t>„Salna pavasarī”</w:t>
            </w:r>
            <w:r w:rsidR="00481A37" w:rsidRPr="00481A37">
              <w:t>”</w:t>
            </w:r>
            <w:r>
              <w:t>;</w:t>
            </w:r>
          </w:p>
          <w:p w14:paraId="3B4E67BA" w14:textId="1A6172DF" w:rsidR="00481A37" w:rsidRDefault="00481A37" w:rsidP="00481A37">
            <w:r w:rsidRPr="00481A37">
              <w:t>„</w:t>
            </w:r>
            <w:r>
              <w:t xml:space="preserve">Lienas, Ievas un </w:t>
            </w:r>
            <w:proofErr w:type="spellStart"/>
            <w:r>
              <w:t>Raudupietes</w:t>
            </w:r>
            <w:proofErr w:type="spellEnd"/>
            <w:r>
              <w:t xml:space="preserve"> tēlu sintēze Madaras tēlā </w:t>
            </w:r>
            <w:proofErr w:type="spellStart"/>
            <w:r w:rsidRPr="00481A37">
              <w:t>spēlfilmā</w:t>
            </w:r>
            <w:proofErr w:type="spellEnd"/>
            <w:r w:rsidRPr="00481A37">
              <w:t xml:space="preserve"> „Salna pavasarī””;</w:t>
            </w:r>
          </w:p>
          <w:p w14:paraId="27809886" w14:textId="2BB6717F" w:rsidR="00E66107" w:rsidRPr="00481A37" w:rsidRDefault="00E66107" w:rsidP="00481A37">
            <w:r w:rsidRPr="00481A37">
              <w:t>„</w:t>
            </w:r>
            <w:r>
              <w:t xml:space="preserve">Kino izteiksmes līdzekļi: rakursa un plāna izmantojums tēla portretēšanā </w:t>
            </w:r>
            <w:proofErr w:type="spellStart"/>
            <w:r>
              <w:t>spēlfilmā</w:t>
            </w:r>
            <w:proofErr w:type="spellEnd"/>
            <w:r>
              <w:t xml:space="preserve"> (pēc izvēles).</w:t>
            </w:r>
            <w:r w:rsidRPr="00481A37">
              <w:t xml:space="preserve"> ”</w:t>
            </w:r>
          </w:p>
          <w:p w14:paraId="04EA3D4F" w14:textId="01B70487" w:rsidR="00481A37" w:rsidRDefault="00481A37" w:rsidP="00916D56">
            <w:r w:rsidRPr="00481A37">
              <w:t>„</w:t>
            </w:r>
            <w:r>
              <w:t xml:space="preserve">Akmentiņa un Edgara pretstatījuma veidojums </w:t>
            </w:r>
            <w:proofErr w:type="spellStart"/>
            <w:r>
              <w:t>spēlfilmā</w:t>
            </w:r>
            <w:proofErr w:type="spellEnd"/>
            <w:r>
              <w:t xml:space="preserve"> </w:t>
            </w:r>
            <w:r w:rsidRPr="00481A37">
              <w:t>„Purva bridējs””</w:t>
            </w:r>
            <w:r>
              <w:t>.</w:t>
            </w:r>
          </w:p>
          <w:p w14:paraId="65354D63" w14:textId="1BA45C70" w:rsidR="00D0252A" w:rsidRDefault="00D0252A" w:rsidP="00916D56">
            <w:r>
              <w:t>Par uzrakstīto diskutē grupā nodarbības laikā.</w:t>
            </w:r>
          </w:p>
          <w:p w14:paraId="5577F255" w14:textId="0B7AED30" w:rsidR="00EE33CD" w:rsidRDefault="00A922AD" w:rsidP="00916D56">
            <w:r w:rsidRPr="00A922AD">
              <w:br/>
              <w:t>4.</w:t>
            </w:r>
            <w:r w:rsidR="00FF328A">
              <w:t xml:space="preserve"> </w:t>
            </w:r>
            <w:r w:rsidRPr="00A922AD">
              <w:t xml:space="preserve">Raiņa dramaturģijas </w:t>
            </w:r>
            <w:r w:rsidR="00A36FFE">
              <w:t xml:space="preserve">ekrāna </w:t>
            </w:r>
            <w:r w:rsidRPr="00A922AD">
              <w:t>versija</w:t>
            </w:r>
            <w:r w:rsidR="00FF328A">
              <w:t>s (</w:t>
            </w:r>
            <w:r w:rsidR="00FF328A" w:rsidRPr="00FF328A">
              <w:t>„</w:t>
            </w:r>
            <w:r w:rsidR="00FF328A">
              <w:t>Pūt, vējiņi</w:t>
            </w:r>
            <w:r w:rsidR="00FF328A" w:rsidRPr="00FF328A">
              <w:t>”</w:t>
            </w:r>
            <w:r w:rsidR="00FF328A">
              <w:t xml:space="preserve">, </w:t>
            </w:r>
            <w:r w:rsidR="00FF328A" w:rsidRPr="00FF328A">
              <w:t>„</w:t>
            </w:r>
            <w:r w:rsidR="00FF328A">
              <w:t>Zelta zirgs</w:t>
            </w:r>
            <w:r w:rsidR="00FF328A" w:rsidRPr="00FF328A">
              <w:t>”</w:t>
            </w:r>
            <w:r w:rsidR="00EE33CD">
              <w:t>). (</w:t>
            </w:r>
            <w:r w:rsidR="00A10EA3">
              <w:t>L</w:t>
            </w:r>
            <w:r w:rsidR="00EE33CD">
              <w:t xml:space="preserve"> 2)</w:t>
            </w:r>
            <w:r w:rsidRPr="00A922AD">
              <w:br/>
            </w:r>
            <w:r w:rsidR="00D73843">
              <w:t>5</w:t>
            </w:r>
            <w:r w:rsidRPr="00A922AD">
              <w:t xml:space="preserve">.J. Jaunsudrabiņa </w:t>
            </w:r>
            <w:r w:rsidR="00A701B4" w:rsidRPr="00A701B4">
              <w:t>„</w:t>
            </w:r>
            <w:r w:rsidRPr="00A922AD">
              <w:t>Baltā grāmata” režisora A. Freimaņa interpretējumā kinofilmā „Puika”.</w:t>
            </w:r>
            <w:r w:rsidR="00D73843">
              <w:t xml:space="preserve"> (S 2)</w:t>
            </w:r>
            <w:r w:rsidRPr="00A922AD">
              <w:br/>
            </w:r>
            <w:r w:rsidR="00D73843">
              <w:t xml:space="preserve">6. </w:t>
            </w:r>
            <w:r w:rsidRPr="00A922AD">
              <w:t xml:space="preserve">J. Jaunsudrabiņa </w:t>
            </w:r>
            <w:r w:rsidR="00A701B4" w:rsidRPr="00A701B4">
              <w:t>„</w:t>
            </w:r>
            <w:r w:rsidRPr="00A922AD">
              <w:t>Aija</w:t>
            </w:r>
            <w:r w:rsidR="00EE33CD">
              <w:t>s</w:t>
            </w:r>
            <w:r w:rsidRPr="00A922AD">
              <w:t xml:space="preserve">” </w:t>
            </w:r>
            <w:r w:rsidR="00EE33CD">
              <w:t>ekranizējums V. Krūmiņa režijā</w:t>
            </w:r>
            <w:r w:rsidRPr="00A922AD">
              <w:t>.</w:t>
            </w:r>
            <w:r w:rsidR="00EE33CD" w:rsidRPr="00A922AD">
              <w:t xml:space="preserve"> </w:t>
            </w:r>
            <w:r w:rsidR="00EE33CD" w:rsidRPr="00EE33CD">
              <w:t xml:space="preserve">V. Braslas veidotā </w:t>
            </w:r>
            <w:proofErr w:type="spellStart"/>
            <w:r w:rsidR="00EE33CD" w:rsidRPr="00EE33CD">
              <w:t>kinoversija</w:t>
            </w:r>
            <w:proofErr w:type="spellEnd"/>
            <w:r w:rsidR="00EE33CD">
              <w:t>. (S 2)</w:t>
            </w:r>
            <w:r w:rsidRPr="00A922AD">
              <w:br/>
            </w:r>
            <w:r w:rsidR="00A36FFE">
              <w:t>7</w:t>
            </w:r>
            <w:r w:rsidRPr="00A922AD">
              <w:t>.</w:t>
            </w:r>
            <w:r w:rsidR="00EE33CD" w:rsidRPr="00A922AD">
              <w:t xml:space="preserve"> </w:t>
            </w:r>
            <w:r w:rsidR="00EE33CD">
              <w:t xml:space="preserve">A. Grīna vēsturiskā romāna </w:t>
            </w:r>
            <w:r w:rsidR="00EE33CD" w:rsidRPr="00EE33CD">
              <w:t>„</w:t>
            </w:r>
            <w:r w:rsidR="00EE33CD">
              <w:t>Dvēseļu putenis</w:t>
            </w:r>
            <w:r w:rsidR="00EE33CD" w:rsidRPr="00EE33CD">
              <w:t>”</w:t>
            </w:r>
            <w:r w:rsidR="00EE33CD">
              <w:t xml:space="preserve"> interpretācija kino. (S 2)</w:t>
            </w:r>
          </w:p>
          <w:p w14:paraId="05E9FC45" w14:textId="29F61E7E" w:rsidR="00D0252A" w:rsidRDefault="00D0252A" w:rsidP="00916D56"/>
          <w:p w14:paraId="61FC8896" w14:textId="44F5BA6A" w:rsidR="00D0252A" w:rsidRDefault="00D0252A" w:rsidP="00916D56">
            <w:r>
              <w:t>2. starppārbaudījums</w:t>
            </w:r>
          </w:p>
          <w:p w14:paraId="21FD40DD" w14:textId="49B3F576" w:rsidR="00D0252A" w:rsidRDefault="00D0252A" w:rsidP="00916D56">
            <w:r>
              <w:t>Gatavo 20 minūšu prezentāciju par G. Priedes vai H. Gulbja lugu aktualizāciju kino.</w:t>
            </w:r>
          </w:p>
          <w:p w14:paraId="17DC7A6C" w14:textId="2C61F79A" w:rsidR="00D0252A" w:rsidRDefault="00D0252A" w:rsidP="00916D56">
            <w:r>
              <w:t>Studējošie prezentācijai izvēlas konkrētu analīzes aspektu no docētājas piedāvātā vai paši formulē analīzes fokusu.</w:t>
            </w:r>
          </w:p>
          <w:p w14:paraId="57429107" w14:textId="77777777" w:rsidR="00D0252A" w:rsidRDefault="00D0252A" w:rsidP="00916D56"/>
          <w:p w14:paraId="56440ACE" w14:textId="5DBED93B" w:rsidR="003F3E33" w:rsidRDefault="00EE33CD" w:rsidP="00916D56">
            <w:r>
              <w:t xml:space="preserve">8. </w:t>
            </w:r>
            <w:r w:rsidR="00A922AD" w:rsidRPr="00A922AD">
              <w:t xml:space="preserve">G. Priedes </w:t>
            </w:r>
            <w:r>
              <w:t xml:space="preserve">un </w:t>
            </w:r>
            <w:r w:rsidR="00A922AD" w:rsidRPr="00A922AD">
              <w:t xml:space="preserve">H. Gulbja lugu dzīve </w:t>
            </w:r>
            <w:proofErr w:type="spellStart"/>
            <w:r w:rsidR="00A922AD" w:rsidRPr="00A922AD">
              <w:t>kino</w:t>
            </w:r>
            <w:r>
              <w:t>tekstos</w:t>
            </w:r>
            <w:proofErr w:type="spellEnd"/>
            <w:r w:rsidR="00A922AD" w:rsidRPr="00A922AD">
              <w:t>.</w:t>
            </w:r>
            <w:r>
              <w:t xml:space="preserve"> (S 2)</w:t>
            </w:r>
            <w:r w:rsidR="00A922AD" w:rsidRPr="00A922AD">
              <w:br/>
            </w:r>
            <w:r>
              <w:t xml:space="preserve">9. </w:t>
            </w:r>
            <w:r w:rsidR="00A922AD" w:rsidRPr="00A922AD">
              <w:t xml:space="preserve">A. Bela romāns „Būris” un tā </w:t>
            </w:r>
            <w:proofErr w:type="spellStart"/>
            <w:r w:rsidR="00A922AD" w:rsidRPr="00A922AD">
              <w:t>kinoversija</w:t>
            </w:r>
            <w:proofErr w:type="spellEnd"/>
            <w:r w:rsidR="00A922AD" w:rsidRPr="00A922AD">
              <w:t>.</w:t>
            </w:r>
            <w:r w:rsidR="00A10EA3">
              <w:t xml:space="preserve"> </w:t>
            </w:r>
            <w:r w:rsidR="00A10EA3" w:rsidRPr="00A10EA3">
              <w:t>(S 2)</w:t>
            </w:r>
            <w:r w:rsidR="00A922AD" w:rsidRPr="00A922AD">
              <w:br/>
            </w:r>
            <w:r w:rsidR="00A701B4">
              <w:t>1</w:t>
            </w:r>
            <w:r>
              <w:t>0</w:t>
            </w:r>
            <w:r w:rsidR="00A922AD" w:rsidRPr="00A922AD">
              <w:t>.</w:t>
            </w:r>
            <w:r>
              <w:t xml:space="preserve"> V. Belševicas </w:t>
            </w:r>
            <w:r w:rsidRPr="00EE33CD">
              <w:t>„</w:t>
            </w:r>
            <w:proofErr w:type="spellStart"/>
            <w:r>
              <w:t>Billes</w:t>
            </w:r>
            <w:proofErr w:type="spellEnd"/>
            <w:r w:rsidRPr="00EE33CD">
              <w:t>”</w:t>
            </w:r>
            <w:r>
              <w:t xml:space="preserve"> interpretācija kino I. Kolmanes režijā. (L 2)</w:t>
            </w:r>
          </w:p>
          <w:p w14:paraId="359A1E01" w14:textId="626D3EB3" w:rsidR="00A701B4" w:rsidRDefault="00A701B4" w:rsidP="00916D56">
            <w:r>
              <w:t>1</w:t>
            </w:r>
            <w:r w:rsidR="00A10EA3">
              <w:t>1</w:t>
            </w:r>
            <w:r>
              <w:t xml:space="preserve">. </w:t>
            </w:r>
            <w:r w:rsidR="00EE33CD">
              <w:t xml:space="preserve">Latviešu trimdas literatūras aktualizācija ekrāna medijos: </w:t>
            </w:r>
            <w:r w:rsidR="00A10EA3">
              <w:t xml:space="preserve">A. Eglīša </w:t>
            </w:r>
            <w:r w:rsidR="00A10EA3" w:rsidRPr="00A10EA3">
              <w:t>„</w:t>
            </w:r>
            <w:proofErr w:type="spellStart"/>
            <w:r w:rsidR="00A10EA3">
              <w:t>Homo</w:t>
            </w:r>
            <w:proofErr w:type="spellEnd"/>
            <w:r w:rsidR="00A10EA3">
              <w:t xml:space="preserve"> </w:t>
            </w:r>
            <w:proofErr w:type="spellStart"/>
            <w:r w:rsidR="00A10EA3">
              <w:t>novus</w:t>
            </w:r>
            <w:proofErr w:type="spellEnd"/>
            <w:r w:rsidR="00A10EA3" w:rsidRPr="00A10EA3">
              <w:t>”</w:t>
            </w:r>
            <w:r w:rsidR="00A10EA3">
              <w:t xml:space="preserve">. </w:t>
            </w:r>
            <w:r w:rsidR="00A10EA3" w:rsidRPr="00A10EA3">
              <w:t>(L 2)</w:t>
            </w:r>
          </w:p>
          <w:p w14:paraId="2F17E66C" w14:textId="65258FBB" w:rsidR="00A36FFE" w:rsidRDefault="00A36FFE" w:rsidP="00916D56">
            <w:r>
              <w:t>1</w:t>
            </w:r>
            <w:r w:rsidR="00A10EA3">
              <w:t>2</w:t>
            </w:r>
            <w:r>
              <w:t xml:space="preserve">. </w:t>
            </w:r>
            <w:r w:rsidR="00A10EA3" w:rsidRPr="00A10EA3">
              <w:t xml:space="preserve">Latviešu trimdas literatūras aktualizācija ekrāna medijos: </w:t>
            </w:r>
            <w:r w:rsidR="00A10EA3">
              <w:t xml:space="preserve">J. Klīdzēja </w:t>
            </w:r>
            <w:r w:rsidR="00A10EA3" w:rsidRPr="00A10EA3">
              <w:t>„Cilvēka bērns”</w:t>
            </w:r>
            <w:r w:rsidR="00A10EA3">
              <w:t xml:space="preserve"> režisora J. Streiča versijā. </w:t>
            </w:r>
            <w:r w:rsidR="00A10EA3" w:rsidRPr="00A10EA3">
              <w:t>(L 2)</w:t>
            </w:r>
          </w:p>
          <w:p w14:paraId="6D07DE89" w14:textId="142F8B52" w:rsidR="007E11A4" w:rsidRDefault="007E11A4" w:rsidP="00916D56"/>
          <w:p w14:paraId="7F009690" w14:textId="04829F20" w:rsidR="007E11A4" w:rsidRDefault="007E11A4" w:rsidP="00916D56">
            <w:r>
              <w:t>3. starppārbaudījums</w:t>
            </w:r>
          </w:p>
          <w:p w14:paraId="221F3644" w14:textId="35C5F6FC" w:rsidR="007E11A4" w:rsidRDefault="007E11A4" w:rsidP="00916D56">
            <w:r>
              <w:t xml:space="preserve">Studējošie raksta 2 lpp. apjoma eseju </w:t>
            </w:r>
            <w:r w:rsidRPr="00A10EA3">
              <w:t>„</w:t>
            </w:r>
            <w:r>
              <w:t xml:space="preserve">Boņuks no romāna un </w:t>
            </w:r>
            <w:proofErr w:type="spellStart"/>
            <w:r>
              <w:t>kinotēla</w:t>
            </w:r>
            <w:proofErr w:type="spellEnd"/>
            <w:r>
              <w:t xml:space="preserve"> līdz Latgales kultūras zīmolam</w:t>
            </w:r>
            <w:r w:rsidRPr="00A922AD">
              <w:t>”</w:t>
            </w:r>
            <w:r>
              <w:t>.</w:t>
            </w:r>
          </w:p>
          <w:p w14:paraId="06A0E224" w14:textId="77777777" w:rsidR="007E11A4" w:rsidRDefault="007E11A4" w:rsidP="00916D56"/>
          <w:p w14:paraId="7791F8AC" w14:textId="46685B70" w:rsidR="00A36FFE" w:rsidRDefault="00A36FFE" w:rsidP="00916D56">
            <w:r>
              <w:t>1</w:t>
            </w:r>
            <w:r w:rsidR="00A10EA3">
              <w:t>3</w:t>
            </w:r>
            <w:r>
              <w:t xml:space="preserve">. </w:t>
            </w:r>
            <w:r w:rsidR="00A10EA3" w:rsidRPr="00A10EA3">
              <w:t xml:space="preserve">Latviešu trimdas literatūras aktualizācija ekrāna medijos: </w:t>
            </w:r>
            <w:r w:rsidR="00A10EA3">
              <w:t xml:space="preserve">G. </w:t>
            </w:r>
            <w:proofErr w:type="spellStart"/>
            <w:r w:rsidR="00A10EA3">
              <w:t>Janovska</w:t>
            </w:r>
            <w:proofErr w:type="spellEnd"/>
            <w:r w:rsidR="00A10EA3">
              <w:t xml:space="preserve"> romāns kā impulss V. Kairiša </w:t>
            </w:r>
            <w:proofErr w:type="spellStart"/>
            <w:r w:rsidR="00A10EA3">
              <w:t>spēlfilmai</w:t>
            </w:r>
            <w:proofErr w:type="spellEnd"/>
            <w:r w:rsidR="00A10EA3">
              <w:t xml:space="preserve"> </w:t>
            </w:r>
            <w:r w:rsidR="00A10EA3" w:rsidRPr="00A10EA3">
              <w:t>„</w:t>
            </w:r>
            <w:proofErr w:type="spellStart"/>
            <w:r w:rsidR="00A10EA3">
              <w:t>Piļsāta</w:t>
            </w:r>
            <w:proofErr w:type="spellEnd"/>
            <w:r w:rsidR="00A10EA3">
              <w:t xml:space="preserve"> </w:t>
            </w:r>
            <w:proofErr w:type="spellStart"/>
            <w:r w:rsidR="00A10EA3">
              <w:t>pi</w:t>
            </w:r>
            <w:proofErr w:type="spellEnd"/>
            <w:r w:rsidR="00A10EA3">
              <w:t xml:space="preserve"> </w:t>
            </w:r>
            <w:proofErr w:type="spellStart"/>
            <w:r w:rsidR="00A10EA3">
              <w:t>upis</w:t>
            </w:r>
            <w:proofErr w:type="spellEnd"/>
            <w:r w:rsidR="00A10EA3" w:rsidRPr="00A10EA3">
              <w:t>”</w:t>
            </w:r>
            <w:r w:rsidR="00A10EA3">
              <w:t xml:space="preserve">. </w:t>
            </w:r>
            <w:r w:rsidR="00A10EA3" w:rsidRPr="00A10EA3">
              <w:t>(L 2)</w:t>
            </w:r>
          </w:p>
          <w:p w14:paraId="2625AE6B" w14:textId="7D07E6D3" w:rsidR="00A701B4" w:rsidRDefault="00A701B4" w:rsidP="00916D56">
            <w:r>
              <w:t>1</w:t>
            </w:r>
            <w:r w:rsidR="00A10EA3">
              <w:t>4</w:t>
            </w:r>
            <w:r>
              <w:t xml:space="preserve">. </w:t>
            </w:r>
            <w:r w:rsidR="00A10EA3">
              <w:t xml:space="preserve">Jaunākās latviešu literatūras interpretācija ekrāna medijos: V. Kairiša </w:t>
            </w:r>
            <w:proofErr w:type="spellStart"/>
            <w:r w:rsidR="00A10EA3">
              <w:t>spēlfilma</w:t>
            </w:r>
            <w:proofErr w:type="spellEnd"/>
            <w:r w:rsidR="00A10EA3">
              <w:t xml:space="preserve"> </w:t>
            </w:r>
            <w:r w:rsidR="00A10EA3" w:rsidRPr="00A10EA3">
              <w:t>„</w:t>
            </w:r>
            <w:r w:rsidR="00A10EA3">
              <w:t>Tumšie brieži</w:t>
            </w:r>
            <w:r w:rsidR="00A10EA3" w:rsidRPr="00A10EA3">
              <w:t>”</w:t>
            </w:r>
            <w:r w:rsidR="00A10EA3">
              <w:t xml:space="preserve">. </w:t>
            </w:r>
            <w:r w:rsidR="00A10EA3" w:rsidRPr="00A10EA3">
              <w:t>(S 2)</w:t>
            </w:r>
          </w:p>
          <w:p w14:paraId="4E0CDD4E" w14:textId="15FA811C" w:rsidR="00A10EA3" w:rsidRDefault="00A36FFE" w:rsidP="00916D56">
            <w:r>
              <w:t>1</w:t>
            </w:r>
            <w:r w:rsidR="00A10EA3">
              <w:t>5</w:t>
            </w:r>
            <w:r>
              <w:t xml:space="preserve">. </w:t>
            </w:r>
            <w:r w:rsidR="00A10EA3" w:rsidRPr="00A10EA3">
              <w:t xml:space="preserve">Jaunākās latviešu literatūras interpretācija ekrāna medijos: </w:t>
            </w:r>
            <w:r w:rsidR="00A10EA3">
              <w:t xml:space="preserve">J. </w:t>
            </w:r>
            <w:proofErr w:type="spellStart"/>
            <w:r w:rsidR="00A10EA3">
              <w:t>Joņeva</w:t>
            </w:r>
            <w:proofErr w:type="spellEnd"/>
            <w:r w:rsidR="00A10EA3">
              <w:t xml:space="preserve"> </w:t>
            </w:r>
            <w:r w:rsidR="00A10EA3" w:rsidRPr="00A10EA3">
              <w:t>„</w:t>
            </w:r>
            <w:r w:rsidR="00A10EA3">
              <w:t>Jelgava' 94</w:t>
            </w:r>
            <w:r w:rsidR="00A10EA3" w:rsidRPr="00A10EA3">
              <w:t>”</w:t>
            </w:r>
            <w:r w:rsidR="00B37044">
              <w:t>. (S 2)</w:t>
            </w:r>
          </w:p>
          <w:p w14:paraId="590F8071" w14:textId="66D4C565" w:rsidR="00A36FFE" w:rsidRPr="00243BF3" w:rsidRDefault="00A10EA3" w:rsidP="00916D56">
            <w:r>
              <w:t xml:space="preserve">16. </w:t>
            </w:r>
            <w:r w:rsidRPr="00A10EA3">
              <w:t xml:space="preserve">Jaunākās latviešu literatūras interpretācija ekrāna medijos: </w:t>
            </w:r>
            <w:r w:rsidR="00B37044">
              <w:t xml:space="preserve">J. Egles stāstu motīvu aktualizācija D. Pūces </w:t>
            </w:r>
            <w:proofErr w:type="spellStart"/>
            <w:r w:rsidR="00B37044">
              <w:t>spēlfilmā</w:t>
            </w:r>
            <w:proofErr w:type="spellEnd"/>
            <w:r w:rsidR="00B37044">
              <w:t xml:space="preserve"> </w:t>
            </w:r>
            <w:r w:rsidR="00B37044" w:rsidRPr="00B37044">
              <w:t>„</w:t>
            </w:r>
            <w:r w:rsidR="00B37044">
              <w:t>Bedre</w:t>
            </w:r>
            <w:r w:rsidR="00B37044" w:rsidRPr="00B37044">
              <w:t>”. (S 2)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5187A93D" w14:textId="2F261A34" w:rsidR="00DA0748" w:rsidRDefault="00EC7033" w:rsidP="00ED5B09">
            <w:permStart w:id="580019727" w:edGrp="everyone"/>
            <w:r>
              <w:t xml:space="preserve">1. </w:t>
            </w:r>
            <w:r w:rsidRPr="00EC7033">
              <w:t>Berelis G. Latviešu literatūras vēsture: no pirmajiem rakstiem līdz 1999.</w:t>
            </w:r>
            <w:r>
              <w:t xml:space="preserve"> </w:t>
            </w:r>
            <w:r w:rsidRPr="00EC7033">
              <w:t>gadam. Rīga, 1999.</w:t>
            </w:r>
            <w:r w:rsidRPr="00EC7033">
              <w:br/>
              <w:t>2</w:t>
            </w:r>
            <w:r w:rsidR="00DA0748">
              <w:t xml:space="preserve">. </w:t>
            </w:r>
            <w:r w:rsidRPr="00EC7033">
              <w:t xml:space="preserve">Latviešu literatūras vēsture: 3 sēj. / </w:t>
            </w:r>
            <w:proofErr w:type="spellStart"/>
            <w:r w:rsidRPr="00EC7033">
              <w:t>redkol</w:t>
            </w:r>
            <w:proofErr w:type="spellEnd"/>
            <w:r w:rsidRPr="00EC7033">
              <w:t>.: Viktors Hausmanis (</w:t>
            </w:r>
            <w:proofErr w:type="spellStart"/>
            <w:r w:rsidRPr="00EC7033">
              <w:t>zin</w:t>
            </w:r>
            <w:proofErr w:type="spellEnd"/>
            <w:r w:rsidRPr="00EC7033">
              <w:t>.</w:t>
            </w:r>
            <w:r w:rsidR="00DA0748">
              <w:t xml:space="preserve"> </w:t>
            </w:r>
            <w:r w:rsidRPr="00EC7033">
              <w:t xml:space="preserve">vad.) ... [u.c.] ; LZA </w:t>
            </w:r>
            <w:r w:rsidRPr="00EC7033">
              <w:lastRenderedPageBreak/>
              <w:t xml:space="preserve">Literatūras, folkloras un mākslas </w:t>
            </w:r>
            <w:proofErr w:type="spellStart"/>
            <w:r w:rsidRPr="00EC7033">
              <w:t>inst</w:t>
            </w:r>
            <w:proofErr w:type="spellEnd"/>
            <w:r w:rsidRPr="00EC7033">
              <w:t>. 1.2., 3. sēj. Rīga, 1998</w:t>
            </w:r>
            <w:r w:rsidR="00734703">
              <w:t>.</w:t>
            </w:r>
            <w:r w:rsidRPr="00EC7033">
              <w:t>, 1999., 2001.</w:t>
            </w:r>
          </w:p>
          <w:p w14:paraId="2B9581C8" w14:textId="38B5FC0B" w:rsidR="00ED5B09" w:rsidRPr="00ED5B09" w:rsidRDefault="00DA0748" w:rsidP="00ED5B09">
            <w:r>
              <w:t>3. Latvijas kinomāksla: jaunie laiki. 1990-2020. Rīga: Dienas Grāmata, 2021.</w:t>
            </w:r>
            <w:r w:rsidR="00EC7033" w:rsidRPr="00EC7033">
              <w:br/>
            </w:r>
            <w:r>
              <w:t>4</w:t>
            </w:r>
            <w:r w:rsidR="00EC7033" w:rsidRPr="00EC7033">
              <w:t>.</w:t>
            </w:r>
            <w:r>
              <w:t xml:space="preserve"> </w:t>
            </w:r>
            <w:r w:rsidR="00EC7033" w:rsidRPr="00EC7033">
              <w:t>Matīsa K. Vecās labās... Latviešu kinoklasikas 50 spožākās pērles. Rīga, 2005.</w:t>
            </w:r>
            <w:r w:rsidR="00EC7033" w:rsidRPr="00EC7033">
              <w:br/>
            </w:r>
            <w:r>
              <w:t>5</w:t>
            </w:r>
            <w:r w:rsidR="00EC7033" w:rsidRPr="00EC7033">
              <w:t xml:space="preserve">.Pērkone I. Inscenējumu realitāte: Latvijas </w:t>
            </w:r>
            <w:proofErr w:type="spellStart"/>
            <w:r w:rsidR="00EC7033" w:rsidRPr="00EC7033">
              <w:t>aktierkino</w:t>
            </w:r>
            <w:proofErr w:type="spellEnd"/>
            <w:r w:rsidR="00EC7033" w:rsidRPr="00EC7033">
              <w:t xml:space="preserve"> vēsture. Rīga: Mansards, 2011.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157ED800" w14:textId="375CB650" w:rsidR="00DA0748" w:rsidRDefault="00000B52" w:rsidP="007534EA">
            <w:permStart w:id="1596548908" w:edGrp="everyone"/>
            <w:r>
              <w:t>1</w:t>
            </w:r>
            <w:r w:rsidR="00DA0748" w:rsidRPr="00DA0748">
              <w:t>.</w:t>
            </w:r>
            <w:r>
              <w:t xml:space="preserve"> </w:t>
            </w:r>
            <w:r w:rsidR="00DA0748" w:rsidRPr="00DA0748">
              <w:t xml:space="preserve">Hausmanis V. Latviešu drāma 20.gadsimta pirmā puse / Viktors Hausmanis, Benedikts Kalnačs; LU Literatūras, folkloras un mākslas </w:t>
            </w:r>
            <w:proofErr w:type="spellStart"/>
            <w:r w:rsidR="00DA0748" w:rsidRPr="00DA0748">
              <w:t>inst</w:t>
            </w:r>
            <w:proofErr w:type="spellEnd"/>
            <w:r w:rsidR="00DA0748" w:rsidRPr="00DA0748">
              <w:t>. Rīga, 2004.</w:t>
            </w:r>
            <w:r w:rsidR="00DA0748" w:rsidRPr="00DA0748">
              <w:br/>
            </w:r>
            <w:r>
              <w:t>2</w:t>
            </w:r>
            <w:r w:rsidR="00DA0748" w:rsidRPr="00DA0748">
              <w:t>.</w:t>
            </w:r>
            <w:r>
              <w:t xml:space="preserve"> </w:t>
            </w:r>
            <w:r w:rsidR="00DA0748" w:rsidRPr="00DA0748">
              <w:t>Hausmanis V. Latviešu drāma: 20. gadsimta otrā puse / Viktors Hausmanis, Benedikts Kalnačs; Latvijas Universitātes Literatūras, folkloras un mākslas institūts.  Rīga: Zinātne, 2006.</w:t>
            </w:r>
          </w:p>
          <w:p w14:paraId="52226813" w14:textId="48E5BDD7" w:rsidR="00525213" w:rsidRPr="0093308E" w:rsidRDefault="00000B52" w:rsidP="007534EA">
            <w:r>
              <w:t xml:space="preserve">3. </w:t>
            </w:r>
            <w:r w:rsidR="00EC7033" w:rsidRPr="00EC7033">
              <w:t>Pērkone I. Es varu tikai mīlēt... Sievietes tēls Latvijas filmās. Rīga, 2008.</w:t>
            </w:r>
            <w:r w:rsidR="00EC7033" w:rsidRPr="00EC7033">
              <w:br/>
            </w:r>
            <w:r>
              <w:t>4</w:t>
            </w:r>
            <w:r w:rsidR="00EC7033" w:rsidRPr="00EC7033">
              <w:t>.</w:t>
            </w:r>
            <w:r>
              <w:t xml:space="preserve"> </w:t>
            </w:r>
            <w:r w:rsidR="00EC7033" w:rsidRPr="00EC7033">
              <w:t>Pērkone I. Tu, lielā vakara saule! Esejas par modernismu Latvijas filmās. Rīga, 2013.</w:t>
            </w:r>
            <w:r w:rsidR="00EC7033" w:rsidRPr="00EC7033">
              <w:br/>
            </w:r>
            <w:r>
              <w:t>5</w:t>
            </w:r>
            <w:r w:rsidR="00EC7033" w:rsidRPr="00EC7033">
              <w:t>.</w:t>
            </w:r>
            <w:r>
              <w:t xml:space="preserve"> </w:t>
            </w:r>
            <w:r w:rsidR="00EC7033" w:rsidRPr="00EC7033">
              <w:t>Tekila. Teātra un kino lasījumi: Latvijas Kultūras akadēmijas zinātnisko rakstu gadagrāmata, 2010/[1.d.]. Rīga: Mansards, 2010., 2011.</w:t>
            </w:r>
            <w:r w:rsidR="00EC7033" w:rsidRPr="00EC7033">
              <w:br/>
            </w:r>
            <w:r>
              <w:t>6</w:t>
            </w:r>
            <w:r w:rsidR="00EC7033" w:rsidRPr="00EC7033">
              <w:t>.</w:t>
            </w:r>
            <w:r>
              <w:t xml:space="preserve"> </w:t>
            </w:r>
            <w:proofErr w:type="spellStart"/>
            <w:r w:rsidR="00EC7033" w:rsidRPr="00EC7033">
              <w:t>Stam</w:t>
            </w:r>
            <w:proofErr w:type="spellEnd"/>
            <w:r w:rsidR="00EC7033" w:rsidRPr="00EC7033">
              <w:t xml:space="preserve"> R. </w:t>
            </w:r>
            <w:proofErr w:type="spellStart"/>
            <w:r w:rsidR="00EC7033" w:rsidRPr="00EC7033">
              <w:t>Reflexivity</w:t>
            </w:r>
            <w:proofErr w:type="spellEnd"/>
            <w:r w:rsidR="00EC7033" w:rsidRPr="00EC7033">
              <w:t xml:space="preserve"> </w:t>
            </w:r>
            <w:proofErr w:type="spellStart"/>
            <w:r w:rsidR="00EC7033" w:rsidRPr="00EC7033">
              <w:t>in</w:t>
            </w:r>
            <w:proofErr w:type="spellEnd"/>
            <w:r w:rsidR="00EC7033" w:rsidRPr="00EC7033">
              <w:t xml:space="preserve"> </w:t>
            </w:r>
            <w:proofErr w:type="spellStart"/>
            <w:r w:rsidR="00EC7033" w:rsidRPr="00EC7033">
              <w:t>Film</w:t>
            </w:r>
            <w:proofErr w:type="spellEnd"/>
            <w:r w:rsidR="00EC7033" w:rsidRPr="00EC7033">
              <w:t xml:space="preserve"> </w:t>
            </w:r>
            <w:proofErr w:type="spellStart"/>
            <w:r w:rsidR="00EC7033" w:rsidRPr="00EC7033">
              <w:t>an</w:t>
            </w:r>
            <w:proofErr w:type="spellEnd"/>
            <w:r w:rsidR="00EC7033" w:rsidRPr="00EC7033">
              <w:t xml:space="preserve"> </w:t>
            </w:r>
            <w:proofErr w:type="spellStart"/>
            <w:r w:rsidR="00EC7033" w:rsidRPr="00EC7033">
              <w:t>Literature</w:t>
            </w:r>
            <w:proofErr w:type="spellEnd"/>
            <w:r w:rsidR="00EC7033" w:rsidRPr="00EC7033">
              <w:t xml:space="preserve">: </w:t>
            </w:r>
            <w:proofErr w:type="spellStart"/>
            <w:r w:rsidR="00EC7033" w:rsidRPr="00EC7033">
              <w:t>From</w:t>
            </w:r>
            <w:proofErr w:type="spellEnd"/>
            <w:r w:rsidR="00EC7033" w:rsidRPr="00EC7033">
              <w:t xml:space="preserve"> Don </w:t>
            </w:r>
            <w:proofErr w:type="spellStart"/>
            <w:r w:rsidR="00EC7033" w:rsidRPr="00EC7033">
              <w:t>Quixote</w:t>
            </w:r>
            <w:proofErr w:type="spellEnd"/>
            <w:r w:rsidR="00EC7033" w:rsidRPr="00EC7033">
              <w:t xml:space="preserve"> to </w:t>
            </w:r>
            <w:proofErr w:type="spellStart"/>
            <w:r w:rsidR="00EC7033" w:rsidRPr="00EC7033">
              <w:t>Jean-Luc</w:t>
            </w:r>
            <w:proofErr w:type="spellEnd"/>
            <w:r w:rsidR="00EC7033" w:rsidRPr="00EC7033">
              <w:t xml:space="preserve"> </w:t>
            </w:r>
            <w:proofErr w:type="spellStart"/>
            <w:r w:rsidR="00EC7033" w:rsidRPr="00EC7033">
              <w:t>Godard</w:t>
            </w:r>
            <w:proofErr w:type="spellEnd"/>
            <w:r w:rsidR="00EC7033" w:rsidRPr="00EC7033">
              <w:t xml:space="preserve">. </w:t>
            </w:r>
            <w:proofErr w:type="spellStart"/>
            <w:r w:rsidR="00EC7033" w:rsidRPr="00EC7033">
              <w:t>New</w:t>
            </w:r>
            <w:proofErr w:type="spellEnd"/>
            <w:r w:rsidR="00EC7033" w:rsidRPr="00EC7033">
              <w:t xml:space="preserve"> </w:t>
            </w:r>
            <w:proofErr w:type="spellStart"/>
            <w:r w:rsidR="00EC7033" w:rsidRPr="00EC7033">
              <w:t>York</w:t>
            </w:r>
            <w:proofErr w:type="spellEnd"/>
            <w:r w:rsidR="00EC7033" w:rsidRPr="00EC7033">
              <w:t>, 1998.</w:t>
            </w:r>
            <w:r w:rsidR="00240D9B"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59915C69" w14:textId="2C3E8CDB" w:rsidR="00EC7033" w:rsidRDefault="00EC7033" w:rsidP="00EC7033">
            <w:permStart w:id="2104519286" w:edGrp="everyone"/>
            <w:r w:rsidRPr="00EC7033">
              <w:t>www.filmas.lv</w:t>
            </w:r>
            <w:r w:rsidRPr="00EC7033">
              <w:br/>
            </w:r>
            <w:hyperlink r:id="rId8" w:history="1">
              <w:r w:rsidR="00F023CF" w:rsidRPr="002B5112">
                <w:rPr>
                  <w:rStyle w:val="Hyperlink"/>
                </w:rPr>
                <w:t>www.kinoraksti.lv</w:t>
              </w:r>
            </w:hyperlink>
          </w:p>
          <w:p w14:paraId="31CE94B4" w14:textId="77777777" w:rsidR="00F023CF" w:rsidRPr="00F023CF" w:rsidRDefault="00F023CF" w:rsidP="00F023CF">
            <w:r w:rsidRPr="00F023CF">
              <w:t xml:space="preserve">Nacionālā enciklopēdija </w:t>
            </w:r>
            <w:hyperlink r:id="rId9" w:history="1">
              <w:r w:rsidRPr="00F023CF">
                <w:t>www.enciklopedija.lv</w:t>
              </w:r>
            </w:hyperlink>
          </w:p>
          <w:p w14:paraId="2A3FC8AB" w14:textId="33616BCC" w:rsidR="00F023CF" w:rsidRPr="00EC7033" w:rsidRDefault="00F023CF" w:rsidP="00F023CF">
            <w:r w:rsidRPr="00F023CF">
              <w:t>Biedrības</w:t>
            </w:r>
            <w:hyperlink r:id="rId10" w:tgtFrame="_blank" w:history="1">
              <w:r w:rsidRPr="00F023CF">
                <w:t> „Ascendum</w:t>
              </w:r>
            </w:hyperlink>
            <w:r w:rsidRPr="00F023CF">
              <w:t>” izdots kultūras un patstāvīgas domas interneta žurnāls www.satori.lv</w:t>
            </w:r>
          </w:p>
          <w:permEnd w:id="2104519286"/>
          <w:p w14:paraId="2F1F9FE9" w14:textId="2B4CD5B1" w:rsidR="00525213" w:rsidRPr="0093308E" w:rsidRDefault="00525213" w:rsidP="007534EA"/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1"/>
      <w:footerReference w:type="default" r:id="rId12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22427" w14:textId="77777777" w:rsidR="00544EB5" w:rsidRDefault="00544EB5" w:rsidP="007534EA">
      <w:r>
        <w:separator/>
      </w:r>
    </w:p>
  </w:endnote>
  <w:endnote w:type="continuationSeparator" w:id="0">
    <w:p w14:paraId="4AA37D65" w14:textId="77777777" w:rsidR="00544EB5" w:rsidRDefault="00544EB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4026F" w14:textId="77777777" w:rsidR="00544EB5" w:rsidRDefault="00544EB5" w:rsidP="007534EA">
      <w:r>
        <w:separator/>
      </w:r>
    </w:p>
  </w:footnote>
  <w:footnote w:type="continuationSeparator" w:id="0">
    <w:p w14:paraId="3D6AB4B9" w14:textId="77777777" w:rsidR="00544EB5" w:rsidRDefault="00544EB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0B52"/>
    <w:rsid w:val="0000274B"/>
    <w:rsid w:val="00011FD2"/>
    <w:rsid w:val="00040EF0"/>
    <w:rsid w:val="000439AB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E62D2"/>
    <w:rsid w:val="000F31B0"/>
    <w:rsid w:val="00112896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77C1"/>
    <w:rsid w:val="00232205"/>
    <w:rsid w:val="00240D9B"/>
    <w:rsid w:val="00243BF3"/>
    <w:rsid w:val="00257810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D2A5E"/>
    <w:rsid w:val="003E4234"/>
    <w:rsid w:val="003E71D7"/>
    <w:rsid w:val="003F3E33"/>
    <w:rsid w:val="003F4CAE"/>
    <w:rsid w:val="00406A60"/>
    <w:rsid w:val="0041505D"/>
    <w:rsid w:val="004255EF"/>
    <w:rsid w:val="00443FB2"/>
    <w:rsid w:val="00446FAA"/>
    <w:rsid w:val="004520EF"/>
    <w:rsid w:val="004537CD"/>
    <w:rsid w:val="004633B3"/>
    <w:rsid w:val="00481A37"/>
    <w:rsid w:val="00482FC2"/>
    <w:rsid w:val="0049086B"/>
    <w:rsid w:val="00496691"/>
    <w:rsid w:val="004A560D"/>
    <w:rsid w:val="004A57E0"/>
    <w:rsid w:val="004B5043"/>
    <w:rsid w:val="004D22E2"/>
    <w:rsid w:val="004D356E"/>
    <w:rsid w:val="004F2AF9"/>
    <w:rsid w:val="00515EA9"/>
    <w:rsid w:val="005226EC"/>
    <w:rsid w:val="00522D4B"/>
    <w:rsid w:val="00525213"/>
    <w:rsid w:val="0052677A"/>
    <w:rsid w:val="00533C29"/>
    <w:rsid w:val="00543742"/>
    <w:rsid w:val="00544B54"/>
    <w:rsid w:val="00544EB5"/>
    <w:rsid w:val="00552314"/>
    <w:rsid w:val="005634FA"/>
    <w:rsid w:val="00566BA6"/>
    <w:rsid w:val="00576867"/>
    <w:rsid w:val="0059171A"/>
    <w:rsid w:val="005C6853"/>
    <w:rsid w:val="005D6969"/>
    <w:rsid w:val="005E5E8A"/>
    <w:rsid w:val="005E6F92"/>
    <w:rsid w:val="005F1D42"/>
    <w:rsid w:val="00606976"/>
    <w:rsid w:val="00612759"/>
    <w:rsid w:val="00632863"/>
    <w:rsid w:val="00650B8F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6E463D"/>
    <w:rsid w:val="007018EF"/>
    <w:rsid w:val="0072031C"/>
    <w:rsid w:val="00724ECA"/>
    <w:rsid w:val="00732EA4"/>
    <w:rsid w:val="00732F99"/>
    <w:rsid w:val="00734703"/>
    <w:rsid w:val="0073718F"/>
    <w:rsid w:val="00752671"/>
    <w:rsid w:val="007534EA"/>
    <w:rsid w:val="0076689C"/>
    <w:rsid w:val="00772814"/>
    <w:rsid w:val="00773562"/>
    <w:rsid w:val="0078238C"/>
    <w:rsid w:val="007901C7"/>
    <w:rsid w:val="007B1FB4"/>
    <w:rsid w:val="007D4849"/>
    <w:rsid w:val="007D690A"/>
    <w:rsid w:val="007D6F15"/>
    <w:rsid w:val="007E11A4"/>
    <w:rsid w:val="007F2A5B"/>
    <w:rsid w:val="00815FAB"/>
    <w:rsid w:val="008231E1"/>
    <w:rsid w:val="00827C96"/>
    <w:rsid w:val="00830DB0"/>
    <w:rsid w:val="008377E7"/>
    <w:rsid w:val="00841180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A00CBC"/>
    <w:rsid w:val="00A10EA3"/>
    <w:rsid w:val="00A120DE"/>
    <w:rsid w:val="00A1665A"/>
    <w:rsid w:val="00A23B73"/>
    <w:rsid w:val="00A30254"/>
    <w:rsid w:val="00A36FFE"/>
    <w:rsid w:val="00A6366E"/>
    <w:rsid w:val="00A701B4"/>
    <w:rsid w:val="00A77980"/>
    <w:rsid w:val="00A8127C"/>
    <w:rsid w:val="00A86936"/>
    <w:rsid w:val="00A922AD"/>
    <w:rsid w:val="00AA0800"/>
    <w:rsid w:val="00AA5194"/>
    <w:rsid w:val="00AD4584"/>
    <w:rsid w:val="00B139F9"/>
    <w:rsid w:val="00B13A71"/>
    <w:rsid w:val="00B36DCD"/>
    <w:rsid w:val="00B37044"/>
    <w:rsid w:val="00B53309"/>
    <w:rsid w:val="00B613D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6F3E"/>
    <w:rsid w:val="00C53F7F"/>
    <w:rsid w:val="00C543D4"/>
    <w:rsid w:val="00C7181F"/>
    <w:rsid w:val="00C73DD5"/>
    <w:rsid w:val="00C91DAC"/>
    <w:rsid w:val="00C95FFB"/>
    <w:rsid w:val="00CB7B41"/>
    <w:rsid w:val="00CC06B2"/>
    <w:rsid w:val="00CD1241"/>
    <w:rsid w:val="00CE05F4"/>
    <w:rsid w:val="00CE76C3"/>
    <w:rsid w:val="00CF2CE2"/>
    <w:rsid w:val="00CF2EFD"/>
    <w:rsid w:val="00CF725F"/>
    <w:rsid w:val="00D0252A"/>
    <w:rsid w:val="00D05806"/>
    <w:rsid w:val="00D10360"/>
    <w:rsid w:val="00D21238"/>
    <w:rsid w:val="00D21C3F"/>
    <w:rsid w:val="00D43CF2"/>
    <w:rsid w:val="00D477F9"/>
    <w:rsid w:val="00D52BA9"/>
    <w:rsid w:val="00D64C4B"/>
    <w:rsid w:val="00D6542C"/>
    <w:rsid w:val="00D66CC2"/>
    <w:rsid w:val="00D73843"/>
    <w:rsid w:val="00D75976"/>
    <w:rsid w:val="00D76F6A"/>
    <w:rsid w:val="00D84505"/>
    <w:rsid w:val="00D92891"/>
    <w:rsid w:val="00D9301F"/>
    <w:rsid w:val="00D94A3C"/>
    <w:rsid w:val="00DA0748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1F15"/>
    <w:rsid w:val="00E3236B"/>
    <w:rsid w:val="00E33F4D"/>
    <w:rsid w:val="00E36E84"/>
    <w:rsid w:val="00E54033"/>
    <w:rsid w:val="00E6096C"/>
    <w:rsid w:val="00E66107"/>
    <w:rsid w:val="00E73871"/>
    <w:rsid w:val="00E82F3C"/>
    <w:rsid w:val="00E83FA4"/>
    <w:rsid w:val="00E84A4C"/>
    <w:rsid w:val="00E93940"/>
    <w:rsid w:val="00EA0BB0"/>
    <w:rsid w:val="00EA1A34"/>
    <w:rsid w:val="00EA2E61"/>
    <w:rsid w:val="00EB4D5A"/>
    <w:rsid w:val="00EC7033"/>
    <w:rsid w:val="00EC799F"/>
    <w:rsid w:val="00ED5B09"/>
    <w:rsid w:val="00EE16F0"/>
    <w:rsid w:val="00EE24FC"/>
    <w:rsid w:val="00EE33CD"/>
    <w:rsid w:val="00EE6661"/>
    <w:rsid w:val="00F023CF"/>
    <w:rsid w:val="00F06EFB"/>
    <w:rsid w:val="00F115CB"/>
    <w:rsid w:val="00F24CB8"/>
    <w:rsid w:val="00F2581C"/>
    <w:rsid w:val="00F3263F"/>
    <w:rsid w:val="00F432B9"/>
    <w:rsid w:val="00F445F1"/>
    <w:rsid w:val="00F54D27"/>
    <w:rsid w:val="00F75719"/>
    <w:rsid w:val="00FA5B22"/>
    <w:rsid w:val="00FB384F"/>
    <w:rsid w:val="00FB60E3"/>
    <w:rsid w:val="00FC31CD"/>
    <w:rsid w:val="00FD6E2F"/>
    <w:rsid w:val="00FE0C9B"/>
    <w:rsid w:val="00FE2178"/>
    <w:rsid w:val="00FF0714"/>
    <w:rsid w:val="00FF328A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02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oraksti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cendum.l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ciklopedija.lv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0D2F67"/>
    <w:rsid w:val="001023BA"/>
    <w:rsid w:val="00221A22"/>
    <w:rsid w:val="00251532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73A0D"/>
    <w:rsid w:val="005B6211"/>
    <w:rsid w:val="00656F4D"/>
    <w:rsid w:val="006B7FD6"/>
    <w:rsid w:val="006E240D"/>
    <w:rsid w:val="00791A44"/>
    <w:rsid w:val="007D173C"/>
    <w:rsid w:val="008375FD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0168C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3AFBA-12EC-46C2-B032-3A52A506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5235</Words>
  <Characters>2985</Characters>
  <Application>Microsoft Office Word</Application>
  <DocSecurity>8</DocSecurity>
  <Lines>24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2022-07-04T15:51:00Z</dcterms:created>
  <dcterms:modified xsi:type="dcterms:W3CDTF">2022-07-04T15:51:00Z</dcterms:modified>
</cp:coreProperties>
</file>