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17"/>
        <w:gridCol w:w="5060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78EED43E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116CE4" w:rsidRPr="00116CE4">
              <w:rPr>
                <w:lang w:val="en-US"/>
              </w:rPr>
              <w:t>Krievu</w:t>
            </w:r>
            <w:r w:rsidR="00B17083">
              <w:rPr>
                <w:lang w:val="en-US"/>
              </w:rPr>
              <w:t xml:space="preserve"> literatūras un kultūras procesi</w:t>
            </w:r>
            <w:r w:rsidR="00116CE4" w:rsidRPr="00116CE4">
              <w:rPr>
                <w:lang w:val="en-US"/>
              </w:rPr>
              <w:t xml:space="preserve"> I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7B91333D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018AF360" w:rsidR="001E37E7" w:rsidRPr="0093308E" w:rsidRDefault="00B17083" w:rsidP="007534EA">
                <w:pPr>
                  <w:rPr>
                    <w:b/>
                  </w:rPr>
                </w:pPr>
                <w:r>
                  <w:t>Literatūrzinātne un valodniecība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0E64CC72" w:rsidR="00A8127C" w:rsidRPr="0093308E" w:rsidRDefault="007B2FB6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159A82A0" w:rsidR="00BB3CCC" w:rsidRPr="0093308E" w:rsidRDefault="00E20AF5" w:rsidP="007534EA">
                <w:r>
                  <w:t xml:space="preserve">   </w:t>
                </w:r>
                <w:r w:rsidR="00B17083">
                  <w:t>Dr.philol., doc. pētn.</w:t>
                </w:r>
                <w:r>
                  <w:t xml:space="preserve">  </w:t>
                </w:r>
                <w:r w:rsidR="00116CE4" w:rsidRPr="00B17083">
                  <w:t>Žans Badins</w:t>
                </w:r>
                <w:r>
                  <w:t xml:space="preserve">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669847AD" w:rsidR="00FD6E2F" w:rsidRPr="007534EA" w:rsidRDefault="00AA20F8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B17083" w:rsidRPr="00B17083">
                  <w:t>Dr.philol., doc. pētn.  Žans Badins</w:t>
                </w:r>
                <w:r w:rsidR="00241020">
                  <w:t>; Dr.philol., prof. Anna Stankeviča</w:t>
                </w:r>
                <w:bookmarkStart w:id="0" w:name="_GoBack"/>
                <w:bookmarkEnd w:id="0"/>
                <w:r w:rsidR="00B17083" w:rsidRPr="00B17083">
                  <w:t xml:space="preserve">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105B29CC" w:rsidR="00BB3CCC" w:rsidRPr="0093308E" w:rsidRDefault="00E20AF5" w:rsidP="007534EA">
            <w:permStart w:id="1804483927" w:edGrp="everyone"/>
            <w:r>
              <w:t xml:space="preserve">   </w:t>
            </w:r>
            <w:r w:rsidR="00B17083">
              <w:t>Nav</w:t>
            </w:r>
            <w:r>
              <w:t xml:space="preserve">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34EFE13F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116CE4" w:rsidRPr="00116CE4">
              <w:rPr>
                <w:lang w:eastAsia="ru-RU"/>
              </w:rPr>
              <w:t>iepazīstināt ar slāvu mitoloģijas galvenajām paradigmām, ar folkloras būtību un folklora</w:t>
            </w:r>
            <w:r w:rsidR="00D07FD0">
              <w:t>s</w:t>
            </w:r>
            <w:r w:rsidR="00116CE4" w:rsidRPr="00116CE4">
              <w:rPr>
                <w:lang w:eastAsia="ru-RU"/>
              </w:rPr>
              <w:t xml:space="preserve"> žanru vēsturi un poētiku; izpētīt folkloras un literatūras mijiedarbības principus. Kurss sniedz priekšstatu par krievu literatūras pirmsākumiem un tās attīstību no 10. līdz 17. gs. </w:t>
            </w:r>
            <w:r w:rsidR="00D07FD0">
              <w:t xml:space="preserve">Studējošie iegūst </w:t>
            </w:r>
            <w:r w:rsidR="00116CE4" w:rsidRPr="00116CE4">
              <w:rPr>
                <w:lang w:eastAsia="ru-RU"/>
              </w:rPr>
              <w:t>vispārīgu priekšstatu par vēsturiskajiem apstākļiem Senajā Krievijā (</w:t>
            </w:r>
            <w:r w:rsidR="00D07FD0">
              <w:t>10</w:t>
            </w:r>
            <w:r w:rsidR="00116CE4" w:rsidRPr="00116CE4">
              <w:rPr>
                <w:lang w:eastAsia="ru-RU"/>
              </w:rPr>
              <w:t xml:space="preserve"> - </w:t>
            </w:r>
            <w:r w:rsidR="00D07FD0">
              <w:t>17.</w:t>
            </w:r>
            <w:r w:rsidR="00116CE4" w:rsidRPr="00116CE4">
              <w:rPr>
                <w:lang w:eastAsia="ru-RU"/>
              </w:rPr>
              <w:t xml:space="preserve"> gs.).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61273A1A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B834A0">
              <w:t xml:space="preserve">veidot </w:t>
            </w:r>
            <w:r w:rsidR="00B834A0" w:rsidRPr="00B834A0">
              <w:rPr>
                <w:lang w:eastAsia="ru-RU"/>
              </w:rPr>
              <w:t>priekšstatu par slāv</w:t>
            </w:r>
            <w:r w:rsidR="00B834A0">
              <w:t xml:space="preserve">u tautu mitoloģisko </w:t>
            </w:r>
            <w:r w:rsidR="00B834A0" w:rsidRPr="00B834A0">
              <w:rPr>
                <w:lang w:eastAsia="ru-RU"/>
              </w:rPr>
              <w:t>uzskatu izcelsmi un evolūciju</w:t>
            </w:r>
            <w:r w:rsidR="00094E84">
              <w:t>;</w:t>
            </w:r>
          </w:p>
          <w:p w14:paraId="74E5886F" w14:textId="486BE1CD" w:rsid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094E84" w:rsidRPr="00094E84">
              <w:rPr>
                <w:lang w:eastAsia="ru-RU"/>
              </w:rPr>
              <w:t>salīdzināt slāvu mitoloģijas tēlus ar citu mitoloģiju tēliem;</w:t>
            </w:r>
          </w:p>
          <w:p w14:paraId="6DC260D8" w14:textId="4020C1F7" w:rsidR="00094E84" w:rsidRPr="008B7213" w:rsidRDefault="00094E84" w:rsidP="008B7213">
            <w:pPr>
              <w:rPr>
                <w:lang w:eastAsia="ru-RU"/>
              </w:rPr>
            </w:pPr>
            <w:r>
              <w:t>- veidot priekšstatu par</w:t>
            </w:r>
            <w:r w:rsidRPr="00094E84">
              <w:rPr>
                <w:lang w:eastAsia="ru-RU"/>
              </w:rPr>
              <w:t xml:space="preserve"> krievu folklora</w:t>
            </w:r>
            <w:r w:rsidR="00D07FD0">
              <w:t>s</w:t>
            </w:r>
            <w:r w:rsidRPr="00094E84">
              <w:rPr>
                <w:lang w:eastAsia="ru-RU"/>
              </w:rPr>
              <w:t xml:space="preserve"> attīstības pamatlikum</w:t>
            </w:r>
            <w:r w:rsidR="00D07FD0">
              <w:t>iem</w:t>
            </w:r>
            <w:r>
              <w:t>;</w:t>
            </w:r>
          </w:p>
          <w:p w14:paraId="1090AECB" w14:textId="5C515FD6" w:rsidR="008B7213" w:rsidRDefault="00094E84" w:rsidP="008B7213">
            <w:r>
              <w:t xml:space="preserve">- </w:t>
            </w:r>
            <w:r w:rsidRPr="00094E84">
              <w:t xml:space="preserve">veidot priekšstatu par </w:t>
            </w:r>
            <w:r>
              <w:t>sen</w:t>
            </w:r>
            <w:r w:rsidRPr="00094E84">
              <w:t xml:space="preserve">krievu </w:t>
            </w:r>
            <w:r>
              <w:t>literatūras</w:t>
            </w:r>
            <w:r w:rsidRPr="00094E84">
              <w:t xml:space="preserve"> attīstības pamatlikum</w:t>
            </w:r>
            <w:r w:rsidR="00D07FD0">
              <w:t>iem</w:t>
            </w:r>
            <w:r>
              <w:t>.</w:t>
            </w:r>
          </w:p>
          <w:p w14:paraId="4CC7D285" w14:textId="77777777" w:rsidR="00094E84" w:rsidRPr="008B7213" w:rsidRDefault="00094E84" w:rsidP="008B7213"/>
          <w:p w14:paraId="59702CEF" w14:textId="6B3CACD7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B17083">
              <w:t>docē</w:t>
            </w:r>
            <w:r w:rsidRPr="008B030A">
              <w:t>tāja  norād</w:t>
            </w:r>
            <w:r w:rsidR="00D07FD0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18DE55A5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1071ED">
              <w:t>16 st.,  semināri  16</w:t>
            </w:r>
            <w:r>
              <w:t xml:space="preserve"> </w:t>
            </w:r>
            <w:r w:rsidR="008B7213" w:rsidRPr="00916D56">
              <w:t xml:space="preserve">st., patstāvīgais darbs </w:t>
            </w:r>
            <w:r w:rsidR="001071ED">
              <w:t xml:space="preserve">48 </w:t>
            </w:r>
            <w:r w:rsidR="00116CE4">
              <w:t>st.</w:t>
            </w:r>
          </w:p>
          <w:p w14:paraId="48D26CB6" w14:textId="44E5A921" w:rsidR="00116CE4" w:rsidRDefault="00916D56" w:rsidP="00116CE4">
            <w:r>
              <w:t>1</w:t>
            </w:r>
            <w:r w:rsidR="00116CE4">
              <w:t xml:space="preserve">. </w:t>
            </w:r>
            <w:r w:rsidR="00116CE4" w:rsidRPr="00116CE4">
              <w:t>Slāvu mitoloģija L6, S2</w:t>
            </w:r>
          </w:p>
          <w:p w14:paraId="6CA1F347" w14:textId="5F34FC27" w:rsidR="001071ED" w:rsidRDefault="001071ED" w:rsidP="00116CE4">
            <w:r>
              <w:t xml:space="preserve">    1.starppārbaudījums</w:t>
            </w:r>
          </w:p>
          <w:p w14:paraId="4BA14E18" w14:textId="62471813" w:rsidR="00116CE4" w:rsidRDefault="00116CE4" w:rsidP="00116CE4">
            <w:r>
              <w:t xml:space="preserve">2. </w:t>
            </w:r>
            <w:r w:rsidRPr="00116CE4">
              <w:t>Krievu folklora L4, S6</w:t>
            </w:r>
          </w:p>
          <w:p w14:paraId="0EBA4A39" w14:textId="7DDA335A" w:rsidR="001071ED" w:rsidRDefault="0025075B" w:rsidP="00116CE4">
            <w:r>
              <w:t xml:space="preserve">    2.</w:t>
            </w:r>
            <w:r w:rsidR="001071ED" w:rsidRPr="001071ED">
              <w:t>starppārbaudījums</w:t>
            </w:r>
          </w:p>
          <w:p w14:paraId="36F0FA4F" w14:textId="77777777" w:rsidR="0025075B" w:rsidRDefault="00116CE4" w:rsidP="007534EA">
            <w:r>
              <w:t xml:space="preserve">3. </w:t>
            </w:r>
            <w:r w:rsidRPr="00116CE4">
              <w:t>Senkrievu literatūra L6, S8</w:t>
            </w:r>
          </w:p>
          <w:p w14:paraId="36353CC6" w14:textId="19FC36F2" w:rsidR="00525213" w:rsidRPr="0093308E" w:rsidRDefault="0025075B" w:rsidP="007534EA">
            <w:r>
              <w:t xml:space="preserve">    3.</w:t>
            </w:r>
            <w:r w:rsidRPr="0025075B">
              <w:t>starppārbaudījums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1071ED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303FB11D" w14:textId="76A98A5E" w:rsidR="00ED2542" w:rsidRDefault="00F40E44" w:rsidP="007D4849">
                      <w:r>
                        <w:lastRenderedPageBreak/>
                        <w:t xml:space="preserve">1. </w:t>
                      </w:r>
                      <w:r w:rsidR="00B17083">
                        <w:t xml:space="preserve">Demonstrē </w:t>
                      </w:r>
                      <w:r w:rsidRPr="00F40E44">
                        <w:t>zināšanas</w:t>
                      </w:r>
                      <w:r>
                        <w:t xml:space="preserve"> par slāvu kultūrām un slāvu mitoloģiju. </w:t>
                      </w:r>
                    </w:p>
                    <w:p w14:paraId="5E9414BA" w14:textId="6DF9A8FA" w:rsidR="007D4849" w:rsidRDefault="00F40E44" w:rsidP="007D4849">
                      <w:r>
                        <w:t xml:space="preserve">2. </w:t>
                      </w:r>
                      <w:r w:rsidR="00B17083">
                        <w:t xml:space="preserve">Raksturo </w:t>
                      </w:r>
                      <w:r w:rsidR="002F20B6">
                        <w:t>krievu folklora</w:t>
                      </w:r>
                      <w:r w:rsidR="00D07FD0">
                        <w:t>s</w:t>
                      </w:r>
                      <w:r w:rsidR="00ED2542">
                        <w:t xml:space="preserve"> svarīgākaj</w:t>
                      </w:r>
                      <w:r w:rsidR="00B17083">
                        <w:t>ās iezīmes</w:t>
                      </w:r>
                      <w:r w:rsidR="00ED2542">
                        <w:t>.</w:t>
                      </w:r>
                      <w:r w:rsidR="00093495">
                        <w:t xml:space="preserve"> </w:t>
                      </w:r>
                    </w:p>
                    <w:p w14:paraId="0C0ABCA7" w14:textId="3E1BAEB2" w:rsidR="00093495" w:rsidRPr="007D4849" w:rsidRDefault="00F40E44" w:rsidP="00B17083">
                      <w:r>
                        <w:t xml:space="preserve">3. </w:t>
                      </w:r>
                      <w:r w:rsidR="00B17083">
                        <w:t xml:space="preserve">Skaidro </w:t>
                      </w:r>
                      <w:r w:rsidR="00ED2542">
                        <w:t>s</w:t>
                      </w:r>
                      <w:r w:rsidR="00093495">
                        <w:t>enkrievu literatūras</w:t>
                      </w:r>
                      <w:r w:rsidR="00093495" w:rsidRPr="00093495">
                        <w:t xml:space="preserve"> semantiku un poētiku</w:t>
                      </w:r>
                      <w:r w:rsidR="00093495">
                        <w:t>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70304E98" w14:textId="23803C1E" w:rsidR="007D4849" w:rsidRDefault="00F40E44" w:rsidP="007D4849">
                      <w:r>
                        <w:t xml:space="preserve">4. </w:t>
                      </w:r>
                      <w:r w:rsidR="00B17083">
                        <w:t>Salīdzina</w:t>
                      </w:r>
                      <w:r w:rsidR="002F20B6" w:rsidRPr="002F20B6">
                        <w:t xml:space="preserve"> slāvu mitoloģijas tēlus ar citu mitoloģiju tēliem</w:t>
                      </w:r>
                      <w:r w:rsidR="00B834A0" w:rsidRPr="00B834A0">
                        <w:t>;</w:t>
                      </w:r>
                    </w:p>
                    <w:p w14:paraId="6B45467F" w14:textId="4F06C8A3" w:rsidR="00ED2542" w:rsidRDefault="00B17083" w:rsidP="007D4849">
                      <w:r>
                        <w:t>5. P</w:t>
                      </w:r>
                      <w:r w:rsidR="00094E84" w:rsidRPr="00094E84">
                        <w:t xml:space="preserve">atstāvīgi analizē dažādu krievu folklora </w:t>
                      </w:r>
                      <w:r w:rsidR="00094E84">
                        <w:t xml:space="preserve">un senkrievu literatūras </w:t>
                      </w:r>
                      <w:r w:rsidR="00094E84" w:rsidRPr="00094E84">
                        <w:t>tekstu mākslinieciskās pasaules iezīmes</w:t>
                      </w:r>
                      <w:r w:rsidR="00094E84">
                        <w:t xml:space="preserve"> un </w:t>
                      </w:r>
                      <w:r w:rsidR="00ED2542" w:rsidRPr="00ED2542">
                        <w:t xml:space="preserve"> atsevišķu mitoloģisko </w:t>
                      </w:r>
                      <w:r w:rsidR="00094E84">
                        <w:t>un literāro</w:t>
                      </w:r>
                      <w:r w:rsidR="00ED2542">
                        <w:t xml:space="preserve"> </w:t>
                      </w:r>
                      <w:r w:rsidR="00ED2542" w:rsidRPr="00ED2542">
                        <w:t>tēlu raksturojumu (vārda etimoloģija, izskats, funkcijas un uzvedība)</w:t>
                      </w:r>
                      <w:r w:rsidR="00094E84">
                        <w:t>;</w:t>
                      </w:r>
                    </w:p>
                    <w:p w14:paraId="25AC7979" w14:textId="340FCA65" w:rsidR="00F40E44" w:rsidRDefault="00F40E44" w:rsidP="007D4849">
                      <w:r>
                        <w:t xml:space="preserve">6. </w:t>
                      </w:r>
                      <w:r w:rsidRPr="00F40E44">
                        <w:t>Prezentē patstāvīgi veikta pētnieciskā darba rezultātus, demonstrējot zinātniskās diskusijas iemaņas un moderno tehnoloģiju izmantošanas prasmes.</w:t>
                      </w:r>
                    </w:p>
                    <w:p w14:paraId="1AD704DC" w14:textId="3F202626" w:rsidR="002F20B6" w:rsidRPr="007D4849" w:rsidRDefault="002F20B6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042E67FB" w:rsidR="007D4849" w:rsidRPr="007D4849" w:rsidRDefault="00F40E44" w:rsidP="00B17083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 xml:space="preserve">7. </w:t>
                      </w:r>
                      <w:r w:rsidR="00B17083">
                        <w:rPr>
                          <w:highlight w:val="yellow"/>
                        </w:rPr>
                        <w:t>Pa</w:t>
                      </w:r>
                      <w:r w:rsidR="002F20B6">
                        <w:rPr>
                          <w:highlight w:val="yellow"/>
                        </w:rPr>
                        <w:t>tstāvīgi orientē</w:t>
                      </w:r>
                      <w:r w:rsidR="00B17083">
                        <w:rPr>
                          <w:highlight w:val="yellow"/>
                        </w:rPr>
                        <w:t>jas</w:t>
                      </w:r>
                      <w:r w:rsidR="002F20B6">
                        <w:rPr>
                          <w:highlight w:val="yellow"/>
                        </w:rPr>
                        <w:t>,</w:t>
                      </w:r>
                      <w:r w:rsidR="002F20B6" w:rsidRPr="002F20B6">
                        <w:rPr>
                          <w:highlight w:val="yellow"/>
                        </w:rPr>
                        <w:t xml:space="preserve"> analizē </w:t>
                      </w:r>
                      <w:r w:rsidR="002F20B6">
                        <w:rPr>
                          <w:highlight w:val="yellow"/>
                        </w:rPr>
                        <w:t>slāvu tautu mitoloģisk</w:t>
                      </w:r>
                      <w:r w:rsidR="00D07FD0">
                        <w:rPr>
                          <w:highlight w:val="yellow"/>
                        </w:rPr>
                        <w:t>o</w:t>
                      </w:r>
                      <w:r w:rsidR="002F20B6">
                        <w:rPr>
                          <w:highlight w:val="yellow"/>
                        </w:rPr>
                        <w:t xml:space="preserve">s priekšstatus, </w:t>
                      </w:r>
                      <w:r w:rsidR="00093495">
                        <w:rPr>
                          <w:highlight w:val="yellow"/>
                        </w:rPr>
                        <w:t>krievu folklora</w:t>
                      </w:r>
                      <w:r w:rsidR="00D07FD0">
                        <w:rPr>
                          <w:highlight w:val="yellow"/>
                        </w:rPr>
                        <w:t>s</w:t>
                      </w:r>
                      <w:r w:rsidR="00093495">
                        <w:rPr>
                          <w:highlight w:val="yellow"/>
                        </w:rPr>
                        <w:t xml:space="preserve"> žanru sistēmu, </w:t>
                      </w:r>
                      <w:r w:rsidR="002F20B6" w:rsidRPr="002F20B6">
                        <w:rPr>
                          <w:highlight w:val="yellow"/>
                        </w:rPr>
                        <w:t>senkrievu liter</w:t>
                      </w:r>
                      <w:r w:rsidR="002F20B6">
                        <w:rPr>
                          <w:highlight w:val="yellow"/>
                        </w:rPr>
                        <w:t>ār</w:t>
                      </w:r>
                      <w:r w:rsidR="00D07FD0">
                        <w:rPr>
                          <w:highlight w:val="yellow"/>
                        </w:rPr>
                        <w:t>ā</w:t>
                      </w:r>
                      <w:r w:rsidR="002F20B6">
                        <w:rPr>
                          <w:highlight w:val="yellow"/>
                        </w:rPr>
                        <w:t xml:space="preserve"> procesa likumsakarības</w:t>
                      </w:r>
                      <w:r w:rsidR="00093495">
                        <w:rPr>
                          <w:highlight w:val="yellow"/>
                        </w:rPr>
                        <w:t xml:space="preserve">. </w:t>
                      </w:r>
                    </w:p>
                  </w:tc>
                </w:tr>
              </w:tbl>
              <w:p w14:paraId="0B6DE13B" w14:textId="77777777" w:rsidR="007D4849" w:rsidRPr="00B17083" w:rsidRDefault="00AA20F8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3C48FFAC" w14:textId="77777777" w:rsidR="00094E84" w:rsidRPr="00094E84" w:rsidRDefault="00094E84" w:rsidP="00094E84">
            <w:pPr>
              <w:rPr>
                <w:lang w:eastAsia="ru-RU"/>
              </w:rPr>
            </w:pPr>
            <w:permStart w:id="1836219002" w:edGrp="everyone"/>
            <w:r w:rsidRPr="00094E84">
              <w:rPr>
                <w:lang w:eastAsia="ru-RU"/>
              </w:rPr>
              <w:t>Patstāvīgais darbs:</w:t>
            </w:r>
          </w:p>
          <w:p w14:paraId="57853FBA" w14:textId="60CE82CF" w:rsidR="00094E84" w:rsidRPr="00094E84" w:rsidRDefault="00094E84" w:rsidP="00094E84">
            <w:pPr>
              <w:rPr>
                <w:lang w:eastAsia="ru-RU"/>
              </w:rPr>
            </w:pPr>
            <w:r w:rsidRPr="00094E84">
              <w:rPr>
                <w:lang w:eastAsia="ru-RU"/>
              </w:rPr>
              <w:t xml:space="preserve">- </w:t>
            </w:r>
            <w:r>
              <w:t>folkloras un senkrievu literatūras tekstu izpēte</w:t>
            </w:r>
            <w:r w:rsidRPr="00094E84">
              <w:rPr>
                <w:lang w:eastAsia="ru-RU"/>
              </w:rPr>
              <w:t xml:space="preserve">  – 26 st.,</w:t>
            </w:r>
          </w:p>
          <w:p w14:paraId="2DEA9F09" w14:textId="0C65C252" w:rsidR="00094E84" w:rsidRPr="00094E84" w:rsidRDefault="00094E84" w:rsidP="00094E84">
            <w:pPr>
              <w:rPr>
                <w:lang w:eastAsia="ru-RU"/>
              </w:rPr>
            </w:pPr>
            <w:r w:rsidRPr="00094E84">
              <w:rPr>
                <w:lang w:eastAsia="ru-RU"/>
              </w:rPr>
              <w:t xml:space="preserve">- zinātniskās literatūras </w:t>
            </w:r>
            <w:r>
              <w:t>izpēte</w:t>
            </w:r>
            <w:r w:rsidRPr="00094E84">
              <w:rPr>
                <w:lang w:eastAsia="ru-RU"/>
              </w:rPr>
              <w:t>– 12 st.,</w:t>
            </w:r>
          </w:p>
          <w:p w14:paraId="1CE3D54B" w14:textId="4BB5C262" w:rsidR="00094E84" w:rsidRPr="00094E84" w:rsidRDefault="00094E84" w:rsidP="00094E84">
            <w:pPr>
              <w:rPr>
                <w:lang w:eastAsia="ru-RU"/>
              </w:rPr>
            </w:pPr>
            <w:r w:rsidRPr="00094E84">
              <w:rPr>
                <w:lang w:eastAsia="ru-RU"/>
              </w:rPr>
              <w:t>- prezentācij</w:t>
            </w:r>
            <w:r>
              <w:t>u</w:t>
            </w:r>
            <w:r w:rsidRPr="00094E84">
              <w:rPr>
                <w:lang w:eastAsia="ru-RU"/>
              </w:rPr>
              <w:t xml:space="preserve"> sagatavošana – 10 st.</w:t>
            </w:r>
          </w:p>
          <w:p w14:paraId="20B70268" w14:textId="47AEA4C3" w:rsidR="00916D56" w:rsidRPr="001C5466" w:rsidRDefault="00916D56" w:rsidP="00916D56">
            <w:pPr>
              <w:rPr>
                <w:lang w:eastAsia="ru-RU"/>
              </w:rPr>
            </w:pPr>
          </w:p>
          <w:p w14:paraId="5054DECC" w14:textId="7D61C773" w:rsidR="00E33F4D" w:rsidRPr="0093308E" w:rsidRDefault="008B7213" w:rsidP="007534EA">
            <w:r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0A30F5C5" w14:textId="1CC502EF" w:rsidR="00941908" w:rsidRPr="00941908" w:rsidRDefault="00E54033" w:rsidP="00941908">
            <w:permStart w:id="1677921679" w:edGrp="everyone"/>
            <w:r w:rsidRPr="00E54033">
              <w:t>Studiju kursa gala vērtējums veidojas, summējot starpārbaudijumu rezultātus</w:t>
            </w:r>
            <w:r w:rsidR="00941908">
              <w:t xml:space="preserve">, </w:t>
            </w:r>
            <w:r w:rsidR="00941908" w:rsidRPr="00941908">
              <w:t>kuri tiek prezentēti un apspriesti nodarbībās, kā arī sekmīgi nokārtot</w:t>
            </w:r>
            <w:r w:rsidR="00941908">
              <w:t>s</w:t>
            </w:r>
            <w:r w:rsidR="00941908" w:rsidRPr="00941908">
              <w:t xml:space="preserve"> </w:t>
            </w:r>
            <w:r w:rsidR="00941908">
              <w:t>eksāmens</w:t>
            </w:r>
            <w:r w:rsidR="00941908" w:rsidRPr="00941908">
              <w:t xml:space="preserve">. </w:t>
            </w:r>
          </w:p>
          <w:p w14:paraId="13514835" w14:textId="1EF3F315" w:rsidR="00941908" w:rsidRPr="00941908" w:rsidRDefault="00941908" w:rsidP="00941908">
            <w:r w:rsidRPr="00941908">
              <w:t>Obligāts semināru apmeklējums, aktīvs darbs tajos (50%); pozitīvs vērtējums starppārbaudījumos (prezentācija</w:t>
            </w:r>
            <w:r>
              <w:t>s</w:t>
            </w:r>
            <w:r w:rsidRPr="00941908">
              <w:t>) (30%);</w:t>
            </w:r>
          </w:p>
          <w:p w14:paraId="304BD13A" w14:textId="2AAAADD1" w:rsidR="00941908" w:rsidRPr="00941908" w:rsidRDefault="00941908" w:rsidP="00941908">
            <w:r>
              <w:t>eksāmens</w:t>
            </w:r>
            <w:r w:rsidRPr="00941908">
              <w:t xml:space="preserve"> - </w:t>
            </w:r>
            <w:r>
              <w:t>zinātnisk</w:t>
            </w:r>
            <w:r w:rsidR="008460F1">
              <w:t>ā</w:t>
            </w:r>
            <w:r>
              <w:t xml:space="preserve">s literatūras izpēte </w:t>
            </w:r>
            <w:r w:rsidRPr="00941908">
              <w:t>(20%).</w:t>
            </w:r>
          </w:p>
          <w:p w14:paraId="10C60A74" w14:textId="5AC9C900" w:rsidR="00E54033" w:rsidRPr="00E54033" w:rsidRDefault="00E54033" w:rsidP="00E54033"/>
          <w:p w14:paraId="188BCD93" w14:textId="650227CE" w:rsidR="00E54033" w:rsidRDefault="00E54033" w:rsidP="00E54033">
            <w:r w:rsidRPr="00E54033">
              <w:t>Diferencētās ieskaites vērtējums  var tikt saņemts, ja ir izpildīti visi minētie nosacījumi un studējošais ir piedalījies 30% lekcijās un 70% seminārnodarbībās un veicis pētījumus.</w:t>
            </w:r>
          </w:p>
          <w:p w14:paraId="1EBE0219" w14:textId="77777777" w:rsidR="00941908" w:rsidRPr="00E54033" w:rsidRDefault="00941908" w:rsidP="00E54033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(starpārbaudijuma uzdevumi tiek izstrādāti un vērtēti pēc docētāja noteiktajiem kritērijiem)</w:t>
            </w:r>
          </w:p>
          <w:p w14:paraId="1B1D514D" w14:textId="12EC30B6" w:rsidR="00E54033" w:rsidRPr="00E54033" w:rsidRDefault="00E54033" w:rsidP="00E54033">
            <w:r w:rsidRPr="00E54033">
              <w:t>1.</w:t>
            </w:r>
            <w:r w:rsidR="00941908">
              <w:t xml:space="preserve"> </w:t>
            </w:r>
            <w:r w:rsidR="00B17083">
              <w:t xml:space="preserve">starppārbaudījums: </w:t>
            </w:r>
            <w:r w:rsidR="00941908">
              <w:t xml:space="preserve">prezentāciju/referātu sagatavošana un diskusija </w:t>
            </w:r>
            <w:r w:rsidRPr="00E54033">
              <w:rPr>
                <w:lang w:eastAsia="ru-RU"/>
              </w:rPr>
              <w:t xml:space="preserve">– </w:t>
            </w:r>
            <w:r w:rsidR="00941908">
              <w:t>2</w:t>
            </w:r>
            <w:r w:rsidR="00E745F2">
              <w:t>5</w:t>
            </w:r>
            <w:r w:rsidR="00916D56">
              <w:t>%</w:t>
            </w:r>
            <w:r w:rsidRPr="00E54033">
              <w:t xml:space="preserve"> </w:t>
            </w:r>
          </w:p>
          <w:p w14:paraId="4EC4A7E7" w14:textId="620554E5" w:rsidR="00E54033" w:rsidRDefault="00E54033" w:rsidP="00E54033">
            <w:pPr>
              <w:rPr>
                <w:lang w:eastAsia="ru-RU"/>
              </w:rPr>
            </w:pPr>
            <w:r w:rsidRPr="00916D56">
              <w:t>2.</w:t>
            </w:r>
            <w:r w:rsidR="00916D56">
              <w:t xml:space="preserve"> </w:t>
            </w:r>
            <w:r w:rsidR="00B17083" w:rsidRPr="00B17083">
              <w:t>starppārbaudījums</w:t>
            </w:r>
            <w:r w:rsidR="00B17083">
              <w:t>:</w:t>
            </w:r>
            <w:r w:rsidR="00B17083" w:rsidRPr="00B17083">
              <w:t xml:space="preserve"> </w:t>
            </w:r>
            <w:r w:rsidR="00941908" w:rsidRPr="00941908">
              <w:t>prezentācij</w:t>
            </w:r>
            <w:r w:rsidR="00941908">
              <w:t>u/referātu</w:t>
            </w:r>
            <w:r w:rsidR="00941908" w:rsidRPr="00941908">
              <w:t xml:space="preserve"> sagatavošana un diskusija</w:t>
            </w:r>
            <w:r w:rsidR="00916D56">
              <w:t xml:space="preserve">  </w:t>
            </w:r>
            <w:r w:rsidR="00916D56" w:rsidRPr="00916D56">
              <w:rPr>
                <w:lang w:eastAsia="ru-RU"/>
              </w:rPr>
              <w:t>–</w:t>
            </w:r>
            <w:r w:rsidR="00941908">
              <w:t xml:space="preserve"> 2</w:t>
            </w:r>
            <w:r w:rsidR="00E745F2">
              <w:t>5</w:t>
            </w:r>
            <w:r w:rsidR="00916D56">
              <w:t>%</w:t>
            </w:r>
            <w:r w:rsidRPr="00916D56">
              <w:rPr>
                <w:lang w:eastAsia="ru-RU"/>
              </w:rPr>
              <w:t>.</w:t>
            </w:r>
          </w:p>
          <w:p w14:paraId="21E0161E" w14:textId="0196CA4F" w:rsidR="00E745F2" w:rsidRPr="00E745F2" w:rsidRDefault="00941908" w:rsidP="00E745F2">
            <w:r>
              <w:t xml:space="preserve">3. </w:t>
            </w:r>
            <w:r w:rsidR="00B17083" w:rsidRPr="00B17083">
              <w:t>starppārbaudījums</w:t>
            </w:r>
            <w:r w:rsidR="00B17083">
              <w:t>:</w:t>
            </w:r>
            <w:r w:rsidR="00B17083" w:rsidRPr="00B17083">
              <w:t xml:space="preserve"> </w:t>
            </w:r>
            <w:r w:rsidRPr="00941908">
              <w:t>prezentācij</w:t>
            </w:r>
            <w:r>
              <w:t>u/referātu</w:t>
            </w:r>
            <w:r w:rsidRPr="00941908">
              <w:t xml:space="preserve"> sagatavošana un diskusija</w:t>
            </w:r>
            <w:r>
              <w:t xml:space="preserve"> </w:t>
            </w:r>
            <w:r w:rsidR="00E745F2" w:rsidRPr="00E745F2">
              <w:t>– 2</w:t>
            </w:r>
            <w:r w:rsidR="00E745F2">
              <w:t>5</w:t>
            </w:r>
            <w:r w:rsidR="00E745F2" w:rsidRPr="00E745F2">
              <w:t>%.</w:t>
            </w:r>
          </w:p>
          <w:p w14:paraId="33654E12" w14:textId="7D5F1E9E" w:rsidR="00941908" w:rsidRDefault="00941908" w:rsidP="00E54033">
            <w:pPr>
              <w:rPr>
                <w:lang w:eastAsia="ru-RU"/>
              </w:rPr>
            </w:pPr>
          </w:p>
          <w:p w14:paraId="05A042D5" w14:textId="77777777" w:rsidR="00E745F2" w:rsidRPr="00E745F2" w:rsidRDefault="00E745F2" w:rsidP="00E745F2">
            <w:pPr>
              <w:rPr>
                <w:lang w:eastAsia="ru-RU"/>
              </w:rPr>
            </w:pPr>
            <w:r w:rsidRPr="00E745F2">
              <w:rPr>
                <w:lang w:eastAsia="ru-RU"/>
              </w:rPr>
              <w:t xml:space="preserve">NOSLĒGUMA PĀRBAUDĪJUMS </w:t>
            </w:r>
          </w:p>
          <w:p w14:paraId="1F118FC9" w14:textId="61838BB7" w:rsidR="00E745F2" w:rsidRPr="00E745F2" w:rsidRDefault="00C65359" w:rsidP="00E745F2">
            <w:pPr>
              <w:rPr>
                <w:lang w:eastAsia="ru-RU"/>
              </w:rPr>
            </w:pPr>
            <w:r>
              <w:t>4</w:t>
            </w:r>
            <w:r w:rsidR="00E745F2" w:rsidRPr="00E745F2">
              <w:rPr>
                <w:lang w:eastAsia="ru-RU"/>
              </w:rPr>
              <w:t xml:space="preserve">. </w:t>
            </w:r>
            <w:r w:rsidR="00E745F2">
              <w:t>eksāmens</w:t>
            </w:r>
            <w:r w:rsidR="00E745F2" w:rsidRPr="00E745F2">
              <w:rPr>
                <w:lang w:eastAsia="ru-RU"/>
              </w:rPr>
              <w:t xml:space="preserve"> - zinātniskas literatūras </w:t>
            </w:r>
            <w:r w:rsidR="00E745F2">
              <w:t xml:space="preserve">analīze - 25% 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3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</w:tblGrid>
            <w:tr w:rsidR="003F3E33" w:rsidRPr="003F3E33" w14:paraId="435521F4" w14:textId="77777777" w:rsidTr="00B17083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865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B17083" w:rsidRPr="003F3E33" w14:paraId="01D81789" w14:textId="3CFC2842" w:rsidTr="00B17083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B17083" w:rsidRPr="003F3E33" w:rsidRDefault="00B17083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B17083" w:rsidRPr="003F3E33" w:rsidRDefault="00B17083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B17083" w:rsidRPr="003F3E33" w:rsidRDefault="00B17083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B17083" w:rsidRPr="003F3E33" w:rsidRDefault="00B17083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B17083" w:rsidRPr="003F3E33" w:rsidRDefault="00B17083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B17083" w:rsidRPr="003F3E33" w:rsidRDefault="00B17083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B17083" w:rsidRPr="003F3E33" w:rsidRDefault="00B17083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B17083" w:rsidRPr="003F3E33" w:rsidRDefault="00B17083" w:rsidP="003F3E33">
                  <w:r w:rsidRPr="003F3E33">
                    <w:t>7.</w:t>
                  </w:r>
                </w:p>
              </w:tc>
            </w:tr>
            <w:tr w:rsidR="00B17083" w:rsidRPr="003F3E33" w14:paraId="3C2DF642" w14:textId="4388C5A9" w:rsidTr="00B17083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299979C" w14:textId="4959F751" w:rsidR="00B17083" w:rsidRDefault="00B17083" w:rsidP="00916D56">
                  <w:r w:rsidRPr="003F3E33">
                    <w:t xml:space="preserve">1. </w:t>
                  </w:r>
                  <w:r>
                    <w:t xml:space="preserve">starppārbaudījums </w:t>
                  </w:r>
                </w:p>
                <w:p w14:paraId="5A0B96B2" w14:textId="725575CA" w:rsidR="00B17083" w:rsidRPr="003F3E33" w:rsidRDefault="00B17083" w:rsidP="00916D56">
                  <w:r>
                    <w:t>(</w:t>
                  </w:r>
                  <w:r w:rsidRPr="00941908">
                    <w:t>Kņaza Vladimira panteons</w:t>
                  </w:r>
                  <w:r>
                    <w:t>)</w:t>
                  </w:r>
                  <w:r w:rsidRPr="00941908">
                    <w:t>.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25E297A2" w:rsidR="00B17083" w:rsidRPr="003F3E33" w:rsidRDefault="00B17083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8F0AACF" w:rsidR="00B17083" w:rsidRPr="003F3E33" w:rsidRDefault="00B17083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CBCA7DA" w:rsidR="00B17083" w:rsidRPr="003F3E33" w:rsidRDefault="00B17083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331CCC87" w:rsidR="00B17083" w:rsidRPr="003F3E33" w:rsidRDefault="00B1708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72DF34C7" w:rsidR="00B17083" w:rsidRPr="003F3E33" w:rsidRDefault="00B1708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6322CFA9" w:rsidR="00B17083" w:rsidRPr="003F3E33" w:rsidRDefault="00B1708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2ADEB18B" w:rsidR="00B17083" w:rsidRPr="003F3E33" w:rsidRDefault="00B17083" w:rsidP="003F3E33">
                  <w:r>
                    <w:t>+</w:t>
                  </w:r>
                </w:p>
              </w:tc>
            </w:tr>
            <w:tr w:rsidR="00B17083" w:rsidRPr="003F3E33" w14:paraId="6641E555" w14:textId="6F87ADDC" w:rsidTr="00B17083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394BD71" w14:textId="0C348A05" w:rsidR="00B17083" w:rsidRDefault="00B17083" w:rsidP="00916D56">
                  <w:r w:rsidRPr="003F3E33">
                    <w:t xml:space="preserve">2. </w:t>
                  </w:r>
                  <w:r>
                    <w:t>starpārbaudījum</w:t>
                  </w:r>
                </w:p>
                <w:p w14:paraId="4A4D0ABB" w14:textId="691A6259" w:rsidR="00B17083" w:rsidRPr="003F3E33" w:rsidRDefault="00B17083" w:rsidP="00916D56">
                  <w:r>
                    <w:t>(krievu f</w:t>
                  </w:r>
                  <w:r w:rsidRPr="00941908">
                    <w:t>olkloras žanri</w:t>
                  </w:r>
                  <w:r>
                    <w:t>)</w:t>
                  </w:r>
                  <w:r w:rsidRPr="00941908">
                    <w:t xml:space="preserve"> 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49BB2FC3" w:rsidR="00B17083" w:rsidRPr="003F3E33" w:rsidRDefault="00B17083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6FFFEFEC" w:rsidR="00B17083" w:rsidRPr="003F3E33" w:rsidRDefault="00B17083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36989C58" w:rsidR="00B17083" w:rsidRPr="003F3E33" w:rsidRDefault="00B17083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1054B148" w:rsidR="00B17083" w:rsidRPr="003F3E33" w:rsidRDefault="00B17083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77F8990C" w:rsidR="00B17083" w:rsidRPr="003F3E33" w:rsidRDefault="00B1708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498580CA" w:rsidR="00B17083" w:rsidRPr="003F3E33" w:rsidRDefault="00B1708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3C4DE7EE" w:rsidR="00B17083" w:rsidRPr="003F3E33" w:rsidRDefault="00B17083" w:rsidP="003F3E33">
                  <w:r>
                    <w:t>+</w:t>
                  </w:r>
                </w:p>
              </w:tc>
            </w:tr>
            <w:tr w:rsidR="00B17083" w:rsidRPr="003F3E33" w14:paraId="00EF2DBF" w14:textId="4B88F9A3" w:rsidTr="00B17083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43BCFB7" w14:textId="759C8215" w:rsidR="00B17083" w:rsidRDefault="00B17083" w:rsidP="00916D56">
                  <w:r w:rsidRPr="003F3E33">
                    <w:t xml:space="preserve">3. </w:t>
                  </w:r>
                  <w:r>
                    <w:t>starppārbaudījums</w:t>
                  </w:r>
                </w:p>
                <w:p w14:paraId="0907D150" w14:textId="397D31CC" w:rsidR="00B17083" w:rsidRPr="003F3E33" w:rsidRDefault="00B17083" w:rsidP="00B17083">
                  <w:r>
                    <w:t>(senkrievu literatūras žanri)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638A3FB7" w:rsidR="00B17083" w:rsidRPr="003F3E33" w:rsidRDefault="00B17083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32496C8A" w:rsidR="00B17083" w:rsidRPr="003F3E33" w:rsidRDefault="00B17083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45D5B8BC" w:rsidR="00B17083" w:rsidRPr="003F3E33" w:rsidRDefault="00B1708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1C21BE45" w:rsidR="00B17083" w:rsidRPr="003F3E33" w:rsidRDefault="00B17083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27B1980C" w:rsidR="00B17083" w:rsidRPr="003F3E33" w:rsidRDefault="00B1708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21AAA73E" w:rsidR="00B17083" w:rsidRPr="003F3E33" w:rsidRDefault="00B1708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13C7656A" w:rsidR="00B17083" w:rsidRPr="003F3E33" w:rsidRDefault="00B17083" w:rsidP="003F3E33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77AAC605" w14:textId="75317FD4" w:rsidR="008A214E" w:rsidRPr="008A214E" w:rsidRDefault="001071ED" w:rsidP="008A214E">
            <w:permStart w:id="370084287" w:edGrp="everyone"/>
            <w:r w:rsidRPr="001071ED">
              <w:t>1. Slāvu mitoloģija L6, S2</w:t>
            </w:r>
            <w:r w:rsidR="008A214E" w:rsidRPr="008A214E">
              <w:br/>
              <w:t xml:space="preserve">Jēdziens „slāvu mitoloģija”. Slāvu mitoloģija pasaules tautu mitoloģijas kontekstā. </w:t>
            </w:r>
            <w:r w:rsidR="008A214E" w:rsidRPr="008A214E">
              <w:br/>
              <w:t xml:space="preserve">Mītu klasifikācija. Slāvu pagānisma periodizācija. Seno slāvu totēmu mīti. Mednieku kosmogoniskie uzskati. </w:t>
            </w:r>
            <w:r>
              <w:t>L2</w:t>
            </w:r>
          </w:p>
          <w:p w14:paraId="6D7BB3F0" w14:textId="406365E0" w:rsidR="008A214E" w:rsidRPr="008A214E" w:rsidRDefault="008A214E" w:rsidP="008A214E">
            <w:r w:rsidRPr="008A214E">
              <w:t>Augstākais slāvu mitoloģijas slānis. Kņaza Vladimira pagānisma reforma. Pagānu kapa kosmogoniskais modelis. Pērkona un saules dievi. Pēruns –valdošā dievība. Hors, Dažbogs, Stribogs – debesu un saules dievi. Krievu folkloras teiksmas par dievībām.</w:t>
            </w:r>
            <w:r w:rsidR="001071ED">
              <w:t xml:space="preserve"> L2</w:t>
            </w:r>
          </w:p>
          <w:p w14:paraId="3DB2DD6C" w14:textId="22F5D256" w:rsidR="008A214E" w:rsidRDefault="008A214E" w:rsidP="008A214E">
            <w:r w:rsidRPr="008A214E">
              <w:t>Slāvu mitoloģijas gari. Mājas gars. Mājas gara izskats un funkcijas. Teiksmas par mājas garu. Mežainis: izcelsme, izskats un funkcijas. Teiksmas par mežaini. Ūdensgars: izcelsme, izskats un funkcijas. Teiksmas par ūdensgaru. Nāra. Teikas par nāru. Nāras folklorā un literatūrā.</w:t>
            </w:r>
            <w:r w:rsidR="001071ED">
              <w:t xml:space="preserve"> L2</w:t>
            </w:r>
          </w:p>
          <w:p w14:paraId="42BC4394" w14:textId="430CA4A8" w:rsidR="001071ED" w:rsidRPr="001071ED" w:rsidRDefault="001071ED" w:rsidP="001071ED">
            <w:r w:rsidRPr="001071ED">
              <w:t xml:space="preserve">Mitoloģiskās tradīcijas folklorā un literatūrā. Mītu, folkloras un literatūras radīšanas īpatnības. </w:t>
            </w:r>
          </w:p>
          <w:p w14:paraId="4B796BF1" w14:textId="58ED7F51" w:rsidR="001071ED" w:rsidRPr="001071ED" w:rsidRDefault="001071ED" w:rsidP="001071ED">
            <w:r w:rsidRPr="001071ED">
              <w:t>Literāro tekstu folklorizācija. „Folkloras bumeranga” princips.</w:t>
            </w:r>
            <w:r>
              <w:t>S2</w:t>
            </w:r>
          </w:p>
          <w:p w14:paraId="4B92F1E0" w14:textId="77777777" w:rsidR="001071ED" w:rsidRDefault="001071ED" w:rsidP="008A214E">
            <w:r>
              <w:t>1.starppārbaudījums</w:t>
            </w:r>
          </w:p>
          <w:p w14:paraId="21F4334A" w14:textId="77777777" w:rsidR="001071ED" w:rsidRDefault="001071ED" w:rsidP="001071ED"/>
          <w:p w14:paraId="665D3B88" w14:textId="77777777" w:rsidR="001071ED" w:rsidRPr="001071ED" w:rsidRDefault="001071ED" w:rsidP="001071ED">
            <w:r w:rsidRPr="001071ED">
              <w:t>2. Krievu folklora L4, S6</w:t>
            </w:r>
          </w:p>
          <w:p w14:paraId="11E54CFB" w14:textId="3F132ECE" w:rsidR="008A214E" w:rsidRPr="008A214E" w:rsidRDefault="008A214E" w:rsidP="008A214E">
            <w:r w:rsidRPr="008A214E">
              <w:t xml:space="preserve">Folklora: jēdziena nozīme. Folkloras poētiskās daiļrades īpatnības. </w:t>
            </w:r>
            <w:r w:rsidRPr="008A214E">
              <w:br/>
              <w:t>Folklora kā mutvārdu daiļrades paveids. Folkloras izglītojošā, audzinošā un estētiskā funkcija. Kolektīvā folkloras teksta radīšana. „Loci communis” folkloras tekstos, to loma folkloras tekstu sistēmā.</w:t>
            </w:r>
            <w:r w:rsidR="001071ED">
              <w:t xml:space="preserve"> L2</w:t>
            </w:r>
          </w:p>
          <w:p w14:paraId="24C6FD5F" w14:textId="5DF761C9" w:rsidR="008A214E" w:rsidRDefault="008A214E" w:rsidP="008A214E">
            <w:r w:rsidRPr="008A214E">
              <w:t>Krievu varoņeposs. Biļinas. Periodizācija. Sižeti un varoņi. Biļinu poētika. Mitoloģiskā perioda biļinu sižeti. Kijevas perioda biļinu sižeti. Vladimiras-Suzdaļas un Novgorodas biļinu sižeti un varoņi.</w:t>
            </w:r>
            <w:r w:rsidR="001071ED">
              <w:t>L2</w:t>
            </w:r>
          </w:p>
          <w:p w14:paraId="7E5413AC" w14:textId="26940684" w:rsidR="001071ED" w:rsidRPr="001071ED" w:rsidRDefault="001071ED" w:rsidP="001071ED">
            <w:r w:rsidRPr="001071ED">
              <w:t>Pasaku žanrs krievu folklorā. Pasaku paveidi. Pasakas poētika. Pasakas par dzīvniekiem. Sižeti un varoņi. Brīnumu pasakas. Konflikts pasakās. Varoņu tipi.</w:t>
            </w:r>
            <w:r>
              <w:t xml:space="preserve"> </w:t>
            </w:r>
            <w:r w:rsidRPr="001071ED">
              <w:t xml:space="preserve">Sadzīves pasakas. Pasakas tekstu kompozīcijas tipi. Pasakas formulas nozīme. Pasaku varoņu attēlošanas izteiksmes veidi. </w:t>
            </w:r>
            <w:r>
              <w:t>S2</w:t>
            </w:r>
          </w:p>
          <w:p w14:paraId="7A83B10E" w14:textId="79C90651" w:rsidR="001071ED" w:rsidRPr="001071ED" w:rsidRDefault="001071ED" w:rsidP="001071ED">
            <w:r w:rsidRPr="001071ED">
              <w:t>Mūsdienu folklora. Postfolkloras būtība. Postfolkloras žanru specifika. Tīmekļa folklora.</w:t>
            </w:r>
            <w:r>
              <w:t>S2</w:t>
            </w:r>
          </w:p>
          <w:p w14:paraId="26ACD33F" w14:textId="17CAAA2E" w:rsidR="001071ED" w:rsidRDefault="001071ED" w:rsidP="001071ED">
            <w:r w:rsidRPr="001071ED">
              <w:t>Baltijas valstu krievu iedzīvotāju folklora.</w:t>
            </w:r>
            <w:r>
              <w:t xml:space="preserve"> S2</w:t>
            </w:r>
          </w:p>
          <w:p w14:paraId="54EF7157" w14:textId="232A4069" w:rsidR="001071ED" w:rsidRDefault="001071ED" w:rsidP="001071ED">
            <w:r>
              <w:t>2.starppārbaudījums</w:t>
            </w:r>
          </w:p>
          <w:p w14:paraId="33188146" w14:textId="77777777" w:rsidR="001071ED" w:rsidRDefault="001071ED" w:rsidP="008A214E"/>
          <w:p w14:paraId="695CF7F5" w14:textId="77777777" w:rsidR="001071ED" w:rsidRPr="001071ED" w:rsidRDefault="001071ED" w:rsidP="001071ED">
            <w:r w:rsidRPr="001071ED">
              <w:t>3. Senkrievu literatūra L6, S8</w:t>
            </w:r>
          </w:p>
          <w:p w14:paraId="00F2E43B" w14:textId="4D3B5D6D" w:rsidR="008A214E" w:rsidRDefault="008A214E" w:rsidP="008A214E">
            <w:r w:rsidRPr="008A214E">
              <w:t>Senkrievu literatūras periodizācij</w:t>
            </w:r>
            <w:r w:rsidR="008460F1">
              <w:t>a</w:t>
            </w:r>
            <w:r w:rsidRPr="008A214E">
              <w:t>, īpatnības un evolūcijas pamatposmi. </w:t>
            </w:r>
            <w:r w:rsidR="001071ED">
              <w:t>L2</w:t>
            </w:r>
          </w:p>
          <w:p w14:paraId="2FDD5504" w14:textId="3728B056" w:rsidR="001071ED" w:rsidRPr="001071ED" w:rsidRDefault="001071ED" w:rsidP="001071ED">
            <w:r w:rsidRPr="001071ED">
              <w:t>“Teiksma par Igora kauju”: vēsturiskais pamats, žanriskās īpatnības un stils. </w:t>
            </w:r>
            <w:r>
              <w:t>S2</w:t>
            </w:r>
          </w:p>
          <w:p w14:paraId="591338CB" w14:textId="79CD3086" w:rsidR="001071ED" w:rsidRPr="001071ED" w:rsidRDefault="001071ED" w:rsidP="001071ED">
            <w:r w:rsidRPr="001071ED">
              <w:t xml:space="preserve">Koncepcijas “Maskava – trešā Roma”  ietekme krievu literatūrā un kultūrā. </w:t>
            </w:r>
            <w:r>
              <w:t>S2</w:t>
            </w:r>
          </w:p>
          <w:p w14:paraId="012A6030" w14:textId="3269CF83" w:rsidR="008A214E" w:rsidRDefault="008A214E" w:rsidP="008A214E">
            <w:r w:rsidRPr="008A214E">
              <w:lastRenderedPageBreak/>
              <w:t xml:space="preserve">Hagiogrāfijas žanrs. Svēto dzīves apraksti: "Skazanijė o Borise i Glebe", "Zhitije Feodosija Pecherskogo". Protopops Avakums. Vecticībnieku ikonas skice. </w:t>
            </w:r>
            <w:r w:rsidR="001071ED">
              <w:t>L2</w:t>
            </w:r>
          </w:p>
          <w:p w14:paraId="00AD7F0B" w14:textId="06161115" w:rsidR="001071ED" w:rsidRPr="001071ED" w:rsidRDefault="001071ED" w:rsidP="008A214E">
            <w:r w:rsidRPr="001071ED">
              <w:t>Ceļojuma žanra specifika senkrievu literatūrā: Afanasija Ņikitina “Ceļojums pāri trīs jūrām”.</w:t>
            </w:r>
            <w:r>
              <w:t>S2</w:t>
            </w:r>
          </w:p>
          <w:p w14:paraId="51B8C01E" w14:textId="644D712D" w:rsidR="008A214E" w:rsidRPr="008A214E" w:rsidRDefault="008A214E" w:rsidP="008A214E">
            <w:r w:rsidRPr="008A214E">
              <w:t>XVII gs. sadzīves stāsti un satīra. Baroka estētika. Simeona Polocka daiļrade.</w:t>
            </w:r>
            <w:r w:rsidR="001071ED">
              <w:t>L2</w:t>
            </w:r>
          </w:p>
          <w:p w14:paraId="55FC96C8" w14:textId="64D22352" w:rsidR="008A214E" w:rsidRPr="008A214E" w:rsidRDefault="001071ED" w:rsidP="008A214E">
            <w:r w:rsidRPr="001071ED">
              <w:t>Garstāsta žanrs senkrievu literatūrā.  "Muromas Pētera un Fevronijas stāsts", “Stāsts par Savvu Grudcinu”, “Stāsts par Nelaimi un Ļaunumu”.</w:t>
            </w:r>
            <w:r>
              <w:t>S2</w:t>
            </w:r>
          </w:p>
          <w:p w14:paraId="56314D0C" w14:textId="4FCB7033" w:rsidR="008A214E" w:rsidRPr="008A214E" w:rsidRDefault="001071ED" w:rsidP="008A214E">
            <w:r>
              <w:t>3.starppārbaudījums</w:t>
            </w:r>
          </w:p>
          <w:p w14:paraId="5312B8E2" w14:textId="2FAA4B53" w:rsidR="008A214E" w:rsidRPr="008A214E" w:rsidRDefault="008A214E" w:rsidP="008A214E"/>
          <w:p w14:paraId="4A9C478B" w14:textId="6871725D" w:rsidR="001071ED" w:rsidRDefault="001071ED" w:rsidP="008A214E">
            <w:r>
              <w:t>Patstāvīgais darbs kursa gaitā (gatavošanās starppārbaudījumiem - referāts/prezentācija)</w:t>
            </w:r>
          </w:p>
          <w:p w14:paraId="0F73DDA6" w14:textId="7458F166" w:rsidR="008A214E" w:rsidRPr="008A214E" w:rsidRDefault="00C85A2A" w:rsidP="008A214E">
            <w:r w:rsidRPr="00C85A2A">
              <w:t>Referātu tēmas</w:t>
            </w:r>
            <w:r w:rsidRPr="00C85A2A">
              <w:br/>
              <w:t>1. Krievu tautas kalendārs.</w:t>
            </w:r>
            <w:r w:rsidRPr="00C85A2A">
              <w:br/>
              <w:t>2. ‘Savas’ un ‘svešas’ zemes opozīcija slāvu mitoloģijā un folklorā.</w:t>
            </w:r>
            <w:r w:rsidRPr="00C85A2A">
              <w:br/>
              <w:t>3. Jūra slāvu folklorā.</w:t>
            </w:r>
            <w:r w:rsidRPr="00C85A2A">
              <w:br/>
              <w:t>4. Baltās un melnās krāsas opozīcija krievu folklorā.</w:t>
            </w:r>
            <w:r w:rsidRPr="00C85A2A">
              <w:br/>
              <w:t>5. Labās un kreisās puses opozīcija krievu folklorā</w:t>
            </w:r>
            <w:r w:rsidRPr="00C85A2A">
              <w:br/>
              <w:t>6. Tradicionālie krievu ornamenti un raksti.</w:t>
            </w:r>
            <w:r w:rsidRPr="00C85A2A">
              <w:br/>
              <w:t>7. Mitoloģiskie un folkloras sižeti krievu glezniecībā.</w:t>
            </w:r>
            <w:r w:rsidRPr="00C85A2A">
              <w:br/>
              <w:t>8. Mitoloģiskie un folkloras sižeti krievu literatūrā.</w:t>
            </w:r>
            <w:r w:rsidRPr="00C85A2A">
              <w:br/>
              <w:t>9. Mitoloģiskie un folkloras sižeti krievu mūzikā.</w:t>
            </w:r>
            <w:r w:rsidRPr="00C85A2A">
              <w:br/>
              <w:t>10. Liriskā dziesma kā folkloras žanrs.</w:t>
            </w:r>
            <w:r w:rsidRPr="00C85A2A">
              <w:br/>
              <w:t>11. Častuškas žanra īpatnības. Tēmas un tēli. Častuškas žanra paveidi. Častuškas literārajos tekstos.</w:t>
            </w:r>
            <w:r w:rsidRPr="00C85A2A">
              <w:br/>
              <w:t>12. Kristīga morāle "Vladimira Monomaha pamācībās"</w:t>
            </w:r>
            <w:r w:rsidRPr="00C85A2A">
              <w:br/>
              <w:t>13. Krievu vēsturiskas hronikas attīstība.</w:t>
            </w:r>
            <w:r w:rsidRPr="00C85A2A">
              <w:br/>
              <w:t>14. Monumentālā vēsturiskuma stils senkrievu literatūrā</w:t>
            </w:r>
            <w:r w:rsidRPr="00C85A2A">
              <w:br/>
              <w:t>15. Apokrifi Kijevas Krievzemes literatūrā.</w:t>
            </w:r>
            <w:r w:rsidRPr="00C85A2A">
              <w:br/>
              <w:t>16. “Domostroja” struktūra un semantika.</w:t>
            </w:r>
            <w:r w:rsidRPr="00C85A2A">
              <w:br/>
              <w:t>17. Vecticībnieku literatūras īpatnības.</w:t>
            </w:r>
            <w:r w:rsidRPr="00C85A2A">
              <w:br/>
              <w:t>18. Krievu dramaturģijas un teātra sākumi.</w:t>
            </w:r>
          </w:p>
          <w:p w14:paraId="56440ACE" w14:textId="3A2F120D" w:rsidR="003F3E33" w:rsidRPr="008A214E" w:rsidRDefault="003F3E33" w:rsidP="00916D56">
            <w:pPr>
              <w:rPr>
                <w:lang w:eastAsia="ru-RU"/>
              </w:rPr>
            </w:pP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540C8833" w14:textId="47C192D6" w:rsidR="008A214E" w:rsidRPr="008A214E" w:rsidRDefault="008A214E" w:rsidP="008A214E">
            <w:permStart w:id="580019727" w:edGrp="everyone"/>
            <w:r w:rsidRPr="008A214E">
              <w:t>1. Haney J. An Anthology of  Russian Folktales. New York, 2009.</w:t>
            </w:r>
          </w:p>
          <w:p w14:paraId="332BEE10" w14:textId="3A93CCAC" w:rsidR="008A214E" w:rsidRDefault="008A214E" w:rsidP="008A214E">
            <w:r>
              <w:t xml:space="preserve">2. </w:t>
            </w:r>
            <w:r w:rsidRPr="008A214E">
              <w:t xml:space="preserve">Байбурин А.К. Ритуал в традиционной культуре. Структурно-семантический анализ восточнославянских обрядов. – СПб.: Наука, 1993. </w:t>
            </w:r>
          </w:p>
          <w:p w14:paraId="484F90D2" w14:textId="1924AA3D" w:rsidR="008A214E" w:rsidRPr="008A214E" w:rsidRDefault="008A214E" w:rsidP="008A214E">
            <w:r>
              <w:t xml:space="preserve">3. </w:t>
            </w:r>
            <w:r w:rsidRPr="008A214E">
              <w:t xml:space="preserve">Демин А.С. Поэтика древнерусской литературы. Москва, 2009. </w:t>
            </w:r>
          </w:p>
          <w:p w14:paraId="2F739F6F" w14:textId="7F64502D" w:rsidR="008A214E" w:rsidRPr="008A214E" w:rsidRDefault="008A214E" w:rsidP="008A214E">
            <w:r>
              <w:t>4</w:t>
            </w:r>
            <w:r w:rsidRPr="008A214E">
              <w:t xml:space="preserve">. Кириллин В.М. О книжности, литературе, образе жизни Древней Руси. Москва, 2013. </w:t>
            </w:r>
          </w:p>
          <w:p w14:paraId="01B82252" w14:textId="214CABE4" w:rsidR="008A214E" w:rsidRPr="008A214E" w:rsidRDefault="008A214E" w:rsidP="008A214E">
            <w:r>
              <w:t>5</w:t>
            </w:r>
            <w:r w:rsidRPr="008A214E">
              <w:t xml:space="preserve">. Лаврентьева Л.С. Культура русского народа: обычаи, обряды, занятия, фольклор. Санкт-Петербург: Паритет, 2004. </w:t>
            </w:r>
          </w:p>
          <w:p w14:paraId="61F8C05B" w14:textId="45843F7F" w:rsidR="008A214E" w:rsidRPr="008A214E" w:rsidRDefault="008A214E" w:rsidP="008A214E">
            <w:r>
              <w:t>6</w:t>
            </w:r>
            <w:r w:rsidRPr="008A214E">
              <w:t xml:space="preserve">. Лихачев Д.С. Человек в литературе Древней Руси. Москва, 1970. </w:t>
            </w:r>
          </w:p>
          <w:p w14:paraId="1EF85939" w14:textId="6BFB002B" w:rsidR="008A214E" w:rsidRPr="008A214E" w:rsidRDefault="008A214E" w:rsidP="008A214E">
            <w:r>
              <w:t>7</w:t>
            </w:r>
            <w:r w:rsidRPr="008A214E">
              <w:t>. Новиков Ю., Петкевич Г. Национальная картина мира в русском фольклоре. Истоки. Динамика развития Текст. Вильнюс: изд-во ВПУ, 2008.</w:t>
            </w:r>
          </w:p>
          <w:p w14:paraId="3883A458" w14:textId="2B1B3C5F" w:rsidR="008A214E" w:rsidRPr="008A214E" w:rsidRDefault="008A214E" w:rsidP="008A214E">
            <w:r>
              <w:t>8</w:t>
            </w:r>
            <w:r w:rsidRPr="008A214E">
              <w:t xml:space="preserve">. Пропп В.Я. Исторические корни волшебной сказки. Морфология сказки. Москва: «Лабиринт», 1998. </w:t>
            </w:r>
          </w:p>
          <w:p w14:paraId="32BC91F4" w14:textId="2B0D845A" w:rsidR="008A214E" w:rsidRPr="008A214E" w:rsidRDefault="008A214E" w:rsidP="008A214E">
            <w:r>
              <w:t>9</w:t>
            </w:r>
            <w:r w:rsidRPr="008A214E">
              <w:t>. Рыбаков Б. Язычество древних славян. Москва: «Культура», «Академический проект», 2015.</w:t>
            </w:r>
          </w:p>
          <w:p w14:paraId="07380893" w14:textId="1C514BF1" w:rsidR="008A214E" w:rsidRPr="008A214E" w:rsidRDefault="008A214E" w:rsidP="008A214E">
            <w:r w:rsidRPr="008A214E">
              <w:t>1</w:t>
            </w:r>
            <w:r>
              <w:t>0</w:t>
            </w:r>
            <w:r w:rsidRPr="008A214E">
              <w:t>. Тихомиров С. Фольклор современной городской молодежи: аксиологический аспект. Санкт-Петербург, 2009.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2313BC17" w14:textId="5D21DEDF" w:rsidR="00135757" w:rsidRPr="00135757" w:rsidRDefault="00135757" w:rsidP="00135757">
            <w:permStart w:id="1596548908" w:edGrp="everyone"/>
            <w:r w:rsidRPr="00135757">
              <w:lastRenderedPageBreak/>
              <w:t xml:space="preserve">1. Азбелев С.Н. Историзм былин и специфика фольклора. Ленинград, 1982. </w:t>
            </w:r>
          </w:p>
          <w:p w14:paraId="47238E01" w14:textId="1BDF1B61" w:rsidR="00135757" w:rsidRPr="00135757" w:rsidRDefault="00691ECF" w:rsidP="00135757">
            <w:r>
              <w:t>2</w:t>
            </w:r>
            <w:r w:rsidR="00135757" w:rsidRPr="00135757">
              <w:t xml:space="preserve">. Виноградова Л. Народная демонология и мифоритуальная традиция славян. Москва: Индрик, 2000. </w:t>
            </w:r>
          </w:p>
          <w:p w14:paraId="506D4356" w14:textId="3D947734" w:rsidR="00135757" w:rsidRPr="00135757" w:rsidRDefault="00691ECF" w:rsidP="00135757">
            <w:r>
              <w:t>3</w:t>
            </w:r>
            <w:r w:rsidR="00135757" w:rsidRPr="00135757">
              <w:t>. Кербелите Б.П. Типы народных сказок. Москва: РГГУ, 2005.</w:t>
            </w:r>
          </w:p>
          <w:p w14:paraId="667F39F7" w14:textId="40B1D780" w:rsidR="00135757" w:rsidRPr="00135757" w:rsidRDefault="00691ECF" w:rsidP="00135757">
            <w:r>
              <w:t>4</w:t>
            </w:r>
            <w:r w:rsidR="00135757" w:rsidRPr="00135757">
              <w:t>. Макашина Т.С. Фольклор и обряды русского населения Латгалии. Москва: Наука, 1979.</w:t>
            </w:r>
          </w:p>
          <w:p w14:paraId="1C1CE483" w14:textId="39A5371F" w:rsidR="00135757" w:rsidRPr="00135757" w:rsidRDefault="00691ECF" w:rsidP="00135757">
            <w:r>
              <w:t>5</w:t>
            </w:r>
            <w:r w:rsidR="00135757" w:rsidRPr="00135757">
              <w:t>. Панченко А.А. Интернет и фольклористика // Актуальные проблемы современной фольклористики и изучения классического наследия русской литературы. Сборник научных статей памяти профессора Е.А. Костюхина. СПб., 2009. С. 104-122.</w:t>
            </w:r>
          </w:p>
          <w:p w14:paraId="1B77356E" w14:textId="4B51BA58" w:rsidR="00135757" w:rsidRPr="00135757" w:rsidRDefault="00691ECF" w:rsidP="00135757">
            <w:r>
              <w:t>6</w:t>
            </w:r>
            <w:r w:rsidR="004A4F3F">
              <w:t xml:space="preserve">. </w:t>
            </w:r>
            <w:r w:rsidR="00135757" w:rsidRPr="00135757">
              <w:t xml:space="preserve"> Прохоров Г.М. Древняя Русь как историко-культурный феномен. Санкт-Петербург, 2010. </w:t>
            </w:r>
          </w:p>
          <w:p w14:paraId="6BC6982E" w14:textId="114BBC2D" w:rsidR="00135757" w:rsidRPr="00135757" w:rsidRDefault="00691ECF" w:rsidP="00135757">
            <w:r>
              <w:t>7</w:t>
            </w:r>
            <w:r w:rsidR="00135757" w:rsidRPr="00135757">
              <w:t xml:space="preserve">. Русский фольклор в Латвии: песни, обряды и детский фольклор / сост. И.Д. Фридрих. Рига: Лиесма, 1972.  </w:t>
            </w:r>
          </w:p>
          <w:p w14:paraId="022BA984" w14:textId="15E07DDA" w:rsidR="004A4F3F" w:rsidRDefault="00691ECF" w:rsidP="007534EA">
            <w:r>
              <w:t>8</w:t>
            </w:r>
            <w:r w:rsidR="00135757" w:rsidRPr="00135757">
              <w:t>. Современный городской фольклор / Отв. ред. С.Ю. Неклюдов. Москва, 2003.</w:t>
            </w:r>
          </w:p>
          <w:p w14:paraId="66C15DE5" w14:textId="77777777" w:rsidR="00691ECF" w:rsidRDefault="00691ECF" w:rsidP="00691ECF">
            <w:r>
              <w:t>9</w:t>
            </w:r>
            <w:r w:rsidR="00135757" w:rsidRPr="00135757">
              <w:t>. Фольклор, постфольклор, быт, литература : сборник статей к 60-летию Александра Федоровича Белоусова. Санкт-Петербург: СПбГУКИ, 2006.</w:t>
            </w:r>
            <w:r w:rsidR="00240D9B">
              <w:t xml:space="preserve"> </w:t>
            </w:r>
          </w:p>
          <w:p w14:paraId="7784FA59" w14:textId="4EFC3DD8" w:rsidR="00691ECF" w:rsidRPr="00691ECF" w:rsidRDefault="00691ECF" w:rsidP="00691ECF">
            <w:r>
              <w:t>10</w:t>
            </w:r>
            <w:r w:rsidRPr="00691ECF">
              <w:t>. Черная Л.А. Антропологический код древнерусской культуры. Москва, 2008.</w:t>
            </w:r>
          </w:p>
          <w:permEnd w:id="1596548908"/>
          <w:p w14:paraId="52226813" w14:textId="7B0FBB0B" w:rsidR="00525213" w:rsidRPr="0093308E" w:rsidRDefault="00525213" w:rsidP="007534EA"/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6FDD78F0" w14:textId="7A1DF1E6" w:rsidR="004A4F3F" w:rsidRPr="004A4F3F" w:rsidRDefault="004A4F3F" w:rsidP="004A4F3F">
            <w:permStart w:id="2104519286" w:edGrp="everyone"/>
            <w:r w:rsidRPr="004A4F3F">
              <w:t>«Живая старина»</w:t>
            </w:r>
          </w:p>
          <w:p w14:paraId="1E7593D0" w14:textId="3FB91C20" w:rsidR="004A4F3F" w:rsidRPr="004A4F3F" w:rsidRDefault="00AA20F8" w:rsidP="004A4F3F">
            <w:hyperlink r:id="rId8" w:history="1">
              <w:r w:rsidR="004A4F3F" w:rsidRPr="004D1DCB">
                <w:rPr>
                  <w:rStyle w:val="Hyperlink"/>
                </w:rPr>
                <w:t>http://haldjas.folklore.ee/folklore/index.html</w:t>
              </w:r>
            </w:hyperlink>
            <w:r w:rsidR="004A4F3F">
              <w:t xml:space="preserve"> </w:t>
            </w:r>
            <w:r w:rsidR="004A4F3F" w:rsidRPr="004A4F3F">
              <w:t xml:space="preserve"> </w:t>
            </w:r>
          </w:p>
          <w:p w14:paraId="1FB45986" w14:textId="61590894" w:rsidR="004A4F3F" w:rsidRPr="004A4F3F" w:rsidRDefault="00AA20F8" w:rsidP="004A4F3F">
            <w:hyperlink r:id="rId9" w:history="1">
              <w:r w:rsidR="004A4F3F" w:rsidRPr="004D1DCB">
                <w:rPr>
                  <w:rStyle w:val="Hyperlink"/>
                </w:rPr>
                <w:t>http://www.virginia.edu/~slavic/seefa/INDEX.HTM</w:t>
              </w:r>
            </w:hyperlink>
            <w:r w:rsidR="004A4F3F">
              <w:t xml:space="preserve"> </w:t>
            </w:r>
          </w:p>
          <w:p w14:paraId="64DB1DAE" w14:textId="6D9E773E" w:rsidR="004A4F3F" w:rsidRPr="004A4F3F" w:rsidRDefault="00AA20F8" w:rsidP="004A4F3F">
            <w:hyperlink r:id="rId10" w:history="1">
              <w:r w:rsidR="004A4F3F" w:rsidRPr="004D1DCB">
                <w:rPr>
                  <w:rStyle w:val="Hyperlink"/>
                </w:rPr>
                <w:t>http://www.ruthenia.ru/folklore/</w:t>
              </w:r>
            </w:hyperlink>
            <w:r w:rsidR="004A4F3F">
              <w:t xml:space="preserve"> </w:t>
            </w:r>
          </w:p>
          <w:p w14:paraId="450E784C" w14:textId="67DF39BD" w:rsidR="004A4F3F" w:rsidRPr="004A4F3F" w:rsidRDefault="00AA20F8" w:rsidP="004A4F3F">
            <w:hyperlink r:id="rId11" w:history="1">
              <w:r w:rsidR="004A4F3F" w:rsidRPr="004D1DCB">
                <w:rPr>
                  <w:rStyle w:val="Hyperlink"/>
                </w:rPr>
                <w:t>http://www.ruthenia.ru/folklore/folkloristlibrary.htm</w:t>
              </w:r>
            </w:hyperlink>
            <w:r w:rsidR="004A4F3F">
              <w:t xml:space="preserve"> </w:t>
            </w:r>
          </w:p>
          <w:p w14:paraId="5729DE83" w14:textId="7ACA70BF" w:rsidR="004A4F3F" w:rsidRPr="004A4F3F" w:rsidRDefault="00AA20F8" w:rsidP="004A4F3F">
            <w:hyperlink r:id="rId12" w:history="1">
              <w:r w:rsidR="004A4F3F" w:rsidRPr="004D1DCB">
                <w:rPr>
                  <w:rStyle w:val="Hyperlink"/>
                </w:rPr>
                <w:t>http://rusfolklor.ru/</w:t>
              </w:r>
            </w:hyperlink>
            <w:r w:rsidR="004A4F3F">
              <w:t xml:space="preserve"> </w:t>
            </w:r>
          </w:p>
          <w:p w14:paraId="2F1F9FE9" w14:textId="40B1BAB8" w:rsidR="00525213" w:rsidRPr="0093308E" w:rsidRDefault="00AA20F8" w:rsidP="007534EA">
            <w:hyperlink r:id="rId13" w:history="1">
              <w:r w:rsidR="004A4F3F" w:rsidRPr="004D1DCB">
                <w:rPr>
                  <w:rStyle w:val="Hyperlink"/>
                </w:rPr>
                <w:t>http://lib.pushkinskijdom.ru</w:t>
              </w:r>
            </w:hyperlink>
            <w:r w:rsidR="004A4F3F">
              <w:t xml:space="preserve"> </w:t>
            </w:r>
            <w:r w:rsidR="004A4F3F" w:rsidRPr="004A4F3F">
              <w:t>/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20F92FD5" w:rsidR="00525213" w:rsidRPr="0093308E" w:rsidRDefault="007B2FB6" w:rsidP="007534EA">
            <w:permStart w:id="1906538136" w:edGrp="everyone"/>
            <w:r w:rsidRPr="007B2FB6">
              <w:t xml:space="preserve">Studiju kurss tiek docēts un apgūts </w:t>
            </w:r>
            <w:r>
              <w:t>kriev</w:t>
            </w:r>
            <w:r w:rsidRPr="007B2FB6">
              <w:t xml:space="preserve">u valodā. 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4"/>
      <w:footerReference w:type="default" r:id="rId15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8BD0EA" w14:textId="77777777" w:rsidR="00AA20F8" w:rsidRDefault="00AA20F8" w:rsidP="007534EA">
      <w:r>
        <w:separator/>
      </w:r>
    </w:p>
  </w:endnote>
  <w:endnote w:type="continuationSeparator" w:id="0">
    <w:p w14:paraId="0AED7E44" w14:textId="77777777" w:rsidR="00AA20F8" w:rsidRDefault="00AA20F8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102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BA23D4" w14:textId="77777777" w:rsidR="00AA20F8" w:rsidRDefault="00AA20F8" w:rsidP="007534EA">
      <w:r>
        <w:separator/>
      </w:r>
    </w:p>
  </w:footnote>
  <w:footnote w:type="continuationSeparator" w:id="0">
    <w:p w14:paraId="18F4D243" w14:textId="77777777" w:rsidR="00AA20F8" w:rsidRDefault="00AA20F8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93495"/>
    <w:rsid w:val="00094E84"/>
    <w:rsid w:val="000A2D8D"/>
    <w:rsid w:val="000A4413"/>
    <w:rsid w:val="000B541D"/>
    <w:rsid w:val="000D275C"/>
    <w:rsid w:val="000D281F"/>
    <w:rsid w:val="000E62D2"/>
    <w:rsid w:val="000F31B0"/>
    <w:rsid w:val="001071ED"/>
    <w:rsid w:val="00116CE4"/>
    <w:rsid w:val="00124650"/>
    <w:rsid w:val="00125F2F"/>
    <w:rsid w:val="00126789"/>
    <w:rsid w:val="00131128"/>
    <w:rsid w:val="00135757"/>
    <w:rsid w:val="0019467B"/>
    <w:rsid w:val="0019541A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41020"/>
    <w:rsid w:val="0025075B"/>
    <w:rsid w:val="00257890"/>
    <w:rsid w:val="00272502"/>
    <w:rsid w:val="002831C0"/>
    <w:rsid w:val="002C1B85"/>
    <w:rsid w:val="002C1EA4"/>
    <w:rsid w:val="002D26FA"/>
    <w:rsid w:val="002E1D5A"/>
    <w:rsid w:val="002E5F8E"/>
    <w:rsid w:val="002F20B6"/>
    <w:rsid w:val="00300185"/>
    <w:rsid w:val="00303975"/>
    <w:rsid w:val="003242B3"/>
    <w:rsid w:val="00337CF9"/>
    <w:rsid w:val="003629CF"/>
    <w:rsid w:val="00367785"/>
    <w:rsid w:val="003826FF"/>
    <w:rsid w:val="00384975"/>
    <w:rsid w:val="00386DE3"/>
    <w:rsid w:val="00387009"/>
    <w:rsid w:val="00391185"/>
    <w:rsid w:val="00391B74"/>
    <w:rsid w:val="003A0FC1"/>
    <w:rsid w:val="003A2A8D"/>
    <w:rsid w:val="003A4392"/>
    <w:rsid w:val="003B7D44"/>
    <w:rsid w:val="003C45A8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4F3F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2FCA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86A6B"/>
    <w:rsid w:val="00691ECF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878D5"/>
    <w:rsid w:val="007901C7"/>
    <w:rsid w:val="007B1FB4"/>
    <w:rsid w:val="007B2FB6"/>
    <w:rsid w:val="007B4650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460F1"/>
    <w:rsid w:val="008727DA"/>
    <w:rsid w:val="0087428B"/>
    <w:rsid w:val="00877B26"/>
    <w:rsid w:val="00884C63"/>
    <w:rsid w:val="008869E1"/>
    <w:rsid w:val="008A214E"/>
    <w:rsid w:val="008B030A"/>
    <w:rsid w:val="008B7213"/>
    <w:rsid w:val="008C1A35"/>
    <w:rsid w:val="008C7627"/>
    <w:rsid w:val="008D14A0"/>
    <w:rsid w:val="00900DC9"/>
    <w:rsid w:val="00916D56"/>
    <w:rsid w:val="0093308E"/>
    <w:rsid w:val="00941908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36795"/>
    <w:rsid w:val="00A6366E"/>
    <w:rsid w:val="00A77980"/>
    <w:rsid w:val="00A8127C"/>
    <w:rsid w:val="00A82758"/>
    <w:rsid w:val="00AA0800"/>
    <w:rsid w:val="00AA20F8"/>
    <w:rsid w:val="00AA5194"/>
    <w:rsid w:val="00AD4584"/>
    <w:rsid w:val="00B139F9"/>
    <w:rsid w:val="00B13A71"/>
    <w:rsid w:val="00B17083"/>
    <w:rsid w:val="00B36DCD"/>
    <w:rsid w:val="00B53309"/>
    <w:rsid w:val="00B61706"/>
    <w:rsid w:val="00B74D7E"/>
    <w:rsid w:val="00B76DDB"/>
    <w:rsid w:val="00B834A0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0761E"/>
    <w:rsid w:val="00C2381A"/>
    <w:rsid w:val="00C26F3E"/>
    <w:rsid w:val="00C53F7F"/>
    <w:rsid w:val="00C543D4"/>
    <w:rsid w:val="00C65359"/>
    <w:rsid w:val="00C73DD5"/>
    <w:rsid w:val="00C85A2A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07FD0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745F2"/>
    <w:rsid w:val="00E82F3C"/>
    <w:rsid w:val="00E83FA4"/>
    <w:rsid w:val="00E84A4C"/>
    <w:rsid w:val="00E93940"/>
    <w:rsid w:val="00EA0BB0"/>
    <w:rsid w:val="00EA1A34"/>
    <w:rsid w:val="00EA2E61"/>
    <w:rsid w:val="00EB4D5A"/>
    <w:rsid w:val="00ED2542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0E44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11A4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116C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6CE4"/>
    <w:rPr>
      <w:rFonts w:asciiTheme="majorHAnsi" w:eastAsiaTheme="majorEastAsia" w:hAnsiTheme="majorHAnsi" w:cstheme="majorBidi"/>
      <w:bCs/>
      <w:iCs/>
      <w:color w:val="365F91" w:themeColor="accent1" w:themeShade="BF"/>
      <w:sz w:val="26"/>
      <w:szCs w:val="26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A4F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aldjas.folklore.ee/folklore/index.html" TargetMode="External"/><Relationship Id="rId13" Type="http://schemas.openxmlformats.org/officeDocument/2006/relationships/hyperlink" Target="http://lib.pushkinskijdom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usfolklor.ru/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uthenia.ru/folklore/folkloristlibrary.ht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ruthenia.ru/folklor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irginia.edu/~slavic/seefa/INDEX.HTM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8390C"/>
    <w:rsid w:val="000B4DB4"/>
    <w:rsid w:val="000D390D"/>
    <w:rsid w:val="001023BA"/>
    <w:rsid w:val="00104380"/>
    <w:rsid w:val="00221A22"/>
    <w:rsid w:val="00251532"/>
    <w:rsid w:val="002D3F45"/>
    <w:rsid w:val="002E5923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94AE4"/>
    <w:rsid w:val="005B561D"/>
    <w:rsid w:val="005B6211"/>
    <w:rsid w:val="00656F4D"/>
    <w:rsid w:val="006B7FD6"/>
    <w:rsid w:val="006E240D"/>
    <w:rsid w:val="00791A44"/>
    <w:rsid w:val="007B5D50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DE1BDD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99D84-AC3B-43A7-AA91-73CA1FAA7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1623</Words>
  <Characters>9256</Characters>
  <Application>Microsoft Office Word</Application>
  <DocSecurity>8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6</cp:revision>
  <cp:lastPrinted>2018-11-16T11:31:00Z</cp:lastPrinted>
  <dcterms:created xsi:type="dcterms:W3CDTF">2022-05-29T19:43:00Z</dcterms:created>
  <dcterms:modified xsi:type="dcterms:W3CDTF">2022-07-15T07:49:00Z</dcterms:modified>
</cp:coreProperties>
</file>