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907" w:rsidRPr="00765CA2" w:rsidRDefault="00EE1BD2" w:rsidP="001B4907">
      <w:pPr>
        <w:pStyle w:val="Header"/>
        <w:jc w:val="center"/>
        <w:rPr>
          <w:b/>
          <w:sz w:val="22"/>
          <w:szCs w:val="22"/>
        </w:rPr>
      </w:pPr>
      <w:r>
        <w:rPr>
          <w:b/>
          <w:sz w:val="22"/>
          <w:szCs w:val="22"/>
        </w:rPr>
        <w:t xml:space="preserve"> </w:t>
      </w:r>
      <w:r w:rsidR="001B4907" w:rsidRPr="00765CA2">
        <w:rPr>
          <w:b/>
          <w:sz w:val="22"/>
          <w:szCs w:val="22"/>
        </w:rPr>
        <w:t>DAUGAVPILS UNIVERSITĀTES</w:t>
      </w:r>
    </w:p>
    <w:p w:rsidR="001B4907" w:rsidRPr="00765CA2" w:rsidRDefault="001B4907" w:rsidP="001B4907">
      <w:pPr>
        <w:jc w:val="center"/>
        <w:rPr>
          <w:b/>
          <w:sz w:val="22"/>
          <w:szCs w:val="22"/>
          <w:lang w:val="de-DE"/>
        </w:rPr>
      </w:pPr>
      <w:r w:rsidRPr="00765CA2">
        <w:rPr>
          <w:b/>
          <w:sz w:val="22"/>
          <w:szCs w:val="22"/>
        </w:rPr>
        <w:t>STUDIJU KURSA APRAKSTS</w:t>
      </w:r>
    </w:p>
    <w:p w:rsidR="001B4907" w:rsidRPr="00765CA2" w:rsidRDefault="001B4907" w:rsidP="001B4907">
      <w:pPr>
        <w:rPr>
          <w:sz w:val="22"/>
          <w:szCs w:val="2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943"/>
      </w:tblGrid>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br w:type="page"/>
            </w:r>
            <w:r w:rsidRPr="00765CA2">
              <w:rPr>
                <w:sz w:val="22"/>
                <w:szCs w:val="22"/>
              </w:rPr>
              <w:br w:type="page"/>
            </w:r>
            <w:r w:rsidRPr="00765CA2">
              <w:rPr>
                <w:sz w:val="22"/>
                <w:szCs w:val="22"/>
              </w:rPr>
              <w:br w:type="page"/>
            </w:r>
            <w:r w:rsidRPr="00765CA2">
              <w:rPr>
                <w:sz w:val="22"/>
                <w:szCs w:val="22"/>
              </w:rPr>
              <w:br w:type="page"/>
              <w:t>Studiju kursa nosaukums</w:t>
            </w:r>
          </w:p>
        </w:tc>
        <w:tc>
          <w:tcPr>
            <w:tcW w:w="4943" w:type="dxa"/>
            <w:shd w:val="clear" w:color="auto" w:fill="auto"/>
          </w:tcPr>
          <w:p w:rsidR="001B4907" w:rsidRPr="00765CA2" w:rsidRDefault="00F24E4D" w:rsidP="00F24E4D">
            <w:pPr>
              <w:jc w:val="both"/>
              <w:rPr>
                <w:rFonts w:eastAsia="Times New Roman"/>
                <w:b/>
                <w:bCs w:val="0"/>
                <w:sz w:val="22"/>
                <w:szCs w:val="22"/>
                <w:lang w:eastAsia="lv-LV"/>
              </w:rPr>
            </w:pPr>
            <w:bookmarkStart w:id="0" w:name="_Toc30170615"/>
            <w:r w:rsidRPr="00765CA2">
              <w:rPr>
                <w:b/>
                <w:sz w:val="22"/>
                <w:szCs w:val="22"/>
              </w:rPr>
              <w:t xml:space="preserve">Latviešu </w:t>
            </w:r>
            <w:bookmarkEnd w:id="0"/>
            <w:r w:rsidR="00B82AE8">
              <w:rPr>
                <w:b/>
                <w:sz w:val="22"/>
                <w:szCs w:val="22"/>
              </w:rPr>
              <w:t>literatūras un kultūras procesi V</w:t>
            </w:r>
          </w:p>
        </w:tc>
      </w:tr>
      <w:tr w:rsidR="001B4907" w:rsidRPr="00765CA2" w:rsidTr="006A609F">
        <w:trPr>
          <w:jc w:val="center"/>
        </w:trPr>
        <w:tc>
          <w:tcPr>
            <w:tcW w:w="4639" w:type="dxa"/>
            <w:shd w:val="clear" w:color="auto" w:fill="auto"/>
          </w:tcPr>
          <w:p w:rsidR="001B4907" w:rsidRPr="00765CA2" w:rsidRDefault="001B4907" w:rsidP="00132F45">
            <w:pPr>
              <w:pStyle w:val="Nosaukumi"/>
              <w:rPr>
                <w:sz w:val="22"/>
                <w:szCs w:val="22"/>
              </w:rPr>
            </w:pPr>
            <w:r w:rsidRPr="00765CA2">
              <w:rPr>
                <w:sz w:val="22"/>
                <w:szCs w:val="22"/>
              </w:rPr>
              <w:t>Studiju kursa kods (DUIS)</w:t>
            </w:r>
          </w:p>
        </w:tc>
        <w:tc>
          <w:tcPr>
            <w:tcW w:w="4943" w:type="dxa"/>
            <w:shd w:val="clear" w:color="auto" w:fill="auto"/>
            <w:vAlign w:val="center"/>
          </w:tcPr>
          <w:p w:rsidR="001B4907" w:rsidRPr="00765CA2" w:rsidRDefault="001B4907" w:rsidP="00132F45">
            <w:pPr>
              <w:rPr>
                <w:sz w:val="22"/>
                <w:szCs w:val="22"/>
                <w:lang w:eastAsia="lv-LV"/>
              </w:rPr>
            </w:pP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Zinātnes nozare</w:t>
            </w:r>
          </w:p>
        </w:tc>
        <w:tc>
          <w:tcPr>
            <w:tcW w:w="4943" w:type="dxa"/>
            <w:shd w:val="clear" w:color="auto" w:fill="auto"/>
          </w:tcPr>
          <w:p w:rsidR="00F75DE3" w:rsidRPr="00353773" w:rsidRDefault="00A90B22" w:rsidP="00F75DE3">
            <w:pPr>
              <w:rPr>
                <w:sz w:val="22"/>
                <w:szCs w:val="22"/>
              </w:rPr>
            </w:pPr>
            <w:r w:rsidRPr="00353773">
              <w:rPr>
                <w:sz w:val="22"/>
                <w:szCs w:val="22"/>
              </w:rPr>
              <w:t>Valodniecība un l</w:t>
            </w:r>
            <w:r w:rsidR="00F75DE3" w:rsidRPr="00353773">
              <w:rPr>
                <w:sz w:val="22"/>
                <w:szCs w:val="22"/>
              </w:rPr>
              <w:t>iteratūrzinātne</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Kursa līmenis</w:t>
            </w:r>
          </w:p>
        </w:tc>
        <w:tc>
          <w:tcPr>
            <w:tcW w:w="4943" w:type="dxa"/>
            <w:shd w:val="clear" w:color="auto" w:fill="auto"/>
          </w:tcPr>
          <w:p w:rsidR="00F75DE3" w:rsidRPr="00353773" w:rsidRDefault="00B82AE8" w:rsidP="00F75DE3">
            <w:pPr>
              <w:rPr>
                <w:sz w:val="22"/>
                <w:szCs w:val="22"/>
                <w:lang w:eastAsia="lv-LV"/>
              </w:rPr>
            </w:pPr>
            <w:r>
              <w:rPr>
                <w:sz w:val="22"/>
                <w:szCs w:val="22"/>
                <w:lang w:eastAsia="lv-LV"/>
              </w:rPr>
              <w:t>6.</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Kredītpunkti</w:t>
            </w:r>
          </w:p>
        </w:tc>
        <w:tc>
          <w:tcPr>
            <w:tcW w:w="4943" w:type="dxa"/>
            <w:shd w:val="clear" w:color="auto" w:fill="auto"/>
            <w:vAlign w:val="center"/>
          </w:tcPr>
          <w:p w:rsidR="00F75DE3" w:rsidRPr="00353773" w:rsidRDefault="00F24E4D" w:rsidP="00F75DE3">
            <w:pPr>
              <w:rPr>
                <w:sz w:val="22"/>
                <w:szCs w:val="22"/>
                <w:lang w:eastAsia="lv-LV"/>
              </w:rPr>
            </w:pPr>
            <w:r w:rsidRPr="00353773">
              <w:rPr>
                <w:sz w:val="22"/>
                <w:szCs w:val="22"/>
                <w:lang w:eastAsia="lv-LV"/>
              </w:rPr>
              <w:t>1</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u w:val="single"/>
              </w:rPr>
            </w:pPr>
            <w:r w:rsidRPr="00353773">
              <w:rPr>
                <w:sz w:val="22"/>
                <w:szCs w:val="22"/>
              </w:rPr>
              <w:t>ECTS kredītpunkti</w:t>
            </w:r>
          </w:p>
        </w:tc>
        <w:tc>
          <w:tcPr>
            <w:tcW w:w="4943" w:type="dxa"/>
            <w:shd w:val="clear" w:color="auto" w:fill="auto"/>
          </w:tcPr>
          <w:p w:rsidR="00F75DE3" w:rsidRPr="00353773" w:rsidRDefault="00F24E4D" w:rsidP="00F75DE3">
            <w:pPr>
              <w:rPr>
                <w:sz w:val="22"/>
                <w:szCs w:val="22"/>
              </w:rPr>
            </w:pPr>
            <w:r w:rsidRPr="00353773">
              <w:rPr>
                <w:sz w:val="22"/>
                <w:szCs w:val="22"/>
              </w:rPr>
              <w:t>2</w:t>
            </w:r>
          </w:p>
        </w:tc>
      </w:tr>
      <w:tr w:rsidR="00F75DE3" w:rsidRPr="00765CA2" w:rsidTr="006A609F">
        <w:trPr>
          <w:jc w:val="center"/>
        </w:trPr>
        <w:tc>
          <w:tcPr>
            <w:tcW w:w="4639" w:type="dxa"/>
            <w:shd w:val="clear" w:color="auto" w:fill="auto"/>
          </w:tcPr>
          <w:p w:rsidR="00F75DE3" w:rsidRPr="00353773" w:rsidRDefault="00F75DE3" w:rsidP="00F75DE3">
            <w:pPr>
              <w:pStyle w:val="Nosaukumi"/>
              <w:rPr>
                <w:sz w:val="22"/>
                <w:szCs w:val="22"/>
              </w:rPr>
            </w:pPr>
            <w:r w:rsidRPr="00353773">
              <w:rPr>
                <w:sz w:val="22"/>
                <w:szCs w:val="22"/>
              </w:rPr>
              <w:t>Kopējais kontaktstundu skaits</w:t>
            </w:r>
          </w:p>
        </w:tc>
        <w:tc>
          <w:tcPr>
            <w:tcW w:w="4943" w:type="dxa"/>
            <w:shd w:val="clear" w:color="auto" w:fill="auto"/>
            <w:vAlign w:val="center"/>
          </w:tcPr>
          <w:p w:rsidR="00F75DE3" w:rsidRPr="00353773" w:rsidRDefault="00A90B22" w:rsidP="00F75DE3">
            <w:pPr>
              <w:rPr>
                <w:sz w:val="22"/>
                <w:szCs w:val="22"/>
                <w:lang w:eastAsia="lv-LV"/>
              </w:rPr>
            </w:pPr>
            <w:r w:rsidRPr="00353773">
              <w:rPr>
                <w:sz w:val="22"/>
                <w:szCs w:val="22"/>
                <w:lang w:eastAsia="lv-LV"/>
              </w:rPr>
              <w:t>16</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Lekciju stundu skaits</w:t>
            </w:r>
          </w:p>
        </w:tc>
        <w:tc>
          <w:tcPr>
            <w:tcW w:w="4943" w:type="dxa"/>
            <w:shd w:val="clear" w:color="auto" w:fill="auto"/>
          </w:tcPr>
          <w:p w:rsidR="00F75DE3" w:rsidRPr="00353773" w:rsidRDefault="00A90B22" w:rsidP="00F75DE3">
            <w:pPr>
              <w:rPr>
                <w:sz w:val="22"/>
                <w:szCs w:val="22"/>
              </w:rPr>
            </w:pPr>
            <w:r w:rsidRPr="00353773">
              <w:rPr>
                <w:sz w:val="22"/>
                <w:szCs w:val="22"/>
              </w:rPr>
              <w:t>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Semināru stundu skaits</w:t>
            </w:r>
          </w:p>
        </w:tc>
        <w:tc>
          <w:tcPr>
            <w:tcW w:w="4943" w:type="dxa"/>
            <w:shd w:val="clear" w:color="auto" w:fill="auto"/>
          </w:tcPr>
          <w:p w:rsidR="00F75DE3" w:rsidRPr="00353773" w:rsidRDefault="00A90B22" w:rsidP="00F75DE3">
            <w:pPr>
              <w:rPr>
                <w:sz w:val="22"/>
                <w:szCs w:val="22"/>
              </w:rPr>
            </w:pPr>
            <w:r w:rsidRPr="00353773">
              <w:rPr>
                <w:sz w:val="22"/>
                <w:szCs w:val="22"/>
              </w:rPr>
              <w:t>8</w:t>
            </w: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Praktisko darbu stundu skaits</w:t>
            </w:r>
          </w:p>
        </w:tc>
        <w:tc>
          <w:tcPr>
            <w:tcW w:w="4943" w:type="dxa"/>
            <w:shd w:val="clear" w:color="auto" w:fill="auto"/>
          </w:tcPr>
          <w:p w:rsidR="00F75DE3" w:rsidRPr="00353773"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rPr>
            </w:pPr>
            <w:r w:rsidRPr="00353773">
              <w:rPr>
                <w:sz w:val="22"/>
                <w:szCs w:val="22"/>
              </w:rPr>
              <w:t>Laboratorijas darbu stundu skaits</w:t>
            </w:r>
          </w:p>
        </w:tc>
        <w:tc>
          <w:tcPr>
            <w:tcW w:w="4943" w:type="dxa"/>
            <w:shd w:val="clear" w:color="auto" w:fill="auto"/>
          </w:tcPr>
          <w:p w:rsidR="00F75DE3" w:rsidRPr="00353773" w:rsidRDefault="00F75DE3" w:rsidP="00F75DE3">
            <w:pPr>
              <w:rPr>
                <w:sz w:val="22"/>
                <w:szCs w:val="22"/>
              </w:rPr>
            </w:pPr>
          </w:p>
        </w:tc>
      </w:tr>
      <w:tr w:rsidR="00F75DE3" w:rsidRPr="00765CA2" w:rsidTr="006A609F">
        <w:trPr>
          <w:jc w:val="center"/>
        </w:trPr>
        <w:tc>
          <w:tcPr>
            <w:tcW w:w="4639" w:type="dxa"/>
            <w:shd w:val="clear" w:color="auto" w:fill="auto"/>
          </w:tcPr>
          <w:p w:rsidR="00F75DE3" w:rsidRPr="00353773" w:rsidRDefault="00F75DE3" w:rsidP="00F75DE3">
            <w:pPr>
              <w:pStyle w:val="Nosaukumi2"/>
              <w:rPr>
                <w:sz w:val="22"/>
                <w:szCs w:val="22"/>
                <w:lang w:eastAsia="lv-LV"/>
              </w:rPr>
            </w:pPr>
            <w:r w:rsidRPr="00353773">
              <w:rPr>
                <w:sz w:val="22"/>
                <w:szCs w:val="22"/>
                <w:lang w:eastAsia="lv-LV"/>
              </w:rPr>
              <w:t>Studējošā patstāvīgā darba stundu skaits</w:t>
            </w:r>
          </w:p>
        </w:tc>
        <w:tc>
          <w:tcPr>
            <w:tcW w:w="4943" w:type="dxa"/>
            <w:shd w:val="clear" w:color="auto" w:fill="auto"/>
            <w:vAlign w:val="center"/>
          </w:tcPr>
          <w:p w:rsidR="00F75DE3" w:rsidRPr="00353773" w:rsidRDefault="00921D51" w:rsidP="00F75DE3">
            <w:pPr>
              <w:rPr>
                <w:sz w:val="22"/>
                <w:szCs w:val="22"/>
                <w:lang w:eastAsia="lv-LV"/>
              </w:rPr>
            </w:pPr>
            <w:r w:rsidRPr="00353773">
              <w:rPr>
                <w:sz w:val="22"/>
                <w:szCs w:val="22"/>
                <w:lang w:eastAsia="lv-LV"/>
              </w:rPr>
              <w:t>24</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lang w:eastAsia="lv-LV"/>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autors(-i)</w:t>
            </w:r>
          </w:p>
        </w:tc>
      </w:tr>
      <w:tr w:rsidR="00F75DE3" w:rsidRPr="00765CA2" w:rsidTr="006A609F">
        <w:trPr>
          <w:jc w:val="center"/>
        </w:trPr>
        <w:tc>
          <w:tcPr>
            <w:tcW w:w="9582" w:type="dxa"/>
            <w:gridSpan w:val="2"/>
            <w:shd w:val="clear" w:color="auto" w:fill="auto"/>
          </w:tcPr>
          <w:p w:rsidR="00F75DE3" w:rsidRPr="00765CA2" w:rsidRDefault="00F24E4D" w:rsidP="00F75DE3">
            <w:pPr>
              <w:rPr>
                <w:sz w:val="22"/>
                <w:szCs w:val="22"/>
              </w:rPr>
            </w:pPr>
            <w:r w:rsidRPr="00765CA2">
              <w:rPr>
                <w:sz w:val="22"/>
                <w:szCs w:val="22"/>
              </w:rPr>
              <w:t>Dr. philol. doc. 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docētājs(-i)</w:t>
            </w:r>
          </w:p>
        </w:tc>
      </w:tr>
      <w:tr w:rsidR="00F75DE3" w:rsidRPr="00765CA2" w:rsidTr="006A609F">
        <w:trPr>
          <w:jc w:val="center"/>
        </w:trPr>
        <w:tc>
          <w:tcPr>
            <w:tcW w:w="9582" w:type="dxa"/>
            <w:gridSpan w:val="2"/>
            <w:shd w:val="clear" w:color="auto" w:fill="auto"/>
          </w:tcPr>
          <w:p w:rsidR="00F75DE3" w:rsidRPr="00765CA2" w:rsidRDefault="003E0B6A" w:rsidP="003E0B6A">
            <w:pPr>
              <w:rPr>
                <w:sz w:val="22"/>
                <w:szCs w:val="22"/>
              </w:rPr>
            </w:pPr>
            <w:r w:rsidRPr="00765CA2">
              <w:rPr>
                <w:sz w:val="22"/>
                <w:szCs w:val="22"/>
              </w:rPr>
              <w:t xml:space="preserve">Dr. philol. doc. </w:t>
            </w:r>
            <w:r w:rsidR="00A67F2D" w:rsidRPr="00765CA2">
              <w:rPr>
                <w:sz w:val="22"/>
                <w:szCs w:val="22"/>
              </w:rPr>
              <w:t>Rudīte Rinkeviča</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Priekšzināšanas</w:t>
            </w:r>
          </w:p>
        </w:tc>
      </w:tr>
      <w:tr w:rsidR="00F75DE3" w:rsidRPr="00765CA2" w:rsidTr="006A609F">
        <w:trPr>
          <w:jc w:val="center"/>
        </w:trPr>
        <w:tc>
          <w:tcPr>
            <w:tcW w:w="9582" w:type="dxa"/>
            <w:gridSpan w:val="2"/>
            <w:shd w:val="clear" w:color="auto" w:fill="auto"/>
          </w:tcPr>
          <w:p w:rsidR="00F75DE3" w:rsidRPr="00765CA2" w:rsidRDefault="00F75DE3" w:rsidP="00F75DE3">
            <w:pPr>
              <w:rPr>
                <w:sz w:val="22"/>
                <w:szCs w:val="22"/>
              </w:rPr>
            </w:pPr>
            <w:r w:rsidRPr="00765CA2">
              <w:rPr>
                <w:sz w:val="22"/>
                <w:szCs w:val="22"/>
              </w:rPr>
              <w:t>Nav nepieciešamas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 xml:space="preserve">Studiju kursa anotācija </w:t>
            </w:r>
          </w:p>
        </w:tc>
      </w:tr>
      <w:tr w:rsidR="00F75DE3" w:rsidRPr="00765CA2" w:rsidTr="006A609F">
        <w:trPr>
          <w:trHeight w:val="3204"/>
          <w:jc w:val="center"/>
        </w:trPr>
        <w:tc>
          <w:tcPr>
            <w:tcW w:w="9582" w:type="dxa"/>
            <w:gridSpan w:val="2"/>
            <w:shd w:val="clear" w:color="auto" w:fill="auto"/>
          </w:tcPr>
          <w:p w:rsidR="00F75DE3" w:rsidRPr="00765CA2" w:rsidRDefault="00F24E4D" w:rsidP="006A609F">
            <w:pPr>
              <w:jc w:val="both"/>
              <w:rPr>
                <w:sz w:val="22"/>
                <w:szCs w:val="22"/>
              </w:rPr>
            </w:pPr>
            <w:r w:rsidRPr="00765CA2">
              <w:rPr>
                <w:sz w:val="22"/>
                <w:szCs w:val="22"/>
              </w:rPr>
              <w:t xml:space="preserve">Kursa mērķis ir </w:t>
            </w:r>
            <w:r w:rsidR="00F75DE3" w:rsidRPr="00765CA2">
              <w:rPr>
                <w:sz w:val="22"/>
                <w:szCs w:val="22"/>
              </w:rPr>
              <w:t xml:space="preserve">attīstīt </w:t>
            </w:r>
            <w:r w:rsidRPr="00765CA2">
              <w:rPr>
                <w:sz w:val="22"/>
                <w:szCs w:val="22"/>
              </w:rPr>
              <w:t xml:space="preserve">studējošo </w:t>
            </w:r>
            <w:r w:rsidR="00F75DE3" w:rsidRPr="00765CA2">
              <w:rPr>
                <w:sz w:val="22"/>
                <w:szCs w:val="22"/>
              </w:rPr>
              <w:t xml:space="preserve">izpratni par </w:t>
            </w:r>
            <w:r w:rsidRPr="00765CA2">
              <w:rPr>
                <w:sz w:val="22"/>
                <w:szCs w:val="22"/>
              </w:rPr>
              <w:t xml:space="preserve">latviešu </w:t>
            </w:r>
            <w:r w:rsidR="00F75DE3" w:rsidRPr="00765CA2">
              <w:rPr>
                <w:sz w:val="22"/>
                <w:szCs w:val="22"/>
              </w:rPr>
              <w:t xml:space="preserve">bērnu </w:t>
            </w:r>
            <w:r w:rsidR="00A90B22" w:rsidRPr="00765CA2">
              <w:rPr>
                <w:sz w:val="22"/>
                <w:szCs w:val="22"/>
              </w:rPr>
              <w:t xml:space="preserve">un jauniešu literatūras </w:t>
            </w:r>
            <w:r w:rsidR="00F75DE3" w:rsidRPr="00765CA2">
              <w:rPr>
                <w:sz w:val="22"/>
                <w:szCs w:val="22"/>
              </w:rPr>
              <w:t xml:space="preserve">specifiku, </w:t>
            </w:r>
            <w:r w:rsidR="006E3683" w:rsidRPr="00765CA2">
              <w:rPr>
                <w:sz w:val="22"/>
                <w:szCs w:val="22"/>
              </w:rPr>
              <w:t>attīstības vēsturi un mūsdienu tendencēm.</w:t>
            </w:r>
            <w:r w:rsidR="001F59D1" w:rsidRPr="00765CA2">
              <w:rPr>
                <w:sz w:val="22"/>
                <w:szCs w:val="22"/>
              </w:rPr>
              <w:t xml:space="preserve"> Studiju kursa  apguve notiek vēsturiskā, žanru un literāro virzienu kontekstā, studentiem pilnveidojot zināšanas par bērnu prozas, lirikas, dramaturģijas iezīmēm un attīstības gaitu,  analizējot bērnu literatūras specifikas izpausmes apgūstamajos tekstos. Apguves rezultātā </w:t>
            </w:r>
            <w:r w:rsidR="00F75DE3" w:rsidRPr="00765CA2">
              <w:rPr>
                <w:sz w:val="22"/>
                <w:szCs w:val="22"/>
              </w:rPr>
              <w:t>iegūtais zināšanu, prasmju un attieksmju kop</w:t>
            </w:r>
            <w:r w:rsidR="001F59D1" w:rsidRPr="00765CA2">
              <w:rPr>
                <w:sz w:val="22"/>
                <w:szCs w:val="22"/>
              </w:rPr>
              <w:t>ums tiks pielietots patstāvīgai latviešu</w:t>
            </w:r>
            <w:r w:rsidR="00F75DE3" w:rsidRPr="00765CA2">
              <w:rPr>
                <w:sz w:val="22"/>
                <w:szCs w:val="22"/>
              </w:rPr>
              <w:t xml:space="preserve"> bērnu </w:t>
            </w:r>
            <w:r w:rsidR="001F59D1" w:rsidRPr="00765CA2">
              <w:rPr>
                <w:sz w:val="22"/>
                <w:szCs w:val="22"/>
              </w:rPr>
              <w:t xml:space="preserve">un jauniešu  </w:t>
            </w:r>
            <w:proofErr w:type="spellStart"/>
            <w:r w:rsidR="00F75DE3" w:rsidRPr="00765CA2">
              <w:rPr>
                <w:sz w:val="22"/>
                <w:szCs w:val="22"/>
              </w:rPr>
              <w:t>jauniešu</w:t>
            </w:r>
            <w:proofErr w:type="spellEnd"/>
            <w:r w:rsidR="00F75DE3" w:rsidRPr="00765CA2">
              <w:rPr>
                <w:sz w:val="22"/>
                <w:szCs w:val="22"/>
              </w:rPr>
              <w:t xml:space="preserve"> literatūras procesa vēstures </w:t>
            </w:r>
            <w:r w:rsidR="001F59D1" w:rsidRPr="00765CA2">
              <w:rPr>
                <w:sz w:val="22"/>
                <w:szCs w:val="22"/>
              </w:rPr>
              <w:t xml:space="preserve">un aktuālo tendenču apzināšanai un </w:t>
            </w:r>
            <w:r w:rsidR="00F75DE3" w:rsidRPr="00765CA2">
              <w:rPr>
                <w:sz w:val="22"/>
                <w:szCs w:val="22"/>
              </w:rPr>
              <w:t xml:space="preserve"> izvērtēšanai</w:t>
            </w:r>
            <w:r w:rsidR="001F59D1" w:rsidRPr="00765CA2">
              <w:rPr>
                <w:sz w:val="22"/>
                <w:szCs w:val="22"/>
              </w:rPr>
              <w:t>.</w:t>
            </w:r>
          </w:p>
          <w:p w:rsidR="00F75DE3" w:rsidRPr="00765CA2" w:rsidRDefault="003C3E3D" w:rsidP="00A90B22">
            <w:pPr>
              <w:snapToGrid w:val="0"/>
              <w:jc w:val="both"/>
              <w:rPr>
                <w:sz w:val="22"/>
                <w:szCs w:val="22"/>
              </w:rPr>
            </w:pPr>
            <w:r>
              <w:rPr>
                <w:sz w:val="22"/>
                <w:szCs w:val="22"/>
              </w:rPr>
              <w:t xml:space="preserve">KURSA MĒRĶIS:  </w:t>
            </w:r>
            <w:r w:rsidR="00F75DE3" w:rsidRPr="00765CA2">
              <w:rPr>
                <w:sz w:val="22"/>
                <w:szCs w:val="22"/>
              </w:rPr>
              <w:t xml:space="preserve">attīstīt </w:t>
            </w:r>
            <w:r w:rsidR="00A90B22" w:rsidRPr="00765CA2">
              <w:rPr>
                <w:sz w:val="22"/>
                <w:szCs w:val="22"/>
              </w:rPr>
              <w:t xml:space="preserve">studējošo </w:t>
            </w:r>
            <w:r w:rsidR="00F75DE3" w:rsidRPr="00765CA2">
              <w:rPr>
                <w:sz w:val="22"/>
                <w:szCs w:val="22"/>
              </w:rPr>
              <w:t>izpratni par</w:t>
            </w:r>
            <w:r w:rsidR="00A90B22" w:rsidRPr="00765CA2">
              <w:rPr>
                <w:sz w:val="22"/>
                <w:szCs w:val="22"/>
              </w:rPr>
              <w:t xml:space="preserve"> latviešu</w:t>
            </w:r>
            <w:r w:rsidR="00F75DE3" w:rsidRPr="00765CA2">
              <w:rPr>
                <w:sz w:val="22"/>
                <w:szCs w:val="22"/>
              </w:rPr>
              <w:t xml:space="preserve"> bērnu </w:t>
            </w:r>
            <w:r w:rsidR="00A90B22" w:rsidRPr="00765CA2">
              <w:rPr>
                <w:sz w:val="22"/>
                <w:szCs w:val="22"/>
              </w:rPr>
              <w:t xml:space="preserve">un jauniešu literatūras specifiku, attīstības vēsturi </w:t>
            </w:r>
            <w:r w:rsidR="00F75DE3" w:rsidRPr="00765CA2">
              <w:rPr>
                <w:sz w:val="22"/>
                <w:szCs w:val="22"/>
              </w:rPr>
              <w:t xml:space="preserve"> </w:t>
            </w:r>
            <w:r w:rsidR="00A90B22" w:rsidRPr="00765CA2">
              <w:rPr>
                <w:sz w:val="22"/>
                <w:szCs w:val="22"/>
              </w:rPr>
              <w:t xml:space="preserve">un </w:t>
            </w:r>
            <w:r w:rsidR="006E3683" w:rsidRPr="00765CA2">
              <w:rPr>
                <w:sz w:val="22"/>
                <w:szCs w:val="22"/>
              </w:rPr>
              <w:t>mūsdienu tendencēm</w:t>
            </w:r>
            <w:r w:rsidR="00A90B22" w:rsidRPr="00765CA2">
              <w:rPr>
                <w:sz w:val="22"/>
                <w:szCs w:val="22"/>
              </w:rPr>
              <w:t>.</w:t>
            </w:r>
            <w:r w:rsidR="00F75DE3" w:rsidRPr="00765CA2">
              <w:rPr>
                <w:sz w:val="22"/>
                <w:szCs w:val="22"/>
              </w:rPr>
              <w:t xml:space="preserve">  </w:t>
            </w:r>
          </w:p>
          <w:p w:rsidR="00F75DE3" w:rsidRPr="00765CA2" w:rsidRDefault="00F75DE3" w:rsidP="006A609F">
            <w:pPr>
              <w:suppressAutoHyphens/>
              <w:autoSpaceDE/>
              <w:autoSpaceDN/>
              <w:adjustRightInd/>
              <w:jc w:val="both"/>
              <w:rPr>
                <w:sz w:val="22"/>
                <w:szCs w:val="22"/>
              </w:rPr>
            </w:pPr>
            <w:r w:rsidRPr="00765CA2">
              <w:rPr>
                <w:sz w:val="22"/>
                <w:szCs w:val="22"/>
              </w:rPr>
              <w:t xml:space="preserve">KURSA UZDEVUMI: </w:t>
            </w:r>
          </w:p>
          <w:p w:rsidR="00F75DE3" w:rsidRPr="00765CA2" w:rsidRDefault="006E3683" w:rsidP="006A609F">
            <w:pPr>
              <w:pStyle w:val="ListParagraph"/>
              <w:numPr>
                <w:ilvl w:val="0"/>
                <w:numId w:val="30"/>
              </w:numPr>
              <w:spacing w:after="160" w:line="259" w:lineRule="auto"/>
              <w:jc w:val="both"/>
              <w:rPr>
                <w:sz w:val="22"/>
                <w:szCs w:val="22"/>
              </w:rPr>
            </w:pPr>
            <w:r w:rsidRPr="00765CA2">
              <w:rPr>
                <w:sz w:val="22"/>
                <w:szCs w:val="22"/>
              </w:rPr>
              <w:t>Radīt priekšstatu un p</w:t>
            </w:r>
            <w:r w:rsidR="00F75DE3" w:rsidRPr="00765CA2">
              <w:rPr>
                <w:sz w:val="22"/>
                <w:szCs w:val="22"/>
              </w:rPr>
              <w:t xml:space="preserve">ilnveidot </w:t>
            </w:r>
            <w:r w:rsidRPr="00765CA2">
              <w:rPr>
                <w:sz w:val="22"/>
                <w:szCs w:val="22"/>
              </w:rPr>
              <w:t>izpratni par latviešu</w:t>
            </w:r>
            <w:r w:rsidR="00F75DE3" w:rsidRPr="00765CA2">
              <w:rPr>
                <w:sz w:val="22"/>
                <w:szCs w:val="22"/>
              </w:rPr>
              <w:t xml:space="preserve"> bērnu un jauniešu literatūras</w:t>
            </w:r>
            <w:r w:rsidRPr="00765CA2">
              <w:rPr>
                <w:sz w:val="22"/>
                <w:szCs w:val="22"/>
              </w:rPr>
              <w:t xml:space="preserve"> – </w:t>
            </w:r>
            <w:r w:rsidR="00F75DE3" w:rsidRPr="00765CA2">
              <w:rPr>
                <w:sz w:val="22"/>
                <w:szCs w:val="22"/>
              </w:rPr>
              <w:t xml:space="preserve"> </w:t>
            </w:r>
            <w:r w:rsidRPr="00765CA2">
              <w:rPr>
                <w:sz w:val="22"/>
                <w:szCs w:val="22"/>
              </w:rPr>
              <w:t xml:space="preserve">prozas, lirikas, dramaturģijas – iezīmēm un attīstības tendencēm, </w:t>
            </w:r>
            <w:proofErr w:type="spellStart"/>
            <w:r w:rsidRPr="00765CA2">
              <w:rPr>
                <w:sz w:val="22"/>
                <w:szCs w:val="22"/>
              </w:rPr>
              <w:t>tekstveides</w:t>
            </w:r>
            <w:proofErr w:type="spellEnd"/>
            <w:r w:rsidRPr="00765CA2">
              <w:rPr>
                <w:sz w:val="22"/>
                <w:szCs w:val="22"/>
              </w:rPr>
              <w:t xml:space="preserve"> specifiku.</w:t>
            </w:r>
          </w:p>
          <w:p w:rsidR="006E3683" w:rsidRPr="00765CA2" w:rsidRDefault="006E3683" w:rsidP="00A90B22">
            <w:pPr>
              <w:pStyle w:val="ListParagraph"/>
              <w:numPr>
                <w:ilvl w:val="0"/>
                <w:numId w:val="30"/>
              </w:numPr>
              <w:spacing w:after="160" w:line="259" w:lineRule="auto"/>
              <w:jc w:val="both"/>
              <w:rPr>
                <w:sz w:val="22"/>
                <w:szCs w:val="22"/>
              </w:rPr>
            </w:pPr>
            <w:r w:rsidRPr="00765CA2">
              <w:rPr>
                <w:sz w:val="22"/>
                <w:szCs w:val="22"/>
              </w:rPr>
              <w:t>Izvērtēt literatūras kritikas atzinumus un nozīmīgākos pētījumus par latviešu bērnu un jauniešu literatūru.</w:t>
            </w:r>
          </w:p>
          <w:p w:rsidR="00A90B22" w:rsidRPr="00765CA2" w:rsidRDefault="006E3683" w:rsidP="001F59D1">
            <w:pPr>
              <w:pStyle w:val="ListParagraph"/>
              <w:numPr>
                <w:ilvl w:val="0"/>
                <w:numId w:val="30"/>
              </w:numPr>
              <w:spacing w:after="160" w:line="259" w:lineRule="auto"/>
              <w:jc w:val="both"/>
              <w:rPr>
                <w:sz w:val="22"/>
                <w:szCs w:val="22"/>
              </w:rPr>
            </w:pPr>
            <w:r w:rsidRPr="00765CA2">
              <w:rPr>
                <w:sz w:val="22"/>
                <w:szCs w:val="22"/>
              </w:rPr>
              <w:t>Attīstīt prasmi analizēt literāro darbu saturu</w:t>
            </w:r>
            <w:r w:rsidR="001F59D1" w:rsidRPr="00765CA2">
              <w:rPr>
                <w:sz w:val="22"/>
                <w:szCs w:val="22"/>
              </w:rPr>
              <w:t xml:space="preserve"> un formu vēsturiskā, žanru un literāro virzienu kontekstā</w:t>
            </w:r>
            <w:r w:rsidRPr="00765CA2">
              <w:rPr>
                <w:sz w:val="22"/>
                <w:szCs w:val="22"/>
              </w:rPr>
              <w:t>.</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kursa kalendārais plāns</w:t>
            </w:r>
          </w:p>
        </w:tc>
      </w:tr>
      <w:tr w:rsidR="00F75DE3" w:rsidRPr="00765CA2" w:rsidTr="006A609F">
        <w:trPr>
          <w:jc w:val="center"/>
        </w:trPr>
        <w:tc>
          <w:tcPr>
            <w:tcW w:w="9582" w:type="dxa"/>
            <w:gridSpan w:val="2"/>
            <w:shd w:val="clear" w:color="auto" w:fill="auto"/>
          </w:tcPr>
          <w:p w:rsidR="001F59D1" w:rsidRPr="00765CA2" w:rsidRDefault="001F59D1" w:rsidP="001F59D1">
            <w:pPr>
              <w:rPr>
                <w:sz w:val="22"/>
                <w:szCs w:val="22"/>
              </w:rPr>
            </w:pPr>
            <w:r w:rsidRPr="00765CA2">
              <w:rPr>
                <w:sz w:val="22"/>
                <w:szCs w:val="22"/>
              </w:rPr>
              <w:t xml:space="preserve">Lekcijas 8 st.,  semināri  8 st., patstāvīgais </w:t>
            </w:r>
            <w:r w:rsidRPr="003C538B">
              <w:rPr>
                <w:sz w:val="22"/>
                <w:szCs w:val="22"/>
              </w:rPr>
              <w:t xml:space="preserve">darbs </w:t>
            </w:r>
            <w:r w:rsidR="003C538B" w:rsidRPr="003C538B">
              <w:rPr>
                <w:sz w:val="22"/>
                <w:szCs w:val="22"/>
              </w:rPr>
              <w:t>24</w:t>
            </w:r>
            <w:r w:rsidRPr="003C538B">
              <w:rPr>
                <w:sz w:val="22"/>
                <w:szCs w:val="22"/>
              </w:rPr>
              <w:t xml:space="preserve"> st.</w:t>
            </w:r>
          </w:p>
          <w:p w:rsidR="00F75DE3" w:rsidRPr="00765CA2" w:rsidRDefault="001F59D1" w:rsidP="006A609F">
            <w:pPr>
              <w:jc w:val="both"/>
              <w:rPr>
                <w:sz w:val="22"/>
                <w:szCs w:val="22"/>
              </w:rPr>
            </w:pPr>
            <w:r w:rsidRPr="00765CA2">
              <w:rPr>
                <w:sz w:val="22"/>
                <w:szCs w:val="22"/>
              </w:rPr>
              <w:t>1. Latviešu b</w:t>
            </w:r>
            <w:r w:rsidR="00F75DE3" w:rsidRPr="00765CA2">
              <w:rPr>
                <w:sz w:val="22"/>
                <w:szCs w:val="22"/>
              </w:rPr>
              <w:t>ērnu un</w:t>
            </w:r>
            <w:r w:rsidRPr="00765CA2">
              <w:rPr>
                <w:sz w:val="22"/>
                <w:szCs w:val="22"/>
              </w:rPr>
              <w:t xml:space="preserve"> jauniešu literatūras specifika – </w:t>
            </w:r>
            <w:r w:rsidR="00F75DE3" w:rsidRPr="00765CA2">
              <w:rPr>
                <w:sz w:val="22"/>
                <w:szCs w:val="22"/>
              </w:rPr>
              <w:t>L2</w:t>
            </w:r>
          </w:p>
          <w:p w:rsidR="001F59D1" w:rsidRPr="00765CA2" w:rsidRDefault="00F75DE3" w:rsidP="006A609F">
            <w:pPr>
              <w:jc w:val="both"/>
              <w:rPr>
                <w:sz w:val="22"/>
                <w:szCs w:val="22"/>
              </w:rPr>
            </w:pPr>
            <w:r w:rsidRPr="00765CA2">
              <w:rPr>
                <w:sz w:val="22"/>
                <w:szCs w:val="22"/>
              </w:rPr>
              <w:t xml:space="preserve">2. </w:t>
            </w:r>
            <w:r w:rsidR="001F59D1" w:rsidRPr="00765CA2">
              <w:rPr>
                <w:sz w:val="22"/>
                <w:szCs w:val="22"/>
              </w:rPr>
              <w:t xml:space="preserve">Latviešu bērnu un jauniešu literatūras attīstības tendences no pirmsākumiem līdz mūsdienām </w:t>
            </w:r>
            <w:r w:rsidR="00350729" w:rsidRPr="00765CA2">
              <w:rPr>
                <w:sz w:val="22"/>
                <w:szCs w:val="22"/>
              </w:rPr>
              <w:t>–</w:t>
            </w:r>
            <w:r w:rsidR="001F59D1" w:rsidRPr="00765CA2">
              <w:rPr>
                <w:sz w:val="22"/>
                <w:szCs w:val="22"/>
              </w:rPr>
              <w:t xml:space="preserve"> L</w:t>
            </w:r>
            <w:r w:rsidR="00350729" w:rsidRPr="00765CA2">
              <w:rPr>
                <w:sz w:val="22"/>
                <w:szCs w:val="22"/>
              </w:rPr>
              <w:t>4</w:t>
            </w:r>
          </w:p>
          <w:p w:rsidR="00F75DE3" w:rsidRPr="00765CA2" w:rsidRDefault="004615B0" w:rsidP="006A609F">
            <w:pPr>
              <w:jc w:val="both"/>
              <w:rPr>
                <w:sz w:val="22"/>
                <w:szCs w:val="22"/>
              </w:rPr>
            </w:pPr>
            <w:r w:rsidRPr="00765CA2">
              <w:rPr>
                <w:sz w:val="22"/>
                <w:szCs w:val="22"/>
              </w:rPr>
              <w:t>3.</w:t>
            </w:r>
            <w:r w:rsidR="00350729" w:rsidRPr="00765CA2">
              <w:rPr>
                <w:sz w:val="22"/>
                <w:szCs w:val="22"/>
              </w:rPr>
              <w:t xml:space="preserve"> </w:t>
            </w:r>
            <w:proofErr w:type="spellStart"/>
            <w:r w:rsidR="00350729" w:rsidRPr="00765CA2">
              <w:rPr>
                <w:sz w:val="22"/>
                <w:szCs w:val="22"/>
              </w:rPr>
              <w:t>Autorpasakas</w:t>
            </w:r>
            <w:proofErr w:type="spellEnd"/>
            <w:r w:rsidR="00350729" w:rsidRPr="00765CA2">
              <w:rPr>
                <w:sz w:val="22"/>
                <w:szCs w:val="22"/>
              </w:rPr>
              <w:t>/ l</w:t>
            </w:r>
            <w:r w:rsidR="00F75DE3" w:rsidRPr="00765CA2">
              <w:rPr>
                <w:sz w:val="22"/>
                <w:szCs w:val="22"/>
              </w:rPr>
              <w:t>iterārā</w:t>
            </w:r>
            <w:r w:rsidR="00350729" w:rsidRPr="00765CA2">
              <w:rPr>
                <w:sz w:val="22"/>
                <w:szCs w:val="22"/>
              </w:rPr>
              <w:t>s pasakas un fantāzijas žanri – S2</w:t>
            </w:r>
          </w:p>
          <w:p w:rsidR="00F75DE3" w:rsidRPr="00765CA2" w:rsidRDefault="004615B0" w:rsidP="006A609F">
            <w:pPr>
              <w:jc w:val="both"/>
              <w:rPr>
                <w:sz w:val="22"/>
                <w:szCs w:val="22"/>
              </w:rPr>
            </w:pPr>
            <w:r w:rsidRPr="00765CA2">
              <w:rPr>
                <w:sz w:val="22"/>
                <w:szCs w:val="22"/>
              </w:rPr>
              <w:t xml:space="preserve">4. </w:t>
            </w:r>
            <w:r w:rsidR="00350729" w:rsidRPr="00765CA2">
              <w:rPr>
                <w:sz w:val="22"/>
                <w:szCs w:val="22"/>
              </w:rPr>
              <w:t>Bērnības atmiņu tēlojumu tradīcija latviešu prozā – L2, S2</w:t>
            </w:r>
          </w:p>
          <w:p w:rsidR="00F75DE3" w:rsidRPr="00765CA2" w:rsidRDefault="004615B0" w:rsidP="00350729">
            <w:pPr>
              <w:jc w:val="both"/>
              <w:rPr>
                <w:i/>
                <w:sz w:val="22"/>
                <w:szCs w:val="22"/>
              </w:rPr>
            </w:pPr>
            <w:r w:rsidRPr="00765CA2">
              <w:rPr>
                <w:sz w:val="22"/>
                <w:szCs w:val="22"/>
              </w:rPr>
              <w:t>5.</w:t>
            </w:r>
            <w:r w:rsidR="00F75DE3" w:rsidRPr="00765CA2">
              <w:rPr>
                <w:sz w:val="22"/>
                <w:szCs w:val="22"/>
              </w:rPr>
              <w:t xml:space="preserve"> </w:t>
            </w:r>
            <w:r w:rsidR="00350729" w:rsidRPr="00765CA2">
              <w:rPr>
                <w:sz w:val="22"/>
                <w:szCs w:val="22"/>
              </w:rPr>
              <w:t>Lirika un dramaturģija bērniem un pusaudžiem – S4</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Studiju rezultāti</w:t>
            </w:r>
          </w:p>
        </w:tc>
      </w:tr>
      <w:tr w:rsidR="00F75DE3" w:rsidRPr="00765CA2" w:rsidTr="006A609F">
        <w:trPr>
          <w:jc w:val="center"/>
        </w:trPr>
        <w:tc>
          <w:tcPr>
            <w:tcW w:w="9582" w:type="dxa"/>
            <w:gridSpan w:val="2"/>
            <w:shd w:val="clear" w:color="auto" w:fill="auto"/>
          </w:tcPr>
          <w:p w:rsidR="00F75DE3" w:rsidRPr="00765CA2" w:rsidRDefault="00F75DE3" w:rsidP="006A609F">
            <w:pPr>
              <w:contextualSpacing/>
              <w:mirrorIndents/>
              <w:jc w:val="both"/>
              <w:rPr>
                <w:sz w:val="22"/>
                <w:szCs w:val="22"/>
              </w:rPr>
            </w:pPr>
            <w:r w:rsidRPr="00765CA2">
              <w:rPr>
                <w:sz w:val="22"/>
                <w:szCs w:val="22"/>
              </w:rPr>
              <w:t>ZINĀŠANAS:</w:t>
            </w:r>
          </w:p>
          <w:p w:rsidR="00F75DE3" w:rsidRPr="00765CA2" w:rsidRDefault="00350729" w:rsidP="006A609F">
            <w:pPr>
              <w:contextualSpacing/>
              <w:mirrorIndents/>
              <w:jc w:val="both"/>
              <w:rPr>
                <w:sz w:val="22"/>
                <w:szCs w:val="22"/>
              </w:rPr>
            </w:pPr>
            <w:r w:rsidRPr="00765CA2">
              <w:rPr>
                <w:sz w:val="22"/>
                <w:szCs w:val="22"/>
              </w:rPr>
              <w:t>1. Pilnveidota izpratne</w:t>
            </w:r>
            <w:r w:rsidR="00F75DE3" w:rsidRPr="00765CA2">
              <w:rPr>
                <w:sz w:val="22"/>
                <w:szCs w:val="22"/>
              </w:rPr>
              <w:t xml:space="preserve"> par </w:t>
            </w:r>
            <w:r w:rsidRPr="00765CA2">
              <w:rPr>
                <w:sz w:val="22"/>
                <w:szCs w:val="22"/>
              </w:rPr>
              <w:t xml:space="preserve">latviešu </w:t>
            </w:r>
            <w:r w:rsidR="00F75DE3" w:rsidRPr="00765CA2">
              <w:rPr>
                <w:sz w:val="22"/>
                <w:szCs w:val="22"/>
              </w:rPr>
              <w:t xml:space="preserve">bērnu un </w:t>
            </w:r>
            <w:r w:rsidRPr="00765CA2">
              <w:rPr>
                <w:sz w:val="22"/>
                <w:szCs w:val="22"/>
              </w:rPr>
              <w:t>jauniešu literatūras</w:t>
            </w:r>
            <w:r w:rsidR="00F75DE3" w:rsidRPr="00765CA2">
              <w:rPr>
                <w:sz w:val="22"/>
                <w:szCs w:val="22"/>
              </w:rPr>
              <w:t xml:space="preserve"> vēstures </w:t>
            </w:r>
            <w:r w:rsidRPr="00765CA2">
              <w:rPr>
                <w:sz w:val="22"/>
                <w:szCs w:val="22"/>
              </w:rPr>
              <w:t>un teorijas j</w:t>
            </w:r>
            <w:r w:rsidR="00F75DE3" w:rsidRPr="00765CA2">
              <w:rPr>
                <w:sz w:val="22"/>
                <w:szCs w:val="22"/>
              </w:rPr>
              <w:t>autāju</w:t>
            </w:r>
            <w:r w:rsidRPr="00765CA2">
              <w:rPr>
                <w:sz w:val="22"/>
                <w:szCs w:val="22"/>
              </w:rPr>
              <w:t xml:space="preserve">miem (bērnu literatūras </w:t>
            </w:r>
            <w:r w:rsidR="00F75DE3" w:rsidRPr="00765CA2">
              <w:rPr>
                <w:sz w:val="22"/>
                <w:szCs w:val="22"/>
              </w:rPr>
              <w:t>s</w:t>
            </w:r>
            <w:r w:rsidRPr="00765CA2">
              <w:rPr>
                <w:sz w:val="22"/>
                <w:szCs w:val="22"/>
              </w:rPr>
              <w:t xml:space="preserve">pecifika, </w:t>
            </w:r>
            <w:r w:rsidR="00B11F49" w:rsidRPr="00765CA2">
              <w:rPr>
                <w:sz w:val="22"/>
                <w:szCs w:val="22"/>
              </w:rPr>
              <w:t>veidi, žanri</w:t>
            </w:r>
            <w:r w:rsidR="00F75DE3" w:rsidRPr="00765CA2">
              <w:rPr>
                <w:sz w:val="22"/>
                <w:szCs w:val="22"/>
              </w:rPr>
              <w:t>).</w:t>
            </w:r>
          </w:p>
          <w:p w:rsidR="00F75DE3" w:rsidRPr="00765CA2" w:rsidRDefault="00B11F49" w:rsidP="006A609F">
            <w:pPr>
              <w:contextualSpacing/>
              <w:mirrorIndents/>
              <w:jc w:val="both"/>
              <w:rPr>
                <w:sz w:val="22"/>
                <w:szCs w:val="22"/>
              </w:rPr>
            </w:pPr>
            <w:r w:rsidRPr="00765CA2">
              <w:rPr>
                <w:sz w:val="22"/>
                <w:szCs w:val="22"/>
              </w:rPr>
              <w:t xml:space="preserve">2. Apgūti </w:t>
            </w:r>
            <w:r w:rsidR="00F75DE3" w:rsidRPr="00765CA2">
              <w:rPr>
                <w:sz w:val="22"/>
                <w:szCs w:val="22"/>
              </w:rPr>
              <w:t>literatūrzin</w:t>
            </w:r>
            <w:r w:rsidRPr="00765CA2">
              <w:rPr>
                <w:sz w:val="22"/>
                <w:szCs w:val="22"/>
              </w:rPr>
              <w:t xml:space="preserve">ātnieku pētījumi </w:t>
            </w:r>
            <w:r w:rsidR="00F75DE3" w:rsidRPr="00765CA2">
              <w:rPr>
                <w:sz w:val="22"/>
                <w:szCs w:val="22"/>
              </w:rPr>
              <w:t xml:space="preserve">par bērnu un jauniešu literatūru, </w:t>
            </w:r>
            <w:r w:rsidRPr="00765CA2">
              <w:rPr>
                <w:sz w:val="22"/>
                <w:szCs w:val="22"/>
              </w:rPr>
              <w:t xml:space="preserve">veidojot un argumentējot </w:t>
            </w:r>
            <w:r w:rsidR="00F75DE3" w:rsidRPr="00765CA2">
              <w:rPr>
                <w:sz w:val="22"/>
                <w:szCs w:val="22"/>
              </w:rPr>
              <w:t>savu viedokli</w:t>
            </w:r>
            <w:r w:rsidRPr="00765CA2">
              <w:rPr>
                <w:sz w:val="22"/>
                <w:szCs w:val="22"/>
              </w:rPr>
              <w:t xml:space="preserve"> par izlasītajiem tekstiem</w:t>
            </w:r>
            <w:r w:rsidR="00F75DE3" w:rsidRPr="00765CA2">
              <w:rPr>
                <w:sz w:val="22"/>
                <w:szCs w:val="22"/>
              </w:rPr>
              <w:t>.</w:t>
            </w:r>
          </w:p>
          <w:p w:rsidR="00F75DE3" w:rsidRPr="00765CA2" w:rsidRDefault="00F75DE3" w:rsidP="006A609F">
            <w:pPr>
              <w:contextualSpacing/>
              <w:mirrorIndents/>
              <w:jc w:val="both"/>
              <w:rPr>
                <w:sz w:val="22"/>
                <w:szCs w:val="22"/>
              </w:rPr>
            </w:pPr>
            <w:r w:rsidRPr="00765CA2">
              <w:rPr>
                <w:sz w:val="22"/>
                <w:szCs w:val="22"/>
              </w:rPr>
              <w:t xml:space="preserve">3. Izprot bērnu </w:t>
            </w:r>
            <w:r w:rsidR="00B11F49" w:rsidRPr="00765CA2">
              <w:rPr>
                <w:sz w:val="22"/>
                <w:szCs w:val="22"/>
              </w:rPr>
              <w:t>un jauniešu literatūras nozīmi personības attīstībā un latviešu literatūras kopainā</w:t>
            </w:r>
            <w:r w:rsidRPr="00765CA2">
              <w:rPr>
                <w:sz w:val="22"/>
                <w:szCs w:val="22"/>
              </w:rPr>
              <w:t>.</w:t>
            </w:r>
          </w:p>
          <w:p w:rsidR="00B11F49" w:rsidRPr="00765CA2" w:rsidRDefault="00B11F49" w:rsidP="006A609F">
            <w:pPr>
              <w:contextualSpacing/>
              <w:mirrorIndents/>
              <w:jc w:val="both"/>
              <w:rPr>
                <w:sz w:val="22"/>
                <w:szCs w:val="22"/>
              </w:rPr>
            </w:pPr>
          </w:p>
          <w:p w:rsidR="00F75DE3" w:rsidRPr="00765CA2" w:rsidRDefault="00F75DE3" w:rsidP="006A609F">
            <w:pPr>
              <w:contextualSpacing/>
              <w:mirrorIndents/>
              <w:jc w:val="both"/>
              <w:rPr>
                <w:sz w:val="22"/>
                <w:szCs w:val="22"/>
              </w:rPr>
            </w:pPr>
            <w:r w:rsidRPr="00765CA2">
              <w:rPr>
                <w:sz w:val="22"/>
                <w:szCs w:val="22"/>
              </w:rPr>
              <w:lastRenderedPageBreak/>
              <w:t>PRASMES:</w:t>
            </w:r>
          </w:p>
          <w:p w:rsidR="00F75DE3" w:rsidRPr="00765CA2" w:rsidRDefault="00A65B82" w:rsidP="006A609F">
            <w:pPr>
              <w:contextualSpacing/>
              <w:mirrorIndents/>
              <w:jc w:val="both"/>
              <w:rPr>
                <w:sz w:val="22"/>
                <w:szCs w:val="22"/>
              </w:rPr>
            </w:pPr>
            <w:r w:rsidRPr="00765CA2">
              <w:rPr>
                <w:sz w:val="22"/>
                <w:szCs w:val="22"/>
              </w:rPr>
              <w:t>4. Pilnveidota</w:t>
            </w:r>
            <w:r w:rsidR="00F75DE3" w:rsidRPr="00765CA2">
              <w:rPr>
                <w:sz w:val="22"/>
                <w:szCs w:val="22"/>
              </w:rPr>
              <w:t xml:space="preserve"> prasm</w:t>
            </w:r>
            <w:r w:rsidRPr="00765CA2">
              <w:rPr>
                <w:sz w:val="22"/>
                <w:szCs w:val="22"/>
              </w:rPr>
              <w:t>e</w:t>
            </w:r>
            <w:r w:rsidR="00F75DE3" w:rsidRPr="00765CA2">
              <w:rPr>
                <w:sz w:val="22"/>
                <w:szCs w:val="22"/>
              </w:rPr>
              <w:t xml:space="preserve"> vērtēt, an</w:t>
            </w:r>
            <w:r w:rsidRPr="00765CA2">
              <w:rPr>
                <w:sz w:val="22"/>
                <w:szCs w:val="22"/>
              </w:rPr>
              <w:t>alizēt un interpretēt latviešu bērnu un jauniešu prozu, liriku, dramaturģiju, atbilstoši literatūrzinātnes paradigmām</w:t>
            </w:r>
            <w:r w:rsidR="00F75DE3" w:rsidRPr="00765CA2">
              <w:rPr>
                <w:sz w:val="22"/>
                <w:szCs w:val="22"/>
              </w:rPr>
              <w:t xml:space="preserve"> izmantojot literatūras anal</w:t>
            </w:r>
            <w:r w:rsidRPr="00765CA2">
              <w:rPr>
                <w:sz w:val="22"/>
                <w:szCs w:val="22"/>
              </w:rPr>
              <w:t>īzes un interpretācijas pieejas</w:t>
            </w:r>
            <w:r w:rsidR="00F75DE3" w:rsidRPr="00765CA2">
              <w:rPr>
                <w:sz w:val="22"/>
                <w:szCs w:val="22"/>
              </w:rPr>
              <w:t>.</w:t>
            </w:r>
          </w:p>
          <w:p w:rsidR="00F75DE3" w:rsidRPr="00765CA2" w:rsidRDefault="00A65B82" w:rsidP="006A609F">
            <w:pPr>
              <w:contextualSpacing/>
              <w:mirrorIndents/>
              <w:jc w:val="both"/>
              <w:rPr>
                <w:sz w:val="22"/>
                <w:szCs w:val="22"/>
              </w:rPr>
            </w:pPr>
            <w:r w:rsidRPr="00765CA2">
              <w:rPr>
                <w:sz w:val="22"/>
                <w:szCs w:val="22"/>
              </w:rPr>
              <w:t xml:space="preserve">5. Pilnveidotas prasmes analizēt un argumentēt </w:t>
            </w:r>
            <w:proofErr w:type="spellStart"/>
            <w:r w:rsidRPr="00765CA2">
              <w:rPr>
                <w:sz w:val="22"/>
                <w:szCs w:val="22"/>
              </w:rPr>
              <w:t>tekstveides</w:t>
            </w:r>
            <w:proofErr w:type="spellEnd"/>
            <w:r w:rsidRPr="00765CA2">
              <w:rPr>
                <w:sz w:val="22"/>
                <w:szCs w:val="22"/>
              </w:rPr>
              <w:t xml:space="preserve"> mākslinieciskas īpatnības, satura un formas mijiedarbību.</w:t>
            </w:r>
          </w:p>
          <w:p w:rsidR="00A65B82" w:rsidRPr="00765CA2" w:rsidRDefault="00A65B82" w:rsidP="006A609F">
            <w:pPr>
              <w:contextualSpacing/>
              <w:mirrorIndents/>
              <w:jc w:val="both"/>
              <w:rPr>
                <w:sz w:val="22"/>
                <w:szCs w:val="22"/>
              </w:rPr>
            </w:pPr>
          </w:p>
          <w:p w:rsidR="00F75DE3" w:rsidRPr="00765CA2" w:rsidRDefault="00F75DE3" w:rsidP="006A609F">
            <w:pPr>
              <w:contextualSpacing/>
              <w:mirrorIndents/>
              <w:jc w:val="both"/>
              <w:rPr>
                <w:sz w:val="22"/>
                <w:szCs w:val="22"/>
              </w:rPr>
            </w:pPr>
            <w:r w:rsidRPr="00765CA2">
              <w:rPr>
                <w:sz w:val="22"/>
                <w:szCs w:val="22"/>
              </w:rPr>
              <w:t>KOMPETENCE:</w:t>
            </w:r>
          </w:p>
          <w:p w:rsidR="00F75DE3" w:rsidRPr="00765CA2" w:rsidRDefault="00A65B82" w:rsidP="00C6372B">
            <w:pPr>
              <w:contextualSpacing/>
              <w:mirrorIndents/>
              <w:jc w:val="both"/>
              <w:rPr>
                <w:sz w:val="22"/>
                <w:szCs w:val="22"/>
              </w:rPr>
            </w:pPr>
            <w:r w:rsidRPr="00765CA2">
              <w:rPr>
                <w:sz w:val="22"/>
                <w:szCs w:val="22"/>
              </w:rPr>
              <w:t>6.</w:t>
            </w:r>
            <w:r w:rsidR="00F75DE3" w:rsidRPr="00765CA2">
              <w:rPr>
                <w:sz w:val="22"/>
                <w:szCs w:val="22"/>
              </w:rPr>
              <w:t xml:space="preserve"> Izmanto studiju kursā iegūto zināšanu, prasmju u</w:t>
            </w:r>
            <w:r w:rsidRPr="00765CA2">
              <w:rPr>
                <w:sz w:val="22"/>
                <w:szCs w:val="22"/>
              </w:rPr>
              <w:t xml:space="preserve">n attieksmju kopumu </w:t>
            </w:r>
            <w:r w:rsidR="00F75DE3" w:rsidRPr="00765CA2">
              <w:rPr>
                <w:sz w:val="22"/>
                <w:szCs w:val="22"/>
              </w:rPr>
              <w:t>patstāvīgai un mērķtiecīgai</w:t>
            </w:r>
            <w:r w:rsidRPr="00765CA2">
              <w:rPr>
                <w:sz w:val="22"/>
                <w:szCs w:val="22"/>
              </w:rPr>
              <w:t xml:space="preserve"> latviešu</w:t>
            </w:r>
            <w:r w:rsidR="00F75DE3" w:rsidRPr="00765CA2">
              <w:rPr>
                <w:sz w:val="22"/>
                <w:szCs w:val="22"/>
              </w:rPr>
              <w:t xml:space="preserve"> bērnu </w:t>
            </w:r>
            <w:r w:rsidRPr="00765CA2">
              <w:rPr>
                <w:sz w:val="22"/>
                <w:szCs w:val="22"/>
              </w:rPr>
              <w:t xml:space="preserve">un jauniešu </w:t>
            </w:r>
            <w:r w:rsidR="00F75DE3" w:rsidRPr="00765CA2">
              <w:rPr>
                <w:sz w:val="22"/>
                <w:szCs w:val="22"/>
              </w:rPr>
              <w:t xml:space="preserve">literatūras procesa vēstures </w:t>
            </w:r>
            <w:r w:rsidR="00C6372B" w:rsidRPr="00765CA2">
              <w:rPr>
                <w:sz w:val="22"/>
                <w:szCs w:val="22"/>
              </w:rPr>
              <w:t>un aktuālo tendenču apguvei un raksturošanai</w:t>
            </w:r>
            <w:r w:rsidR="00F75DE3" w:rsidRPr="00765CA2">
              <w:rPr>
                <w:sz w:val="22"/>
                <w:szCs w:val="22"/>
              </w:rPr>
              <w:t>.</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Studējošo patstāvīgo darbu organizācijas un uzdevumu raksturojums</w:t>
            </w:r>
          </w:p>
        </w:tc>
      </w:tr>
      <w:tr w:rsidR="00F75DE3" w:rsidRPr="00765CA2" w:rsidTr="006A609F">
        <w:trPr>
          <w:jc w:val="center"/>
        </w:trPr>
        <w:tc>
          <w:tcPr>
            <w:tcW w:w="9582" w:type="dxa"/>
            <w:gridSpan w:val="2"/>
            <w:shd w:val="clear" w:color="auto" w:fill="auto"/>
          </w:tcPr>
          <w:p w:rsidR="00F75DE3" w:rsidRPr="00765CA2" w:rsidRDefault="00F75DE3" w:rsidP="006A609F">
            <w:pPr>
              <w:contextualSpacing/>
              <w:mirrorIndents/>
              <w:jc w:val="both"/>
              <w:rPr>
                <w:sz w:val="22"/>
                <w:szCs w:val="22"/>
              </w:rPr>
            </w:pPr>
            <w:r w:rsidRPr="00765CA2">
              <w:rPr>
                <w:sz w:val="22"/>
                <w:szCs w:val="22"/>
              </w:rPr>
              <w:t>Patstāvīgais darbs:</w:t>
            </w:r>
          </w:p>
          <w:p w:rsidR="00F75DE3" w:rsidRPr="003C538B" w:rsidRDefault="00C6372B" w:rsidP="006A609F">
            <w:pPr>
              <w:contextualSpacing/>
              <w:mirrorIndents/>
              <w:jc w:val="both"/>
              <w:rPr>
                <w:sz w:val="22"/>
                <w:szCs w:val="22"/>
              </w:rPr>
            </w:pPr>
            <w:r w:rsidRPr="003C538B">
              <w:rPr>
                <w:sz w:val="22"/>
                <w:szCs w:val="22"/>
              </w:rPr>
              <w:t>Literāro tekstu</w:t>
            </w:r>
            <w:r w:rsidR="00F75DE3" w:rsidRPr="003C538B">
              <w:rPr>
                <w:sz w:val="22"/>
                <w:szCs w:val="22"/>
              </w:rPr>
              <w:t xml:space="preserve"> analīze – </w:t>
            </w:r>
            <w:r w:rsidR="003C538B" w:rsidRPr="003C538B">
              <w:rPr>
                <w:sz w:val="22"/>
                <w:szCs w:val="22"/>
              </w:rPr>
              <w:t>12</w:t>
            </w:r>
            <w:r w:rsidR="00F75DE3" w:rsidRPr="003C538B">
              <w:rPr>
                <w:sz w:val="22"/>
                <w:szCs w:val="22"/>
              </w:rPr>
              <w:t xml:space="preserve"> st.,</w:t>
            </w:r>
          </w:p>
          <w:p w:rsidR="00F75DE3" w:rsidRPr="003C538B" w:rsidRDefault="00F75DE3" w:rsidP="006A609F">
            <w:pPr>
              <w:contextualSpacing/>
              <w:mirrorIndents/>
              <w:jc w:val="both"/>
              <w:rPr>
                <w:sz w:val="22"/>
                <w:szCs w:val="22"/>
              </w:rPr>
            </w:pPr>
            <w:r w:rsidRPr="003C538B">
              <w:rPr>
                <w:sz w:val="22"/>
                <w:szCs w:val="22"/>
              </w:rPr>
              <w:t>zinātn</w:t>
            </w:r>
            <w:r w:rsidR="003C538B" w:rsidRPr="003C538B">
              <w:rPr>
                <w:sz w:val="22"/>
                <w:szCs w:val="22"/>
              </w:rPr>
              <w:t>iskās literatūras studēšana – 4</w:t>
            </w:r>
            <w:r w:rsidRPr="003C538B">
              <w:rPr>
                <w:sz w:val="22"/>
                <w:szCs w:val="22"/>
              </w:rPr>
              <w:t xml:space="preserve"> st.,</w:t>
            </w:r>
          </w:p>
          <w:p w:rsidR="00F75DE3" w:rsidRPr="00765CA2" w:rsidRDefault="003C538B" w:rsidP="006A609F">
            <w:pPr>
              <w:contextualSpacing/>
              <w:mirrorIndents/>
              <w:jc w:val="both"/>
              <w:rPr>
                <w:sz w:val="22"/>
                <w:szCs w:val="22"/>
              </w:rPr>
            </w:pPr>
            <w:r w:rsidRPr="003C538B">
              <w:rPr>
                <w:sz w:val="22"/>
                <w:szCs w:val="22"/>
              </w:rPr>
              <w:t>prezentācijas sagatavošana – 4</w:t>
            </w:r>
            <w:r w:rsidR="00F75DE3" w:rsidRPr="003C538B">
              <w:rPr>
                <w:sz w:val="22"/>
                <w:szCs w:val="22"/>
              </w:rPr>
              <w:t xml:space="preserve"> st.,</w:t>
            </w:r>
          </w:p>
          <w:p w:rsidR="00F75DE3" w:rsidRPr="00765CA2" w:rsidRDefault="00F75DE3" w:rsidP="006A609F">
            <w:pPr>
              <w:contextualSpacing/>
              <w:mirrorIndents/>
              <w:jc w:val="both"/>
              <w:rPr>
                <w:sz w:val="22"/>
                <w:szCs w:val="22"/>
              </w:rPr>
            </w:pPr>
            <w:r w:rsidRPr="00765CA2">
              <w:rPr>
                <w:sz w:val="22"/>
                <w:szCs w:val="22"/>
              </w:rPr>
              <w:t>referāta v</w:t>
            </w:r>
            <w:r w:rsidR="003C538B">
              <w:rPr>
                <w:sz w:val="22"/>
                <w:szCs w:val="22"/>
              </w:rPr>
              <w:t>ai patstāvīgā darba izstrāde – 4</w:t>
            </w:r>
            <w:r w:rsidRPr="00765CA2">
              <w:rPr>
                <w:sz w:val="22"/>
                <w:szCs w:val="22"/>
              </w:rPr>
              <w:t xml:space="preserve"> st.</w:t>
            </w:r>
          </w:p>
          <w:p w:rsidR="00F75DE3" w:rsidRPr="00765CA2" w:rsidRDefault="00C6372B" w:rsidP="006A609F">
            <w:pPr>
              <w:jc w:val="both"/>
              <w:rPr>
                <w:sz w:val="22"/>
                <w:szCs w:val="22"/>
              </w:rPr>
            </w:pPr>
            <w:r w:rsidRPr="00765CA2">
              <w:rPr>
                <w:sz w:val="22"/>
                <w:szCs w:val="22"/>
              </w:rPr>
              <w:t>Gala pārbaudījums – diferencētā ieskaite</w:t>
            </w:r>
            <w:r w:rsidR="00F75DE3" w:rsidRPr="00765CA2">
              <w:rPr>
                <w:sz w:val="22"/>
                <w:szCs w:val="22"/>
              </w:rPr>
              <w:t>.</w:t>
            </w:r>
          </w:p>
          <w:p w:rsidR="00F75DE3" w:rsidRPr="00765CA2" w:rsidRDefault="00F75DE3" w:rsidP="006A609F">
            <w:pPr>
              <w:jc w:val="both"/>
              <w:rPr>
                <w:sz w:val="22"/>
                <w:szCs w:val="22"/>
              </w:rPr>
            </w:pPr>
          </w:p>
          <w:p w:rsidR="00F75DE3" w:rsidRPr="00765CA2" w:rsidRDefault="00C6372B" w:rsidP="006A609F">
            <w:pPr>
              <w:jc w:val="both"/>
              <w:rPr>
                <w:sz w:val="22"/>
                <w:szCs w:val="22"/>
              </w:rPr>
            </w:pPr>
            <w:proofErr w:type="spellStart"/>
            <w:r w:rsidRPr="00765CA2">
              <w:rPr>
                <w:b/>
                <w:i/>
                <w:sz w:val="22"/>
                <w:szCs w:val="22"/>
              </w:rPr>
              <w:t>Starppārbaudījums</w:t>
            </w:r>
            <w:proofErr w:type="spellEnd"/>
            <w:r w:rsidRPr="00765CA2">
              <w:rPr>
                <w:b/>
                <w:i/>
                <w:sz w:val="22"/>
                <w:szCs w:val="22"/>
              </w:rPr>
              <w:t xml:space="preserve"> nr. 1</w:t>
            </w:r>
          </w:p>
          <w:p w:rsidR="00F75DE3" w:rsidRPr="00765CA2" w:rsidRDefault="00F75DE3" w:rsidP="006A609F">
            <w:pPr>
              <w:jc w:val="both"/>
              <w:rPr>
                <w:sz w:val="22"/>
                <w:szCs w:val="22"/>
              </w:rPr>
            </w:pPr>
            <w:r w:rsidRPr="00765CA2">
              <w:rPr>
                <w:b/>
                <w:sz w:val="22"/>
                <w:szCs w:val="22"/>
              </w:rPr>
              <w:t xml:space="preserve">Patstāvīgā darba uzdevumi: </w:t>
            </w:r>
            <w:r w:rsidR="00C6372B" w:rsidRPr="00765CA2">
              <w:rPr>
                <w:sz w:val="22"/>
                <w:szCs w:val="22"/>
              </w:rPr>
              <w:t>O</w:t>
            </w:r>
            <w:r w:rsidRPr="00765CA2">
              <w:rPr>
                <w:sz w:val="22"/>
                <w:szCs w:val="22"/>
              </w:rPr>
              <w:t>bligāta dalība semināros + viens referāts ar prezentāciju par izvēlētu semināra tematu, apjoms – 1200 vārdu.</w:t>
            </w:r>
          </w:p>
          <w:p w:rsidR="00F75DE3" w:rsidRPr="00765CA2" w:rsidRDefault="00F75DE3" w:rsidP="006A609F">
            <w:pPr>
              <w:jc w:val="both"/>
              <w:rPr>
                <w:sz w:val="22"/>
                <w:szCs w:val="22"/>
              </w:rPr>
            </w:pPr>
            <w:r w:rsidRPr="00765CA2">
              <w:rPr>
                <w:b/>
                <w:sz w:val="22"/>
                <w:szCs w:val="22"/>
              </w:rPr>
              <w:t>Sagaidāmais rezultāts iegūstamās kompetences</w:t>
            </w:r>
            <w:r w:rsidR="00CC50CB" w:rsidRPr="00765CA2">
              <w:rPr>
                <w:sz w:val="22"/>
                <w:szCs w:val="22"/>
              </w:rPr>
              <w:t xml:space="preserve"> 1., 2., </w:t>
            </w:r>
            <w:r w:rsidR="00C6372B" w:rsidRPr="00765CA2">
              <w:rPr>
                <w:sz w:val="22"/>
                <w:szCs w:val="22"/>
              </w:rPr>
              <w:t>4., 5., 6</w:t>
            </w:r>
            <w:r w:rsidRPr="00765CA2">
              <w:rPr>
                <w:sz w:val="22"/>
                <w:szCs w:val="22"/>
              </w:rPr>
              <w:t>.</w:t>
            </w:r>
          </w:p>
          <w:p w:rsidR="00F75DE3" w:rsidRPr="00765CA2" w:rsidRDefault="00F75DE3" w:rsidP="006A609F">
            <w:pPr>
              <w:jc w:val="both"/>
              <w:rPr>
                <w:sz w:val="22"/>
                <w:szCs w:val="22"/>
              </w:rPr>
            </w:pPr>
          </w:p>
          <w:p w:rsidR="00C6372B" w:rsidRPr="00765CA2" w:rsidRDefault="00C6372B" w:rsidP="006A609F">
            <w:pPr>
              <w:jc w:val="both"/>
              <w:rPr>
                <w:b/>
                <w:sz w:val="22"/>
                <w:szCs w:val="22"/>
              </w:rPr>
            </w:pPr>
            <w:r w:rsidRPr="00765CA2">
              <w:rPr>
                <w:b/>
                <w:sz w:val="22"/>
                <w:szCs w:val="22"/>
              </w:rPr>
              <w:t>Diferencēta ieskaite</w:t>
            </w:r>
          </w:p>
          <w:p w:rsidR="00F75DE3" w:rsidRPr="00765CA2" w:rsidRDefault="00F75DE3" w:rsidP="006A609F">
            <w:pPr>
              <w:jc w:val="both"/>
              <w:rPr>
                <w:b/>
                <w:sz w:val="22"/>
                <w:szCs w:val="22"/>
              </w:rPr>
            </w:pPr>
            <w:r w:rsidRPr="00765CA2">
              <w:rPr>
                <w:b/>
                <w:sz w:val="22"/>
                <w:szCs w:val="22"/>
              </w:rPr>
              <w:t xml:space="preserve">Patstāvīgā darba uzdevumi: </w:t>
            </w:r>
            <w:r w:rsidR="00E1589F" w:rsidRPr="00765CA2">
              <w:rPr>
                <w:sz w:val="22"/>
                <w:szCs w:val="22"/>
              </w:rPr>
              <w:t xml:space="preserve">Rakstisks apgūtā kursa satura iztirzājums </w:t>
            </w:r>
            <w:r w:rsidRPr="00765CA2">
              <w:rPr>
                <w:sz w:val="22"/>
                <w:szCs w:val="22"/>
              </w:rPr>
              <w:t>, kurā jāatbild uz 2 jautājumiem.</w:t>
            </w:r>
          </w:p>
          <w:p w:rsidR="00F75DE3" w:rsidRPr="00765CA2" w:rsidRDefault="00F75DE3" w:rsidP="006A609F">
            <w:pPr>
              <w:jc w:val="both"/>
              <w:rPr>
                <w:sz w:val="22"/>
                <w:szCs w:val="22"/>
              </w:rPr>
            </w:pPr>
            <w:r w:rsidRPr="00765CA2">
              <w:rPr>
                <w:b/>
                <w:sz w:val="22"/>
                <w:szCs w:val="22"/>
              </w:rPr>
              <w:t>Sagaidāmais rezultāts iegūstamās kompetences</w:t>
            </w:r>
            <w:r w:rsidR="00E1589F" w:rsidRPr="00765CA2">
              <w:rPr>
                <w:sz w:val="22"/>
                <w:szCs w:val="22"/>
              </w:rPr>
              <w:t xml:space="preserve"> 1., 2., 3., 4., 5., 6. </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Prasības kredītpunktu iegūšanai</w:t>
            </w:r>
          </w:p>
        </w:tc>
      </w:tr>
      <w:tr w:rsidR="00F75DE3" w:rsidRPr="00765CA2" w:rsidTr="006A609F">
        <w:trPr>
          <w:jc w:val="center"/>
        </w:trPr>
        <w:tc>
          <w:tcPr>
            <w:tcW w:w="9582" w:type="dxa"/>
            <w:gridSpan w:val="2"/>
            <w:shd w:val="clear" w:color="auto" w:fill="auto"/>
          </w:tcPr>
          <w:p w:rsidR="00F75DE3" w:rsidRPr="00765CA2" w:rsidRDefault="00F75DE3" w:rsidP="006A609F">
            <w:pPr>
              <w:ind w:left="72"/>
              <w:contextualSpacing/>
              <w:mirrorIndents/>
              <w:jc w:val="both"/>
              <w:rPr>
                <w:sz w:val="22"/>
                <w:szCs w:val="22"/>
              </w:rPr>
            </w:pPr>
            <w:proofErr w:type="spellStart"/>
            <w:r w:rsidRPr="00765CA2">
              <w:rPr>
                <w:i/>
                <w:sz w:val="22"/>
                <w:szCs w:val="22"/>
              </w:rPr>
              <w:t>Starppārbaudījumi</w:t>
            </w:r>
            <w:proofErr w:type="spellEnd"/>
            <w:r w:rsidRPr="00765CA2">
              <w:rPr>
                <w:sz w:val="22"/>
                <w:szCs w:val="22"/>
              </w:rPr>
              <w:t>:</w:t>
            </w:r>
          </w:p>
          <w:p w:rsidR="00F75DE3" w:rsidRPr="00765CA2" w:rsidRDefault="00E1589F" w:rsidP="00765CA2">
            <w:pPr>
              <w:pStyle w:val="ListParagraph"/>
              <w:numPr>
                <w:ilvl w:val="0"/>
                <w:numId w:val="44"/>
              </w:numPr>
              <w:spacing w:after="160" w:line="259" w:lineRule="auto"/>
              <w:jc w:val="both"/>
              <w:rPr>
                <w:sz w:val="22"/>
                <w:szCs w:val="22"/>
              </w:rPr>
            </w:pPr>
            <w:proofErr w:type="spellStart"/>
            <w:r w:rsidRPr="00765CA2">
              <w:rPr>
                <w:sz w:val="22"/>
                <w:szCs w:val="22"/>
              </w:rPr>
              <w:t>starppārbaudījums</w:t>
            </w:r>
            <w:proofErr w:type="spellEnd"/>
            <w:r w:rsidRPr="00765CA2">
              <w:rPr>
                <w:sz w:val="22"/>
                <w:szCs w:val="22"/>
              </w:rPr>
              <w:t xml:space="preserve"> – 40</w:t>
            </w:r>
            <w:r w:rsidR="00F75DE3" w:rsidRPr="00765CA2">
              <w:rPr>
                <w:sz w:val="22"/>
                <w:szCs w:val="22"/>
              </w:rPr>
              <w:t>%</w:t>
            </w:r>
          </w:p>
          <w:p w:rsidR="00F75DE3" w:rsidRPr="00765CA2" w:rsidRDefault="00F75DE3" w:rsidP="006A609F">
            <w:pPr>
              <w:ind w:left="74"/>
              <w:contextualSpacing/>
              <w:mirrorIndents/>
              <w:jc w:val="both"/>
              <w:rPr>
                <w:sz w:val="22"/>
                <w:szCs w:val="22"/>
              </w:rPr>
            </w:pPr>
            <w:r w:rsidRPr="00765CA2">
              <w:rPr>
                <w:i/>
                <w:sz w:val="22"/>
                <w:szCs w:val="22"/>
              </w:rPr>
              <w:t xml:space="preserve">Noslēguma pārbaudījums: </w:t>
            </w:r>
            <w:r w:rsidR="00E1589F" w:rsidRPr="00765CA2">
              <w:rPr>
                <w:sz w:val="22"/>
                <w:szCs w:val="22"/>
              </w:rPr>
              <w:t>Rakstiska diferencēta ieskaite</w:t>
            </w:r>
            <w:r w:rsidRPr="00765CA2">
              <w:rPr>
                <w:sz w:val="22"/>
                <w:szCs w:val="22"/>
              </w:rPr>
              <w:t xml:space="preserve"> (30%)</w:t>
            </w:r>
          </w:p>
          <w:p w:rsidR="00F75DE3" w:rsidRPr="00765CA2" w:rsidRDefault="00F75DE3" w:rsidP="006A609F">
            <w:pPr>
              <w:ind w:left="74"/>
              <w:contextualSpacing/>
              <w:mirrorIndents/>
              <w:jc w:val="both"/>
              <w:rPr>
                <w:sz w:val="22"/>
                <w:szCs w:val="22"/>
              </w:rPr>
            </w:pPr>
          </w:p>
          <w:p w:rsidR="00F75DE3" w:rsidRPr="00765CA2" w:rsidRDefault="00F75DE3" w:rsidP="006A609F">
            <w:pPr>
              <w:jc w:val="both"/>
              <w:textAlignment w:val="baseline"/>
              <w:rPr>
                <w:sz w:val="22"/>
                <w:szCs w:val="22"/>
                <w:shd w:val="clear" w:color="auto" w:fill="FFFFFF"/>
              </w:rPr>
            </w:pPr>
            <w:r w:rsidRPr="00765CA2">
              <w:rPr>
                <w:sz w:val="22"/>
                <w:szCs w:val="22"/>
              </w:rPr>
              <w:t xml:space="preserve">Noslēguma pārbaudījumu studenti kārto tikai tad, ja ir </w:t>
            </w:r>
            <w:r w:rsidR="00E1589F" w:rsidRPr="00765CA2">
              <w:rPr>
                <w:sz w:val="22"/>
                <w:szCs w:val="22"/>
              </w:rPr>
              <w:t xml:space="preserve">nokārtots  </w:t>
            </w:r>
            <w:proofErr w:type="spellStart"/>
            <w:r w:rsidR="00E1589F" w:rsidRPr="00765CA2">
              <w:rPr>
                <w:sz w:val="22"/>
                <w:szCs w:val="22"/>
              </w:rPr>
              <w:t>starppārbaudījums</w:t>
            </w:r>
            <w:proofErr w:type="spellEnd"/>
            <w:r w:rsidRPr="00765CA2">
              <w:rPr>
                <w:sz w:val="22"/>
                <w:szCs w:val="22"/>
              </w:rPr>
              <w:t>.</w:t>
            </w: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VĒRTĒŠANAS KRITĒRIJI</w:t>
            </w:r>
          </w:p>
          <w:p w:rsidR="00F75DE3" w:rsidRPr="00765CA2" w:rsidRDefault="00F75DE3" w:rsidP="006A609F">
            <w:pPr>
              <w:jc w:val="both"/>
              <w:rPr>
                <w:sz w:val="22"/>
                <w:szCs w:val="22"/>
              </w:rPr>
            </w:pPr>
          </w:p>
          <w:p w:rsidR="00F75DE3" w:rsidRPr="00765CA2" w:rsidRDefault="00F75DE3" w:rsidP="006A609F">
            <w:pPr>
              <w:jc w:val="both"/>
              <w:rPr>
                <w:rFonts w:eastAsia="Times New Roman"/>
                <w:color w:val="000000"/>
                <w:sz w:val="22"/>
                <w:szCs w:val="22"/>
              </w:rPr>
            </w:pPr>
            <w:r w:rsidRPr="00765CA2">
              <w:rPr>
                <w:sz w:val="22"/>
                <w:szCs w:val="22"/>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rsidR="00F75DE3" w:rsidRPr="00765CA2" w:rsidRDefault="00F75DE3" w:rsidP="006A609F">
            <w:pPr>
              <w:jc w:val="both"/>
              <w:rPr>
                <w:sz w:val="22"/>
                <w:szCs w:val="22"/>
              </w:rPr>
            </w:pPr>
          </w:p>
          <w:p w:rsidR="00F75DE3" w:rsidRPr="00765CA2" w:rsidRDefault="00F75DE3" w:rsidP="006A609F">
            <w:pPr>
              <w:jc w:val="both"/>
              <w:rPr>
                <w:sz w:val="22"/>
                <w:szCs w:val="22"/>
              </w:rPr>
            </w:pPr>
          </w:p>
          <w:p w:rsidR="00F75DE3" w:rsidRPr="00765CA2" w:rsidRDefault="00F75DE3" w:rsidP="006A609F">
            <w:pPr>
              <w:jc w:val="both"/>
              <w:rPr>
                <w:sz w:val="22"/>
                <w:szCs w:val="22"/>
              </w:rPr>
            </w:pPr>
            <w:r w:rsidRPr="00765CA2">
              <w:rPr>
                <w:sz w:val="22"/>
                <w:szCs w:val="22"/>
              </w:rPr>
              <w:t>STUDIJU REZULTĀTU VĒRTĒŠANA</w:t>
            </w:r>
          </w:p>
          <w:p w:rsidR="00F75DE3" w:rsidRPr="00765CA2" w:rsidRDefault="00F75DE3" w:rsidP="006A609F">
            <w:pPr>
              <w:jc w:val="both"/>
              <w:rPr>
                <w:sz w:val="22"/>
                <w:szCs w:val="22"/>
              </w:rPr>
            </w:pPr>
          </w:p>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F75DE3" w:rsidRPr="00765CA2" w:rsidTr="00CC50CB">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75DE3" w:rsidRPr="00765CA2" w:rsidRDefault="00F75DE3" w:rsidP="00A67F2D">
                  <w:pPr>
                    <w:jc w:val="both"/>
                    <w:rPr>
                      <w:sz w:val="22"/>
                      <w:szCs w:val="22"/>
                    </w:rPr>
                  </w:pPr>
                  <w:r w:rsidRPr="00765CA2">
                    <w:rPr>
                      <w:sz w:val="22"/>
                      <w:szCs w:val="22"/>
                    </w:rPr>
                    <w:t>Studiju rezultāti</w:t>
                  </w:r>
                </w:p>
              </w:tc>
            </w:tr>
            <w:tr w:rsidR="00CC50CB" w:rsidRPr="00765CA2" w:rsidTr="00CC50CB">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CC50CB" w:rsidRPr="00765CA2" w:rsidRDefault="00CC50CB" w:rsidP="00A67F2D">
                  <w:pPr>
                    <w:jc w:val="both"/>
                    <w:rPr>
                      <w:sz w:val="22"/>
                      <w:szCs w:val="22"/>
                    </w:rPr>
                  </w:pP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6.</w:t>
                  </w:r>
                </w:p>
              </w:tc>
              <w:tc>
                <w:tcPr>
                  <w:tcW w:w="52" w:type="dxa"/>
                  <w:vMerge w:val="restart"/>
                  <w:tcBorders>
                    <w:top w:val="single" w:sz="4" w:space="0" w:color="000000"/>
                    <w:left w:val="nil"/>
                    <w:right w:val="single" w:sz="4" w:space="0" w:color="auto"/>
                  </w:tcBorders>
                  <w:vAlign w:val="center"/>
                </w:tcPr>
                <w:p w:rsidR="00CC50CB" w:rsidRPr="00765CA2" w:rsidRDefault="00CC50CB" w:rsidP="00490B4D">
                  <w:pPr>
                    <w:jc w:val="both"/>
                    <w:rPr>
                      <w:sz w:val="22"/>
                      <w:szCs w:val="22"/>
                    </w:rPr>
                  </w:pPr>
                  <w:r w:rsidRPr="00765CA2">
                    <w:rPr>
                      <w:sz w:val="22"/>
                      <w:szCs w:val="22"/>
                    </w:rPr>
                    <w:t xml:space="preserve">  </w:t>
                  </w:r>
                </w:p>
                <w:p w:rsidR="00CC50CB" w:rsidRPr="00765CA2" w:rsidRDefault="00CC50CB" w:rsidP="00A67F2D">
                  <w:pPr>
                    <w:jc w:val="both"/>
                    <w:rPr>
                      <w:sz w:val="22"/>
                      <w:szCs w:val="22"/>
                    </w:rPr>
                  </w:pPr>
                  <w:r w:rsidRPr="00765CA2">
                    <w:rPr>
                      <w:sz w:val="22"/>
                      <w:szCs w:val="22"/>
                    </w:rPr>
                    <w:t xml:space="preserve"> </w:t>
                  </w:r>
                </w:p>
              </w:tc>
            </w:tr>
            <w:tr w:rsidR="00CC50CB" w:rsidRPr="00765CA2" w:rsidTr="00CC50CB">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rsidR="00CC50CB" w:rsidRPr="00765CA2" w:rsidRDefault="00765CA2" w:rsidP="00A67F2D">
                  <w:pPr>
                    <w:jc w:val="both"/>
                    <w:rPr>
                      <w:sz w:val="22"/>
                      <w:szCs w:val="22"/>
                    </w:rPr>
                  </w:pPr>
                  <w:r w:rsidRPr="00765CA2">
                    <w:rPr>
                      <w:sz w:val="22"/>
                      <w:szCs w:val="22"/>
                    </w:rPr>
                    <w:t>1</w:t>
                  </w:r>
                  <w:r w:rsidR="001460BD">
                    <w:rPr>
                      <w:sz w:val="22"/>
                      <w:szCs w:val="22"/>
                    </w:rPr>
                    <w:t>.</w:t>
                  </w:r>
                  <w:r w:rsidRPr="00765CA2">
                    <w:rPr>
                      <w:sz w:val="22"/>
                      <w:szCs w:val="22"/>
                    </w:rPr>
                    <w:t xml:space="preserve"> </w:t>
                  </w:r>
                  <w:proofErr w:type="spellStart"/>
                  <w:r w:rsidR="00CC50CB" w:rsidRPr="00765CA2">
                    <w:rPr>
                      <w:sz w:val="22"/>
                      <w:szCs w:val="22"/>
                    </w:rPr>
                    <w:t>starppārbaudījums</w:t>
                  </w:r>
                  <w:proofErr w:type="spellEnd"/>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rsidR="00CC50CB" w:rsidRPr="00765CA2" w:rsidRDefault="00CC50CB" w:rsidP="00A67F2D">
                  <w:pPr>
                    <w:jc w:val="both"/>
                    <w:rPr>
                      <w:sz w:val="22"/>
                      <w:szCs w:val="22"/>
                    </w:rPr>
                  </w:pPr>
                  <w:r w:rsidRPr="00765CA2">
                    <w:rPr>
                      <w:sz w:val="22"/>
                      <w:szCs w:val="22"/>
                    </w:rPr>
                    <w:t>+</w:t>
                  </w:r>
                </w:p>
              </w:tc>
              <w:tc>
                <w:tcPr>
                  <w:tcW w:w="52" w:type="dxa"/>
                  <w:vMerge/>
                  <w:tcBorders>
                    <w:left w:val="nil"/>
                    <w:right w:val="single" w:sz="4" w:space="0" w:color="auto"/>
                  </w:tcBorders>
                  <w:vAlign w:val="center"/>
                </w:tcPr>
                <w:p w:rsidR="00CC50CB" w:rsidRPr="00765CA2" w:rsidRDefault="00CC50CB" w:rsidP="00A67F2D">
                  <w:pPr>
                    <w:jc w:val="both"/>
                    <w:rPr>
                      <w:sz w:val="22"/>
                      <w:szCs w:val="22"/>
                    </w:rPr>
                  </w:pPr>
                </w:p>
              </w:tc>
            </w:tr>
            <w:tr w:rsidR="00CC50CB" w:rsidRPr="00765CA2" w:rsidTr="00CC50CB">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C50CB" w:rsidRPr="00765CA2" w:rsidRDefault="00CC50CB" w:rsidP="00A67F2D">
                  <w:pPr>
                    <w:jc w:val="both"/>
                    <w:rPr>
                      <w:sz w:val="22"/>
                      <w:szCs w:val="22"/>
                    </w:rPr>
                  </w:pPr>
                  <w:r w:rsidRPr="00765CA2">
                    <w:rPr>
                      <w:sz w:val="22"/>
                      <w:szCs w:val="22"/>
                    </w:rPr>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C50CB" w:rsidRPr="00765CA2" w:rsidRDefault="00CC50CB" w:rsidP="00A67F2D">
                  <w:pPr>
                    <w:jc w:val="both"/>
                    <w:rPr>
                      <w:sz w:val="22"/>
                      <w:szCs w:val="22"/>
                    </w:rPr>
                  </w:pPr>
                  <w:r w:rsidRPr="00765CA2">
                    <w:rPr>
                      <w:sz w:val="22"/>
                      <w:szCs w:val="22"/>
                    </w:rPr>
                    <w:t>+</w:t>
                  </w:r>
                </w:p>
                <w:p w:rsidR="00CC50CB" w:rsidRPr="00765CA2" w:rsidRDefault="00CC50CB" w:rsidP="00A67F2D">
                  <w:pPr>
                    <w:jc w:val="both"/>
                    <w:rPr>
                      <w:sz w:val="22"/>
                      <w:szCs w:val="22"/>
                    </w:rPr>
                  </w:pPr>
                  <w:r w:rsidRPr="00765CA2">
                    <w:rPr>
                      <w:sz w:val="22"/>
                      <w:szCs w:val="22"/>
                    </w:rPr>
                    <w:t xml:space="preserve"> </w:t>
                  </w:r>
                </w:p>
              </w:tc>
            </w:tr>
          </w:tbl>
          <w:p w:rsidR="00F75DE3" w:rsidRPr="00765CA2" w:rsidRDefault="00F75DE3" w:rsidP="006A609F">
            <w:pPr>
              <w:jc w:val="both"/>
              <w:textAlignment w:val="baseline"/>
              <w:rPr>
                <w:bCs w:val="0"/>
                <w:iCs w:val="0"/>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Kursa saturs</w:t>
            </w:r>
          </w:p>
        </w:tc>
      </w:tr>
      <w:tr w:rsidR="00F75DE3" w:rsidRPr="00765CA2" w:rsidTr="006A609F">
        <w:trPr>
          <w:jc w:val="center"/>
        </w:trPr>
        <w:tc>
          <w:tcPr>
            <w:tcW w:w="9582" w:type="dxa"/>
            <w:gridSpan w:val="2"/>
            <w:shd w:val="clear" w:color="auto" w:fill="auto"/>
          </w:tcPr>
          <w:p w:rsidR="00F75DE3" w:rsidRPr="00765CA2" w:rsidRDefault="00F75DE3" w:rsidP="006A609F">
            <w:pPr>
              <w:jc w:val="both"/>
              <w:rPr>
                <w:sz w:val="22"/>
                <w:szCs w:val="22"/>
              </w:rPr>
            </w:pPr>
            <w:r w:rsidRPr="00765CA2">
              <w:rPr>
                <w:sz w:val="22"/>
                <w:szCs w:val="22"/>
              </w:rPr>
              <w:t xml:space="preserve">1. </w:t>
            </w:r>
            <w:r w:rsidR="00CC50CB" w:rsidRPr="00765CA2">
              <w:rPr>
                <w:sz w:val="22"/>
                <w:szCs w:val="22"/>
              </w:rPr>
              <w:t>Latviešu b</w:t>
            </w:r>
            <w:r w:rsidRPr="00765CA2">
              <w:rPr>
                <w:sz w:val="22"/>
                <w:szCs w:val="22"/>
              </w:rPr>
              <w:t>ērnu u</w:t>
            </w:r>
            <w:r w:rsidR="00CC50CB" w:rsidRPr="00765CA2">
              <w:rPr>
                <w:sz w:val="22"/>
                <w:szCs w:val="22"/>
              </w:rPr>
              <w:t>n jauniešu literatūras</w:t>
            </w:r>
            <w:r w:rsidRPr="00765CA2">
              <w:rPr>
                <w:sz w:val="22"/>
                <w:szCs w:val="22"/>
              </w:rPr>
              <w:t xml:space="preserve"> specifika. (L2)</w:t>
            </w:r>
          </w:p>
          <w:p w:rsidR="00F75DE3" w:rsidRPr="00765CA2" w:rsidRDefault="00823C6B" w:rsidP="006A609F">
            <w:pPr>
              <w:ind w:left="-108"/>
              <w:contextualSpacing/>
              <w:mirrorIndents/>
              <w:jc w:val="both"/>
              <w:rPr>
                <w:i/>
                <w:sz w:val="22"/>
                <w:szCs w:val="22"/>
              </w:rPr>
            </w:pPr>
            <w:r w:rsidRPr="00765CA2">
              <w:rPr>
                <w:i/>
                <w:sz w:val="22"/>
                <w:szCs w:val="22"/>
              </w:rPr>
              <w:t xml:space="preserve"> </w:t>
            </w:r>
            <w:r w:rsidR="00CC50CB" w:rsidRPr="00765CA2">
              <w:rPr>
                <w:i/>
                <w:sz w:val="22"/>
                <w:szCs w:val="22"/>
              </w:rPr>
              <w:t xml:space="preserve">Latviešu bērnu un jauniešu literatūras iedalījums, raksturīgās </w:t>
            </w:r>
            <w:proofErr w:type="spellStart"/>
            <w:r w:rsidR="00CC50CB" w:rsidRPr="00765CA2">
              <w:rPr>
                <w:i/>
                <w:sz w:val="22"/>
                <w:szCs w:val="22"/>
              </w:rPr>
              <w:t>tekstveides</w:t>
            </w:r>
            <w:proofErr w:type="spellEnd"/>
            <w:r w:rsidR="00CC50CB" w:rsidRPr="00765CA2">
              <w:rPr>
                <w:i/>
                <w:sz w:val="22"/>
                <w:szCs w:val="22"/>
              </w:rPr>
              <w:t xml:space="preserve"> iezīmes, nozīme literatūras </w:t>
            </w:r>
            <w:r w:rsidRPr="00765CA2">
              <w:rPr>
                <w:i/>
                <w:sz w:val="22"/>
                <w:szCs w:val="22"/>
              </w:rPr>
              <w:t xml:space="preserve">   </w:t>
            </w:r>
            <w:r w:rsidR="00CC50CB" w:rsidRPr="00765CA2">
              <w:rPr>
                <w:i/>
                <w:sz w:val="22"/>
                <w:szCs w:val="22"/>
              </w:rPr>
              <w:t>kopainā.</w:t>
            </w:r>
            <w:r w:rsidR="00060202" w:rsidRPr="00765CA2">
              <w:rPr>
                <w:i/>
                <w:sz w:val="22"/>
                <w:szCs w:val="22"/>
              </w:rPr>
              <w:t xml:space="preserve"> Latvijas Bērnu un jaunatnes literatūras padomes  darbība, Jāņa </w:t>
            </w:r>
            <w:proofErr w:type="spellStart"/>
            <w:r w:rsidR="00060202" w:rsidRPr="00765CA2">
              <w:rPr>
                <w:i/>
                <w:sz w:val="22"/>
                <w:szCs w:val="22"/>
              </w:rPr>
              <w:t>Baltvilka</w:t>
            </w:r>
            <w:proofErr w:type="spellEnd"/>
            <w:r w:rsidR="00060202" w:rsidRPr="00765CA2">
              <w:rPr>
                <w:i/>
                <w:sz w:val="22"/>
                <w:szCs w:val="22"/>
              </w:rPr>
              <w:t xml:space="preserve"> balva, Baltā Vilka lasījumi. Pastariņa prēmija, citas balvas bērnu un jauniešu literatūrā un grāmatniecībā (Latvijas </w:t>
            </w:r>
            <w:r w:rsidR="00060202" w:rsidRPr="00765CA2">
              <w:rPr>
                <w:i/>
                <w:sz w:val="22"/>
                <w:szCs w:val="22"/>
              </w:rPr>
              <w:lastRenderedPageBreak/>
              <w:t>Literatūras gada balva, Zelta Ābele u. c.). Lasīšanas veicināšanas programmas un projekti Latvijā – Bērnu, jauniešu un vecāku žūrija, Skaļas lasīšanas sacensība u.c.</w:t>
            </w:r>
          </w:p>
          <w:p w:rsidR="00F22B27" w:rsidRPr="00765CA2" w:rsidRDefault="00F75DE3" w:rsidP="006A609F">
            <w:pPr>
              <w:jc w:val="both"/>
              <w:rPr>
                <w:sz w:val="22"/>
                <w:szCs w:val="22"/>
              </w:rPr>
            </w:pPr>
            <w:r w:rsidRPr="00765CA2">
              <w:rPr>
                <w:sz w:val="22"/>
                <w:szCs w:val="22"/>
              </w:rPr>
              <w:t xml:space="preserve">2. </w:t>
            </w:r>
            <w:r w:rsidR="00F22B27" w:rsidRPr="00765CA2">
              <w:rPr>
                <w:sz w:val="22"/>
                <w:szCs w:val="22"/>
              </w:rPr>
              <w:t>Latviešu bērnu un jauniešu literatūras attīstības tendences no pirmsākumiem līdz mūsdienām. (L4)</w:t>
            </w:r>
          </w:p>
          <w:p w:rsidR="00F22B27" w:rsidRPr="00765CA2" w:rsidRDefault="00F22B27" w:rsidP="00F22B27">
            <w:pPr>
              <w:ind w:left="34"/>
              <w:jc w:val="both"/>
              <w:rPr>
                <w:i/>
                <w:sz w:val="22"/>
                <w:szCs w:val="22"/>
              </w:rPr>
            </w:pPr>
            <w:r w:rsidRPr="00765CA2">
              <w:rPr>
                <w:i/>
                <w:sz w:val="22"/>
                <w:szCs w:val="22"/>
              </w:rPr>
              <w:t>Latviešu bērnu un jauniešu literatūras sākotne (XVIII, XIX gs.)</w:t>
            </w:r>
            <w:r w:rsidR="00823C6B" w:rsidRPr="00765CA2">
              <w:rPr>
                <w:i/>
                <w:sz w:val="22"/>
                <w:szCs w:val="22"/>
              </w:rPr>
              <w:t>.</w:t>
            </w:r>
            <w:r w:rsidRPr="00765CA2">
              <w:rPr>
                <w:i/>
                <w:sz w:val="22"/>
                <w:szCs w:val="22"/>
              </w:rPr>
              <w:t xml:space="preserve"> Latviešu oriģinālliteratūras bērniem sākotne XIX gs. (A. </w:t>
            </w:r>
            <w:proofErr w:type="spellStart"/>
            <w:r w:rsidRPr="00765CA2">
              <w:rPr>
                <w:i/>
                <w:sz w:val="22"/>
                <w:szCs w:val="22"/>
              </w:rPr>
              <w:t>Līventāls</w:t>
            </w:r>
            <w:proofErr w:type="spellEnd"/>
            <w:r w:rsidRPr="00765CA2">
              <w:rPr>
                <w:i/>
                <w:sz w:val="22"/>
                <w:szCs w:val="22"/>
              </w:rPr>
              <w:t xml:space="preserve">, J. Zvaigznīte, J. Neikens, E. Dinsbergs, A. </w:t>
            </w:r>
            <w:proofErr w:type="spellStart"/>
            <w:r w:rsidRPr="00765CA2">
              <w:rPr>
                <w:i/>
                <w:sz w:val="22"/>
                <w:szCs w:val="22"/>
              </w:rPr>
              <w:t>Lerhis</w:t>
            </w:r>
            <w:proofErr w:type="spellEnd"/>
            <w:r w:rsidRPr="00765CA2">
              <w:rPr>
                <w:i/>
                <w:sz w:val="22"/>
                <w:szCs w:val="22"/>
              </w:rPr>
              <w:t>-Puškaitis, Doku A., R. Blaumanis, Valdis u. c.) un attīstība 20. gadsimtā (</w:t>
            </w:r>
            <w:r w:rsidR="00823C6B" w:rsidRPr="00765CA2">
              <w:rPr>
                <w:i/>
                <w:sz w:val="22"/>
                <w:szCs w:val="22"/>
              </w:rPr>
              <w:t xml:space="preserve">K. Skalbe, V. Plūdonis, A. Brigadere, Aspazija, Rainis, F. Bārda, J. </w:t>
            </w:r>
            <w:proofErr w:type="spellStart"/>
            <w:r w:rsidR="00823C6B" w:rsidRPr="00765CA2">
              <w:rPr>
                <w:i/>
                <w:sz w:val="22"/>
                <w:szCs w:val="22"/>
              </w:rPr>
              <w:t>Širmanis</w:t>
            </w:r>
            <w:proofErr w:type="spellEnd"/>
            <w:r w:rsidR="00823C6B" w:rsidRPr="00765CA2">
              <w:rPr>
                <w:i/>
                <w:sz w:val="22"/>
                <w:szCs w:val="22"/>
              </w:rPr>
              <w:t xml:space="preserve">, O. Vācietis, I. Ziedonis, Z. </w:t>
            </w:r>
            <w:proofErr w:type="spellStart"/>
            <w:r w:rsidR="00823C6B" w:rsidRPr="00765CA2">
              <w:rPr>
                <w:i/>
                <w:sz w:val="22"/>
                <w:szCs w:val="22"/>
              </w:rPr>
              <w:t>Ērgle</w:t>
            </w:r>
            <w:proofErr w:type="spellEnd"/>
            <w:r w:rsidR="00823C6B" w:rsidRPr="00765CA2">
              <w:rPr>
                <w:i/>
                <w:sz w:val="22"/>
                <w:szCs w:val="22"/>
              </w:rPr>
              <w:t xml:space="preserve">, Viks, J. </w:t>
            </w:r>
            <w:proofErr w:type="spellStart"/>
            <w:r w:rsidR="00823C6B" w:rsidRPr="00765CA2">
              <w:rPr>
                <w:i/>
                <w:sz w:val="22"/>
                <w:szCs w:val="22"/>
              </w:rPr>
              <w:t>Baltvilks</w:t>
            </w:r>
            <w:proofErr w:type="spellEnd"/>
            <w:r w:rsidR="00823C6B" w:rsidRPr="00765CA2">
              <w:rPr>
                <w:i/>
                <w:sz w:val="22"/>
                <w:szCs w:val="22"/>
              </w:rPr>
              <w:t xml:space="preserve">, V. Belševica u.c.). Raksturīgākas tendences 21. gadsimta latviešu bērnu un jauniešu literatūrā (P. Brūveris, J. Zvirgzdiņš, M. Cielēna, M. Zālīte, K. Vērdiņš, L. </w:t>
            </w:r>
            <w:proofErr w:type="spellStart"/>
            <w:r w:rsidR="00823C6B" w:rsidRPr="00765CA2">
              <w:rPr>
                <w:i/>
                <w:sz w:val="22"/>
                <w:szCs w:val="22"/>
              </w:rPr>
              <w:t>Pastore</w:t>
            </w:r>
            <w:proofErr w:type="spellEnd"/>
            <w:r w:rsidR="00823C6B" w:rsidRPr="00765CA2">
              <w:rPr>
                <w:i/>
                <w:sz w:val="22"/>
                <w:szCs w:val="22"/>
              </w:rPr>
              <w:t>, M. Rungulis, I. Zandere u.c.).</w:t>
            </w:r>
          </w:p>
          <w:p w:rsidR="00F22B27" w:rsidRPr="00765CA2" w:rsidRDefault="00823C6B" w:rsidP="00823C6B">
            <w:pPr>
              <w:jc w:val="both"/>
              <w:rPr>
                <w:sz w:val="22"/>
                <w:szCs w:val="22"/>
              </w:rPr>
            </w:pPr>
            <w:r w:rsidRPr="00765CA2">
              <w:rPr>
                <w:sz w:val="22"/>
                <w:szCs w:val="22"/>
              </w:rPr>
              <w:t xml:space="preserve">3. </w:t>
            </w:r>
            <w:proofErr w:type="spellStart"/>
            <w:r w:rsidRPr="00765CA2">
              <w:rPr>
                <w:sz w:val="22"/>
                <w:szCs w:val="22"/>
              </w:rPr>
              <w:t>Autorpasakas</w:t>
            </w:r>
            <w:proofErr w:type="spellEnd"/>
            <w:r w:rsidRPr="00765CA2">
              <w:rPr>
                <w:sz w:val="22"/>
                <w:szCs w:val="22"/>
              </w:rPr>
              <w:t>/ literārās pasakas un fantāzijas žanri</w:t>
            </w:r>
            <w:r w:rsidR="004615B0" w:rsidRPr="00765CA2">
              <w:rPr>
                <w:sz w:val="22"/>
                <w:szCs w:val="22"/>
              </w:rPr>
              <w:t>. (S2)</w:t>
            </w:r>
          </w:p>
          <w:p w:rsidR="00F22B27" w:rsidRPr="00765CA2" w:rsidRDefault="004615B0" w:rsidP="006A609F">
            <w:pPr>
              <w:jc w:val="both"/>
              <w:rPr>
                <w:i/>
                <w:sz w:val="22"/>
                <w:szCs w:val="22"/>
              </w:rPr>
            </w:pPr>
            <w:r w:rsidRPr="00765CA2">
              <w:rPr>
                <w:i/>
                <w:sz w:val="22"/>
                <w:szCs w:val="22"/>
              </w:rPr>
              <w:t xml:space="preserve">Semināra temats. Žanru būtība, specifika. Tradicionālās un novatoriskās iezīmes latviešu </w:t>
            </w:r>
            <w:proofErr w:type="spellStart"/>
            <w:r w:rsidRPr="00765CA2">
              <w:rPr>
                <w:i/>
                <w:sz w:val="22"/>
                <w:szCs w:val="22"/>
              </w:rPr>
              <w:t>autorpasakās</w:t>
            </w:r>
            <w:proofErr w:type="spellEnd"/>
            <w:r w:rsidRPr="00765CA2">
              <w:rPr>
                <w:i/>
                <w:sz w:val="22"/>
                <w:szCs w:val="22"/>
              </w:rPr>
              <w:t xml:space="preserve"> (R. Blaumanis, K. Skalbe, I. Ziedonis, M. Cielēna, J. Zvirgzdiņš u.c.).</w:t>
            </w:r>
          </w:p>
          <w:p w:rsidR="004615B0" w:rsidRPr="00765CA2" w:rsidRDefault="00060202" w:rsidP="00060202">
            <w:pPr>
              <w:jc w:val="both"/>
              <w:rPr>
                <w:sz w:val="22"/>
                <w:szCs w:val="22"/>
              </w:rPr>
            </w:pPr>
            <w:r w:rsidRPr="00765CA2">
              <w:rPr>
                <w:sz w:val="22"/>
                <w:szCs w:val="22"/>
              </w:rPr>
              <w:t>4.</w:t>
            </w:r>
            <w:r w:rsidR="004615B0" w:rsidRPr="00765CA2">
              <w:rPr>
                <w:sz w:val="22"/>
                <w:szCs w:val="22"/>
              </w:rPr>
              <w:t>Bērnības atmiņu tēlojumu tradīcija latviešu prozā.  (L2, S2)</w:t>
            </w:r>
          </w:p>
          <w:p w:rsidR="004615B0" w:rsidRPr="00765CA2" w:rsidRDefault="004615B0" w:rsidP="004615B0">
            <w:pPr>
              <w:jc w:val="both"/>
              <w:rPr>
                <w:i/>
                <w:sz w:val="22"/>
                <w:szCs w:val="22"/>
              </w:rPr>
            </w:pPr>
            <w:r w:rsidRPr="00765CA2">
              <w:rPr>
                <w:i/>
                <w:sz w:val="22"/>
                <w:szCs w:val="22"/>
              </w:rPr>
              <w:t>Autobiogrāfiskie</w:t>
            </w:r>
            <w:r w:rsidR="00060202" w:rsidRPr="00765CA2">
              <w:rPr>
                <w:i/>
                <w:sz w:val="22"/>
                <w:szCs w:val="22"/>
              </w:rPr>
              <w:t>, biogrāfiskie</w:t>
            </w:r>
            <w:r w:rsidRPr="00765CA2">
              <w:rPr>
                <w:i/>
                <w:sz w:val="22"/>
                <w:szCs w:val="22"/>
              </w:rPr>
              <w:t xml:space="preserve"> stāsti un tēlojumi </w:t>
            </w:r>
            <w:r w:rsidR="00060202" w:rsidRPr="00765CA2">
              <w:rPr>
                <w:i/>
                <w:sz w:val="22"/>
                <w:szCs w:val="22"/>
              </w:rPr>
              <w:t xml:space="preserve">19. un </w:t>
            </w:r>
            <w:r w:rsidRPr="00765CA2">
              <w:rPr>
                <w:i/>
                <w:sz w:val="22"/>
                <w:szCs w:val="22"/>
              </w:rPr>
              <w:t>20. gadsimta</w:t>
            </w:r>
            <w:r w:rsidR="00060202" w:rsidRPr="00765CA2">
              <w:rPr>
                <w:i/>
                <w:sz w:val="22"/>
                <w:szCs w:val="22"/>
              </w:rPr>
              <w:t xml:space="preserve"> mijas un 20. gs.</w:t>
            </w:r>
            <w:r w:rsidRPr="00765CA2">
              <w:rPr>
                <w:i/>
                <w:sz w:val="22"/>
                <w:szCs w:val="22"/>
              </w:rPr>
              <w:t xml:space="preserve"> pirmās puses latviešu literatūrā (Doku Atis, J. Jaunsudrabiņš, A. Brigadere</w:t>
            </w:r>
            <w:r w:rsidR="00060202" w:rsidRPr="00765CA2">
              <w:rPr>
                <w:i/>
                <w:sz w:val="22"/>
                <w:szCs w:val="22"/>
              </w:rPr>
              <w:t>, E. Birznieks-Upītis, Aspazija u.c.), žanra attīstība 20. gs. otrajā pusē un 21. gs. (J. Klīdzējs, V. Belševica, M. Zālīte, I. Cepīte, A .</w:t>
            </w:r>
            <w:proofErr w:type="spellStart"/>
            <w:r w:rsidR="00060202" w:rsidRPr="00765CA2">
              <w:rPr>
                <w:i/>
                <w:sz w:val="22"/>
                <w:szCs w:val="22"/>
              </w:rPr>
              <w:t>Manfelde</w:t>
            </w:r>
            <w:proofErr w:type="spellEnd"/>
            <w:r w:rsidR="00060202" w:rsidRPr="00765CA2">
              <w:rPr>
                <w:i/>
                <w:sz w:val="22"/>
                <w:szCs w:val="22"/>
              </w:rPr>
              <w:t>, I. Zandere u.c.).</w:t>
            </w:r>
          </w:p>
          <w:p w:rsidR="00060202" w:rsidRPr="00765CA2" w:rsidRDefault="00060202" w:rsidP="00060202">
            <w:pPr>
              <w:jc w:val="both"/>
              <w:rPr>
                <w:sz w:val="22"/>
                <w:szCs w:val="22"/>
              </w:rPr>
            </w:pPr>
            <w:r w:rsidRPr="00765CA2">
              <w:rPr>
                <w:sz w:val="22"/>
                <w:szCs w:val="22"/>
              </w:rPr>
              <w:t>5. Lirika un dramaturģija bērniem un pusaudžiem. (S4)</w:t>
            </w:r>
          </w:p>
          <w:p w:rsidR="004615B0" w:rsidRPr="00765CA2" w:rsidRDefault="00060202" w:rsidP="006A609F">
            <w:pPr>
              <w:jc w:val="both"/>
              <w:rPr>
                <w:sz w:val="22"/>
                <w:szCs w:val="22"/>
              </w:rPr>
            </w:pPr>
            <w:r w:rsidRPr="00765CA2">
              <w:rPr>
                <w:i/>
                <w:sz w:val="22"/>
                <w:szCs w:val="22"/>
              </w:rPr>
              <w:t>Latviešu bērnu lirikas</w:t>
            </w:r>
            <w:r w:rsidR="00EB489D" w:rsidRPr="00765CA2">
              <w:rPr>
                <w:i/>
                <w:sz w:val="22"/>
                <w:szCs w:val="22"/>
              </w:rPr>
              <w:t xml:space="preserve"> un dramaturģijas</w:t>
            </w:r>
            <w:r w:rsidRPr="00765CA2">
              <w:rPr>
                <w:i/>
                <w:sz w:val="22"/>
                <w:szCs w:val="22"/>
              </w:rPr>
              <w:t xml:space="preserve"> sākotne 19. gadsimta (A. </w:t>
            </w:r>
            <w:proofErr w:type="spellStart"/>
            <w:r w:rsidRPr="00765CA2">
              <w:rPr>
                <w:i/>
                <w:sz w:val="22"/>
                <w:szCs w:val="22"/>
              </w:rPr>
              <w:t>Līventāls</w:t>
            </w:r>
            <w:proofErr w:type="spellEnd"/>
            <w:r w:rsidRPr="00765CA2">
              <w:rPr>
                <w:i/>
                <w:sz w:val="22"/>
                <w:szCs w:val="22"/>
              </w:rPr>
              <w:t>,</w:t>
            </w:r>
            <w:r w:rsidR="00EB489D" w:rsidRPr="00765CA2">
              <w:rPr>
                <w:i/>
                <w:sz w:val="22"/>
                <w:szCs w:val="22"/>
              </w:rPr>
              <w:t xml:space="preserve"> E. Dinsbergs, R. Blaumanis, J. </w:t>
            </w:r>
            <w:proofErr w:type="spellStart"/>
            <w:r w:rsidR="00EB489D" w:rsidRPr="00765CA2">
              <w:rPr>
                <w:i/>
                <w:sz w:val="22"/>
                <w:szCs w:val="22"/>
              </w:rPr>
              <w:t>Poruks</w:t>
            </w:r>
            <w:proofErr w:type="spellEnd"/>
            <w:r w:rsidR="00EB489D" w:rsidRPr="00765CA2">
              <w:rPr>
                <w:i/>
                <w:sz w:val="22"/>
                <w:szCs w:val="22"/>
              </w:rPr>
              <w:t xml:space="preserve"> u.c.); bērnu dzejas un dramaturģijas</w:t>
            </w:r>
            <w:r w:rsidRPr="00765CA2">
              <w:rPr>
                <w:i/>
                <w:sz w:val="22"/>
                <w:szCs w:val="22"/>
              </w:rPr>
              <w:t xml:space="preserve"> attīstība 20. gs., </w:t>
            </w:r>
            <w:proofErr w:type="spellStart"/>
            <w:r w:rsidRPr="00765CA2">
              <w:rPr>
                <w:i/>
                <w:sz w:val="22"/>
                <w:szCs w:val="22"/>
              </w:rPr>
              <w:t>liroepika</w:t>
            </w:r>
            <w:proofErr w:type="spellEnd"/>
            <w:r w:rsidRPr="00765CA2">
              <w:rPr>
                <w:i/>
                <w:sz w:val="22"/>
                <w:szCs w:val="22"/>
              </w:rPr>
              <w:t>, pasaku poēmas (</w:t>
            </w:r>
            <w:r w:rsidR="00EB489D" w:rsidRPr="00765CA2">
              <w:rPr>
                <w:i/>
                <w:sz w:val="22"/>
                <w:szCs w:val="22"/>
              </w:rPr>
              <w:t xml:space="preserve">V. Plūdonis, Rainis, A. Brigadere, F. Bārda, Aspazija, A. </w:t>
            </w:r>
            <w:proofErr w:type="spellStart"/>
            <w:r w:rsidR="00EB489D" w:rsidRPr="00765CA2">
              <w:rPr>
                <w:i/>
                <w:sz w:val="22"/>
                <w:szCs w:val="22"/>
              </w:rPr>
              <w:t>Kronenbergs</w:t>
            </w:r>
            <w:proofErr w:type="spellEnd"/>
            <w:r w:rsidR="00EB489D" w:rsidRPr="00765CA2">
              <w:rPr>
                <w:i/>
                <w:sz w:val="22"/>
                <w:szCs w:val="22"/>
              </w:rPr>
              <w:t xml:space="preserve">, D. </w:t>
            </w:r>
            <w:proofErr w:type="spellStart"/>
            <w:r w:rsidR="00EB489D" w:rsidRPr="00765CA2">
              <w:rPr>
                <w:i/>
                <w:sz w:val="22"/>
                <w:szCs w:val="22"/>
              </w:rPr>
              <w:t>Rinkule</w:t>
            </w:r>
            <w:proofErr w:type="spellEnd"/>
            <w:r w:rsidR="00EB489D" w:rsidRPr="00765CA2">
              <w:rPr>
                <w:i/>
                <w:sz w:val="22"/>
                <w:szCs w:val="22"/>
              </w:rPr>
              <w:t xml:space="preserve">-Zemzare, V. </w:t>
            </w:r>
            <w:proofErr w:type="spellStart"/>
            <w:r w:rsidR="00EB489D" w:rsidRPr="00765CA2">
              <w:rPr>
                <w:i/>
                <w:sz w:val="22"/>
                <w:szCs w:val="22"/>
              </w:rPr>
              <w:t>Ļūdēns</w:t>
            </w:r>
            <w:proofErr w:type="spellEnd"/>
            <w:r w:rsidR="00EB489D" w:rsidRPr="00765CA2">
              <w:rPr>
                <w:i/>
                <w:sz w:val="22"/>
                <w:szCs w:val="22"/>
              </w:rPr>
              <w:t xml:space="preserve">, J. Osmanis, </w:t>
            </w:r>
            <w:proofErr w:type="spellStart"/>
            <w:r w:rsidR="00EB489D" w:rsidRPr="00765CA2">
              <w:rPr>
                <w:i/>
                <w:sz w:val="22"/>
                <w:szCs w:val="22"/>
              </w:rPr>
              <w:t>O.Vācietis</w:t>
            </w:r>
            <w:proofErr w:type="spellEnd"/>
            <w:r w:rsidR="00EB489D" w:rsidRPr="00765CA2">
              <w:rPr>
                <w:i/>
                <w:sz w:val="22"/>
                <w:szCs w:val="22"/>
              </w:rPr>
              <w:t xml:space="preserve">, M. Čaklais, Viks, J. </w:t>
            </w:r>
            <w:proofErr w:type="spellStart"/>
            <w:r w:rsidR="00EB489D" w:rsidRPr="00765CA2">
              <w:rPr>
                <w:i/>
                <w:sz w:val="22"/>
                <w:szCs w:val="22"/>
              </w:rPr>
              <w:t>Baltvilks</w:t>
            </w:r>
            <w:proofErr w:type="spellEnd"/>
            <w:r w:rsidR="00EB489D" w:rsidRPr="00765CA2">
              <w:rPr>
                <w:i/>
                <w:sz w:val="22"/>
                <w:szCs w:val="22"/>
              </w:rPr>
              <w:t xml:space="preserve"> u.c.); tendences 21. gadsimta bērnu un jauniešu lirikā (M. Cielēna, P. Brūveris, I. Zandere, U. Auseklis, M. Rungulis, </w:t>
            </w:r>
            <w:proofErr w:type="spellStart"/>
            <w:r w:rsidR="00EB489D" w:rsidRPr="00765CA2">
              <w:rPr>
                <w:i/>
                <w:sz w:val="22"/>
                <w:szCs w:val="22"/>
              </w:rPr>
              <w:t>K.Vērdiņš</w:t>
            </w:r>
            <w:proofErr w:type="spellEnd"/>
            <w:r w:rsidR="00EB489D" w:rsidRPr="00765CA2">
              <w:rPr>
                <w:i/>
                <w:sz w:val="22"/>
                <w:szCs w:val="22"/>
              </w:rPr>
              <w:t>, I. Samauska, I. Gaile u.c.).</w:t>
            </w:r>
          </w:p>
          <w:p w:rsidR="00F75DE3" w:rsidRPr="00765CA2" w:rsidRDefault="00F75DE3" w:rsidP="006A609F">
            <w:pPr>
              <w:jc w:val="both"/>
              <w:rPr>
                <w:i/>
                <w:sz w:val="22"/>
                <w:szCs w:val="22"/>
              </w:rPr>
            </w:pP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Obligāti izmantojamie informācijas avoti</w:t>
            </w:r>
          </w:p>
        </w:tc>
      </w:tr>
      <w:tr w:rsidR="00F75DE3" w:rsidRPr="00765CA2" w:rsidTr="006A609F">
        <w:trPr>
          <w:jc w:val="center"/>
        </w:trPr>
        <w:tc>
          <w:tcPr>
            <w:tcW w:w="9582" w:type="dxa"/>
            <w:gridSpan w:val="2"/>
            <w:shd w:val="clear" w:color="auto" w:fill="auto"/>
          </w:tcPr>
          <w:p w:rsidR="00F75DE3" w:rsidRPr="00765CA2" w:rsidRDefault="00F75DE3" w:rsidP="006A609F">
            <w:pPr>
              <w:pStyle w:val="ListParagraph"/>
              <w:numPr>
                <w:ilvl w:val="0"/>
                <w:numId w:val="40"/>
              </w:numPr>
              <w:spacing w:after="160" w:line="259" w:lineRule="auto"/>
              <w:jc w:val="both"/>
              <w:rPr>
                <w:sz w:val="22"/>
                <w:szCs w:val="22"/>
              </w:rPr>
            </w:pPr>
            <w:r w:rsidRPr="00765CA2">
              <w:rPr>
                <w:sz w:val="22"/>
                <w:szCs w:val="22"/>
              </w:rPr>
              <w:t xml:space="preserve">Rinkeviča, R. (2017) </w:t>
            </w:r>
            <w:r w:rsidRPr="00765CA2">
              <w:rPr>
                <w:i/>
                <w:sz w:val="22"/>
                <w:szCs w:val="22"/>
              </w:rPr>
              <w:t>Rīga – Latvija – Eiropa mūsdienu latviešu bērnu prozā</w:t>
            </w:r>
            <w:r w:rsidRPr="00765CA2">
              <w:rPr>
                <w:sz w:val="22"/>
                <w:szCs w:val="22"/>
              </w:rPr>
              <w:t>. Daugavpils: Saule.</w:t>
            </w:r>
          </w:p>
          <w:p w:rsidR="00D96DF2" w:rsidRPr="00765CA2" w:rsidRDefault="00D96DF2" w:rsidP="006A609F">
            <w:pPr>
              <w:pStyle w:val="ListParagraph"/>
              <w:numPr>
                <w:ilvl w:val="0"/>
                <w:numId w:val="40"/>
              </w:numPr>
              <w:spacing w:after="160" w:line="259" w:lineRule="auto"/>
              <w:jc w:val="both"/>
              <w:rPr>
                <w:sz w:val="22"/>
                <w:szCs w:val="22"/>
              </w:rPr>
            </w:pPr>
            <w:r w:rsidRPr="00765CA2">
              <w:rPr>
                <w:sz w:val="22"/>
                <w:szCs w:val="22"/>
              </w:rPr>
              <w:t xml:space="preserve">Rinkeviča, R. (2011) </w:t>
            </w:r>
            <w:r w:rsidRPr="00765CA2">
              <w:rPr>
                <w:i/>
                <w:sz w:val="22"/>
                <w:szCs w:val="22"/>
              </w:rPr>
              <w:t>Bērnības semiotika 20.gs. 20.–30. gadu prozā Eiropas literatūras kontekstā.</w:t>
            </w:r>
            <w:r w:rsidRPr="00765CA2">
              <w:rPr>
                <w:sz w:val="22"/>
                <w:szCs w:val="22"/>
              </w:rPr>
              <w:t xml:space="preserve"> Daugavpils: Saule.</w:t>
            </w:r>
          </w:p>
          <w:p w:rsidR="00F75DE3" w:rsidRPr="00765CA2" w:rsidRDefault="00F75DE3" w:rsidP="006A609F">
            <w:pPr>
              <w:pStyle w:val="ListParagraph"/>
              <w:numPr>
                <w:ilvl w:val="0"/>
                <w:numId w:val="40"/>
              </w:numPr>
              <w:spacing w:after="160" w:line="259" w:lineRule="auto"/>
              <w:jc w:val="both"/>
              <w:rPr>
                <w:sz w:val="22"/>
                <w:szCs w:val="22"/>
              </w:rPr>
            </w:pPr>
            <w:proofErr w:type="spellStart"/>
            <w:r w:rsidRPr="00765CA2">
              <w:rPr>
                <w:sz w:val="22"/>
                <w:szCs w:val="22"/>
              </w:rPr>
              <w:t>Rodari</w:t>
            </w:r>
            <w:proofErr w:type="spellEnd"/>
            <w:r w:rsidRPr="00765CA2">
              <w:rPr>
                <w:sz w:val="22"/>
                <w:szCs w:val="22"/>
              </w:rPr>
              <w:t xml:space="preserve">, D. (2009) </w:t>
            </w:r>
            <w:r w:rsidRPr="00765CA2">
              <w:rPr>
                <w:i/>
                <w:sz w:val="22"/>
                <w:szCs w:val="22"/>
              </w:rPr>
              <w:t>Fantāzijas gramatika</w:t>
            </w:r>
            <w:r w:rsidRPr="00765CA2">
              <w:rPr>
                <w:sz w:val="22"/>
                <w:szCs w:val="22"/>
              </w:rPr>
              <w:t>. Rīga: Zvaigzne ABC.</w:t>
            </w:r>
          </w:p>
          <w:p w:rsidR="00F75DE3" w:rsidRPr="00765CA2" w:rsidRDefault="00F75DE3" w:rsidP="006A609F">
            <w:pPr>
              <w:pStyle w:val="ListParagraph"/>
              <w:numPr>
                <w:ilvl w:val="0"/>
                <w:numId w:val="40"/>
              </w:numPr>
              <w:spacing w:after="160" w:line="259" w:lineRule="auto"/>
              <w:jc w:val="both"/>
              <w:rPr>
                <w:sz w:val="22"/>
                <w:szCs w:val="22"/>
              </w:rPr>
            </w:pPr>
            <w:proofErr w:type="spellStart"/>
            <w:r w:rsidRPr="00765CA2">
              <w:rPr>
                <w:sz w:val="22"/>
                <w:szCs w:val="22"/>
              </w:rPr>
              <w:t>Simsone</w:t>
            </w:r>
            <w:proofErr w:type="spellEnd"/>
            <w:r w:rsidRPr="00765CA2">
              <w:rPr>
                <w:sz w:val="22"/>
                <w:szCs w:val="22"/>
              </w:rPr>
              <w:t xml:space="preserve">, B. (2010) </w:t>
            </w:r>
            <w:r w:rsidRPr="00765CA2">
              <w:rPr>
                <w:i/>
                <w:sz w:val="22"/>
                <w:szCs w:val="22"/>
              </w:rPr>
              <w:t>Iztēles ģeogrāfija. Mītiskā paradigma 20. gadsimta fantāzijas prozā.</w:t>
            </w:r>
            <w:r w:rsidRPr="00765CA2">
              <w:rPr>
                <w:sz w:val="22"/>
                <w:szCs w:val="22"/>
              </w:rPr>
              <w:t xml:space="preserve"> Rīga: LU. </w:t>
            </w:r>
          </w:p>
          <w:p w:rsidR="00F75DE3" w:rsidRPr="00765CA2" w:rsidRDefault="00F75DE3" w:rsidP="006A609F">
            <w:pPr>
              <w:pStyle w:val="ListParagraph"/>
              <w:numPr>
                <w:ilvl w:val="0"/>
                <w:numId w:val="40"/>
              </w:numPr>
              <w:spacing w:after="160" w:line="259" w:lineRule="auto"/>
              <w:jc w:val="both"/>
              <w:rPr>
                <w:sz w:val="22"/>
                <w:szCs w:val="22"/>
              </w:rPr>
            </w:pPr>
            <w:proofErr w:type="spellStart"/>
            <w:r w:rsidRPr="00765CA2">
              <w:rPr>
                <w:sz w:val="22"/>
                <w:szCs w:val="22"/>
              </w:rPr>
              <w:t>Stikāne</w:t>
            </w:r>
            <w:proofErr w:type="spellEnd"/>
            <w:r w:rsidRPr="00765CA2">
              <w:rPr>
                <w:sz w:val="22"/>
                <w:szCs w:val="22"/>
              </w:rPr>
              <w:t xml:space="preserve">, I. (2005) </w:t>
            </w:r>
            <w:r w:rsidRPr="00765CA2">
              <w:rPr>
                <w:i/>
                <w:sz w:val="22"/>
                <w:szCs w:val="22"/>
              </w:rPr>
              <w:t>Vērtību pasaule latviešu bērnu literatūrā</w:t>
            </w:r>
            <w:r w:rsidRPr="00765CA2">
              <w:rPr>
                <w:sz w:val="22"/>
                <w:szCs w:val="22"/>
              </w:rPr>
              <w:t xml:space="preserve">. Rīga: Raka. </w:t>
            </w:r>
          </w:p>
          <w:p w:rsidR="00F75DE3" w:rsidRPr="00765CA2" w:rsidRDefault="00C50576" w:rsidP="00C50576">
            <w:pPr>
              <w:pStyle w:val="ListParagraph"/>
              <w:numPr>
                <w:ilvl w:val="0"/>
                <w:numId w:val="40"/>
              </w:numPr>
              <w:spacing w:after="160" w:line="259" w:lineRule="auto"/>
              <w:jc w:val="both"/>
              <w:rPr>
                <w:sz w:val="22"/>
                <w:szCs w:val="22"/>
              </w:rPr>
            </w:pPr>
            <w:proofErr w:type="spellStart"/>
            <w:r w:rsidRPr="00765CA2">
              <w:rPr>
                <w:i/>
                <w:sz w:val="22"/>
                <w:szCs w:val="22"/>
              </w:rPr>
              <w:t>Sunny</w:t>
            </w:r>
            <w:proofErr w:type="spellEnd"/>
            <w:r w:rsidRPr="00765CA2">
              <w:rPr>
                <w:i/>
                <w:sz w:val="22"/>
                <w:szCs w:val="22"/>
              </w:rPr>
              <w:t xml:space="preserve"> </w:t>
            </w:r>
            <w:proofErr w:type="spellStart"/>
            <w:r w:rsidRPr="00765CA2">
              <w:rPr>
                <w:i/>
                <w:sz w:val="22"/>
                <w:szCs w:val="22"/>
              </w:rPr>
              <w:t>Side</w:t>
            </w:r>
            <w:proofErr w:type="spellEnd"/>
            <w:r w:rsidRPr="00765CA2">
              <w:rPr>
                <w:i/>
                <w:sz w:val="22"/>
                <w:szCs w:val="22"/>
              </w:rPr>
              <w:t xml:space="preserve"> </w:t>
            </w:r>
            <w:proofErr w:type="spellStart"/>
            <w:r w:rsidRPr="00765CA2">
              <w:rPr>
                <w:i/>
                <w:sz w:val="22"/>
                <w:szCs w:val="22"/>
              </w:rPr>
              <w:t>of</w:t>
            </w:r>
            <w:proofErr w:type="spellEnd"/>
            <w:r w:rsidRPr="00765CA2">
              <w:rPr>
                <w:i/>
                <w:sz w:val="22"/>
                <w:szCs w:val="22"/>
              </w:rPr>
              <w:t xml:space="preserve"> </w:t>
            </w:r>
            <w:proofErr w:type="spellStart"/>
            <w:r w:rsidRPr="00765CA2">
              <w:rPr>
                <w:i/>
                <w:sz w:val="22"/>
                <w:szCs w:val="22"/>
              </w:rPr>
              <w:t>Darkness</w:t>
            </w:r>
            <w:proofErr w:type="spellEnd"/>
            <w:r w:rsidRPr="00765CA2">
              <w:rPr>
                <w:i/>
                <w:sz w:val="22"/>
                <w:szCs w:val="22"/>
              </w:rPr>
              <w:t xml:space="preserve">. </w:t>
            </w:r>
            <w:proofErr w:type="spellStart"/>
            <w:r w:rsidRPr="00765CA2">
              <w:rPr>
                <w:i/>
                <w:sz w:val="22"/>
                <w:szCs w:val="22"/>
              </w:rPr>
              <w:t>Children’s</w:t>
            </w:r>
            <w:proofErr w:type="spellEnd"/>
            <w:r w:rsidRPr="00765CA2">
              <w:rPr>
                <w:i/>
                <w:sz w:val="22"/>
                <w:szCs w:val="22"/>
              </w:rPr>
              <w:t xml:space="preserve"> </w:t>
            </w:r>
            <w:proofErr w:type="spellStart"/>
            <w:r w:rsidRPr="00765CA2">
              <w:rPr>
                <w:i/>
                <w:sz w:val="22"/>
                <w:szCs w:val="22"/>
              </w:rPr>
              <w:t>literature</w:t>
            </w:r>
            <w:proofErr w:type="spellEnd"/>
            <w:r w:rsidRPr="00765CA2">
              <w:rPr>
                <w:i/>
                <w:sz w:val="22"/>
                <w:szCs w:val="22"/>
              </w:rPr>
              <w:t xml:space="preserve"> </w:t>
            </w:r>
            <w:proofErr w:type="spellStart"/>
            <w:r w:rsidRPr="00765CA2">
              <w:rPr>
                <w:i/>
                <w:sz w:val="22"/>
                <w:szCs w:val="22"/>
              </w:rPr>
              <w:t>in</w:t>
            </w:r>
            <w:proofErr w:type="spellEnd"/>
            <w:r w:rsidRPr="00765CA2">
              <w:rPr>
                <w:i/>
                <w:sz w:val="22"/>
                <w:szCs w:val="22"/>
              </w:rPr>
              <w:t xml:space="preserve"> </w:t>
            </w:r>
            <w:proofErr w:type="spellStart"/>
            <w:r w:rsidRPr="00765CA2">
              <w:rPr>
                <w:i/>
                <w:sz w:val="22"/>
                <w:szCs w:val="22"/>
              </w:rPr>
              <w:t>Totalitarian</w:t>
            </w:r>
            <w:proofErr w:type="spellEnd"/>
            <w:r w:rsidRPr="00765CA2">
              <w:rPr>
                <w:i/>
                <w:sz w:val="22"/>
                <w:szCs w:val="22"/>
              </w:rPr>
              <w:t xml:space="preserve"> </w:t>
            </w:r>
            <w:proofErr w:type="spellStart"/>
            <w:r w:rsidRPr="00765CA2">
              <w:rPr>
                <w:i/>
                <w:sz w:val="22"/>
                <w:szCs w:val="22"/>
              </w:rPr>
              <w:t>and</w:t>
            </w:r>
            <w:proofErr w:type="spellEnd"/>
            <w:r w:rsidRPr="00765CA2">
              <w:rPr>
                <w:i/>
                <w:sz w:val="22"/>
                <w:szCs w:val="22"/>
              </w:rPr>
              <w:t xml:space="preserve"> Post-</w:t>
            </w:r>
            <w:proofErr w:type="spellStart"/>
            <w:r w:rsidRPr="00765CA2">
              <w:rPr>
                <w:i/>
                <w:sz w:val="22"/>
                <w:szCs w:val="22"/>
              </w:rPr>
              <w:t>Totalitarian</w:t>
            </w:r>
            <w:proofErr w:type="spellEnd"/>
            <w:r w:rsidRPr="00765CA2">
              <w:rPr>
                <w:i/>
                <w:sz w:val="22"/>
                <w:szCs w:val="22"/>
              </w:rPr>
              <w:t xml:space="preserve"> Period.</w:t>
            </w:r>
            <w:r w:rsidRPr="00765CA2">
              <w:rPr>
                <w:sz w:val="22"/>
                <w:szCs w:val="22"/>
              </w:rPr>
              <w:t xml:space="preserve"> Starptautiskas zinātniskās konferences materiāli, ietverti I. </w:t>
            </w:r>
            <w:proofErr w:type="spellStart"/>
            <w:r w:rsidRPr="00765CA2">
              <w:rPr>
                <w:sz w:val="22"/>
                <w:szCs w:val="22"/>
              </w:rPr>
              <w:t>Stikānes</w:t>
            </w:r>
            <w:proofErr w:type="spellEnd"/>
            <w:r w:rsidRPr="00765CA2">
              <w:rPr>
                <w:sz w:val="22"/>
                <w:szCs w:val="22"/>
              </w:rPr>
              <w:t xml:space="preserve">, R. Rinkevičas raksti. (2005) </w:t>
            </w:r>
            <w:proofErr w:type="spellStart"/>
            <w:r w:rsidRPr="00765CA2">
              <w:rPr>
                <w:sz w:val="22"/>
                <w:szCs w:val="22"/>
              </w:rPr>
              <w:t>Tallin</w:t>
            </w:r>
            <w:proofErr w:type="spellEnd"/>
            <w:r w:rsidRPr="00765CA2">
              <w:rPr>
                <w:sz w:val="22"/>
                <w:szCs w:val="22"/>
              </w:rPr>
              <w:t xml:space="preserve">: </w:t>
            </w:r>
            <w:proofErr w:type="spellStart"/>
            <w:r w:rsidRPr="00765CA2">
              <w:rPr>
                <w:sz w:val="22"/>
                <w:szCs w:val="22"/>
              </w:rPr>
              <w:t>Tallin</w:t>
            </w:r>
            <w:proofErr w:type="spellEnd"/>
            <w:r w:rsidRPr="00765CA2">
              <w:rPr>
                <w:sz w:val="22"/>
                <w:szCs w:val="22"/>
              </w:rPr>
              <w:t xml:space="preserve"> </w:t>
            </w:r>
            <w:proofErr w:type="spellStart"/>
            <w:r w:rsidRPr="00765CA2">
              <w:rPr>
                <w:sz w:val="22"/>
                <w:szCs w:val="22"/>
              </w:rPr>
              <w:t>University</w:t>
            </w:r>
            <w:proofErr w:type="spellEnd"/>
            <w:r w:rsidRPr="00765CA2">
              <w:rPr>
                <w:sz w:val="22"/>
                <w:szCs w:val="22"/>
              </w:rPr>
              <w:t>.</w:t>
            </w:r>
          </w:p>
        </w:tc>
      </w:tr>
      <w:tr w:rsidR="00F75DE3" w:rsidRPr="00765CA2" w:rsidTr="006A609F">
        <w:trPr>
          <w:jc w:val="center"/>
        </w:trPr>
        <w:tc>
          <w:tcPr>
            <w:tcW w:w="9582" w:type="dxa"/>
            <w:gridSpan w:val="2"/>
            <w:shd w:val="clear" w:color="auto" w:fill="auto"/>
          </w:tcPr>
          <w:p w:rsidR="00F75DE3" w:rsidRPr="00765CA2" w:rsidRDefault="00F75DE3" w:rsidP="00EB489D">
            <w:pPr>
              <w:pStyle w:val="Nosaukumi"/>
              <w:rPr>
                <w:sz w:val="22"/>
                <w:szCs w:val="22"/>
              </w:rPr>
            </w:pPr>
            <w:r w:rsidRPr="00765CA2">
              <w:rPr>
                <w:sz w:val="22"/>
                <w:szCs w:val="22"/>
              </w:rPr>
              <w:t>Papildu informācijas avoti</w:t>
            </w:r>
          </w:p>
        </w:tc>
      </w:tr>
      <w:tr w:rsidR="00F75DE3" w:rsidRPr="00765CA2" w:rsidTr="006A609F">
        <w:trPr>
          <w:jc w:val="center"/>
        </w:trPr>
        <w:tc>
          <w:tcPr>
            <w:tcW w:w="9582" w:type="dxa"/>
            <w:gridSpan w:val="2"/>
            <w:shd w:val="clear" w:color="auto" w:fill="auto"/>
          </w:tcPr>
          <w:p w:rsidR="00F75DE3" w:rsidRPr="00765CA2" w:rsidRDefault="00F75DE3" w:rsidP="006A609F">
            <w:pPr>
              <w:pStyle w:val="ListParagraph"/>
              <w:numPr>
                <w:ilvl w:val="0"/>
                <w:numId w:val="41"/>
              </w:numPr>
              <w:spacing w:after="160" w:line="259" w:lineRule="auto"/>
              <w:jc w:val="both"/>
              <w:rPr>
                <w:sz w:val="22"/>
                <w:szCs w:val="22"/>
              </w:rPr>
            </w:pPr>
            <w:r w:rsidRPr="00765CA2">
              <w:rPr>
                <w:sz w:val="22"/>
                <w:szCs w:val="22"/>
              </w:rPr>
              <w:t>Bērnu literatūra: vērtējumi, pārdomas, atzinības, lasīšanas veicināšana. Rakstu krājums. (2005) Rīga: Garā Pupa.</w:t>
            </w:r>
          </w:p>
          <w:p w:rsidR="003E0B6A" w:rsidRPr="00765CA2" w:rsidRDefault="003E0B6A" w:rsidP="00C50576">
            <w:pPr>
              <w:pStyle w:val="ListParagraph"/>
              <w:numPr>
                <w:ilvl w:val="0"/>
                <w:numId w:val="41"/>
              </w:numPr>
              <w:spacing w:after="160" w:line="259" w:lineRule="auto"/>
              <w:jc w:val="both"/>
              <w:rPr>
                <w:sz w:val="22"/>
                <w:szCs w:val="22"/>
              </w:rPr>
            </w:pPr>
            <w:proofErr w:type="spellStart"/>
            <w:r w:rsidRPr="00765CA2">
              <w:rPr>
                <w:sz w:val="22"/>
                <w:szCs w:val="22"/>
              </w:rPr>
              <w:t>Ewans</w:t>
            </w:r>
            <w:proofErr w:type="spellEnd"/>
            <w:r w:rsidRPr="00765CA2">
              <w:rPr>
                <w:sz w:val="22"/>
                <w:szCs w:val="22"/>
              </w:rPr>
              <w:t xml:space="preserve">, J., </w:t>
            </w:r>
            <w:proofErr w:type="spellStart"/>
            <w:r w:rsidRPr="00765CA2">
              <w:rPr>
                <w:sz w:val="22"/>
                <w:szCs w:val="22"/>
              </w:rPr>
              <w:t>red</w:t>
            </w:r>
            <w:proofErr w:type="spellEnd"/>
            <w:r w:rsidRPr="00765CA2">
              <w:rPr>
                <w:sz w:val="22"/>
                <w:szCs w:val="22"/>
              </w:rPr>
              <w:t xml:space="preserve">. (2015) </w:t>
            </w:r>
            <w:proofErr w:type="spellStart"/>
            <w:r w:rsidRPr="00765CA2">
              <w:rPr>
                <w:sz w:val="22"/>
                <w:szCs w:val="22"/>
              </w:rPr>
              <w:t>Challenging</w:t>
            </w:r>
            <w:proofErr w:type="spellEnd"/>
            <w:r w:rsidRPr="00765CA2">
              <w:rPr>
                <w:sz w:val="22"/>
                <w:szCs w:val="22"/>
              </w:rPr>
              <w:t xml:space="preserve"> </w:t>
            </w:r>
            <w:proofErr w:type="spellStart"/>
            <w:r w:rsidRPr="00765CA2">
              <w:rPr>
                <w:sz w:val="22"/>
                <w:szCs w:val="22"/>
              </w:rPr>
              <w:t>and</w:t>
            </w:r>
            <w:proofErr w:type="spellEnd"/>
            <w:r w:rsidRPr="00765CA2">
              <w:rPr>
                <w:sz w:val="22"/>
                <w:szCs w:val="22"/>
              </w:rPr>
              <w:t xml:space="preserve"> </w:t>
            </w:r>
            <w:proofErr w:type="spellStart"/>
            <w:r w:rsidRPr="00765CA2">
              <w:rPr>
                <w:sz w:val="22"/>
                <w:szCs w:val="22"/>
              </w:rPr>
              <w:t>Controversial</w:t>
            </w:r>
            <w:proofErr w:type="spellEnd"/>
            <w:r w:rsidRPr="00765CA2">
              <w:rPr>
                <w:sz w:val="22"/>
                <w:szCs w:val="22"/>
              </w:rPr>
              <w:t xml:space="preserve"> </w:t>
            </w:r>
            <w:proofErr w:type="spellStart"/>
            <w:r w:rsidRPr="00765CA2">
              <w:rPr>
                <w:sz w:val="22"/>
                <w:szCs w:val="22"/>
              </w:rPr>
              <w:t>Picturebooks</w:t>
            </w:r>
            <w:proofErr w:type="spellEnd"/>
            <w:r w:rsidRPr="00765CA2">
              <w:rPr>
                <w:sz w:val="22"/>
                <w:szCs w:val="22"/>
              </w:rPr>
              <w:t xml:space="preserve">. </w:t>
            </w:r>
            <w:proofErr w:type="spellStart"/>
            <w:r w:rsidR="00EB489D" w:rsidRPr="00765CA2">
              <w:rPr>
                <w:sz w:val="22"/>
                <w:szCs w:val="22"/>
              </w:rPr>
              <w:t>Creative</w:t>
            </w:r>
            <w:proofErr w:type="spellEnd"/>
            <w:r w:rsidR="00EB489D" w:rsidRPr="00765CA2">
              <w:rPr>
                <w:sz w:val="22"/>
                <w:szCs w:val="22"/>
              </w:rPr>
              <w:t xml:space="preserve"> </w:t>
            </w:r>
            <w:proofErr w:type="spellStart"/>
            <w:r w:rsidR="00EB489D" w:rsidRPr="00765CA2">
              <w:rPr>
                <w:sz w:val="22"/>
                <w:szCs w:val="22"/>
              </w:rPr>
              <w:t>and</w:t>
            </w:r>
            <w:proofErr w:type="spellEnd"/>
            <w:r w:rsidR="00EB489D" w:rsidRPr="00765CA2">
              <w:rPr>
                <w:sz w:val="22"/>
                <w:szCs w:val="22"/>
              </w:rPr>
              <w:t xml:space="preserve"> </w:t>
            </w:r>
            <w:proofErr w:type="spellStart"/>
            <w:r w:rsidR="00EB489D" w:rsidRPr="00765CA2">
              <w:rPr>
                <w:sz w:val="22"/>
                <w:szCs w:val="22"/>
              </w:rPr>
              <w:t>Critical</w:t>
            </w:r>
            <w:proofErr w:type="spellEnd"/>
            <w:r w:rsidR="00EB489D" w:rsidRPr="00765CA2">
              <w:rPr>
                <w:sz w:val="22"/>
                <w:szCs w:val="22"/>
              </w:rPr>
              <w:t xml:space="preserve"> </w:t>
            </w:r>
            <w:proofErr w:type="spellStart"/>
            <w:r w:rsidR="00EB489D" w:rsidRPr="00765CA2">
              <w:rPr>
                <w:sz w:val="22"/>
                <w:szCs w:val="22"/>
              </w:rPr>
              <w:t>R</w:t>
            </w:r>
            <w:r w:rsidRPr="00765CA2">
              <w:rPr>
                <w:sz w:val="22"/>
                <w:szCs w:val="22"/>
              </w:rPr>
              <w:t>esponses</w:t>
            </w:r>
            <w:proofErr w:type="spellEnd"/>
            <w:r w:rsidRPr="00765CA2">
              <w:rPr>
                <w:sz w:val="22"/>
                <w:szCs w:val="22"/>
              </w:rPr>
              <w:t xml:space="preserve">. </w:t>
            </w:r>
            <w:proofErr w:type="spellStart"/>
            <w:r w:rsidRPr="00765CA2">
              <w:rPr>
                <w:sz w:val="22"/>
                <w:szCs w:val="22"/>
              </w:rPr>
              <w:t>Routledge</w:t>
            </w:r>
            <w:proofErr w:type="spellEnd"/>
            <w:r w:rsidRPr="00765CA2">
              <w:rPr>
                <w:sz w:val="22"/>
                <w:szCs w:val="22"/>
              </w:rPr>
              <w:t xml:space="preserve"> </w:t>
            </w:r>
            <w:proofErr w:type="spellStart"/>
            <w:r w:rsidRPr="00765CA2">
              <w:rPr>
                <w:sz w:val="22"/>
                <w:szCs w:val="22"/>
              </w:rPr>
              <w:t>Taylor</w:t>
            </w:r>
            <w:proofErr w:type="spellEnd"/>
            <w:r w:rsidRPr="00765CA2">
              <w:rPr>
                <w:sz w:val="22"/>
                <w:szCs w:val="22"/>
              </w:rPr>
              <w:t xml:space="preserve"> &amp; Francis </w:t>
            </w:r>
            <w:proofErr w:type="spellStart"/>
            <w:r w:rsidRPr="00765CA2">
              <w:rPr>
                <w:sz w:val="22"/>
                <w:szCs w:val="22"/>
              </w:rPr>
              <w:t>Group</w:t>
            </w:r>
            <w:proofErr w:type="spellEnd"/>
            <w:r w:rsidRPr="00765CA2">
              <w:rPr>
                <w:sz w:val="22"/>
                <w:szCs w:val="22"/>
              </w:rPr>
              <w:t xml:space="preserve">.  </w:t>
            </w:r>
          </w:p>
          <w:p w:rsidR="003E0B6A" w:rsidRPr="00765CA2" w:rsidRDefault="003E0B6A" w:rsidP="00C50576">
            <w:pPr>
              <w:pStyle w:val="ListParagraph"/>
              <w:numPr>
                <w:ilvl w:val="0"/>
                <w:numId w:val="41"/>
              </w:numPr>
              <w:spacing w:after="160" w:line="259" w:lineRule="auto"/>
              <w:jc w:val="both"/>
              <w:rPr>
                <w:sz w:val="22"/>
                <w:szCs w:val="22"/>
              </w:rPr>
            </w:pPr>
            <w:proofErr w:type="spellStart"/>
            <w:r w:rsidRPr="00765CA2">
              <w:rPr>
                <w:i/>
                <w:sz w:val="22"/>
                <w:szCs w:val="22"/>
              </w:rPr>
              <w:t>International</w:t>
            </w:r>
            <w:proofErr w:type="spellEnd"/>
            <w:r w:rsidRPr="00765CA2">
              <w:rPr>
                <w:i/>
                <w:sz w:val="22"/>
                <w:szCs w:val="22"/>
              </w:rPr>
              <w:t xml:space="preserve"> </w:t>
            </w:r>
            <w:proofErr w:type="spellStart"/>
            <w:r w:rsidRPr="00765CA2">
              <w:rPr>
                <w:i/>
                <w:sz w:val="22"/>
                <w:szCs w:val="22"/>
              </w:rPr>
              <w:t>Companion</w:t>
            </w:r>
            <w:proofErr w:type="spellEnd"/>
            <w:r w:rsidRPr="00765CA2">
              <w:rPr>
                <w:i/>
                <w:sz w:val="22"/>
                <w:szCs w:val="22"/>
              </w:rPr>
              <w:t xml:space="preserve"> </w:t>
            </w:r>
            <w:proofErr w:type="spellStart"/>
            <w:r w:rsidRPr="00765CA2">
              <w:rPr>
                <w:i/>
                <w:sz w:val="22"/>
                <w:szCs w:val="22"/>
              </w:rPr>
              <w:t>Encyclopedia</w:t>
            </w:r>
            <w:proofErr w:type="spellEnd"/>
            <w:r w:rsidRPr="00765CA2">
              <w:rPr>
                <w:i/>
                <w:sz w:val="22"/>
                <w:szCs w:val="22"/>
              </w:rPr>
              <w:t xml:space="preserve"> </w:t>
            </w:r>
            <w:proofErr w:type="spellStart"/>
            <w:r w:rsidRPr="00765CA2">
              <w:rPr>
                <w:i/>
                <w:sz w:val="22"/>
                <w:szCs w:val="22"/>
              </w:rPr>
              <w:t>of</w:t>
            </w:r>
            <w:proofErr w:type="spellEnd"/>
            <w:r w:rsidRPr="00765CA2">
              <w:rPr>
                <w:i/>
                <w:sz w:val="22"/>
                <w:szCs w:val="22"/>
              </w:rPr>
              <w:t xml:space="preserve"> </w:t>
            </w:r>
            <w:proofErr w:type="spellStart"/>
            <w:r w:rsidRPr="00765CA2">
              <w:rPr>
                <w:i/>
                <w:sz w:val="22"/>
                <w:szCs w:val="22"/>
              </w:rPr>
              <w:t>Children’s</w:t>
            </w:r>
            <w:proofErr w:type="spellEnd"/>
            <w:r w:rsidRPr="00765CA2">
              <w:rPr>
                <w:i/>
                <w:sz w:val="22"/>
                <w:szCs w:val="22"/>
              </w:rPr>
              <w:t xml:space="preserve"> </w:t>
            </w:r>
            <w:proofErr w:type="spellStart"/>
            <w:r w:rsidRPr="00765CA2">
              <w:rPr>
                <w:i/>
                <w:sz w:val="22"/>
                <w:szCs w:val="22"/>
              </w:rPr>
              <w:t>Literature</w:t>
            </w:r>
            <w:proofErr w:type="spellEnd"/>
            <w:r w:rsidRPr="00765CA2">
              <w:rPr>
                <w:sz w:val="22"/>
                <w:szCs w:val="22"/>
              </w:rPr>
              <w:t xml:space="preserve"> / </w:t>
            </w:r>
            <w:proofErr w:type="spellStart"/>
            <w:r w:rsidRPr="00765CA2">
              <w:rPr>
                <w:sz w:val="22"/>
                <w:szCs w:val="22"/>
              </w:rPr>
              <w:t>edited</w:t>
            </w:r>
            <w:proofErr w:type="spellEnd"/>
            <w:r w:rsidRPr="00765CA2">
              <w:rPr>
                <w:sz w:val="22"/>
                <w:szCs w:val="22"/>
              </w:rPr>
              <w:t xml:space="preserve"> </w:t>
            </w:r>
            <w:proofErr w:type="spellStart"/>
            <w:r w:rsidRPr="00765CA2">
              <w:rPr>
                <w:sz w:val="22"/>
                <w:szCs w:val="22"/>
              </w:rPr>
              <w:t>by</w:t>
            </w:r>
            <w:proofErr w:type="spellEnd"/>
            <w:r w:rsidRPr="00765CA2">
              <w:rPr>
                <w:sz w:val="22"/>
                <w:szCs w:val="22"/>
              </w:rPr>
              <w:t xml:space="preserve"> Peter </w:t>
            </w:r>
            <w:proofErr w:type="spellStart"/>
            <w:r w:rsidRPr="00765CA2">
              <w:rPr>
                <w:sz w:val="22"/>
                <w:szCs w:val="22"/>
              </w:rPr>
              <w:t>Hunt</w:t>
            </w:r>
            <w:proofErr w:type="spellEnd"/>
            <w:r w:rsidRPr="00765CA2">
              <w:rPr>
                <w:sz w:val="22"/>
                <w:szCs w:val="22"/>
              </w:rPr>
              <w:t xml:space="preserve">. (2004) </w:t>
            </w:r>
            <w:proofErr w:type="spellStart"/>
            <w:r w:rsidRPr="00765CA2">
              <w:rPr>
                <w:sz w:val="22"/>
                <w:szCs w:val="22"/>
              </w:rPr>
              <w:t>London</w:t>
            </w:r>
            <w:proofErr w:type="spellEnd"/>
            <w:r w:rsidRPr="00765CA2">
              <w:rPr>
                <w:sz w:val="22"/>
                <w:szCs w:val="22"/>
              </w:rPr>
              <w:t xml:space="preserve">, </w:t>
            </w:r>
            <w:proofErr w:type="spellStart"/>
            <w:r w:rsidRPr="00765CA2">
              <w:rPr>
                <w:sz w:val="22"/>
                <w:szCs w:val="22"/>
              </w:rPr>
              <w:t>New</w:t>
            </w:r>
            <w:proofErr w:type="spellEnd"/>
            <w:r w:rsidRPr="00765CA2">
              <w:rPr>
                <w:sz w:val="22"/>
                <w:szCs w:val="22"/>
              </w:rPr>
              <w:t xml:space="preserve"> </w:t>
            </w:r>
            <w:proofErr w:type="spellStart"/>
            <w:r w:rsidRPr="00765CA2">
              <w:rPr>
                <w:sz w:val="22"/>
                <w:szCs w:val="22"/>
              </w:rPr>
              <w:t>York</w:t>
            </w:r>
            <w:proofErr w:type="spellEnd"/>
            <w:r w:rsidRPr="00765CA2">
              <w:rPr>
                <w:sz w:val="22"/>
                <w:szCs w:val="22"/>
              </w:rPr>
              <w:t xml:space="preserve">: </w:t>
            </w:r>
            <w:proofErr w:type="spellStart"/>
            <w:r w:rsidRPr="00765CA2">
              <w:rPr>
                <w:sz w:val="22"/>
                <w:szCs w:val="22"/>
              </w:rPr>
              <w:t>Routledge</w:t>
            </w:r>
            <w:proofErr w:type="spellEnd"/>
            <w:r w:rsidRPr="00765CA2">
              <w:rPr>
                <w:sz w:val="22"/>
                <w:szCs w:val="22"/>
              </w:rPr>
              <w:t>. [2 sēj.]</w:t>
            </w:r>
          </w:p>
          <w:p w:rsidR="00765CA2" w:rsidRPr="00765CA2" w:rsidRDefault="00F75DE3" w:rsidP="00BD6A7E">
            <w:pPr>
              <w:pStyle w:val="ListParagraph"/>
              <w:numPr>
                <w:ilvl w:val="0"/>
                <w:numId w:val="41"/>
              </w:numPr>
              <w:spacing w:after="160" w:line="259" w:lineRule="auto"/>
              <w:jc w:val="both"/>
              <w:rPr>
                <w:sz w:val="22"/>
                <w:szCs w:val="22"/>
              </w:rPr>
            </w:pPr>
            <w:proofErr w:type="spellStart"/>
            <w:r w:rsidRPr="00765CA2">
              <w:rPr>
                <w:i/>
                <w:sz w:val="22"/>
                <w:szCs w:val="22"/>
              </w:rPr>
              <w:t>From</w:t>
            </w:r>
            <w:proofErr w:type="spellEnd"/>
            <w:r w:rsidRPr="00765CA2">
              <w:rPr>
                <w:i/>
                <w:sz w:val="22"/>
                <w:szCs w:val="22"/>
              </w:rPr>
              <w:t xml:space="preserve"> </w:t>
            </w:r>
            <w:proofErr w:type="spellStart"/>
            <w:r w:rsidRPr="00765CA2">
              <w:rPr>
                <w:i/>
                <w:sz w:val="22"/>
                <w:szCs w:val="22"/>
              </w:rPr>
              <w:t>C</w:t>
            </w:r>
            <w:r w:rsidR="00EB489D" w:rsidRPr="00765CA2">
              <w:rPr>
                <w:i/>
                <w:sz w:val="22"/>
                <w:szCs w:val="22"/>
              </w:rPr>
              <w:t>omic</w:t>
            </w:r>
            <w:proofErr w:type="spellEnd"/>
            <w:r w:rsidR="00EB489D" w:rsidRPr="00765CA2">
              <w:rPr>
                <w:i/>
                <w:sz w:val="22"/>
                <w:szCs w:val="22"/>
              </w:rPr>
              <w:t xml:space="preserve"> </w:t>
            </w:r>
            <w:proofErr w:type="spellStart"/>
            <w:r w:rsidR="00EB489D" w:rsidRPr="00765CA2">
              <w:rPr>
                <w:i/>
                <w:sz w:val="22"/>
                <w:szCs w:val="22"/>
              </w:rPr>
              <w:t>Strips</w:t>
            </w:r>
            <w:proofErr w:type="spellEnd"/>
            <w:r w:rsidR="00EB489D" w:rsidRPr="00765CA2">
              <w:rPr>
                <w:i/>
                <w:sz w:val="22"/>
                <w:szCs w:val="22"/>
              </w:rPr>
              <w:t xml:space="preserve"> to </w:t>
            </w:r>
            <w:proofErr w:type="spellStart"/>
            <w:r w:rsidR="00EB489D" w:rsidRPr="00765CA2">
              <w:rPr>
                <w:i/>
                <w:sz w:val="22"/>
                <w:szCs w:val="22"/>
              </w:rPr>
              <w:t>Graphic</w:t>
            </w:r>
            <w:proofErr w:type="spellEnd"/>
            <w:r w:rsidR="00EB489D" w:rsidRPr="00765CA2">
              <w:rPr>
                <w:i/>
                <w:sz w:val="22"/>
                <w:szCs w:val="22"/>
              </w:rPr>
              <w:t xml:space="preserve"> Novels: </w:t>
            </w:r>
            <w:proofErr w:type="spellStart"/>
            <w:r w:rsidR="00EB489D" w:rsidRPr="00765CA2">
              <w:rPr>
                <w:i/>
                <w:sz w:val="22"/>
                <w:szCs w:val="22"/>
              </w:rPr>
              <w:t>C</w:t>
            </w:r>
            <w:r w:rsidRPr="00765CA2">
              <w:rPr>
                <w:i/>
                <w:sz w:val="22"/>
                <w:szCs w:val="22"/>
              </w:rPr>
              <w:t>ontributions</w:t>
            </w:r>
            <w:proofErr w:type="spellEnd"/>
            <w:r w:rsidRPr="00765CA2">
              <w:rPr>
                <w:i/>
                <w:sz w:val="22"/>
                <w:szCs w:val="22"/>
              </w:rPr>
              <w:t xml:space="preserve"> to </w:t>
            </w:r>
            <w:proofErr w:type="spellStart"/>
            <w:r w:rsidRPr="00765CA2">
              <w:rPr>
                <w:i/>
                <w:sz w:val="22"/>
                <w:szCs w:val="22"/>
              </w:rPr>
              <w:t>the</w:t>
            </w:r>
            <w:proofErr w:type="spellEnd"/>
            <w:r w:rsidRPr="00765CA2">
              <w:rPr>
                <w:i/>
                <w:sz w:val="22"/>
                <w:szCs w:val="22"/>
              </w:rPr>
              <w:t xml:space="preserve"> </w:t>
            </w:r>
            <w:proofErr w:type="spellStart"/>
            <w:r w:rsidR="00EB489D" w:rsidRPr="00765CA2">
              <w:rPr>
                <w:i/>
                <w:sz w:val="22"/>
                <w:szCs w:val="22"/>
              </w:rPr>
              <w:t>Theory</w:t>
            </w:r>
            <w:proofErr w:type="spellEnd"/>
            <w:r w:rsidR="00EB489D" w:rsidRPr="00765CA2">
              <w:rPr>
                <w:i/>
                <w:sz w:val="22"/>
                <w:szCs w:val="22"/>
              </w:rPr>
              <w:t xml:space="preserve"> </w:t>
            </w:r>
            <w:proofErr w:type="spellStart"/>
            <w:r w:rsidR="00EB489D" w:rsidRPr="00765CA2">
              <w:rPr>
                <w:i/>
                <w:sz w:val="22"/>
                <w:szCs w:val="22"/>
              </w:rPr>
              <w:t>and</w:t>
            </w:r>
            <w:proofErr w:type="spellEnd"/>
            <w:r w:rsidR="00EB489D" w:rsidRPr="00765CA2">
              <w:rPr>
                <w:i/>
                <w:sz w:val="22"/>
                <w:szCs w:val="22"/>
              </w:rPr>
              <w:t xml:space="preserve"> </w:t>
            </w:r>
            <w:proofErr w:type="spellStart"/>
            <w:r w:rsidR="00EB489D" w:rsidRPr="00765CA2">
              <w:rPr>
                <w:i/>
                <w:sz w:val="22"/>
                <w:szCs w:val="22"/>
              </w:rPr>
              <w:t>History</w:t>
            </w:r>
            <w:proofErr w:type="spellEnd"/>
            <w:r w:rsidR="00EB489D" w:rsidRPr="00765CA2">
              <w:rPr>
                <w:i/>
                <w:sz w:val="22"/>
                <w:szCs w:val="22"/>
              </w:rPr>
              <w:t xml:space="preserve"> </w:t>
            </w:r>
            <w:proofErr w:type="spellStart"/>
            <w:r w:rsidR="00EB489D" w:rsidRPr="00765CA2">
              <w:rPr>
                <w:i/>
                <w:sz w:val="22"/>
                <w:szCs w:val="22"/>
              </w:rPr>
              <w:t>of</w:t>
            </w:r>
            <w:proofErr w:type="spellEnd"/>
            <w:r w:rsidR="00EB489D" w:rsidRPr="00765CA2">
              <w:rPr>
                <w:i/>
                <w:sz w:val="22"/>
                <w:szCs w:val="22"/>
              </w:rPr>
              <w:t xml:space="preserve"> </w:t>
            </w:r>
            <w:proofErr w:type="spellStart"/>
            <w:r w:rsidR="00EB489D" w:rsidRPr="00765CA2">
              <w:rPr>
                <w:i/>
                <w:sz w:val="22"/>
                <w:szCs w:val="22"/>
              </w:rPr>
              <w:t>G</w:t>
            </w:r>
            <w:r w:rsidRPr="00765CA2">
              <w:rPr>
                <w:i/>
                <w:sz w:val="22"/>
                <w:szCs w:val="22"/>
              </w:rPr>
              <w:t>raphic</w:t>
            </w:r>
            <w:proofErr w:type="spellEnd"/>
            <w:r w:rsidRPr="00765CA2">
              <w:rPr>
                <w:i/>
                <w:sz w:val="22"/>
                <w:szCs w:val="22"/>
              </w:rPr>
              <w:t xml:space="preserve"> </w:t>
            </w:r>
            <w:proofErr w:type="spellStart"/>
            <w:r w:rsidR="00EB489D" w:rsidRPr="00765CA2">
              <w:rPr>
                <w:i/>
                <w:sz w:val="22"/>
                <w:szCs w:val="22"/>
              </w:rPr>
              <w:t>N</w:t>
            </w:r>
            <w:r w:rsidRPr="00765CA2">
              <w:rPr>
                <w:i/>
                <w:sz w:val="22"/>
                <w:szCs w:val="22"/>
              </w:rPr>
              <w:t>arrative</w:t>
            </w:r>
            <w:proofErr w:type="spellEnd"/>
            <w:r w:rsidRPr="00765CA2">
              <w:rPr>
                <w:sz w:val="22"/>
                <w:szCs w:val="22"/>
              </w:rPr>
              <w:t xml:space="preserve"> / </w:t>
            </w:r>
            <w:proofErr w:type="spellStart"/>
            <w:r w:rsidRPr="00765CA2">
              <w:rPr>
                <w:sz w:val="22"/>
                <w:szCs w:val="22"/>
              </w:rPr>
              <w:t>edited</w:t>
            </w:r>
            <w:proofErr w:type="spellEnd"/>
            <w:r w:rsidRPr="00765CA2">
              <w:rPr>
                <w:sz w:val="22"/>
                <w:szCs w:val="22"/>
              </w:rPr>
              <w:t xml:space="preserve"> </w:t>
            </w:r>
            <w:proofErr w:type="spellStart"/>
            <w:r w:rsidRPr="00765CA2">
              <w:rPr>
                <w:sz w:val="22"/>
                <w:szCs w:val="22"/>
              </w:rPr>
              <w:t>by</w:t>
            </w:r>
            <w:proofErr w:type="spellEnd"/>
            <w:r w:rsidRPr="00765CA2">
              <w:rPr>
                <w:sz w:val="22"/>
                <w:szCs w:val="22"/>
              </w:rPr>
              <w:t xml:space="preserve"> Daniel Stein, </w:t>
            </w:r>
            <w:proofErr w:type="spellStart"/>
            <w:r w:rsidRPr="00765CA2">
              <w:rPr>
                <w:sz w:val="22"/>
                <w:szCs w:val="22"/>
              </w:rPr>
              <w:t>Jan-Noël</w:t>
            </w:r>
            <w:proofErr w:type="spellEnd"/>
            <w:r w:rsidRPr="00765CA2">
              <w:rPr>
                <w:sz w:val="22"/>
                <w:szCs w:val="22"/>
              </w:rPr>
              <w:t xml:space="preserve"> </w:t>
            </w:r>
            <w:proofErr w:type="spellStart"/>
            <w:r w:rsidRPr="00765CA2">
              <w:rPr>
                <w:sz w:val="22"/>
                <w:szCs w:val="22"/>
              </w:rPr>
              <w:t>Thon</w:t>
            </w:r>
            <w:proofErr w:type="spellEnd"/>
            <w:r w:rsidRPr="00765CA2">
              <w:rPr>
                <w:sz w:val="22"/>
                <w:szCs w:val="22"/>
              </w:rPr>
              <w:t xml:space="preserve">. (2013) Berlin, Boston: </w:t>
            </w:r>
            <w:proofErr w:type="spellStart"/>
            <w:r w:rsidRPr="00765CA2">
              <w:rPr>
                <w:sz w:val="22"/>
                <w:szCs w:val="22"/>
              </w:rPr>
              <w:t>De</w:t>
            </w:r>
            <w:proofErr w:type="spellEnd"/>
            <w:r w:rsidRPr="00765CA2">
              <w:rPr>
                <w:sz w:val="22"/>
                <w:szCs w:val="22"/>
              </w:rPr>
              <w:t xml:space="preserve"> </w:t>
            </w:r>
            <w:proofErr w:type="spellStart"/>
            <w:r w:rsidRPr="00765CA2">
              <w:rPr>
                <w:sz w:val="22"/>
                <w:szCs w:val="22"/>
              </w:rPr>
              <w:t>Gruyter</w:t>
            </w:r>
            <w:proofErr w:type="spellEnd"/>
            <w:r w:rsidRPr="00765CA2">
              <w:rPr>
                <w:sz w:val="22"/>
                <w:szCs w:val="22"/>
              </w:rPr>
              <w:t>. E-grāmata (PDF</w:t>
            </w:r>
            <w:r w:rsidR="00765CA2" w:rsidRPr="00765CA2">
              <w:rPr>
                <w:sz w:val="22"/>
                <w:szCs w:val="22"/>
              </w:rPr>
              <w:t>), pieejama tiešsaistē LU tīklā.</w:t>
            </w:r>
          </w:p>
          <w:p w:rsidR="00F75DE3" w:rsidRPr="00765CA2" w:rsidRDefault="00F75DE3" w:rsidP="00BD6A7E">
            <w:pPr>
              <w:pStyle w:val="ListParagraph"/>
              <w:numPr>
                <w:ilvl w:val="0"/>
                <w:numId w:val="41"/>
              </w:numPr>
              <w:spacing w:after="160" w:line="259" w:lineRule="auto"/>
              <w:jc w:val="both"/>
              <w:rPr>
                <w:sz w:val="22"/>
                <w:szCs w:val="22"/>
              </w:rPr>
            </w:pPr>
            <w:proofErr w:type="spellStart"/>
            <w:r w:rsidRPr="00765CA2">
              <w:rPr>
                <w:sz w:val="22"/>
                <w:szCs w:val="22"/>
              </w:rPr>
              <w:t>Lepman</w:t>
            </w:r>
            <w:proofErr w:type="spellEnd"/>
            <w:r w:rsidRPr="00765CA2">
              <w:rPr>
                <w:sz w:val="22"/>
                <w:szCs w:val="22"/>
              </w:rPr>
              <w:t xml:space="preserve">, J. (2002) </w:t>
            </w:r>
            <w:r w:rsidRPr="00765CA2">
              <w:rPr>
                <w:i/>
                <w:sz w:val="22"/>
                <w:szCs w:val="22"/>
              </w:rPr>
              <w:t xml:space="preserve">A </w:t>
            </w:r>
            <w:proofErr w:type="spellStart"/>
            <w:r w:rsidRPr="00765CA2">
              <w:rPr>
                <w:i/>
                <w:sz w:val="22"/>
                <w:szCs w:val="22"/>
              </w:rPr>
              <w:t>Bridge</w:t>
            </w:r>
            <w:proofErr w:type="spellEnd"/>
            <w:r w:rsidRPr="00765CA2">
              <w:rPr>
                <w:i/>
                <w:sz w:val="22"/>
                <w:szCs w:val="22"/>
              </w:rPr>
              <w:t xml:space="preserve"> </w:t>
            </w:r>
            <w:proofErr w:type="spellStart"/>
            <w:r w:rsidRPr="00765CA2">
              <w:rPr>
                <w:i/>
                <w:sz w:val="22"/>
                <w:szCs w:val="22"/>
              </w:rPr>
              <w:t>of</w:t>
            </w:r>
            <w:proofErr w:type="spellEnd"/>
            <w:r w:rsidRPr="00765CA2">
              <w:rPr>
                <w:i/>
                <w:sz w:val="22"/>
                <w:szCs w:val="22"/>
              </w:rPr>
              <w:t xml:space="preserve"> </w:t>
            </w:r>
            <w:proofErr w:type="spellStart"/>
            <w:r w:rsidRPr="00765CA2">
              <w:rPr>
                <w:i/>
                <w:sz w:val="22"/>
                <w:szCs w:val="22"/>
              </w:rPr>
              <w:t>Children's</w:t>
            </w:r>
            <w:proofErr w:type="spellEnd"/>
            <w:r w:rsidRPr="00765CA2">
              <w:rPr>
                <w:i/>
                <w:sz w:val="22"/>
                <w:szCs w:val="22"/>
              </w:rPr>
              <w:t xml:space="preserve"> </w:t>
            </w:r>
            <w:proofErr w:type="spellStart"/>
            <w:r w:rsidRPr="00765CA2">
              <w:rPr>
                <w:i/>
                <w:sz w:val="22"/>
                <w:szCs w:val="22"/>
              </w:rPr>
              <w:t>Books</w:t>
            </w:r>
            <w:proofErr w:type="spellEnd"/>
            <w:r w:rsidRPr="00765CA2">
              <w:rPr>
                <w:sz w:val="22"/>
                <w:szCs w:val="22"/>
              </w:rPr>
              <w:t xml:space="preserve">. </w:t>
            </w:r>
            <w:proofErr w:type="spellStart"/>
            <w:r w:rsidRPr="00765CA2">
              <w:rPr>
                <w:sz w:val="22"/>
                <w:szCs w:val="22"/>
              </w:rPr>
              <w:t>Dublin</w:t>
            </w:r>
            <w:proofErr w:type="spellEnd"/>
            <w:r w:rsidRPr="00765CA2">
              <w:rPr>
                <w:sz w:val="22"/>
                <w:szCs w:val="22"/>
              </w:rPr>
              <w:t xml:space="preserve">: </w:t>
            </w:r>
            <w:proofErr w:type="spellStart"/>
            <w:r w:rsidRPr="00765CA2">
              <w:rPr>
                <w:sz w:val="22"/>
                <w:szCs w:val="22"/>
              </w:rPr>
              <w:t>O'Brien</w:t>
            </w:r>
            <w:proofErr w:type="spellEnd"/>
            <w:r w:rsidRPr="00765CA2">
              <w:rPr>
                <w:sz w:val="22"/>
                <w:szCs w:val="22"/>
              </w:rPr>
              <w:t xml:space="preserve"> </w:t>
            </w:r>
            <w:proofErr w:type="spellStart"/>
            <w:r w:rsidRPr="00765CA2">
              <w:rPr>
                <w:sz w:val="22"/>
                <w:szCs w:val="22"/>
              </w:rPr>
              <w:t>Press</w:t>
            </w:r>
            <w:proofErr w:type="spellEnd"/>
            <w:r w:rsidRPr="00765CA2">
              <w:rPr>
                <w:sz w:val="22"/>
                <w:szCs w:val="22"/>
              </w:rPr>
              <w:t xml:space="preserve"> </w:t>
            </w:r>
            <w:proofErr w:type="spellStart"/>
            <w:r w:rsidRPr="00765CA2">
              <w:rPr>
                <w:sz w:val="22"/>
                <w:szCs w:val="22"/>
              </w:rPr>
              <w:t>Ltd</w:t>
            </w:r>
            <w:proofErr w:type="spellEnd"/>
            <w:r w:rsidRPr="00765CA2">
              <w:rPr>
                <w:sz w:val="22"/>
                <w:szCs w:val="22"/>
              </w:rPr>
              <w:t>.</w:t>
            </w:r>
          </w:p>
          <w:p w:rsidR="00F75DE3" w:rsidRPr="00765CA2" w:rsidRDefault="00F75DE3" w:rsidP="006A609F">
            <w:pPr>
              <w:pStyle w:val="ListParagraph"/>
              <w:numPr>
                <w:ilvl w:val="0"/>
                <w:numId w:val="41"/>
              </w:numPr>
              <w:spacing w:after="160" w:line="259" w:lineRule="auto"/>
              <w:jc w:val="both"/>
              <w:rPr>
                <w:sz w:val="22"/>
                <w:szCs w:val="22"/>
              </w:rPr>
            </w:pPr>
            <w:proofErr w:type="spellStart"/>
            <w:r w:rsidRPr="00765CA2">
              <w:rPr>
                <w:sz w:val="22"/>
                <w:szCs w:val="22"/>
              </w:rPr>
              <w:t>Penaks</w:t>
            </w:r>
            <w:proofErr w:type="spellEnd"/>
            <w:r w:rsidRPr="00765CA2">
              <w:rPr>
                <w:sz w:val="22"/>
                <w:szCs w:val="22"/>
              </w:rPr>
              <w:t xml:space="preserve">, D. (1999) </w:t>
            </w:r>
            <w:r w:rsidRPr="00765CA2">
              <w:rPr>
                <w:i/>
                <w:sz w:val="22"/>
                <w:szCs w:val="22"/>
              </w:rPr>
              <w:t>Kā romāns</w:t>
            </w:r>
            <w:r w:rsidRPr="00765CA2">
              <w:rPr>
                <w:sz w:val="22"/>
                <w:szCs w:val="22"/>
              </w:rPr>
              <w:t xml:space="preserve">. Rīga: Omnia </w:t>
            </w:r>
            <w:proofErr w:type="spellStart"/>
            <w:r w:rsidRPr="00765CA2">
              <w:rPr>
                <w:sz w:val="22"/>
                <w:szCs w:val="22"/>
              </w:rPr>
              <w:t>mea</w:t>
            </w:r>
            <w:proofErr w:type="spellEnd"/>
            <w:r w:rsidRPr="00765CA2">
              <w:rPr>
                <w:sz w:val="22"/>
                <w:szCs w:val="22"/>
              </w:rPr>
              <w:t>.</w:t>
            </w:r>
          </w:p>
          <w:p w:rsidR="00F75DE3" w:rsidRPr="00765CA2" w:rsidRDefault="00F75DE3" w:rsidP="006A609F">
            <w:pPr>
              <w:pStyle w:val="ListParagraph"/>
              <w:numPr>
                <w:ilvl w:val="0"/>
                <w:numId w:val="41"/>
              </w:numPr>
              <w:spacing w:after="160" w:line="259" w:lineRule="auto"/>
              <w:jc w:val="both"/>
              <w:rPr>
                <w:sz w:val="22"/>
                <w:szCs w:val="22"/>
              </w:rPr>
            </w:pPr>
            <w:proofErr w:type="spellStart"/>
            <w:r w:rsidRPr="00765CA2">
              <w:rPr>
                <w:sz w:val="22"/>
                <w:szCs w:val="22"/>
              </w:rPr>
              <w:t>Simsone</w:t>
            </w:r>
            <w:proofErr w:type="spellEnd"/>
            <w:r w:rsidRPr="00765CA2">
              <w:rPr>
                <w:sz w:val="22"/>
                <w:szCs w:val="22"/>
              </w:rPr>
              <w:t xml:space="preserve">, B. (2015) Monstri un metaforas. Ieskats šausmu literatūras pasaulē. Rīga: Zvaigzne ABC. </w:t>
            </w:r>
          </w:p>
          <w:p w:rsidR="00F75DE3" w:rsidRPr="00765CA2" w:rsidRDefault="00F75DE3" w:rsidP="006A609F">
            <w:pPr>
              <w:pStyle w:val="ListParagraph"/>
              <w:numPr>
                <w:ilvl w:val="0"/>
                <w:numId w:val="41"/>
              </w:numPr>
              <w:spacing w:after="160" w:line="259" w:lineRule="auto"/>
              <w:jc w:val="both"/>
              <w:rPr>
                <w:sz w:val="22"/>
                <w:szCs w:val="22"/>
              </w:rPr>
            </w:pPr>
            <w:proofErr w:type="spellStart"/>
            <w:r w:rsidRPr="00765CA2">
              <w:rPr>
                <w:sz w:val="22"/>
                <w:szCs w:val="22"/>
              </w:rPr>
              <w:t>Stikāne</w:t>
            </w:r>
            <w:proofErr w:type="spellEnd"/>
            <w:r w:rsidRPr="00765CA2">
              <w:rPr>
                <w:sz w:val="22"/>
                <w:szCs w:val="22"/>
              </w:rPr>
              <w:t xml:space="preserve">, I., Tretjakova, S., Zandere, I. (2006) </w:t>
            </w:r>
            <w:r w:rsidRPr="00765CA2">
              <w:rPr>
                <w:i/>
                <w:sz w:val="22"/>
                <w:szCs w:val="22"/>
              </w:rPr>
              <w:t>Zirgs, kas naktī dzied</w:t>
            </w:r>
            <w:r w:rsidRPr="00765CA2">
              <w:rPr>
                <w:sz w:val="22"/>
                <w:szCs w:val="22"/>
              </w:rPr>
              <w:t>. Rīga: LBJLP.</w:t>
            </w:r>
          </w:p>
          <w:p w:rsidR="00F75DE3" w:rsidRPr="00765CA2" w:rsidRDefault="00F75DE3" w:rsidP="006A609F">
            <w:pPr>
              <w:pStyle w:val="ListParagraph"/>
              <w:numPr>
                <w:ilvl w:val="0"/>
                <w:numId w:val="41"/>
              </w:numPr>
              <w:spacing w:after="160" w:line="259" w:lineRule="auto"/>
              <w:jc w:val="both"/>
              <w:rPr>
                <w:sz w:val="22"/>
                <w:szCs w:val="22"/>
              </w:rPr>
            </w:pPr>
            <w:r w:rsidRPr="00765CA2">
              <w:rPr>
                <w:sz w:val="22"/>
                <w:szCs w:val="22"/>
              </w:rPr>
              <w:t xml:space="preserve">Treimane, M. (2007) </w:t>
            </w:r>
            <w:r w:rsidRPr="00765CA2">
              <w:rPr>
                <w:i/>
                <w:sz w:val="22"/>
                <w:szCs w:val="22"/>
              </w:rPr>
              <w:t xml:space="preserve">Astridas </w:t>
            </w:r>
            <w:proofErr w:type="spellStart"/>
            <w:r w:rsidRPr="00765CA2">
              <w:rPr>
                <w:i/>
                <w:sz w:val="22"/>
                <w:szCs w:val="22"/>
              </w:rPr>
              <w:t>Lindgrēnes</w:t>
            </w:r>
            <w:proofErr w:type="spellEnd"/>
            <w:r w:rsidRPr="00765CA2">
              <w:rPr>
                <w:i/>
                <w:sz w:val="22"/>
                <w:szCs w:val="22"/>
              </w:rPr>
              <w:t xml:space="preserve"> darbi un nedarbi</w:t>
            </w:r>
            <w:r w:rsidRPr="00765CA2">
              <w:rPr>
                <w:sz w:val="22"/>
                <w:szCs w:val="22"/>
              </w:rPr>
              <w:t>. Rīga: Zvaigzne ABC.</w:t>
            </w:r>
          </w:p>
          <w:p w:rsidR="00D96DF2" w:rsidRPr="00765CA2" w:rsidRDefault="00D96DF2" w:rsidP="006A609F">
            <w:pPr>
              <w:pStyle w:val="ListParagraph"/>
              <w:numPr>
                <w:ilvl w:val="0"/>
                <w:numId w:val="41"/>
              </w:numPr>
              <w:spacing w:after="160" w:line="259" w:lineRule="auto"/>
              <w:jc w:val="both"/>
              <w:rPr>
                <w:sz w:val="22"/>
                <w:szCs w:val="22"/>
              </w:rPr>
            </w:pPr>
            <w:proofErr w:type="spellStart"/>
            <w:r w:rsidRPr="00765CA2">
              <w:rPr>
                <w:sz w:val="22"/>
                <w:szCs w:val="22"/>
              </w:rPr>
              <w:t>Zipes</w:t>
            </w:r>
            <w:proofErr w:type="spellEnd"/>
            <w:r w:rsidRPr="00765CA2">
              <w:rPr>
                <w:sz w:val="22"/>
                <w:szCs w:val="22"/>
              </w:rPr>
              <w:t xml:space="preserve">, J. (2012) </w:t>
            </w:r>
            <w:proofErr w:type="spellStart"/>
            <w:r w:rsidRPr="00765CA2">
              <w:rPr>
                <w:i/>
                <w:sz w:val="22"/>
                <w:szCs w:val="22"/>
              </w:rPr>
              <w:t>The</w:t>
            </w:r>
            <w:proofErr w:type="spellEnd"/>
            <w:r w:rsidRPr="00765CA2">
              <w:rPr>
                <w:i/>
                <w:sz w:val="22"/>
                <w:szCs w:val="22"/>
              </w:rPr>
              <w:t xml:space="preserve"> </w:t>
            </w:r>
            <w:proofErr w:type="spellStart"/>
            <w:r w:rsidRPr="00765CA2">
              <w:rPr>
                <w:i/>
                <w:sz w:val="22"/>
                <w:szCs w:val="22"/>
              </w:rPr>
              <w:t>Irresistible</w:t>
            </w:r>
            <w:proofErr w:type="spellEnd"/>
            <w:r w:rsidRPr="00765CA2">
              <w:rPr>
                <w:i/>
                <w:sz w:val="22"/>
                <w:szCs w:val="22"/>
              </w:rPr>
              <w:t xml:space="preserve"> </w:t>
            </w:r>
            <w:proofErr w:type="spellStart"/>
            <w:r w:rsidRPr="00765CA2">
              <w:rPr>
                <w:i/>
                <w:sz w:val="22"/>
                <w:szCs w:val="22"/>
              </w:rPr>
              <w:t>Fairy</w:t>
            </w:r>
            <w:proofErr w:type="spellEnd"/>
            <w:r w:rsidRPr="00765CA2">
              <w:rPr>
                <w:i/>
                <w:sz w:val="22"/>
                <w:szCs w:val="22"/>
              </w:rPr>
              <w:t xml:space="preserve"> </w:t>
            </w:r>
            <w:proofErr w:type="spellStart"/>
            <w:r w:rsidRPr="00765CA2">
              <w:rPr>
                <w:i/>
                <w:sz w:val="22"/>
                <w:szCs w:val="22"/>
              </w:rPr>
              <w:t>Tale</w:t>
            </w:r>
            <w:proofErr w:type="spellEnd"/>
            <w:r w:rsidRPr="00765CA2">
              <w:rPr>
                <w:i/>
                <w:sz w:val="22"/>
                <w:szCs w:val="22"/>
              </w:rPr>
              <w:t xml:space="preserve">: </w:t>
            </w:r>
            <w:proofErr w:type="spellStart"/>
            <w:r w:rsidRPr="00765CA2">
              <w:rPr>
                <w:i/>
                <w:sz w:val="22"/>
                <w:szCs w:val="22"/>
              </w:rPr>
              <w:t>the</w:t>
            </w:r>
            <w:proofErr w:type="spellEnd"/>
            <w:r w:rsidRPr="00765CA2">
              <w:rPr>
                <w:i/>
                <w:sz w:val="22"/>
                <w:szCs w:val="22"/>
              </w:rPr>
              <w:t xml:space="preserve"> </w:t>
            </w:r>
            <w:proofErr w:type="spellStart"/>
            <w:r w:rsidRPr="00765CA2">
              <w:rPr>
                <w:i/>
                <w:sz w:val="22"/>
                <w:szCs w:val="22"/>
              </w:rPr>
              <w:t>Cultural</w:t>
            </w:r>
            <w:proofErr w:type="spellEnd"/>
            <w:r w:rsidRPr="00765CA2">
              <w:rPr>
                <w:i/>
                <w:sz w:val="22"/>
                <w:szCs w:val="22"/>
              </w:rPr>
              <w:t xml:space="preserve"> </w:t>
            </w:r>
            <w:proofErr w:type="spellStart"/>
            <w:r w:rsidRPr="00765CA2">
              <w:rPr>
                <w:i/>
                <w:sz w:val="22"/>
                <w:szCs w:val="22"/>
              </w:rPr>
              <w:t>and</w:t>
            </w:r>
            <w:proofErr w:type="spellEnd"/>
            <w:r w:rsidRPr="00765CA2">
              <w:rPr>
                <w:i/>
                <w:sz w:val="22"/>
                <w:szCs w:val="22"/>
              </w:rPr>
              <w:t xml:space="preserve"> </w:t>
            </w:r>
            <w:proofErr w:type="spellStart"/>
            <w:r w:rsidRPr="00765CA2">
              <w:rPr>
                <w:i/>
                <w:sz w:val="22"/>
                <w:szCs w:val="22"/>
              </w:rPr>
              <w:t>Social</w:t>
            </w:r>
            <w:proofErr w:type="spellEnd"/>
            <w:r w:rsidRPr="00765CA2">
              <w:rPr>
                <w:i/>
                <w:sz w:val="22"/>
                <w:szCs w:val="22"/>
              </w:rPr>
              <w:t xml:space="preserve"> </w:t>
            </w:r>
            <w:proofErr w:type="spellStart"/>
            <w:r w:rsidRPr="00765CA2">
              <w:rPr>
                <w:i/>
                <w:sz w:val="22"/>
                <w:szCs w:val="22"/>
              </w:rPr>
              <w:t>History</w:t>
            </w:r>
            <w:proofErr w:type="spellEnd"/>
            <w:r w:rsidRPr="00765CA2">
              <w:rPr>
                <w:i/>
                <w:sz w:val="22"/>
                <w:szCs w:val="22"/>
              </w:rPr>
              <w:t xml:space="preserve"> </w:t>
            </w:r>
            <w:proofErr w:type="spellStart"/>
            <w:r w:rsidRPr="00765CA2">
              <w:rPr>
                <w:i/>
                <w:sz w:val="22"/>
                <w:szCs w:val="22"/>
              </w:rPr>
              <w:t>of</w:t>
            </w:r>
            <w:proofErr w:type="spellEnd"/>
            <w:r w:rsidRPr="00765CA2">
              <w:rPr>
                <w:i/>
                <w:sz w:val="22"/>
                <w:szCs w:val="22"/>
              </w:rPr>
              <w:t xml:space="preserve"> a </w:t>
            </w:r>
            <w:proofErr w:type="spellStart"/>
            <w:r w:rsidRPr="00765CA2">
              <w:rPr>
                <w:i/>
                <w:sz w:val="22"/>
                <w:szCs w:val="22"/>
              </w:rPr>
              <w:t>Genre</w:t>
            </w:r>
            <w:proofErr w:type="spellEnd"/>
            <w:r w:rsidRPr="00765CA2">
              <w:rPr>
                <w:sz w:val="22"/>
                <w:szCs w:val="22"/>
              </w:rPr>
              <w:t xml:space="preserve">. </w:t>
            </w:r>
            <w:proofErr w:type="spellStart"/>
            <w:r w:rsidRPr="00765CA2">
              <w:rPr>
                <w:sz w:val="22"/>
                <w:szCs w:val="22"/>
              </w:rPr>
              <w:lastRenderedPageBreak/>
              <w:t>Princeton</w:t>
            </w:r>
            <w:proofErr w:type="spellEnd"/>
            <w:r w:rsidRPr="00765CA2">
              <w:rPr>
                <w:sz w:val="22"/>
                <w:szCs w:val="22"/>
              </w:rPr>
              <w:t xml:space="preserve">, N. J.: </w:t>
            </w:r>
            <w:proofErr w:type="spellStart"/>
            <w:r w:rsidRPr="00765CA2">
              <w:rPr>
                <w:sz w:val="22"/>
                <w:szCs w:val="22"/>
              </w:rPr>
              <w:t>Princeton</w:t>
            </w:r>
            <w:proofErr w:type="spellEnd"/>
            <w:r w:rsidRPr="00765CA2">
              <w:rPr>
                <w:sz w:val="22"/>
                <w:szCs w:val="22"/>
              </w:rPr>
              <w:t xml:space="preserve"> </w:t>
            </w:r>
            <w:proofErr w:type="spellStart"/>
            <w:r w:rsidRPr="00765CA2">
              <w:rPr>
                <w:sz w:val="22"/>
                <w:szCs w:val="22"/>
              </w:rPr>
              <w:t>University</w:t>
            </w:r>
            <w:proofErr w:type="spellEnd"/>
            <w:r w:rsidRPr="00765CA2">
              <w:rPr>
                <w:sz w:val="22"/>
                <w:szCs w:val="22"/>
              </w:rPr>
              <w:t xml:space="preserve"> </w:t>
            </w:r>
            <w:proofErr w:type="spellStart"/>
            <w:r w:rsidRPr="00765CA2">
              <w:rPr>
                <w:sz w:val="22"/>
                <w:szCs w:val="22"/>
              </w:rPr>
              <w:t>Press</w:t>
            </w:r>
            <w:proofErr w:type="spellEnd"/>
            <w:r w:rsidRPr="00765CA2">
              <w:rPr>
                <w:sz w:val="22"/>
                <w:szCs w:val="22"/>
              </w:rPr>
              <w:t>. E-grāmata (PDF), pieejama tiešsaistē LU tīklā.</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lastRenderedPageBreak/>
              <w:t>Periodika un citi informācijas avoti</w:t>
            </w:r>
          </w:p>
        </w:tc>
      </w:tr>
      <w:tr w:rsidR="00F75DE3" w:rsidRPr="00765CA2" w:rsidTr="006A609F">
        <w:trPr>
          <w:jc w:val="center"/>
        </w:trPr>
        <w:tc>
          <w:tcPr>
            <w:tcW w:w="9582" w:type="dxa"/>
            <w:gridSpan w:val="2"/>
            <w:shd w:val="clear" w:color="auto" w:fill="auto"/>
          </w:tcPr>
          <w:p w:rsidR="00F75DE3" w:rsidRPr="00765CA2" w:rsidRDefault="00F75DE3" w:rsidP="006A609F">
            <w:pPr>
              <w:pStyle w:val="ListParagraph"/>
              <w:numPr>
                <w:ilvl w:val="0"/>
                <w:numId w:val="42"/>
              </w:numPr>
              <w:spacing w:after="160" w:line="259" w:lineRule="auto"/>
              <w:jc w:val="both"/>
              <w:rPr>
                <w:sz w:val="22"/>
                <w:szCs w:val="22"/>
              </w:rPr>
            </w:pPr>
            <w:r w:rsidRPr="00765CA2">
              <w:rPr>
                <w:i/>
                <w:sz w:val="22"/>
                <w:szCs w:val="22"/>
              </w:rPr>
              <w:t>Aktuālas problēmas literatūras zinātnē</w:t>
            </w:r>
            <w:r w:rsidRPr="00765CA2">
              <w:rPr>
                <w:sz w:val="22"/>
                <w:szCs w:val="22"/>
              </w:rPr>
              <w:t xml:space="preserve">. Rakstu krājums. 1.–20. Liepāja: </w:t>
            </w:r>
            <w:proofErr w:type="spellStart"/>
            <w:r w:rsidRPr="00765CA2">
              <w:rPr>
                <w:sz w:val="22"/>
                <w:szCs w:val="22"/>
              </w:rPr>
              <w:t>LiePA</w:t>
            </w:r>
            <w:proofErr w:type="spellEnd"/>
            <w:r w:rsidRPr="00765CA2">
              <w:rPr>
                <w:sz w:val="22"/>
                <w:szCs w:val="22"/>
              </w:rPr>
              <w:t>, 1996.–2015.</w:t>
            </w:r>
          </w:p>
          <w:p w:rsidR="00F75DE3" w:rsidRPr="00765CA2" w:rsidRDefault="00F75DE3" w:rsidP="006A609F">
            <w:pPr>
              <w:pStyle w:val="ListParagraph"/>
              <w:numPr>
                <w:ilvl w:val="0"/>
                <w:numId w:val="42"/>
              </w:numPr>
              <w:spacing w:after="160" w:line="259" w:lineRule="auto"/>
              <w:jc w:val="both"/>
              <w:rPr>
                <w:sz w:val="22"/>
                <w:szCs w:val="22"/>
              </w:rPr>
            </w:pPr>
            <w:r w:rsidRPr="00765CA2">
              <w:rPr>
                <w:i/>
                <w:sz w:val="22"/>
                <w:szCs w:val="22"/>
              </w:rPr>
              <w:t>Aktuālas problēmas literatūras un kultūras pētniecībā.</w:t>
            </w:r>
            <w:r w:rsidRPr="00765CA2">
              <w:rPr>
                <w:sz w:val="22"/>
                <w:szCs w:val="22"/>
              </w:rPr>
              <w:t xml:space="preserve"> Rakstu krājums. 21.–24. Liepāja: </w:t>
            </w:r>
            <w:proofErr w:type="spellStart"/>
            <w:r w:rsidRPr="00765CA2">
              <w:rPr>
                <w:sz w:val="22"/>
                <w:szCs w:val="22"/>
              </w:rPr>
              <w:t>LiePA</w:t>
            </w:r>
            <w:proofErr w:type="spellEnd"/>
            <w:r w:rsidRPr="00765CA2">
              <w:rPr>
                <w:sz w:val="22"/>
                <w:szCs w:val="22"/>
              </w:rPr>
              <w:t xml:space="preserve">, </w:t>
            </w:r>
            <w:r w:rsidR="00765CA2" w:rsidRPr="00765CA2">
              <w:rPr>
                <w:sz w:val="22"/>
                <w:szCs w:val="22"/>
              </w:rPr>
              <w:t>2016.–2021</w:t>
            </w:r>
            <w:r w:rsidRPr="00765CA2">
              <w:rPr>
                <w:sz w:val="22"/>
                <w:szCs w:val="22"/>
              </w:rPr>
              <w:t>. utt.</w:t>
            </w:r>
          </w:p>
          <w:p w:rsidR="00F75DE3" w:rsidRPr="00765CA2" w:rsidRDefault="00F75DE3" w:rsidP="006A609F">
            <w:pPr>
              <w:pStyle w:val="ListParagraph"/>
              <w:numPr>
                <w:ilvl w:val="0"/>
                <w:numId w:val="42"/>
              </w:numPr>
              <w:spacing w:after="160" w:line="259" w:lineRule="auto"/>
              <w:jc w:val="both"/>
              <w:rPr>
                <w:sz w:val="22"/>
                <w:szCs w:val="22"/>
              </w:rPr>
            </w:pPr>
            <w:r w:rsidRPr="00765CA2">
              <w:rPr>
                <w:i/>
                <w:sz w:val="22"/>
                <w:szCs w:val="22"/>
              </w:rPr>
              <w:t>Ar bērniem</w:t>
            </w:r>
            <w:r w:rsidRPr="00765CA2">
              <w:rPr>
                <w:sz w:val="22"/>
                <w:szCs w:val="22"/>
              </w:rPr>
              <w:t xml:space="preserve">. www.satori.lv/list/ar-berniem </w:t>
            </w:r>
          </w:p>
          <w:p w:rsidR="00F75DE3" w:rsidRPr="00765CA2" w:rsidRDefault="00F75DE3" w:rsidP="006A609F">
            <w:pPr>
              <w:pStyle w:val="ListParagraph"/>
              <w:numPr>
                <w:ilvl w:val="0"/>
                <w:numId w:val="42"/>
              </w:numPr>
              <w:spacing w:after="160" w:line="259" w:lineRule="auto"/>
              <w:jc w:val="both"/>
              <w:rPr>
                <w:sz w:val="22"/>
                <w:szCs w:val="22"/>
              </w:rPr>
            </w:pPr>
            <w:proofErr w:type="spellStart"/>
            <w:r w:rsidRPr="00765CA2">
              <w:rPr>
                <w:sz w:val="22"/>
                <w:szCs w:val="22"/>
              </w:rPr>
              <w:t>International</w:t>
            </w:r>
            <w:proofErr w:type="spellEnd"/>
            <w:r w:rsidRPr="00765CA2">
              <w:rPr>
                <w:sz w:val="22"/>
                <w:szCs w:val="22"/>
              </w:rPr>
              <w:t xml:space="preserve"> </w:t>
            </w:r>
            <w:proofErr w:type="spellStart"/>
            <w:r w:rsidRPr="00765CA2">
              <w:rPr>
                <w:sz w:val="22"/>
                <w:szCs w:val="22"/>
              </w:rPr>
              <w:t>Board</w:t>
            </w:r>
            <w:proofErr w:type="spellEnd"/>
            <w:r w:rsidRPr="00765CA2">
              <w:rPr>
                <w:sz w:val="22"/>
                <w:szCs w:val="22"/>
              </w:rPr>
              <w:t xml:space="preserve"> </w:t>
            </w:r>
            <w:proofErr w:type="spellStart"/>
            <w:r w:rsidRPr="00765CA2">
              <w:rPr>
                <w:sz w:val="22"/>
                <w:szCs w:val="22"/>
              </w:rPr>
              <w:t>on</w:t>
            </w:r>
            <w:proofErr w:type="spellEnd"/>
            <w:r w:rsidRPr="00765CA2">
              <w:rPr>
                <w:sz w:val="22"/>
                <w:szCs w:val="22"/>
              </w:rPr>
              <w:t xml:space="preserve"> </w:t>
            </w:r>
            <w:proofErr w:type="spellStart"/>
            <w:r w:rsidRPr="00765CA2">
              <w:rPr>
                <w:sz w:val="22"/>
                <w:szCs w:val="22"/>
              </w:rPr>
              <w:t>Books</w:t>
            </w:r>
            <w:proofErr w:type="spellEnd"/>
            <w:r w:rsidRPr="00765CA2">
              <w:rPr>
                <w:sz w:val="22"/>
                <w:szCs w:val="22"/>
              </w:rPr>
              <w:t xml:space="preserve"> </w:t>
            </w:r>
            <w:proofErr w:type="spellStart"/>
            <w:r w:rsidRPr="00765CA2">
              <w:rPr>
                <w:sz w:val="22"/>
                <w:szCs w:val="22"/>
              </w:rPr>
              <w:t>for</w:t>
            </w:r>
            <w:proofErr w:type="spellEnd"/>
            <w:r w:rsidRPr="00765CA2">
              <w:rPr>
                <w:sz w:val="22"/>
                <w:szCs w:val="22"/>
              </w:rPr>
              <w:t xml:space="preserve"> </w:t>
            </w:r>
            <w:proofErr w:type="spellStart"/>
            <w:r w:rsidRPr="00765CA2">
              <w:rPr>
                <w:sz w:val="22"/>
                <w:szCs w:val="22"/>
              </w:rPr>
              <w:t>Young</w:t>
            </w:r>
            <w:proofErr w:type="spellEnd"/>
            <w:r w:rsidRPr="00765CA2">
              <w:rPr>
                <w:sz w:val="22"/>
                <w:szCs w:val="22"/>
              </w:rPr>
              <w:t xml:space="preserve"> </w:t>
            </w:r>
            <w:proofErr w:type="spellStart"/>
            <w:r w:rsidRPr="00765CA2">
              <w:rPr>
                <w:sz w:val="22"/>
                <w:szCs w:val="22"/>
              </w:rPr>
              <w:t>People</w:t>
            </w:r>
            <w:proofErr w:type="spellEnd"/>
            <w:r w:rsidRPr="00765CA2">
              <w:rPr>
                <w:sz w:val="22"/>
                <w:szCs w:val="22"/>
              </w:rPr>
              <w:t>. Tiešsaistē: www.ibby.org.</w:t>
            </w:r>
          </w:p>
          <w:p w:rsidR="00F75DE3" w:rsidRPr="00765CA2" w:rsidRDefault="00F75DE3" w:rsidP="006A609F">
            <w:pPr>
              <w:pStyle w:val="ListParagraph"/>
              <w:numPr>
                <w:ilvl w:val="0"/>
                <w:numId w:val="42"/>
              </w:numPr>
              <w:spacing w:after="160" w:line="259" w:lineRule="auto"/>
              <w:jc w:val="both"/>
              <w:rPr>
                <w:sz w:val="22"/>
                <w:szCs w:val="22"/>
              </w:rPr>
            </w:pPr>
            <w:proofErr w:type="spellStart"/>
            <w:r w:rsidRPr="00765CA2">
              <w:rPr>
                <w:sz w:val="22"/>
                <w:szCs w:val="22"/>
              </w:rPr>
              <w:t>International</w:t>
            </w:r>
            <w:proofErr w:type="spellEnd"/>
            <w:r w:rsidRPr="00765CA2">
              <w:rPr>
                <w:sz w:val="22"/>
                <w:szCs w:val="22"/>
              </w:rPr>
              <w:t xml:space="preserve"> </w:t>
            </w:r>
            <w:proofErr w:type="spellStart"/>
            <w:r w:rsidRPr="00765CA2">
              <w:rPr>
                <w:sz w:val="22"/>
                <w:szCs w:val="22"/>
              </w:rPr>
              <w:t>Youth</w:t>
            </w:r>
            <w:proofErr w:type="spellEnd"/>
            <w:r w:rsidRPr="00765CA2">
              <w:rPr>
                <w:sz w:val="22"/>
                <w:szCs w:val="22"/>
              </w:rPr>
              <w:t xml:space="preserve"> </w:t>
            </w:r>
            <w:proofErr w:type="spellStart"/>
            <w:r w:rsidRPr="00765CA2">
              <w:rPr>
                <w:sz w:val="22"/>
                <w:szCs w:val="22"/>
              </w:rPr>
              <w:t>Library</w:t>
            </w:r>
            <w:proofErr w:type="spellEnd"/>
            <w:r w:rsidRPr="00765CA2">
              <w:rPr>
                <w:sz w:val="22"/>
                <w:szCs w:val="22"/>
              </w:rPr>
              <w:t xml:space="preserve">. Tiešsaistē: www.ijb.de. </w:t>
            </w:r>
          </w:p>
          <w:p w:rsidR="00F75DE3" w:rsidRPr="00765CA2" w:rsidRDefault="00F75DE3" w:rsidP="006A609F">
            <w:pPr>
              <w:pStyle w:val="ListParagraph"/>
              <w:numPr>
                <w:ilvl w:val="0"/>
                <w:numId w:val="42"/>
              </w:numPr>
              <w:spacing w:after="160" w:line="259" w:lineRule="auto"/>
              <w:jc w:val="both"/>
              <w:rPr>
                <w:sz w:val="22"/>
                <w:szCs w:val="22"/>
              </w:rPr>
            </w:pPr>
            <w:r w:rsidRPr="00765CA2">
              <w:rPr>
                <w:sz w:val="22"/>
                <w:szCs w:val="22"/>
              </w:rPr>
              <w:t xml:space="preserve">Latvijas Nacionālā bibliotēka. </w:t>
            </w:r>
            <w:proofErr w:type="spellStart"/>
            <w:r w:rsidRPr="00765CA2">
              <w:rPr>
                <w:sz w:val="22"/>
                <w:szCs w:val="22"/>
              </w:rPr>
              <w:t>Lasāmkoks</w:t>
            </w:r>
            <w:proofErr w:type="spellEnd"/>
            <w:r w:rsidRPr="00765CA2">
              <w:rPr>
                <w:sz w:val="22"/>
                <w:szCs w:val="22"/>
              </w:rPr>
              <w:t>. Tiešsaistē: http://www.lasamkoks.lv/.</w:t>
            </w:r>
          </w:p>
          <w:p w:rsidR="00F75DE3" w:rsidRPr="00765CA2" w:rsidRDefault="00F75DE3" w:rsidP="006A609F">
            <w:pPr>
              <w:pStyle w:val="ListParagraph"/>
              <w:numPr>
                <w:ilvl w:val="0"/>
                <w:numId w:val="42"/>
              </w:numPr>
              <w:spacing w:after="160" w:line="259" w:lineRule="auto"/>
              <w:jc w:val="both"/>
              <w:rPr>
                <w:sz w:val="22"/>
                <w:szCs w:val="22"/>
              </w:rPr>
            </w:pPr>
            <w:r w:rsidRPr="00765CA2">
              <w:rPr>
                <w:i/>
                <w:sz w:val="22"/>
                <w:szCs w:val="22"/>
              </w:rPr>
              <w:t>Konteksts</w:t>
            </w:r>
            <w:r w:rsidRPr="00765CA2">
              <w:rPr>
                <w:sz w:val="22"/>
                <w:szCs w:val="22"/>
              </w:rPr>
              <w:t xml:space="preserve"> (žurnāls) </w:t>
            </w:r>
          </w:p>
          <w:p w:rsidR="00F75DE3" w:rsidRPr="00765CA2" w:rsidRDefault="00F75DE3" w:rsidP="006A609F">
            <w:pPr>
              <w:pStyle w:val="ListParagraph"/>
              <w:numPr>
                <w:ilvl w:val="0"/>
                <w:numId w:val="42"/>
              </w:numPr>
              <w:spacing w:after="160" w:line="259" w:lineRule="auto"/>
              <w:jc w:val="both"/>
              <w:rPr>
                <w:sz w:val="22"/>
                <w:szCs w:val="22"/>
              </w:rPr>
            </w:pPr>
            <w:proofErr w:type="spellStart"/>
            <w:r w:rsidRPr="00765CA2">
              <w:rPr>
                <w:i/>
                <w:sz w:val="22"/>
                <w:szCs w:val="22"/>
              </w:rPr>
              <w:t>Bookbird</w:t>
            </w:r>
            <w:proofErr w:type="spellEnd"/>
            <w:r w:rsidRPr="00765CA2">
              <w:rPr>
                <w:sz w:val="22"/>
                <w:szCs w:val="22"/>
              </w:rPr>
              <w:t xml:space="preserve"> (žurnāls)</w:t>
            </w:r>
          </w:p>
        </w:tc>
      </w:tr>
      <w:tr w:rsidR="00F75DE3" w:rsidRPr="00765CA2" w:rsidTr="006A609F">
        <w:trPr>
          <w:jc w:val="center"/>
        </w:trPr>
        <w:tc>
          <w:tcPr>
            <w:tcW w:w="9582" w:type="dxa"/>
            <w:gridSpan w:val="2"/>
            <w:shd w:val="clear" w:color="auto" w:fill="auto"/>
          </w:tcPr>
          <w:p w:rsidR="00F75DE3" w:rsidRPr="00765CA2" w:rsidRDefault="00F75DE3" w:rsidP="00F75DE3">
            <w:pPr>
              <w:pStyle w:val="Nosaukumi"/>
              <w:rPr>
                <w:sz w:val="22"/>
                <w:szCs w:val="22"/>
              </w:rPr>
            </w:pPr>
            <w:r w:rsidRPr="00765CA2">
              <w:rPr>
                <w:sz w:val="22"/>
                <w:szCs w:val="22"/>
              </w:rPr>
              <w:t>Piezīmes</w:t>
            </w:r>
          </w:p>
        </w:tc>
      </w:tr>
      <w:tr w:rsidR="00F75DE3" w:rsidRPr="00765CA2" w:rsidTr="006A609F">
        <w:trPr>
          <w:jc w:val="center"/>
        </w:trPr>
        <w:tc>
          <w:tcPr>
            <w:tcW w:w="9582" w:type="dxa"/>
            <w:gridSpan w:val="2"/>
            <w:shd w:val="clear" w:color="auto" w:fill="auto"/>
          </w:tcPr>
          <w:p w:rsidR="00F75DE3" w:rsidRPr="00765CA2" w:rsidRDefault="00F75DE3" w:rsidP="006A609F">
            <w:pPr>
              <w:jc w:val="both"/>
              <w:rPr>
                <w:sz w:val="22"/>
                <w:szCs w:val="22"/>
              </w:rPr>
            </w:pPr>
            <w:bookmarkStart w:id="1" w:name="_GoBack"/>
            <w:bookmarkEnd w:id="1"/>
            <w:r w:rsidRPr="00765CA2">
              <w:rPr>
                <w:sz w:val="22"/>
                <w:szCs w:val="22"/>
              </w:rPr>
              <w:t>Kurss tiek docēts latviešu valodā.</w:t>
            </w:r>
          </w:p>
        </w:tc>
      </w:tr>
    </w:tbl>
    <w:p w:rsidR="001B4907" w:rsidRPr="00765CA2" w:rsidRDefault="001B4907" w:rsidP="001B4907">
      <w:pPr>
        <w:rPr>
          <w:sz w:val="22"/>
          <w:szCs w:val="22"/>
        </w:rPr>
      </w:pPr>
    </w:p>
    <w:p w:rsidR="001B4907" w:rsidRPr="00765CA2" w:rsidRDefault="001B4907" w:rsidP="001B4907">
      <w:pPr>
        <w:rPr>
          <w:sz w:val="22"/>
          <w:szCs w:val="22"/>
        </w:rPr>
      </w:pPr>
    </w:p>
    <w:p w:rsidR="00360579" w:rsidRPr="00765CA2" w:rsidRDefault="00360579">
      <w:pPr>
        <w:rPr>
          <w:sz w:val="22"/>
          <w:szCs w:val="22"/>
        </w:rPr>
      </w:pPr>
    </w:p>
    <w:sectPr w:rsidR="00360579" w:rsidRPr="00765CA2" w:rsidSect="001B4907">
      <w:headerReference w:type="default" r:id="rId7"/>
      <w:pgSz w:w="11906" w:h="16838"/>
      <w:pgMar w:top="709" w:right="1416"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5CA" w:rsidRDefault="004D05CA" w:rsidP="001B4907">
      <w:r>
        <w:separator/>
      </w:r>
    </w:p>
  </w:endnote>
  <w:endnote w:type="continuationSeparator" w:id="0">
    <w:p w:rsidR="004D05CA" w:rsidRDefault="004D05CA" w:rsidP="001B4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5CA" w:rsidRDefault="004D05CA" w:rsidP="001B4907">
      <w:r>
        <w:separator/>
      </w:r>
    </w:p>
  </w:footnote>
  <w:footnote w:type="continuationSeparator" w:id="0">
    <w:p w:rsidR="004D05CA" w:rsidRDefault="004D05CA" w:rsidP="001B4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F45" w:rsidRDefault="00132F45" w:rsidP="00132F45">
    <w:pPr>
      <w:pStyle w:val="Header"/>
    </w:pPr>
  </w:p>
  <w:p w:rsidR="00132F45" w:rsidRPr="007B1FB4" w:rsidRDefault="00132F45" w:rsidP="00132F45">
    <w:pPr>
      <w:pStyle w:val="Header"/>
    </w:pPr>
  </w:p>
  <w:p w:rsidR="00132F45" w:rsidRPr="00D66CC2" w:rsidRDefault="00132F45" w:rsidP="00132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EE62EBA4"/>
    <w:lvl w:ilvl="0">
      <w:start w:val="1"/>
      <w:numFmt w:val="decimal"/>
      <w:lvlText w:val="%1."/>
      <w:lvlJc w:val="left"/>
      <w:pPr>
        <w:tabs>
          <w:tab w:val="num" w:pos="720"/>
        </w:tabs>
        <w:ind w:left="720" w:hanging="360"/>
      </w:pPr>
      <w:rPr>
        <w:rFonts w:ascii="Symbol" w:hAnsi="Symbol" w:cs="Symbol" w:hint="default"/>
        <w:b w:val="0"/>
        <w:color w:val="auto"/>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hAnsi="Times New Roman" w:cs="Times New Roman"/>
        <w:b w:val="0"/>
        <w:bCs w:val="0"/>
        <w:i w:val="0"/>
        <w:caps w:val="0"/>
        <w:smallCaps w:val="0"/>
        <w:color w:val="000000"/>
        <w:spacing w:val="0"/>
        <w:sz w:val="22"/>
        <w:szCs w:val="22"/>
        <w:lang w:val="lv-LV"/>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D2691C"/>
    <w:multiLevelType w:val="hybridMultilevel"/>
    <w:tmpl w:val="24D0C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F5B2B"/>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 w15:restartNumberingAfterBreak="0">
    <w:nsid w:val="0E160566"/>
    <w:multiLevelType w:val="hybridMultilevel"/>
    <w:tmpl w:val="8B7A2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A2DE8"/>
    <w:multiLevelType w:val="hybridMultilevel"/>
    <w:tmpl w:val="D36A0094"/>
    <w:lvl w:ilvl="0" w:tplc="4372FC72">
      <w:start w:val="1"/>
      <w:numFmt w:val="decimal"/>
      <w:lvlText w:val="%1."/>
      <w:lvlJc w:val="left"/>
      <w:pPr>
        <w:tabs>
          <w:tab w:val="num" w:pos="0"/>
        </w:tabs>
        <w:ind w:left="420" w:hanging="360"/>
      </w:pPr>
      <w:rPr>
        <w:rFonts w:ascii="Symbol" w:hAnsi="Symbol" w:cs="Symbol"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F4C23"/>
    <w:multiLevelType w:val="hybridMultilevel"/>
    <w:tmpl w:val="40B25252"/>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D1060B"/>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9" w15:restartNumberingAfterBreak="0">
    <w:nsid w:val="12FB6B12"/>
    <w:multiLevelType w:val="multilevel"/>
    <w:tmpl w:val="36782A1A"/>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0" w15:restartNumberingAfterBreak="0">
    <w:nsid w:val="140F33A6"/>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1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9D77365"/>
    <w:multiLevelType w:val="multilevel"/>
    <w:tmpl w:val="F88A601A"/>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1F872F48"/>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07727C2"/>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20812124"/>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226F29ED"/>
    <w:multiLevelType w:val="hybridMultilevel"/>
    <w:tmpl w:val="F8349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4F207E"/>
    <w:multiLevelType w:val="hybridMultilevel"/>
    <w:tmpl w:val="8B9A3A80"/>
    <w:lvl w:ilvl="0" w:tplc="1D3E25CC">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451859"/>
    <w:multiLevelType w:val="hybridMultilevel"/>
    <w:tmpl w:val="67B612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4B7614"/>
    <w:multiLevelType w:val="hybridMultilevel"/>
    <w:tmpl w:val="D116E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35094E95"/>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23" w15:restartNumberingAfterBreak="0">
    <w:nsid w:val="353E4A5F"/>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A5A4ECA"/>
    <w:multiLevelType w:val="multilevel"/>
    <w:tmpl w:val="D9B801B8"/>
    <w:lvl w:ilvl="0">
      <w:start w:val="1"/>
      <w:numFmt w:val="bullet"/>
      <w:lvlText w:val=""/>
      <w:lvlJc w:val="left"/>
      <w:pPr>
        <w:tabs>
          <w:tab w:val="num" w:pos="0"/>
        </w:tabs>
        <w:ind w:left="720" w:hanging="360"/>
      </w:pPr>
      <w:rPr>
        <w:rFonts w:ascii="Symbol" w:hAnsi="Symbol"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BF54DCD"/>
    <w:multiLevelType w:val="hybridMultilevel"/>
    <w:tmpl w:val="D5BABD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E2320C"/>
    <w:multiLevelType w:val="multilevel"/>
    <w:tmpl w:val="0642525E"/>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5012028C"/>
    <w:multiLevelType w:val="hybridMultilevel"/>
    <w:tmpl w:val="F31CF918"/>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9" w15:restartNumberingAfterBreak="0">
    <w:nsid w:val="54CF5FCE"/>
    <w:multiLevelType w:val="hybridMultilevel"/>
    <w:tmpl w:val="3DAC6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E2A6B"/>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6595342"/>
    <w:multiLevelType w:val="hybridMultilevel"/>
    <w:tmpl w:val="55089D5E"/>
    <w:lvl w:ilvl="0" w:tplc="BA2CD260">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ACB6A73"/>
    <w:multiLevelType w:val="hybridMultilevel"/>
    <w:tmpl w:val="5EC658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AD67DCA"/>
    <w:multiLevelType w:val="multilevel"/>
    <w:tmpl w:val="98486728"/>
    <w:lvl w:ilvl="0">
      <w:start w:val="1"/>
      <w:numFmt w:val="decimal"/>
      <w:lvlText w:val="%1."/>
      <w:lvlJc w:val="left"/>
      <w:pPr>
        <w:ind w:left="720" w:hanging="360"/>
      </w:pPr>
      <w:rPr>
        <w:rFonts w:hint="default"/>
        <w:b w:val="0"/>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60973F1F"/>
    <w:multiLevelType w:val="multilevel"/>
    <w:tmpl w:val="00000001"/>
    <w:lvl w:ilvl="0">
      <w:start w:val="1"/>
      <w:numFmt w:val="decimal"/>
      <w:lvlText w:val="%1."/>
      <w:lvlJc w:val="left"/>
      <w:pPr>
        <w:tabs>
          <w:tab w:val="num" w:pos="0"/>
        </w:tabs>
        <w:ind w:left="720" w:hanging="360"/>
      </w:pPr>
      <w:rPr>
        <w:rFonts w:hint="default"/>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62D6693A"/>
    <w:multiLevelType w:val="multilevel"/>
    <w:tmpl w:val="0DE0B700"/>
    <w:lvl w:ilvl="0">
      <w:start w:val="1"/>
      <w:numFmt w:val="decimal"/>
      <w:lvlText w:val="%1."/>
      <w:lvlJc w:val="left"/>
      <w:pPr>
        <w:tabs>
          <w:tab w:val="num" w:pos="0"/>
        </w:tabs>
        <w:ind w:left="720" w:hanging="360"/>
      </w:pPr>
      <w:rPr>
        <w:rFonts w:ascii="Times New Roman" w:eastAsia="Calibri" w:hAnsi="Times New Roman" w:cs="Times New Roman"/>
        <w:b w:val="0"/>
        <w:sz w:val="22"/>
        <w:szCs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63AB70B5"/>
    <w:multiLevelType w:val="hybridMultilevel"/>
    <w:tmpl w:val="CA943ADA"/>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2AA39A1"/>
    <w:multiLevelType w:val="hybridMultilevel"/>
    <w:tmpl w:val="9E90A22E"/>
    <w:lvl w:ilvl="0" w:tplc="4BE61846">
      <w:start w:val="6"/>
      <w:numFmt w:val="decimal"/>
      <w:lvlText w:val="%1."/>
      <w:lvlJc w:val="left"/>
      <w:pPr>
        <w:ind w:left="144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3D3BBE"/>
    <w:multiLevelType w:val="multilevel"/>
    <w:tmpl w:val="30FE05F4"/>
    <w:lvl w:ilvl="0">
      <w:start w:val="1"/>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7"/>
      <w:numFmt w:val="decimal"/>
      <w:lvlText w:val="%4."/>
      <w:lvlJc w:val="left"/>
      <w:pPr>
        <w:ind w:left="284" w:hanging="284"/>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79335DDA"/>
    <w:multiLevelType w:val="singleLevel"/>
    <w:tmpl w:val="4372FC72"/>
    <w:lvl w:ilvl="0">
      <w:start w:val="1"/>
      <w:numFmt w:val="decimal"/>
      <w:lvlText w:val="%1."/>
      <w:lvlJc w:val="left"/>
      <w:pPr>
        <w:tabs>
          <w:tab w:val="num" w:pos="0"/>
        </w:tabs>
        <w:ind w:left="420" w:hanging="360"/>
      </w:pPr>
      <w:rPr>
        <w:rFonts w:ascii="Symbol" w:hAnsi="Symbol" w:cs="Symbol" w:hint="default"/>
        <w:b w:val="0"/>
        <w:color w:val="auto"/>
        <w:sz w:val="22"/>
        <w:szCs w:val="22"/>
      </w:rPr>
    </w:lvl>
  </w:abstractNum>
  <w:abstractNum w:abstractNumId="41" w15:restartNumberingAfterBreak="0">
    <w:nsid w:val="7C5E7AFB"/>
    <w:multiLevelType w:val="hybridMultilevel"/>
    <w:tmpl w:val="8006CA70"/>
    <w:lvl w:ilvl="0" w:tplc="31304AEA">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D144C17"/>
    <w:multiLevelType w:val="hybridMultilevel"/>
    <w:tmpl w:val="8C32C5A6"/>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5"/>
  </w:num>
  <w:num w:numId="2">
    <w:abstractNumId w:val="9"/>
  </w:num>
  <w:num w:numId="3">
    <w:abstractNumId w:val="26"/>
  </w:num>
  <w:num w:numId="4">
    <w:abstractNumId w:val="27"/>
  </w:num>
  <w:num w:numId="5">
    <w:abstractNumId w:val="7"/>
  </w:num>
  <w:num w:numId="6">
    <w:abstractNumId w:val="8"/>
  </w:num>
  <w:num w:numId="7">
    <w:abstractNumId w:val="10"/>
  </w:num>
  <w:num w:numId="8">
    <w:abstractNumId w:val="0"/>
  </w:num>
  <w:num w:numId="9">
    <w:abstractNumId w:val="1"/>
  </w:num>
  <w:num w:numId="10">
    <w:abstractNumId w:val="2"/>
  </w:num>
  <w:num w:numId="11">
    <w:abstractNumId w:val="7"/>
    <w:lvlOverride w:ilvl="0">
      <w:startOverride w:val="1"/>
    </w:lvlOverride>
  </w:num>
  <w:num w:numId="12">
    <w:abstractNumId w:val="17"/>
  </w:num>
  <w:num w:numId="13">
    <w:abstractNumId w:val="41"/>
  </w:num>
  <w:num w:numId="14">
    <w:abstractNumId w:val="12"/>
  </w:num>
  <w:num w:numId="15">
    <w:abstractNumId w:val="14"/>
  </w:num>
  <w:num w:numId="16">
    <w:abstractNumId w:val="15"/>
  </w:num>
  <w:num w:numId="17">
    <w:abstractNumId w:val="24"/>
  </w:num>
  <w:num w:numId="18">
    <w:abstractNumId w:val="31"/>
  </w:num>
  <w:num w:numId="19">
    <w:abstractNumId w:val="30"/>
  </w:num>
  <w:num w:numId="20">
    <w:abstractNumId w:val="36"/>
  </w:num>
  <w:num w:numId="21">
    <w:abstractNumId w:val="38"/>
  </w:num>
  <w:num w:numId="22">
    <w:abstractNumId w:val="40"/>
  </w:num>
  <w:num w:numId="23">
    <w:abstractNumId w:val="16"/>
  </w:num>
  <w:num w:numId="24">
    <w:abstractNumId w:val="34"/>
  </w:num>
  <w:num w:numId="25">
    <w:abstractNumId w:val="28"/>
  </w:num>
  <w:num w:numId="26">
    <w:abstractNumId w:val="4"/>
  </w:num>
  <w:num w:numId="27">
    <w:abstractNumId w:val="3"/>
  </w:num>
  <w:num w:numId="28">
    <w:abstractNumId w:val="29"/>
  </w:num>
  <w:num w:numId="29">
    <w:abstractNumId w:val="19"/>
  </w:num>
  <w:num w:numId="30">
    <w:abstractNumId w:val="32"/>
  </w:num>
  <w:num w:numId="31">
    <w:abstractNumId w:val="33"/>
  </w:num>
  <w:num w:numId="32">
    <w:abstractNumId w:val="22"/>
  </w:num>
  <w:num w:numId="33">
    <w:abstractNumId w:val="6"/>
  </w:num>
  <w:num w:numId="34">
    <w:abstractNumId w:val="18"/>
  </w:num>
  <w:num w:numId="35">
    <w:abstractNumId w:val="13"/>
  </w:num>
  <w:num w:numId="36">
    <w:abstractNumId w:val="23"/>
  </w:num>
  <w:num w:numId="37">
    <w:abstractNumId w:val="39"/>
  </w:num>
  <w:num w:numId="38">
    <w:abstractNumId w:val="5"/>
  </w:num>
  <w:num w:numId="39">
    <w:abstractNumId w:val="20"/>
  </w:num>
  <w:num w:numId="40">
    <w:abstractNumId w:val="25"/>
  </w:num>
  <w:num w:numId="41">
    <w:abstractNumId w:val="37"/>
  </w:num>
  <w:num w:numId="42">
    <w:abstractNumId w:val="11"/>
  </w:num>
  <w:num w:numId="43">
    <w:abstractNumId w:val="42"/>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59C"/>
    <w:rsid w:val="000020B0"/>
    <w:rsid w:val="00035105"/>
    <w:rsid w:val="00060202"/>
    <w:rsid w:val="00132F45"/>
    <w:rsid w:val="001460BD"/>
    <w:rsid w:val="001B4907"/>
    <w:rsid w:val="001C142C"/>
    <w:rsid w:val="001F59D1"/>
    <w:rsid w:val="00244E4B"/>
    <w:rsid w:val="002E42DB"/>
    <w:rsid w:val="00350729"/>
    <w:rsid w:val="00353773"/>
    <w:rsid w:val="00360579"/>
    <w:rsid w:val="003C2FFF"/>
    <w:rsid w:val="003C3E3D"/>
    <w:rsid w:val="003C538B"/>
    <w:rsid w:val="003E0B6A"/>
    <w:rsid w:val="003E46DC"/>
    <w:rsid w:val="003F74BA"/>
    <w:rsid w:val="004615B0"/>
    <w:rsid w:val="00490B4D"/>
    <w:rsid w:val="004B68BE"/>
    <w:rsid w:val="004D05CA"/>
    <w:rsid w:val="0056659C"/>
    <w:rsid w:val="005A287A"/>
    <w:rsid w:val="00611F77"/>
    <w:rsid w:val="00612290"/>
    <w:rsid w:val="006214C8"/>
    <w:rsid w:val="006A609F"/>
    <w:rsid w:val="006E3683"/>
    <w:rsid w:val="00762561"/>
    <w:rsid w:val="00765CA2"/>
    <w:rsid w:val="00790FAF"/>
    <w:rsid w:val="00791E37"/>
    <w:rsid w:val="00814B7F"/>
    <w:rsid w:val="00823C6B"/>
    <w:rsid w:val="00877E76"/>
    <w:rsid w:val="008C3380"/>
    <w:rsid w:val="008D4CBD"/>
    <w:rsid w:val="008F5EB7"/>
    <w:rsid w:val="00903C71"/>
    <w:rsid w:val="00921D51"/>
    <w:rsid w:val="00997F6A"/>
    <w:rsid w:val="009E42B8"/>
    <w:rsid w:val="00A65099"/>
    <w:rsid w:val="00A65B82"/>
    <w:rsid w:val="00A67F2D"/>
    <w:rsid w:val="00A90B22"/>
    <w:rsid w:val="00B11F49"/>
    <w:rsid w:val="00B13E94"/>
    <w:rsid w:val="00B82AE8"/>
    <w:rsid w:val="00BB2352"/>
    <w:rsid w:val="00BC05DC"/>
    <w:rsid w:val="00BD7A72"/>
    <w:rsid w:val="00C50576"/>
    <w:rsid w:val="00C6372B"/>
    <w:rsid w:val="00CC50CB"/>
    <w:rsid w:val="00D96DF2"/>
    <w:rsid w:val="00E03AE9"/>
    <w:rsid w:val="00E1589F"/>
    <w:rsid w:val="00EB489D"/>
    <w:rsid w:val="00EE1BD2"/>
    <w:rsid w:val="00F04F8C"/>
    <w:rsid w:val="00F22B27"/>
    <w:rsid w:val="00F24E4D"/>
    <w:rsid w:val="00F75D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CA689"/>
  <w15:docId w15:val="{A9908D23-28CD-4CD1-98CF-F6E80557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907"/>
    <w:pPr>
      <w:autoSpaceDE w:val="0"/>
      <w:autoSpaceDN w:val="0"/>
      <w:adjustRightInd w:val="0"/>
    </w:pPr>
    <w:rPr>
      <w:rFonts w:ascii="Times New Roman" w:hAnsi="Times New Roman"/>
      <w:bCs/>
      <w:iCs/>
      <w:sz w:val="24"/>
      <w:szCs w:val="24"/>
      <w:lang w:eastAsia="en-US"/>
    </w:rPr>
  </w:style>
  <w:style w:type="paragraph" w:styleId="Heading3">
    <w:name w:val="heading 3"/>
    <w:basedOn w:val="Normal"/>
    <w:link w:val="Heading3Char"/>
    <w:uiPriority w:val="99"/>
    <w:qFormat/>
    <w:rsid w:val="001B4907"/>
    <w:pPr>
      <w:autoSpaceDE/>
      <w:autoSpaceDN/>
      <w:adjustRightInd/>
      <w:spacing w:line="259" w:lineRule="auto"/>
      <w:outlineLvl w:val="2"/>
    </w:pPr>
    <w:rPr>
      <w:b/>
      <w:bCs w:val="0"/>
      <w:iCs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1B4907"/>
    <w:rPr>
      <w:rFonts w:ascii="Times New Roman" w:hAnsi="Times New Roman"/>
      <w:b/>
      <w:sz w:val="24"/>
      <w:lang w:val="lv-LV"/>
    </w:rPr>
  </w:style>
  <w:style w:type="table" w:styleId="TableGrid">
    <w:name w:val="Table Grid"/>
    <w:basedOn w:val="TableNormal"/>
    <w:uiPriority w:val="59"/>
    <w:rsid w:val="001B4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B4907"/>
    <w:pPr>
      <w:tabs>
        <w:tab w:val="center" w:pos="4153"/>
        <w:tab w:val="right" w:pos="8306"/>
      </w:tabs>
    </w:pPr>
  </w:style>
  <w:style w:type="character" w:customStyle="1" w:styleId="HeaderChar">
    <w:name w:val="Header Char"/>
    <w:link w:val="Header"/>
    <w:uiPriority w:val="99"/>
    <w:rsid w:val="001B4907"/>
    <w:rPr>
      <w:rFonts w:ascii="Times New Roman" w:hAnsi="Times New Roman" w:cs="Times New Roman"/>
      <w:bCs/>
      <w:iCs/>
      <w:sz w:val="24"/>
      <w:szCs w:val="24"/>
      <w:lang w:val="lv-LV"/>
    </w:rPr>
  </w:style>
  <w:style w:type="paragraph" w:customStyle="1" w:styleId="Nosaukumi">
    <w:name w:val="Nosaukumi"/>
    <w:basedOn w:val="Normal"/>
    <w:qFormat/>
    <w:rsid w:val="001B4907"/>
    <w:rPr>
      <w:b/>
      <w:bCs w:val="0"/>
      <w:i/>
      <w:iCs w:val="0"/>
    </w:rPr>
  </w:style>
  <w:style w:type="paragraph" w:customStyle="1" w:styleId="Nosaukumi2">
    <w:name w:val="Nosaukumi2"/>
    <w:basedOn w:val="Normal"/>
    <w:qFormat/>
    <w:rsid w:val="001B4907"/>
    <w:rPr>
      <w:i/>
      <w:iCs w:val="0"/>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1B4907"/>
    <w:pPr>
      <w:autoSpaceDE/>
      <w:autoSpaceDN/>
      <w:adjustRightInd/>
      <w:ind w:left="720"/>
      <w:contextualSpacing/>
    </w:pPr>
    <w:rPr>
      <w:rFonts w:eastAsia="Times New Roman"/>
      <w:bCs w:val="0"/>
      <w:iCs w:val="0"/>
      <w:color w:val="000000"/>
      <w:lang w:eastAsia="lv-LV"/>
    </w:rPr>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1B4907"/>
    <w:rPr>
      <w:rFonts w:ascii="Times New Roman" w:eastAsia="Times New Roman" w:hAnsi="Times New Roman" w:cs="Times New Roman"/>
      <w:color w:val="000000"/>
      <w:sz w:val="24"/>
      <w:szCs w:val="24"/>
      <w:lang w:val="lv-LV" w:eastAsia="lv-LV"/>
    </w:rPr>
  </w:style>
  <w:style w:type="paragraph" w:styleId="BodyText">
    <w:name w:val="Body Text"/>
    <w:basedOn w:val="Normal"/>
    <w:link w:val="BodyTextChar"/>
    <w:uiPriority w:val="1"/>
    <w:unhideWhenUsed/>
    <w:qFormat/>
    <w:rsid w:val="001B4907"/>
    <w:pPr>
      <w:autoSpaceDE/>
      <w:adjustRightInd/>
      <w:spacing w:after="120"/>
      <w:textAlignment w:val="baseline"/>
    </w:pPr>
    <w:rPr>
      <w:rFonts w:ascii="Calibri" w:hAnsi="Calibri"/>
      <w:bCs w:val="0"/>
      <w:iCs w:val="0"/>
      <w:color w:val="000000"/>
      <w:sz w:val="20"/>
      <w:szCs w:val="20"/>
    </w:rPr>
  </w:style>
  <w:style w:type="character" w:customStyle="1" w:styleId="BodyTextChar">
    <w:name w:val="Body Text Char"/>
    <w:link w:val="BodyText"/>
    <w:uiPriority w:val="1"/>
    <w:rsid w:val="001B4907"/>
    <w:rPr>
      <w:rFonts w:ascii="Calibri" w:eastAsia="Calibri" w:hAnsi="Calibri" w:cs="Times New Roman"/>
      <w:color w:val="000000"/>
    </w:rPr>
  </w:style>
  <w:style w:type="paragraph" w:styleId="Footer">
    <w:name w:val="footer"/>
    <w:basedOn w:val="Normal"/>
    <w:link w:val="FooterChar"/>
    <w:uiPriority w:val="99"/>
    <w:unhideWhenUsed/>
    <w:rsid w:val="001B4907"/>
    <w:pPr>
      <w:tabs>
        <w:tab w:val="center" w:pos="4513"/>
        <w:tab w:val="right" w:pos="9026"/>
      </w:tabs>
    </w:pPr>
  </w:style>
  <w:style w:type="character" w:customStyle="1" w:styleId="FooterChar">
    <w:name w:val="Footer Char"/>
    <w:link w:val="Footer"/>
    <w:uiPriority w:val="99"/>
    <w:rsid w:val="001B4907"/>
    <w:rPr>
      <w:rFonts w:ascii="Times New Roman" w:hAnsi="Times New Roman" w:cs="Times New Roman"/>
      <w:bCs/>
      <w:iCs/>
      <w:sz w:val="24"/>
      <w:szCs w:val="24"/>
      <w:lang w:val="lv-LV"/>
    </w:rPr>
  </w:style>
  <w:style w:type="paragraph" w:customStyle="1" w:styleId="Parasts1">
    <w:name w:val="Parasts1"/>
    <w:rsid w:val="00791E37"/>
    <w:pPr>
      <w:suppressAutoHyphens/>
      <w:autoSpaceDN w:val="0"/>
      <w:spacing w:line="276" w:lineRule="auto"/>
      <w:textAlignment w:val="baseline"/>
    </w:pPr>
    <w:rPr>
      <w:rFonts w:ascii="Arial" w:eastAsia="Arial" w:hAnsi="Arial" w:cs="Arial"/>
      <w:sz w:val="22"/>
      <w:szCs w:val="22"/>
    </w:rPr>
  </w:style>
  <w:style w:type="character" w:styleId="Hyperlink">
    <w:name w:val="Hyperlink"/>
    <w:uiPriority w:val="99"/>
    <w:unhideWhenUsed/>
    <w:rsid w:val="00791E37"/>
    <w:rPr>
      <w:color w:val="0563C1"/>
      <w:u w:val="single"/>
    </w:rPr>
  </w:style>
  <w:style w:type="paragraph" w:customStyle="1" w:styleId="Sarakstarindkopa1">
    <w:name w:val="Saraksta rindkopa1"/>
    <w:basedOn w:val="Normal"/>
    <w:uiPriority w:val="34"/>
    <w:qFormat/>
    <w:rsid w:val="003C2FFF"/>
    <w:pPr>
      <w:autoSpaceDE/>
      <w:autoSpaceDN/>
      <w:adjustRightInd/>
      <w:ind w:left="720"/>
      <w:jc w:val="both"/>
    </w:pPr>
    <w:rPr>
      <w:rFonts w:eastAsia="Times New Roman"/>
      <w:bCs w:val="0"/>
      <w:iCs w:val="0"/>
      <w:color w:val="000000"/>
    </w:rPr>
  </w:style>
  <w:style w:type="paragraph" w:styleId="EndnoteText">
    <w:name w:val="endnote text"/>
    <w:basedOn w:val="Normal"/>
    <w:link w:val="EndnoteTextChar"/>
    <w:uiPriority w:val="99"/>
    <w:semiHidden/>
    <w:unhideWhenUsed/>
    <w:rsid w:val="004615B0"/>
    <w:rPr>
      <w:sz w:val="20"/>
      <w:szCs w:val="20"/>
    </w:rPr>
  </w:style>
  <w:style w:type="character" w:customStyle="1" w:styleId="EndnoteTextChar">
    <w:name w:val="Endnote Text Char"/>
    <w:basedOn w:val="DefaultParagraphFont"/>
    <w:link w:val="EndnoteText"/>
    <w:uiPriority w:val="99"/>
    <w:semiHidden/>
    <w:rsid w:val="004615B0"/>
    <w:rPr>
      <w:rFonts w:ascii="Times New Roman" w:hAnsi="Times New Roman"/>
      <w:bCs/>
      <w:iCs/>
      <w:lang w:eastAsia="en-US"/>
    </w:rPr>
  </w:style>
  <w:style w:type="character" w:styleId="EndnoteReference">
    <w:name w:val="endnote reference"/>
    <w:basedOn w:val="DefaultParagraphFont"/>
    <w:uiPriority w:val="99"/>
    <w:semiHidden/>
    <w:unhideWhenUsed/>
    <w:rsid w:val="00461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4</Pages>
  <Words>1436</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Ingrīda Kupšāne</cp:lastModifiedBy>
  <cp:revision>14</cp:revision>
  <dcterms:created xsi:type="dcterms:W3CDTF">2020-02-20T09:05:00Z</dcterms:created>
  <dcterms:modified xsi:type="dcterms:W3CDTF">2022-07-02T07:54:00Z</dcterms:modified>
</cp:coreProperties>
</file>