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0995E" w14:textId="77777777" w:rsidR="008B7FD2" w:rsidRPr="008E7807" w:rsidRDefault="008B7FD2" w:rsidP="008B7FD2">
      <w:pPr>
        <w:pStyle w:val="Header"/>
        <w:jc w:val="center"/>
        <w:rPr>
          <w:b/>
          <w:sz w:val="28"/>
        </w:rPr>
      </w:pPr>
      <w:r w:rsidRPr="008E7807">
        <w:rPr>
          <w:b/>
          <w:sz w:val="28"/>
        </w:rPr>
        <w:t>DAUGAVPILS UNIVERSITĀTES</w:t>
      </w:r>
    </w:p>
    <w:p w14:paraId="56785BA0" w14:textId="77777777" w:rsidR="008B7FD2" w:rsidRPr="008E7807" w:rsidRDefault="008B7FD2" w:rsidP="008B7FD2">
      <w:pPr>
        <w:jc w:val="center"/>
        <w:rPr>
          <w:rFonts w:ascii="Times New Roman" w:hAnsi="Times New Roman" w:cs="Times New Roman"/>
          <w:b/>
          <w:sz w:val="28"/>
          <w:lang w:val="de-DE"/>
        </w:rPr>
      </w:pPr>
      <w:r w:rsidRPr="008E7807">
        <w:rPr>
          <w:rFonts w:ascii="Times New Roman" w:hAnsi="Times New Roman" w:cs="Times New Roman"/>
          <w:b/>
          <w:sz w:val="28"/>
        </w:rPr>
        <w:t>STUDIJU KURSA APRAKSTS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459"/>
        <w:gridCol w:w="4891"/>
      </w:tblGrid>
      <w:tr w:rsidR="008B7FD2" w:rsidRPr="00763259" w14:paraId="0A678C9E" w14:textId="77777777" w:rsidTr="00A91904">
        <w:tc>
          <w:tcPr>
            <w:tcW w:w="4420" w:type="dxa"/>
          </w:tcPr>
          <w:p w14:paraId="625FF6F8" w14:textId="77777777" w:rsidR="008B7FD2" w:rsidRPr="00763259" w:rsidRDefault="008B7FD2" w:rsidP="001C58F6">
            <w:pPr>
              <w:pStyle w:val="Nosaukumi"/>
            </w:pPr>
            <w:r w:rsidRPr="00763259">
              <w:br w:type="page"/>
            </w:r>
            <w:r w:rsidRPr="00763259">
              <w:br w:type="page"/>
            </w:r>
            <w:r w:rsidRPr="00763259">
              <w:br w:type="page"/>
            </w:r>
            <w:r w:rsidRPr="00763259">
              <w:br w:type="page"/>
              <w:t>Studiju kursa nosaukums</w:t>
            </w:r>
          </w:p>
        </w:tc>
        <w:tc>
          <w:tcPr>
            <w:tcW w:w="4930" w:type="dxa"/>
            <w:vAlign w:val="center"/>
          </w:tcPr>
          <w:p w14:paraId="16926CE0" w14:textId="3D58BD4E" w:rsidR="008B7FD2" w:rsidRPr="00763259" w:rsidRDefault="003C373E" w:rsidP="001C58F6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Spānija</w:t>
            </w:r>
            <w:r w:rsidRPr="00F019E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01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019EF" w:rsidRPr="00F019EF">
              <w:rPr>
                <w:rFonts w:ascii="Times New Roman" w:hAnsi="Times New Roman" w:cs="Times New Roman"/>
                <w:sz w:val="24"/>
                <w:szCs w:val="24"/>
              </w:rPr>
              <w:t>ultūrstudijas</w:t>
            </w:r>
            <w:proofErr w:type="spellEnd"/>
            <w:r w:rsidR="00F019EF" w:rsidRPr="00F01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7FD2" w:rsidRPr="00763259" w14:paraId="58583FB1" w14:textId="77777777" w:rsidTr="00A91904">
        <w:tc>
          <w:tcPr>
            <w:tcW w:w="4420" w:type="dxa"/>
          </w:tcPr>
          <w:p w14:paraId="418A4890" w14:textId="77777777" w:rsidR="008B7FD2" w:rsidRPr="00763259" w:rsidRDefault="008B7FD2" w:rsidP="001C58F6">
            <w:pPr>
              <w:pStyle w:val="Nosaukumi"/>
            </w:pPr>
            <w:r w:rsidRPr="00763259">
              <w:t>Studiju kursa kods (DUIS)</w:t>
            </w:r>
          </w:p>
        </w:tc>
        <w:tc>
          <w:tcPr>
            <w:tcW w:w="4930" w:type="dxa"/>
            <w:vAlign w:val="center"/>
          </w:tcPr>
          <w:p w14:paraId="710E9ADF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252596289" w:edGrp="everyone"/>
            <w:permEnd w:id="252596289"/>
          </w:p>
        </w:tc>
      </w:tr>
      <w:tr w:rsidR="008B7FD2" w:rsidRPr="00763259" w14:paraId="5BE1FFAC" w14:textId="77777777" w:rsidTr="00A91904">
        <w:tc>
          <w:tcPr>
            <w:tcW w:w="4420" w:type="dxa"/>
          </w:tcPr>
          <w:p w14:paraId="4C904BAE" w14:textId="77777777" w:rsidR="008B7FD2" w:rsidRPr="00763259" w:rsidRDefault="008B7FD2" w:rsidP="001C58F6">
            <w:pPr>
              <w:pStyle w:val="Nosaukumi"/>
            </w:pPr>
            <w:r w:rsidRPr="00763259">
              <w:t>Zinātnes nozare</w:t>
            </w:r>
          </w:p>
        </w:tc>
        <w:sdt>
          <w:sdtPr>
            <w:rPr>
              <w:rFonts w:ascii="Times New Roman" w:hAnsi="Times New Roman" w:cs="Times New Roman"/>
              <w:b/>
              <w:bCs/>
              <w:iCs/>
              <w:sz w:val="24"/>
              <w:szCs w:val="24"/>
            </w:rPr>
            <w:id w:val="966628093"/>
            <w:placeholder>
              <w:docPart w:val="E59C9287568049A583EA92A92CCEC930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930" w:type="dxa"/>
              </w:tcPr>
              <w:p w14:paraId="56B43F01" w14:textId="77777777" w:rsidR="008B7FD2" w:rsidRPr="00BA035A" w:rsidRDefault="009F5B8B" w:rsidP="00F019EF">
                <w:pPr>
                  <w:autoSpaceDE w:val="0"/>
                  <w:autoSpaceDN w:val="0"/>
                  <w:adjustRightInd w:val="0"/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  <w:highlight w:val="yellow"/>
                  </w:rPr>
                </w:pPr>
                <w:r w:rsidRPr="009F5B8B">
                  <w:rPr>
                    <w:rFonts w:ascii="Times New Roman" w:hAnsi="Times New Roman" w:cs="Times New Roman"/>
                    <w:b/>
                    <w:bCs/>
                    <w:iCs/>
                    <w:sz w:val="24"/>
                    <w:szCs w:val="24"/>
                  </w:rPr>
                  <w:t>Valodniecība un literatūrzinātne</w:t>
                </w:r>
              </w:p>
            </w:tc>
          </w:sdtContent>
        </w:sdt>
      </w:tr>
      <w:tr w:rsidR="008B7FD2" w:rsidRPr="00763259" w14:paraId="343A58AB" w14:textId="77777777" w:rsidTr="00A91904">
        <w:tc>
          <w:tcPr>
            <w:tcW w:w="4420" w:type="dxa"/>
          </w:tcPr>
          <w:p w14:paraId="081A626C" w14:textId="77777777" w:rsidR="008B7FD2" w:rsidRPr="00763259" w:rsidRDefault="008B7FD2" w:rsidP="001C58F6">
            <w:pPr>
              <w:pStyle w:val="Nosaukumi"/>
            </w:pPr>
            <w:r w:rsidRPr="00763259">
              <w:t>Kursa līmenis</w:t>
            </w:r>
          </w:p>
        </w:tc>
        <w:tc>
          <w:tcPr>
            <w:tcW w:w="4930" w:type="dxa"/>
          </w:tcPr>
          <w:p w14:paraId="773E8327" w14:textId="77777777" w:rsidR="008B7FD2" w:rsidRPr="00763259" w:rsidRDefault="00135047" w:rsidP="001C58F6">
            <w:pPr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</w:tr>
      <w:tr w:rsidR="008B7FD2" w:rsidRPr="00763259" w14:paraId="5A4DB304" w14:textId="77777777" w:rsidTr="00A91904">
        <w:tc>
          <w:tcPr>
            <w:tcW w:w="4420" w:type="dxa"/>
          </w:tcPr>
          <w:p w14:paraId="3D68685F" w14:textId="77777777" w:rsidR="008B7FD2" w:rsidRPr="00763259" w:rsidRDefault="008B7FD2" w:rsidP="001C58F6">
            <w:pPr>
              <w:pStyle w:val="Nosaukumi"/>
              <w:rPr>
                <w:u w:val="single"/>
              </w:rPr>
            </w:pPr>
            <w:r w:rsidRPr="00763259">
              <w:t>Kredītpunkti</w:t>
            </w:r>
          </w:p>
        </w:tc>
        <w:tc>
          <w:tcPr>
            <w:tcW w:w="4930" w:type="dxa"/>
            <w:vAlign w:val="center"/>
          </w:tcPr>
          <w:p w14:paraId="6978CC97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807744002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ermEnd w:id="807744002"/>
          </w:p>
        </w:tc>
      </w:tr>
      <w:tr w:rsidR="008B7FD2" w:rsidRPr="00763259" w14:paraId="22D0A9CD" w14:textId="77777777" w:rsidTr="00A91904">
        <w:tc>
          <w:tcPr>
            <w:tcW w:w="4420" w:type="dxa"/>
          </w:tcPr>
          <w:p w14:paraId="71D98B73" w14:textId="77777777" w:rsidR="008B7FD2" w:rsidRPr="00763259" w:rsidRDefault="008B7FD2" w:rsidP="001C58F6">
            <w:pPr>
              <w:pStyle w:val="Nosaukumi"/>
              <w:rPr>
                <w:u w:val="single"/>
              </w:rPr>
            </w:pPr>
            <w:r w:rsidRPr="00763259">
              <w:t>ECTS kredītpunkti</w:t>
            </w:r>
          </w:p>
        </w:tc>
        <w:tc>
          <w:tcPr>
            <w:tcW w:w="4930" w:type="dxa"/>
          </w:tcPr>
          <w:p w14:paraId="41C7A34D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permStart w:id="1940145055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ermEnd w:id="1940145055"/>
          </w:p>
        </w:tc>
      </w:tr>
      <w:tr w:rsidR="008B7FD2" w:rsidRPr="00763259" w14:paraId="6A416A37" w14:textId="77777777" w:rsidTr="00A91904">
        <w:tc>
          <w:tcPr>
            <w:tcW w:w="4420" w:type="dxa"/>
          </w:tcPr>
          <w:p w14:paraId="3A0ED55F" w14:textId="77777777" w:rsidR="008B7FD2" w:rsidRPr="00763259" w:rsidRDefault="008B7FD2" w:rsidP="001C58F6">
            <w:pPr>
              <w:pStyle w:val="Nosaukumi"/>
            </w:pPr>
            <w:r w:rsidRPr="00763259">
              <w:t>Kopējais kontaktstundu skaits</w:t>
            </w:r>
          </w:p>
        </w:tc>
        <w:tc>
          <w:tcPr>
            <w:tcW w:w="4930" w:type="dxa"/>
            <w:vAlign w:val="center"/>
          </w:tcPr>
          <w:p w14:paraId="661C6451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1166812584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permEnd w:id="1166812584"/>
          </w:p>
        </w:tc>
      </w:tr>
      <w:tr w:rsidR="008B7FD2" w:rsidRPr="00763259" w14:paraId="66414573" w14:textId="77777777" w:rsidTr="00A91904">
        <w:tc>
          <w:tcPr>
            <w:tcW w:w="4420" w:type="dxa"/>
          </w:tcPr>
          <w:p w14:paraId="6A94A44F" w14:textId="77777777" w:rsidR="008B7FD2" w:rsidRPr="00763259" w:rsidRDefault="008B7FD2" w:rsidP="001C58F6">
            <w:pPr>
              <w:pStyle w:val="Nosaukumi2"/>
            </w:pPr>
            <w:r w:rsidRPr="00763259">
              <w:t>Lekciju stundu skaits</w:t>
            </w:r>
          </w:p>
        </w:tc>
        <w:tc>
          <w:tcPr>
            <w:tcW w:w="4930" w:type="dxa"/>
          </w:tcPr>
          <w:p w14:paraId="63704CDA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484984360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ermEnd w:id="484984360"/>
          </w:p>
        </w:tc>
      </w:tr>
      <w:tr w:rsidR="008B7FD2" w:rsidRPr="00763259" w14:paraId="208D2B66" w14:textId="77777777" w:rsidTr="00A91904">
        <w:tc>
          <w:tcPr>
            <w:tcW w:w="4420" w:type="dxa"/>
          </w:tcPr>
          <w:p w14:paraId="71122916" w14:textId="77777777" w:rsidR="008B7FD2" w:rsidRPr="00763259" w:rsidRDefault="008B7FD2" w:rsidP="001C58F6">
            <w:pPr>
              <w:pStyle w:val="Nosaukumi2"/>
            </w:pPr>
            <w:r w:rsidRPr="00763259">
              <w:t>Semināru stundu skaits</w:t>
            </w:r>
          </w:p>
        </w:tc>
        <w:tc>
          <w:tcPr>
            <w:tcW w:w="4930" w:type="dxa"/>
          </w:tcPr>
          <w:p w14:paraId="60BF28CD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324285259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ermEnd w:id="324285259"/>
          </w:p>
        </w:tc>
      </w:tr>
      <w:tr w:rsidR="008B7FD2" w:rsidRPr="00763259" w14:paraId="1564AD65" w14:textId="77777777" w:rsidTr="00A91904">
        <w:tc>
          <w:tcPr>
            <w:tcW w:w="4420" w:type="dxa"/>
          </w:tcPr>
          <w:p w14:paraId="62C6A33F" w14:textId="77777777" w:rsidR="008B7FD2" w:rsidRPr="00763259" w:rsidRDefault="008B7FD2" w:rsidP="001C58F6">
            <w:pPr>
              <w:pStyle w:val="Nosaukumi2"/>
            </w:pPr>
            <w:r w:rsidRPr="00763259">
              <w:t>Praktisko darbu stundu skaits</w:t>
            </w:r>
          </w:p>
        </w:tc>
        <w:tc>
          <w:tcPr>
            <w:tcW w:w="4930" w:type="dxa"/>
          </w:tcPr>
          <w:p w14:paraId="797194C1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2104505340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permEnd w:id="2104505340"/>
          </w:p>
        </w:tc>
      </w:tr>
      <w:tr w:rsidR="008B7FD2" w:rsidRPr="00763259" w14:paraId="0906BD47" w14:textId="77777777" w:rsidTr="00A91904">
        <w:tc>
          <w:tcPr>
            <w:tcW w:w="4420" w:type="dxa"/>
          </w:tcPr>
          <w:p w14:paraId="525CCA24" w14:textId="77777777" w:rsidR="008B7FD2" w:rsidRPr="00763259" w:rsidRDefault="008B7FD2" w:rsidP="001C58F6">
            <w:pPr>
              <w:pStyle w:val="Nosaukumi2"/>
            </w:pPr>
            <w:r w:rsidRPr="00763259">
              <w:t>Laboratorijas darbu stundu skaits</w:t>
            </w:r>
          </w:p>
        </w:tc>
        <w:tc>
          <w:tcPr>
            <w:tcW w:w="4930" w:type="dxa"/>
          </w:tcPr>
          <w:p w14:paraId="4CC3A7BC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ermStart w:id="129570246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ermEnd w:id="129570246"/>
          </w:p>
        </w:tc>
      </w:tr>
      <w:tr w:rsidR="008B7FD2" w:rsidRPr="00763259" w14:paraId="77D5CA21" w14:textId="77777777" w:rsidTr="00A91904">
        <w:tc>
          <w:tcPr>
            <w:tcW w:w="4420" w:type="dxa"/>
          </w:tcPr>
          <w:p w14:paraId="6298086F" w14:textId="77777777" w:rsidR="008B7FD2" w:rsidRPr="00763259" w:rsidRDefault="008B7FD2" w:rsidP="001C58F6">
            <w:pPr>
              <w:pStyle w:val="Nosaukumi2"/>
              <w:rPr>
                <w:lang w:eastAsia="lv-LV"/>
              </w:rPr>
            </w:pPr>
            <w:r w:rsidRPr="00763259">
              <w:rPr>
                <w:lang w:eastAsia="lv-LV"/>
              </w:rPr>
              <w:t>Studenta patstāvīgā darba stundu skaits</w:t>
            </w:r>
          </w:p>
        </w:tc>
        <w:tc>
          <w:tcPr>
            <w:tcW w:w="4930" w:type="dxa"/>
            <w:vAlign w:val="center"/>
          </w:tcPr>
          <w:p w14:paraId="7D887AA3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permStart w:id="2040685584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permEnd w:id="2040685584"/>
          </w:p>
        </w:tc>
      </w:tr>
      <w:tr w:rsidR="008B7FD2" w:rsidRPr="00763259" w14:paraId="3C29BD11" w14:textId="77777777" w:rsidTr="00A91904">
        <w:tc>
          <w:tcPr>
            <w:tcW w:w="9350" w:type="dxa"/>
            <w:gridSpan w:val="2"/>
          </w:tcPr>
          <w:p w14:paraId="5FB84B33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lv-LV"/>
              </w:rPr>
            </w:pPr>
          </w:p>
        </w:tc>
      </w:tr>
      <w:tr w:rsidR="008B7FD2" w:rsidRPr="00763259" w14:paraId="4970FA1E" w14:textId="77777777" w:rsidTr="00A91904">
        <w:tc>
          <w:tcPr>
            <w:tcW w:w="9350" w:type="dxa"/>
            <w:gridSpan w:val="2"/>
          </w:tcPr>
          <w:p w14:paraId="28471157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763259">
              <w:rPr>
                <w:rFonts w:ascii="Times New Roman" w:hAnsi="Times New Roman" w:cs="Times New Roman"/>
                <w:b/>
                <w:sz w:val="24"/>
                <w:szCs w:val="24"/>
              </w:rPr>
              <w:t>Kursa autors(-i)</w:t>
            </w:r>
          </w:p>
        </w:tc>
      </w:tr>
      <w:tr w:rsidR="008B7FD2" w:rsidRPr="00763259" w14:paraId="295C4167" w14:textId="77777777" w:rsidTr="00A91904">
        <w:permStart w:id="1959620741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-1546211152"/>
            <w:placeholder>
              <w:docPart w:val="41FF2F89FE69415F8F245725685693B0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21754265"/>
                <w:placeholder>
                  <w:docPart w:val="489CDF4962E04FD6B3E45BCAD5C13D43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1090509200"/>
                    <w:placeholder>
                      <w:docPart w:val="7D4555A6FE11454184923C2A07BA44FE"/>
                    </w:placeholder>
                  </w:sdtPr>
                  <w:sdtEndPr/>
                  <w:sdtContent>
                    <w:tc>
                      <w:tcPr>
                        <w:tcW w:w="9350" w:type="dxa"/>
                        <w:gridSpan w:val="2"/>
                      </w:tcPr>
                      <w:p w14:paraId="1B2D5907" w14:textId="77777777" w:rsidR="00120C8C" w:rsidRPr="00120C8C" w:rsidRDefault="00120C8C" w:rsidP="00120C8C">
                        <w:pPr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Dr.habil.philol., </w:t>
                        </w:r>
                        <w:proofErr w:type="spellStart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viesprof</w:t>
                        </w:r>
                        <w:proofErr w:type="spellEnd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Robert </w:t>
                        </w:r>
                        <w:proofErr w:type="spellStart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Bielecki</w:t>
                        </w:r>
                        <w:proofErr w:type="spellEnd"/>
                      </w:p>
                      <w:p w14:paraId="19D55CF7" w14:textId="35BD297A" w:rsidR="008B7FD2" w:rsidRPr="00763259" w:rsidRDefault="00120C8C" w:rsidP="00120C8C">
                        <w:pPr>
                          <w:jc w:val="both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lang w:eastAsia="lv-LV"/>
                          </w:rPr>
                        </w:pPr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Prof. </w:t>
                        </w:r>
                        <w:proofErr w:type="spellStart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Maģ</w:t>
                        </w:r>
                        <w:proofErr w:type="spellEnd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starpkultūru attiecībās Karolīna </w:t>
                        </w:r>
                        <w:proofErr w:type="spellStart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Hrapāne</w:t>
                        </w:r>
                        <w:proofErr w:type="spellEnd"/>
                        <w:r w:rsidR="008B7FD2"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</w:sdtContent>
                </w:sdt>
              </w:sdtContent>
            </w:sdt>
          </w:sdtContent>
        </w:sdt>
        <w:permEnd w:id="1959620741" w:displacedByCustomXml="prev"/>
      </w:tr>
      <w:tr w:rsidR="008B7FD2" w:rsidRPr="00763259" w14:paraId="3B8E046D" w14:textId="77777777" w:rsidTr="00A91904">
        <w:tc>
          <w:tcPr>
            <w:tcW w:w="9350" w:type="dxa"/>
            <w:gridSpan w:val="2"/>
          </w:tcPr>
          <w:p w14:paraId="5345E5CE" w14:textId="77777777" w:rsidR="008B7FD2" w:rsidRPr="00763259" w:rsidRDefault="008B7FD2" w:rsidP="001C58F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lv-LV"/>
              </w:rPr>
            </w:pPr>
            <w:r w:rsidRPr="00763259">
              <w:rPr>
                <w:rFonts w:ascii="Times New Roman" w:hAnsi="Times New Roman" w:cs="Times New Roman"/>
                <w:b/>
                <w:sz w:val="24"/>
                <w:szCs w:val="24"/>
              </w:rPr>
              <w:t>Kursa docētājs(-i)</w:t>
            </w:r>
          </w:p>
        </w:tc>
      </w:tr>
      <w:tr w:rsidR="00A91904" w:rsidRPr="00763259" w14:paraId="2D84CC5E" w14:textId="77777777" w:rsidTr="00A91904">
        <w:permStart w:id="83310455" w:edGrp="everyone" w:displacedByCustomXml="next"/>
        <w:sdt>
          <w:sdtPr>
            <w:rPr>
              <w:rFonts w:ascii="Times New Roman" w:hAnsi="Times New Roman" w:cs="Times New Roman"/>
              <w:sz w:val="24"/>
              <w:szCs w:val="24"/>
            </w:rPr>
            <w:id w:val="1087959304"/>
            <w:placeholder>
              <w:docPart w:val="4E9E9A6A4839420BA794F4A3AF8680E1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14065475"/>
                <w:placeholder>
                  <w:docPart w:val="9CCD849416F040DAA72DF90F6F4F26A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584421349"/>
                    <w:placeholder>
                      <w:docPart w:val="4E8AF65139D9490E90D880323A5DA56F"/>
                    </w:placeholder>
                  </w:sdtPr>
                  <w:sdtEndPr/>
                  <w:sdtContent>
                    <w:tc>
                      <w:tcPr>
                        <w:tcW w:w="9350" w:type="dxa"/>
                        <w:gridSpan w:val="2"/>
                      </w:tcPr>
                      <w:p w14:paraId="5F0A69AC" w14:textId="42362585" w:rsidR="00A91904" w:rsidRPr="00763259" w:rsidRDefault="00120C8C" w:rsidP="00F04E44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Dr.habil.philol., </w:t>
                        </w:r>
                        <w:proofErr w:type="spellStart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viesprof</w:t>
                        </w:r>
                        <w:proofErr w:type="spellEnd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Robert </w:t>
                        </w:r>
                        <w:proofErr w:type="spellStart"/>
                        <w:r w:rsidRPr="00120C8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Bielecki</w:t>
                        </w:r>
                        <w:proofErr w:type="spellEnd"/>
                        <w:r w:rsidR="00A91904" w:rsidRPr="00791D3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</w:sdtContent>
                </w:sdt>
              </w:sdtContent>
            </w:sdt>
          </w:sdtContent>
        </w:sdt>
        <w:permEnd w:id="83310455" w:displacedByCustomXml="prev"/>
      </w:tr>
      <w:tr w:rsidR="008B7FD2" w:rsidRPr="00763259" w14:paraId="6E89A3C3" w14:textId="77777777" w:rsidTr="00A91904">
        <w:tc>
          <w:tcPr>
            <w:tcW w:w="9350" w:type="dxa"/>
            <w:gridSpan w:val="2"/>
          </w:tcPr>
          <w:p w14:paraId="5AA106AB" w14:textId="77777777" w:rsidR="008B7FD2" w:rsidRPr="00763259" w:rsidRDefault="008B7FD2" w:rsidP="001C58F6">
            <w:pPr>
              <w:pStyle w:val="Nosaukumi"/>
            </w:pPr>
            <w:r w:rsidRPr="00763259">
              <w:t>Priekšzināšanas</w:t>
            </w:r>
          </w:p>
        </w:tc>
      </w:tr>
      <w:tr w:rsidR="008B7FD2" w:rsidRPr="00763259" w14:paraId="400CE14C" w14:textId="77777777" w:rsidTr="00A91904">
        <w:tc>
          <w:tcPr>
            <w:tcW w:w="9350" w:type="dxa"/>
            <w:gridSpan w:val="2"/>
          </w:tcPr>
          <w:p w14:paraId="315C6148" w14:textId="6B829324" w:rsidR="008B7FD2" w:rsidRPr="00763259" w:rsidRDefault="008B7FD2" w:rsidP="00F019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501814433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(kursa kods) </w:t>
            </w:r>
            <w:r w:rsidR="00227FB9">
              <w:rPr>
                <w:rFonts w:ascii="Times New Roman" w:hAnsi="Times New Roman" w:cs="Times New Roman"/>
                <w:sz w:val="24"/>
                <w:szCs w:val="24"/>
              </w:rPr>
              <w:t>Spāņu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valoda </w:t>
            </w:r>
            <w:r w:rsidR="00F019E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ermEnd w:id="501814433"/>
          </w:p>
        </w:tc>
      </w:tr>
      <w:tr w:rsidR="008B7FD2" w:rsidRPr="00763259" w14:paraId="34681FA7" w14:textId="77777777" w:rsidTr="00A91904">
        <w:tc>
          <w:tcPr>
            <w:tcW w:w="9350" w:type="dxa"/>
            <w:gridSpan w:val="2"/>
          </w:tcPr>
          <w:p w14:paraId="492BE7CB" w14:textId="77777777" w:rsidR="008B7FD2" w:rsidRPr="00763259" w:rsidRDefault="008B7FD2" w:rsidP="001C58F6">
            <w:pPr>
              <w:pStyle w:val="Nosaukumi"/>
            </w:pPr>
            <w:r w:rsidRPr="00763259">
              <w:t xml:space="preserve">Studiju kursa anotācija </w:t>
            </w:r>
          </w:p>
        </w:tc>
      </w:tr>
      <w:tr w:rsidR="008B7FD2" w:rsidRPr="00763259" w14:paraId="6C6E90B4" w14:textId="77777777" w:rsidTr="00A91904">
        <w:tc>
          <w:tcPr>
            <w:tcW w:w="9350" w:type="dxa"/>
            <w:gridSpan w:val="2"/>
          </w:tcPr>
          <w:p w14:paraId="19931965" w14:textId="7BBC3173" w:rsidR="00A17BE6" w:rsidRDefault="003D6A99" w:rsidP="003D6A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ermStart w:id="1939349428" w:edGrp="everyone"/>
            <w:r w:rsidRPr="003D6A99">
              <w:rPr>
                <w:rFonts w:ascii="Times New Roman" w:hAnsi="Times New Roman" w:cs="Times New Roman"/>
                <w:sz w:val="24"/>
                <w:szCs w:val="24"/>
              </w:rPr>
              <w:t>Studiju kurss „</w:t>
            </w:r>
            <w:r w:rsidR="003C373E">
              <w:rPr>
                <w:rFonts w:ascii="Times New Roman" w:hAnsi="Times New Roman" w:cs="Times New Roman"/>
                <w:sz w:val="24"/>
                <w:szCs w:val="24"/>
              </w:rPr>
              <w:t>Spānijas k</w:t>
            </w:r>
            <w:bookmarkStart w:id="0" w:name="_GoBack"/>
            <w:bookmarkEnd w:id="0"/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ultūrstudijas” iepazīstina studējošos ar </w:t>
            </w:r>
            <w:r w:rsidR="00227FB9">
              <w:rPr>
                <w:rFonts w:ascii="Times New Roman" w:hAnsi="Times New Roman" w:cs="Times New Roman"/>
                <w:sz w:val="24"/>
                <w:szCs w:val="24"/>
              </w:rPr>
              <w:t>Spāni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jas politisko, administratīvo un sabiedrisko dzīvi,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literatūru, 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>mākslu, tradīcijām. Studiju kurss paplašina studējošo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zināšanas par </w:t>
            </w:r>
            <w:r w:rsidR="00227FB9">
              <w:rPr>
                <w:rFonts w:ascii="Times New Roman" w:hAnsi="Times New Roman" w:cs="Times New Roman"/>
                <w:sz w:val="24"/>
                <w:szCs w:val="24"/>
              </w:rPr>
              <w:t>Spānijas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35A">
              <w:rPr>
                <w:rFonts w:ascii="Times New Roman" w:hAnsi="Times New Roman" w:cs="Times New Roman"/>
                <w:sz w:val="24"/>
                <w:szCs w:val="24"/>
              </w:rPr>
              <w:t xml:space="preserve">literatūru, 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vēsturi un </w:t>
            </w:r>
            <w:r w:rsidR="00227FB9">
              <w:rPr>
                <w:rFonts w:ascii="Times New Roman" w:hAnsi="Times New Roman" w:cs="Times New Roman"/>
                <w:sz w:val="24"/>
                <w:szCs w:val="24"/>
              </w:rPr>
              <w:t>spāņu</w:t>
            </w:r>
            <w:r w:rsidRPr="003D6A99">
              <w:rPr>
                <w:rFonts w:ascii="Times New Roman" w:hAnsi="Times New Roman" w:cs="Times New Roman"/>
                <w:sz w:val="24"/>
                <w:szCs w:val="24"/>
              </w:rPr>
              <w:t xml:space="preserve"> izglītības sistēmu. Studiju kursa gaitā paaugstinās studentu vispārīgo zināšanu līmenis, kā arī tiek attīstītas viņu komunikācijas prasmes.</w:t>
            </w:r>
          </w:p>
          <w:p w14:paraId="3B41F55C" w14:textId="77777777" w:rsidR="008B7FD2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BE6">
              <w:rPr>
                <w:rFonts w:ascii="Times New Roman" w:hAnsi="Times New Roman" w:cs="Times New Roman"/>
                <w:sz w:val="24"/>
                <w:szCs w:val="24"/>
              </w:rPr>
              <w:t xml:space="preserve">Kursa aprakstā piedāvātie obligātie informācijas avoti  studiju procesā izmantojami fragmentāri pēc docētāja  norādījuma.  </w:t>
            </w:r>
            <w:permEnd w:id="1939349428"/>
          </w:p>
        </w:tc>
      </w:tr>
      <w:tr w:rsidR="008B7FD2" w:rsidRPr="00763259" w14:paraId="172C0718" w14:textId="77777777" w:rsidTr="00A91904">
        <w:tc>
          <w:tcPr>
            <w:tcW w:w="9350" w:type="dxa"/>
            <w:gridSpan w:val="2"/>
          </w:tcPr>
          <w:p w14:paraId="68B231C3" w14:textId="77777777" w:rsidR="008B7FD2" w:rsidRPr="00763259" w:rsidRDefault="008B7FD2" w:rsidP="001C58F6">
            <w:pPr>
              <w:pStyle w:val="Nosaukumi"/>
            </w:pPr>
            <w:r w:rsidRPr="00763259">
              <w:t>Studiju kursa kalendārais plāns</w:t>
            </w:r>
          </w:p>
        </w:tc>
      </w:tr>
      <w:tr w:rsidR="008B7FD2" w:rsidRPr="00763259" w14:paraId="7B275C98" w14:textId="77777777" w:rsidTr="00A91904">
        <w:tc>
          <w:tcPr>
            <w:tcW w:w="9350" w:type="dxa"/>
            <w:gridSpan w:val="2"/>
          </w:tcPr>
          <w:p w14:paraId="0F18E3DC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941856852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Lekcijas (L) 2 st., praktiskie darbi (P) 62 st., patstāvīgais darbs (Pd) 96 st.</w:t>
            </w:r>
          </w:p>
          <w:p w14:paraId="48EA34FB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F54A7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14:paraId="6D5F71D7" w14:textId="7B6D2E52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Ģimenes </w:t>
            </w:r>
            <w:r w:rsidR="00C7059C">
              <w:rPr>
                <w:rFonts w:ascii="Times New Roman" w:hAnsi="Times New Roman" w:cs="Times New Roman"/>
                <w:sz w:val="24"/>
                <w:szCs w:val="24"/>
              </w:rPr>
              <w:t>Spānijā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059C">
              <w:rPr>
                <w:rFonts w:ascii="Times New Roman" w:hAnsi="Times New Roman" w:cs="Times New Roman"/>
                <w:sz w:val="24"/>
                <w:szCs w:val="24"/>
              </w:rPr>
              <w:t>spāņu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tradīcijas, svētki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332EA">
              <w:rPr>
                <w:rFonts w:ascii="Times New Roman" w:hAnsi="Times New Roman" w:cs="Times New Roman"/>
                <w:sz w:val="24"/>
                <w:szCs w:val="24"/>
              </w:rPr>
              <w:t>Migels Servantes</w:t>
            </w:r>
            <w:r w:rsidR="005B469A" w:rsidRPr="00D27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„</w:t>
            </w:r>
            <w:r w:rsidR="005332E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Don Quixote</w:t>
            </w:r>
            <w:r w:rsidR="005B469A" w:rsidRPr="00D270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”</w:t>
            </w:r>
            <w:r w:rsidRPr="005B46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1954DA">
              <w:rPr>
                <w:rFonts w:ascii="Times New Roman" w:hAnsi="Times New Roman" w:cs="Times New Roman"/>
                <w:sz w:val="24"/>
                <w:szCs w:val="24"/>
              </w:rPr>
              <w:t>- 2 P, 2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332EA">
              <w:rPr>
                <w:rFonts w:ascii="Times New Roman" w:hAnsi="Times New Roman" w:cs="Times New Roman"/>
                <w:sz w:val="24"/>
                <w:szCs w:val="24"/>
              </w:rPr>
              <w:t>Spānijas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sabiedrība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Pd</w:t>
            </w:r>
          </w:p>
          <w:p w14:paraId="019F49E2" w14:textId="55C9DC94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Pārbaudes darbs - 1 P, 3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Reliģija </w:t>
            </w:r>
            <w:r w:rsidR="005332EA">
              <w:rPr>
                <w:rFonts w:ascii="Times New Roman" w:hAnsi="Times New Roman" w:cs="Times New Roman"/>
                <w:sz w:val="24"/>
                <w:szCs w:val="24"/>
              </w:rPr>
              <w:t>Spān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ijā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9260B">
              <w:rPr>
                <w:rFonts w:ascii="Times New Roman" w:hAnsi="Times New Roman" w:cs="Times New Roman"/>
                <w:sz w:val="24"/>
                <w:szCs w:val="24"/>
              </w:rPr>
              <w:t>Ildefonso Falkones “La catedral del mar”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9260B">
              <w:rPr>
                <w:rFonts w:ascii="Times New Roman" w:hAnsi="Times New Roman" w:cs="Times New Roman"/>
                <w:sz w:val="24"/>
                <w:szCs w:val="24"/>
              </w:rPr>
              <w:t>Spānijas ģerbonis un karogs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2 Pd</w:t>
            </w:r>
          </w:p>
          <w:p w14:paraId="56E2117B" w14:textId="62315CEC" w:rsidR="008B7FD2" w:rsidRPr="00E25DD6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Pārbaudes darbs - 1 P, 3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9260B">
              <w:rPr>
                <w:rFonts w:ascii="Times New Roman" w:hAnsi="Times New Roman" w:cs="Times New Roman"/>
                <w:sz w:val="24"/>
                <w:szCs w:val="24"/>
              </w:rPr>
              <w:t xml:space="preserve">Eduardo Mendosa “La ciudad de los prodigios”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- 2 P, 2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Spānijas l</w:t>
            </w:r>
            <w:r w:rsidR="00493C7B">
              <w:rPr>
                <w:rFonts w:ascii="Times New Roman" w:hAnsi="Times New Roman" w:cs="Times New Roman"/>
                <w:sz w:val="24"/>
                <w:szCs w:val="24"/>
              </w:rPr>
              <w:t>iteratūra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5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Spānijas</w:t>
            </w:r>
            <w:r w:rsidR="009515CA" w:rsidRPr="00493C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515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93C7B" w:rsidRPr="00493C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ūzika</w:t>
            </w:r>
            <w:r w:rsidR="005B469A" w:rsidRPr="00493C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3C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 P, 3 Pd</w:t>
            </w:r>
          </w:p>
          <w:p w14:paraId="39C5863C" w14:textId="0EF2B14A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Pārbaudes darbs - 1 P, 3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Spānijas</w:t>
            </w:r>
            <w:r w:rsidR="009515C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inomāksla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- 2 P, 2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2679" w:rsidRPr="00F726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07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4072C" w:rsidRPr="00340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Sports Spānijā</w:t>
            </w:r>
            <w:r w:rsidR="00F72679" w:rsidRPr="00340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07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- 2 P, 2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F72679">
              <w:rPr>
                <w:rFonts w:ascii="Times New Roman" w:hAnsi="Times New Roman" w:cs="Times New Roman"/>
                <w:sz w:val="24"/>
                <w:szCs w:val="24"/>
              </w:rPr>
              <w:t xml:space="preserve">Spānijas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politiskā sistēma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3 Pd</w:t>
            </w:r>
          </w:p>
          <w:p w14:paraId="69BB75F9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Prezentācijas sagatavošana - 2 P, 10 Pd</w:t>
            </w:r>
          </w:p>
          <w:p w14:paraId="57A9CAEA" w14:textId="2F928A0F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5DD6">
              <w:rPr>
                <w:rFonts w:ascii="Times New Roman" w:hAnsi="Times New Roman" w:cs="Times New Roman"/>
                <w:sz w:val="24"/>
                <w:szCs w:val="24"/>
              </w:rPr>
              <w:t>Spānijas r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eģioni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departamenti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 - 2 P, 2 Pd</w:t>
            </w:r>
          </w:p>
          <w:p w14:paraId="27DA5DB5" w14:textId="6F6178D1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45F62">
              <w:rPr>
                <w:rFonts w:ascii="Times New Roman" w:hAnsi="Times New Roman" w:cs="Times New Roman"/>
                <w:sz w:val="24"/>
                <w:szCs w:val="24"/>
              </w:rPr>
              <w:t xml:space="preserve">Karlos Ruis Safons “La sombra del viento”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D742B">
              <w:rPr>
                <w:rFonts w:ascii="Times New Roman" w:hAnsi="Times New Roman" w:cs="Times New Roman"/>
                <w:sz w:val="24"/>
                <w:szCs w:val="24"/>
              </w:rPr>
              <w:t>pānijas ģeogrāfiskais stāvoklis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CD742B">
              <w:rPr>
                <w:rFonts w:ascii="Times New Roman" w:hAnsi="Times New Roman" w:cs="Times New Roman"/>
                <w:sz w:val="24"/>
                <w:szCs w:val="24"/>
              </w:rPr>
              <w:t xml:space="preserve">Spānija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māksla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CD742B">
              <w:rPr>
                <w:rFonts w:ascii="Times New Roman" w:hAnsi="Times New Roman" w:cs="Times New Roman"/>
                <w:sz w:val="24"/>
                <w:szCs w:val="24"/>
              </w:rPr>
              <w:t>Spānijas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izglītības sistēma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CD742B">
              <w:rPr>
                <w:rFonts w:ascii="Times New Roman" w:hAnsi="Times New Roman" w:cs="Times New Roman"/>
                <w:sz w:val="24"/>
                <w:szCs w:val="24"/>
              </w:rPr>
              <w:t>Arābu māksla Spānijā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</w:p>
          <w:p w14:paraId="7F49B567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Pārbaudes darbs - 1 P, 4 Pd</w:t>
            </w:r>
          </w:p>
          <w:p w14:paraId="49C129A7" w14:textId="5F9D9636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742B">
              <w:rPr>
                <w:rFonts w:ascii="Times New Roman" w:hAnsi="Times New Roman" w:cs="Times New Roman"/>
                <w:sz w:val="24"/>
                <w:szCs w:val="24"/>
              </w:rPr>
              <w:t>Spāni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jas </w:t>
            </w:r>
            <w:r w:rsidR="00CD742B">
              <w:rPr>
                <w:rFonts w:ascii="Times New Roman" w:hAnsi="Times New Roman" w:cs="Times New Roman"/>
                <w:sz w:val="24"/>
                <w:szCs w:val="24"/>
              </w:rPr>
              <w:t xml:space="preserve">galvenie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vēsturiskie posmi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044A7D">
              <w:rPr>
                <w:rFonts w:ascii="Times New Roman" w:hAnsi="Times New Roman" w:cs="Times New Roman"/>
                <w:sz w:val="24"/>
                <w:szCs w:val="24"/>
              </w:rPr>
              <w:t>Spānijas teātris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760F7F">
              <w:rPr>
                <w:rFonts w:ascii="Times New Roman" w:hAnsi="Times New Roman" w:cs="Times New Roman"/>
                <w:sz w:val="24"/>
                <w:szCs w:val="24"/>
              </w:rPr>
              <w:t>Spānija un Latīņamerika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A4415B">
              <w:rPr>
                <w:rFonts w:ascii="Times New Roman" w:hAnsi="Times New Roman" w:cs="Times New Roman"/>
                <w:sz w:val="24"/>
                <w:szCs w:val="24"/>
              </w:rPr>
              <w:t>Antonio Mačado “</w:t>
            </w:r>
            <w:r w:rsidR="00A4415B" w:rsidRPr="00A4415B">
              <w:rPr>
                <w:rFonts w:ascii="Times New Roman" w:hAnsi="Times New Roman" w:cs="Times New Roman"/>
                <w:sz w:val="24"/>
                <w:szCs w:val="24"/>
              </w:rPr>
              <w:t>Soledades, galerías y otros poemas</w:t>
            </w:r>
            <w:r w:rsidR="00A4415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</w:p>
          <w:p w14:paraId="1267C19D" w14:textId="762068A1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Pārbaudes darbs - 1 P, 4 Pd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Nodarbinātība</w:t>
            </w:r>
            <w:r w:rsidR="00A4415B">
              <w:rPr>
                <w:rFonts w:ascii="Times New Roman" w:hAnsi="Times New Roman" w:cs="Times New Roman"/>
                <w:sz w:val="24"/>
                <w:szCs w:val="24"/>
              </w:rPr>
              <w:t xml:space="preserve"> Spān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ijā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="00BF085C">
              <w:rPr>
                <w:rFonts w:ascii="Times New Roman" w:hAnsi="Times New Roman" w:cs="Times New Roman"/>
                <w:sz w:val="24"/>
                <w:szCs w:val="24"/>
              </w:rPr>
              <w:t xml:space="preserve"> Spānijas virtuve</w:t>
            </w:r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2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>Vides aizsardzība un piesārņojums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 xml:space="preserve"> Spānijā</w:t>
            </w:r>
            <w:r w:rsidR="005B469A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4 Pd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AE6AB2">
              <w:rPr>
                <w:rFonts w:ascii="Times New Roman" w:hAnsi="Times New Roman" w:cs="Times New Roman"/>
                <w:sz w:val="24"/>
                <w:szCs w:val="24"/>
              </w:rPr>
              <w:t>Korida Spānijā</w:t>
            </w:r>
            <w:r w:rsidR="00BA035A"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- 2 P, 4 Pd</w:t>
            </w:r>
          </w:p>
          <w:p w14:paraId="317B64A0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Pārbaudes darbs - 1 P, 4 Pd</w:t>
            </w:r>
          </w:p>
          <w:permEnd w:id="1941856852"/>
          <w:p w14:paraId="65D017A1" w14:textId="77777777" w:rsidR="008B7FD2" w:rsidRPr="00763259" w:rsidRDefault="008B7FD2" w:rsidP="001C58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14:paraId="280FAF4C" w14:textId="77777777" w:rsidTr="00A91904">
        <w:tc>
          <w:tcPr>
            <w:tcW w:w="9350" w:type="dxa"/>
            <w:gridSpan w:val="2"/>
          </w:tcPr>
          <w:p w14:paraId="30181CA5" w14:textId="77777777" w:rsidR="008B7FD2" w:rsidRPr="00763259" w:rsidRDefault="008B7FD2" w:rsidP="001C58F6">
            <w:pPr>
              <w:pStyle w:val="Nosaukumi"/>
            </w:pPr>
            <w:r w:rsidRPr="00763259">
              <w:lastRenderedPageBreak/>
              <w:t>Studiju rezultāti</w:t>
            </w:r>
          </w:p>
        </w:tc>
      </w:tr>
      <w:tr w:rsidR="008B7FD2" w:rsidRPr="00763259" w14:paraId="50C09550" w14:textId="77777777" w:rsidTr="00A91904">
        <w:tc>
          <w:tcPr>
            <w:tcW w:w="9350" w:type="dxa"/>
            <w:gridSpan w:val="2"/>
          </w:tcPr>
          <w:tbl>
            <w:tblPr>
              <w:tblStyle w:val="TableGrid"/>
              <w:tblW w:w="9351" w:type="dxa"/>
              <w:tblLook w:val="04A0" w:firstRow="1" w:lastRow="0" w:firstColumn="1" w:lastColumn="0" w:noHBand="0" w:noVBand="1"/>
            </w:tblPr>
            <w:tblGrid>
              <w:gridCol w:w="9351"/>
            </w:tblGrid>
            <w:tr w:rsidR="00BA035A" w:rsidRPr="007D4849" w14:paraId="247DC8F6" w14:textId="77777777" w:rsidTr="001C58F6">
              <w:tc>
                <w:tcPr>
                  <w:tcW w:w="9351" w:type="dxa"/>
                </w:tcPr>
                <w:p w14:paraId="7CC4C9C7" w14:textId="77777777" w:rsidR="00BA035A" w:rsidRPr="00BA035A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ZINĀŠANAS</w:t>
                  </w:r>
                </w:p>
              </w:tc>
            </w:tr>
            <w:tr w:rsidR="00BA035A" w:rsidRPr="007D4849" w14:paraId="5D1C4BA2" w14:textId="77777777" w:rsidTr="001C58F6">
              <w:tc>
                <w:tcPr>
                  <w:tcW w:w="9351" w:type="dxa"/>
                </w:tcPr>
                <w:p w14:paraId="08934DFA" w14:textId="4DF68A9D" w:rsidR="00A17BE6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="00A17BE6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Demonstrē zināšanas un izpratni par </w:t>
                  </w:r>
                  <w:r w:rsidR="00227F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spāņu</w:t>
                  </w:r>
                  <w:r w:rsidR="00A17BE6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A17B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kultūru un literatūru</w:t>
                  </w:r>
                  <w:r w:rsidR="00A17BE6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162323AC" w14:textId="77777777" w:rsidR="00BA035A" w:rsidRPr="00BA035A" w:rsidRDefault="00A17BE6" w:rsidP="001645F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Demonstrē izpratni par lasīšanas, klausīšanas, runāšanas un rakstīšanas stratēģijām uz </w:t>
                  </w:r>
                  <w:r w:rsid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B2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līmeni.</w:t>
                  </w:r>
                </w:p>
              </w:tc>
            </w:tr>
            <w:tr w:rsidR="00BA035A" w:rsidRPr="007D4849" w14:paraId="7091DD19" w14:textId="77777777" w:rsidTr="001C58F6">
              <w:tc>
                <w:tcPr>
                  <w:tcW w:w="9351" w:type="dxa"/>
                </w:tcPr>
                <w:p w14:paraId="218E7100" w14:textId="77777777" w:rsidR="00BA035A" w:rsidRPr="00BA035A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PRASMES</w:t>
                  </w:r>
                </w:p>
              </w:tc>
            </w:tr>
            <w:tr w:rsidR="00BA035A" w:rsidRPr="007D4849" w14:paraId="2FD2FB71" w14:textId="77777777" w:rsidTr="001C58F6">
              <w:tc>
                <w:tcPr>
                  <w:tcW w:w="9351" w:type="dxa"/>
                </w:tcPr>
                <w:p w14:paraId="26DBE897" w14:textId="1E2E7EC8"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9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Demonstrē prasmi diskutēt par tēmām atbilstoši kursa plānam, pielietojot apgūto leksiku un argumentēti  izskaidrojot savu viedokli </w:t>
                  </w:r>
                  <w:r w:rsidR="00227F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spāņ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u valodā.</w:t>
                  </w:r>
                </w:p>
                <w:p w14:paraId="5D76C0E5" w14:textId="7AB6995F"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9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A17B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Spēj sagatavot individuālo mutisko prezentāciju par dažādām studiju kursa saturā iekļautajām tēmām, demonstrējot prasmi atlasīt, pārstrādāt, salīdzināt un interpretēt nepieciešamo informāciju </w:t>
                  </w:r>
                  <w:r w:rsidR="00227F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spāņu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valodā.</w:t>
                  </w:r>
                </w:p>
              </w:tc>
            </w:tr>
            <w:tr w:rsidR="00BA035A" w:rsidRPr="007D4849" w14:paraId="73289435" w14:textId="77777777" w:rsidTr="001C58F6">
              <w:trPr>
                <w:trHeight w:val="203"/>
              </w:trPr>
              <w:tc>
                <w:tcPr>
                  <w:tcW w:w="9351" w:type="dxa"/>
                </w:tcPr>
                <w:p w14:paraId="4C04E741" w14:textId="77777777" w:rsidR="00BA035A" w:rsidRPr="00BA035A" w:rsidRDefault="00BA035A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KOMPETENCES</w:t>
                  </w:r>
                </w:p>
              </w:tc>
            </w:tr>
            <w:tr w:rsidR="00BA035A" w:rsidRPr="00837CA4" w14:paraId="3F2787DE" w14:textId="77777777" w:rsidTr="001C58F6">
              <w:tc>
                <w:tcPr>
                  <w:tcW w:w="9351" w:type="dxa"/>
                </w:tcPr>
                <w:p w14:paraId="76CAAF29" w14:textId="77777777"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9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Spēj apspriest, kritiski analizēt un argumentēti izvērtēt gan savas, gan citu studējošo mutiskas prezentācijas, ņemot vērā gan saturisko, gan valodas aspektus.</w:t>
                  </w:r>
                </w:p>
                <w:p w14:paraId="58AEA61D" w14:textId="77777777" w:rsidR="00BA035A" w:rsidRPr="00BA035A" w:rsidRDefault="00FF28CF" w:rsidP="00BA03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190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A035A" w:rsidRPr="00BA03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Spēj patstāvīgi novērtēt praktiskās gramatikas apgūtās zināšanas un prasmes, tostarp analizējot un atrisinot esošās individuālās grūtības.</w:t>
                  </w:r>
                </w:p>
              </w:tc>
            </w:tr>
          </w:tbl>
          <w:p w14:paraId="6A94279D" w14:textId="77777777"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14:paraId="670EDDF8" w14:textId="77777777" w:rsidTr="00A91904">
        <w:tc>
          <w:tcPr>
            <w:tcW w:w="9350" w:type="dxa"/>
            <w:gridSpan w:val="2"/>
          </w:tcPr>
          <w:p w14:paraId="072D11C1" w14:textId="77777777" w:rsidR="008B7FD2" w:rsidRPr="00763259" w:rsidRDefault="008B7FD2" w:rsidP="001C58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Studējošo patstāvīgo darbu organizācijas un uzdevumu raksturojums</w:t>
            </w:r>
          </w:p>
        </w:tc>
      </w:tr>
      <w:tr w:rsidR="008B7FD2" w:rsidRPr="00763259" w14:paraId="5FFE44F3" w14:textId="77777777" w:rsidTr="00A91904">
        <w:tc>
          <w:tcPr>
            <w:tcW w:w="9350" w:type="dxa"/>
            <w:gridSpan w:val="2"/>
          </w:tcPr>
          <w:p w14:paraId="40667086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Studējošo patstāvīgais darbs:</w:t>
            </w:r>
          </w:p>
          <w:p w14:paraId="34F7A111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AE198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praktisko uzdevumu izpilde: studējošie saņem praktiskus mājas darbus pēc katras </w:t>
            </w:r>
            <w:r w:rsidR="009D6DAF">
              <w:rPr>
                <w:rFonts w:ascii="Times New Roman" w:hAnsi="Times New Roman" w:cs="Times New Roman"/>
                <w:sz w:val="24"/>
                <w:szCs w:val="24"/>
              </w:rPr>
              <w:t>tem</w:t>
            </w:r>
            <w:r w:rsidR="000D6CC1">
              <w:rPr>
                <w:rFonts w:ascii="Times New Roman" w:hAnsi="Times New Roman" w:cs="Times New Roman"/>
                <w:sz w:val="24"/>
                <w:szCs w:val="24"/>
              </w:rPr>
              <w:t>ātiskās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nodarbības: jaunās leksikas pielietošana, lasīšanas un rakstīšanas uzdevumi, monologu / dialogu sagatavošana (</w:t>
            </w:r>
            <w:r w:rsidR="000D6C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stundas);</w:t>
            </w:r>
          </w:p>
          <w:p w14:paraId="3FDD4495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prezentācijas sagatavošana (10 stundas)</w:t>
            </w:r>
          </w:p>
          <w:p w14:paraId="269CE318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sagatavošanās pārbaudes darbiem pēc katras tēmas apgūšanas (</w:t>
            </w:r>
            <w:r w:rsidR="009D6D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stundas);</w:t>
            </w:r>
          </w:p>
          <w:p w14:paraId="6BC0D6D3" w14:textId="77777777" w:rsidR="008B7FD2" w:rsidRPr="00763259" w:rsidRDefault="008B7FD2" w:rsidP="000D6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studējošie patstāvīgi iepazīstas ar mācību literatūru dziļākai apgūto tēmu izpratnei, kā arī spējai pielietot teorētiskās zināšanas runā un attīstīt praktiskās iemaņas (</w:t>
            </w:r>
            <w:r w:rsidR="000D6CC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stundas).</w:t>
            </w:r>
          </w:p>
        </w:tc>
      </w:tr>
      <w:tr w:rsidR="008B7FD2" w:rsidRPr="00763259" w14:paraId="23C030B4" w14:textId="77777777" w:rsidTr="00A91904">
        <w:tc>
          <w:tcPr>
            <w:tcW w:w="9350" w:type="dxa"/>
            <w:gridSpan w:val="2"/>
          </w:tcPr>
          <w:p w14:paraId="38A8187C" w14:textId="77777777" w:rsidR="008B7FD2" w:rsidRPr="00763259" w:rsidRDefault="008B7FD2" w:rsidP="001C58F6">
            <w:pPr>
              <w:pStyle w:val="Nosaukumi"/>
            </w:pPr>
            <w:r w:rsidRPr="00763259">
              <w:lastRenderedPageBreak/>
              <w:t>Prasības kredītpunktu iegūšanai</w:t>
            </w:r>
          </w:p>
        </w:tc>
      </w:tr>
      <w:tr w:rsidR="008B7FD2" w:rsidRPr="00763259" w14:paraId="69A20108" w14:textId="77777777" w:rsidTr="00A91904">
        <w:tc>
          <w:tcPr>
            <w:tcW w:w="9350" w:type="dxa"/>
            <w:gridSpan w:val="2"/>
          </w:tcPr>
          <w:p w14:paraId="1F193333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054868477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Studiju kursa vērtējums veidojas, summējot studējošo darbu praktiskajās nodarbībās un starppārbaudījumus visa kursa norises laikā, kā arī noslēguma pārbaudījumu (ieskaite ar atzīmi). Aktīva piedalīšanās praktiskajās nodarbībās un patstāvīgo darbu izpilde - 30%; kvalitatīvi un laicīgi izpildīti uzdevumi un nokārtotie pārbaudes darbi pēc katras sarunvalodas tēmas apgūšanas – 20%, mutiskās atbildes un prezentācijas - 20 %, pārbaudījums kursa noslēgumā - 30%.</w:t>
            </w:r>
          </w:p>
          <w:p w14:paraId="24CDDBC8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STARPPĀRBAUDĪJUMI: </w:t>
            </w:r>
          </w:p>
          <w:p w14:paraId="0875609A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(starpārbaudijuma uzdevumi tiek izstrādāti un vērtēti pēc docētāja noteiktajiem kritērijiem)</w:t>
            </w:r>
          </w:p>
          <w:p w14:paraId="1A07985D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1. starppārbaudījums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14:paraId="306CE5E7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2.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14:paraId="5CBC98A5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3.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14:paraId="4A38E7F4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4. starppārbaudījums - </w:t>
            </w:r>
            <w:r w:rsidR="00ED392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D392A" w:rsidRPr="00763259">
              <w:rPr>
                <w:rFonts w:ascii="Times New Roman" w:hAnsi="Times New Roman" w:cs="Times New Roman"/>
                <w:sz w:val="24"/>
                <w:szCs w:val="24"/>
              </w:rPr>
              <w:t>rezentācijas sagatavošana</w:t>
            </w:r>
          </w:p>
          <w:p w14:paraId="042758B5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5.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14:paraId="7482BBCB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6.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14:paraId="566B42BF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7. starppārbaudījums - 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apgūtās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kultūras un literatūras tēmu</w:t>
            </w:r>
            <w:r w:rsidR="00D8671F"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 pārbaude</w:t>
            </w:r>
          </w:p>
          <w:p w14:paraId="6BEC77B8" w14:textId="77777777" w:rsidR="005C436A" w:rsidRPr="00791D3C" w:rsidRDefault="005C436A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9C1FB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NOSLĒGUMA PĀRBAUDĪJUMS </w:t>
            </w:r>
          </w:p>
          <w:p w14:paraId="1653A901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diferencētā ieskaite </w:t>
            </w:r>
          </w:p>
          <w:p w14:paraId="228757A4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A04F9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VĒRTĒŠANAS KRITĒRIJI</w:t>
            </w:r>
          </w:p>
          <w:p w14:paraId="75DD887D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Atzīme tiek aprēķināta kā vidējā svērtā atzīme par: </w:t>
            </w:r>
          </w:p>
          <w:p w14:paraId="4ECA20EA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regulāru nodarbību apmeklējumu un aktīvu darbu praktiskajās nodarbībās,</w:t>
            </w:r>
          </w:p>
          <w:p w14:paraId="3B5D9470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 xml:space="preserve">patstāvīgo darbu izpildi (starppārbaudījumu rezultāti); prezentācijām, </w:t>
            </w:r>
          </w:p>
          <w:p w14:paraId="101467F4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gala pārbaudījumu.</w:t>
            </w:r>
          </w:p>
          <w:p w14:paraId="79E4B841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 kursa apguve tā noslēgumā tiek vērtēta 10 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ļļ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u skalā saskaņā ar Latvijas Republikas normatīvajiem aktiem un atbilstoši "Nolikumam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br/>
              <w:t>par studijām Daugavpils Universitātē" (apstiprināts DU Senāta sēdē 17.12.2018., protokols Nr. 15),</w:t>
            </w:r>
            <w:r w:rsidRPr="0079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vadoties pēc šādiem kritērijiem:iegūto zināšanu apjoms un kvalitāte, iegūtās prasmes un kompetences atbilstoši plānotajiem studiju rezultātiem.</w:t>
            </w:r>
          </w:p>
          <w:p w14:paraId="567D93CB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BA817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3C">
              <w:rPr>
                <w:rFonts w:ascii="Times New Roman" w:hAnsi="Times New Roman" w:cs="Times New Roman"/>
                <w:sz w:val="24"/>
                <w:szCs w:val="24"/>
              </w:rPr>
              <w:t>STUDIJU REZULTĀTU VĒRTĒŠANA</w:t>
            </w:r>
          </w:p>
          <w:p w14:paraId="308C4FED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8B7FD2" w:rsidRPr="00791D3C" w14:paraId="0E35357D" w14:textId="77777777" w:rsidTr="001C58F6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11E2FB3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BCBFE5D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6BEA1504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Studiju rezultāti *</w:t>
                  </w:r>
                </w:p>
              </w:tc>
            </w:tr>
            <w:tr w:rsidR="008B7FD2" w:rsidRPr="00791D3C" w14:paraId="2C5ACCC1" w14:textId="77777777" w:rsidTr="001C58F6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2A51B9C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</w:tcPr>
                <w:p w14:paraId="1C50D811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647DD6AC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AA15DCC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2B9848BB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C2AFDD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857B9CD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87FD1E1" w14:textId="1A6F1465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</w:tcPr>
                <w:p w14:paraId="2AA36780" w14:textId="112B42F4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</w:tcPr>
                <w:p w14:paraId="59C66D45" w14:textId="3DB66B6A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1BCC234F" w14:textId="77777777" w:rsidTr="001C58F6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26DD60A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B913E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93C54D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A8F752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C8D2F3A" w14:textId="34A859B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59C5C5" w14:textId="2C1E2D2A" w:rsidR="008B7FD2" w:rsidRPr="00600F29" w:rsidRDefault="00600F29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205009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4F47B85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2336EEA" w14:textId="326E24A9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A32D96E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6ED8FF7C" w14:textId="77777777" w:rsidTr="001C58F6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1735915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2D23C4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BC1E553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87A5A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E9CA5B" w14:textId="39869C12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2050018" w14:textId="1CB7764F" w:rsidR="008B7FD2" w:rsidRPr="00600F29" w:rsidRDefault="00600F29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E155F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AA9B0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30A0FEB" w14:textId="46812330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41182F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15861BF1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5CE3122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23FAD3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7FE4AB82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294919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8A20EF9" w14:textId="7C1E292A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251405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57DB8B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3242776" w14:textId="39F232D4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D0AB1AF" w14:textId="632FC054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E4F5BEC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6A77A1F1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4EAB0A9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4.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A882181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37A3118" w14:textId="45426434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1BA60C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61E8954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C8744B8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C63FB39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A96BE8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89D97F1" w14:textId="1B94C0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0DAF1B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4BEB4C3B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A8C77B1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9D877C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1077C2CC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78B3BF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948398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E895CED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6BEA991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7C05BB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FF4998C" w14:textId="1F0AFEE0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5B355B2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0D5EAC83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CD8409D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F337DF5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573FF5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E167BB4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F94617D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A6CBB9E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86699FA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2DF625" w14:textId="5C26D1BB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5548B99D" w14:textId="03E0A501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205A382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116DBC1C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40CE1DA" w14:textId="77777777" w:rsidR="008B7FD2" w:rsidRPr="00791D3C" w:rsidRDefault="008B7FD2" w:rsidP="00ED392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7. starppārbaudījums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D412DE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4889E7BB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D8BC66D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648271B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910F2AD" w14:textId="35D94EF8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A3AB5B5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959B8F2" w14:textId="7EC1989F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2218EDBD" w14:textId="5848DFE1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1652CA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7B3C06F8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9D64AAD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CFB93C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A613DB2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F8887A4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C87E5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1D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DA38853" w14:textId="241DAD71" w:rsidR="008B7FD2" w:rsidRPr="00600F29" w:rsidRDefault="00600F29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5B1C540" w14:textId="21939574" w:rsidR="008B7FD2" w:rsidRPr="00600F29" w:rsidRDefault="00600F29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FE8EDB6" w14:textId="47C9CF2C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5F42133" w14:textId="6408FC74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1AAA9AC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B7FD2" w:rsidRPr="00791D3C" w14:paraId="60B83F8A" w14:textId="77777777" w:rsidTr="001C58F6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8E44FFB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9DD1BA2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27A12AF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02B8EBB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20F5686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1775488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9F2B700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F6373C9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55DB85E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776B987" w14:textId="77777777" w:rsidR="008B7FD2" w:rsidRPr="00791D3C" w:rsidRDefault="008B7FD2" w:rsidP="001C58F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76A86A0" w14:textId="77777777" w:rsidR="008B7FD2" w:rsidRPr="00791D3C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ermEnd w:id="1054868477"/>
          <w:p w14:paraId="6CBB5468" w14:textId="77777777"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14:paraId="50BC01E2" w14:textId="77777777" w:rsidTr="00A91904">
        <w:tc>
          <w:tcPr>
            <w:tcW w:w="9350" w:type="dxa"/>
            <w:gridSpan w:val="2"/>
          </w:tcPr>
          <w:p w14:paraId="070E7570" w14:textId="77777777"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ermStart w:id="1249265960" w:edGrp="everyone"/>
            <w:permEnd w:id="1249265960"/>
          </w:p>
        </w:tc>
      </w:tr>
      <w:tr w:rsidR="008B7FD2" w:rsidRPr="00763259" w14:paraId="5B0063F6" w14:textId="77777777" w:rsidTr="00A91904">
        <w:tc>
          <w:tcPr>
            <w:tcW w:w="9350" w:type="dxa"/>
            <w:gridSpan w:val="2"/>
          </w:tcPr>
          <w:p w14:paraId="57A11DC8" w14:textId="77777777" w:rsidR="008B7FD2" w:rsidRPr="00763259" w:rsidRDefault="008B7FD2" w:rsidP="001C58F6">
            <w:pPr>
              <w:pStyle w:val="Nosaukumi"/>
            </w:pPr>
            <w:r w:rsidRPr="00763259">
              <w:t>Kursa saturs</w:t>
            </w:r>
          </w:p>
        </w:tc>
      </w:tr>
      <w:tr w:rsidR="008B7FD2" w:rsidRPr="00763259" w14:paraId="30632300" w14:textId="77777777" w:rsidTr="00A91904">
        <w:tc>
          <w:tcPr>
            <w:tcW w:w="9350" w:type="dxa"/>
            <w:gridSpan w:val="2"/>
          </w:tcPr>
          <w:p w14:paraId="3907BA32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1335581139" w:edGrp="everyone"/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Lekcijas (L 2 stundas):</w:t>
            </w:r>
          </w:p>
          <w:p w14:paraId="787EE43B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Ievads: kursa mērķi un uzdevumi, prioritātes, mācību metodes un darba formas – 2 L</w:t>
            </w:r>
          </w:p>
          <w:p w14:paraId="3706A3FE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Praktiskās nodarbības (P 62 stundas):</w:t>
            </w:r>
          </w:p>
          <w:p w14:paraId="14CE2B28" w14:textId="01B9408C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Ģimenes </w:t>
            </w:r>
            <w:r w:rsidR="00554B9C">
              <w:rPr>
                <w:rFonts w:ascii="Times New Roman" w:hAnsi="Times New Roman" w:cs="Times New Roman"/>
                <w:sz w:val="24"/>
                <w:szCs w:val="24"/>
              </w:rPr>
              <w:t>Spān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ijā, </w:t>
            </w:r>
            <w:r w:rsidR="00554B9C">
              <w:rPr>
                <w:rFonts w:ascii="Times New Roman" w:hAnsi="Times New Roman" w:cs="Times New Roman"/>
                <w:sz w:val="24"/>
                <w:szCs w:val="24"/>
              </w:rPr>
              <w:t>spāņu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tradīcijas, svētki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850CB">
              <w:rPr>
                <w:rFonts w:ascii="Times New Roman" w:hAnsi="Times New Roman" w:cs="Times New Roman"/>
                <w:sz w:val="24"/>
                <w:szCs w:val="24"/>
              </w:rPr>
              <w:t>Migels Servantes “Don Quixote” -</w:t>
            </w:r>
            <w:r w:rsidRPr="005B46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850CB">
              <w:rPr>
                <w:rFonts w:ascii="Times New Roman" w:hAnsi="Times New Roman" w:cs="Times New Roman"/>
                <w:sz w:val="24"/>
                <w:szCs w:val="24"/>
              </w:rPr>
              <w:t>Spān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ijas sabiedrība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</w:p>
          <w:p w14:paraId="445A55E1" w14:textId="17641A94"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(monologs / dialogs)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Reliģija </w:t>
            </w:r>
            <w:r w:rsidR="00E850CB">
              <w:rPr>
                <w:rFonts w:ascii="Times New Roman" w:hAnsi="Times New Roman" w:cs="Times New Roman"/>
                <w:sz w:val="24"/>
                <w:szCs w:val="24"/>
              </w:rPr>
              <w:t>Spān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ijā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850CB">
              <w:rPr>
                <w:rFonts w:ascii="Times New Roman" w:hAnsi="Times New Roman" w:cs="Times New Roman"/>
                <w:sz w:val="24"/>
                <w:szCs w:val="24"/>
              </w:rPr>
              <w:t>Idelfonso Falkones “La catedral del mar”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850CB">
              <w:rPr>
                <w:rFonts w:ascii="Times New Roman" w:hAnsi="Times New Roman" w:cs="Times New Roman"/>
                <w:sz w:val="24"/>
                <w:szCs w:val="24"/>
              </w:rPr>
              <w:t>Spānijas ģerbonis un karogs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</w:p>
          <w:p w14:paraId="589D62FE" w14:textId="657F7E95"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(leksikas apguve)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E850CB">
              <w:rPr>
                <w:rFonts w:ascii="Times New Roman" w:hAnsi="Times New Roman" w:cs="Times New Roman"/>
                <w:sz w:val="24"/>
                <w:szCs w:val="24"/>
              </w:rPr>
              <w:t>Eduardo Mendosa “La ciudad de los prodigios”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FC5CF1">
              <w:rPr>
                <w:rFonts w:ascii="Times New Roman" w:hAnsi="Times New Roman" w:cs="Times New Roman"/>
                <w:sz w:val="24"/>
                <w:szCs w:val="24"/>
              </w:rPr>
              <w:t>Spānijas l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iteratūr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- 3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FC5CF1">
              <w:rPr>
                <w:rFonts w:ascii="Times New Roman" w:hAnsi="Times New Roman" w:cs="Times New Roman"/>
                <w:sz w:val="24"/>
                <w:szCs w:val="24"/>
              </w:rPr>
              <w:t>Spānijas m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ūzika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</w:p>
          <w:p w14:paraId="28EB8457" w14:textId="3A4A712D"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(leksikas apguve)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="00FC5CF1">
              <w:rPr>
                <w:rFonts w:ascii="Times New Roman" w:hAnsi="Times New Roman" w:cs="Times New Roman"/>
                <w:sz w:val="24"/>
                <w:szCs w:val="24"/>
              </w:rPr>
              <w:t xml:space="preserve"> Spānijas</w:t>
            </w:r>
            <w:r w:rsidR="00FC5CF1"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5CF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 xml:space="preserve">omāksla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Sports Spānijā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jas politiskā sistēma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- 3 P, </w:t>
            </w:r>
          </w:p>
          <w:p w14:paraId="6E40BDD1" w14:textId="77777777" w:rsidR="00A17BE6" w:rsidRPr="00763259" w:rsidRDefault="00A17BE6" w:rsidP="00A17B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Prezentācijas sagatavošana - 2 P, </w:t>
            </w:r>
          </w:p>
          <w:p w14:paraId="44BEEE51" w14:textId="3E47230C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Spānijas r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eģioni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departamenti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 - 2 P, </w:t>
            </w:r>
          </w:p>
          <w:p w14:paraId="6BC968C6" w14:textId="26B16E7D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Karlos Ruis Safons “La sombra del viento”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Spānijas ģeogrāfiskais stāvoklis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>Spānijas māksla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jas izglītības sistēma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Arābu māksla Spānijā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 2 P, </w:t>
            </w:r>
          </w:p>
          <w:p w14:paraId="28C55B7B" w14:textId="77777777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Pārbaudes darbs - 1 P, </w:t>
            </w:r>
          </w:p>
          <w:p w14:paraId="365358B9" w14:textId="5C482951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Spānijas galvenie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vēsturiskie posmi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Spānijas teātris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Spānija un Latīņamerika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Antonio Mačado “Soledades, galerias y otros poemas”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</w:p>
          <w:p w14:paraId="367F7F49" w14:textId="7F3D0985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Pārbaudes darbs - 1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Nodarbinātība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ijā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Spānijas virtuve</w:t>
            </w:r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>Vides aizsardzība un piesārņojums</w:t>
            </w:r>
            <w:r w:rsidR="009515CA">
              <w:rPr>
                <w:rFonts w:ascii="Times New Roman" w:hAnsi="Times New Roman" w:cs="Times New Roman"/>
                <w:sz w:val="24"/>
                <w:szCs w:val="24"/>
              </w:rPr>
              <w:t xml:space="preserve"> Spānijā</w:t>
            </w:r>
            <w:r w:rsidRPr="005B4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DF7086">
              <w:rPr>
                <w:rFonts w:ascii="Times New Roman" w:hAnsi="Times New Roman" w:cs="Times New Roman"/>
                <w:sz w:val="24"/>
                <w:szCs w:val="24"/>
              </w:rPr>
              <w:t>Korida Spānijā</w:t>
            </w:r>
            <w:r w:rsidRPr="00BA0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 xml:space="preserve">- 2 P, </w:t>
            </w:r>
          </w:p>
          <w:p w14:paraId="5442D156" w14:textId="77777777" w:rsidR="00A17BE6" w:rsidRPr="00763259" w:rsidRDefault="00A17BE6" w:rsidP="00A17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-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ārbaudes darbs - 1 P.</w:t>
            </w:r>
          </w:p>
          <w:permEnd w:id="1335581139"/>
          <w:p w14:paraId="2265A477" w14:textId="77777777" w:rsidR="008B7FD2" w:rsidRPr="00763259" w:rsidRDefault="008B7FD2" w:rsidP="001C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FD2" w:rsidRPr="00763259" w14:paraId="22FD76CE" w14:textId="77777777" w:rsidTr="00A91904">
        <w:tc>
          <w:tcPr>
            <w:tcW w:w="9350" w:type="dxa"/>
            <w:gridSpan w:val="2"/>
          </w:tcPr>
          <w:p w14:paraId="6642928F" w14:textId="77777777" w:rsidR="008B7FD2" w:rsidRPr="00763259" w:rsidRDefault="008B7FD2" w:rsidP="001C58F6">
            <w:pPr>
              <w:pStyle w:val="Nosaukumi"/>
            </w:pPr>
            <w:r w:rsidRPr="00763259">
              <w:lastRenderedPageBreak/>
              <w:t>Obligāti izmantojamie informācijas avoti</w:t>
            </w:r>
          </w:p>
        </w:tc>
      </w:tr>
      <w:tr w:rsidR="008B7FD2" w:rsidRPr="00763259" w14:paraId="4ED88AAF" w14:textId="77777777" w:rsidTr="00A91904">
        <w:tc>
          <w:tcPr>
            <w:tcW w:w="9350" w:type="dxa"/>
            <w:gridSpan w:val="2"/>
          </w:tcPr>
          <w:p w14:paraId="5AA75491" w14:textId="77777777" w:rsidR="00D8671F" w:rsidRPr="00C130AD" w:rsidRDefault="00A7674A" w:rsidP="00A767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Cesar Chamorro, Matilde Martinez, Nuria Murillo, Alejandro </w:t>
            </w:r>
            <w:proofErr w:type="gram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Saenz..</w:t>
            </w:r>
            <w:proofErr w:type="gram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Todas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las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voces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Curso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cultura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y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civilización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B1. Madrid: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Difusión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2011, 144</w:t>
            </w:r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lpp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58FCAAA6" w14:textId="77777777" w:rsidR="00A7674A" w:rsidRPr="00C130AD" w:rsidRDefault="00A7674A" w:rsidP="00A767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M. Teresa del Monte Rubio, Rosana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Mondito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Ventana a la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Civilización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Historia y</w:t>
            </w:r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geografía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Instituciones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Madrid: Modern languages, 2002, 63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lpp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63D06D0F" w14:textId="0964EB41" w:rsidR="00C130AD" w:rsidRPr="00C130AD" w:rsidRDefault="00A7674A" w:rsidP="00C130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30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Amalia Baela Santiago, Pilar Ramos Vicent.</w:t>
            </w:r>
            <w:r w:rsidR="00B636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130A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Cultura en Espana: B1/B2. Madrid: ELE. 2015, 224.lpp.</w:t>
            </w:r>
          </w:p>
          <w:p w14:paraId="75AED2C3" w14:textId="7B0F815D" w:rsidR="00C130AD" w:rsidRPr="00DB4AAA" w:rsidRDefault="00C130AD" w:rsidP="00DB4AA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130A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Luis Francisco Martinez Montes. Espana: una historia global. Madrid:</w:t>
            </w:r>
            <w:r w:rsidRPr="00C130AD">
              <w:rPr>
                <w:rStyle w:val="a-list-item"/>
                <w:rFonts w:ascii="Times New Roman" w:hAnsi="Times New Roman" w:cs="Times New Roman"/>
                <w:color w:val="0F1111"/>
                <w:sz w:val="24"/>
                <w:szCs w:val="24"/>
              </w:rPr>
              <w:t xml:space="preserve"> </w:t>
            </w:r>
            <w:r w:rsidRPr="00C130AD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>G</w:t>
            </w:r>
            <w:r w:rsidR="004D0AE1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>lobal Square Editorial</w:t>
            </w:r>
            <w:r w:rsidRPr="00C130AD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 xml:space="preserve"> S.L.</w:t>
            </w:r>
            <w:r w:rsidR="004D0AE1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 xml:space="preserve"> </w:t>
            </w:r>
            <w:r w:rsidRPr="00C130AD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 xml:space="preserve">2018, 455 </w:t>
            </w:r>
            <w:proofErr w:type="spellStart"/>
            <w:r w:rsidRPr="00C130AD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>lpp</w:t>
            </w:r>
            <w:proofErr w:type="spellEnd"/>
            <w:r w:rsidRPr="00C130AD">
              <w:rPr>
                <w:rFonts w:ascii="Times New Roman" w:eastAsia="Times New Roman" w:hAnsi="Times New Roman" w:cs="Times New Roman"/>
                <w:color w:val="0F1111"/>
                <w:sz w:val="24"/>
                <w:szCs w:val="24"/>
                <w:lang w:val="en-US" w:eastAsia="ru-RU"/>
              </w:rPr>
              <w:t>.</w:t>
            </w:r>
          </w:p>
        </w:tc>
      </w:tr>
      <w:tr w:rsidR="008B7FD2" w:rsidRPr="00763259" w14:paraId="02D8A03C" w14:textId="77777777" w:rsidTr="00A91904">
        <w:tc>
          <w:tcPr>
            <w:tcW w:w="9350" w:type="dxa"/>
            <w:gridSpan w:val="2"/>
          </w:tcPr>
          <w:p w14:paraId="644D418D" w14:textId="77777777" w:rsidR="008B7FD2" w:rsidRPr="00763259" w:rsidRDefault="008B7FD2" w:rsidP="001C58F6">
            <w:pPr>
              <w:pStyle w:val="Nosaukumi"/>
            </w:pPr>
            <w:r w:rsidRPr="00763259">
              <w:t>Papildus informācijas avoti</w:t>
            </w:r>
          </w:p>
        </w:tc>
      </w:tr>
      <w:tr w:rsidR="008B7FD2" w:rsidRPr="00763259" w14:paraId="6D363D5B" w14:textId="77777777" w:rsidTr="00A91904">
        <w:tc>
          <w:tcPr>
            <w:tcW w:w="9350" w:type="dxa"/>
            <w:gridSpan w:val="2"/>
          </w:tcPr>
          <w:p w14:paraId="0B30E10C" w14:textId="252DA193" w:rsidR="00D8671F" w:rsidRPr="00763259" w:rsidRDefault="00D8671F" w:rsidP="00D867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14:paraId="35EB3435" w14:textId="77777777" w:rsidTr="00A91904">
        <w:tc>
          <w:tcPr>
            <w:tcW w:w="9350" w:type="dxa"/>
            <w:gridSpan w:val="2"/>
          </w:tcPr>
          <w:p w14:paraId="54DCCE82" w14:textId="77777777" w:rsidR="008B7FD2" w:rsidRPr="00763259" w:rsidRDefault="008B7FD2" w:rsidP="001C58F6">
            <w:pPr>
              <w:pStyle w:val="Nosaukumi"/>
            </w:pPr>
            <w:r w:rsidRPr="00763259">
              <w:t>Periodika un citi informācijas avoti</w:t>
            </w:r>
          </w:p>
        </w:tc>
      </w:tr>
      <w:tr w:rsidR="008B7FD2" w:rsidRPr="00763259" w14:paraId="4E8260E2" w14:textId="77777777" w:rsidTr="00A91904">
        <w:tc>
          <w:tcPr>
            <w:tcW w:w="9350" w:type="dxa"/>
            <w:gridSpan w:val="2"/>
          </w:tcPr>
          <w:p w14:paraId="1B3EAD13" w14:textId="629C3A33" w:rsidR="008B7FD2" w:rsidRPr="00763259" w:rsidRDefault="008B7FD2" w:rsidP="001C58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7FD2" w:rsidRPr="00763259" w14:paraId="6EECF197" w14:textId="77777777" w:rsidTr="00A91904">
        <w:tc>
          <w:tcPr>
            <w:tcW w:w="9350" w:type="dxa"/>
            <w:gridSpan w:val="2"/>
          </w:tcPr>
          <w:p w14:paraId="7ACB93AB" w14:textId="77777777" w:rsidR="008B7FD2" w:rsidRPr="00763259" w:rsidRDefault="008B7FD2" w:rsidP="001C58F6">
            <w:pPr>
              <w:pStyle w:val="Nosaukumi"/>
            </w:pPr>
            <w:r w:rsidRPr="00763259">
              <w:t>Piezīmes</w:t>
            </w:r>
          </w:p>
        </w:tc>
      </w:tr>
      <w:tr w:rsidR="008B7FD2" w:rsidRPr="00763259" w14:paraId="16837FB3" w14:textId="77777777" w:rsidTr="00A91904">
        <w:tc>
          <w:tcPr>
            <w:tcW w:w="9350" w:type="dxa"/>
            <w:gridSpan w:val="2"/>
          </w:tcPr>
          <w:p w14:paraId="12FD3268" w14:textId="55DF7BA8" w:rsidR="008B7FD2" w:rsidRPr="00763259" w:rsidRDefault="008B7FD2" w:rsidP="00D867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ermStart w:id="511212626" w:edGrp="everyone"/>
            <w:r w:rsidRPr="00F833EF">
              <w:rPr>
                <w:rFonts w:ascii="Times New Roman" w:hAnsi="Times New Roman" w:cs="Times New Roman"/>
                <w:sz w:val="24"/>
                <w:szCs w:val="24"/>
              </w:rPr>
              <w:t>Studiju kurss adresēts akadēmiskās bakalaura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studiju programmas "Filoloģija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D867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. st. g. studējošajiem, B daļa. Studiju kurss tiek docēts un apgūts </w:t>
            </w:r>
            <w:r w:rsidR="00227FB9">
              <w:rPr>
                <w:rFonts w:ascii="Times New Roman" w:hAnsi="Times New Roman" w:cs="Times New Roman"/>
                <w:sz w:val="24"/>
                <w:szCs w:val="24"/>
              </w:rPr>
              <w:t>spāņu</w:t>
            </w:r>
            <w:r w:rsidRPr="00F833EF">
              <w:rPr>
                <w:rFonts w:ascii="Times New Roman" w:hAnsi="Times New Roman" w:cs="Times New Roman"/>
                <w:sz w:val="24"/>
                <w:szCs w:val="24"/>
              </w:rPr>
              <w:t xml:space="preserve"> valodā</w:t>
            </w:r>
            <w:r w:rsidRPr="0076325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ermEnd w:id="511212626"/>
          </w:p>
        </w:tc>
      </w:tr>
    </w:tbl>
    <w:p w14:paraId="4DC6A72E" w14:textId="77777777" w:rsidR="008B7FD2" w:rsidRPr="00763259" w:rsidRDefault="008B7FD2" w:rsidP="008B7FD2">
      <w:pPr>
        <w:rPr>
          <w:rFonts w:ascii="Times New Roman" w:hAnsi="Times New Roman" w:cs="Times New Roman"/>
          <w:sz w:val="24"/>
          <w:szCs w:val="24"/>
        </w:rPr>
      </w:pPr>
    </w:p>
    <w:p w14:paraId="59086F8B" w14:textId="77777777" w:rsidR="008B7FD2" w:rsidRPr="00763259" w:rsidRDefault="008B7FD2" w:rsidP="008B7FD2">
      <w:pPr>
        <w:rPr>
          <w:rFonts w:ascii="Times New Roman" w:hAnsi="Times New Roman" w:cs="Times New Roman"/>
          <w:sz w:val="24"/>
          <w:szCs w:val="24"/>
        </w:rPr>
      </w:pPr>
    </w:p>
    <w:p w14:paraId="33AC0D8D" w14:textId="77777777" w:rsidR="008B7FD2" w:rsidRDefault="008B7FD2"/>
    <w:sectPr w:rsidR="008B7F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B7B88"/>
    <w:multiLevelType w:val="hybridMultilevel"/>
    <w:tmpl w:val="6C929910"/>
    <w:lvl w:ilvl="0" w:tplc="E2DE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206A2"/>
    <w:multiLevelType w:val="multilevel"/>
    <w:tmpl w:val="011CE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FD2"/>
    <w:rsid w:val="00034944"/>
    <w:rsid w:val="00044A7D"/>
    <w:rsid w:val="000D6CC1"/>
    <w:rsid w:val="00120C8C"/>
    <w:rsid w:val="00135047"/>
    <w:rsid w:val="00145F62"/>
    <w:rsid w:val="001645F5"/>
    <w:rsid w:val="001954DA"/>
    <w:rsid w:val="00227FB9"/>
    <w:rsid w:val="002F0006"/>
    <w:rsid w:val="0034072C"/>
    <w:rsid w:val="003C373E"/>
    <w:rsid w:val="003D6A99"/>
    <w:rsid w:val="00493C7B"/>
    <w:rsid w:val="004D0AE1"/>
    <w:rsid w:val="004F7FC5"/>
    <w:rsid w:val="005332EA"/>
    <w:rsid w:val="00554B9C"/>
    <w:rsid w:val="005B469A"/>
    <w:rsid w:val="005C436A"/>
    <w:rsid w:val="00600F29"/>
    <w:rsid w:val="00653C4F"/>
    <w:rsid w:val="00760F7F"/>
    <w:rsid w:val="008B7FD2"/>
    <w:rsid w:val="009515CA"/>
    <w:rsid w:val="00976515"/>
    <w:rsid w:val="009D6DAF"/>
    <w:rsid w:val="009F5B8B"/>
    <w:rsid w:val="00A17BE6"/>
    <w:rsid w:val="00A4415B"/>
    <w:rsid w:val="00A7674A"/>
    <w:rsid w:val="00A873ED"/>
    <w:rsid w:val="00A91904"/>
    <w:rsid w:val="00AE6AB2"/>
    <w:rsid w:val="00B6362E"/>
    <w:rsid w:val="00B87B9C"/>
    <w:rsid w:val="00BA035A"/>
    <w:rsid w:val="00BF085C"/>
    <w:rsid w:val="00C130AD"/>
    <w:rsid w:val="00C7059C"/>
    <w:rsid w:val="00CD742B"/>
    <w:rsid w:val="00D270D3"/>
    <w:rsid w:val="00D27A1E"/>
    <w:rsid w:val="00D8671F"/>
    <w:rsid w:val="00DB4AAA"/>
    <w:rsid w:val="00DF7086"/>
    <w:rsid w:val="00E25DD6"/>
    <w:rsid w:val="00E850CB"/>
    <w:rsid w:val="00E9260B"/>
    <w:rsid w:val="00ED392A"/>
    <w:rsid w:val="00F019EF"/>
    <w:rsid w:val="00F04E44"/>
    <w:rsid w:val="00F72679"/>
    <w:rsid w:val="00F959BD"/>
    <w:rsid w:val="00FA2EC7"/>
    <w:rsid w:val="00FC5CF1"/>
    <w:rsid w:val="00FF01D4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D8393"/>
  <w15:chartTrackingRefBased/>
  <w15:docId w15:val="{42815948-1F24-4C62-BD00-82E35F88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7FD2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7FD2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aukumi">
    <w:name w:val="Nosaukumi"/>
    <w:basedOn w:val="Normal"/>
    <w:qFormat/>
    <w:rsid w:val="008B7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Nosaukumi2">
    <w:name w:val="Nosaukumi2"/>
    <w:basedOn w:val="Normal"/>
    <w:qFormat/>
    <w:rsid w:val="008B7F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FD2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B7FD2"/>
    <w:rPr>
      <w:rFonts w:ascii="Times New Roman" w:hAnsi="Times New Roman" w:cs="Times New Roman"/>
      <w:bCs/>
      <w:iCs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A7674A"/>
    <w:pPr>
      <w:ind w:left="720"/>
      <w:contextualSpacing/>
    </w:pPr>
  </w:style>
  <w:style w:type="character" w:customStyle="1" w:styleId="a-list-item">
    <w:name w:val="a-list-item"/>
    <w:basedOn w:val="DefaultParagraphFont"/>
    <w:rsid w:val="00C130AD"/>
  </w:style>
  <w:style w:type="character" w:customStyle="1" w:styleId="a-text-bold">
    <w:name w:val="a-text-bold"/>
    <w:basedOn w:val="DefaultParagraphFont"/>
    <w:rsid w:val="00C13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0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C9287568049A583EA92A92CCE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A71C0-4F33-4D5C-AB3C-096FD41738DF}"/>
      </w:docPartPr>
      <w:docPartBody>
        <w:p w:rsidR="00E457B7" w:rsidRDefault="005F482E" w:rsidP="005F482E">
          <w:pPr>
            <w:pStyle w:val="E59C9287568049A583EA92A92CCEC93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1FF2F89FE69415F8F24572568569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3842A-1F95-433A-93FD-E04C88BDCB08}"/>
      </w:docPartPr>
      <w:docPartBody>
        <w:p w:rsidR="00E457B7" w:rsidRDefault="005F482E" w:rsidP="005F482E">
          <w:pPr>
            <w:pStyle w:val="41FF2F89FE69415F8F245725685693B0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9CDF4962E04FD6B3E45BCAD5C1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BF408-F455-4B90-B745-023E3F724FA9}"/>
      </w:docPartPr>
      <w:docPartBody>
        <w:p w:rsidR="00E457B7" w:rsidRDefault="005F482E" w:rsidP="005F482E">
          <w:pPr>
            <w:pStyle w:val="489CDF4962E04FD6B3E45BCAD5C13D4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D4555A6FE11454184923C2A07BA4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058C6-22D4-4969-BE72-78FC062D9B20}"/>
      </w:docPartPr>
      <w:docPartBody>
        <w:p w:rsidR="00E457B7" w:rsidRDefault="005F482E" w:rsidP="005F482E">
          <w:pPr>
            <w:pStyle w:val="7D4555A6FE11454184923C2A07BA44F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E9E9A6A4839420BA794F4A3AF8680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25E488-EBC5-41DA-BF15-E062424780C8}"/>
      </w:docPartPr>
      <w:docPartBody>
        <w:p w:rsidR="00F1209C" w:rsidRDefault="00EF0C0F" w:rsidP="00EF0C0F">
          <w:pPr>
            <w:pStyle w:val="4E9E9A6A4839420BA794F4A3AF8680E1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CCD849416F040DAA72DF90F6F4F26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83AF99-CBE1-4035-B334-0A3580FAC24F}"/>
      </w:docPartPr>
      <w:docPartBody>
        <w:p w:rsidR="00F1209C" w:rsidRDefault="00EF0C0F" w:rsidP="00EF0C0F">
          <w:pPr>
            <w:pStyle w:val="9CCD849416F040DAA72DF90F6F4F26AC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E8AF65139D9490E90D880323A5DA5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2E2F6-5D68-4966-929A-FAB13DBDC5C8}"/>
      </w:docPartPr>
      <w:docPartBody>
        <w:p w:rsidR="00F1209C" w:rsidRDefault="00EF0C0F" w:rsidP="00EF0C0F">
          <w:pPr>
            <w:pStyle w:val="4E8AF65139D9490E90D880323A5DA56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82E"/>
    <w:rsid w:val="00013474"/>
    <w:rsid w:val="0009361F"/>
    <w:rsid w:val="002779B4"/>
    <w:rsid w:val="00510BDA"/>
    <w:rsid w:val="005F482E"/>
    <w:rsid w:val="007553B0"/>
    <w:rsid w:val="009A6B1A"/>
    <w:rsid w:val="00A6635F"/>
    <w:rsid w:val="00A870CB"/>
    <w:rsid w:val="00B230A8"/>
    <w:rsid w:val="00E457B7"/>
    <w:rsid w:val="00EF0C0F"/>
    <w:rsid w:val="00F1209C"/>
    <w:rsid w:val="00F1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53B0"/>
    <w:rPr>
      <w:color w:val="808080"/>
    </w:rPr>
  </w:style>
  <w:style w:type="paragraph" w:customStyle="1" w:styleId="E59C9287568049A583EA92A92CCEC930">
    <w:name w:val="E59C9287568049A583EA92A92CCEC930"/>
    <w:rsid w:val="005F482E"/>
  </w:style>
  <w:style w:type="paragraph" w:customStyle="1" w:styleId="41FF2F89FE69415F8F245725685693B0">
    <w:name w:val="41FF2F89FE69415F8F245725685693B0"/>
    <w:rsid w:val="005F482E"/>
  </w:style>
  <w:style w:type="paragraph" w:customStyle="1" w:styleId="489CDF4962E04FD6B3E45BCAD5C13D43">
    <w:name w:val="489CDF4962E04FD6B3E45BCAD5C13D43"/>
    <w:rsid w:val="005F482E"/>
  </w:style>
  <w:style w:type="paragraph" w:customStyle="1" w:styleId="7D4555A6FE11454184923C2A07BA44FE">
    <w:name w:val="7D4555A6FE11454184923C2A07BA44FE"/>
    <w:rsid w:val="005F482E"/>
  </w:style>
  <w:style w:type="paragraph" w:customStyle="1" w:styleId="4E9E9A6A4839420BA794F4A3AF8680E1">
    <w:name w:val="4E9E9A6A4839420BA794F4A3AF8680E1"/>
    <w:rsid w:val="00EF0C0F"/>
    <w:rPr>
      <w:lang w:val="ru-RU" w:eastAsia="ru-RU"/>
    </w:rPr>
  </w:style>
  <w:style w:type="paragraph" w:customStyle="1" w:styleId="9CCD849416F040DAA72DF90F6F4F26AC">
    <w:name w:val="9CCD849416F040DAA72DF90F6F4F26AC"/>
    <w:rsid w:val="00EF0C0F"/>
    <w:rPr>
      <w:lang w:val="ru-RU" w:eastAsia="ru-RU"/>
    </w:rPr>
  </w:style>
  <w:style w:type="paragraph" w:customStyle="1" w:styleId="4E8AF65139D9490E90D880323A5DA56F">
    <w:name w:val="4E8AF65139D9490E90D880323A5DA56F"/>
    <w:rsid w:val="00EF0C0F"/>
    <w:rPr>
      <w:lang w:val="ru-RU" w:eastAsia="ru-RU"/>
    </w:rPr>
  </w:style>
  <w:style w:type="paragraph" w:customStyle="1" w:styleId="1B0760398DE040D9879F63DD05FD2BD8">
    <w:name w:val="1B0760398DE040D9879F63DD05FD2BD8"/>
    <w:rsid w:val="007553B0"/>
  </w:style>
  <w:style w:type="paragraph" w:customStyle="1" w:styleId="911F4384A97B4DC3B9FAF83DF24878BC">
    <w:name w:val="911F4384A97B4DC3B9FAF83DF24878BC"/>
    <w:rsid w:val="007553B0"/>
  </w:style>
  <w:style w:type="paragraph" w:customStyle="1" w:styleId="FED79CFA94DB44A5A5678CC3B8A3ABFD">
    <w:name w:val="FED79CFA94DB44A5A5678CC3B8A3ABFD"/>
    <w:rsid w:val="007553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5485</Words>
  <Characters>3127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1</cp:lastModifiedBy>
  <cp:revision>42</cp:revision>
  <dcterms:created xsi:type="dcterms:W3CDTF">2022-05-29T13:23:00Z</dcterms:created>
  <dcterms:modified xsi:type="dcterms:W3CDTF">2022-07-08T08:57:00Z</dcterms:modified>
</cp:coreProperties>
</file>