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er"/>
        <w:spacing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>
      <w:pPr>
        <w:spacing/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  <w:r>
        <w:rPr>
          <w:b/>
          <w:sz w:val="28"/>
          <w:lang w:val="de-de"/>
        </w:rPr>
      </w:r>
    </w:p>
    <w:p>
      <w:r/>
    </w:p>
    <w:tbl>
      <w:tblPr>
        <w:jc w:val="left"/>
        <w:tblInd w:w="-128" w:type="dxa"/>
        <w:tblW w:w="8919" w:type="dxa"/>
      </w:tblPr>
      <w:tblGrid>
        <w:gridCol w:w="4565"/>
        <w:gridCol w:w="4354"/>
      </w:tblGrid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/>
          </w:p>
          <w:p>
            <w:pPr>
              <w:pStyle w:val="Nosaukumi"/>
            </w:pPr>
            <w:r>
              <w:t>Studiju kursa nosaukums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rPr>
                <w:b/>
                <w:i/>
                <w:szCs w:val="22"/>
                <w:lang w:eastAsia="zh-cn"/>
              </w:rPr>
            </w:pPr>
            <w:r>
              <w:rPr>
                <w:b/>
                <w:i/>
                <w:szCs w:val="22"/>
                <w:lang w:eastAsia="zh-cn"/>
              </w:rPr>
              <w:t>Ilgtspējīgas attīstības stratēģijas realizēšana izglītībā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Studiju kursa kods (DUIS)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VadZD017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Zinātnes nozare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rPr>
                <w:b/>
              </w:rPr>
            </w:pPr>
            <w:r>
              <w:rPr>
                <w:rFonts w:eastAsia="Times New Roman"/>
              </w:rPr>
              <w:t>Vadībzinātne</w:t>
            </w:r>
            <w:r>
              <w:rPr>
                <w:b/>
              </w:rPr>
            </w:r>
          </w:p>
        </w:tc>
      </w:tr>
      <w:tr>
        <w:trPr>
          <w:trHeight w:val="0" w:hRule="auto"/>
        </w:trPr>
        <w:tc>
          <w:tcPr>
            <w:tcW w:w="4565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Kursa līmenis</w:t>
            </w:r>
          </w:p>
        </w:tc>
        <w:tc>
          <w:tcPr>
            <w:tcW w:w="4354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7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  <w:rPr>
                <w:u w:color="auto" w:val="single"/>
              </w:rPr>
            </w:pPr>
            <w:r>
              <w:t>Kredītpunkti</w:t>
            </w:r>
            <w:r>
              <w:rPr>
                <w:u w:color="auto" w:val="single"/>
              </w:rPr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2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  <w:rPr>
                <w:u w:color="auto" w:val="single"/>
              </w:rPr>
            </w:pPr>
            <w:r>
              <w:t>ECTS kredītpunkti</w:t>
            </w:r>
            <w:r>
              <w:rPr>
                <w:u w:color="auto" w:val="single"/>
              </w:rPr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3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Kopējais kontaktstundu skaits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32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2"/>
            </w:pPr>
            <w:r>
              <w:t>Lekciju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16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2"/>
            </w:pPr>
            <w:r>
              <w:t>Semināru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16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2"/>
            </w:pPr>
            <w:r>
              <w:t>Praktisko darbu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2"/>
            </w:pPr>
            <w:r>
              <w:t>Laboratorijas darbu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2"/>
            </w:pPr>
            <w:r>
              <w:t>Studējošā patstāvīgā darba stundu skaits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48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/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Kursa izstrādātājs(-i)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r>
              <w:t>PhD, profesore Dzintra Iliško</w:t>
            </w:r>
          </w:p>
          <w:p>
            <w:pPr>
              <w:widowControl w:val="0"/>
              <w:tabs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SimSun"/>
                <w:bCs w:val="0"/>
                <w:iCs w:val="0"/>
                <w:kern w:val="1"/>
                <w:lang w:val="en-gb" w:eastAsia="zh-cn" w:bidi="ar-sa"/>
              </w:rPr>
            </w:pPr>
            <w:r>
              <w:rPr>
                <w:rFonts w:eastAsia="SimSun"/>
                <w:bCs w:val="0"/>
                <w:iCs w:val="0"/>
                <w:kern w:val="1"/>
                <w:lang w:val="en-gb" w:eastAsia="zh-cn" w:bidi="ar-sa"/>
              </w:rPr>
              <w:t>Dr.phil., profesore Elīna Vasiļjeva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Priekšzināšanas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Nav nepieciešamas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 xml:space="preserve">Studiju kursa anotācija 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spacing/>
              <w:jc w:val="both"/>
              <w:rPr>
                <w:bCs w:val="0"/>
                <w:iCs w:val="0"/>
                <w:szCs w:val="22"/>
                <w:lang w:eastAsia="lv-lv"/>
              </w:rPr>
            </w:pPr>
            <w:r>
              <w:rPr>
                <w:bCs w:val="0"/>
                <w:iCs w:val="0"/>
                <w:szCs w:val="22"/>
                <w:lang w:eastAsia="lv-lv"/>
              </w:rPr>
              <w:t xml:space="preserve">Studiju kursa mērķis: veidot studējošo izpratni par starpkultūru komunkācijas vadību, apzinoties dažādības diskursu sabiedrībā, izzinot Latvijas un Eiropas Savienības politikas attīstības tendences starpkultūru komunikācijas jomā; kritiski izvērtēt savu profesionālo kompetenci multikulturālā vidē globalizācijas procesu kontekstā, īstenojot dažādību respektējošu profesionālo darbību. </w:t>
            </w:r>
          </w:p>
          <w:p>
            <w:pPr>
              <w:spacing/>
              <w:jc w:val="both"/>
              <w:rPr>
                <w:bCs w:val="0"/>
                <w:iCs w:val="0"/>
                <w:szCs w:val="22"/>
                <w:lang w:eastAsia="lv-lv"/>
              </w:rPr>
            </w:pPr>
            <w:r>
              <w:rPr>
                <w:bCs w:val="0"/>
                <w:iCs w:val="0"/>
                <w:szCs w:val="22"/>
                <w:lang w:eastAsia="lv-lv"/>
              </w:rPr>
            </w:r>
          </w:p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Studiju kursa uzdevumi: </w:t>
            </w:r>
          </w:p>
          <w:p>
            <w:pPr>
              <w:numPr>
                <w:ilvl w:val="0"/>
                <w:numId w:val="69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  <w:lang w:eastAsia="lv-lv"/>
              </w:rPr>
            </w:pPr>
            <w:r>
              <w:rPr>
                <w:bCs w:val="0"/>
                <w:iCs w:val="0"/>
                <w:szCs w:val="22"/>
                <w:lang w:eastAsia="lv-lv"/>
              </w:rPr>
              <w:t>Sniegt studējošajiem nepieciešamās teorētiskās zināšanas, kā arī praktisko iemaņu un prasmju kopumu, profesionāli augsta līmeņa starpkultūru komunikācijas pilnveidei.</w:t>
            </w:r>
          </w:p>
          <w:p>
            <w:pPr>
              <w:numPr>
                <w:ilvl w:val="0"/>
                <w:numId w:val="69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  <w:lang w:eastAsia="lv-lv"/>
              </w:rPr>
            </w:pPr>
            <w:r>
              <w:rPr>
                <w:bCs w:val="0"/>
                <w:iCs w:val="0"/>
                <w:szCs w:val="22"/>
                <w:lang w:eastAsia="lv-lv"/>
              </w:rPr>
              <w:t>Veicināt studējošo spēju uzņemties personīgo un sociālo atbildību, respektējot citu sabiedrības locekļu individualitāti un kultūras kontekstu un  pilnveidot  savu  profesionālās kompetences.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Studiju kursa kalendārais plāns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spacing/>
              <w:jc w:val="both"/>
              <w:rPr>
                <w:rFonts w:eastAsia="Times New Roman"/>
              </w:rPr>
            </w:pPr>
            <w:r>
              <w:t xml:space="preserve">Kursa struktūra: lekcijas (L) – 16 st., semināri (S) – 16 st., </w:t>
            </w:r>
            <w:r>
              <w:rPr>
                <w:rFonts w:eastAsia="Times New Roman"/>
              </w:rPr>
              <w:t>studējošo patstāvīgais darbs (Pd) – 48 st.</w:t>
            </w:r>
            <w:r>
              <w:rPr>
                <w:rFonts w:eastAsia="Times New Roman"/>
              </w:rPr>
            </w:r>
          </w:p>
          <w:p>
            <w:pPr>
              <w:pStyle w:val="ListParagraph"/>
              <w:ind w:left="37" w:hanging="397"/>
              <w:spacing/>
              <w:jc w:val="both"/>
            </w:pPr>
            <w:r/>
          </w:p>
          <w:p>
            <w:pPr>
              <w:numPr>
                <w:ilvl w:val="0"/>
                <w:numId w:val="192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 xml:space="preserve">Multikulturālisma teorijas un pieredzes spektrs pasaules reģionos un Latvijā (melting pot, kohēzija, multikulturālisms). Situācija Latvijā </w:t>
            </w:r>
            <w:r>
              <w:t>–</w:t>
            </w:r>
            <w:r>
              <w:rPr>
                <w:bCs w:val="0"/>
                <w:iCs w:val="0"/>
                <w:szCs w:val="22"/>
                <w:lang w:eastAsia="en-us"/>
              </w:rPr>
              <w:t xml:space="preserve"> etniskās grupas un minoritāšu kultūras, to simboli, tradīcijas, vērtības, līdzīgā un atšķirīgā apzināšanās. (L4, S2, Pd12)</w:t>
            </w:r>
          </w:p>
          <w:p>
            <w:pPr>
              <w:numPr>
                <w:ilvl w:val="0"/>
                <w:numId w:val="192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Latvijas un Eiropas Savienības politikas attīstība starpkultūru komunikācijas jomā. Nacionālie rīcības plāni un ES direktīvas. (L2, S2, Pd12)</w:t>
            </w:r>
          </w:p>
          <w:p>
            <w:pPr>
              <w:numPr>
                <w:ilvl w:val="0"/>
                <w:numId w:val="192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Dažādība transnacionālā kontekstā, kultūru dažādība, ietekmētājfaktori un izpausmes, ieguvumi, iespējas, riski, draudi. Sociālā nevienlīdzība. (L2, S2)</w:t>
            </w:r>
          </w:p>
          <w:p>
            <w:pPr>
              <w:numPr>
                <w:ilvl w:val="0"/>
                <w:numId w:val="192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Iekļaujošas sabiedrības raksturojums: Iekļaujošas sabiedrības dažādie aspekti: rase, dzimums, sociālās grupas, cilvēki ar īpašām vajadzībām, un citas (marginal) izstumtās grupas. (L4 , S4). </w:t>
            </w:r>
          </w:p>
          <w:p>
            <w:pPr>
              <w:numPr>
                <w:ilvl w:val="0"/>
                <w:numId w:val="192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Starpkultūru komunikācija un pilsoniska, demokrātiska sabiedrība. Pamatā esošie pieņēmumi, aizspriedumi, stereotipi, attieksmes un to ietekmes dinamika. (L2, S4)</w:t>
            </w:r>
          </w:p>
          <w:p>
            <w:pPr>
              <w:numPr>
                <w:ilvl w:val="0"/>
                <w:numId w:val="192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Vienlīdzīgu tiesību un iespēju diskurss ilgtspējīgā un demokrātiskā sabiedrībā. Diskriminācijas formu apzināšanās un iespējamo diskriminācijas risku identificēšana un atpazīšana. (L2, Pd12)</w:t>
            </w:r>
          </w:p>
          <w:p>
            <w:pPr>
              <w:numPr>
                <w:ilvl w:val="0"/>
                <w:numId w:val="192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sz w:val="22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Komunikācijas problemātika medijos. Tolerantas attieksmes, empātijas, cieņas un sociālo pārmaiņu veicināšana. (S2, Pd12)</w:t>
            </w:r>
            <w:r>
              <w:rPr>
                <w:bCs w:val="0"/>
                <w:iCs w:val="0"/>
                <w:sz w:val="22"/>
                <w:szCs w:val="22"/>
                <w:lang w:eastAsia="en-us"/>
              </w:rPr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Studiju rezultāti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Zināšanas</w:t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SimSun" w:cs="Arial"/>
                <w:bCs/>
                <w:kern w:val="1"/>
                <w:lang w:val="en-gb"/>
              </w:rPr>
              <w:t>Pār</w:t>
            </w:r>
            <w:r>
              <w:rPr>
                <w:rFonts w:eastAsia="Calibri"/>
                <w:color w:val="auto"/>
                <w:szCs w:val="22"/>
                <w:lang w:eastAsia="en-us"/>
              </w:rPr>
              <w:t>zina vietējas, valsts un globālas problēmas, pārvaldības sistēmas un struktūras, akcentējot to dažādību un savstarpējo saistību.</w:t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Parzina iekļaujošas sabiedrības īstenošanas modeļu sociāli normatīvos nosacījumus un to īstenošanas iespējas.</w:t>
            </w:r>
          </w:p>
          <w:p>
            <w:pPr>
              <w:pStyle w:val="ListParagraph"/>
              <w:ind w:left="3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P</w:t>
            </w:r>
            <w:r>
              <w:rPr>
                <w:rFonts w:eastAsia="SimSun" w:cs="Arial"/>
                <w:bCs/>
                <w:kern w:val="1"/>
                <w:lang w:val="en-gb"/>
              </w:rPr>
              <w:br w:type="textWrapping"/>
            </w:r>
            <w:r>
              <w:rPr>
                <w:rFonts w:eastAsia="Calibri"/>
                <w:color w:val="auto"/>
              </w:rPr>
              <w:t>Prasmes</w:t>
            </w:r>
            <w:r>
              <w:rPr>
                <w:rFonts w:eastAsia="Calibri"/>
                <w:color w:val="auto"/>
              </w:rPr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Pilnveido savu kompetenci saistībā ar sociālās vides daudzveidību, attīstot skolēnu toleranci, socializācijas prasmes, gatavību dzīves darbībai daudzveidīgā, multikulturālā sabiedrībā.</w:t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Demonstrē attieksmi, kas rosina cieņu pret atšķirīgo un daudzveidīgo, kā arī  lietot atbilstošas stratēģijas starpkultūru komunikācijā dažādības vidē</w:t>
            </w:r>
          </w:p>
          <w:p>
            <w:pPr>
              <w:pStyle w:val="Parasts1"/>
              <w:ind w:left="37" w:hanging="39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Kompetence</w:t>
            </w:r>
          </w:p>
          <w:p>
            <w:pPr>
              <w:numPr>
                <w:ilvl w:val="0"/>
                <w:numId w:val="195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Spēj kritiski vērtēt un interpretēt daudzveidības izpausmes sabiedrībā, kā arī argumentēti diskutēt par dažādības procesu būtību.</w:t>
            </w:r>
          </w:p>
          <w:p>
            <w:pPr>
              <w:numPr>
                <w:ilvl w:val="0"/>
                <w:numId w:val="195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Spēj demonstrēt personīgo un sociālo atbildību, respektējot citu sabiedrības locekļu individualitāti un kultūras kontekstu, kā arī  kritiski  analizēt savu  profesionālās kompetences izaugsmi.</w:t>
            </w:r>
          </w:p>
          <w:p>
            <w:pPr>
              <w:numPr>
                <w:ilvl w:val="0"/>
                <w:numId w:val="195"/>
              </w:numPr>
              <w:ind w:left="397" w:hanging="397"/>
              <w:spacing/>
              <w:jc w:val="both"/>
              <w:keepNext/>
              <w:outlineLvl w:val="2"/>
              <w:keepLines/>
              <w:widowControl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lang w:val="en-gb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Spēj integrēt dažādu jomu  zināšanas starpkultūru attiecību veidošanā.</w:t>
            </w:r>
            <w:r>
              <w:rPr>
                <w:rFonts w:eastAsia="Times New Roman"/>
                <w:bCs w:val="0"/>
                <w:iCs w:val="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Studējošo patstāvīgo darbu organizācijas un uzdevumu raksturojums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ListParagraph"/>
              <w:ind w:left="0"/>
              <w:spacing/>
              <w:jc w:val="both"/>
              <w:rPr>
                <w:rFonts w:eastAsia="SimSun" w:cs="Arial"/>
                <w:bCs/>
                <w:kern w:val="1"/>
              </w:rPr>
            </w:pPr>
            <w:r>
              <w:t xml:space="preserve">Studējošo patstāvīgais darbs </w:t>
            </w:r>
            <w:r>
              <w:rPr>
                <w:rFonts w:eastAsia="SimSun" w:cs="Arial"/>
                <w:bCs/>
                <w:kern w:val="1"/>
              </w:rPr>
              <w:t>ietver sevī obligātās un papildus literatūras studijas, starppārbaudījumu izpildi, gatavošanos seminārnodarbībām, starppārbaudījumiem un noslēguma pārbaudījumam atbilstoši studiju kursa aprakstam.</w:t>
            </w:r>
          </w:p>
          <w:p>
            <w:pPr>
              <w:spacing/>
              <w:jc w:val="both"/>
              <w:rPr>
                <w:bCs w:val="0"/>
              </w:rPr>
            </w:pPr>
            <w:r>
              <w:rPr>
                <w:bCs w:val="0"/>
              </w:rPr>
            </w:r>
          </w:p>
          <w:p>
            <w:pPr>
              <w:spacing/>
              <w:jc w:val="both"/>
              <w:rPr>
                <w:bCs w:val="0"/>
              </w:rPr>
            </w:pPr>
            <w:r>
              <w:rPr>
                <w:bCs w:val="0"/>
              </w:rPr>
              <w:t xml:space="preserve">Patstāvīgie uzdevumi:  </w:t>
            </w:r>
          </w:p>
          <w:p>
            <w:pPr>
              <w:pStyle w:val="ListParagraph"/>
              <w:numPr>
                <w:ilvl w:val="0"/>
                <w:numId w:val="130"/>
              </w:numPr>
              <w:ind w:left="397" w:hanging="397"/>
              <w:spacing/>
              <w:jc w:val="both"/>
              <w:rPr>
                <w:lang w:val="en-gb"/>
              </w:rPr>
            </w:pPr>
            <w:r>
              <w:t>D</w:t>
            </w:r>
            <w:r>
              <w:rPr>
                <w:lang w:val="en-gb"/>
              </w:rPr>
              <w:t xml:space="preserve">alība semināros, piedaloties diskusijās un gadījumu </w:t>
            </w:r>
            <w:r>
              <w:rPr>
                <w:lang w:val="en-gb"/>
              </w:rPr>
              <w:t>izpētē.</w:t>
            </w:r>
            <w:r>
              <w:rPr>
                <w:lang w:val="en-gb"/>
              </w:rPr>
            </w:r>
          </w:p>
          <w:p>
            <w:pPr>
              <w:pStyle w:val="ListParagraph"/>
              <w:numPr>
                <w:ilvl w:val="0"/>
                <w:numId w:val="130"/>
              </w:numPr>
              <w:ind w:left="397" w:hanging="397"/>
              <w:spacing/>
              <w:jc w:val="both"/>
              <w:rPr>
                <w:lang w:val="en-gb"/>
              </w:rPr>
            </w:pPr>
            <w:r>
              <w:rPr>
                <w:lang w:val="en-gb"/>
              </w:rPr>
              <w:t>Starppārbaudījumi saistībā ar patstāvīgo darbu izpildi un to prezentēšanu.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Prasības kredītpunktu iegūšanai</w:t>
            </w:r>
          </w:p>
        </w:tc>
      </w:tr>
      <w:tr>
        <w:trPr>
          <w:trHeight w:val="4284" w:hRule="atLeast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ListParagraph"/>
              <w:ind w:left="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 xml:space="preserve">1. Aktīva dalība lekcijās un semināros. </w:t>
            </w:r>
          </w:p>
          <w:p>
            <w:pPr>
              <w:pStyle w:val="ListParagraph"/>
              <w:ind w:left="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 xml:space="preserve">2. Patstāvīga norādītās literatūras analīze, kas atspoguļota sekojošos patstāvīgos darbos: </w:t>
            </w:r>
          </w:p>
          <w:p>
            <w:pPr>
              <w:pStyle w:val="ListParagraph"/>
              <w:numPr>
                <w:ilvl w:val="0"/>
                <w:numId w:val="303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 xml:space="preserve">Komunikācijas izpēte medijos (netolerantas attieksmes, naida (hate speech) empātijas, cieņas izpausmes </w:t>
            </w:r>
            <w:r>
              <w:rPr>
                <w:rFonts w:eastAsia="SimSun"/>
                <w:kern w:val="1"/>
                <w:lang w:val="en-gb"/>
              </w:rPr>
              <w:t>–</w:t>
            </w:r>
            <w:r>
              <w:rPr>
                <w:rFonts w:eastAsia="Calibri"/>
                <w:color w:val="auto"/>
                <w:szCs w:val="22"/>
                <w:lang w:eastAsia="en-us"/>
              </w:rPr>
              <w:t xml:space="preserve"> 20%.</w:t>
            </w:r>
          </w:p>
          <w:p>
            <w:pPr>
              <w:pStyle w:val="ListParagraph"/>
              <w:numPr>
                <w:ilvl w:val="0"/>
                <w:numId w:val="303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 xml:space="preserve">Latvijas un Es direktīvu analīze starpkultūru komunikāciju jomā  </w:t>
            </w:r>
            <w:r>
              <w:rPr>
                <w:rFonts w:eastAsia="SimSun"/>
                <w:kern w:val="1"/>
                <w:lang w:val="en-gb"/>
              </w:rPr>
              <w:t>–</w:t>
            </w:r>
            <w:r>
              <w:rPr>
                <w:rFonts w:eastAsia="Calibri"/>
                <w:color w:val="auto"/>
                <w:szCs w:val="22"/>
                <w:lang w:eastAsia="en-us"/>
              </w:rPr>
              <w:t xml:space="preserve"> 30 %.</w:t>
            </w:r>
          </w:p>
          <w:p>
            <w:pPr>
              <w:pStyle w:val="ListParagraph"/>
              <w:numPr>
                <w:ilvl w:val="0"/>
                <w:numId w:val="303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 xml:space="preserve">Situācijas savā reģionā, organizācijā izpēte </w:t>
            </w:r>
            <w:r>
              <w:rPr>
                <w:rFonts w:eastAsia="SimSun"/>
                <w:kern w:val="1"/>
                <w:lang w:val="en-gb"/>
              </w:rPr>
              <w:t>–</w:t>
            </w:r>
            <w:r>
              <w:rPr>
                <w:rFonts w:eastAsia="Calibri"/>
                <w:color w:val="auto"/>
                <w:szCs w:val="22"/>
                <w:lang w:eastAsia="en-us"/>
              </w:rPr>
              <w:t xml:space="preserve"> etniskās grupas un minoritāšu kultūras, to simboli, tradīcijas, vērtības, līdzīgā un atšķirīgā apzināšanās </w:t>
            </w:r>
            <w:r>
              <w:rPr>
                <w:rFonts w:eastAsia="SimSun"/>
                <w:kern w:val="1"/>
                <w:lang w:val="en-gb"/>
              </w:rPr>
              <w:t>–</w:t>
            </w:r>
            <w:r>
              <w:rPr>
                <w:rFonts w:eastAsia="Calibri"/>
                <w:color w:val="auto"/>
                <w:szCs w:val="22"/>
                <w:lang w:eastAsia="en-us"/>
              </w:rPr>
              <w:t xml:space="preserve"> 20%.</w:t>
            </w:r>
          </w:p>
          <w:p>
            <w:pPr>
              <w:pStyle w:val="ListParagraph"/>
              <w:ind w:left="0"/>
              <w:spacing/>
              <w:jc w:val="both"/>
              <w:rPr>
                <w:rFonts w:eastAsia="SimSun"/>
                <w:kern w:val="1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 xml:space="preserve">3. Noslēguma darbs: diferencētā ieskaite (praktiska gadījuma analīze integrējot kursa laikā apgūtās teorētiskās zināšanas un prasmes) </w:t>
            </w:r>
            <w:r>
              <w:rPr>
                <w:rFonts w:eastAsia="SimSun"/>
                <w:kern w:val="1"/>
                <w:lang w:val="en-gb"/>
              </w:rPr>
              <w:t>–</w:t>
            </w:r>
            <w:r>
              <w:rPr>
                <w:rFonts w:eastAsia="SimSun"/>
                <w:kern w:val="1"/>
              </w:rPr>
              <w:t xml:space="preserve"> 30 %.</w:t>
            </w:r>
          </w:p>
          <w:p>
            <w:pPr>
              <w:pStyle w:val="ListParagraph"/>
              <w:ind w:left="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Diferencēto ieskaiti studējošie var kārtot tikai tad, ja ir ieskaitīti starppārbaudījumi/patstāvīgie darbi.</w:t>
            </w:r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VĒRTĒŠANAS KRITĒRIJI</w:t>
            </w:r>
          </w:p>
          <w:p>
            <w:pPr>
              <w:spacing/>
              <w:jc w:val="both"/>
            </w:pPr>
            <w:r>
              <w:t xml:space="preserve">Studiju kursa apguve tā noslēgumā tiek vērtēta 10 ballu skalā saskaņā ar Latvijas Republikas  normatīvajiem aktiem un atbilstoši </w:t>
            </w:r>
            <w:r>
              <w:rPr>
                <w:bCs w:val="0"/>
              </w:rPr>
              <w:t>”</w:t>
            </w:r>
            <w:r>
              <w:t>Nolikumam par studijām Daugavpils Universitātē</w:t>
            </w:r>
            <w:r>
              <w:rPr>
                <w:bCs w:val="0"/>
              </w:rPr>
              <w:t>”</w:t>
            </w:r>
            <w:r>
              <w:t xml:space="preserve">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>
            <w:r/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</w:t>
            </w:r>
          </w:p>
          <w:tbl>
            <w:tblPr>
              <w:jc w:val="center"/>
              <w:tblInd w:w="0" w:type="dxa"/>
              <w:tblW w:w="6383" w:type="dxa"/>
            </w:tblPr>
            <w:tblGrid>
              <w:gridCol w:w="2629"/>
              <w:gridCol w:w="510"/>
              <w:gridCol w:w="539"/>
              <w:gridCol w:w="539"/>
              <w:gridCol w:w="539"/>
              <w:gridCol w:w="539"/>
              <w:gridCol w:w="528"/>
              <w:gridCol w:w="560"/>
            </w:tblGrid>
            <w:tr>
              <w:trPr>
                <w:trHeight w:val="0" w:hRule="auto"/>
              </w:trPr>
              <w:tc>
                <w:tcPr>
                  <w:tcW w:w="2629" w:type="dxa"/>
                  <w:vMerge w:val="restart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3754" w:type="dxa"/>
                  <w:gridSpan w:val="7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Studiju rezultāti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vMerge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/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5.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6.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7.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r>
                    <w:t>1.starppārbaudījums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/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/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/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/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r>
                    <w:t>2.starppārbaudījums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/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/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/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/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r>
                    <w:t>3.diferencētā ieskaite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9209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</w:tbl>
          <w:p>
            <w:r/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Kursa saturs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 xml:space="preserve">Multikulturālisma teorijas un pieredzes spektrs pasaules reģionos un Latvijā (melting pot, kohēzija, multikulturālisms). Situācija Latvijā </w:t>
            </w:r>
            <w:r>
              <w:rPr>
                <w:rFonts w:eastAsia="Calibri"/>
                <w:bCs/>
                <w:iCs/>
                <w:color w:val="auto"/>
              </w:rPr>
              <w:t>–</w:t>
            </w:r>
            <w:r>
              <w:rPr>
                <w:rFonts w:eastAsia="Calibri"/>
                <w:color w:val="auto"/>
                <w:szCs w:val="22"/>
                <w:lang w:eastAsia="en-us"/>
              </w:rPr>
              <w:t xml:space="preserve"> etniskās grupas un minoritāšu kultūras, to simboli, tradīcijas, vērtības, līdzīgā un atšķirīgā apzināšanās. (L4, S2, Pd12)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Latvijas un Eiropas Savienības politikas attīstība starpkultūru komunikācijas jomā. Nacionālie rīcības plāni un ES direktīvas. (L2, S2, Pd12)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Dažādība transnacionālā kontekstā, kultūru dažādība, ietekmētājfaktori un izpausmes, ieguvumi, iespējas, riski, draudi. Sociālā nevienlīdzība. (L2, S2)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Iekļaujošas sabiedrības raksturojums: Iekļaujošas sabiedrības dažādie aspekti: rase, dzimums, sociālās grupas, cilvēki ar īpašām vajadzībām, un citas (marginal) izstumtās grupas. (L4, S4)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Starpkultūru komunikācija un pilsoniska, demokrātiska sabiedrība. Pamatā esošie pieņēmumi, aizspriedumi, stereotipi, attieksmes un to ietekmes dinamika. (L2, S4)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Vienlīdzīgu tiesību un iespēju diskurss ilgtspējīgā un demokrātiskā sabiedrībā. Diskriminācijas formu apzināšanās un iespējamo diskriminācijas risku identificēšana un atpazīšana. (L2, Pd12)</w:t>
            </w:r>
          </w:p>
          <w:p>
            <w:pPr>
              <w:pStyle w:val="ListParagraph"/>
              <w:numPr>
                <w:ilvl w:val="0"/>
                <w:numId w:val="284"/>
              </w:numPr>
              <w:ind w:left="360" w:hanging="360"/>
              <w:spacing/>
              <w:jc w:val="both"/>
              <w:rPr>
                <w:rFonts w:eastAsia="Calibri"/>
                <w:color w:val="auto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Cs w:val="22"/>
                <w:lang w:eastAsia="en-us"/>
              </w:rPr>
              <w:t>Komunikācijas problemātika medijos. Tolerantas attieksmes, empātijas, cieņas un sociālo pārmaiņu veicināšana. (S2, Pd12)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Obligāti izmantojamie informācijas avoti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rFonts w:eastAsia="Times New Roman"/>
                <w:bCs w:val="0"/>
                <w:iCs w:val="0"/>
                <w:lang w:val="en-gb"/>
              </w:rPr>
            </w:pPr>
            <w:r>
              <w:rPr>
                <w:rFonts w:eastAsia="Times New Roman"/>
                <w:bCs w:val="0"/>
                <w:iCs w:val="0"/>
                <w:lang w:val="en-gb"/>
              </w:rPr>
              <w:t>Adizess, I.K. (2018).  Prasmīga pārmaiņu vadība. Rīga: Zvaigzne ABC, 335 lpp.</w:t>
            </w:r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Eiropas Komisija pret rasismu un neiecietību. (2007). Trešais ziņojums par Latviju.- Strasbūra: Council of Europe, 39 lpp.</w:t>
            </w:r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Kaša, R., Akule, D. (2011). Imigrantu integrācija Latvijā: valsts valodas apguve un pilsoniskā izglītība. Rīga:  Sabiedriskās politikas centrs PROVIDUS.</w:t>
            </w:r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color w:val="000000"/>
                <w:szCs w:val="22"/>
                <w:u w:color="auto" w:val="single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 xml:space="preserve">King, K., Artiles, A., Kozleski, E. (2009). Professional Learning for Culturally Responsive Teaching. National Center for Culturally Responsive Educational Systems. Equity Alliance at ASU.  </w:t>
            </w:r>
            <w:hyperlink r:id="rId8" w:history="1">
              <w:r>
                <w:rPr>
                  <w:rStyle w:val="Hyperlink"/>
                  <w:bCs w:val="0"/>
                  <w:iCs w:val="0"/>
                  <w:color w:val="000000"/>
                  <w:szCs w:val="22"/>
                  <w:lang w:eastAsia="en-us"/>
                </w:rPr>
                <w:t>http://guide.swiftschools.org/sites/default/files/documents/Professional_ Learning_for_Culturally_Responsive_Teaching%20%281%29.pdf</w:t>
              </w:r>
            </w:hyperlink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Latsone, L. (2014). Sociālās inteliģences koncepta pielietojums starpkultūru izglītībā. Sabiedrība un kultūra: Dilemmas un risinājumi, XVI.</w:t>
            </w:r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color w:val="000000"/>
                <w:szCs w:val="22"/>
                <w:u w:color="auto" w:val="single"/>
                <w:lang w:eastAsia="en-us"/>
              </w:rPr>
            </w:pPr>
            <w:r>
              <w:rPr>
                <w:bCs w:val="0"/>
                <w:iCs w:val="0"/>
                <w:color w:val="000000"/>
                <w:szCs w:val="22"/>
                <w:lang w:eastAsia="en-us"/>
              </w:rPr>
              <w:t xml:space="preserve">O’Acquah, E., Tandon, M., Lempinen, S. (2016). Teacher diversity awareness in the context of changing demographics. European Educational Research Journal, 15(2) 218-235.  </w:t>
            </w:r>
            <w:hyperlink r:id="rId9" w:history="1">
              <w:r>
                <w:rPr>
                  <w:rStyle w:val="Hyperlink"/>
                  <w:bCs w:val="0"/>
                  <w:iCs w:val="0"/>
                  <w:color w:val="000000"/>
                  <w:szCs w:val="22"/>
                  <w:lang w:eastAsia="en-us"/>
                </w:rPr>
                <w:t>https://journals.sagepub.com/doi/full/10.1177/1474904115611676</w:t>
              </w:r>
              <w:r>
                <w:rPr>
                  <w:bCs w:val="0"/>
                  <w:iCs w:val="0"/>
                  <w:color w:val="000000"/>
                  <w:szCs w:val="22"/>
                  <w:u w:color="auto" w:val="single"/>
                  <w:lang w:eastAsia="en-us"/>
                </w:rPr>
              </w:r>
            </w:hyperlink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Literatūra un kultūra: process, mijiedarbība, problēmas. Globalizācija un kultūra. Zinātnisko rakstu krājums, DU, 2005.</w:t>
            </w:r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color w:val="0000ff"/>
                <w:szCs w:val="22"/>
                <w:u w:color="auto" w:val="single"/>
                <w:lang w:eastAsia="en-us"/>
              </w:rPr>
            </w:pPr>
            <w:r>
              <w:rPr>
                <w:bCs w:val="0"/>
                <w:iCs w:val="0"/>
                <w:color w:val="000000"/>
                <w:szCs w:val="22"/>
                <w:lang w:eastAsia="en-us"/>
              </w:rPr>
              <w:t xml:space="preserve">Strategies for Building Cultural Competency (2014). Hanover Research. District Administration Practice. </w:t>
            </w:r>
            <w:hyperlink r:id="rId10" w:history="1">
              <w:r>
                <w:rPr>
                  <w:rStyle w:val="Hyperlink"/>
                  <w:bCs w:val="0"/>
                  <w:iCs w:val="0"/>
                  <w:color w:val="000000"/>
                  <w:szCs w:val="22"/>
                  <w:lang w:eastAsia="en-us"/>
                </w:rPr>
                <w:t>https://www.gssaweb.org/wp-content/uploads/ 2015/04/Strategies-for-Building-Cultural-Competency-1.pdf</w:t>
              </w:r>
              <w:r>
                <w:rPr>
                  <w:bCs w:val="0"/>
                  <w:iCs w:val="0"/>
                  <w:color w:val="0000ff"/>
                  <w:szCs w:val="22"/>
                  <w:u w:color="auto" w:val="single"/>
                  <w:lang w:eastAsia="en-us"/>
                </w:rPr>
              </w:r>
            </w:hyperlink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color w:val="000000"/>
                <w:szCs w:val="22"/>
                <w:u w:color="auto" w:val="single"/>
                <w:lang w:eastAsia="en-us"/>
              </w:rPr>
            </w:pPr>
            <w:r>
              <w:rPr>
                <w:bCs w:val="0"/>
                <w:iCs w:val="0"/>
                <w:color w:val="000000"/>
                <w:szCs w:val="22"/>
                <w:lang w:eastAsia="en-us"/>
              </w:rPr>
              <w:t xml:space="preserve">Sheets, R. H. (2009). What is Diversity Pedagogy? </w:t>
            </w:r>
            <w:hyperlink r:id="rId11" w:history="1">
              <w:r>
                <w:rPr>
                  <w:rStyle w:val="Hyperlink"/>
                  <w:bCs w:val="0"/>
                  <w:iCs w:val="0"/>
                  <w:color w:val="000000"/>
                  <w:szCs w:val="22"/>
                  <w:lang w:eastAsia="en-us"/>
                </w:rPr>
                <w:t>https://files.eric.ed.gov/fulltext/EJ847137.pdf</w:t>
              </w:r>
              <w:r>
                <w:rPr>
                  <w:bCs w:val="0"/>
                  <w:iCs w:val="0"/>
                  <w:color w:val="000000"/>
                  <w:szCs w:val="22"/>
                  <w:u w:color="auto" w:val="single"/>
                  <w:lang w:eastAsia="en-us"/>
                </w:rPr>
              </w:r>
            </w:hyperlink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Subotnik, R.F., Olszewski-Kubilius, P., &amp; Worrell, F.C. (2011). Rethinking giftedness and gifted education: a proposed direction forward based on psychological science,” Psychological Science in the Public Interest, 12(1), 3-54.</w:t>
            </w:r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Osis, J., Ose, L. (2006). Pētījumos balstītas stratēģijas tolerances veicināšanai. 1 daļa: tolerance; individuālā  un sociālā dimensija. Rīga: Dialogi.</w:t>
            </w:r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Zepa, B., Šūpule, I. (red.) (2009). Imigranti Latvijā: iekļaušanās iespējas un nosacījumi. Riga: Baltic Institute  of Social Sciences.</w:t>
            </w:r>
          </w:p>
          <w:p>
            <w:pPr>
              <w:numPr>
                <w:ilvl w:val="0"/>
                <w:numId w:val="57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sz w:val="22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Valoda, vide, sadarbība, tradīcijas, vērtības, līdzdalība, kultūra. (2011). Mācību metodiskais materiāls starpkultūru saskarsmē. IAC, Rīga</w:t>
            </w:r>
            <w:r>
              <w:rPr>
                <w:bCs w:val="0"/>
                <w:iCs w:val="0"/>
                <w:sz w:val="22"/>
                <w:szCs w:val="22"/>
                <w:lang w:eastAsia="en-us"/>
              </w:rPr>
              <w:t>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Papildus informācijas avoti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Banks, J. (2004). Multicultural education: Characteristics and goals. In J. Banks, &amp; C. Banks (Eds.), Multicultural education: Issues and perspectives. San Francisco: Jossey Bass. San Francisco: Jossey Bass.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Cornwell, G.H. (2000). Global multiculturalism. Lanham, MD: Rowman &amp; Littlefield. 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Davidov, E., Schmidt, P., Billiet, J., &amp; Meuleman, B. (2018). Cross-cultural analysis: Methods and applications. Routledge.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Deardorff, D. (Ed.) (2009). The Sage handbook of intercultural competence. Thousand Oaks, CA: Sage. 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Diversity and Inclusion (2009). Challenges for teacher education. Final conference of the Council of Europe Project ”Policies and Practices for Teaching Sociocultural Diversity”. 26-28 October 2009, Oslo, Norway.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Florian, L. (2007) Re-imagining special education. In Florian, L. (Ed.) The SAGE handbook of special education. London: SAGE publications.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Florian, L. (2009) Preparing teachers to work in ‘schools for all’. Teaching and Teacher Education, 25(4), 533-534.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Gannon, M. J. (2008). Paradoxes of culture and globalization. Los Angeles, CA: Sage. 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Inglis C.  (2008). Planning for cultural diversity. UNESCO: International Institute for Education Planning.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Lewis, R. D. (2008). Cross cultural communication: A visual approach. Transcreen Publications.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Samovar, L. A., McDaniel, E. R., Porter, R. E., &amp; Roy, C. S. (2015). Communication between cultures. Nelson Education.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Tankersley, D. &amp; Smith, J. (2003). Integrating Social Justice Units Across the Curriculum. In Education for Social Justice. New York: International Step by Step Association.</w:t>
            </w:r>
          </w:p>
          <w:p>
            <w:pPr>
              <w:numPr>
                <w:ilvl w:val="0"/>
                <w:numId w:val="262"/>
              </w:numPr>
              <w:ind w:left="417" w:hanging="360"/>
              <w:spacing/>
              <w:jc w:val="both"/>
              <w:widowControl w:val="0"/>
              <w:rPr>
                <w:bCs w:val="0"/>
                <w:iCs w:val="0"/>
                <w:szCs w:val="22"/>
                <w:lang w:eastAsia="en-us"/>
              </w:rPr>
            </w:pPr>
            <w:r>
              <w:rPr>
                <w:bCs w:val="0"/>
                <w:iCs w:val="0"/>
                <w:szCs w:val="22"/>
                <w:lang w:eastAsia="en-us"/>
              </w:rPr>
              <w:t>Ting-Toomey, S. (2018). Communicating Across Cultures. New York: Guilford Press.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Periodika un citi informācijas avoti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numPr>
                <w:ilvl w:val="0"/>
                <w:numId w:val="304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>Florian, L. (2014). What Counts as Evidence of Inclusive Education? European Journal of Special Needs Education, 29(3), 286-294.</w:t>
            </w:r>
          </w:p>
          <w:p>
            <w:pPr>
              <w:numPr>
                <w:ilvl w:val="0"/>
                <w:numId w:val="304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>Florian, L. &amp; Rouse, M. (2009) The inclusive practice project in Scotland: Teacher </w:t>
              <w:br w:type="textWrapping"/>
              <w:t>education for inclusive education. Teaching and Teacher Education, 25(4), 594-601. </w:t>
            </w:r>
          </w:p>
          <w:p>
            <w:pPr>
              <w:numPr>
                <w:ilvl w:val="0"/>
                <w:numId w:val="304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u w:color="auto" w:val="single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 xml:space="preserve">Galvenie principi kvalitātes veicināšanai iekļaujošā izglītībā – Ieteikumi praksei. (2011). </w:t>
            </w:r>
            <w:hyperlink r:id="rId12" w:history="1">
              <w:r>
                <w:rPr>
                  <w:bCs w:val="0"/>
                  <w:iCs w:val="0"/>
                  <w:color w:val="000000"/>
                  <w:u w:color="auto" w:val="single"/>
                  <w:lang w:eastAsia="en-us"/>
                </w:rPr>
                <w:t>http://www.european-agency.org/publications/ereports/key-principles-for-promoting-quality-in-inclusive-education-1/keyprinciples-rec-LV.pdf</w:t>
              </w:r>
            </w:hyperlink>
          </w:p>
          <w:p>
            <w:pPr>
              <w:numPr>
                <w:ilvl w:val="0"/>
                <w:numId w:val="304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u w:color="auto" w:val="single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 xml:space="preserve">Galvenie principi kvalitātes veicināšana iekļaujošā izglītībā – Rekomendācijas politikas veidotājiem. (2009). </w:t>
            </w:r>
            <w:hyperlink r:id="rId13" w:history="1">
              <w:r>
                <w:rPr>
                  <w:bCs w:val="0"/>
                  <w:iCs w:val="0"/>
                  <w:color w:val="000000"/>
                  <w:u w:color="auto" w:val="single"/>
                  <w:lang w:eastAsia="en-us"/>
                </w:rPr>
                <w:t>http://www.european-agency.org/ publications/ereports/key-principles-for-promoting-quality-in-inclusive-education/key-principles-LV.pdf</w:t>
              </w:r>
            </w:hyperlink>
          </w:p>
          <w:p>
            <w:pPr>
              <w:numPr>
                <w:ilvl w:val="0"/>
                <w:numId w:val="304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u w:color="auto" w:val="single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 xml:space="preserve">Journal of Diversity in Higher Education. </w:t>
            </w:r>
            <w:hyperlink r:id="rId14" w:history="1">
              <w:r>
                <w:rPr>
                  <w:rStyle w:val="Hyperlink"/>
                  <w:bCs w:val="0"/>
                  <w:iCs w:val="0"/>
                  <w:color w:val="000000"/>
                  <w:lang w:eastAsia="en-us"/>
                </w:rPr>
                <w:t>https://www.apa.org/pubs/journals/dhe/</w:t>
              </w:r>
              <w:r>
                <w:rPr>
                  <w:bCs w:val="0"/>
                  <w:iCs w:val="0"/>
                  <w:color w:val="000000"/>
                  <w:u w:color="auto" w:val="single"/>
                  <w:lang w:eastAsia="en-us"/>
                </w:rPr>
              </w:r>
            </w:hyperlink>
          </w:p>
          <w:p>
            <w:pPr>
              <w:numPr>
                <w:ilvl w:val="0"/>
                <w:numId w:val="304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u w:color="auto" w:val="single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 xml:space="preserve">Intercultural Education. </w:t>
            </w:r>
            <w:hyperlink r:id="rId15" w:history="1">
              <w:r>
                <w:rPr>
                  <w:rStyle w:val="Hyperlink"/>
                  <w:bCs w:val="0"/>
                  <w:iCs w:val="0"/>
                  <w:color w:val="000000"/>
                  <w:lang w:eastAsia="en-us"/>
                </w:rPr>
                <w:t>https://www.tandfonline.com/doi/full/ 10.1080/14675986.2019.1627112</w:t>
              </w:r>
              <w:r>
                <w:rPr>
                  <w:bCs w:val="0"/>
                  <w:iCs w:val="0"/>
                  <w:color w:val="000000"/>
                  <w:u w:color="auto" w:val="single"/>
                  <w:lang w:eastAsia="en-us"/>
                </w:rPr>
              </w:r>
            </w:hyperlink>
          </w:p>
          <w:p>
            <w:pPr>
              <w:numPr>
                <w:ilvl w:val="0"/>
                <w:numId w:val="304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u w:color="auto" w:val="single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 xml:space="preserve">Guidelines for Inclusion. (2005). </w:t>
            </w:r>
            <w:hyperlink r:id="rId16" w:history="1">
              <w:r>
                <w:rPr>
                  <w:rStyle w:val="Hyperlink"/>
                  <w:bCs w:val="0"/>
                  <w:iCs w:val="0"/>
                  <w:color w:val="000000"/>
                  <w:lang w:eastAsia="en-us"/>
                </w:rPr>
                <w:t>http://unesdoc.unesco.org/images/ 0014/001402/140224e.pdf</w:t>
              </w:r>
              <w:r>
                <w:rPr>
                  <w:bCs w:val="0"/>
                  <w:iCs w:val="0"/>
                  <w:color w:val="000000"/>
                  <w:u w:color="auto" w:val="single"/>
                  <w:lang w:eastAsia="en-us"/>
                </w:rPr>
              </w:r>
            </w:hyperlink>
          </w:p>
          <w:p>
            <w:pPr>
              <w:numPr>
                <w:ilvl w:val="0"/>
                <w:numId w:val="304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>White Paper on Intercultural Dialogue “Living Together As Equals in Dignity” Launched by the Council of Europe Ministers of Foreign Affairs at their 118th Ministerial Session (Strasbourg, 2008)</w:t>
            </w:r>
          </w:p>
          <w:p>
            <w:pPr>
              <w:numPr>
                <w:ilvl w:val="0"/>
                <w:numId w:val="304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u w:color="auto" w:val="single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 xml:space="preserve">Gesturing towards decolonial futures. </w:t>
            </w:r>
            <w:hyperlink r:id="rId17" w:history="1">
              <w:r>
                <w:rPr>
                  <w:bCs w:val="0"/>
                  <w:iCs w:val="0"/>
                  <w:color w:val="000000"/>
                  <w:u w:color="auto" w:val="single"/>
                  <w:lang w:eastAsia="en-us"/>
                </w:rPr>
                <w:t>https://decolonialfutures.net</w:t>
              </w:r>
            </w:hyperlink>
          </w:p>
          <w:p>
            <w:pPr>
              <w:numPr>
                <w:ilvl w:val="0"/>
                <w:numId w:val="304"/>
              </w:numPr>
              <w:ind w:left="360" w:hanging="36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bCs w:val="0"/>
                <w:iCs w:val="0"/>
                <w:color w:val="000000"/>
                <w:lang w:eastAsia="en-us"/>
              </w:rPr>
            </w:pPr>
            <w:r>
              <w:rPr>
                <w:bCs w:val="0"/>
                <w:iCs w:val="0"/>
                <w:color w:val="000000"/>
                <w:lang w:eastAsia="en-us"/>
              </w:rPr>
              <w:t xml:space="preserve">Global Citizenship education. </w:t>
            </w:r>
            <w:hyperlink r:id="rId18" w:history="1">
              <w:r>
                <w:rPr>
                  <w:bCs w:val="0"/>
                  <w:iCs w:val="0"/>
                  <w:color w:val="000000"/>
                  <w:u w:color="auto" w:val="single"/>
                  <w:lang w:eastAsia="en-us"/>
                </w:rPr>
                <w:t>www.unesco.org/new/en/global-citizenship-education</w:t>
              </w:r>
            </w:hyperlink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pStyle w:val="Nosaukumi"/>
            </w:pPr>
            <w:r>
              <w:t>Piezīmes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92094" protected="0"/>
          </w:tcPr>
          <w:p>
            <w:pPr>
              <w:spacing/>
              <w:jc w:val="both"/>
            </w:pPr>
            <w:r>
              <w:t>Kurss tiek docēts latviešu un angļu valodā.</w:t>
            </w:r>
          </w:p>
        </w:tc>
      </w:tr>
    </w:tbl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19"/>
      <w:footerReference w:type="default" r:id="rId20"/>
      <w:type w:val="nextPage"/>
      <w:pgSz w:h="16838" w:w="11906"/>
      <w:pgMar w:left="1800" w:top="1135" w:right="1416" w:bottom="1440" w:header="708" w:footer="708"/>
      <w:paperSrc w:first="0" w:other="0"/>
      <w:tmGutter w:val="3"/>
      <w:mirrorMargins w:val="0"/>
      <w:tmSection w:h="-2">
        <w:tmHeader w:id="0" w:h="0" w:left="1800" w:right="1416" w:top="0" w:bottom="0" edge="708" text="0">
          <w:shd w:val="none"/>
        </w:tmHeader>
        <w:tmFooter w:id="0" w:h="0" w:left="1800" w:right="1416" w:top="0" w:bottom="0" edge="708" text="0">
          <w:shd w:val="none"/>
        </w:tmFooter>
      </w:tmSection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ba"/>
    <w:family w:val="swiss"/>
    <w:pitch w:val="default"/>
  </w:font>
  <w:font w:name="Calibri">
    <w:panose1 w:val="020F0502020204030204"/>
    <w:charset w:val="ba"/>
    <w:family w:val="swiss"/>
    <w:pitch w:val="default"/>
  </w:font>
  <w:font w:name="Verdana">
    <w:panose1 w:val="020B0604030504040204"/>
    <w:charset w:val="ba"/>
    <w:family w:val="swiss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ba"/>
    <w:family w:val="modern"/>
    <w:pitch w:val="default"/>
  </w:font>
  <w:font w:name="Tahoma">
    <w:panose1 w:val="020B0604030504040204"/>
    <w:charset w:val="ba"/>
    <w:family w:val="swiss"/>
    <w:pitch w:val="default"/>
  </w:font>
  <w:font w:name="DejaVu Sans">
    <w:panose1 w:val="020B0600070205080204"/>
    <w:charset w:val="80"/>
    <w:family w:val="auto"/>
    <w:pitch w:val="default"/>
  </w:font>
  <w:font w:name="Lohit Hindi">
    <w:panose1 w:val="020B0600070205080204"/>
    <w:charset w:val="80"/>
    <w:family w:val="auto"/>
    <w:pitch w:val="default"/>
  </w:font>
  <w:font w:name="sans-serif">
    <w:panose1 w:val="020B0600070205080204"/>
    <w:charset w:val="80"/>
    <w:family w:val="auto"/>
    <w:pitch w:val="default"/>
  </w:font>
  <w:font w:name="TimesNewRomanPSMT">
    <w:panose1 w:val="02020500000000000000"/>
    <w:charset w:val="80"/>
    <w:family w:val="roman"/>
    <w:pitch w:val="default"/>
  </w:font>
  <w:font w:name="TimesNewRomanPS-BoldMT">
    <w:panose1 w:val="020B0604020202020204"/>
    <w:charset w:val="00"/>
    <w:family w:val="auto"/>
    <w:pitch w:val="default"/>
  </w:font>
  <w:font w:name="SymbolMT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  <w:r>
      <w:fldChar w:fldCharType="begin"/>
      <w:instrText xml:space="preserve"> PAGE \* Arabic </w:instrText>
      <w:fldChar w:fldCharType="separate"/>
      <w:t>5</w:t>
      <w:fldChar w:fldCharType="end"/>
    </w:r>
  </w:p>
  <w:p>
    <w:pPr>
      <w:pStyle w:val="Footer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  <w:r/>
  </w:p>
  <w:p>
    <w:pPr>
      <w:pStyle w:val="Header"/>
    </w:pPr>
    <w:r/>
  </w:p>
  <w:p>
    <w:pPr>
      <w:pStyle w:val="Header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Numbered list 59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">
    <w:multiLevelType w:val="hybridMultilevel"/>
    <w:name w:val="Numbered list 58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3">
    <w:multiLevelType w:val="hybridMultilevel"/>
    <w:name w:val="Numbered list 57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4">
    <w:multiLevelType w:val="hybridMultilevel"/>
    <w:name w:val="Numbered list 56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5">
    <w:multiLevelType w:val="hybridMultilevel"/>
    <w:name w:val="Numbered list 37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">
    <w:multiLevelType w:val="singleLevel"/>
    <w:name w:val="Bullet 17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7">
    <w:multiLevelType w:val="singleLevel"/>
    <w:name w:val="Bullet 186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8">
    <w:multiLevelType w:val="singleLevel"/>
    <w:name w:val="Bullet 12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9">
    <w:multiLevelType w:val="singleLevel"/>
    <w:name w:val="Bullet 12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0">
    <w:multiLevelType w:val="hybridMultilevel"/>
    <w:name w:val="Numbered list 53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1">
    <w:multiLevelType w:val="hybridMultilevel"/>
    <w:name w:val="Numbered list 5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2">
    <w:multiLevelType w:val="singleLevel"/>
    <w:name w:val="Bullet 164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3">
    <w:multiLevelType w:val="singleLevel"/>
    <w:name w:val="Bullet 133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4">
    <w:multiLevelType w:val="singleLevel"/>
    <w:name w:val="Bullet 5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5">
    <w:multiLevelType w:val="singleLevel"/>
    <w:name w:val="Bullet 1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6">
    <w:multiLevelType w:val="singleLevel"/>
    <w:name w:val="Bullet 8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">
    <w:multiLevelType w:val="singleLevel"/>
    <w:name w:val="Bullet 12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8">
    <w:multiLevelType w:val="singleLevel"/>
    <w:name w:val="Bullet 8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9">
    <w:multiLevelType w:val="singleLevel"/>
    <w:name w:val="Bullet 14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0">
    <w:multiLevelType w:val="singleLevel"/>
    <w:name w:val="Bullet 91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1">
    <w:multiLevelType w:val="singleLevel"/>
    <w:name w:val="Bullet 17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2">
    <w:multiLevelType w:val="singleLevel"/>
    <w:name w:val="Bullet 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3">
    <w:multiLevelType w:val="singleLevel"/>
    <w:name w:val="Bullet 179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4">
    <w:multiLevelType w:val="singleLevel"/>
    <w:name w:val="Bullet 93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5">
    <w:multiLevelType w:val="singleLevel"/>
    <w:name w:val="Bullet 5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6">
    <w:multiLevelType w:val="singleLevel"/>
    <w:name w:val="Bullet 94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7">
    <w:multiLevelType w:val="singleLevel"/>
    <w:name w:val="Bullet 7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8">
    <w:multiLevelType w:val="singleLevel"/>
    <w:name w:val="Bullet 16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9">
    <w:multiLevelType w:val="singleLevel"/>
    <w:name w:val="Bullet 171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0">
    <w:multiLevelType w:val="singleLevel"/>
    <w:name w:val="Bullet 181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31">
    <w:multiLevelType w:val="singleLevel"/>
    <w:name w:val="Bullet 5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32">
    <w:multiLevelType w:val="singleLevel"/>
    <w:name w:val="Bullet 12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33">
    <w:multiLevelType w:val="singleLevel"/>
    <w:name w:val="Bullet 130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34">
    <w:multiLevelType w:val="singleLevel"/>
    <w:name w:val="Bullet 8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35">
    <w:multiLevelType w:val="singleLevel"/>
    <w:name w:val="Bullet 10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36">
    <w:multiLevelType w:val="singleLevel"/>
    <w:name w:val="Bullet 15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37">
    <w:multiLevelType w:val="singleLevel"/>
    <w:name w:val="Bullet 185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38">
    <w:multiLevelType w:val="singleLevel"/>
    <w:name w:val="Bullet 7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9">
    <w:multiLevelType w:val="singleLevel"/>
    <w:name w:val="Bullet 10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40">
    <w:multiLevelType w:val="singleLevel"/>
    <w:name w:val="Bullet 7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41">
    <w:multiLevelType w:val="singleLevel"/>
    <w:name w:val="Bullet 20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42">
    <w:multiLevelType w:val="singleLevel"/>
    <w:name w:val="Bullet 11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43">
    <w:multiLevelType w:val="singleLevel"/>
    <w:name w:val="Bullet 146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4">
    <w:multiLevelType w:val="singleLevel"/>
    <w:name w:val="Bullet 15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45">
    <w:multiLevelType w:val="hybridMultilevel"/>
    <w:name w:val="Numbered list 1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6">
    <w:multiLevelType w:val="singleLevel"/>
    <w:name w:val="Bullet 17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7">
    <w:multiLevelType w:val="singleLevel"/>
    <w:name w:val="Bullet 7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8">
    <w:multiLevelType w:val="singleLevel"/>
    <w:name w:val="Bullet 9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9">
    <w:multiLevelType w:val="singleLevel"/>
    <w:name w:val="Bullet 19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50">
    <w:multiLevelType w:val="hybridMultilevel"/>
    <w:name w:val="Numbered list 42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51">
    <w:multiLevelType w:val="singleLevel"/>
    <w:name w:val="Bullet 121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52">
    <w:multiLevelType w:val="singleLevel"/>
    <w:name w:val="Bullet 13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53">
    <w:multiLevelType w:val="singleLevel"/>
    <w:name w:val="Bullet 5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54">
    <w:multiLevelType w:val="singleLevel"/>
    <w:name w:val="Bullet 5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55">
    <w:multiLevelType w:val="singleLevel"/>
    <w:name w:val="Bullet 7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56">
    <w:multiLevelType w:val="hybridMultilevel"/>
    <w:name w:val="Numbered list 30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57">
    <w:multiLevelType w:val="hybridMultilevel"/>
    <w:name w:val="Numbered list 1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58">
    <w:multiLevelType w:val="singleLevel"/>
    <w:name w:val="Bullet 14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59">
    <w:multiLevelType w:val="singleLevel"/>
    <w:name w:val="Bullet 17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60">
    <w:multiLevelType w:val="singleLevel"/>
    <w:name w:val="Bullet 151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61">
    <w:multiLevelType w:val="singleLevel"/>
    <w:name w:val="Bullet 9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62">
    <w:multiLevelType w:val="singleLevel"/>
    <w:name w:val="Bullet 69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63">
    <w:multiLevelType w:val="hybridMultilevel"/>
    <w:name w:val="Numbered list 7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2136" w:hanging="0"/>
      </w:pPr>
      <w:rPr/>
    </w:lvl>
    <w:lvl w:ilvl="2">
      <w:start w:val="1"/>
      <w:numFmt w:val="decimal"/>
      <w:suff w:val="tab"/>
      <w:lvlText w:val="%3."/>
      <w:lvlJc w:val="left"/>
      <w:pPr>
        <w:ind w:left="2856" w:hanging="0"/>
      </w:pPr>
      <w:rPr/>
    </w:lvl>
    <w:lvl w:ilvl="3">
      <w:start w:val="1"/>
      <w:numFmt w:val="decimal"/>
      <w:suff w:val="tab"/>
      <w:lvlText w:val="%4."/>
      <w:lvlJc w:val="left"/>
      <w:pPr>
        <w:ind w:left="3576" w:hanging="0"/>
      </w:pPr>
      <w:rPr/>
    </w:lvl>
    <w:lvl w:ilvl="4">
      <w:start w:val="1"/>
      <w:numFmt w:val="decimal"/>
      <w:suff w:val="tab"/>
      <w:lvlText w:val="%5."/>
      <w:lvlJc w:val="left"/>
      <w:pPr>
        <w:ind w:left="4296" w:hanging="0"/>
      </w:pPr>
      <w:rPr/>
    </w:lvl>
    <w:lvl w:ilvl="5">
      <w:start w:val="1"/>
      <w:numFmt w:val="decimal"/>
      <w:suff w:val="tab"/>
      <w:lvlText w:val="%6."/>
      <w:lvlJc w:val="left"/>
      <w:pPr>
        <w:ind w:left="5016" w:hanging="0"/>
      </w:pPr>
      <w:rPr/>
    </w:lvl>
    <w:lvl w:ilvl="6">
      <w:start w:val="1"/>
      <w:numFmt w:val="decimal"/>
      <w:suff w:val="tab"/>
      <w:lvlText w:val="%7."/>
      <w:lvlJc w:val="left"/>
      <w:pPr>
        <w:ind w:left="5736" w:hanging="0"/>
      </w:pPr>
      <w:rPr/>
    </w:lvl>
    <w:lvl w:ilvl="7">
      <w:start w:val="1"/>
      <w:numFmt w:val="decimal"/>
      <w:suff w:val="tab"/>
      <w:lvlText w:val="%8."/>
      <w:lvlJc w:val="left"/>
      <w:pPr>
        <w:ind w:left="6456" w:hanging="0"/>
      </w:pPr>
      <w:rPr/>
    </w:lvl>
    <w:lvl w:ilvl="8">
      <w:start w:val="1"/>
      <w:numFmt w:val="decimal"/>
      <w:suff w:val="tab"/>
      <w:lvlText w:val="%9."/>
      <w:lvlJc w:val="left"/>
      <w:pPr>
        <w:ind w:left="7176" w:hanging="0"/>
      </w:pPr>
      <w:rPr/>
    </w:lvl>
  </w:abstractNum>
  <w:abstractNum w:abstractNumId="64">
    <w:multiLevelType w:val="singleLevel"/>
    <w:name w:val="Bullet 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65">
    <w:multiLevelType w:val="singleLevel"/>
    <w:name w:val="Bullet 97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66">
    <w:multiLevelType w:val="hybridMultilevel"/>
    <w:name w:val="Numbered list 3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7">
    <w:multiLevelType w:val="hybridMultilevel"/>
    <w:name w:val="Numbered list 55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68">
    <w:multiLevelType w:val="singleLevel"/>
    <w:name w:val="Bullet 5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69">
    <w:multiLevelType w:val="singleLevel"/>
    <w:name w:val="Bullet 48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70">
    <w:multiLevelType w:val="hybridMultilevel"/>
    <w:name w:val="Numbered list 2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71">
    <w:multiLevelType w:val="hybridMultilevel"/>
    <w:name w:val="Numbered list 16"/>
    <w:lvl w:ilvl="0">
      <w:numFmt w:val="bullet"/>
      <w:suff w:val="tab"/>
      <w:lvlText w:val="•"/>
      <w:lvlJc w:val="left"/>
      <w:pPr>
        <w:ind w:left="360" w:hanging="0"/>
      </w:pPr>
      <w:rPr>
        <w:rPr>
          <w:rFonts w:ascii="Arial" w:hAnsi="Arial"/>
        </w:rPr>
      </w:rPr>
    </w:lvl>
    <w:lvl w:ilvl="1">
      <w:numFmt w:val="bullet"/>
      <w:suff w:val="tab"/>
      <w:lvlText w:val="•"/>
      <w:lvlJc w:val="left"/>
      <w:pPr>
        <w:ind w:left="1080" w:hanging="0"/>
      </w:pPr>
      <w:rPr>
        <w:rPr>
          <w:rFonts w:ascii="Arial" w:hAnsi="Arial"/>
        </w:rPr>
      </w:rPr>
    </w:lvl>
    <w:lvl w:ilvl="2">
      <w:numFmt w:val="bullet"/>
      <w:suff w:val="tab"/>
      <w:lvlText w:val="•"/>
      <w:lvlJc w:val="left"/>
      <w:pPr>
        <w:ind w:left="1800" w:hanging="0"/>
      </w:pPr>
      <w:rPr>
        <w:rPr>
          <w:rFonts w:ascii="Arial" w:hAnsi="Arial"/>
        </w:rPr>
      </w:rPr>
    </w:lvl>
    <w:lvl w:ilvl="3">
      <w:numFmt w:val="bullet"/>
      <w:suff w:val="tab"/>
      <w:lvlText w:val="•"/>
      <w:lvlJc w:val="left"/>
      <w:pPr>
        <w:ind w:left="2520" w:hanging="0"/>
      </w:pPr>
      <w:rPr>
        <w:rPr>
          <w:rFonts w:ascii="Arial" w:hAnsi="Arial"/>
        </w:rPr>
      </w:rPr>
    </w:lvl>
    <w:lvl w:ilvl="4">
      <w:numFmt w:val="bullet"/>
      <w:suff w:val="tab"/>
      <w:lvlText w:val="•"/>
      <w:lvlJc w:val="left"/>
      <w:pPr>
        <w:ind w:left="3240" w:hanging="0"/>
      </w:pPr>
      <w:rPr>
        <w:rPr>
          <w:rFonts w:ascii="Arial" w:hAnsi="Arial"/>
        </w:rPr>
      </w:rPr>
    </w:lvl>
    <w:lvl w:ilvl="5">
      <w:numFmt w:val="bullet"/>
      <w:suff w:val="tab"/>
      <w:lvlText w:val="•"/>
      <w:lvlJc w:val="left"/>
      <w:pPr>
        <w:ind w:left="3960" w:hanging="0"/>
      </w:pPr>
      <w:rPr>
        <w:rPr>
          <w:rFonts w:ascii="Arial" w:hAnsi="Arial"/>
        </w:rPr>
      </w:rPr>
    </w:lvl>
    <w:lvl w:ilvl="6">
      <w:numFmt w:val="bullet"/>
      <w:suff w:val="tab"/>
      <w:lvlText w:val="•"/>
      <w:lvlJc w:val="left"/>
      <w:pPr>
        <w:ind w:left="4680" w:hanging="0"/>
      </w:pPr>
      <w:rPr>
        <w:rPr>
          <w:rFonts w:ascii="Arial" w:hAnsi="Arial"/>
        </w:rPr>
      </w:rPr>
    </w:lvl>
    <w:lvl w:ilvl="7">
      <w:numFmt w:val="bullet"/>
      <w:suff w:val="tab"/>
      <w:lvlText w:val="•"/>
      <w:lvlJc w:val="left"/>
      <w:pPr>
        <w:ind w:left="5400" w:hanging="0"/>
      </w:pPr>
      <w:rPr>
        <w:rPr>
          <w:rFonts w:ascii="Arial" w:hAnsi="Arial"/>
        </w:rPr>
      </w:rPr>
    </w:lvl>
    <w:lvl w:ilvl="8">
      <w:numFmt w:val="bullet"/>
      <w:suff w:val="tab"/>
      <w:lvlText w:val="•"/>
      <w:lvlJc w:val="left"/>
      <w:pPr>
        <w:ind w:left="6120" w:hanging="0"/>
      </w:pPr>
      <w:rPr>
        <w:rPr>
          <w:rFonts w:ascii="Arial" w:hAnsi="Arial"/>
        </w:rPr>
      </w:rPr>
    </w:lvl>
  </w:abstractNum>
  <w:abstractNum w:abstractNumId="72">
    <w:multiLevelType w:val="singleLevel"/>
    <w:name w:val="Bullet 14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73">
    <w:multiLevelType w:val="singleLevel"/>
    <w:name w:val="Bullet 15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74">
    <w:multiLevelType w:val="singleLevel"/>
    <w:name w:val="Bullet 11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75">
    <w:multiLevelType w:val="hybridMultilevel"/>
    <w:name w:val="Numbered list 2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76">
    <w:multiLevelType w:val="singleLevel"/>
    <w:name w:val="Bullet 14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77">
    <w:multiLevelType w:val="singleLevel"/>
    <w:name w:val="Bullet 6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78">
    <w:multiLevelType w:val="singleLevel"/>
    <w:name w:val="Bullet 131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79">
    <w:multiLevelType w:val="singleLevel"/>
    <w:name w:val="Bullet 11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80">
    <w:multiLevelType w:val="hybridMultilevel"/>
    <w:name w:val="Numbered list 6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81">
    <w:multiLevelType w:val="singleLevel"/>
    <w:name w:val="Bullet 10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82">
    <w:multiLevelType w:val="singleLevel"/>
    <w:name w:val="Bullet 19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83">
    <w:multiLevelType w:val="singleLevel"/>
    <w:name w:val="Bullet 18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84">
    <w:multiLevelType w:val="hybridMultilevel"/>
    <w:name w:val="Numbered list 1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decimal"/>
      <w:suff w:val="tab"/>
      <w:lvlText w:val="%2."/>
      <w:lvlJc w:val="left"/>
      <w:pPr>
        <w:ind w:left="1080" w:hanging="0"/>
      </w:pPr>
      <w:rPr/>
    </w:lvl>
    <w:lvl w:ilvl="2">
      <w:start w:val="1"/>
      <w:numFmt w:val="decimal"/>
      <w:suff w:val="tab"/>
      <w:lvlText w:val="%3."/>
      <w:lvlJc w:val="left"/>
      <w:pPr>
        <w:ind w:left="1800" w:hanging="0"/>
      </w:pPr>
      <w:rPr/>
    </w:lvl>
    <w:lvl w:ilvl="3">
      <w:numFmt w:val="bullet"/>
      <w:suff w:val="tab"/>
      <w:lvlText w:val=""/>
      <w:lvlJc w:val="left"/>
      <w:pPr>
        <w:ind w:left="252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240" w:hanging="0"/>
      </w:pPr>
      <w:rPr/>
    </w:lvl>
    <w:lvl w:ilvl="5">
      <w:start w:val="1"/>
      <w:numFmt w:val="decimal"/>
      <w:suff w:val="tab"/>
      <w:lvlText w:val="%6."/>
      <w:lvlJc w:val="left"/>
      <w:pPr>
        <w:ind w:left="396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decimal"/>
      <w:suff w:val="tab"/>
      <w:lvlText w:val="%8."/>
      <w:lvlJc w:val="left"/>
      <w:pPr>
        <w:ind w:left="5400" w:hanging="0"/>
      </w:pPr>
      <w:rPr/>
    </w:lvl>
    <w:lvl w:ilvl="8">
      <w:start w:val="1"/>
      <w:numFmt w:val="decimal"/>
      <w:suff w:val="tab"/>
      <w:lvlText w:val="%9."/>
      <w:lvlJc w:val="left"/>
      <w:pPr>
        <w:ind w:left="6120" w:hanging="0"/>
      </w:pPr>
      <w:rPr/>
    </w:lvl>
  </w:abstractNum>
  <w:abstractNum w:abstractNumId="85">
    <w:multiLevelType w:val="singleLevel"/>
    <w:name w:val="Bullet 10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86">
    <w:multiLevelType w:val="singleLevel"/>
    <w:name w:val="Bullet 6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87">
    <w:multiLevelType w:val="singleLevel"/>
    <w:name w:val="Bullet 16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88">
    <w:multiLevelType w:val="singleLevel"/>
    <w:name w:val="Bullet 11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89">
    <w:multiLevelType w:val="hybridMultilevel"/>
    <w:name w:val="Numbered list 4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0">
    <w:multiLevelType w:val="singleLevel"/>
    <w:name w:val="Bullet 120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91">
    <w:multiLevelType w:val="singleLevel"/>
    <w:name w:val="Bullet 16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92">
    <w:multiLevelType w:val="hybridMultilevel"/>
    <w:name w:val="Numbered list 2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eastAsia="Calibri" w:cs="Verdana"/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3">
    <w:multiLevelType w:val="singleLevel"/>
    <w:name w:val="Bullet 17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94">
    <w:multiLevelType w:val="hybridMultilevel"/>
    <w:name w:val="Numbered list 1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5">
    <w:multiLevelType w:val="singleLevel"/>
    <w:name w:val="Bullet 13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96">
    <w:multiLevelType w:val="singleLevel"/>
    <w:name w:val="Bullet 198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97">
    <w:multiLevelType w:val="singleLevel"/>
    <w:name w:val="Bullet 5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98">
    <w:multiLevelType w:val="hybridMultilevel"/>
    <w:name w:val="Numbered list 44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9">
    <w:multiLevelType w:val="singleLevel"/>
    <w:name w:val="Bullet 13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00">
    <w:multiLevelType w:val="hybridMultilevel"/>
    <w:name w:val="Numbered list 48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1800" w:hanging="0"/>
      </w:pPr>
      <w:rPr/>
    </w:lvl>
    <w:lvl w:ilvl="2">
      <w:start w:val="1"/>
      <w:numFmt w:val="decimal"/>
      <w:suff w:val="tab"/>
      <w:lvlText w:val="%3."/>
      <w:lvlJc w:val="left"/>
      <w:pPr>
        <w:ind w:left="2520" w:hanging="0"/>
      </w:pPr>
      <w:rPr/>
    </w:lvl>
    <w:lvl w:ilvl="3">
      <w:numFmt w:val="bullet"/>
      <w:suff w:val="tab"/>
      <w:lvlText w:val=""/>
      <w:lvlJc w:val="left"/>
      <w:pPr>
        <w:ind w:left="324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960" w:hanging="0"/>
      </w:pPr>
      <w:rPr/>
    </w:lvl>
    <w:lvl w:ilvl="5">
      <w:start w:val="1"/>
      <w:numFmt w:val="decimal"/>
      <w:suff w:val="tab"/>
      <w:lvlText w:val="%6."/>
      <w:lvlJc w:val="left"/>
      <w:pPr>
        <w:ind w:left="4680" w:hanging="0"/>
      </w:pPr>
      <w:rPr/>
    </w:lvl>
    <w:lvl w:ilvl="6">
      <w:start w:val="1"/>
      <w:numFmt w:val="decimal"/>
      <w:suff w:val="tab"/>
      <w:lvlText w:val="%7."/>
      <w:lvlJc w:val="left"/>
      <w:pPr>
        <w:ind w:left="5400" w:hanging="0"/>
      </w:pPr>
      <w:rPr/>
    </w:lvl>
    <w:lvl w:ilvl="7">
      <w:start w:val="1"/>
      <w:numFmt w:val="decimal"/>
      <w:suff w:val="tab"/>
      <w:lvlText w:val="%8."/>
      <w:lvlJc w:val="left"/>
      <w:pPr>
        <w:ind w:left="6120" w:hanging="0"/>
      </w:pPr>
      <w:rPr/>
    </w:lvl>
    <w:lvl w:ilvl="8">
      <w:start w:val="1"/>
      <w:numFmt w:val="decimal"/>
      <w:suff w:val="tab"/>
      <w:lvlText w:val="%9."/>
      <w:lvlJc w:val="left"/>
      <w:pPr>
        <w:ind w:left="6840" w:hanging="0"/>
      </w:pPr>
      <w:rPr/>
    </w:lvl>
  </w:abstractNum>
  <w:abstractNum w:abstractNumId="101">
    <w:multiLevelType w:val="hybridMultilevel"/>
    <w:name w:val="Numbered list 14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102">
    <w:multiLevelType w:val="hybridMultilevel"/>
    <w:name w:val="Numbered list 20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103">
    <w:multiLevelType w:val="hybridMultilevel"/>
    <w:name w:val="Numbered list 8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4">
    <w:multiLevelType w:val="singleLevel"/>
    <w:name w:val="Bullet 18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05">
    <w:multiLevelType w:val="singleLevel"/>
    <w:name w:val="Bullet 6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06">
    <w:multiLevelType w:val="singleLevel"/>
    <w:name w:val="Bullet 19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07">
    <w:multiLevelType w:val="singleLevel"/>
    <w:name w:val="Bullet 119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08">
    <w:multiLevelType w:val="hybridMultilevel"/>
    <w:name w:val="Numbered list 10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9">
    <w:multiLevelType w:val="singleLevel"/>
    <w:name w:val="Bullet 189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10">
    <w:multiLevelType w:val="hybridMultilevel"/>
    <w:name w:val="Numbered list 2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111">
    <w:multiLevelType w:val="singleLevel"/>
    <w:name w:val="Bullet 161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2">
    <w:multiLevelType w:val="singleLevel"/>
    <w:name w:val="Bullet 127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3">
    <w:multiLevelType w:val="hybridMultilevel"/>
    <w:name w:val="Numbered list 3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14">
    <w:multiLevelType w:val="singleLevel"/>
    <w:name w:val="Bullet 11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15">
    <w:multiLevelType w:val="singleLevel"/>
    <w:name w:val="Bullet 8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16">
    <w:multiLevelType w:val="singleLevel"/>
    <w:name w:val="Bullet 190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17">
    <w:multiLevelType w:val="singleLevel"/>
    <w:name w:val="Bullet 102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18">
    <w:multiLevelType w:val="singleLevel"/>
    <w:name w:val="Bullet 18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19">
    <w:multiLevelType w:val="hybridMultilevel"/>
    <w:name w:val="Numbered list 18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20">
    <w:multiLevelType w:val="hybridMultilevel"/>
    <w:name w:val="Numbered list 4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21">
    <w:multiLevelType w:val="singleLevel"/>
    <w:name w:val="Bullet 12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22">
    <w:multiLevelType w:val="singleLevel"/>
    <w:name w:val="Bullet 14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23">
    <w:multiLevelType w:val="singleLevel"/>
    <w:name w:val="Bullet 14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24">
    <w:multiLevelType w:val="singleLevel"/>
    <w:name w:val="Bullet 180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5">
    <w:multiLevelType w:val="singleLevel"/>
    <w:name w:val="Bullet 18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26">
    <w:multiLevelType w:val="singleLevel"/>
    <w:name w:val="Bullet 16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27">
    <w:multiLevelType w:val="singleLevel"/>
    <w:name w:val="Bullet 108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8">
    <w:multiLevelType w:val="singleLevel"/>
    <w:name w:val="Bullet 19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29">
    <w:multiLevelType w:val="singleLevel"/>
    <w:name w:val="Bullet 19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30">
    <w:multiLevelType w:val="hybridMultilevel"/>
    <w:name w:val="Numbered list 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1">
    <w:multiLevelType w:val="singleLevel"/>
    <w:name w:val="Bullet 15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32">
    <w:multiLevelType w:val="singleLevel"/>
    <w:name w:val="Bullet 10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33">
    <w:multiLevelType w:val="singleLevel"/>
    <w:name w:val="Bullet 202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34">
    <w:multiLevelType w:val="singleLevel"/>
    <w:name w:val="Bullet 8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35">
    <w:multiLevelType w:val="hybridMultilevel"/>
    <w:name w:val="Numbered list 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6">
    <w:multiLevelType w:val="singleLevel"/>
    <w:name w:val="Bullet 101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37">
    <w:multiLevelType w:val="singleLevel"/>
    <w:name w:val="Bullet 19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38">
    <w:multiLevelType w:val="singleLevel"/>
    <w:name w:val="Bullet 6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39">
    <w:multiLevelType w:val="hybridMultilevel"/>
    <w:name w:val="Numbered list 54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40">
    <w:multiLevelType w:val="hybridMultilevel"/>
    <w:name w:val="Numbered list 40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1">
    <w:multiLevelType w:val="singleLevel"/>
    <w:name w:val="Bullet 12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42">
    <w:multiLevelType w:val="singleLevel"/>
    <w:name w:val="Bullet 110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43">
    <w:multiLevelType w:val="hybridMultilevel"/>
    <w:name w:val="Numbered list 2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4">
    <w:multiLevelType w:val="singleLevel"/>
    <w:name w:val="Bullet 6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45">
    <w:multiLevelType w:val="hybridMultilevel"/>
    <w:name w:val="Numbered list 51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46">
    <w:multiLevelType w:val="hybridMultilevel"/>
    <w:name w:val="Numbered list 1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7">
    <w:multiLevelType w:val="singleLevel"/>
    <w:name w:val="Bullet 8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48">
    <w:multiLevelType w:val="singleLevel"/>
    <w:name w:val="Bullet 15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49">
    <w:multiLevelType w:val="singleLevel"/>
    <w:name w:val="Bullet 9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50">
    <w:multiLevelType w:val="singleLevel"/>
    <w:name w:val="Bullet 166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51">
    <w:multiLevelType w:val="singleLevel"/>
    <w:name w:val="Bullet 6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52">
    <w:multiLevelType w:val="singleLevel"/>
    <w:name w:val="Bullet 19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53">
    <w:multiLevelType w:val="singleLevel"/>
    <w:name w:val="Bullet 7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4">
    <w:multiLevelType w:val="singleLevel"/>
    <w:name w:val="Bullet 15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55">
    <w:multiLevelType w:val="singleLevel"/>
    <w:name w:val="Bullet 15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6">
    <w:multiLevelType w:val="hybridMultilevel"/>
    <w:name w:val="Numbered list 2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7">
    <w:multiLevelType w:val="singleLevel"/>
    <w:name w:val="Bullet 15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58">
    <w:multiLevelType w:val="singleLevel"/>
    <w:name w:val="Bullet 7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59">
    <w:multiLevelType w:val="hybridMultilevel"/>
    <w:name w:val="Numbered list 3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60">
    <w:multiLevelType w:val="singleLevel"/>
    <w:name w:val="Bullet 139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61">
    <w:multiLevelType w:val="singleLevel"/>
    <w:name w:val="Bullet 5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2">
    <w:multiLevelType w:val="hybridMultilevel"/>
    <w:name w:val="Numbered list 21"/>
    <w:lvl w:ilvl="0">
      <w:numFmt w:val="bullet"/>
      <w:suff w:val="tab"/>
      <w:lvlText w:val="-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63">
    <w:multiLevelType w:val="singleLevel"/>
    <w:name w:val="Bullet 11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64">
    <w:multiLevelType w:val="singleLevel"/>
    <w:name w:val="Bullet 14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65">
    <w:multiLevelType w:val="singleLevel"/>
    <w:name w:val="Bullet 19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66">
    <w:multiLevelType w:val="hybridMultilevel"/>
    <w:name w:val="Numbered list 3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b w:val="0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Pr>
          <w:color w:val="auto"/>
        </w:rPr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67">
    <w:multiLevelType w:val="singleLevel"/>
    <w:name w:val="Bullet 11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8">
    <w:multiLevelType w:val="singleLevel"/>
    <w:name w:val="Bullet 17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69">
    <w:multiLevelType w:val="singleLevel"/>
    <w:name w:val="Bullet 1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70">
    <w:multiLevelType w:val="hybridMultilevel"/>
    <w:name w:val="Numbered list 4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71">
    <w:multiLevelType w:val="hybridMultilevel"/>
    <w:name w:val="Numbered list 15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72">
    <w:multiLevelType w:val="singleLevel"/>
    <w:name w:val="Bullet 13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73">
    <w:multiLevelType w:val="singleLevel"/>
    <w:name w:val="Bullet 8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74">
    <w:multiLevelType w:val="hybridMultilevel"/>
    <w:name w:val="Numbered list 3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75">
    <w:multiLevelType w:val="singleLevel"/>
    <w:name w:val="Bullet 20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6">
    <w:multiLevelType w:val="singleLevel"/>
    <w:name w:val="Bullet 92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77">
    <w:multiLevelType w:val="singleLevel"/>
    <w:name w:val="Bullet 10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8">
    <w:multiLevelType w:val="hybridMultilevel"/>
    <w:name w:val="Numbered list 47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79">
    <w:multiLevelType w:val="singleLevel"/>
    <w:name w:val="Bullet 8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80">
    <w:multiLevelType w:val="hybridMultilevel"/>
    <w:name w:val="Numbered list 31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81">
    <w:multiLevelType w:val="singleLevel"/>
    <w:name w:val="Bullet 17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82">
    <w:multiLevelType w:val="singleLevel"/>
    <w:name w:val="Bullet 14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83">
    <w:multiLevelType w:val="hybridMultilevel"/>
    <w:name w:val="Numbered list 35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4">
    <w:multiLevelType w:val="singleLevel"/>
    <w:name w:val="Bullet 9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85">
    <w:multiLevelType w:val="hybridMultilevel"/>
    <w:name w:val="Numbered list 52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86">
    <w:multiLevelType w:val="singleLevel"/>
    <w:name w:val="Bullet 6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87">
    <w:multiLevelType w:val="singleLevel"/>
    <w:name w:val="Bullet 13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88">
    <w:multiLevelType w:val="hybridMultilevel"/>
    <w:name w:val="Numbered list 4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9">
    <w:multiLevelType w:val="singleLevel"/>
    <w:name w:val="Bullet 16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90">
    <w:multiLevelType w:val="hybridMultilevel"/>
    <w:name w:val="Numbered list 46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91">
    <w:multiLevelType w:val="hybridMultilevel"/>
    <w:name w:val="Numbered list 2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2">
    <w:multiLevelType w:val="hybridMultilevel"/>
    <w:name w:val="Numbered list 2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3">
    <w:multiLevelType w:val="singleLevel"/>
    <w:name w:val="Bullet 81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94">
    <w:multiLevelType w:val="singleLevel"/>
    <w:name w:val="Bullet 6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95">
    <w:multiLevelType w:val="hybridMultilevel"/>
    <w:name w:val="Numbered list 2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6">
    <w:multiLevelType w:val="singleLevel"/>
    <w:name w:val="Bullet 6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97">
    <w:multiLevelType w:val="hybridMultilevel"/>
    <w:name w:val="Numbered list 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98">
    <w:multiLevelType w:val="singleLevel"/>
    <w:name w:val="Bullet 132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99">
    <w:multiLevelType w:val="hybridMultilevel"/>
    <w:name w:val="Numbered list 50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00">
    <w:multiLevelType w:val="singleLevel"/>
    <w:name w:val="Bullet 11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01">
    <w:multiLevelType w:val="hybridMultilevel"/>
    <w:name w:val="Numbered list 33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202">
    <w:multiLevelType w:val="singleLevel"/>
    <w:name w:val="Bullet 160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03">
    <w:multiLevelType w:val="hybridMultilevel"/>
    <w:name w:val="Numbered list 41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204">
    <w:multiLevelType w:val="singleLevel"/>
    <w:name w:val="Bullet 7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05">
    <w:multiLevelType w:val="singleLevel"/>
    <w:name w:val="Bullet 8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06">
    <w:multiLevelType w:val="singleLevel"/>
    <w:name w:val="Bullet 14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07">
    <w:multiLevelType w:val="singleLevel"/>
    <w:name w:val="Bullet 20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08">
    <w:multiLevelType w:val="singleLevel"/>
    <w:name w:val="Bullet 20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09">
    <w:multiLevelType w:val="singleLevel"/>
    <w:name w:val="Bullet 20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10">
    <w:multiLevelType w:val="singleLevel"/>
    <w:name w:val="Bullet 20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11">
    <w:multiLevelType w:val="singleLevel"/>
    <w:name w:val="Bullet 20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12">
    <w:multiLevelType w:val="singleLevel"/>
    <w:name w:val="Bullet 208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13">
    <w:multiLevelType w:val="singleLevel"/>
    <w:name w:val="Bullet 20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14">
    <w:multiLevelType w:val="singleLevel"/>
    <w:name w:val="Bullet 21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15">
    <w:multiLevelType w:val="singleLevel"/>
    <w:name w:val="Bullet 21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16">
    <w:multiLevelType w:val="singleLevel"/>
    <w:name w:val="Bullet 21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17">
    <w:multiLevelType w:val="singleLevel"/>
    <w:name w:val="Bullet 21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18">
    <w:multiLevelType w:val="singleLevel"/>
    <w:name w:val="Bullet 214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19">
    <w:multiLevelType w:val="singleLevel"/>
    <w:name w:val="Bullet 21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20">
    <w:multiLevelType w:val="singleLevel"/>
    <w:name w:val="Bullet 21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21">
    <w:multiLevelType w:val="singleLevel"/>
    <w:name w:val="Bullet 217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22">
    <w:multiLevelType w:val="singleLevel"/>
    <w:name w:val="Bullet 21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23">
    <w:multiLevelType w:val="singleLevel"/>
    <w:name w:val="Bullet 21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24">
    <w:multiLevelType w:val="singleLevel"/>
    <w:name w:val="Bullet 22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25">
    <w:multiLevelType w:val="singleLevel"/>
    <w:name w:val="Bullet 22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26">
    <w:multiLevelType w:val="singleLevel"/>
    <w:name w:val="Bullet 22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27">
    <w:multiLevelType w:val="singleLevel"/>
    <w:name w:val="Bullet 22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28">
    <w:multiLevelType w:val="singleLevel"/>
    <w:name w:val="Bullet 22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29">
    <w:multiLevelType w:val="singleLevel"/>
    <w:name w:val="Bullet 22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30">
    <w:multiLevelType w:val="singleLevel"/>
    <w:name w:val="Bullet 22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31">
    <w:multiLevelType w:val="singleLevel"/>
    <w:name w:val="Bullet 22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32">
    <w:multiLevelType w:val="singleLevel"/>
    <w:name w:val="Bullet 229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33">
    <w:multiLevelType w:val="singleLevel"/>
    <w:name w:val="Bullet 23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34">
    <w:multiLevelType w:val="singleLevel"/>
    <w:name w:val="Bullet 23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35">
    <w:multiLevelType w:val="singleLevel"/>
    <w:name w:val="Bullet 23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36">
    <w:multiLevelType w:val="singleLevel"/>
    <w:name w:val="Bullet 233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37">
    <w:multiLevelType w:val="singleLevel"/>
    <w:name w:val="Bullet 23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38">
    <w:multiLevelType w:val="singleLevel"/>
    <w:name w:val="Bullet 23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39">
    <w:multiLevelType w:val="singleLevel"/>
    <w:name w:val="Bullet 23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40">
    <w:multiLevelType w:val="singleLevel"/>
    <w:name w:val="Bullet 23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41">
    <w:multiLevelType w:val="singleLevel"/>
    <w:name w:val="Bullet 23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42">
    <w:multiLevelType w:val="singleLevel"/>
    <w:name w:val="Bullet 23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43">
    <w:multiLevelType w:val="singleLevel"/>
    <w:name w:val="Bullet 24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44">
    <w:multiLevelType w:val="singleLevel"/>
    <w:name w:val="Bullet 24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45">
    <w:multiLevelType w:val="singleLevel"/>
    <w:name w:val="Bullet 24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46">
    <w:multiLevelType w:val="singleLevel"/>
    <w:name w:val="Bullet 24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47">
    <w:multiLevelType w:val="singleLevel"/>
    <w:name w:val="Bullet 24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48">
    <w:multiLevelType w:val="singleLevel"/>
    <w:name w:val="Bullet 24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49">
    <w:multiLevelType w:val="singleLevel"/>
    <w:name w:val="Bullet 24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50">
    <w:multiLevelType w:val="singleLevel"/>
    <w:name w:val="Bullet 24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51">
    <w:multiLevelType w:val="singleLevel"/>
    <w:name w:val="Bullet 249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52">
    <w:multiLevelType w:val="singleLevel"/>
    <w:name w:val="Bullet 25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53">
    <w:multiLevelType w:val="singleLevel"/>
    <w:name w:val="Bullet 25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54">
    <w:multiLevelType w:val="singleLevel"/>
    <w:name w:val="Bullet 25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55">
    <w:multiLevelType w:val="singleLevel"/>
    <w:name w:val="Bullet 253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56">
    <w:multiLevelType w:val="singleLevel"/>
    <w:name w:val="Bullet 25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57">
    <w:multiLevelType w:val="singleLevel"/>
    <w:name w:val="Bullet 25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58">
    <w:multiLevelType w:val="singleLevel"/>
    <w:name w:val="Bullet 25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59">
    <w:multiLevelType w:val="singleLevel"/>
    <w:name w:val="Bullet 25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60">
    <w:multiLevelType w:val="singleLevel"/>
    <w:name w:val="Bullet 25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61">
    <w:multiLevelType w:val="singleLevel"/>
    <w:name w:val="Bullet 25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62">
    <w:multiLevelType w:val="singleLevel"/>
    <w:name w:val="Bullet 260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263">
    <w:multiLevelType w:val="singleLevel"/>
    <w:name w:val="Bullet 4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64">
    <w:multiLevelType w:val="singleLevel"/>
    <w:name w:val="Bullet 263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65">
    <w:multiLevelType w:val="singleLevel"/>
    <w:name w:val="Bullet 264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66">
    <w:multiLevelType w:val="singleLevel"/>
    <w:name w:val="Bullet 265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67">
    <w:multiLevelType w:val="singleLevel"/>
    <w:name w:val="Bullet 266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68">
    <w:multiLevelType w:val="singleLevel"/>
    <w:name w:val="Bullet 26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69">
    <w:multiLevelType w:val="singleLevel"/>
    <w:name w:val="Bullet 268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70">
    <w:multiLevelType w:val="singleLevel"/>
    <w:name w:val="Bullet 26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71">
    <w:multiLevelType w:val="singleLevel"/>
    <w:name w:val="Bullet 27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72">
    <w:multiLevelType w:val="singleLevel"/>
    <w:name w:val="Bullet 27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73">
    <w:multiLevelType w:val="singleLevel"/>
    <w:name w:val="Bullet 27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74">
    <w:multiLevelType w:val="singleLevel"/>
    <w:name w:val="Bullet 27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75">
    <w:multiLevelType w:val="singleLevel"/>
    <w:name w:val="Bullet 274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76">
    <w:multiLevelType w:val="singleLevel"/>
    <w:name w:val="Bullet 27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77">
    <w:multiLevelType w:val="singleLevel"/>
    <w:name w:val="Bullet 27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78">
    <w:multiLevelType w:val="singleLevel"/>
    <w:name w:val="Bullet 277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79">
    <w:multiLevelType w:val="singleLevel"/>
    <w:name w:val="Bullet 27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80">
    <w:multiLevelType w:val="singleLevel"/>
    <w:name w:val="Bullet 27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81">
    <w:multiLevelType w:val="singleLevel"/>
    <w:name w:val="Bullet 28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82">
    <w:multiLevelType w:val="singleLevel"/>
    <w:name w:val="Bullet 281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283">
    <w:multiLevelType w:val="singleLevel"/>
    <w:name w:val="Bullet 28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84">
    <w:multiLevelType w:val="singleLevel"/>
    <w:name w:val="Bullet 283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285">
    <w:multiLevelType w:val="singleLevel"/>
    <w:name w:val="Bullet 285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86">
    <w:multiLevelType w:val="singleLevel"/>
    <w:name w:val="Bullet 28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87">
    <w:multiLevelType w:val="singleLevel"/>
    <w:name w:val="Bullet 287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88">
    <w:multiLevelType w:val="singleLevel"/>
    <w:name w:val="Bullet 288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89">
    <w:multiLevelType w:val="singleLevel"/>
    <w:name w:val="Bullet 289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color w:val="auto"/>
        </w:rPr>
      </w:rPr>
    </w:lvl>
  </w:abstractNum>
  <w:abstractNum w:abstractNumId="290">
    <w:multiLevelType w:val="singleLevel"/>
    <w:name w:val="Bullet 290"/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Pr>
          <w:rFonts w:ascii="Arial" w:hAnsi="Arial"/>
        </w:rPr>
      </w:rPr>
    </w:lvl>
  </w:abstractNum>
  <w:abstractNum w:abstractNumId="291">
    <w:multiLevelType w:val="singleLevel"/>
    <w:name w:val="Bullet 291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92">
    <w:multiLevelType w:val="singleLevel"/>
    <w:name w:val="Bullet 292"/>
    <w:lvl w:ilvl="0">
      <w:numFmt w:val="bullet"/>
      <w:lvlText w:val="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293">
    <w:multiLevelType w:val="singleLevel"/>
    <w:name w:val="Bullet 293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</w:rPr>
      </w:rPr>
    </w:lvl>
  </w:abstractNum>
  <w:abstractNum w:abstractNumId="294">
    <w:multiLevelType w:val="singleLevel"/>
    <w:name w:val="Bullet 294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95">
    <w:multiLevelType w:val="singleLevel"/>
    <w:name w:val="Bullet 295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b w:val="0"/>
        </w:rPr>
      </w:rPr>
    </w:lvl>
  </w:abstractNum>
  <w:abstractNum w:abstractNumId="296">
    <w:multiLevelType w:val="singleLevel"/>
    <w:name w:val="Bullet 296"/>
    <w:lvl w:ilvl="0">
      <w:numFmt w:val="bullet"/>
      <w:lvlText w:val="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97">
    <w:multiLevelType w:val="singleLevel"/>
    <w:name w:val="Bullet 297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 w:cs="Courier New"/>
        </w:rPr>
      </w:rPr>
    </w:lvl>
  </w:abstractNum>
  <w:abstractNum w:abstractNumId="298">
    <w:multiLevelType w:val="singleLevel"/>
    <w:name w:val="Bullet 298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99">
    <w:multiLevelType w:val="singleLevel"/>
    <w:name w:val="Bullet 299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300">
    <w:multiLevelType w:val="singleLevel"/>
    <w:name w:val="Bullet 300"/>
    <w:lvl w:ilvl="0">
      <w:numFmt w:val="bullet"/>
      <w:lvlText w:val="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301">
    <w:multiLevelType w:val="singleLevel"/>
    <w:name w:val="Bullet 301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302">
    <w:multiLevelType w:val="singleLevel"/>
    <w:name w:val="Bullet 30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cs="Times New Roman"/>
        </w:rPr>
      </w:rPr>
    </w:lvl>
  </w:abstractNum>
  <w:abstractNum w:abstractNumId="303">
    <w:multiLevelType w:val="singleLevel"/>
    <w:name w:val="Bullet 30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Pr>
          <w:rFonts w:ascii="Wingdings" w:hAnsi="Wingdings" w:eastAsia="Wingdings" w:cs="Wingdings"/>
        </w:rPr>
      </w:rPr>
    </w:lvl>
  </w:abstractNum>
  <w:abstractNum w:abstractNumId="304">
    <w:multiLevelType w:val="singleLevel"/>
    <w:name w:val="Bullet 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  <w:num w:numId="150">
    <w:abstractNumId w:val="150"/>
  </w:num>
  <w:num w:numId="151">
    <w:abstractNumId w:val="151"/>
  </w:num>
  <w:num w:numId="152">
    <w:abstractNumId w:val="152"/>
  </w:num>
  <w:num w:numId="153">
    <w:abstractNumId w:val="153"/>
  </w:num>
  <w:num w:numId="154">
    <w:abstractNumId w:val="154"/>
  </w:num>
  <w:num w:numId="155">
    <w:abstractNumId w:val="155"/>
  </w:num>
  <w:num w:numId="156">
    <w:abstractNumId w:val="156"/>
  </w:num>
  <w:num w:numId="157">
    <w:abstractNumId w:val="157"/>
  </w:num>
  <w:num w:numId="158">
    <w:abstractNumId w:val="158"/>
  </w:num>
  <w:num w:numId="159">
    <w:abstractNumId w:val="159"/>
  </w:num>
  <w:num w:numId="160">
    <w:abstractNumId w:val="160"/>
  </w:num>
  <w:num w:numId="161">
    <w:abstractNumId w:val="161"/>
  </w:num>
  <w:num w:numId="162">
    <w:abstractNumId w:val="162"/>
  </w:num>
  <w:num w:numId="163">
    <w:abstractNumId w:val="163"/>
  </w:num>
  <w:num w:numId="164">
    <w:abstractNumId w:val="164"/>
  </w:num>
  <w:num w:numId="165">
    <w:abstractNumId w:val="165"/>
  </w:num>
  <w:num w:numId="166">
    <w:abstractNumId w:val="166"/>
  </w:num>
  <w:num w:numId="167">
    <w:abstractNumId w:val="167"/>
  </w:num>
  <w:num w:numId="168">
    <w:abstractNumId w:val="168"/>
  </w:num>
  <w:num w:numId="169">
    <w:abstractNumId w:val="169"/>
  </w:num>
  <w:num w:numId="170">
    <w:abstractNumId w:val="170"/>
  </w:num>
  <w:num w:numId="171">
    <w:abstractNumId w:val="171"/>
  </w:num>
  <w:num w:numId="172">
    <w:abstractNumId w:val="172"/>
  </w:num>
  <w:num w:numId="173">
    <w:abstractNumId w:val="173"/>
  </w:num>
  <w:num w:numId="174">
    <w:abstractNumId w:val="174"/>
  </w:num>
  <w:num w:numId="175">
    <w:abstractNumId w:val="175"/>
  </w:num>
  <w:num w:numId="176">
    <w:abstractNumId w:val="176"/>
  </w:num>
  <w:num w:numId="177">
    <w:abstractNumId w:val="177"/>
  </w:num>
  <w:num w:numId="178">
    <w:abstractNumId w:val="178"/>
  </w:num>
  <w:num w:numId="179">
    <w:abstractNumId w:val="179"/>
  </w:num>
  <w:num w:numId="180">
    <w:abstractNumId w:val="180"/>
  </w:num>
  <w:num w:numId="181">
    <w:abstractNumId w:val="181"/>
  </w:num>
  <w:num w:numId="182">
    <w:abstractNumId w:val="182"/>
  </w:num>
  <w:num w:numId="183">
    <w:abstractNumId w:val="183"/>
  </w:num>
  <w:num w:numId="184">
    <w:abstractNumId w:val="184"/>
  </w:num>
  <w:num w:numId="185">
    <w:abstractNumId w:val="185"/>
  </w:num>
  <w:num w:numId="186">
    <w:abstractNumId w:val="186"/>
  </w:num>
  <w:num w:numId="187">
    <w:abstractNumId w:val="187"/>
  </w:num>
  <w:num w:numId="188">
    <w:abstractNumId w:val="188"/>
  </w:num>
  <w:num w:numId="189">
    <w:abstractNumId w:val="189"/>
  </w:num>
  <w:num w:numId="190">
    <w:abstractNumId w:val="190"/>
  </w:num>
  <w:num w:numId="191">
    <w:abstractNumId w:val="191"/>
  </w:num>
  <w:num w:numId="192">
    <w:abstractNumId w:val="192"/>
  </w:num>
  <w:num w:numId="193">
    <w:abstractNumId w:val="193"/>
  </w:num>
  <w:num w:numId="194">
    <w:abstractNumId w:val="194"/>
  </w:num>
  <w:num w:numId="195">
    <w:abstractNumId w:val="195"/>
  </w:num>
  <w:num w:numId="196">
    <w:abstractNumId w:val="196"/>
  </w:num>
  <w:num w:numId="197">
    <w:abstractNumId w:val="197"/>
  </w:num>
  <w:num w:numId="198">
    <w:abstractNumId w:val="198"/>
  </w:num>
  <w:num w:numId="199">
    <w:abstractNumId w:val="199"/>
  </w:num>
  <w:num w:numId="200">
    <w:abstractNumId w:val="200"/>
  </w:num>
  <w:num w:numId="201">
    <w:abstractNumId w:val="201"/>
  </w: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  <w:num w:numId="209">
    <w:abstractNumId w:val="209"/>
  </w:num>
  <w:num w:numId="210">
    <w:abstractNumId w:val="210"/>
  </w:num>
  <w:num w:numId="211">
    <w:abstractNumId w:val="211"/>
  </w:num>
  <w:num w:numId="212">
    <w:abstractNumId w:val="212"/>
  </w:num>
  <w:num w:numId="213">
    <w:abstractNumId w:val="213"/>
  </w:num>
  <w:num w:numId="214">
    <w:abstractNumId w:val="214"/>
  </w:num>
  <w:num w:numId="215">
    <w:abstractNumId w:val="215"/>
  </w:num>
  <w:num w:numId="216">
    <w:abstractNumId w:val="216"/>
  </w:num>
  <w:num w:numId="217">
    <w:abstractNumId w:val="217"/>
  </w:num>
  <w:num w:numId="218">
    <w:abstractNumId w:val="218"/>
  </w:num>
  <w:num w:numId="219">
    <w:abstractNumId w:val="219"/>
  </w:num>
  <w:num w:numId="220">
    <w:abstractNumId w:val="220"/>
  </w:num>
  <w:num w:numId="221">
    <w:abstractNumId w:val="221"/>
  </w:num>
  <w:num w:numId="222">
    <w:abstractNumId w:val="222"/>
  </w:num>
  <w:num w:numId="223">
    <w:abstractNumId w:val="223"/>
  </w:num>
  <w:num w:numId="224">
    <w:abstractNumId w:val="224"/>
  </w:num>
  <w:num w:numId="225">
    <w:abstractNumId w:val="225"/>
  </w:num>
  <w:num w:numId="226">
    <w:abstractNumId w:val="226"/>
  </w:num>
  <w:num w:numId="227">
    <w:abstractNumId w:val="227"/>
  </w:num>
  <w:num w:numId="228">
    <w:abstractNumId w:val="228"/>
  </w:num>
  <w:num w:numId="229">
    <w:abstractNumId w:val="229"/>
  </w:num>
  <w:num w:numId="230">
    <w:abstractNumId w:val="230"/>
  </w:num>
  <w:num w:numId="231">
    <w:abstractNumId w:val="231"/>
  </w:num>
  <w:num w:numId="232">
    <w:abstractNumId w:val="232"/>
  </w:num>
  <w:num w:numId="233">
    <w:abstractNumId w:val="233"/>
  </w:num>
  <w:num w:numId="234">
    <w:abstractNumId w:val="234"/>
  </w:num>
  <w:num w:numId="235">
    <w:abstractNumId w:val="235"/>
  </w:num>
  <w:num w:numId="236">
    <w:abstractNumId w:val="236"/>
  </w:num>
  <w:num w:numId="237">
    <w:abstractNumId w:val="237"/>
  </w:num>
  <w:num w:numId="238">
    <w:abstractNumId w:val="238"/>
  </w:num>
  <w:num w:numId="239">
    <w:abstractNumId w:val="239"/>
  </w:num>
  <w:num w:numId="240">
    <w:abstractNumId w:val="240"/>
  </w:num>
  <w:num w:numId="241">
    <w:abstractNumId w:val="241"/>
  </w:num>
  <w:num w:numId="242">
    <w:abstractNumId w:val="242"/>
  </w:num>
  <w:num w:numId="243">
    <w:abstractNumId w:val="243"/>
  </w:num>
  <w:num w:numId="244">
    <w:abstractNumId w:val="244"/>
  </w:num>
  <w:num w:numId="245">
    <w:abstractNumId w:val="245"/>
  </w:num>
  <w:num w:numId="246">
    <w:abstractNumId w:val="246"/>
  </w:num>
  <w:num w:numId="247">
    <w:abstractNumId w:val="247"/>
  </w:num>
  <w:num w:numId="248">
    <w:abstractNumId w:val="248"/>
  </w:num>
  <w:num w:numId="249">
    <w:abstractNumId w:val="249"/>
  </w:num>
  <w:num w:numId="250">
    <w:abstractNumId w:val="250"/>
  </w:num>
  <w:num w:numId="251">
    <w:abstractNumId w:val="251"/>
  </w:num>
  <w:num w:numId="252">
    <w:abstractNumId w:val="252"/>
  </w:num>
  <w:num w:numId="253">
    <w:abstractNumId w:val="253"/>
  </w:num>
  <w:num w:numId="254">
    <w:abstractNumId w:val="254"/>
  </w:num>
  <w:num w:numId="255">
    <w:abstractNumId w:val="255"/>
  </w:num>
  <w:num w:numId="256">
    <w:abstractNumId w:val="256"/>
  </w:num>
  <w:num w:numId="257">
    <w:abstractNumId w:val="257"/>
  </w:num>
  <w:num w:numId="258">
    <w:abstractNumId w:val="258"/>
  </w:num>
  <w:num w:numId="259">
    <w:abstractNumId w:val="259"/>
  </w:num>
  <w:num w:numId="260">
    <w:abstractNumId w:val="260"/>
  </w:num>
  <w:num w:numId="261">
    <w:abstractNumId w:val="261"/>
  </w:num>
  <w:num w:numId="262">
    <w:abstractNumId w:val="262"/>
  </w:num>
  <w:num w:numId="263">
    <w:abstractNumId w:val="263"/>
  </w:num>
  <w:num w:numId="264">
    <w:abstractNumId w:val="264"/>
  </w:num>
  <w:num w:numId="265">
    <w:abstractNumId w:val="265"/>
  </w:num>
  <w:num w:numId="266">
    <w:abstractNumId w:val="266"/>
  </w:num>
  <w:num w:numId="267">
    <w:abstractNumId w:val="267"/>
  </w:num>
  <w:num w:numId="268">
    <w:abstractNumId w:val="268"/>
  </w:num>
  <w:num w:numId="269">
    <w:abstractNumId w:val="269"/>
  </w:num>
  <w:num w:numId="270">
    <w:abstractNumId w:val="270"/>
  </w:num>
  <w:num w:numId="271">
    <w:abstractNumId w:val="271"/>
  </w:num>
  <w:num w:numId="272">
    <w:abstractNumId w:val="272"/>
  </w:num>
  <w:num w:numId="273">
    <w:abstractNumId w:val="273"/>
  </w:num>
  <w:num w:numId="274">
    <w:abstractNumId w:val="274"/>
  </w:num>
  <w:num w:numId="275">
    <w:abstractNumId w:val="275"/>
  </w:num>
  <w:num w:numId="276">
    <w:abstractNumId w:val="276"/>
  </w:num>
  <w:num w:numId="277">
    <w:abstractNumId w:val="277"/>
  </w:num>
  <w:num w:numId="278">
    <w:abstractNumId w:val="278"/>
  </w:num>
  <w:num w:numId="279">
    <w:abstractNumId w:val="279"/>
  </w:num>
  <w:num w:numId="280">
    <w:abstractNumId w:val="280"/>
  </w:num>
  <w:num w:numId="281">
    <w:abstractNumId w:val="281"/>
  </w:num>
  <w:num w:numId="282">
    <w:abstractNumId w:val="282"/>
  </w:num>
  <w:num w:numId="283">
    <w:abstractNumId w:val="283"/>
  </w:num>
  <w:num w:numId="284">
    <w:abstractNumId w:val="284"/>
  </w:num>
  <w:num w:numId="285">
    <w:abstractNumId w:val="285"/>
  </w:num>
  <w:num w:numId="286">
    <w:abstractNumId w:val="286"/>
  </w:num>
  <w:num w:numId="287">
    <w:abstractNumId w:val="287"/>
  </w:num>
  <w:num w:numId="288">
    <w:abstractNumId w:val="288"/>
  </w:num>
  <w:num w:numId="289">
    <w:abstractNumId w:val="289"/>
  </w:num>
  <w:num w:numId="290">
    <w:abstractNumId w:val="290"/>
  </w:num>
  <w:num w:numId="291">
    <w:abstractNumId w:val="291"/>
  </w:num>
  <w:num w:numId="292">
    <w:abstractNumId w:val="292"/>
  </w:num>
  <w:num w:numId="293">
    <w:abstractNumId w:val="293"/>
  </w:num>
  <w:num w:numId="294">
    <w:abstractNumId w:val="294"/>
  </w:num>
  <w:num w:numId="295">
    <w:abstractNumId w:val="295"/>
  </w:num>
  <w:num w:numId="296">
    <w:abstractNumId w:val="296"/>
  </w:num>
  <w:num w:numId="297">
    <w:abstractNumId w:val="297"/>
  </w:num>
  <w:num w:numId="298">
    <w:abstractNumId w:val="298"/>
  </w:num>
  <w:num w:numId="299">
    <w:abstractNumId w:val="299"/>
  </w:num>
  <w:num w:numId="300">
    <w:abstractNumId w:val="300"/>
  </w:num>
  <w:num w:numId="301">
    <w:abstractNumId w:val="301"/>
  </w:num>
  <w:num w:numId="302">
    <w:abstractNumId w:val="302"/>
  </w:num>
  <w:num w:numId="303">
    <w:abstractNumId w:val="303"/>
  </w:num>
  <w:num w:numId="304">
    <w:abstractNumId w:val="304"/>
  </w:num>
  <w:num w:numId="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9193457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4"/>
    <w:tmLastPosSelect w:val="0"/>
    <w:tmLastPosFrameIdx w:val="73"/>
    <w:tmLastPosCaret>
      <w:tmLastPosPgfIdx w:val="6"/>
      <w:tmLastPosIdx w:val="68"/>
    </w:tmLastPosCaret>
    <w:tmLastPosAnchor>
      <w:tmLastPosPgfIdx w:val="0"/>
      <w:tmLastPosIdx w:val="0"/>
    </w:tmLastPosAnchor>
    <w:tmLastPosTblRect w:left="0" w:top="0" w:right="0" w:bottom="0"/>
  </w:tmLastPos>
  <w:tmAppRevision w:date="1582992094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paragraph" w:styleId="Heading2">
    <w:name w:val="heading 2"/>
    <w:qFormat/>
    <w:basedOn w:val="Heading1"/>
    <w:next w:val="Normal"/>
    <w:pPr>
      <w:spacing w:line="240" w:lineRule="auto"/>
      <w:outlineLvl w:val="1"/>
      <w:keepLines/>
      <w:widowControl w:val="0"/>
    </w:pPr>
    <w:rPr>
      <w:rFonts w:eastAsia="SimSun"/>
      <w:lang w:val="en-gb"/>
    </w:rPr>
  </w:style>
  <w:style w:type="paragraph" w:styleId="Heading3">
    <w:name w:val="heading 3"/>
    <w:qFormat/>
    <w:basedOn w:val="Heading2"/>
    <w:next w:val="Normal"/>
    <w:pPr>
      <w:outlineLvl w:val="2"/>
    </w:pPr>
    <w:rPr>
      <w:sz w:val="28"/>
      <w:szCs w:val="28"/>
    </w:rPr>
  </w:style>
  <w:style w:type="paragraph" w:styleId="SARAKSTS_1">
    <w:name w:val="List Paragraph"/>
    <w:qFormat/>
    <w:basedOn w:val="Normal"/>
    <w:pPr>
      <w:ind w:left="720"/>
      <w:spacing w:after="200" w:line="276" w:lineRule="auto"/>
      <w:contextualSpacing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  <w:rPr>
      <w:bCs w:val="0"/>
      <w:iCs w:val="0"/>
      <w:szCs w:val="22"/>
      <w:lang w:eastAsia="en-us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paragraph" w:styleId="Heading2">
    <w:name w:val="heading 2"/>
    <w:qFormat/>
    <w:basedOn w:val="Heading1"/>
    <w:next w:val="Normal"/>
    <w:pPr>
      <w:spacing w:line="240" w:lineRule="auto"/>
      <w:outlineLvl w:val="1"/>
      <w:keepLines/>
      <w:widowControl w:val="0"/>
    </w:pPr>
    <w:rPr>
      <w:rFonts w:eastAsia="SimSun"/>
      <w:lang w:val="en-gb"/>
    </w:rPr>
  </w:style>
  <w:style w:type="paragraph" w:styleId="Heading3">
    <w:name w:val="heading 3"/>
    <w:qFormat/>
    <w:basedOn w:val="Heading2"/>
    <w:next w:val="Normal"/>
    <w:pPr>
      <w:outlineLvl w:val="2"/>
    </w:pPr>
    <w:rPr>
      <w:sz w:val="28"/>
      <w:szCs w:val="28"/>
    </w:rPr>
  </w:style>
  <w:style w:type="paragraph" w:styleId="SARAKSTS_1">
    <w:name w:val="List Paragraph"/>
    <w:qFormat/>
    <w:basedOn w:val="Normal"/>
    <w:pPr>
      <w:ind w:left="720"/>
      <w:spacing w:after="200" w:line="276" w:lineRule="auto"/>
      <w:contextualSpacing/>
      <w:pBdr>
        <w:top w:val="nil" w:sz="0" w:space="0" w:color="000000" tmln="20, 20, 20, 0"/>
        <w:left w:val="nil" w:sz="0" w:space="0" w:color="000000" tmln="20, 20, 20, 0"/>
        <w:bottom w:val="nil" w:sz="0" w:space="0" w:color="000000" tmln="20, 20, 20, 0"/>
        <w:right w:val="nil" w:sz="0" w:space="0" w:color="000000" tmln="20, 20, 20, 0"/>
        <w:between w:val="nil" w:sz="0" w:space="0" w:color="000000" tmln="20, 20, 20, 0"/>
      </w:pBdr>
      <w:shd w:val="none"/>
    </w:pPr>
    <w:rPr>
      <w:bCs w:val="0"/>
      <w:iCs w:val="0"/>
      <w:szCs w:val="22"/>
      <w:lang w:eastAsia="en-us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://guide.swiftschools.org/sites/default/files/documents/Professional_Learning_for_Culturally_Responsive_Teaching%20%281%29.pdf" TargetMode="External"/><Relationship Id="rId9" Type="http://schemas.openxmlformats.org/officeDocument/2006/relationships/hyperlink" Target="https://journals.sagepub.com/doi/full/10.1177/1474904115611676" TargetMode="External"/><Relationship Id="rId10" Type="http://schemas.openxmlformats.org/officeDocument/2006/relationships/hyperlink" Target="https://www.gssaweb.org/wp-content/uploads/2015/04/Strategies-for-Building-Cultural-Competency-1.pdf" TargetMode="External"/><Relationship Id="rId11" Type="http://schemas.openxmlformats.org/officeDocument/2006/relationships/hyperlink" Target="https://files.eric.ed.gov/fulltext/EJ847137.pdf" TargetMode="External"/><Relationship Id="rId12" Type="http://schemas.openxmlformats.org/officeDocument/2006/relationships/hyperlink" Target="http://www.european-agency.org/publications/ereports/key-principles-for-promoting-quality-in-inclusive-education-1/keyprinciples-rec-LV.pdf" TargetMode="External"/><Relationship Id="rId13" Type="http://schemas.openxmlformats.org/officeDocument/2006/relationships/hyperlink" Target="http://www.european-agency.org/publications/ereports/key-principles-for-promoting-quality-in-inclusive-education/key-principles-LV.pdf" TargetMode="External"/><Relationship Id="rId14" Type="http://schemas.openxmlformats.org/officeDocument/2006/relationships/hyperlink" Target="https://www.apa.org/pubs/journals/dhe/" TargetMode="External"/><Relationship Id="rId15" Type="http://schemas.openxmlformats.org/officeDocument/2006/relationships/hyperlink" Target="https://www.tandfonline.com/doi/full/10.1080/14675986.2019.1627112" TargetMode="External"/><Relationship Id="rId16" Type="http://schemas.openxmlformats.org/officeDocument/2006/relationships/hyperlink" Target="http://unesdoc.unesco.org/images/0014/001402/140224e.pdf" TargetMode="External"/><Relationship Id="rId17" Type="http://schemas.openxmlformats.org/officeDocument/2006/relationships/hyperlink" Target="https://decolonialfutures.net" TargetMode="External"/><Relationship Id="rId18" Type="http://schemas.openxmlformats.org/officeDocument/2006/relationships/hyperlink" Target="http://www.unesco.org/new/en/global-citizenship-education" TargetMode="External"/><Relationship Id="rId19" Type="http://schemas.openxmlformats.org/officeDocument/2006/relationships/header" Target="header1.xml"/><Relationship Id="rId2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Calibri"/>
        <a:cs typeface="Arial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/>
  <cp:revision>22</cp:revision>
  <cp:lastPrinted>2019-12-15T12:51:00Z</cp:lastPrinted>
  <dcterms:created xsi:type="dcterms:W3CDTF">2019-12-15T16:44:00Z</dcterms:created>
  <dcterms:modified xsi:type="dcterms:W3CDTF">2020-02-29T18:01:34Z</dcterms:modified>
</cp:coreProperties>
</file>