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219"/>
        <w:gridCol w:w="4820"/>
      </w:tblGrid>
      <w:tr w:rsidR="00E13AEA" w:rsidRPr="0093308E" w:rsidTr="00525213">
        <w:tc>
          <w:tcPr>
            <w:tcW w:w="4219" w:type="dxa"/>
          </w:tcPr>
          <w:p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:rsidR="001E37E7" w:rsidRPr="0093308E" w:rsidRDefault="00C60337" w:rsidP="007534EA">
            <w:pPr>
              <w:rPr>
                <w:lang w:eastAsia="lv-LV"/>
              </w:rPr>
            </w:pPr>
            <w:permStart w:id="2057634665" w:edGrp="everyone"/>
            <w:r w:rsidRPr="00C60337">
              <w:t xml:space="preserve">Vispārējā </w:t>
            </w:r>
            <w:r w:rsidR="00CF3116">
              <w:t>mūzikas vēsture</w:t>
            </w:r>
            <w:permEnd w:id="2057634665"/>
          </w:p>
        </w:tc>
      </w:tr>
      <w:tr w:rsidR="00E13AEA" w:rsidRPr="0093308E" w:rsidTr="00525213">
        <w:tc>
          <w:tcPr>
            <w:tcW w:w="4219" w:type="dxa"/>
          </w:tcPr>
          <w:p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:rsidR="001E37E7" w:rsidRPr="0093308E" w:rsidRDefault="00512C2D" w:rsidP="007534EA">
            <w:pPr>
              <w:rPr>
                <w:lang w:eastAsia="lv-LV"/>
              </w:rPr>
            </w:pPr>
            <w:permStart w:id="1093686265" w:edGrp="everyone"/>
            <w:r w:rsidRPr="00512C2D">
              <w:t>MākZ</w:t>
            </w:r>
            <w:r>
              <w:t>2610</w:t>
            </w:r>
            <w:bookmarkStart w:id="0" w:name="_GoBack"/>
            <w:bookmarkEnd w:id="0"/>
            <w:permEnd w:id="1093686265"/>
          </w:p>
        </w:tc>
      </w:tr>
      <w:tr w:rsidR="00E13AEA" w:rsidRPr="0093308E" w:rsidTr="00525213">
        <w:tc>
          <w:tcPr>
            <w:tcW w:w="4219" w:type="dxa"/>
          </w:tcPr>
          <w:p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507468469" w:edGrp="everyone" w:displacedByCustomXml="prev"/>
            <w:tc>
              <w:tcPr>
                <w:tcW w:w="4820" w:type="dxa"/>
              </w:tcPr>
              <w:p w:rsidR="001E37E7" w:rsidRPr="0093308E" w:rsidRDefault="0064366C" w:rsidP="007534EA">
                <w:pPr>
                  <w:rPr>
                    <w:b/>
                  </w:rPr>
                </w:pPr>
                <w:r>
                  <w:rPr>
                    <w:b/>
                  </w:rPr>
                  <w:t>Mākslas zinātne</w:t>
                </w:r>
              </w:p>
            </w:tc>
            <w:permEnd w:id="1507468469" w:displacedByCustomXml="next"/>
          </w:sdtContent>
        </w:sdt>
      </w:tr>
      <w:tr w:rsidR="00E13AEA" w:rsidRPr="0093308E" w:rsidTr="00525213">
        <w:tc>
          <w:tcPr>
            <w:tcW w:w="4219" w:type="dxa"/>
          </w:tcPr>
          <w:p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:rsidR="001E37E7" w:rsidRPr="0093308E" w:rsidRDefault="00707921" w:rsidP="007534EA">
            <w:pPr>
              <w:rPr>
                <w:lang w:eastAsia="lv-LV"/>
              </w:rPr>
            </w:pPr>
            <w:permStart w:id="1568872097" w:edGrp="everyone"/>
            <w:r>
              <w:t>2</w:t>
            </w:r>
            <w:r w:rsidR="004839B1">
              <w:t>.</w:t>
            </w:r>
            <w:permEnd w:id="1568872097"/>
          </w:p>
        </w:tc>
      </w:tr>
      <w:tr w:rsidR="00E13AEA" w:rsidRPr="0093308E" w:rsidTr="00525213">
        <w:tc>
          <w:tcPr>
            <w:tcW w:w="4219" w:type="dxa"/>
          </w:tcPr>
          <w:p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:rsidR="001E37E7" w:rsidRPr="0093308E" w:rsidRDefault="008D55FC" w:rsidP="007534EA">
            <w:pPr>
              <w:rPr>
                <w:lang w:eastAsia="lv-LV"/>
              </w:rPr>
            </w:pPr>
            <w:permStart w:id="1515138219" w:edGrp="everyone"/>
            <w:r>
              <w:t>2</w:t>
            </w:r>
            <w:permEnd w:id="1515138219"/>
          </w:p>
        </w:tc>
      </w:tr>
      <w:tr w:rsidR="00E13AEA" w:rsidRPr="0093308E" w:rsidTr="00525213">
        <w:tc>
          <w:tcPr>
            <w:tcW w:w="4219" w:type="dxa"/>
          </w:tcPr>
          <w:p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:rsidR="001E37E7" w:rsidRPr="0093308E" w:rsidRDefault="008D55FC" w:rsidP="007534EA">
            <w:permStart w:id="917850531" w:edGrp="everyone"/>
            <w:r>
              <w:t>3</w:t>
            </w:r>
            <w:permEnd w:id="917850531"/>
          </w:p>
        </w:tc>
      </w:tr>
      <w:tr w:rsidR="00E13AEA" w:rsidRPr="0093308E" w:rsidTr="00525213">
        <w:tc>
          <w:tcPr>
            <w:tcW w:w="4219" w:type="dxa"/>
          </w:tcPr>
          <w:p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:rsidR="00391B74" w:rsidRPr="0093308E" w:rsidRDefault="008D55FC" w:rsidP="007534EA">
            <w:pPr>
              <w:rPr>
                <w:lang w:eastAsia="lv-LV"/>
              </w:rPr>
            </w:pPr>
            <w:permStart w:id="85879261" w:edGrp="everyone"/>
            <w:r>
              <w:t>3</w:t>
            </w:r>
            <w:permEnd w:id="85879261"/>
          </w:p>
        </w:tc>
      </w:tr>
      <w:tr w:rsidR="00E13AEA" w:rsidRPr="0093308E" w:rsidTr="00525213">
        <w:tc>
          <w:tcPr>
            <w:tcW w:w="4219" w:type="dxa"/>
          </w:tcPr>
          <w:p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:rsidR="00391B74" w:rsidRPr="0093308E" w:rsidRDefault="008D55FC" w:rsidP="007534EA">
            <w:permStart w:id="782661447" w:edGrp="everyone"/>
            <w:r>
              <w:t>24</w:t>
            </w:r>
            <w:permEnd w:id="782661447"/>
          </w:p>
        </w:tc>
      </w:tr>
      <w:tr w:rsidR="00E13AEA" w:rsidRPr="0093308E" w:rsidTr="00525213">
        <w:tc>
          <w:tcPr>
            <w:tcW w:w="4219" w:type="dxa"/>
          </w:tcPr>
          <w:p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:rsidR="00632863" w:rsidRPr="0093308E" w:rsidRDefault="008D55FC" w:rsidP="007534EA">
            <w:permStart w:id="1124747563" w:edGrp="everyone"/>
            <w:r>
              <w:t>8</w:t>
            </w:r>
            <w:permEnd w:id="1124747563"/>
          </w:p>
        </w:tc>
      </w:tr>
      <w:tr w:rsidR="00E13AEA" w:rsidRPr="0093308E" w:rsidTr="00525213">
        <w:tc>
          <w:tcPr>
            <w:tcW w:w="4219" w:type="dxa"/>
          </w:tcPr>
          <w:p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:rsidR="00632863" w:rsidRPr="0093308E" w:rsidRDefault="00632863" w:rsidP="007534EA">
            <w:permStart w:id="690034446" w:edGrp="everyone"/>
            <w:permEnd w:id="690034446"/>
          </w:p>
        </w:tc>
      </w:tr>
      <w:tr w:rsidR="00E13AEA" w:rsidRPr="0093308E" w:rsidTr="00525213">
        <w:tc>
          <w:tcPr>
            <w:tcW w:w="4219" w:type="dxa"/>
          </w:tcPr>
          <w:p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:rsidR="00632863" w:rsidRPr="0093308E" w:rsidRDefault="00632863" w:rsidP="007534EA">
            <w:permStart w:id="1404637823" w:edGrp="everyone"/>
            <w:permEnd w:id="1404637823"/>
          </w:p>
        </w:tc>
      </w:tr>
      <w:tr w:rsidR="00E13AEA" w:rsidRPr="0093308E" w:rsidTr="00525213">
        <w:tc>
          <w:tcPr>
            <w:tcW w:w="4219" w:type="dxa"/>
          </w:tcPr>
          <w:p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:rsidR="00A8127C" w:rsidRPr="0093308E" w:rsidRDefault="008D55FC" w:rsidP="007534EA">
            <w:pPr>
              <w:rPr>
                <w:lang w:eastAsia="lv-LV"/>
              </w:rPr>
            </w:pPr>
            <w:permStart w:id="1125854829" w:edGrp="everyone"/>
            <w:r>
              <w:t>48</w:t>
            </w:r>
            <w:permEnd w:id="1125854829"/>
          </w:p>
        </w:tc>
      </w:tr>
      <w:tr w:rsidR="00E13AEA" w:rsidRPr="0093308E" w:rsidTr="00A435FB">
        <w:tc>
          <w:tcPr>
            <w:tcW w:w="9039" w:type="dxa"/>
            <w:gridSpan w:val="2"/>
          </w:tcPr>
          <w:p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:rsidTr="00A435FB">
        <w:tc>
          <w:tcPr>
            <w:tcW w:w="9039" w:type="dxa"/>
            <w:gridSpan w:val="2"/>
          </w:tcPr>
          <w:p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:rsidTr="00A435FB">
        <w:tc>
          <w:tcPr>
            <w:tcW w:w="9039" w:type="dxa"/>
            <w:gridSpan w:val="2"/>
          </w:tcPr>
          <w:p w:rsidR="00BB3CCC" w:rsidRPr="0093308E" w:rsidRDefault="0064366C" w:rsidP="007534EA">
            <w:permStart w:id="1344546042" w:edGrp="everyone"/>
            <w:r w:rsidRPr="0064366C">
              <w:t>Dr. art.</w:t>
            </w:r>
            <w:r>
              <w:t>,</w:t>
            </w:r>
            <w:r w:rsidRPr="0064366C">
              <w:t xml:space="preserve"> </w:t>
            </w:r>
            <w:r w:rsidR="00707921">
              <w:t>asoc. viesprofesore</w:t>
            </w:r>
            <w:r w:rsidRPr="0064366C">
              <w:t xml:space="preserve"> Baiba Jaunslaviete, </w:t>
            </w:r>
            <w:r w:rsidR="00DF4E34" w:rsidRPr="00DF4E34">
              <w:t xml:space="preserve">DU Mūzikas un mākslu fakultātes </w:t>
            </w:r>
            <w:r w:rsidRPr="0064366C">
              <w:t>Mūzikas katedra</w:t>
            </w:r>
            <w:permEnd w:id="1344546042"/>
          </w:p>
        </w:tc>
      </w:tr>
      <w:tr w:rsidR="00FD6E2F" w:rsidRPr="0093308E" w:rsidTr="00A435FB">
        <w:tc>
          <w:tcPr>
            <w:tcW w:w="9039" w:type="dxa"/>
            <w:gridSpan w:val="2"/>
          </w:tcPr>
          <w:p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tr w:rsidR="00FD6E2F" w:rsidRPr="0093308E" w:rsidTr="00A435FB">
        <w:tc>
          <w:tcPr>
            <w:tcW w:w="9039" w:type="dxa"/>
            <w:gridSpan w:val="2"/>
          </w:tcPr>
          <w:p w:rsidR="00FD6E2F" w:rsidRPr="007534EA" w:rsidRDefault="00707921" w:rsidP="007534EA">
            <w:permStart w:id="1632252032" w:edGrp="everyone"/>
            <w:r w:rsidRPr="0064366C">
              <w:t>Dr. art.</w:t>
            </w:r>
            <w:r w:rsidRPr="00707921">
              <w:t xml:space="preserve">, asoc. viesprofesore Baiba Jaunslaviete, </w:t>
            </w:r>
            <w:r w:rsidR="00DF4E34" w:rsidRPr="00DF4E34">
              <w:t xml:space="preserve">DU Mūzikas un mākslu fakultātes </w:t>
            </w:r>
            <w:r w:rsidR="00DF4E34">
              <w:t>Mūzikas katedra</w:t>
            </w:r>
            <w:permEnd w:id="1632252032"/>
          </w:p>
        </w:tc>
      </w:tr>
      <w:tr w:rsidR="00E13AEA" w:rsidRPr="0093308E" w:rsidTr="00A435FB">
        <w:tc>
          <w:tcPr>
            <w:tcW w:w="9039" w:type="dxa"/>
            <w:gridSpan w:val="2"/>
          </w:tcPr>
          <w:p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:rsidTr="00A435FB">
        <w:tc>
          <w:tcPr>
            <w:tcW w:w="9039" w:type="dxa"/>
            <w:gridSpan w:val="2"/>
          </w:tcPr>
          <w:p w:rsidR="00BB3CCC" w:rsidRPr="0093308E" w:rsidRDefault="0064366C" w:rsidP="007534EA">
            <w:permStart w:id="1423648905" w:edGrp="everyone"/>
            <w:r>
              <w:t xml:space="preserve">Zināšanas </w:t>
            </w:r>
            <w:r w:rsidR="00FB2BFA">
              <w:t>mūzikas literatūrā mūzikas vidusskolas kurs</w:t>
            </w:r>
            <w:r w:rsidR="00F56FDA">
              <w:t>a</w:t>
            </w:r>
            <w:r w:rsidR="00FB2BFA">
              <w:t xml:space="preserve"> līmenī</w:t>
            </w:r>
            <w:permEnd w:id="1423648905"/>
          </w:p>
        </w:tc>
      </w:tr>
      <w:tr w:rsidR="00E13AEA" w:rsidRPr="0093308E" w:rsidTr="00A435FB">
        <w:tc>
          <w:tcPr>
            <w:tcW w:w="9039" w:type="dxa"/>
            <w:gridSpan w:val="2"/>
          </w:tcPr>
          <w:p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:rsidTr="00A435FB">
        <w:tc>
          <w:tcPr>
            <w:tcW w:w="9039" w:type="dxa"/>
            <w:gridSpan w:val="2"/>
          </w:tcPr>
          <w:p w:rsidR="00707921" w:rsidRDefault="0064366C" w:rsidP="007534EA">
            <w:permStart w:id="1625429208" w:edGrp="everyone"/>
            <w:r w:rsidRPr="00D17F5D">
              <w:t>K</w:t>
            </w:r>
            <w:r w:rsidR="00707921">
              <w:t>URSA MĒRĶIS –</w:t>
            </w:r>
            <w:r w:rsidR="00B14819">
              <w:t xml:space="preserve"> </w:t>
            </w:r>
            <w:r w:rsidR="00FB2BFA">
              <w:t xml:space="preserve">sniegt </w:t>
            </w:r>
            <w:r w:rsidR="004839B1" w:rsidRPr="004839B1">
              <w:t xml:space="preserve">stabilas zināšanas par </w:t>
            </w:r>
            <w:r w:rsidR="00DD707C">
              <w:t>20./21. gs. norisēm</w:t>
            </w:r>
            <w:r w:rsidR="004839B1" w:rsidRPr="004839B1">
              <w:t xml:space="preserve"> profesionālās mūzikas attīstībā pasaulē, radot pamatu šo zināšanu radošam izmantojumam praksē.</w:t>
            </w:r>
          </w:p>
          <w:p w:rsidR="00B40FE9" w:rsidRDefault="00B40FE9" w:rsidP="007534EA"/>
          <w:p w:rsidR="00707921" w:rsidRDefault="00707921" w:rsidP="007534EA">
            <w:r>
              <w:t>KURSA UZDEVUMI:</w:t>
            </w:r>
          </w:p>
          <w:p w:rsidR="004839B1" w:rsidRDefault="004839B1" w:rsidP="007534EA">
            <w:r w:rsidRPr="00E2711A">
              <w:rPr>
                <w:highlight w:val="yellow"/>
              </w:rPr>
              <w:t>1.</w:t>
            </w:r>
            <w:r w:rsidRPr="004839B1">
              <w:t xml:space="preserve"> Veidot izpratni par pasaules vēstures procesu ietekmi uz mūzikas kultūru</w:t>
            </w:r>
            <w:r>
              <w:t xml:space="preserve"> dažādos </w:t>
            </w:r>
            <w:r w:rsidR="00DD707C">
              <w:t xml:space="preserve">20./21. gs. periodos </w:t>
            </w:r>
            <w:r>
              <w:t>un reģionos.</w:t>
            </w:r>
          </w:p>
          <w:p w:rsidR="004839B1" w:rsidRDefault="004839B1" w:rsidP="007534EA">
            <w:r w:rsidRPr="004839B1">
              <w:t>2. Veidot izpratni par mūzikas vēstures saikni ar radniecīgiem p</w:t>
            </w:r>
            <w:r>
              <w:t>rocesiem citās mākslās.</w:t>
            </w:r>
          </w:p>
          <w:p w:rsidR="004839B1" w:rsidRDefault="004839B1" w:rsidP="007534EA">
            <w:r w:rsidRPr="004839B1">
              <w:t xml:space="preserve">3. Veidot </w:t>
            </w:r>
            <w:r w:rsidR="00636CA2">
              <w:t>izpratn</w:t>
            </w:r>
            <w:r w:rsidR="009A0487">
              <w:t>i</w:t>
            </w:r>
            <w:r w:rsidRPr="004839B1">
              <w:t xml:space="preserve"> par nozīmīgākajām tendencēm profesionālās mūzikas kultūras attīstībā 20.</w:t>
            </w:r>
            <w:r w:rsidR="00F56FDA">
              <w:t> </w:t>
            </w:r>
            <w:r w:rsidRPr="004839B1">
              <w:t>gadsimtā un mū</w:t>
            </w:r>
            <w:r>
              <w:t>sdienu laikmetā – 21. gadsimtā.</w:t>
            </w:r>
          </w:p>
          <w:p w:rsidR="00BB3CCC" w:rsidRPr="0093308E" w:rsidRDefault="004839B1" w:rsidP="007534EA">
            <w:r w:rsidRPr="004839B1">
              <w:t>4. Rosināt uz iegūto zināšanu pamata patstāvīgi vērtēt dažādu, iepriekš nezināmu skaņdarbu rašanās vēsturisko kontekstu un stilistiku.</w:t>
            </w:r>
            <w:permEnd w:id="1625429208"/>
          </w:p>
        </w:tc>
      </w:tr>
      <w:tr w:rsidR="00E13AEA" w:rsidRPr="0093308E" w:rsidTr="00A435FB">
        <w:tc>
          <w:tcPr>
            <w:tcW w:w="9039" w:type="dxa"/>
            <w:gridSpan w:val="2"/>
          </w:tcPr>
          <w:p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:rsidTr="00A435FB">
        <w:tc>
          <w:tcPr>
            <w:tcW w:w="9039" w:type="dxa"/>
            <w:gridSpan w:val="2"/>
          </w:tcPr>
          <w:p w:rsidR="004839B1" w:rsidRPr="004839B1" w:rsidRDefault="004839B1" w:rsidP="004839B1">
            <w:permStart w:id="1479739077" w:edGrp="everyone"/>
            <w:r w:rsidRPr="002D48A1">
              <w:t>I</w:t>
            </w:r>
            <w:r>
              <w:t>V</w:t>
            </w:r>
            <w:r w:rsidRPr="002D48A1">
              <w:t xml:space="preserve"> semestris</w:t>
            </w:r>
            <w:r w:rsidRPr="002D48A1">
              <w:br/>
            </w:r>
            <w:r w:rsidRPr="004839B1">
              <w:t>Kursa struktūra: lekcijas (L) – 24 stundas, semināri (S) – 8 stundas</w:t>
            </w:r>
            <w:r w:rsidR="00C60337">
              <w:t xml:space="preserve">, </w:t>
            </w:r>
            <w:r w:rsidR="00C60337" w:rsidRPr="00C60337">
              <w:t>patstāvīgais darbs (Pd) – 48 stundas</w:t>
            </w:r>
          </w:p>
          <w:p w:rsidR="004839B1" w:rsidRDefault="004839B1" w:rsidP="00A435FB"/>
          <w:p w:rsidR="00B1728B" w:rsidRDefault="004839B1" w:rsidP="004839B1">
            <w:r>
              <w:t>1</w:t>
            </w:r>
            <w:r w:rsidR="00FB2BFA">
              <w:t xml:space="preserve">. </w:t>
            </w:r>
            <w:r w:rsidR="00B1728B">
              <w:t>20. gs. mūzikas stilistiskā kopaina. Impresionisms</w:t>
            </w:r>
            <w:r w:rsidR="001C7FB2">
              <w:t>.</w:t>
            </w:r>
            <w:r w:rsidR="00B1728B">
              <w:t xml:space="preserve"> L4</w:t>
            </w:r>
            <w:r w:rsidR="00975433">
              <w:t>, S1</w:t>
            </w:r>
          </w:p>
          <w:p w:rsidR="00B1728B" w:rsidRDefault="00B1728B" w:rsidP="004839B1">
            <w:r>
              <w:t>2. Ekspresionisms. L3, S</w:t>
            </w:r>
            <w:r w:rsidR="00975433">
              <w:t>1</w:t>
            </w:r>
          </w:p>
          <w:p w:rsidR="00B1728B" w:rsidRDefault="00B1728B" w:rsidP="004839B1">
            <w:r>
              <w:t>3. Vitālisms (neofolklorisms). Džeza ietekmes akadēmiskajā mūzikā. L2</w:t>
            </w:r>
            <w:r w:rsidR="00975433">
              <w:t>, S1</w:t>
            </w:r>
          </w:p>
          <w:p w:rsidR="00B1728B" w:rsidRDefault="00B1728B" w:rsidP="004839B1">
            <w:r>
              <w:t>4. Postromantisms un neoklasicisms. L3, S</w:t>
            </w:r>
            <w:r w:rsidR="00975433">
              <w:t>1</w:t>
            </w:r>
          </w:p>
          <w:p w:rsidR="00B1728B" w:rsidRDefault="00B1728B" w:rsidP="004839B1">
            <w:r>
              <w:t>5. Avangards 20. gs. 2. pusē. L3</w:t>
            </w:r>
            <w:r w:rsidR="00975433">
              <w:t>, S1</w:t>
            </w:r>
          </w:p>
          <w:p w:rsidR="00B1728B" w:rsidRDefault="00B1728B" w:rsidP="004839B1">
            <w:r>
              <w:t>6. Postmodernisms mūzikā. L3, S</w:t>
            </w:r>
            <w:r w:rsidR="00975433">
              <w:t>1</w:t>
            </w:r>
          </w:p>
          <w:p w:rsidR="00B1728B" w:rsidRDefault="00B1728B" w:rsidP="004839B1">
            <w:r>
              <w:t>7. Dažādu stila virzienu mijiedarbe. L3</w:t>
            </w:r>
            <w:r w:rsidR="00975433">
              <w:t>, S1</w:t>
            </w:r>
          </w:p>
          <w:p w:rsidR="00B1728B" w:rsidRDefault="00B1728B" w:rsidP="004839B1">
            <w:r>
              <w:t>8. 21. gs. mūzikas stilistiskā kopaina . L3, S</w:t>
            </w:r>
            <w:r w:rsidR="00975433">
              <w:t>1</w:t>
            </w:r>
          </w:p>
          <w:p w:rsidR="00F504B8" w:rsidRDefault="00F504B8" w:rsidP="00A435FB"/>
          <w:p w:rsidR="00525213" w:rsidRPr="0093308E" w:rsidRDefault="002D48A1" w:rsidP="007534EA">
            <w:r w:rsidRPr="002D48A1">
              <w:t>Izmantojamās studiju metodes un formas – lekcijas, semināri, konsultācijas, patstāvīgie darbi</w:t>
            </w:r>
            <w:permEnd w:id="1479739077"/>
          </w:p>
        </w:tc>
      </w:tr>
      <w:tr w:rsidR="00E13AEA" w:rsidRPr="0093308E" w:rsidTr="00A435FB">
        <w:tc>
          <w:tcPr>
            <w:tcW w:w="9039" w:type="dxa"/>
            <w:gridSpan w:val="2"/>
          </w:tcPr>
          <w:p w:rsidR="00525213" w:rsidRPr="0093308E" w:rsidRDefault="00525213" w:rsidP="007534EA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E13AEA" w:rsidRPr="0093308E" w:rsidTr="00A435FB">
        <w:tc>
          <w:tcPr>
            <w:tcW w:w="9039" w:type="dxa"/>
            <w:gridSpan w:val="2"/>
          </w:tcPr>
          <w:p w:rsidR="0064366C" w:rsidRDefault="0064366C" w:rsidP="007534EA">
            <w:permStart w:id="471951320" w:edGrp="everyone"/>
            <w:r w:rsidRPr="0064366C">
              <w:t>Z</w:t>
            </w:r>
            <w:r w:rsidR="00AB7A64">
              <w:t>INĀŠANAS</w:t>
            </w:r>
            <w:r>
              <w:rPr>
                <w:lang w:eastAsia="ru-RU"/>
              </w:rPr>
              <w:t xml:space="preserve"> </w:t>
            </w:r>
          </w:p>
          <w:p w:rsidR="007535D6" w:rsidRPr="007535D6" w:rsidRDefault="00707921" w:rsidP="007535D6">
            <w:r>
              <w:t xml:space="preserve">1. </w:t>
            </w:r>
            <w:r w:rsidR="00F504B8">
              <w:t>P</w:t>
            </w:r>
            <w:r w:rsidR="007535D6" w:rsidRPr="007535D6">
              <w:t xml:space="preserve">ārzina svarīgākās muzikālās daiļrades un mūzikas kultūras attīstības procesa norises laikposmā no </w:t>
            </w:r>
            <w:r w:rsidR="008D55FC">
              <w:t>20. gs. sākuma</w:t>
            </w:r>
            <w:r w:rsidR="007535D6" w:rsidRPr="007535D6">
              <w:t xml:space="preserve"> līdz 21. </w:t>
            </w:r>
            <w:r w:rsidR="00F504B8">
              <w:t>g</w:t>
            </w:r>
            <w:r w:rsidR="007535D6" w:rsidRPr="007535D6">
              <w:t>adsimtam</w:t>
            </w:r>
            <w:r w:rsidR="00F504B8">
              <w:t>.</w:t>
            </w:r>
          </w:p>
          <w:p w:rsidR="007535D6" w:rsidRPr="007535D6" w:rsidRDefault="00F504B8" w:rsidP="007535D6">
            <w:r>
              <w:t>2. P</w:t>
            </w:r>
            <w:r w:rsidR="007535D6" w:rsidRPr="007535D6">
              <w:t xml:space="preserve">ārzina paralēles pasaules vispārējā un mūzikas vēsturē </w:t>
            </w:r>
            <w:r w:rsidR="008D55FC">
              <w:t>aplūkotajos</w:t>
            </w:r>
            <w:r w:rsidR="007535D6" w:rsidRPr="007535D6">
              <w:t xml:space="preserve"> laikposmos</w:t>
            </w:r>
            <w:r>
              <w:t>.</w:t>
            </w:r>
          </w:p>
          <w:p w:rsidR="007535D6" w:rsidRPr="007535D6" w:rsidRDefault="00F504B8" w:rsidP="007535D6">
            <w:r>
              <w:t>3. P</w:t>
            </w:r>
            <w:r w:rsidR="007535D6" w:rsidRPr="007535D6">
              <w:t xml:space="preserve">ārzina paralēles mūzikas un citu mākslu attīstībā </w:t>
            </w:r>
            <w:r w:rsidR="008D55FC">
              <w:t>a</w:t>
            </w:r>
            <w:r w:rsidR="008D55FC" w:rsidRPr="008D55FC">
              <w:t>plūkotajos</w:t>
            </w:r>
            <w:r w:rsidR="007535D6" w:rsidRPr="007535D6">
              <w:t xml:space="preserve"> laikposmos</w:t>
            </w:r>
            <w:r>
              <w:t>.</w:t>
            </w:r>
          </w:p>
          <w:p w:rsidR="000758AC" w:rsidRDefault="000758AC" w:rsidP="007534EA"/>
          <w:p w:rsidR="0064366C" w:rsidRDefault="0064366C" w:rsidP="007534EA">
            <w:r w:rsidRPr="0064366C">
              <w:t>P</w:t>
            </w:r>
            <w:r w:rsidR="00AB7A64">
              <w:t>RASMES</w:t>
            </w:r>
            <w:r w:rsidRPr="0084595A">
              <w:rPr>
                <w:lang w:eastAsia="ru-RU"/>
              </w:rPr>
              <w:t xml:space="preserve"> </w:t>
            </w:r>
          </w:p>
          <w:p w:rsidR="007535D6" w:rsidRPr="007535D6" w:rsidRDefault="00F504B8" w:rsidP="007535D6">
            <w:r>
              <w:t>4</w:t>
            </w:r>
            <w:r w:rsidR="00AB7A64">
              <w:t>.</w:t>
            </w:r>
            <w:r>
              <w:t xml:space="preserve"> P</w:t>
            </w:r>
            <w:r w:rsidR="007535D6">
              <w:t xml:space="preserve">rot </w:t>
            </w:r>
            <w:r w:rsidR="007535D6" w:rsidRPr="007535D6">
              <w:t xml:space="preserve">apzināti lietot mūzikas stilistisko terminoloģiju un to izmanto, patstāvīgi raksturojot norises </w:t>
            </w:r>
            <w:r w:rsidR="008D55FC">
              <w:t>a</w:t>
            </w:r>
            <w:r w:rsidR="008D55FC" w:rsidRPr="008D55FC">
              <w:t xml:space="preserve">plūkotajos </w:t>
            </w:r>
            <w:r w:rsidR="007535D6" w:rsidRPr="007535D6">
              <w:t>vēstures periodos</w:t>
            </w:r>
            <w:r>
              <w:t>.</w:t>
            </w:r>
          </w:p>
          <w:p w:rsidR="007535D6" w:rsidRPr="007535D6" w:rsidRDefault="00F504B8" w:rsidP="007535D6">
            <w:r>
              <w:t>5. P</w:t>
            </w:r>
            <w:r w:rsidR="007535D6">
              <w:t xml:space="preserve">rot </w:t>
            </w:r>
            <w:r w:rsidR="007535D6" w:rsidRPr="007535D6">
              <w:t xml:space="preserve">analītiski izvērtēt </w:t>
            </w:r>
            <w:r w:rsidR="008D55FC">
              <w:t xml:space="preserve">aplūkoto </w:t>
            </w:r>
            <w:r w:rsidR="007535D6" w:rsidRPr="007535D6">
              <w:t xml:space="preserve">periodu vēsturiski nozīmīgāko komponistu mūziku. </w:t>
            </w:r>
          </w:p>
          <w:p w:rsidR="000758AC" w:rsidRDefault="000758AC" w:rsidP="007534EA"/>
          <w:p w:rsidR="0064366C" w:rsidRDefault="0064366C" w:rsidP="007534EA">
            <w:r w:rsidRPr="0064366C">
              <w:t>K</w:t>
            </w:r>
            <w:r w:rsidR="00AB7A64">
              <w:t>OMPETENCE</w:t>
            </w:r>
            <w:r w:rsidRPr="0084595A">
              <w:rPr>
                <w:lang w:eastAsia="ru-RU"/>
              </w:rPr>
              <w:t xml:space="preserve"> </w:t>
            </w:r>
          </w:p>
          <w:p w:rsidR="007535D6" w:rsidRPr="007535D6" w:rsidRDefault="00F504B8" w:rsidP="007535D6">
            <w:r>
              <w:t>6. D</w:t>
            </w:r>
            <w:r w:rsidR="007535D6" w:rsidRPr="007535D6">
              <w:t>emonstrē izpratni par mūzikas vēstures evolūciju</w:t>
            </w:r>
            <w:r>
              <w:t>.</w:t>
            </w:r>
          </w:p>
          <w:p w:rsidR="007535D6" w:rsidRPr="007535D6" w:rsidRDefault="00F504B8" w:rsidP="007535D6">
            <w:r>
              <w:t>7. P</w:t>
            </w:r>
            <w:r w:rsidR="007535D6" w:rsidRPr="007535D6">
              <w:t>rot ilgtspējīgi patstāvīgi saistīt mūzikas vēstures mācību ar citiem mūzikas teorētis</w:t>
            </w:r>
            <w:r>
              <w:t>kajiem kursiem un specialitāti.</w:t>
            </w:r>
          </w:p>
          <w:p w:rsidR="00525213" w:rsidRPr="0093308E" w:rsidRDefault="00F504B8" w:rsidP="007534EA">
            <w:r>
              <w:t>8. P</w:t>
            </w:r>
            <w:r w:rsidR="007535D6" w:rsidRPr="007535D6">
              <w:t>rot iegūtās zināšanas izmantot pro</w:t>
            </w:r>
            <w:r>
              <w:t>fesionāli pedagoģiskajā darbībā</w:t>
            </w:r>
            <w:r w:rsidR="0064366C" w:rsidRPr="0064366C">
              <w:t>.</w:t>
            </w:r>
            <w:permEnd w:id="471951320"/>
          </w:p>
        </w:tc>
      </w:tr>
      <w:tr w:rsidR="00E33F4D" w:rsidRPr="0093308E" w:rsidTr="00A435FB">
        <w:tc>
          <w:tcPr>
            <w:tcW w:w="9039" w:type="dxa"/>
            <w:gridSpan w:val="2"/>
          </w:tcPr>
          <w:p w:rsidR="00E33F4D" w:rsidRPr="0093308E" w:rsidRDefault="00B74D7E" w:rsidP="002C1B85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E33F4D" w:rsidRPr="0093308E" w:rsidTr="00A435FB">
        <w:tc>
          <w:tcPr>
            <w:tcW w:w="9039" w:type="dxa"/>
            <w:gridSpan w:val="2"/>
          </w:tcPr>
          <w:p w:rsidR="000755AE" w:rsidRPr="000755AE" w:rsidRDefault="000755AE" w:rsidP="000755AE">
            <w:permStart w:id="1151161441" w:edGrp="everyone"/>
            <w:r w:rsidRPr="000755AE">
              <w:t>Studējošo patstāvīgais darbs:</w:t>
            </w:r>
          </w:p>
          <w:p w:rsidR="009D5F8D" w:rsidRDefault="000755AE" w:rsidP="000755AE">
            <w:r w:rsidRPr="000755AE">
              <w:t xml:space="preserve">• </w:t>
            </w:r>
            <w:r w:rsidR="009D5F8D">
              <w:t>t</w:t>
            </w:r>
            <w:r w:rsidRPr="000755AE">
              <w:t>ēmai atbilstošas literatūras studijas</w:t>
            </w:r>
            <w:r w:rsidR="009D5F8D">
              <w:t>;</w:t>
            </w:r>
          </w:p>
          <w:p w:rsidR="009D5F8D" w:rsidRDefault="009D5F8D" w:rsidP="000755AE">
            <w:r w:rsidRPr="009D5F8D">
              <w:t>•</w:t>
            </w:r>
            <w:r>
              <w:t xml:space="preserve"> prezentāciju gatavošana nolūkā sniegt padziļinātu ieskatu atsevišķās tēmās;</w:t>
            </w:r>
          </w:p>
          <w:p w:rsidR="000755AE" w:rsidRPr="000755AE" w:rsidRDefault="000755AE" w:rsidP="000755AE">
            <w:r w:rsidRPr="000755AE">
              <w:t xml:space="preserve">• </w:t>
            </w:r>
            <w:r w:rsidR="009D5F8D">
              <w:t>s</w:t>
            </w:r>
            <w:r w:rsidRPr="000755AE">
              <w:t>pecialitātes repertuāra u. c. skaņdarbu analīze, pielietojot mūzikas vēstures kursā gūtās zināšanas:</w:t>
            </w:r>
          </w:p>
          <w:p w:rsidR="00E33F4D" w:rsidRPr="0093308E" w:rsidRDefault="00F504B8" w:rsidP="007534EA">
            <w:r>
              <w:t>4</w:t>
            </w:r>
            <w:r w:rsidR="007535D6" w:rsidRPr="002614E8">
              <w:t>. semestrī – 20.</w:t>
            </w:r>
            <w:r>
              <w:t>–</w:t>
            </w:r>
            <w:r w:rsidR="007535D6" w:rsidRPr="002614E8">
              <w:t>21. gs. komponistu ska</w:t>
            </w:r>
            <w:r>
              <w:t>ņ</w:t>
            </w:r>
            <w:r w:rsidR="007535D6" w:rsidRPr="002614E8">
              <w:t>darbi</w:t>
            </w:r>
            <w:r>
              <w:t>.</w:t>
            </w:r>
            <w:permEnd w:id="1151161441"/>
          </w:p>
        </w:tc>
      </w:tr>
      <w:tr w:rsidR="00E13AEA" w:rsidRPr="0093308E" w:rsidTr="00A435FB">
        <w:tc>
          <w:tcPr>
            <w:tcW w:w="9039" w:type="dxa"/>
            <w:gridSpan w:val="2"/>
          </w:tcPr>
          <w:p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:rsidTr="00A435FB">
        <w:tc>
          <w:tcPr>
            <w:tcW w:w="9039" w:type="dxa"/>
            <w:gridSpan w:val="2"/>
          </w:tcPr>
          <w:p w:rsidR="002D48A1" w:rsidRDefault="002D48A1" w:rsidP="002D48A1">
            <w:permStart w:id="5731989" w:edGrp="everyone"/>
            <w:r w:rsidRPr="002D48A1">
              <w:t xml:space="preserve">Eksāmens </w:t>
            </w:r>
            <w:r w:rsidR="007535D6">
              <w:t>4</w:t>
            </w:r>
            <w:r w:rsidRPr="002D48A1">
              <w:t xml:space="preserve">. semestrī </w:t>
            </w:r>
          </w:p>
          <w:p w:rsidR="000755AE" w:rsidRPr="000755AE" w:rsidRDefault="000755AE" w:rsidP="000755AE"/>
          <w:p w:rsidR="001C7FB2" w:rsidRPr="001C7FB2" w:rsidRDefault="001C7FB2" w:rsidP="001C7FB2">
            <w:r w:rsidRPr="001C7FB2">
              <w:t xml:space="preserve">Pārbaudījuma prasības: </w:t>
            </w:r>
          </w:p>
          <w:p w:rsidR="001C7FB2" w:rsidRPr="001C7FB2" w:rsidRDefault="001C7FB2" w:rsidP="001C7FB2">
            <w:r w:rsidRPr="001C7FB2">
              <w:t xml:space="preserve">• regulārs un aktīvs darbs semināros, demonstrējot </w:t>
            </w:r>
            <w:r>
              <w:t>vispārējās</w:t>
            </w:r>
            <w:r w:rsidRPr="001C7FB2">
              <w:t xml:space="preserve"> mūzikas vēstures  izpratni;</w:t>
            </w:r>
          </w:p>
          <w:p w:rsidR="001C7FB2" w:rsidRPr="001C7FB2" w:rsidRDefault="001C7FB2" w:rsidP="001C7FB2">
            <w:r w:rsidRPr="001C7FB2">
              <w:t>• kvalitatīvi izpildīti kursa programmā norādītie patstāvīgie darbi: prezentācijas par kādu no apgūtajiem literatūras avotiem, komponistiem vai skaņdarbiem.</w:t>
            </w:r>
          </w:p>
          <w:p w:rsidR="001C7FB2" w:rsidRPr="001C7FB2" w:rsidRDefault="001C7FB2" w:rsidP="001C7FB2"/>
          <w:p w:rsidR="001C7FB2" w:rsidRPr="001C7FB2" w:rsidRDefault="001C7FB2" w:rsidP="001C7FB2">
            <w:r w:rsidRPr="001C7FB2">
              <w:t xml:space="preserve">Studējošo darbība studiju procesā </w:t>
            </w:r>
            <w:r>
              <w:t>Vispārējās</w:t>
            </w:r>
            <w:r w:rsidRPr="001C7FB2">
              <w:t xml:space="preserve"> mūzikas vēstures kursā tiek vērtēta pēc šādiem komponentiem: </w:t>
            </w:r>
          </w:p>
          <w:p w:rsidR="001C7FB2" w:rsidRPr="001C7FB2" w:rsidRDefault="001C7FB2" w:rsidP="001C7FB2">
            <w:r w:rsidRPr="001C7FB2">
              <w:t xml:space="preserve">• orientēšanās </w:t>
            </w:r>
            <w:r w:rsidR="008D55FC">
              <w:t>aplūkoto</w:t>
            </w:r>
            <w:r w:rsidRPr="001C7FB2">
              <w:t xml:space="preserve"> laikmetu galvenajās stilu un žanru attīstības tendencēs, kā arī nozīmīgāko komponistu daiļradē;</w:t>
            </w:r>
          </w:p>
          <w:p w:rsidR="001C7FB2" w:rsidRPr="001C7FB2" w:rsidRDefault="001C7FB2" w:rsidP="001C7FB2">
            <w:r w:rsidRPr="001C7FB2">
              <w:t>• prasme raksturot apgūtos skaņdarbus saiknē ar to rašanās laika kultūrvēsturisko kontekstu un nozīmi mūsdienās.</w:t>
            </w:r>
          </w:p>
          <w:p w:rsidR="00717808" w:rsidRDefault="00717808" w:rsidP="00AB7A64"/>
          <w:p w:rsidR="00AB7A64" w:rsidRPr="00AB7A64" w:rsidRDefault="00AB7A64" w:rsidP="00AB7A64">
            <w:r>
              <w:t>STUDIJU REZULTĀTU VĒRTĒŠANAS KRITĒRIJI</w:t>
            </w:r>
          </w:p>
          <w:p w:rsidR="00AB7A64" w:rsidRPr="00AB7A64" w:rsidRDefault="00AB7A64" w:rsidP="00AB7A64">
            <w:r>
              <w:t>Studiju kursa apguve tā noslēgumā tiek vērtēta 10 ballu skalā saskaņā ar Latvijas Republikas  normatīvajiem aktiem un atbilstoši "Nolikumam par studijām Daugavpils Universitātē" (apstiprinā</w:t>
            </w:r>
            <w:r w:rsidR="000755AE">
              <w:t xml:space="preserve">ts DU Senāta sēdē 17.12.2018., </w:t>
            </w:r>
            <w:r>
              <w:t xml:space="preserve">protokols Nr. 15), vadoties pēc šādiem kritērijiem: iegūto zināšanu apjoms un kvalitāte, iegūtās prasmes un kompetence atbilstoši plānotajiem studiju rezultātiem. </w:t>
            </w:r>
          </w:p>
          <w:p w:rsidR="00AB7A64" w:rsidRDefault="00AB7A64" w:rsidP="00AB7A64"/>
          <w:permEnd w:id="5731989"/>
          <w:p w:rsidR="00525213" w:rsidRPr="0093308E" w:rsidRDefault="00525213" w:rsidP="007534EA"/>
        </w:tc>
      </w:tr>
      <w:tr w:rsidR="00E13AEA" w:rsidRPr="0093308E" w:rsidTr="00A435FB">
        <w:tc>
          <w:tcPr>
            <w:tcW w:w="9039" w:type="dxa"/>
            <w:gridSpan w:val="2"/>
          </w:tcPr>
          <w:p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:rsidTr="00A435FB">
        <w:tc>
          <w:tcPr>
            <w:tcW w:w="9039" w:type="dxa"/>
            <w:gridSpan w:val="2"/>
          </w:tcPr>
          <w:p w:rsidR="007535D6" w:rsidRDefault="00A96E34" w:rsidP="007535D6">
            <w:permStart w:id="1027944058" w:edGrp="everyone"/>
            <w:r>
              <w:t>IV</w:t>
            </w:r>
            <w:r w:rsidR="007535D6">
              <w:t xml:space="preserve"> </w:t>
            </w:r>
            <w:r>
              <w:t>semestris</w:t>
            </w:r>
          </w:p>
          <w:p w:rsidR="00A96E34" w:rsidRDefault="00A96E34" w:rsidP="007535D6"/>
          <w:p w:rsidR="007535D6" w:rsidRDefault="00A96E34" w:rsidP="00A96E34">
            <w:r>
              <w:t xml:space="preserve">1. </w:t>
            </w:r>
            <w:r w:rsidR="00B1728B" w:rsidRPr="00B1728B">
              <w:t>20. gs. mūzikas stilistiskā kopaina</w:t>
            </w:r>
            <w:r w:rsidR="007535D6" w:rsidRPr="00A96E34">
              <w:t>. Franču impresionisms: estētiskās pamatnostādnes</w:t>
            </w:r>
            <w:r w:rsidR="009015EC">
              <w:t xml:space="preserve"> un to īstenojums dažādos žanros</w:t>
            </w:r>
            <w:r w:rsidR="007535D6" w:rsidRPr="00A96E34">
              <w:t xml:space="preserve">. </w:t>
            </w:r>
            <w:r w:rsidR="00390B5A">
              <w:t xml:space="preserve">Attieksme pret impresionistisko tradīciju 20. gs. turpmākajā gaitā, t. sk. franču sešinieka, O. Mesiāna daiļradē. </w:t>
            </w:r>
            <w:r>
              <w:t>L</w:t>
            </w:r>
            <w:r w:rsidR="00390B5A">
              <w:t>4</w:t>
            </w:r>
          </w:p>
          <w:p w:rsidR="00390B5A" w:rsidRDefault="00390B5A" w:rsidP="00A96E34">
            <w:r>
              <w:t>2. S</w:t>
            </w:r>
            <w:r w:rsidRPr="00390B5A">
              <w:t xml:space="preserve">eminārs: 1) apgūto skaņdarbu tēmu atpazīšanas tests, 2) pārrunas par skaņdarbiem, kuros spilgti izpaužas apgūto mūzikas stilu iezīmes, piem., K. Debisī prelūdijām, </w:t>
            </w:r>
            <w:r w:rsidR="009015EC">
              <w:t xml:space="preserve">M. Ravela operu  "Bērns un burvība", </w:t>
            </w:r>
            <w:r>
              <w:t>O.</w:t>
            </w:r>
            <w:r w:rsidR="00541CE6">
              <w:t> </w:t>
            </w:r>
            <w:r>
              <w:t>Mesiāna Kvartetu laika galam u. c. darbiem. S1</w:t>
            </w:r>
          </w:p>
          <w:p w:rsidR="00390B5A" w:rsidRDefault="00390B5A" w:rsidP="00A96E34">
            <w:r>
              <w:t xml:space="preserve">3. Ekspresionisms. Tā ieskandinājums </w:t>
            </w:r>
            <w:r w:rsidRPr="00A96E34">
              <w:t xml:space="preserve">R. Štrausa un G. Mālera </w:t>
            </w:r>
            <w:r>
              <w:t>daiļradē, kulminācija A.</w:t>
            </w:r>
            <w:r w:rsidR="00691C61">
              <w:t> </w:t>
            </w:r>
            <w:r>
              <w:t xml:space="preserve">Berga un citu </w:t>
            </w:r>
            <w:r w:rsidR="00691C61">
              <w:t>J</w:t>
            </w:r>
            <w:r>
              <w:t>aunās Vīnes skolas pārstāvju darbos. L3</w:t>
            </w:r>
          </w:p>
          <w:p w:rsidR="00390B5A" w:rsidRDefault="00390B5A" w:rsidP="00A96E34">
            <w:r>
              <w:t>4. S</w:t>
            </w:r>
            <w:r w:rsidRPr="00390B5A">
              <w:t xml:space="preserve">eminārs: 1) apgūto skaņdarbu tēmu atpazīšanas tests, 2) pārrunas par skaņdarbiem, kuros spilgti izpaužas apgūto mūzikas stilu iezīmes, piem., </w:t>
            </w:r>
            <w:r>
              <w:t>R. Štrausa operu "Salome", A. Berga operu "Voceks" u c. S1</w:t>
            </w:r>
          </w:p>
          <w:p w:rsidR="00F95CBC" w:rsidRDefault="00F95CBC" w:rsidP="00A96E34">
            <w:r>
              <w:t xml:space="preserve">5. </w:t>
            </w:r>
            <w:r w:rsidRPr="00B1728B">
              <w:t>V</w:t>
            </w:r>
            <w:r w:rsidRPr="00F95CBC">
              <w:t>itālisms (neofolklorisms)</w:t>
            </w:r>
            <w:r>
              <w:t>: Igora Stravinska, Bēlas Bartoka  un Karla Orfa ieguldījums.</w:t>
            </w:r>
            <w:r w:rsidR="009015EC">
              <w:t xml:space="preserve"> Džeza ietekmes akadēmiskajā</w:t>
            </w:r>
            <w:r w:rsidRPr="00F95CBC">
              <w:t xml:space="preserve"> mūzikā</w:t>
            </w:r>
            <w:r>
              <w:t>: Džordža Gēršvina daiļrade</w:t>
            </w:r>
            <w:r w:rsidRPr="00F95CBC">
              <w:t>. L2</w:t>
            </w:r>
          </w:p>
          <w:p w:rsidR="00F95CBC" w:rsidRPr="00A96E34" w:rsidRDefault="00F95CBC" w:rsidP="00A96E34">
            <w:r>
              <w:t>6. S</w:t>
            </w:r>
            <w:r w:rsidRPr="00F95CBC">
              <w:t>eminārs: 1) apgūto skaņdarbu tēmu atpazīšanas tests, 2) pārrunas par skaņdarbiem, kuros spilgti izpaužas apgūto mūzikas stilu iezīmes, piem.,</w:t>
            </w:r>
            <w:r>
              <w:t xml:space="preserve"> I. Stravinska baleti "Svētpavasaris" un "Petruška", B. Bartoka klavierdarbs "Allegro barbaro". S1</w:t>
            </w:r>
          </w:p>
          <w:p w:rsidR="00F95CBC" w:rsidRDefault="00F95CBC" w:rsidP="00A96E34">
            <w:r>
              <w:t>7</w:t>
            </w:r>
            <w:r w:rsidR="00A96E34">
              <w:t xml:space="preserve">. </w:t>
            </w:r>
            <w:r w:rsidRPr="00B1728B">
              <w:t>P</w:t>
            </w:r>
            <w:r w:rsidRPr="00F95CBC">
              <w:t>ostromantisms</w:t>
            </w:r>
            <w:r>
              <w:t>, tā kulminācija Sergeja Rahmaņinova daiļradē. Žana Sibēliusa ieguldījums. N</w:t>
            </w:r>
            <w:r w:rsidRPr="00F95CBC">
              <w:t>eoklasicisms</w:t>
            </w:r>
            <w:r>
              <w:t>: tā izpausmes Paula Hindemita</w:t>
            </w:r>
            <w:r w:rsidR="009015EC">
              <w:t>, Sergeja Prokofjeva</w:t>
            </w:r>
            <w:r>
              <w:t xml:space="preserve"> u. c. komponistu darbos</w:t>
            </w:r>
            <w:r w:rsidRPr="00F95CBC">
              <w:t>. L3</w:t>
            </w:r>
          </w:p>
          <w:p w:rsidR="00F95CBC" w:rsidRDefault="00F95CBC" w:rsidP="007535D6">
            <w:r>
              <w:t>8</w:t>
            </w:r>
            <w:r w:rsidR="00A96E34">
              <w:t xml:space="preserve">. </w:t>
            </w:r>
            <w:r>
              <w:t>S</w:t>
            </w:r>
            <w:r w:rsidRPr="00F95CBC">
              <w:t xml:space="preserve">eminārs: 1) apgūto skaņdarbu tēmu atpazīšanas tests, 2) pārrunas par skaņdarbiem, kuros spilgti izpaužas apgūto mūzikas stilu iezīmes, piem., </w:t>
            </w:r>
            <w:r>
              <w:t xml:space="preserve">S. Rahmaņinova "Rapsodija par Paganīni tēmu", </w:t>
            </w:r>
            <w:r w:rsidR="009015EC">
              <w:t xml:space="preserve">S. Prokofjeva "Klasiskā simfonija", </w:t>
            </w:r>
            <w:r>
              <w:t>P. Hindemita simfonija "Gleznotājs Matīss"</w:t>
            </w:r>
            <w:r w:rsidR="002611FE">
              <w:t>. S1</w:t>
            </w:r>
          </w:p>
          <w:p w:rsidR="002611FE" w:rsidRDefault="002611FE" w:rsidP="007535D6">
            <w:r>
              <w:t>9</w:t>
            </w:r>
            <w:r w:rsidR="00A96E34">
              <w:t xml:space="preserve">. </w:t>
            </w:r>
            <w:r w:rsidRPr="00B1728B">
              <w:t>A</w:t>
            </w:r>
            <w:r w:rsidRPr="002611FE">
              <w:t>vangards 20. gs. 2. pusē</w:t>
            </w:r>
            <w:r>
              <w:t>: Darmštates vasaras kursi kā centrs K. Štokhauzena, L. Nono</w:t>
            </w:r>
            <w:r w:rsidR="00691C61">
              <w:t>, P. Bulēza</w:t>
            </w:r>
            <w:r>
              <w:t xml:space="preserve"> un viņu domubiedru darbībai. Avangarda ideju pārtvērums K. Penderecka, Ģ. Ligeti u. c. autoru darbos. Avangards ASV: Džons Keidžs u. c. L3</w:t>
            </w:r>
          </w:p>
          <w:p w:rsidR="002611FE" w:rsidRDefault="002611FE" w:rsidP="007535D6">
            <w:r>
              <w:t>10. S</w:t>
            </w:r>
            <w:r w:rsidRPr="002611FE">
              <w:t>eminārs: 1) apgūto skaņdarbu tēmu atpazīšanas tests, 2) pārrunas par skaņdarbiem, kuros spilgti izpaužas apgūto mūzikas stilu iezīmes, pie</w:t>
            </w:r>
            <w:r>
              <w:t xml:space="preserve">m., </w:t>
            </w:r>
            <w:r w:rsidR="00691C61">
              <w:t>L. Nono</w:t>
            </w:r>
            <w:r>
              <w:t xml:space="preserve"> ka</w:t>
            </w:r>
            <w:r w:rsidR="009015EC">
              <w:t>ntāti "Pārtrauktais dziedājums"</w:t>
            </w:r>
            <w:r>
              <w:t>, Ģ. Ligeti mikropolifonajām kompozīcijām, K. Penderecka "Raudas Hirosimas upuru piemiņai". S1</w:t>
            </w:r>
          </w:p>
          <w:p w:rsidR="007535D6" w:rsidRDefault="00A96E34" w:rsidP="00A96E34">
            <w:r w:rsidRPr="00A96E34">
              <w:t>1</w:t>
            </w:r>
            <w:r w:rsidR="00975433">
              <w:t>1</w:t>
            </w:r>
            <w:r w:rsidRPr="00A96E34">
              <w:t xml:space="preserve">. </w:t>
            </w:r>
            <w:r w:rsidR="002611FE">
              <w:t>Postmodernisms mūzikā: pievēršanās pagātnes motīviem negaidītā, jaunā rakursā. Kolāžas idejas Lučāno Berio un domubiedru darbos; minimālisms Stīva Reiha</w:t>
            </w:r>
            <w:r w:rsidR="00691C61">
              <w:t>,</w:t>
            </w:r>
            <w:r w:rsidR="002611FE">
              <w:t xml:space="preserve"> Fīlipa Glāsa</w:t>
            </w:r>
            <w:r w:rsidR="00691C61">
              <w:t xml:space="preserve"> un Terija Railija</w:t>
            </w:r>
            <w:r w:rsidR="002611FE">
              <w:t xml:space="preserve"> kompozīcijās, tā ietekme uz turpmāko laikmetu mūziku. Jaunās vienkāršības, neoromanti</w:t>
            </w:r>
            <w:r w:rsidR="00691C61">
              <w:t>sm</w:t>
            </w:r>
            <w:r w:rsidR="002611FE">
              <w:t>a idejas.</w:t>
            </w:r>
            <w:r>
              <w:t xml:space="preserve"> L</w:t>
            </w:r>
            <w:r w:rsidR="002611FE">
              <w:t>3</w:t>
            </w:r>
          </w:p>
          <w:p w:rsidR="002611FE" w:rsidRDefault="00975433" w:rsidP="00A96E34">
            <w:r>
              <w:t xml:space="preserve">12. </w:t>
            </w:r>
            <w:r w:rsidR="002611FE">
              <w:t>S</w:t>
            </w:r>
            <w:r w:rsidR="002611FE" w:rsidRPr="002611FE">
              <w:t>eminārs: 1) apgūto skaņdarbu tēmu atpazīšanas tests, 2) pārrunas par skaņdarbiem, kuros spilgti izpaužas apgūto mūzikas stilu iezīmes, piem.,</w:t>
            </w:r>
            <w:r w:rsidR="002611FE">
              <w:t xml:space="preserve"> L. Be</w:t>
            </w:r>
            <w:r w:rsidR="003A21EC">
              <w:t>rio Sinfonia, T. Railija "In C" u. c</w:t>
            </w:r>
            <w:r w:rsidR="002611FE">
              <w:t>.</w:t>
            </w:r>
            <w:r>
              <w:t xml:space="preserve"> S1</w:t>
            </w:r>
          </w:p>
          <w:p w:rsidR="002611FE" w:rsidRDefault="002611FE" w:rsidP="00A96E34">
            <w:r>
              <w:t>1</w:t>
            </w:r>
            <w:r w:rsidR="00975433">
              <w:t>3</w:t>
            </w:r>
            <w:r>
              <w:t>. Dažādu stila virzienu mijiedarbe. Ekspresionisma, neoklasicisma ideju sintēze</w:t>
            </w:r>
            <w:r w:rsidR="0022568D">
              <w:t xml:space="preserve">, piem., </w:t>
            </w:r>
            <w:r>
              <w:t xml:space="preserve"> Dmitrija Šostakoviča un Bendžamina Britena daiļradē</w:t>
            </w:r>
            <w:r w:rsidR="003A21EC">
              <w:t>. Laikmeta politiskā konteksta iespaids uz mūziku</w:t>
            </w:r>
            <w:r w:rsidR="00975433">
              <w:t>. L3</w:t>
            </w:r>
          </w:p>
          <w:p w:rsidR="003A21EC" w:rsidRPr="00A96E34" w:rsidRDefault="003A21EC" w:rsidP="00A96E34">
            <w:r>
              <w:t>1</w:t>
            </w:r>
            <w:r w:rsidR="00975433">
              <w:t>4</w:t>
            </w:r>
            <w:r>
              <w:t>. S</w:t>
            </w:r>
            <w:r w:rsidRPr="003A21EC">
              <w:t>eminārs: 1) apgūto skaņdarbu tēmu atpazīšanas tests, 2) pārrunas par skaņdarbiem, kuros spilgti izpaužas apgūto mūzikas stilu iezīmes, piem.,</w:t>
            </w:r>
            <w:r>
              <w:t xml:space="preserve"> D. Šostakoviča opera "Katerina Izmailova", 24 prelūdijas un fūgas, B. Britena opera "Pīters Graimss" u. c.</w:t>
            </w:r>
            <w:r w:rsidR="00975433">
              <w:t xml:space="preserve"> S1</w:t>
            </w:r>
          </w:p>
          <w:p w:rsidR="007535D6" w:rsidRPr="00A96E34" w:rsidRDefault="00A96E34" w:rsidP="00A96E34">
            <w:r>
              <w:t xml:space="preserve">15. </w:t>
            </w:r>
            <w:r w:rsidR="007535D6" w:rsidRPr="00A96E34">
              <w:t>21. gadsimta mūzikas stilistiskā kopaina</w:t>
            </w:r>
            <w:r w:rsidR="003A21EC">
              <w:t xml:space="preserve">. </w:t>
            </w:r>
            <w:r w:rsidR="007535D6" w:rsidRPr="00A96E34">
              <w:t xml:space="preserve"> </w:t>
            </w:r>
            <w:r w:rsidR="003A21EC">
              <w:t>D</w:t>
            </w:r>
            <w:r w:rsidR="007535D6" w:rsidRPr="00A96E34">
              <w:t xml:space="preserve">igitālā laikmeta </w:t>
            </w:r>
            <w:r w:rsidR="00877D55">
              <w:t xml:space="preserve">un multikulturālisma </w:t>
            </w:r>
            <w:r w:rsidR="007535D6" w:rsidRPr="00A96E34">
              <w:t>iespaids uz akadēmisko žanru mūzik</w:t>
            </w:r>
            <w:r>
              <w:t>u</w:t>
            </w:r>
            <w:r w:rsidR="00975433">
              <w:t>. L3</w:t>
            </w:r>
          </w:p>
          <w:p w:rsidR="00525213" w:rsidRPr="0093308E" w:rsidRDefault="00A96E34" w:rsidP="007534EA">
            <w:r>
              <w:t>16. S</w:t>
            </w:r>
            <w:r w:rsidRPr="00A96E34">
              <w:t>eminārs: 1) a</w:t>
            </w:r>
            <w:r w:rsidR="007535D6" w:rsidRPr="007535D6">
              <w:t xml:space="preserve">pgūto skaņdarbu tēmu atpazīšanas tests, 2) pārrunas par skaņdarbiem, </w:t>
            </w:r>
            <w:r w:rsidR="007535D6" w:rsidRPr="007535D6">
              <w:lastRenderedPageBreak/>
              <w:t xml:space="preserve">kuros spilgti izpaužas apgūto mūzikas stilu iezīmes – piem., </w:t>
            </w:r>
            <w:r w:rsidR="00691C61">
              <w:t>K</w:t>
            </w:r>
            <w:r w:rsidR="009015EC">
              <w:t xml:space="preserve">arla Dženkinsa, </w:t>
            </w:r>
            <w:r w:rsidR="007A4F6C">
              <w:t>Taņ Duņa</w:t>
            </w:r>
            <w:r w:rsidR="00691C61">
              <w:t xml:space="preserve">, </w:t>
            </w:r>
            <w:r w:rsidR="007A4F6C">
              <w:t>Kaijas Sāriaho, Ērika Vitakra</w:t>
            </w:r>
            <w:r w:rsidR="00691C61">
              <w:t xml:space="preserve"> u. c. autoru kompozīcijām.</w:t>
            </w:r>
            <w:r w:rsidRPr="0093308E">
              <w:t xml:space="preserve"> </w:t>
            </w:r>
            <w:r w:rsidR="00975433">
              <w:t xml:space="preserve"> S1</w:t>
            </w:r>
            <w:permEnd w:id="1027944058"/>
          </w:p>
        </w:tc>
      </w:tr>
      <w:tr w:rsidR="00E13AEA" w:rsidRPr="0093308E" w:rsidTr="00A435FB">
        <w:tc>
          <w:tcPr>
            <w:tcW w:w="9039" w:type="dxa"/>
            <w:gridSpan w:val="2"/>
          </w:tcPr>
          <w:p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:rsidTr="00A435FB">
        <w:tc>
          <w:tcPr>
            <w:tcW w:w="9039" w:type="dxa"/>
            <w:gridSpan w:val="2"/>
          </w:tcPr>
          <w:p w:rsidR="008F6BDB" w:rsidRDefault="008F6BDB" w:rsidP="00A31E76">
            <w:permStart w:id="686046092" w:edGrp="everyone"/>
            <w:r>
              <w:t xml:space="preserve">Albright D. (2010). </w:t>
            </w:r>
            <w:r w:rsidR="009A1F83" w:rsidRPr="009A1F83">
              <w:t>"</w:t>
            </w:r>
            <w:r>
              <w:t>Musical motiv</w:t>
            </w:r>
            <w:r w:rsidR="009A1F83">
              <w:t>e</w:t>
            </w:r>
            <w:r>
              <w:t>s</w:t>
            </w:r>
            <w:r w:rsidR="009A1F83" w:rsidRPr="009A1F83">
              <w:t>"</w:t>
            </w:r>
            <w:r>
              <w:t xml:space="preserve">: nodaļa izdevumā "The Cambridge Companion to Modernism". Ed. M. Levenson. </w:t>
            </w:r>
            <w:r w:rsidR="009A1F83" w:rsidRPr="009A1F83">
              <w:t>–</w:t>
            </w:r>
            <w:r w:rsidR="009A1F83">
              <w:t xml:space="preserve"> </w:t>
            </w:r>
            <w:r>
              <w:t>Cambridge, New York: Cambridge University Press</w:t>
            </w:r>
            <w:r w:rsidR="0051317F">
              <w:t>.</w:t>
            </w:r>
          </w:p>
          <w:p w:rsidR="00DD707C" w:rsidRDefault="00DD707C" w:rsidP="00A31E76"/>
          <w:p w:rsidR="00DD707C" w:rsidRDefault="00DD707C" w:rsidP="00A31E76">
            <w:r>
              <w:t xml:space="preserve">Botstein, Leon (2001). "Modernism." In: </w:t>
            </w:r>
            <w:r w:rsidRPr="00DD707C">
              <w:t>The New Grove Dictionary of Music and Musicians (Ed.Stanley Sadie; Executive ed. John Tyrrell).</w:t>
            </w:r>
            <w:r>
              <w:t xml:space="preserve"> Vol. 16.</w:t>
            </w:r>
            <w:r w:rsidRPr="00DD707C">
              <w:t xml:space="preserve"> – London: Macmillan, 2001</w:t>
            </w:r>
          </w:p>
          <w:p w:rsidR="00DD707C" w:rsidRDefault="00DD707C" w:rsidP="00147C2F"/>
          <w:p w:rsidR="00147C2F" w:rsidRDefault="00147C2F" w:rsidP="00147C2F">
            <w:r w:rsidRPr="00147C2F">
              <w:t xml:space="preserve">Dambis P. </w:t>
            </w:r>
            <w:r w:rsidR="00691C61">
              <w:t xml:space="preserve">(2003). </w:t>
            </w:r>
            <w:r w:rsidRPr="00147C2F">
              <w:t xml:space="preserve">20.gadsimta mūzikas vēsture. Ceļi un krustceļi. – Rīga: Zvaigzne ABC. </w:t>
            </w:r>
          </w:p>
          <w:p w:rsidR="00DD707C" w:rsidRPr="00147C2F" w:rsidRDefault="00DD707C" w:rsidP="00147C2F"/>
          <w:p w:rsidR="00DD707C" w:rsidRPr="007535D6" w:rsidRDefault="00DD707C" w:rsidP="007535D6"/>
          <w:p w:rsidR="007535D6" w:rsidRDefault="007535D6" w:rsidP="007535D6">
            <w:r w:rsidRPr="002614E8">
              <w:t>Ross A. Viss cits ir troksnis. 20. gadsimta mūzikas vēsture. – Rīga: Jāņa Rozes apgāds, 2012.</w:t>
            </w:r>
          </w:p>
          <w:p w:rsidR="00DD707C" w:rsidRDefault="00DD707C" w:rsidP="007535D6"/>
          <w:p w:rsidR="00497D54" w:rsidRDefault="00497D54" w:rsidP="007535D6">
            <w:r>
              <w:t xml:space="preserve">Torgāns J. (2012). Opera libretu spogulī: 1960-2010. </w:t>
            </w:r>
            <w:r w:rsidR="009A1F83" w:rsidRPr="00147C2F">
              <w:t>–</w:t>
            </w:r>
            <w:r>
              <w:t xml:space="preserve"> Rīga: Drukātava.</w:t>
            </w:r>
          </w:p>
          <w:p w:rsidR="00DD707C" w:rsidRDefault="00DD707C" w:rsidP="007535D6"/>
          <w:permEnd w:id="686046092"/>
          <w:p w:rsidR="00525213" w:rsidRPr="0093308E" w:rsidRDefault="00525213" w:rsidP="007534EA"/>
        </w:tc>
      </w:tr>
      <w:tr w:rsidR="00E13AEA" w:rsidRPr="0093308E" w:rsidTr="00A435FB">
        <w:tc>
          <w:tcPr>
            <w:tcW w:w="9039" w:type="dxa"/>
            <w:gridSpan w:val="2"/>
          </w:tcPr>
          <w:p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:rsidTr="00A435FB">
        <w:tc>
          <w:tcPr>
            <w:tcW w:w="9039" w:type="dxa"/>
            <w:gridSpan w:val="2"/>
          </w:tcPr>
          <w:p w:rsidR="00DD707C" w:rsidRDefault="00DD707C" w:rsidP="00DD707C">
            <w:permStart w:id="590570046" w:edGrp="everyone"/>
            <w:r w:rsidRPr="00DD707C">
              <w:t>Batta A. (ed.) (2005). Opera. Composers. Works. Performers. –- Köln: Konemann.</w:t>
            </w:r>
          </w:p>
          <w:p w:rsidR="00DD707C" w:rsidRPr="00DD707C" w:rsidRDefault="00DD707C" w:rsidP="00DD707C"/>
          <w:p w:rsidR="00147C2F" w:rsidRDefault="00147C2F" w:rsidP="00147C2F">
            <w:pPr>
              <w:rPr>
                <w:rStyle w:val="Hyperlink"/>
              </w:rPr>
            </w:pPr>
            <w:r w:rsidRPr="00147C2F">
              <w:t>Karlinsky, S. (2013). "Freedom from Violence and Lies. Essays on Russian Poetry and Music</w:t>
            </w:r>
            <w:r w:rsidR="007A4F6C">
              <w:t xml:space="preserve">. </w:t>
            </w:r>
            <w:r w:rsidR="007A4F6C" w:rsidRPr="007A4F6C">
              <w:t>–</w:t>
            </w:r>
            <w:r w:rsidR="00DB272E">
              <w:t xml:space="preserve"> </w:t>
            </w:r>
            <w:r w:rsidRPr="00147C2F">
              <w:t xml:space="preserve">Boston: Academic Study Press. Pieejams: </w:t>
            </w:r>
            <w:hyperlink r:id="rId8" w:history="1">
              <w:r w:rsidRPr="00147C2F">
                <w:rPr>
                  <w:rStyle w:val="Hyperlink"/>
                </w:rPr>
                <w:t>https://openresearchlibrary.org/viewer/02e50c66-fa51-4e1d-8b21-0b026d0ea179/3/single</w:t>
              </w:r>
            </w:hyperlink>
          </w:p>
          <w:p w:rsidR="00DD707C" w:rsidRDefault="00DD707C" w:rsidP="00147C2F"/>
          <w:p w:rsidR="00DD707C" w:rsidRDefault="00E268C6" w:rsidP="00147C2F">
            <w:r>
              <w:t xml:space="preserve">Mathews W. S. B. The Project Gutenberg E-Book, A Popular History of the Art Music" </w:t>
            </w:r>
          </w:p>
          <w:p w:rsidR="00E268C6" w:rsidRDefault="00E268C6" w:rsidP="00147C2F">
            <w:pPr>
              <w:rPr>
                <w:rStyle w:val="Hyperlink"/>
              </w:rPr>
            </w:pPr>
            <w:r>
              <w:t xml:space="preserve">(2007). Pieejams: </w:t>
            </w:r>
            <w:hyperlink r:id="rId9" w:history="1">
              <w:r w:rsidRPr="00E268C6">
                <w:rPr>
                  <w:rStyle w:val="Hyperlink"/>
                </w:rPr>
                <w:t>http://www.gutenberg.org/files/20293/20293-h/20293-h.htm</w:t>
              </w:r>
            </w:hyperlink>
          </w:p>
          <w:p w:rsidR="00DD707C" w:rsidRDefault="00DD707C" w:rsidP="00147C2F">
            <w:pPr>
              <w:rPr>
                <w:rStyle w:val="Hyperlink"/>
              </w:rPr>
            </w:pPr>
          </w:p>
          <w:p w:rsidR="00DD707C" w:rsidRPr="00DD707C" w:rsidRDefault="00DD707C" w:rsidP="00DD707C">
            <w:r w:rsidRPr="00DD707C">
              <w:t>Morris M. (1999). The Pimlicko Dictionary of 20th Century Composers. – London: Pimlico.</w:t>
            </w:r>
          </w:p>
          <w:p w:rsidR="00DD707C" w:rsidRPr="00147C2F" w:rsidRDefault="00DD707C" w:rsidP="00147C2F"/>
          <w:p w:rsidR="00DD707C" w:rsidRDefault="00DD707C" w:rsidP="00DD707C">
            <w:r w:rsidRPr="00DD707C">
              <w:t>Torgāns J. Mūzika šodien. – Rīga: Zvaigzne, 1983.</w:t>
            </w:r>
          </w:p>
          <w:p w:rsidR="009B14E2" w:rsidRDefault="009B14E2" w:rsidP="00DD707C"/>
          <w:p w:rsidR="00DD707C" w:rsidRPr="00DD707C" w:rsidRDefault="00DD707C" w:rsidP="00DD707C">
            <w:r w:rsidRPr="00DD707C">
              <w:t>The New Grove Dictionary of Opera. Vol. 1-3. – New York: Oxford University Press, 1997–2002.</w:t>
            </w:r>
          </w:p>
          <w:p w:rsidR="00DD707C" w:rsidRPr="00DD707C" w:rsidRDefault="00DD707C" w:rsidP="00DD707C"/>
          <w:p w:rsidR="00DB272E" w:rsidRDefault="00DB272E" w:rsidP="00DB272E">
            <w:r w:rsidRPr="00DB272E">
              <w:t>Лемэр, Франс Ш. </w:t>
            </w:r>
            <w:r>
              <w:t xml:space="preserve">(2003). </w:t>
            </w:r>
            <w:r w:rsidRPr="00DB272E">
              <w:t xml:space="preserve">Музыка ХХ века в России и в республиках бывшего Советского Союза. </w:t>
            </w:r>
            <w:r w:rsidR="00E268C6" w:rsidRPr="00E268C6">
              <w:t>–</w:t>
            </w:r>
            <w:r w:rsidR="00E268C6">
              <w:t xml:space="preserve"> </w:t>
            </w:r>
            <w:r w:rsidR="00E268C6" w:rsidRPr="00E268C6">
              <w:t xml:space="preserve">Mockва: </w:t>
            </w:r>
            <w:r w:rsidRPr="00DB272E">
              <w:t>Гиперион</w:t>
            </w:r>
            <w:r w:rsidR="00691C61">
              <w:t>.</w:t>
            </w:r>
          </w:p>
          <w:p w:rsidR="00886B4B" w:rsidRPr="00DB272E" w:rsidRDefault="00886B4B" w:rsidP="00DB272E"/>
          <w:p w:rsidR="00DB272E" w:rsidRDefault="00DB272E" w:rsidP="00DB272E">
            <w:r w:rsidRPr="00DB272E">
              <w:t>Шевляков E. Музыкальный неоклассицизм ХХ века. – Москва: Вузовская книга, 2004.</w:t>
            </w:r>
          </w:p>
          <w:p w:rsidR="00886B4B" w:rsidRPr="00DB272E" w:rsidRDefault="00886B4B" w:rsidP="00DB272E"/>
          <w:p w:rsidR="00691C61" w:rsidRPr="00691C61" w:rsidRDefault="00691C61" w:rsidP="00691C61">
            <w:r w:rsidRPr="00691C61">
              <w:t xml:space="preserve">E-resurss "Music History from Primary Sources" (Library of Congress). </w:t>
            </w:r>
            <w:hyperlink r:id="rId10" w:history="1">
              <w:r w:rsidRPr="00691C61">
                <w:rPr>
                  <w:rStyle w:val="Hyperlink"/>
                </w:rPr>
                <w:t>https://www.loc.gov/collections/moldenhauer-archives/articles-and-essays/guide-to-archives/music-history/</w:t>
              </w:r>
            </w:hyperlink>
          </w:p>
          <w:permEnd w:id="590570046"/>
          <w:p w:rsidR="00525213" w:rsidRPr="0093308E" w:rsidRDefault="00525213" w:rsidP="007534EA"/>
        </w:tc>
      </w:tr>
      <w:tr w:rsidR="00E13AEA" w:rsidRPr="0093308E" w:rsidTr="00A435FB">
        <w:tc>
          <w:tcPr>
            <w:tcW w:w="9039" w:type="dxa"/>
            <w:gridSpan w:val="2"/>
          </w:tcPr>
          <w:p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:rsidTr="00A435FB">
        <w:tc>
          <w:tcPr>
            <w:tcW w:w="9039" w:type="dxa"/>
            <w:gridSpan w:val="2"/>
          </w:tcPr>
          <w:p w:rsidR="007535D6" w:rsidRDefault="007535D6" w:rsidP="007535D6">
            <w:permStart w:id="1528961270" w:edGrp="everyone"/>
            <w:r>
              <w:t>Žurnāli:</w:t>
            </w:r>
          </w:p>
          <w:p w:rsidR="00292C16" w:rsidRDefault="00456D0D" w:rsidP="000755AE">
            <w:r w:rsidRPr="0097616C">
              <w:lastRenderedPageBreak/>
              <w:t xml:space="preserve">Contemporary Music Review – </w:t>
            </w:r>
            <w:hyperlink r:id="rId11" w:history="1">
              <w:r w:rsidR="00292C16" w:rsidRPr="00292C16">
                <w:rPr>
                  <w:rStyle w:val="Hyperlink"/>
                </w:rPr>
                <w:t>https://www.tandfonline.com/loi/gcmr20</w:t>
              </w:r>
            </w:hyperlink>
            <w:r w:rsidR="00292C16" w:rsidRPr="00292C16">
              <w:t xml:space="preserve"> </w:t>
            </w:r>
          </w:p>
          <w:p w:rsidR="000755AE" w:rsidRPr="000755AE" w:rsidRDefault="000755AE" w:rsidP="000755AE">
            <w:pPr>
              <w:rPr>
                <w:rStyle w:val="HTMLCite"/>
              </w:rPr>
            </w:pPr>
            <w:r w:rsidRPr="000755AE">
              <w:t xml:space="preserve">Mūzikas Saule – </w:t>
            </w:r>
            <w:r w:rsidRPr="000755AE">
              <w:rPr>
                <w:rStyle w:val="HTMLCite"/>
                <w:i w:val="0"/>
                <w:iCs/>
              </w:rPr>
              <w:t>https://www.muzikassaule.lv</w:t>
            </w:r>
          </w:p>
          <w:p w:rsidR="007535D6" w:rsidRDefault="007535D6" w:rsidP="007535D6"/>
          <w:p w:rsidR="007535D6" w:rsidRPr="007535D6" w:rsidRDefault="007535D6" w:rsidP="007535D6">
            <w:r w:rsidRPr="007535D6">
              <w:t>Krājumi:</w:t>
            </w:r>
          </w:p>
          <w:p w:rsidR="007535D6" w:rsidRDefault="007535D6" w:rsidP="007534EA">
            <w:r w:rsidRPr="007535D6">
              <w:t>Mūzikas zinātne šodien: pastāvīgais un mainīgais / Music Science Today: The Permanent and the Changeable (DU MMF izdevums, no 2009)</w:t>
            </w:r>
          </w:p>
          <w:p w:rsidR="00525213" w:rsidRPr="0093308E" w:rsidRDefault="007535D6" w:rsidP="007534EA">
            <w:r w:rsidRPr="007535D6">
              <w:t>Mūzikas akadēmijas raksti (JVLMA izdevums, no 2004</w:t>
            </w:r>
            <w:r w:rsidR="000755AE">
              <w:t>)</w:t>
            </w:r>
            <w:r>
              <w:t>.</w:t>
            </w:r>
            <w:permEnd w:id="1528961270"/>
          </w:p>
        </w:tc>
      </w:tr>
      <w:tr w:rsidR="00E13AEA" w:rsidRPr="0093308E" w:rsidTr="00A435FB">
        <w:tc>
          <w:tcPr>
            <w:tcW w:w="9039" w:type="dxa"/>
            <w:gridSpan w:val="2"/>
          </w:tcPr>
          <w:p w:rsidR="00525213" w:rsidRPr="0093308E" w:rsidRDefault="00525213" w:rsidP="007534EA">
            <w:pPr>
              <w:pStyle w:val="Nosaukumi"/>
            </w:pPr>
            <w:r w:rsidRPr="0093308E">
              <w:lastRenderedPageBreak/>
              <w:t>Piezīmes</w:t>
            </w:r>
          </w:p>
        </w:tc>
      </w:tr>
      <w:tr w:rsidR="00E13AEA" w:rsidRPr="0093308E" w:rsidTr="00A435FB">
        <w:tc>
          <w:tcPr>
            <w:tcW w:w="9039" w:type="dxa"/>
            <w:gridSpan w:val="2"/>
          </w:tcPr>
          <w:p w:rsidR="00AB7A64" w:rsidRPr="00AB7A64" w:rsidRDefault="00292C16" w:rsidP="00AB7A64">
            <w:permStart w:id="898260585" w:edGrp="everyone"/>
            <w:r>
              <w:t>Profesionālās</w:t>
            </w:r>
            <w:r w:rsidR="00AB7A64">
              <w:t xml:space="preserve"> bakalaura</w:t>
            </w:r>
            <w:r w:rsidR="00AB7A64" w:rsidRPr="00AB7A64">
              <w:t xml:space="preserve"> studiju programmas</w:t>
            </w:r>
            <w:r w:rsidR="00AB7A64">
              <w:t xml:space="preserve"> </w:t>
            </w:r>
            <w:r w:rsidR="00AB7A64" w:rsidRPr="00AB7A64">
              <w:t>”</w:t>
            </w:r>
            <w:r>
              <w:t>Mūzika</w:t>
            </w:r>
            <w:r w:rsidR="00AB7A64" w:rsidRPr="00AB7A64">
              <w:t>”</w:t>
            </w:r>
            <w:r w:rsidR="00AB7A64">
              <w:t xml:space="preserve"> </w:t>
            </w:r>
            <w:r w:rsidR="00AB7A64" w:rsidRPr="00AB7A64">
              <w:t xml:space="preserve">studiju kurss. </w:t>
            </w:r>
          </w:p>
          <w:p w:rsidR="00525213" w:rsidRPr="0093308E" w:rsidRDefault="00AB7A64" w:rsidP="007534EA">
            <w:r>
              <w:t>Kurss tiek docēts latviešu valodā.</w:t>
            </w:r>
            <w:permEnd w:id="898260585"/>
          </w:p>
        </w:tc>
      </w:tr>
    </w:tbl>
    <w:p w:rsidR="0059171A" w:rsidRPr="00E13AEA" w:rsidRDefault="0059171A" w:rsidP="007534EA"/>
    <w:sectPr w:rsidR="0059171A" w:rsidRPr="00E13AEA" w:rsidSect="004A560D">
      <w:headerReference w:type="default" r:id="rId12"/>
      <w:footerReference w:type="default" r:id="rId13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5091" w:rsidRDefault="00285091" w:rsidP="007534EA">
      <w:r>
        <w:separator/>
      </w:r>
    </w:p>
  </w:endnote>
  <w:endnote w:type="continuationSeparator" w:id="0">
    <w:p w:rsidR="00285091" w:rsidRDefault="00285091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F1C06" w:rsidRDefault="00AF1C06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12C2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F1C06" w:rsidRDefault="00AF1C06" w:rsidP="007534E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5091" w:rsidRDefault="00285091" w:rsidP="007534EA">
      <w:r>
        <w:separator/>
      </w:r>
    </w:p>
  </w:footnote>
  <w:footnote w:type="continuationSeparator" w:id="0">
    <w:p w:rsidR="00285091" w:rsidRDefault="00285091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C06" w:rsidRDefault="00AF1C06" w:rsidP="007534EA">
    <w:pPr>
      <w:pStyle w:val="Header"/>
    </w:pPr>
  </w:p>
  <w:p w:rsidR="00AF1C06" w:rsidRPr="007B1FB4" w:rsidRDefault="00AF1C06" w:rsidP="007534EA">
    <w:pPr>
      <w:pStyle w:val="Header"/>
    </w:pPr>
  </w:p>
  <w:p w:rsidR="00AF1C06" w:rsidRPr="00D66CC2" w:rsidRDefault="00AF1C06" w:rsidP="007534E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62CDC"/>
    <w:multiLevelType w:val="hybridMultilevel"/>
    <w:tmpl w:val="E05E10B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0A33B2"/>
    <w:multiLevelType w:val="hybridMultilevel"/>
    <w:tmpl w:val="656EA69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AE4EDE"/>
    <w:multiLevelType w:val="hybridMultilevel"/>
    <w:tmpl w:val="8FAE85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CA7930"/>
    <w:multiLevelType w:val="hybridMultilevel"/>
    <w:tmpl w:val="EA1A88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99073A"/>
    <w:multiLevelType w:val="hybridMultilevel"/>
    <w:tmpl w:val="7576B524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BA50DC"/>
    <w:multiLevelType w:val="hybridMultilevel"/>
    <w:tmpl w:val="32CC0A1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7326C8"/>
    <w:multiLevelType w:val="hybridMultilevel"/>
    <w:tmpl w:val="0D68C4E0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4838DF"/>
    <w:multiLevelType w:val="hybridMultilevel"/>
    <w:tmpl w:val="39A021E6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851030"/>
    <w:multiLevelType w:val="hybridMultilevel"/>
    <w:tmpl w:val="F00A3774"/>
    <w:lvl w:ilvl="0" w:tplc="97AE80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6412B5"/>
    <w:multiLevelType w:val="hybridMultilevel"/>
    <w:tmpl w:val="AD7C1832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8"/>
  </w:num>
  <w:num w:numId="6">
    <w:abstractNumId w:val="5"/>
  </w:num>
  <w:num w:numId="7">
    <w:abstractNumId w:val="1"/>
  </w:num>
  <w:num w:numId="8">
    <w:abstractNumId w:val="9"/>
  </w:num>
  <w:num w:numId="9">
    <w:abstractNumId w:val="11"/>
  </w:num>
  <w:num w:numId="10">
    <w:abstractNumId w:val="6"/>
  </w:num>
  <w:num w:numId="11">
    <w:abstractNumId w:val="7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formatting="1" w:enforcement="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CF9"/>
    <w:rsid w:val="00023F2F"/>
    <w:rsid w:val="00040EF0"/>
    <w:rsid w:val="00057199"/>
    <w:rsid w:val="000755AE"/>
    <w:rsid w:val="000755EB"/>
    <w:rsid w:val="000758AC"/>
    <w:rsid w:val="00082FD0"/>
    <w:rsid w:val="00092451"/>
    <w:rsid w:val="00096E41"/>
    <w:rsid w:val="000C6852"/>
    <w:rsid w:val="000D275C"/>
    <w:rsid w:val="00124650"/>
    <w:rsid w:val="00132108"/>
    <w:rsid w:val="00147C2F"/>
    <w:rsid w:val="00152D00"/>
    <w:rsid w:val="00185CDF"/>
    <w:rsid w:val="0019467B"/>
    <w:rsid w:val="001C1F65"/>
    <w:rsid w:val="001C2B79"/>
    <w:rsid w:val="001C590A"/>
    <w:rsid w:val="001C7FB2"/>
    <w:rsid w:val="001E010A"/>
    <w:rsid w:val="001E37E7"/>
    <w:rsid w:val="00212071"/>
    <w:rsid w:val="0022568D"/>
    <w:rsid w:val="00232205"/>
    <w:rsid w:val="00257890"/>
    <w:rsid w:val="002611FE"/>
    <w:rsid w:val="0026734F"/>
    <w:rsid w:val="00270796"/>
    <w:rsid w:val="002766F2"/>
    <w:rsid w:val="00285091"/>
    <w:rsid w:val="00292C16"/>
    <w:rsid w:val="002C1B85"/>
    <w:rsid w:val="002D26FA"/>
    <w:rsid w:val="002D48A1"/>
    <w:rsid w:val="002E01AF"/>
    <w:rsid w:val="002E3D2B"/>
    <w:rsid w:val="00310042"/>
    <w:rsid w:val="00337CF9"/>
    <w:rsid w:val="003467B6"/>
    <w:rsid w:val="00347B4B"/>
    <w:rsid w:val="00390B5A"/>
    <w:rsid w:val="00391B74"/>
    <w:rsid w:val="003A21EC"/>
    <w:rsid w:val="003A4392"/>
    <w:rsid w:val="003A6BC7"/>
    <w:rsid w:val="003B7D44"/>
    <w:rsid w:val="003B7F02"/>
    <w:rsid w:val="003C5AB4"/>
    <w:rsid w:val="003E7DB0"/>
    <w:rsid w:val="003F4CAE"/>
    <w:rsid w:val="004013FD"/>
    <w:rsid w:val="00423248"/>
    <w:rsid w:val="00446FAA"/>
    <w:rsid w:val="004520EF"/>
    <w:rsid w:val="004537CD"/>
    <w:rsid w:val="00456D0D"/>
    <w:rsid w:val="004633B3"/>
    <w:rsid w:val="00482FC2"/>
    <w:rsid w:val="004839B1"/>
    <w:rsid w:val="0049086B"/>
    <w:rsid w:val="00497D54"/>
    <w:rsid w:val="004A560D"/>
    <w:rsid w:val="004A57E0"/>
    <w:rsid w:val="004B5043"/>
    <w:rsid w:val="004E52B2"/>
    <w:rsid w:val="00512C2D"/>
    <w:rsid w:val="0051317F"/>
    <w:rsid w:val="00514161"/>
    <w:rsid w:val="00520FC3"/>
    <w:rsid w:val="00525213"/>
    <w:rsid w:val="00541CE6"/>
    <w:rsid w:val="00543742"/>
    <w:rsid w:val="00552314"/>
    <w:rsid w:val="0055644C"/>
    <w:rsid w:val="00574CE8"/>
    <w:rsid w:val="0059171A"/>
    <w:rsid w:val="005C6853"/>
    <w:rsid w:val="005E5E8A"/>
    <w:rsid w:val="00606976"/>
    <w:rsid w:val="00612759"/>
    <w:rsid w:val="00616CC3"/>
    <w:rsid w:val="00632863"/>
    <w:rsid w:val="00636CA2"/>
    <w:rsid w:val="0064366C"/>
    <w:rsid w:val="00655E76"/>
    <w:rsid w:val="0068709A"/>
    <w:rsid w:val="00691C61"/>
    <w:rsid w:val="00696BAD"/>
    <w:rsid w:val="006C4CFE"/>
    <w:rsid w:val="00707921"/>
    <w:rsid w:val="00717808"/>
    <w:rsid w:val="0072031C"/>
    <w:rsid w:val="00732EA4"/>
    <w:rsid w:val="007534EA"/>
    <w:rsid w:val="007535D6"/>
    <w:rsid w:val="0076689C"/>
    <w:rsid w:val="007807B5"/>
    <w:rsid w:val="0078238C"/>
    <w:rsid w:val="007A4F6C"/>
    <w:rsid w:val="007B1FB4"/>
    <w:rsid w:val="007D690A"/>
    <w:rsid w:val="007F2A5B"/>
    <w:rsid w:val="008108F1"/>
    <w:rsid w:val="00815ABA"/>
    <w:rsid w:val="00815FAB"/>
    <w:rsid w:val="008231E1"/>
    <w:rsid w:val="00854DA2"/>
    <w:rsid w:val="0087428B"/>
    <w:rsid w:val="00877D55"/>
    <w:rsid w:val="008869E1"/>
    <w:rsid w:val="00886B4B"/>
    <w:rsid w:val="00887B98"/>
    <w:rsid w:val="008A6AD1"/>
    <w:rsid w:val="008C7627"/>
    <w:rsid w:val="008D55FC"/>
    <w:rsid w:val="008F6BDB"/>
    <w:rsid w:val="009015EC"/>
    <w:rsid w:val="00904E77"/>
    <w:rsid w:val="00914CB2"/>
    <w:rsid w:val="009328BA"/>
    <w:rsid w:val="0093308E"/>
    <w:rsid w:val="00975433"/>
    <w:rsid w:val="0097679B"/>
    <w:rsid w:val="00982C4A"/>
    <w:rsid w:val="009904CC"/>
    <w:rsid w:val="009A0487"/>
    <w:rsid w:val="009A1F83"/>
    <w:rsid w:val="009B14E2"/>
    <w:rsid w:val="009B6AF5"/>
    <w:rsid w:val="009D350C"/>
    <w:rsid w:val="009D5F8D"/>
    <w:rsid w:val="009F722A"/>
    <w:rsid w:val="00A01F94"/>
    <w:rsid w:val="00A120DE"/>
    <w:rsid w:val="00A31E76"/>
    <w:rsid w:val="00A435FB"/>
    <w:rsid w:val="00A6366E"/>
    <w:rsid w:val="00A67C0E"/>
    <w:rsid w:val="00A8127C"/>
    <w:rsid w:val="00A85BB2"/>
    <w:rsid w:val="00A96E34"/>
    <w:rsid w:val="00AA5194"/>
    <w:rsid w:val="00AB4632"/>
    <w:rsid w:val="00AB7A64"/>
    <w:rsid w:val="00AC0148"/>
    <w:rsid w:val="00AF1C06"/>
    <w:rsid w:val="00B1133B"/>
    <w:rsid w:val="00B13A71"/>
    <w:rsid w:val="00B14819"/>
    <w:rsid w:val="00B1728B"/>
    <w:rsid w:val="00B303D2"/>
    <w:rsid w:val="00B36DCD"/>
    <w:rsid w:val="00B40CAB"/>
    <w:rsid w:val="00B40FE9"/>
    <w:rsid w:val="00B74D7E"/>
    <w:rsid w:val="00B8454A"/>
    <w:rsid w:val="00B97B91"/>
    <w:rsid w:val="00BA35B2"/>
    <w:rsid w:val="00BB3CCC"/>
    <w:rsid w:val="00BC1FA7"/>
    <w:rsid w:val="00BC5298"/>
    <w:rsid w:val="00BD6563"/>
    <w:rsid w:val="00BF7333"/>
    <w:rsid w:val="00C06D10"/>
    <w:rsid w:val="00C2285B"/>
    <w:rsid w:val="00C2499E"/>
    <w:rsid w:val="00C4006C"/>
    <w:rsid w:val="00C466D3"/>
    <w:rsid w:val="00C564B5"/>
    <w:rsid w:val="00C60337"/>
    <w:rsid w:val="00C91DAC"/>
    <w:rsid w:val="00C93970"/>
    <w:rsid w:val="00CC5D80"/>
    <w:rsid w:val="00CE05F4"/>
    <w:rsid w:val="00CE7BF0"/>
    <w:rsid w:val="00CF3116"/>
    <w:rsid w:val="00D03E07"/>
    <w:rsid w:val="00D04630"/>
    <w:rsid w:val="00D05806"/>
    <w:rsid w:val="00D21238"/>
    <w:rsid w:val="00D21C3F"/>
    <w:rsid w:val="00D46283"/>
    <w:rsid w:val="00D52BA9"/>
    <w:rsid w:val="00D64C4B"/>
    <w:rsid w:val="00D66CC2"/>
    <w:rsid w:val="00D72129"/>
    <w:rsid w:val="00D75976"/>
    <w:rsid w:val="00D76F6A"/>
    <w:rsid w:val="00D81B2D"/>
    <w:rsid w:val="00D84505"/>
    <w:rsid w:val="00D9301F"/>
    <w:rsid w:val="00D94A3C"/>
    <w:rsid w:val="00DA1876"/>
    <w:rsid w:val="00DB272E"/>
    <w:rsid w:val="00DD167F"/>
    <w:rsid w:val="00DD707C"/>
    <w:rsid w:val="00DF187D"/>
    <w:rsid w:val="00DF4E34"/>
    <w:rsid w:val="00E13AEA"/>
    <w:rsid w:val="00E23085"/>
    <w:rsid w:val="00E268C6"/>
    <w:rsid w:val="00E3236B"/>
    <w:rsid w:val="00E33F4D"/>
    <w:rsid w:val="00E82F3C"/>
    <w:rsid w:val="00E83FA4"/>
    <w:rsid w:val="00E93940"/>
    <w:rsid w:val="00E949D9"/>
    <w:rsid w:val="00EA1A34"/>
    <w:rsid w:val="00EA3A3A"/>
    <w:rsid w:val="00EC494C"/>
    <w:rsid w:val="00EC7F36"/>
    <w:rsid w:val="00ED0046"/>
    <w:rsid w:val="00EE16F0"/>
    <w:rsid w:val="00EE3A13"/>
    <w:rsid w:val="00F115CB"/>
    <w:rsid w:val="00F1640B"/>
    <w:rsid w:val="00F504B8"/>
    <w:rsid w:val="00F56FDA"/>
    <w:rsid w:val="00F9057C"/>
    <w:rsid w:val="00F95CBC"/>
    <w:rsid w:val="00F96400"/>
    <w:rsid w:val="00FB010F"/>
    <w:rsid w:val="00FB2BFA"/>
    <w:rsid w:val="00FB384F"/>
    <w:rsid w:val="00FD6E2F"/>
    <w:rsid w:val="00FE2178"/>
    <w:rsid w:val="00FE653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styleId="CommentReference">
    <w:name w:val="annotation reference"/>
    <w:basedOn w:val="DefaultParagraphFont"/>
    <w:uiPriority w:val="99"/>
    <w:semiHidden/>
    <w:unhideWhenUsed/>
    <w:rsid w:val="007079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0792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0792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792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7921"/>
    <w:rPr>
      <w:rFonts w:ascii="Times New Roman" w:hAnsi="Times New Roman" w:cs="Times New Roman"/>
      <w:b/>
      <w:bCs/>
      <w:iCs/>
      <w:sz w:val="20"/>
      <w:szCs w:val="20"/>
    </w:rPr>
  </w:style>
  <w:style w:type="character" w:styleId="HTMLCite">
    <w:name w:val="HTML Cite"/>
    <w:basedOn w:val="DefaultParagraphFont"/>
    <w:uiPriority w:val="99"/>
    <w:semiHidden/>
    <w:unhideWhenUsed/>
    <w:rsid w:val="000755AE"/>
    <w:rPr>
      <w:i/>
      <w:iCs/>
    </w:rPr>
  </w:style>
  <w:style w:type="character" w:styleId="Strong">
    <w:name w:val="Strong"/>
    <w:basedOn w:val="DefaultParagraphFont"/>
    <w:uiPriority w:val="22"/>
    <w:qFormat/>
    <w:rsid w:val="000755A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styleId="CommentReference">
    <w:name w:val="annotation reference"/>
    <w:basedOn w:val="DefaultParagraphFont"/>
    <w:uiPriority w:val="99"/>
    <w:semiHidden/>
    <w:unhideWhenUsed/>
    <w:rsid w:val="007079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0792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0792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792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7921"/>
    <w:rPr>
      <w:rFonts w:ascii="Times New Roman" w:hAnsi="Times New Roman" w:cs="Times New Roman"/>
      <w:b/>
      <w:bCs/>
      <w:iCs/>
      <w:sz w:val="20"/>
      <w:szCs w:val="20"/>
    </w:rPr>
  </w:style>
  <w:style w:type="character" w:styleId="HTMLCite">
    <w:name w:val="HTML Cite"/>
    <w:basedOn w:val="DefaultParagraphFont"/>
    <w:uiPriority w:val="99"/>
    <w:semiHidden/>
    <w:unhideWhenUsed/>
    <w:rsid w:val="000755AE"/>
    <w:rPr>
      <w:i/>
      <w:iCs/>
    </w:rPr>
  </w:style>
  <w:style w:type="character" w:styleId="Strong">
    <w:name w:val="Strong"/>
    <w:basedOn w:val="DefaultParagraphFont"/>
    <w:uiPriority w:val="22"/>
    <w:qFormat/>
    <w:rsid w:val="000755A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51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8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6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enresearchlibrary.org/viewer/02e50c66-fa51-4e1d-8b21-0b026d0ea179/3/single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tandfonline.com/loi/gcmr20" TargetMode="Externa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https://www.loc.gov/collections/moldenhauer-archives/articles-and-essays/guide-to-archives/music-history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utenberg.org/files/20293/20293-h/20293-h.htm" TargetMode="Externa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4F49AE"/>
    <w:rsid w:val="000153D6"/>
    <w:rsid w:val="00043D62"/>
    <w:rsid w:val="0006312D"/>
    <w:rsid w:val="00110750"/>
    <w:rsid w:val="00137859"/>
    <w:rsid w:val="00151DA4"/>
    <w:rsid w:val="00197769"/>
    <w:rsid w:val="001A72E9"/>
    <w:rsid w:val="00221A22"/>
    <w:rsid w:val="002857E6"/>
    <w:rsid w:val="00286CA8"/>
    <w:rsid w:val="003761D2"/>
    <w:rsid w:val="003E7201"/>
    <w:rsid w:val="00427E78"/>
    <w:rsid w:val="004F1284"/>
    <w:rsid w:val="004F49AE"/>
    <w:rsid w:val="0059292B"/>
    <w:rsid w:val="005B6211"/>
    <w:rsid w:val="00626A03"/>
    <w:rsid w:val="00672E0D"/>
    <w:rsid w:val="00722069"/>
    <w:rsid w:val="007C0900"/>
    <w:rsid w:val="007D173C"/>
    <w:rsid w:val="007D1F6B"/>
    <w:rsid w:val="008440A1"/>
    <w:rsid w:val="00916B49"/>
    <w:rsid w:val="00963956"/>
    <w:rsid w:val="009947B2"/>
    <w:rsid w:val="00A33476"/>
    <w:rsid w:val="00A802D5"/>
    <w:rsid w:val="00AC2055"/>
    <w:rsid w:val="00AD54F6"/>
    <w:rsid w:val="00AE25C7"/>
    <w:rsid w:val="00AF6FA9"/>
    <w:rsid w:val="00B15128"/>
    <w:rsid w:val="00B4587E"/>
    <w:rsid w:val="00B74947"/>
    <w:rsid w:val="00C958E9"/>
    <w:rsid w:val="00D0292E"/>
    <w:rsid w:val="00E01D10"/>
    <w:rsid w:val="00E12B92"/>
    <w:rsid w:val="00E305EE"/>
    <w:rsid w:val="00E320CC"/>
    <w:rsid w:val="00EA2109"/>
    <w:rsid w:val="00EA42E6"/>
    <w:rsid w:val="00F37E06"/>
    <w:rsid w:val="00FE2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57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F1284"/>
    <w:rPr>
      <w:color w:val="808080"/>
    </w:rPr>
  </w:style>
  <w:style w:type="paragraph" w:customStyle="1" w:styleId="6ECF3BDE2E9C482BA0EEE2FFAEDF7103">
    <w:name w:val="6ECF3BDE2E9C482BA0EEE2FFAEDF7103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1E55A1FA49974A6D97A8C5AD38BCE631">
    <w:name w:val="1E55A1FA49974A6D97A8C5AD38BCE631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73DF35F376B940E0BDCEE00340963705">
    <w:name w:val="73DF35F376B940E0BDCEE00340963705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04C4077913024002A2AA6E2D9C67D708">
    <w:name w:val="04C4077913024002A2AA6E2D9C67D708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825DF68286B4478590DB94E91BFA4E63">
    <w:name w:val="825DF68286B4478590DB94E91BFA4E63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13106384795A4AB6BCB918013B35053A">
    <w:name w:val="13106384795A4AB6BCB918013B35053A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F8C5E585A0F040408BBEC585DBA90816">
    <w:name w:val="F8C5E585A0F040408BBEC585DBA90816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9E2E7D40A2B34E808B4395F26E1CE0F8">
    <w:name w:val="9E2E7D40A2B34E808B4395F26E1CE0F8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FE1D0165C2D54D848AC91794417CDC70">
    <w:name w:val="FE1D0165C2D54D848AC91794417CDC70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E2D0BAAE1FD8429B84C307027B57EB0F">
    <w:name w:val="E2D0BAAE1FD8429B84C307027B57EB0F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436A543465514431A6EDB088C0B8ACBA">
    <w:name w:val="436A543465514431A6EDB088C0B8ACBA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E5C81B3586C3488D8E991757AD2D18D4">
    <w:name w:val="E5C81B3586C3488D8E991757AD2D18D4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5A0AE5EB71EB43E0B1C466472F6BC143">
    <w:name w:val="5A0AE5EB71EB43E0B1C466472F6BC143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0AA52EEF3FFE4141B5748DFE8872D11F">
    <w:name w:val="0AA52EEF3FFE4141B5748DFE8872D11F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26553E59B0A04C2FB71EEE65471B19CF">
    <w:name w:val="26553E59B0A04C2FB71EEE65471B19CF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F4A31C7048144FADA49050C131F091B4">
    <w:name w:val="F4A31C7048144FADA49050C131F091B4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47975FA0AA534A2A86EAEC82298A1893">
    <w:name w:val="47975FA0AA534A2A86EAEC82298A1893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3E16C43C313149A29E3A592D11AC8062">
    <w:name w:val="3E16C43C313149A29E3A592D11AC8062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A1863BDCAFCD4988927402BC9F10E815">
    <w:name w:val="A1863BDCAFCD4988927402BC9F10E815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A10EDE8A42354D1987B332AB476E378D">
    <w:name w:val="A10EDE8A42354D1987B332AB476E378D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B3C9BA9F76834CD0B5B9B4CF977E82D9">
    <w:name w:val="B3C9BA9F76834CD0B5B9B4CF977E82D9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7C7889211C68479499564FC436AA19A7">
    <w:name w:val="7C7889211C68479499564FC436AA19A7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7824D65E966D45BA933F44E34CCBC81D">
    <w:name w:val="7824D65E966D45BA933F44E34CCBC81D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6ECF3BDE2E9C482BA0EEE2FFAEDF71031">
    <w:name w:val="6ECF3BDE2E9C482BA0EEE2FFAEDF7103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1E55A1FA49974A6D97A8C5AD38BCE6311">
    <w:name w:val="1E55A1FA49974A6D97A8C5AD38BCE631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04C4077913024002A2AA6E2D9C67D7081">
    <w:name w:val="04C4077913024002A2AA6E2D9C67D708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825DF68286B4478590DB94E91BFA4E631">
    <w:name w:val="825DF68286B4478590DB94E91BFA4E63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13106384795A4AB6BCB918013B35053A1">
    <w:name w:val="13106384795A4AB6BCB918013B35053A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F8C5E585A0F040408BBEC585DBA908161">
    <w:name w:val="F8C5E585A0F040408BBEC585DBA90816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9E2E7D40A2B34E808B4395F26E1CE0F81">
    <w:name w:val="9E2E7D40A2B34E808B4395F26E1CE0F8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FE1D0165C2D54D848AC91794417CDC701">
    <w:name w:val="FE1D0165C2D54D848AC91794417CDC70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2D0BAAE1FD8429B84C307027B57EB0F1">
    <w:name w:val="E2D0BAAE1FD8429B84C307027B57EB0F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436A543465514431A6EDB088C0B8ACBA1">
    <w:name w:val="436A543465514431A6EDB088C0B8ACBA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5C81B3586C3488D8E991757AD2D18D41">
    <w:name w:val="E5C81B3586C3488D8E991757AD2D18D4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5A0AE5EB71EB43E0B1C466472F6BC1431">
    <w:name w:val="5A0AE5EB71EB43E0B1C466472F6BC143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0AA52EEF3FFE4141B5748DFE8872D11F1">
    <w:name w:val="0AA52EEF3FFE4141B5748DFE8872D11F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26553E59B0A04C2FB71EEE65471B19CF1">
    <w:name w:val="26553E59B0A04C2FB71EEE65471B19CF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F4A31C7048144FADA49050C131F091B41">
    <w:name w:val="F4A31C7048144FADA49050C131F091B4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47975FA0AA534A2A86EAEC82298A18931">
    <w:name w:val="47975FA0AA534A2A86EAEC82298A1893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3E16C43C313149A29E3A592D11AC80621">
    <w:name w:val="3E16C43C313149A29E3A592D11AC8062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A1863BDCAFCD4988927402BC9F10E8151">
    <w:name w:val="A1863BDCAFCD4988927402BC9F10E815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A10EDE8A42354D1987B332AB476E378D1">
    <w:name w:val="A10EDE8A42354D1987B332AB476E378D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B3C9BA9F76834CD0B5B9B4CF977E82D91">
    <w:name w:val="B3C9BA9F76834CD0B5B9B4CF977E82D9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7C7889211C68479499564FC436AA19A71">
    <w:name w:val="7C7889211C68479499564FC436AA19A7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7824D65E966D45BA933F44E34CCBC81D1">
    <w:name w:val="7824D65E966D45BA933F44E34CCBC81D1"/>
    <w:rsid w:val="004F1284"/>
    <w:pPr>
      <w:spacing w:after="200" w:line="276" w:lineRule="auto"/>
    </w:pPr>
    <w:rPr>
      <w:rFonts w:eastAsiaTheme="minorHAnsi"/>
      <w:lang w:eastAsia="en-US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6643</Words>
  <Characters>3787</Characters>
  <Application>Microsoft Office Word</Application>
  <DocSecurity>8</DocSecurity>
  <Lines>31</Lines>
  <Paragraphs>20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Semjonova</dc:creator>
  <cp:lastModifiedBy>User</cp:lastModifiedBy>
  <cp:revision>3</cp:revision>
  <cp:lastPrinted>2020-02-24T09:49:00Z</cp:lastPrinted>
  <dcterms:created xsi:type="dcterms:W3CDTF">2023-07-13T09:20:00Z</dcterms:created>
  <dcterms:modified xsi:type="dcterms:W3CDTF">2023-07-13T12:16:00Z</dcterms:modified>
</cp:coreProperties>
</file>