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1EE13" w14:textId="77777777" w:rsidR="001B4907" w:rsidRPr="00026C21" w:rsidRDefault="001B4907" w:rsidP="001B4907">
      <w:pPr>
        <w:pStyle w:val="Header"/>
        <w:jc w:val="center"/>
        <w:rPr>
          <w:b/>
        </w:rPr>
      </w:pPr>
      <w:r w:rsidRPr="00026C21">
        <w:rPr>
          <w:b/>
        </w:rPr>
        <w:t>DAUGAVPILS UNIVERSITĀTES</w:t>
      </w:r>
    </w:p>
    <w:p w14:paraId="6A370FF0" w14:textId="77777777" w:rsidR="001B4907" w:rsidRPr="00026C21" w:rsidRDefault="001B4907" w:rsidP="001B4907">
      <w:pPr>
        <w:jc w:val="center"/>
        <w:rPr>
          <w:b/>
          <w:lang w:val="de-DE"/>
        </w:rPr>
      </w:pPr>
      <w:r w:rsidRPr="00026C21">
        <w:rPr>
          <w:b/>
        </w:rPr>
        <w:t>STUDIJU KURSA APRAKSTS</w:t>
      </w:r>
    </w:p>
    <w:p w14:paraId="5D6B5D80" w14:textId="77777777" w:rsidR="001B4907" w:rsidRPr="00026C21" w:rsidRDefault="001B4907" w:rsidP="001B4907"/>
    <w:tbl>
      <w:tblPr>
        <w:tblStyle w:val="TableGrid"/>
        <w:tblW w:w="9582" w:type="dxa"/>
        <w:jc w:val="center"/>
        <w:tblLook w:val="04A0" w:firstRow="1" w:lastRow="0" w:firstColumn="1" w:lastColumn="0" w:noHBand="0" w:noVBand="1"/>
      </w:tblPr>
      <w:tblGrid>
        <w:gridCol w:w="4852"/>
        <w:gridCol w:w="4747"/>
      </w:tblGrid>
      <w:tr w:rsidR="001B4907" w:rsidRPr="00026C21" w14:paraId="3D8A8CC1" w14:textId="77777777" w:rsidTr="001A6313">
        <w:trPr>
          <w:jc w:val="center"/>
        </w:trPr>
        <w:tc>
          <w:tcPr>
            <w:tcW w:w="4639" w:type="dxa"/>
          </w:tcPr>
          <w:p w14:paraId="7AEEE63E"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A03C432" w14:textId="1F2A54BF" w:rsidR="001B4907" w:rsidRPr="00301D45" w:rsidRDefault="000C04BF" w:rsidP="001A6313">
            <w:pPr>
              <w:jc w:val="both"/>
              <w:rPr>
                <w:rFonts w:eastAsia="Times New Roman"/>
                <w:b/>
                <w:bCs w:val="0"/>
                <w:i/>
                <w:lang w:eastAsia="lv-LV"/>
              </w:rPr>
            </w:pPr>
            <w:r w:rsidRPr="00301D45">
              <w:rPr>
                <w:b/>
                <w:i/>
              </w:rPr>
              <w:t>Tiesību pamati</w:t>
            </w:r>
          </w:p>
        </w:tc>
      </w:tr>
      <w:tr w:rsidR="001B4907" w:rsidRPr="00026C21" w14:paraId="5910E1A5" w14:textId="77777777" w:rsidTr="001A6313">
        <w:trPr>
          <w:jc w:val="center"/>
        </w:trPr>
        <w:tc>
          <w:tcPr>
            <w:tcW w:w="4639" w:type="dxa"/>
          </w:tcPr>
          <w:p w14:paraId="074692BF" w14:textId="77777777" w:rsidR="001B4907" w:rsidRPr="00026C21" w:rsidRDefault="001B4907" w:rsidP="001A6313">
            <w:pPr>
              <w:pStyle w:val="Nosaukumi"/>
            </w:pPr>
            <w:r w:rsidRPr="00026C21">
              <w:t>Studiju kursa kods (DUIS)</w:t>
            </w:r>
          </w:p>
        </w:tc>
        <w:tc>
          <w:tcPr>
            <w:tcW w:w="4943" w:type="dxa"/>
            <w:vAlign w:val="center"/>
          </w:tcPr>
          <w:p w14:paraId="39785991" w14:textId="2D004CC2" w:rsidR="001B4907" w:rsidRPr="00026C21" w:rsidRDefault="000C04BF" w:rsidP="001A6313">
            <w:pPr>
              <w:rPr>
                <w:lang w:eastAsia="lv-LV"/>
              </w:rPr>
            </w:pPr>
            <w:r>
              <w:rPr>
                <w:lang w:eastAsia="lv-LV"/>
              </w:rPr>
              <w:t>Ekon1013</w:t>
            </w:r>
          </w:p>
        </w:tc>
      </w:tr>
      <w:tr w:rsidR="001B4907" w:rsidRPr="00026C21" w14:paraId="177005E4" w14:textId="77777777" w:rsidTr="001A6313">
        <w:trPr>
          <w:jc w:val="center"/>
        </w:trPr>
        <w:tc>
          <w:tcPr>
            <w:tcW w:w="4639" w:type="dxa"/>
          </w:tcPr>
          <w:p w14:paraId="77AD6C33" w14:textId="77777777" w:rsidR="001B4907" w:rsidRPr="00026C21" w:rsidRDefault="001B4907" w:rsidP="001A6313">
            <w:pPr>
              <w:pStyle w:val="Nosaukumi"/>
            </w:pPr>
            <w:r w:rsidRPr="00026C21">
              <w:t>Zinātnes nozare</w:t>
            </w:r>
          </w:p>
        </w:tc>
        <w:tc>
          <w:tcPr>
            <w:tcW w:w="4943" w:type="dxa"/>
          </w:tcPr>
          <w:p w14:paraId="531CEAFE" w14:textId="53ADC134" w:rsidR="001B4907" w:rsidRPr="008D2188" w:rsidRDefault="008D2188" w:rsidP="001A6313">
            <w:pPr>
              <w:snapToGrid w:val="0"/>
              <w:rPr>
                <w:color w:val="000000" w:themeColor="text1"/>
              </w:rPr>
            </w:pPr>
            <w:r w:rsidRPr="008D2188">
              <w:rPr>
                <w:rStyle w:val="PlaceholderText"/>
                <w:color w:val="000000" w:themeColor="text1"/>
              </w:rPr>
              <w:t>Tiesību zinātne</w:t>
            </w:r>
          </w:p>
        </w:tc>
      </w:tr>
      <w:tr w:rsidR="001B4907" w:rsidRPr="00026C21" w14:paraId="224645EC" w14:textId="77777777" w:rsidTr="001A6313">
        <w:trPr>
          <w:jc w:val="center"/>
        </w:trPr>
        <w:tc>
          <w:tcPr>
            <w:tcW w:w="4639" w:type="dxa"/>
          </w:tcPr>
          <w:p w14:paraId="3F9EB9B8" w14:textId="77777777" w:rsidR="001B4907" w:rsidRPr="00026C21" w:rsidRDefault="001B4907" w:rsidP="001A6313">
            <w:pPr>
              <w:pStyle w:val="Nosaukumi"/>
            </w:pPr>
            <w:r w:rsidRPr="00026C21">
              <w:t>Kursa līmenis</w:t>
            </w:r>
          </w:p>
        </w:tc>
        <w:tc>
          <w:tcPr>
            <w:tcW w:w="4943" w:type="dxa"/>
            <w:shd w:val="clear" w:color="auto" w:fill="auto"/>
          </w:tcPr>
          <w:p w14:paraId="4747A308" w14:textId="7BA6652F" w:rsidR="001B4907" w:rsidRPr="00026C21" w:rsidRDefault="008D2188" w:rsidP="001A6313">
            <w:pPr>
              <w:rPr>
                <w:lang w:eastAsia="lv-LV"/>
              </w:rPr>
            </w:pPr>
            <w:r>
              <w:rPr>
                <w:lang w:eastAsia="lv-LV"/>
              </w:rPr>
              <w:t>3</w:t>
            </w:r>
          </w:p>
        </w:tc>
      </w:tr>
      <w:tr w:rsidR="001B4907" w:rsidRPr="00026C21" w14:paraId="108BDC5D" w14:textId="77777777" w:rsidTr="001A6313">
        <w:trPr>
          <w:jc w:val="center"/>
        </w:trPr>
        <w:tc>
          <w:tcPr>
            <w:tcW w:w="4639" w:type="dxa"/>
          </w:tcPr>
          <w:p w14:paraId="7CF5244E" w14:textId="77777777" w:rsidR="001B4907" w:rsidRPr="00026C21" w:rsidRDefault="001B4907" w:rsidP="001A6313">
            <w:pPr>
              <w:pStyle w:val="Nosaukumi"/>
              <w:rPr>
                <w:u w:val="single"/>
              </w:rPr>
            </w:pPr>
            <w:r w:rsidRPr="00026C21">
              <w:t>Kredītpunkti</w:t>
            </w:r>
          </w:p>
        </w:tc>
        <w:tc>
          <w:tcPr>
            <w:tcW w:w="4943" w:type="dxa"/>
            <w:vAlign w:val="center"/>
          </w:tcPr>
          <w:p w14:paraId="637EBFAB" w14:textId="3984B3E3" w:rsidR="001B4907" w:rsidRPr="00026C21" w:rsidRDefault="008D2188" w:rsidP="001A6313">
            <w:pPr>
              <w:rPr>
                <w:lang w:eastAsia="lv-LV"/>
              </w:rPr>
            </w:pPr>
            <w:r>
              <w:rPr>
                <w:lang w:eastAsia="lv-LV"/>
              </w:rPr>
              <w:t>2</w:t>
            </w:r>
          </w:p>
        </w:tc>
      </w:tr>
      <w:tr w:rsidR="001B4907" w:rsidRPr="00026C21" w14:paraId="79E83AC8" w14:textId="77777777" w:rsidTr="001A6313">
        <w:trPr>
          <w:jc w:val="center"/>
        </w:trPr>
        <w:tc>
          <w:tcPr>
            <w:tcW w:w="4639" w:type="dxa"/>
          </w:tcPr>
          <w:p w14:paraId="60919C12" w14:textId="77777777" w:rsidR="001B4907" w:rsidRPr="00026C21" w:rsidRDefault="001B4907" w:rsidP="001A6313">
            <w:pPr>
              <w:pStyle w:val="Nosaukumi"/>
              <w:rPr>
                <w:u w:val="single"/>
              </w:rPr>
            </w:pPr>
            <w:r w:rsidRPr="00026C21">
              <w:t>ECTS kredītpunkti</w:t>
            </w:r>
          </w:p>
        </w:tc>
        <w:tc>
          <w:tcPr>
            <w:tcW w:w="4943" w:type="dxa"/>
          </w:tcPr>
          <w:p w14:paraId="4D1D58E6" w14:textId="32F5D006" w:rsidR="001B4907" w:rsidRPr="00026C21" w:rsidRDefault="008D2188" w:rsidP="001A6313">
            <w:r>
              <w:t>3</w:t>
            </w:r>
          </w:p>
        </w:tc>
      </w:tr>
      <w:tr w:rsidR="001B4907" w:rsidRPr="00026C21" w14:paraId="682E5AE7" w14:textId="77777777" w:rsidTr="001A6313">
        <w:trPr>
          <w:jc w:val="center"/>
        </w:trPr>
        <w:tc>
          <w:tcPr>
            <w:tcW w:w="4639" w:type="dxa"/>
          </w:tcPr>
          <w:p w14:paraId="5D23F295" w14:textId="77777777" w:rsidR="001B4907" w:rsidRPr="00026C21" w:rsidRDefault="001B4907" w:rsidP="001A6313">
            <w:pPr>
              <w:pStyle w:val="Nosaukumi"/>
            </w:pPr>
            <w:r w:rsidRPr="00026C21">
              <w:t>Kopējais kontaktstundu skaits</w:t>
            </w:r>
          </w:p>
        </w:tc>
        <w:tc>
          <w:tcPr>
            <w:tcW w:w="4943" w:type="dxa"/>
            <w:vAlign w:val="center"/>
          </w:tcPr>
          <w:p w14:paraId="471E1592" w14:textId="2844B42B" w:rsidR="001B4907" w:rsidRPr="00026C21" w:rsidRDefault="008D2188" w:rsidP="001A6313">
            <w:pPr>
              <w:rPr>
                <w:lang w:eastAsia="lv-LV"/>
              </w:rPr>
            </w:pPr>
            <w:r>
              <w:rPr>
                <w:lang w:eastAsia="lv-LV"/>
              </w:rPr>
              <w:t>32</w:t>
            </w:r>
          </w:p>
        </w:tc>
      </w:tr>
      <w:tr w:rsidR="001B4907" w:rsidRPr="00026C21" w14:paraId="326FBC5C" w14:textId="77777777" w:rsidTr="001A6313">
        <w:trPr>
          <w:jc w:val="center"/>
        </w:trPr>
        <w:tc>
          <w:tcPr>
            <w:tcW w:w="4639" w:type="dxa"/>
          </w:tcPr>
          <w:p w14:paraId="55623A17" w14:textId="77777777" w:rsidR="001B4907" w:rsidRPr="00026C21" w:rsidRDefault="001B4907" w:rsidP="001A6313">
            <w:pPr>
              <w:pStyle w:val="Nosaukumi2"/>
            </w:pPr>
            <w:r w:rsidRPr="00026C21">
              <w:t>Lekciju stundu skaits</w:t>
            </w:r>
          </w:p>
        </w:tc>
        <w:tc>
          <w:tcPr>
            <w:tcW w:w="4943" w:type="dxa"/>
          </w:tcPr>
          <w:p w14:paraId="345B6CF5" w14:textId="70A7F895" w:rsidR="001B4907" w:rsidRPr="00026C21" w:rsidRDefault="008D2188" w:rsidP="001A6313">
            <w:r>
              <w:t>16</w:t>
            </w:r>
          </w:p>
        </w:tc>
      </w:tr>
      <w:tr w:rsidR="001B4907" w:rsidRPr="00026C21" w14:paraId="4AD80F36" w14:textId="77777777" w:rsidTr="001A6313">
        <w:trPr>
          <w:jc w:val="center"/>
        </w:trPr>
        <w:tc>
          <w:tcPr>
            <w:tcW w:w="4639" w:type="dxa"/>
          </w:tcPr>
          <w:p w14:paraId="0399E899" w14:textId="77777777" w:rsidR="001B4907" w:rsidRPr="00026C21" w:rsidRDefault="001B4907" w:rsidP="001A6313">
            <w:pPr>
              <w:pStyle w:val="Nosaukumi2"/>
            </w:pPr>
            <w:r w:rsidRPr="00026C21">
              <w:t>Semināru stundu skaits</w:t>
            </w:r>
          </w:p>
        </w:tc>
        <w:tc>
          <w:tcPr>
            <w:tcW w:w="4943" w:type="dxa"/>
          </w:tcPr>
          <w:p w14:paraId="427CDA86" w14:textId="17D6DF0A" w:rsidR="001B4907" w:rsidRPr="00026C21" w:rsidRDefault="002303F7" w:rsidP="001A6313">
            <w:r>
              <w:t>16</w:t>
            </w:r>
          </w:p>
        </w:tc>
      </w:tr>
      <w:tr w:rsidR="001B4907" w:rsidRPr="00026C21" w14:paraId="3590675C" w14:textId="77777777" w:rsidTr="001A6313">
        <w:trPr>
          <w:jc w:val="center"/>
        </w:trPr>
        <w:tc>
          <w:tcPr>
            <w:tcW w:w="4639" w:type="dxa"/>
          </w:tcPr>
          <w:p w14:paraId="5DCC5DDC" w14:textId="77777777" w:rsidR="001B4907" w:rsidRPr="00026C21" w:rsidRDefault="001B4907" w:rsidP="001A6313">
            <w:pPr>
              <w:pStyle w:val="Nosaukumi2"/>
            </w:pPr>
            <w:r w:rsidRPr="00026C21">
              <w:t>Praktisko darbu stundu skaits</w:t>
            </w:r>
          </w:p>
        </w:tc>
        <w:tc>
          <w:tcPr>
            <w:tcW w:w="4943" w:type="dxa"/>
          </w:tcPr>
          <w:p w14:paraId="0439B98F" w14:textId="77777777" w:rsidR="001B4907" w:rsidRPr="00026C21" w:rsidRDefault="001B4907" w:rsidP="001A6313"/>
        </w:tc>
      </w:tr>
      <w:tr w:rsidR="001B4907" w:rsidRPr="00026C21" w14:paraId="66B9E1A1" w14:textId="77777777" w:rsidTr="001A6313">
        <w:trPr>
          <w:jc w:val="center"/>
        </w:trPr>
        <w:tc>
          <w:tcPr>
            <w:tcW w:w="4639" w:type="dxa"/>
          </w:tcPr>
          <w:p w14:paraId="7FDA080A" w14:textId="77777777" w:rsidR="001B4907" w:rsidRPr="00026C21" w:rsidRDefault="001B4907" w:rsidP="001A6313">
            <w:pPr>
              <w:pStyle w:val="Nosaukumi2"/>
            </w:pPr>
            <w:r w:rsidRPr="00026C21">
              <w:t>Laboratorijas darbu stundu skaits</w:t>
            </w:r>
          </w:p>
        </w:tc>
        <w:tc>
          <w:tcPr>
            <w:tcW w:w="4943" w:type="dxa"/>
          </w:tcPr>
          <w:p w14:paraId="6A735CBE" w14:textId="77777777" w:rsidR="001B4907" w:rsidRPr="00026C21" w:rsidRDefault="001B4907" w:rsidP="001A6313"/>
        </w:tc>
      </w:tr>
      <w:tr w:rsidR="001B4907" w:rsidRPr="00026C21" w14:paraId="1B62FC01" w14:textId="77777777" w:rsidTr="001A6313">
        <w:trPr>
          <w:jc w:val="center"/>
        </w:trPr>
        <w:tc>
          <w:tcPr>
            <w:tcW w:w="4639" w:type="dxa"/>
          </w:tcPr>
          <w:p w14:paraId="0411B9F4"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7177EA9" w14:textId="4B69543F" w:rsidR="001B4907" w:rsidRPr="00026C21" w:rsidRDefault="002303F7" w:rsidP="001A6313">
            <w:pPr>
              <w:rPr>
                <w:lang w:eastAsia="lv-LV"/>
              </w:rPr>
            </w:pPr>
            <w:r>
              <w:rPr>
                <w:lang w:eastAsia="lv-LV"/>
              </w:rPr>
              <w:t>48</w:t>
            </w:r>
            <w:bookmarkStart w:id="0" w:name="_GoBack"/>
            <w:bookmarkEnd w:id="0"/>
          </w:p>
        </w:tc>
      </w:tr>
      <w:tr w:rsidR="001B4907" w:rsidRPr="00026C21" w14:paraId="700B3830" w14:textId="77777777" w:rsidTr="001A6313">
        <w:trPr>
          <w:jc w:val="center"/>
        </w:trPr>
        <w:tc>
          <w:tcPr>
            <w:tcW w:w="9582" w:type="dxa"/>
            <w:gridSpan w:val="2"/>
          </w:tcPr>
          <w:p w14:paraId="3F6A6757" w14:textId="77777777" w:rsidR="001B4907" w:rsidRPr="00026C21" w:rsidRDefault="001B4907" w:rsidP="001A6313">
            <w:pPr>
              <w:rPr>
                <w:lang w:eastAsia="lv-LV"/>
              </w:rPr>
            </w:pPr>
          </w:p>
        </w:tc>
      </w:tr>
      <w:tr w:rsidR="001B4907" w:rsidRPr="00026C21" w14:paraId="78FC74ED" w14:textId="77777777" w:rsidTr="001A6313">
        <w:trPr>
          <w:jc w:val="center"/>
        </w:trPr>
        <w:tc>
          <w:tcPr>
            <w:tcW w:w="9582" w:type="dxa"/>
            <w:gridSpan w:val="2"/>
          </w:tcPr>
          <w:p w14:paraId="7977837E" w14:textId="77777777" w:rsidR="001B4907" w:rsidRPr="00026C21" w:rsidRDefault="001B4907" w:rsidP="001A6313">
            <w:pPr>
              <w:pStyle w:val="Nosaukumi"/>
            </w:pPr>
            <w:r w:rsidRPr="00026C21">
              <w:t>Kursa autors(-i)</w:t>
            </w:r>
          </w:p>
        </w:tc>
      </w:tr>
      <w:tr w:rsidR="008D2188" w:rsidRPr="00026C21" w14:paraId="1B0EA504" w14:textId="77777777" w:rsidTr="001A6313">
        <w:trPr>
          <w:jc w:val="center"/>
        </w:trPr>
        <w:tc>
          <w:tcPr>
            <w:tcW w:w="9582" w:type="dxa"/>
            <w:gridSpan w:val="2"/>
          </w:tcPr>
          <w:p w14:paraId="081EA78E" w14:textId="4E179282" w:rsidR="008D2188" w:rsidRPr="00026C21" w:rsidRDefault="008D2188" w:rsidP="008D2188">
            <w:r w:rsidRPr="002C71AC">
              <w:t xml:space="preserve">Dr. iur., </w:t>
            </w:r>
            <w:r w:rsidRPr="0024676F">
              <w:t>Jānis Radionovs, DU Tiesību katedras docents</w:t>
            </w:r>
          </w:p>
        </w:tc>
      </w:tr>
      <w:tr w:rsidR="008D2188" w:rsidRPr="00026C21" w14:paraId="1304F4F8" w14:textId="77777777" w:rsidTr="001A6313">
        <w:trPr>
          <w:jc w:val="center"/>
        </w:trPr>
        <w:tc>
          <w:tcPr>
            <w:tcW w:w="9582" w:type="dxa"/>
            <w:gridSpan w:val="2"/>
          </w:tcPr>
          <w:p w14:paraId="1BDD474C" w14:textId="77777777" w:rsidR="008D2188" w:rsidRPr="00026C21" w:rsidRDefault="008D2188" w:rsidP="008D2188">
            <w:pPr>
              <w:pStyle w:val="Nosaukumi"/>
            </w:pPr>
            <w:r w:rsidRPr="00026C21">
              <w:t>Kursa docētājs(-i)</w:t>
            </w:r>
          </w:p>
        </w:tc>
      </w:tr>
      <w:tr w:rsidR="008D2188" w:rsidRPr="00026C21" w14:paraId="094E8A99" w14:textId="77777777" w:rsidTr="001A6313">
        <w:trPr>
          <w:jc w:val="center"/>
        </w:trPr>
        <w:tc>
          <w:tcPr>
            <w:tcW w:w="9582" w:type="dxa"/>
            <w:gridSpan w:val="2"/>
          </w:tcPr>
          <w:p w14:paraId="2C91D3EE" w14:textId="7338BE1B" w:rsidR="008D2188" w:rsidRDefault="008D2188" w:rsidP="008D2188">
            <w:r w:rsidRPr="002C71AC">
              <w:t>Dr. iur.,</w:t>
            </w:r>
            <w:r>
              <w:t xml:space="preserve"> </w:t>
            </w:r>
            <w:proofErr w:type="spellStart"/>
            <w:r>
              <w:t>Mg.oec</w:t>
            </w:r>
            <w:proofErr w:type="spellEnd"/>
            <w:r>
              <w:t>.</w:t>
            </w:r>
            <w:r w:rsidRPr="002C71AC">
              <w:t xml:space="preserve"> </w:t>
            </w:r>
            <w:r w:rsidRPr="0024676F">
              <w:t>Jānis Radionovs, DU Tiesību katedras docents</w:t>
            </w:r>
            <w:r w:rsidRPr="002C71AC">
              <w:t xml:space="preserve"> </w:t>
            </w:r>
          </w:p>
          <w:p w14:paraId="40369713" w14:textId="717C2634" w:rsidR="008D2188" w:rsidRPr="00026C21" w:rsidRDefault="008D2188" w:rsidP="008D2188">
            <w:r w:rsidRPr="002C71AC">
              <w:t xml:space="preserve">Dr. iur., </w:t>
            </w:r>
            <w:proofErr w:type="spellStart"/>
            <w:r>
              <w:t>Mg.oec</w:t>
            </w:r>
            <w:proofErr w:type="spellEnd"/>
            <w:r>
              <w:t xml:space="preserve">. Nikolajs </w:t>
            </w:r>
            <w:proofErr w:type="spellStart"/>
            <w:r>
              <w:t>Jefimovs</w:t>
            </w:r>
            <w:proofErr w:type="spellEnd"/>
            <w:r w:rsidRPr="0024676F">
              <w:t>, DU Tiesību katedras docents</w:t>
            </w:r>
          </w:p>
        </w:tc>
      </w:tr>
      <w:tr w:rsidR="008D2188" w:rsidRPr="00026C21" w14:paraId="025BBDA6" w14:textId="77777777" w:rsidTr="001A6313">
        <w:trPr>
          <w:jc w:val="center"/>
        </w:trPr>
        <w:tc>
          <w:tcPr>
            <w:tcW w:w="9582" w:type="dxa"/>
            <w:gridSpan w:val="2"/>
          </w:tcPr>
          <w:p w14:paraId="2527C921" w14:textId="77777777" w:rsidR="008D2188" w:rsidRPr="00026C21" w:rsidRDefault="008D2188" w:rsidP="008D2188">
            <w:pPr>
              <w:pStyle w:val="Nosaukumi"/>
            </w:pPr>
            <w:r w:rsidRPr="00026C21">
              <w:t>Priekšzināšanas</w:t>
            </w:r>
          </w:p>
        </w:tc>
      </w:tr>
      <w:tr w:rsidR="008D2188" w:rsidRPr="00026C21" w14:paraId="24DA2352" w14:textId="77777777" w:rsidTr="001A6313">
        <w:trPr>
          <w:jc w:val="center"/>
        </w:trPr>
        <w:tc>
          <w:tcPr>
            <w:tcW w:w="9582" w:type="dxa"/>
            <w:gridSpan w:val="2"/>
          </w:tcPr>
          <w:p w14:paraId="148747CC" w14:textId="7685C61C" w:rsidR="008D2188" w:rsidRPr="00026C21" w:rsidRDefault="00644070" w:rsidP="008D2188">
            <w:pPr>
              <w:snapToGrid w:val="0"/>
            </w:pPr>
            <w:r>
              <w:t>nav</w:t>
            </w:r>
          </w:p>
        </w:tc>
      </w:tr>
      <w:tr w:rsidR="008D2188" w:rsidRPr="00026C21" w14:paraId="456A319C" w14:textId="77777777" w:rsidTr="001A6313">
        <w:trPr>
          <w:jc w:val="center"/>
        </w:trPr>
        <w:tc>
          <w:tcPr>
            <w:tcW w:w="9582" w:type="dxa"/>
            <w:gridSpan w:val="2"/>
          </w:tcPr>
          <w:p w14:paraId="5F89D2D5" w14:textId="77777777" w:rsidR="008D2188" w:rsidRPr="00026C21" w:rsidRDefault="008D2188" w:rsidP="008D2188">
            <w:pPr>
              <w:pStyle w:val="Nosaukumi"/>
            </w:pPr>
            <w:r w:rsidRPr="00026C21">
              <w:t xml:space="preserve">Studiju kursa anotācija </w:t>
            </w:r>
          </w:p>
        </w:tc>
      </w:tr>
      <w:tr w:rsidR="008D2188" w:rsidRPr="00026C21" w14:paraId="632321E7" w14:textId="77777777" w:rsidTr="00026C21">
        <w:trPr>
          <w:trHeight w:val="1119"/>
          <w:jc w:val="center"/>
        </w:trPr>
        <w:tc>
          <w:tcPr>
            <w:tcW w:w="9582" w:type="dxa"/>
            <w:gridSpan w:val="2"/>
          </w:tcPr>
          <w:p w14:paraId="2EEEDC5D" w14:textId="48FF9F22" w:rsidR="000C04BF" w:rsidRPr="00CC2C6E" w:rsidRDefault="008D2188" w:rsidP="000C04BF">
            <w:pPr>
              <w:jc w:val="both"/>
            </w:pPr>
            <w:r w:rsidRPr="008D2188">
              <w:rPr>
                <w:b/>
                <w:bCs w:val="0"/>
              </w:rPr>
              <w:t>Kursa mērķis</w:t>
            </w:r>
            <w:r w:rsidRPr="002C71AC">
              <w:t xml:space="preserve"> ir</w:t>
            </w:r>
            <w:r w:rsidRPr="00CC2C6E">
              <w:t>,</w:t>
            </w:r>
            <w:r w:rsidR="000C04BF" w:rsidRPr="00CC2C6E">
              <w:rPr>
                <w:bCs w:val="0"/>
              </w:rPr>
              <w:t xml:space="preserve">  </w:t>
            </w:r>
            <w:r w:rsidR="000C04BF" w:rsidRPr="00CC2C6E">
              <w:t xml:space="preserve">izprast tiesisko parādību būtību sabiedrisko attiecību veidošanā starp indivīdu un valsti. </w:t>
            </w:r>
          </w:p>
          <w:p w14:paraId="1C88B03B" w14:textId="77777777" w:rsidR="000C04BF" w:rsidRPr="00CC2C6E" w:rsidRDefault="000C04BF" w:rsidP="000C04BF">
            <w:pPr>
              <w:jc w:val="both"/>
              <w:rPr>
                <w:bCs w:val="0"/>
              </w:rPr>
            </w:pPr>
            <w:r w:rsidRPr="00CC2C6E">
              <w:t>Zināt tiesības kā obligātu uzvedības normu sistēmu, kas izteikta likumos. Izprast tiesiskās un prettiesiskās darbības novērtēšanas kritērijus. Noskaidrot tiesību normu sistēmu, to funkcijas. Apzināties savas tiesības un pienākumus pret valsti.</w:t>
            </w:r>
          </w:p>
          <w:p w14:paraId="4947A420" w14:textId="77777777" w:rsidR="000C04BF" w:rsidRPr="00CC2C6E" w:rsidRDefault="000C04BF" w:rsidP="000C04BF">
            <w:pPr>
              <w:jc w:val="both"/>
              <w:rPr>
                <w:shd w:val="clear" w:color="auto" w:fill="FFFFFF"/>
              </w:rPr>
            </w:pPr>
            <w:r w:rsidRPr="00CC2C6E">
              <w:t xml:space="preserve">Sniegt teorētiskās un praktiskās </w:t>
            </w:r>
            <w:r w:rsidRPr="00CC2C6E">
              <w:rPr>
                <w:b/>
                <w:bCs w:val="0"/>
              </w:rPr>
              <w:t>zināšanas</w:t>
            </w:r>
            <w:r w:rsidRPr="00CC2C6E">
              <w:t xml:space="preserve"> par l</w:t>
            </w:r>
            <w:r w:rsidRPr="00CC2C6E">
              <w:rPr>
                <w:shd w:val="clear" w:color="auto" w:fill="FFFFFF"/>
              </w:rPr>
              <w:t xml:space="preserve">ikumdošanu. </w:t>
            </w:r>
          </w:p>
          <w:p w14:paraId="49D47F5F" w14:textId="259E3A66" w:rsidR="000C04BF" w:rsidRPr="00CC2C6E" w:rsidRDefault="000C04BF" w:rsidP="000C04BF">
            <w:pPr>
              <w:jc w:val="both"/>
            </w:pPr>
            <w:r w:rsidRPr="00CC2C6E">
              <w:t xml:space="preserve">Nodrošināt izglītojamiem </w:t>
            </w:r>
            <w:r w:rsidRPr="00CC2C6E">
              <w:rPr>
                <w:b/>
                <w:bCs w:val="0"/>
              </w:rPr>
              <w:t>prasmi</w:t>
            </w:r>
            <w:r w:rsidRPr="00CC2C6E">
              <w:t xml:space="preserve"> definēt un analizēt sabiedrības attīstības, pakalpojumu un sociālās attīstības problēmas, prognozēt </w:t>
            </w:r>
            <w:r w:rsidRPr="00CC2C6E">
              <w:rPr>
                <w:shd w:val="clear" w:color="auto" w:fill="FFFFFF"/>
              </w:rPr>
              <w:t>sociālās palīdzības sniegšanas un saņemšanas principus</w:t>
            </w:r>
            <w:r w:rsidRPr="00CC2C6E">
              <w:t xml:space="preserve"> attīstību.</w:t>
            </w:r>
          </w:p>
          <w:p w14:paraId="28ED3B0E" w14:textId="4C692FBA" w:rsidR="008D2188" w:rsidRPr="00CC2C6E" w:rsidRDefault="000C04BF" w:rsidP="008D2188">
            <w:r w:rsidRPr="00CC2C6E">
              <w:t>P</w:t>
            </w:r>
            <w:r w:rsidR="008D2188" w:rsidRPr="00CC2C6E">
              <w:t xml:space="preserve">amatojoties uz </w:t>
            </w:r>
            <w:r w:rsidRPr="00CC2C6E">
              <w:t xml:space="preserve">mākslas menedžmenta </w:t>
            </w:r>
            <w:r w:rsidR="008D2188" w:rsidRPr="00CC2C6E">
              <w:t xml:space="preserve">nepieciešamām zināšanām, sniegt studējošiem </w:t>
            </w:r>
            <w:proofErr w:type="spellStart"/>
            <w:r w:rsidR="008D2188" w:rsidRPr="00CC2C6E">
              <w:t>pamatzināšanas</w:t>
            </w:r>
            <w:proofErr w:type="spellEnd"/>
            <w:r w:rsidR="008D2188" w:rsidRPr="00CC2C6E">
              <w:t xml:space="preserve"> par mūsdienu uzņēmējdarbības pamatiem, darba tiesisko attiecību regulējumu. Iepazīstināt studējošos ar Darba likuma tiesību normu struktūru un to analīzi, darba tiesību vispārējiem jautājumiem, kuriem ir svarīga loma darba tiesību jomā, kā arī sniegt zināšanas par normatīvu bāzi profesionālajā darbībā. Kursa uzsvars tiek likts uz </w:t>
            </w:r>
            <w:r w:rsidR="00CC2C6E" w:rsidRPr="00CC2C6E">
              <w:t xml:space="preserve">mākslas menedžmenta </w:t>
            </w:r>
            <w:r w:rsidR="008D2188" w:rsidRPr="00CC2C6E">
              <w:t>profesionālo darbību, organizāciju, nepieciešamām zināšanām uzņēmējdarbībā un darba tiesībās un spēju praktiski pielietot tās praksē.</w:t>
            </w:r>
          </w:p>
          <w:p w14:paraId="2FFF5F27" w14:textId="77777777" w:rsidR="008D2188" w:rsidRPr="008D2188" w:rsidRDefault="008D2188" w:rsidP="008D2188">
            <w:pPr>
              <w:rPr>
                <w:b/>
                <w:bCs w:val="0"/>
              </w:rPr>
            </w:pPr>
            <w:r w:rsidRPr="008D2188">
              <w:rPr>
                <w:b/>
                <w:bCs w:val="0"/>
              </w:rPr>
              <w:t>Uzdevumi:</w:t>
            </w:r>
          </w:p>
          <w:p w14:paraId="72F2378D" w14:textId="77777777" w:rsidR="008D2188" w:rsidRPr="00CC2C6E" w:rsidRDefault="008D2188" w:rsidP="008D2188">
            <w:r w:rsidRPr="002C71AC">
              <w:t xml:space="preserve">1. </w:t>
            </w:r>
            <w:r w:rsidRPr="00CC2C6E">
              <w:t>Veicināt studējošo zināšanu apguvi par uzņēmējdarbības pamatiem, darba tiesībām un darba tiesību vispārējiem jautājumiem izpratnes līmenī.</w:t>
            </w:r>
          </w:p>
          <w:p w14:paraId="514A1B00" w14:textId="77777777" w:rsidR="008D2188" w:rsidRPr="00CC2C6E" w:rsidRDefault="008D2188" w:rsidP="008D2188">
            <w:r w:rsidRPr="00CC2C6E">
              <w:t xml:space="preserve">2. Iemācīt studējošos izprast Darba likuma normu būtību un saturu. </w:t>
            </w:r>
          </w:p>
          <w:p w14:paraId="22FAB5BB" w14:textId="77777777" w:rsidR="008D2188" w:rsidRPr="00CC2C6E" w:rsidRDefault="008D2188" w:rsidP="008D2188">
            <w:r w:rsidRPr="00CC2C6E">
              <w:t xml:space="preserve">3. Iemācīt studējošos izprast uzņēmējdarbības pamatus un sniegt </w:t>
            </w:r>
            <w:proofErr w:type="spellStart"/>
            <w:r w:rsidRPr="00CC2C6E">
              <w:t>pamatzināšanas</w:t>
            </w:r>
            <w:proofErr w:type="spellEnd"/>
            <w:r w:rsidRPr="00CC2C6E">
              <w:t xml:space="preserve"> finanšu uzskaites jomā.</w:t>
            </w:r>
          </w:p>
          <w:p w14:paraId="1D6C69CA" w14:textId="071A7B89" w:rsidR="008D2188" w:rsidRPr="00026C21" w:rsidRDefault="008D2188" w:rsidP="008D2188">
            <w:pPr>
              <w:suppressAutoHyphens/>
              <w:autoSpaceDE/>
              <w:autoSpaceDN/>
              <w:adjustRightInd/>
              <w:snapToGrid w:val="0"/>
              <w:rPr>
                <w:color w:val="0070C0"/>
              </w:rPr>
            </w:pPr>
            <w:r w:rsidRPr="00CC2C6E">
              <w:t>4. Iemācīt studējošos savā profesionālajā darbībā pielietot studiju kursā iegūtās zināšanas</w:t>
            </w:r>
            <w:r w:rsidRPr="0024676F">
              <w:t>.</w:t>
            </w:r>
          </w:p>
        </w:tc>
      </w:tr>
      <w:tr w:rsidR="008D2188" w:rsidRPr="00026C21" w14:paraId="6F70C0B4" w14:textId="77777777" w:rsidTr="001A6313">
        <w:trPr>
          <w:jc w:val="center"/>
        </w:trPr>
        <w:tc>
          <w:tcPr>
            <w:tcW w:w="9582" w:type="dxa"/>
            <w:gridSpan w:val="2"/>
          </w:tcPr>
          <w:p w14:paraId="55D88B9C" w14:textId="77777777" w:rsidR="008D2188" w:rsidRPr="00026C21" w:rsidRDefault="008D2188" w:rsidP="008D2188">
            <w:pPr>
              <w:pStyle w:val="Nosaukumi"/>
            </w:pPr>
            <w:r w:rsidRPr="00026C21">
              <w:t>Studiju kursa kalendārais plāns</w:t>
            </w:r>
          </w:p>
        </w:tc>
      </w:tr>
      <w:tr w:rsidR="008D2188" w:rsidRPr="00026C21" w14:paraId="54BBB920" w14:textId="77777777" w:rsidTr="001A6313">
        <w:trPr>
          <w:jc w:val="center"/>
        </w:trPr>
        <w:tc>
          <w:tcPr>
            <w:tcW w:w="9582" w:type="dxa"/>
            <w:gridSpan w:val="2"/>
          </w:tcPr>
          <w:p w14:paraId="249E62BB" w14:textId="318259CF" w:rsidR="008D2188" w:rsidRDefault="008D2188" w:rsidP="008D2188">
            <w:r w:rsidRPr="00BF15D1">
              <w:t xml:space="preserve">Kursa struktūra: </w:t>
            </w:r>
            <w:r>
              <w:t>16</w:t>
            </w:r>
            <w:r w:rsidRPr="00D62D87">
              <w:t xml:space="preserve"> st. – lekcijas; </w:t>
            </w:r>
            <w:r w:rsidR="00CC2C6E">
              <w:t>8</w:t>
            </w:r>
            <w:r w:rsidRPr="00D62D87">
              <w:t xml:space="preserve"> st. – semināri</w:t>
            </w:r>
            <w:r>
              <w:t>.</w:t>
            </w:r>
          </w:p>
          <w:p w14:paraId="51D34C27" w14:textId="17489BD5" w:rsidR="008D2188" w:rsidRDefault="008D2188" w:rsidP="008D2188">
            <w:r>
              <w:lastRenderedPageBreak/>
              <w:t xml:space="preserve">1. </w:t>
            </w:r>
            <w:r w:rsidR="00CC2C6E" w:rsidRPr="00CC2C6E">
              <w:rPr>
                <w:bCs w:val="0"/>
              </w:rPr>
              <w:t>Valsts tiesību priekšmets, tā loma sabiedrībā</w:t>
            </w:r>
            <w:r w:rsidR="00CC2C6E">
              <w:rPr>
                <w:bCs w:val="0"/>
              </w:rPr>
              <w:t xml:space="preserve">. </w:t>
            </w:r>
            <w:r w:rsidRPr="002C71AC">
              <w:t>Ievads uzņēmējdarbībā. L1</w:t>
            </w:r>
          </w:p>
          <w:p w14:paraId="321D4611" w14:textId="5566CC23" w:rsidR="008D2188" w:rsidRDefault="008D2188" w:rsidP="008D2188">
            <w:r>
              <w:t xml:space="preserve">2. </w:t>
            </w:r>
            <w:r w:rsidRPr="002C71AC">
              <w:t>Komercdarbības formas.</w:t>
            </w:r>
            <w:r w:rsidR="00CC2C6E">
              <w:t xml:space="preserve"> Uzņēmējdarbības, komercdarbības uzsākšana</w:t>
            </w:r>
            <w:r w:rsidRPr="002C71AC">
              <w:t xml:space="preserve"> L1</w:t>
            </w:r>
          </w:p>
          <w:p w14:paraId="2815C21C" w14:textId="3E16A8EE" w:rsidR="008D2188" w:rsidRDefault="008D2188" w:rsidP="008D2188">
            <w:r>
              <w:t xml:space="preserve">3. </w:t>
            </w:r>
            <w:r w:rsidR="00CC2C6E" w:rsidRPr="00CC2C6E">
              <w:rPr>
                <w:bCs w:val="0"/>
              </w:rPr>
              <w:t>Valsts, valsts būtība</w:t>
            </w:r>
            <w:r>
              <w:t>.</w:t>
            </w:r>
            <w:r w:rsidR="00CC2C6E">
              <w:t xml:space="preserve"> </w:t>
            </w:r>
            <w:r w:rsidR="00CC2C6E" w:rsidRPr="00BD0364">
              <w:rPr>
                <w:bCs w:val="0"/>
              </w:rPr>
              <w:t>Cilvēka tiesību deklarācija</w:t>
            </w:r>
            <w:r>
              <w:t xml:space="preserve"> L1, S2</w:t>
            </w:r>
          </w:p>
          <w:p w14:paraId="65C46E08" w14:textId="2BC1E887" w:rsidR="008D2188" w:rsidRPr="002C71AC" w:rsidRDefault="008D2188" w:rsidP="008D2188">
            <w:r>
              <w:t xml:space="preserve">4. </w:t>
            </w:r>
            <w:r w:rsidR="00CC2C6E" w:rsidRPr="00BD0364">
              <w:rPr>
                <w:bCs w:val="0"/>
              </w:rPr>
              <w:t>Latvijas valsts pamatlikumi un tiesības. LR Satversme</w:t>
            </w:r>
            <w:r w:rsidR="00CC2C6E" w:rsidRPr="002C71AC">
              <w:t xml:space="preserve"> </w:t>
            </w:r>
            <w:r w:rsidRPr="002C71AC">
              <w:t>Ievads darba tiesībās. L1</w:t>
            </w:r>
          </w:p>
          <w:p w14:paraId="3BBE1C26" w14:textId="77777777" w:rsidR="008D2188" w:rsidRPr="002C71AC" w:rsidRDefault="008D2188" w:rsidP="008D2188">
            <w:r>
              <w:t xml:space="preserve">5. </w:t>
            </w:r>
            <w:r w:rsidRPr="002C71AC">
              <w:t xml:space="preserve">Darba tiesisko attiecību nodibināšana un atlases procesa </w:t>
            </w:r>
            <w:r>
              <w:t>ties</w:t>
            </w:r>
            <w:r w:rsidRPr="002C71AC">
              <w:t>iskie aspekti</w:t>
            </w:r>
            <w:r>
              <w:t xml:space="preserve"> </w:t>
            </w:r>
            <w:r w:rsidRPr="002C71AC">
              <w:t>- sludinājums/konkurss, intervija, veselības pārbaude. Darba līguma noslēgšana. Pārbaudes noteikšana. L1</w:t>
            </w:r>
            <w:r>
              <w:t>,</w:t>
            </w:r>
            <w:r w:rsidRPr="002C71AC">
              <w:t xml:space="preserve"> S2</w:t>
            </w:r>
          </w:p>
          <w:p w14:paraId="074A9F39" w14:textId="77777777" w:rsidR="008D2188" w:rsidRPr="002C71AC" w:rsidRDefault="008D2188" w:rsidP="008D2188">
            <w:r>
              <w:t xml:space="preserve">6. </w:t>
            </w:r>
            <w:r w:rsidRPr="002C71AC">
              <w:t>Darba koplīgums. Darba koplīgumu salīdzināšana. L1</w:t>
            </w:r>
            <w:r>
              <w:t>,</w:t>
            </w:r>
            <w:r w:rsidRPr="002C71AC">
              <w:t xml:space="preserve"> S1</w:t>
            </w:r>
          </w:p>
          <w:p w14:paraId="54CAF0C6" w14:textId="77777777" w:rsidR="008D2188" w:rsidRPr="002C71AC" w:rsidRDefault="008D2188" w:rsidP="008D2188">
            <w:r>
              <w:t xml:space="preserve">7. </w:t>
            </w:r>
            <w:r w:rsidRPr="002C71AC">
              <w:t>Darbinieka saistības. Darba kārtība un darba devēja rīkojumi. Darbinieka tiesības un pienākumi. Darba samaksa. Darba laiks un atpūtas laiks. L1</w:t>
            </w:r>
            <w:r>
              <w:t>,</w:t>
            </w:r>
            <w:r w:rsidRPr="002C71AC">
              <w:t xml:space="preserve"> S1</w:t>
            </w:r>
          </w:p>
          <w:p w14:paraId="0883B612" w14:textId="553F617A" w:rsidR="008D2188" w:rsidRPr="002C71AC" w:rsidRDefault="008D2188" w:rsidP="008D2188">
            <w:r>
              <w:t xml:space="preserve">8. </w:t>
            </w:r>
            <w:r w:rsidRPr="002C71AC">
              <w:t>Darba līguma grozīšana. Darba tiesisko attiecību izbeigšan</w:t>
            </w:r>
            <w:r>
              <w:t>a</w:t>
            </w:r>
            <w:r w:rsidRPr="002C71AC">
              <w:t xml:space="preserve">. Darbinieka aizsardzība, izbeidzot darba tiesiskās attiecības. </w:t>
            </w:r>
            <w:r w:rsidR="00CC2C6E">
              <w:t xml:space="preserve">Darba strīdi. </w:t>
            </w:r>
            <w:r w:rsidRPr="002C71AC">
              <w:t>L1</w:t>
            </w:r>
            <w:r>
              <w:t>,</w:t>
            </w:r>
            <w:r w:rsidRPr="002C71AC">
              <w:t xml:space="preserve"> S</w:t>
            </w:r>
            <w:r>
              <w:t>2</w:t>
            </w:r>
          </w:p>
          <w:p w14:paraId="0BBB159F" w14:textId="47531259" w:rsidR="00CC2C6E" w:rsidRPr="00CC2C6E" w:rsidRDefault="008D2188" w:rsidP="00CC2C6E">
            <w:pPr>
              <w:pStyle w:val="BodyText"/>
              <w:rPr>
                <w:rFonts w:ascii="Times New Roman" w:hAnsi="Times New Roman"/>
                <w:sz w:val="24"/>
                <w:szCs w:val="24"/>
                <w:lang w:val="lv-LV"/>
              </w:rPr>
            </w:pPr>
            <w:r w:rsidRPr="00CC2C6E">
              <w:rPr>
                <w:rFonts w:ascii="Times New Roman" w:hAnsi="Times New Roman"/>
                <w:sz w:val="24"/>
                <w:szCs w:val="24"/>
                <w:lang w:val="lv-LV"/>
              </w:rPr>
              <w:t xml:space="preserve">9. </w:t>
            </w:r>
            <w:r w:rsidR="00EC064A">
              <w:rPr>
                <w:rFonts w:ascii="Times New Roman" w:hAnsi="Times New Roman"/>
                <w:sz w:val="24"/>
                <w:szCs w:val="24"/>
                <w:lang w:val="lv-LV"/>
              </w:rPr>
              <w:t>Civillikums. Ģimenes tiesības. Mantojuma tiesības. Lietu tiesības. Saistību tiesības. L1</w:t>
            </w:r>
          </w:p>
          <w:p w14:paraId="72855D1C" w14:textId="47900B39" w:rsidR="008D2188" w:rsidRPr="00644070" w:rsidRDefault="008D2188" w:rsidP="00CC2C6E">
            <w:pPr>
              <w:pStyle w:val="BodyText"/>
              <w:rPr>
                <w:rFonts w:ascii="Times New Roman" w:hAnsi="Times New Roman"/>
                <w:sz w:val="24"/>
                <w:szCs w:val="24"/>
                <w:lang w:val="lv-LV"/>
              </w:rPr>
            </w:pPr>
            <w:r w:rsidRPr="00EC064A">
              <w:rPr>
                <w:rFonts w:ascii="Times New Roman" w:hAnsi="Times New Roman"/>
                <w:sz w:val="24"/>
                <w:szCs w:val="24"/>
                <w:lang w:val="lv-LV"/>
              </w:rPr>
              <w:t>10. Normatīvie akti</w:t>
            </w:r>
            <w:r w:rsidR="00EC064A" w:rsidRPr="00EC064A">
              <w:rPr>
                <w:rFonts w:ascii="Times New Roman" w:hAnsi="Times New Roman"/>
                <w:sz w:val="24"/>
                <w:szCs w:val="24"/>
                <w:lang w:val="lv-LV"/>
              </w:rPr>
              <w:t xml:space="preserve"> mākslas</w:t>
            </w:r>
            <w:r w:rsidRPr="00EC064A">
              <w:rPr>
                <w:rFonts w:ascii="Times New Roman" w:hAnsi="Times New Roman"/>
                <w:sz w:val="24"/>
                <w:szCs w:val="24"/>
                <w:lang w:val="lv-LV"/>
              </w:rPr>
              <w:t xml:space="preserve"> </w:t>
            </w:r>
            <w:r w:rsidR="00EC064A" w:rsidRPr="00EC064A">
              <w:rPr>
                <w:rFonts w:ascii="Times New Roman" w:hAnsi="Times New Roman"/>
                <w:sz w:val="24"/>
                <w:szCs w:val="24"/>
                <w:lang w:val="lv-LV"/>
              </w:rPr>
              <w:t xml:space="preserve"> menedžmen</w:t>
            </w:r>
            <w:r w:rsidR="00EC064A">
              <w:rPr>
                <w:rFonts w:ascii="Times New Roman" w:hAnsi="Times New Roman"/>
                <w:sz w:val="24"/>
                <w:szCs w:val="24"/>
                <w:lang w:val="lv-LV"/>
              </w:rPr>
              <w:t xml:space="preserve">ta </w:t>
            </w:r>
            <w:r w:rsidRPr="00EC064A">
              <w:rPr>
                <w:rFonts w:ascii="Times New Roman" w:hAnsi="Times New Roman"/>
                <w:sz w:val="24"/>
                <w:szCs w:val="24"/>
                <w:lang w:val="lv-LV"/>
              </w:rPr>
              <w:t xml:space="preserve">profesionālajā darbībā. Likuma tapšana, mērķis. </w:t>
            </w:r>
            <w:r w:rsidRPr="00644070">
              <w:rPr>
                <w:rFonts w:ascii="Times New Roman" w:hAnsi="Times New Roman"/>
                <w:sz w:val="24"/>
                <w:szCs w:val="24"/>
                <w:lang w:val="lv-LV"/>
              </w:rPr>
              <w:t>L1, S2</w:t>
            </w:r>
          </w:p>
          <w:p w14:paraId="0151F143" w14:textId="5D7DD8A7" w:rsidR="008D2188" w:rsidRPr="002C71AC" w:rsidRDefault="008D2188" w:rsidP="008D2188">
            <w:r>
              <w:t>11.</w:t>
            </w:r>
            <w:r w:rsidRPr="002C71AC">
              <w:t xml:space="preserve"> </w:t>
            </w:r>
            <w:r w:rsidR="00EC064A" w:rsidRPr="00BB07F9">
              <w:rPr>
                <w:bCs w:val="0"/>
              </w:rPr>
              <w:t>Krimināllikums, kriminālatbildība</w:t>
            </w:r>
            <w:r w:rsidR="00EC064A" w:rsidRPr="002C71AC">
              <w:t xml:space="preserve"> </w:t>
            </w:r>
            <w:r w:rsidRPr="002C71AC">
              <w:t>. L1</w:t>
            </w:r>
            <w:r>
              <w:t>,</w:t>
            </w:r>
            <w:r w:rsidRPr="002C71AC">
              <w:t xml:space="preserve"> S</w:t>
            </w:r>
            <w:r>
              <w:t>2</w:t>
            </w:r>
          </w:p>
          <w:p w14:paraId="3FA15502" w14:textId="006848AA" w:rsidR="008D2188" w:rsidRPr="002C71AC" w:rsidRDefault="008D2188" w:rsidP="008D2188">
            <w:r>
              <w:t xml:space="preserve">12. </w:t>
            </w:r>
            <w:r w:rsidR="00EC064A">
              <w:t xml:space="preserve">Indivīda </w:t>
            </w:r>
            <w:r w:rsidRPr="002C71AC">
              <w:t xml:space="preserve">tiesības, pasūtītāja un darba devēja tiesības un pienākumi, tai skaitā nepilngadīga </w:t>
            </w:r>
            <w:r w:rsidR="00EC064A">
              <w:t xml:space="preserve">subjekta </w:t>
            </w:r>
            <w:r w:rsidRPr="002C71AC">
              <w:t>tiesības. L1</w:t>
            </w:r>
          </w:p>
          <w:p w14:paraId="2B46F403" w14:textId="02E9C538" w:rsidR="008D2188" w:rsidRPr="002C71AC" w:rsidRDefault="008D2188" w:rsidP="008D2188">
            <w:r>
              <w:t xml:space="preserve">13. </w:t>
            </w:r>
            <w:r w:rsidR="00EC064A">
              <w:t xml:space="preserve">Speciālista </w:t>
            </w:r>
            <w:r w:rsidRPr="002C71AC">
              <w:t>statuss kriminālprocesā, civilprocesā un administratīvajā procesā tiesā. L1</w:t>
            </w:r>
            <w:r>
              <w:t>,</w:t>
            </w:r>
            <w:r w:rsidRPr="002C71AC">
              <w:t xml:space="preserve"> S</w:t>
            </w:r>
            <w:r>
              <w:t>2</w:t>
            </w:r>
          </w:p>
          <w:p w14:paraId="5C0BE490" w14:textId="1FB6223B" w:rsidR="008D2188" w:rsidRPr="002C71AC" w:rsidRDefault="008D2188" w:rsidP="008D2188">
            <w:r>
              <w:t xml:space="preserve">14. </w:t>
            </w:r>
            <w:r w:rsidRPr="002C71AC">
              <w:t xml:space="preserve">Fizisko personu datu aizsardzība profesionālajā darbībā. L1 </w:t>
            </w:r>
          </w:p>
          <w:p w14:paraId="4F4C6179" w14:textId="77777777" w:rsidR="008D2188" w:rsidRPr="002C71AC" w:rsidRDefault="008D2188" w:rsidP="008D2188">
            <w:r>
              <w:t xml:space="preserve">15. </w:t>
            </w:r>
            <w:r w:rsidRPr="002C71AC">
              <w:t xml:space="preserve">Tiesiskās atbildības veidi. L1 </w:t>
            </w:r>
          </w:p>
          <w:p w14:paraId="1500A4B7" w14:textId="40442DC8" w:rsidR="008D2188" w:rsidRPr="00026C21" w:rsidRDefault="008D2188" w:rsidP="008D2188">
            <w:pPr>
              <w:spacing w:after="160" w:line="259" w:lineRule="auto"/>
              <w:ind w:left="34"/>
              <w:rPr>
                <w:color w:val="0070C0"/>
              </w:rPr>
            </w:pPr>
            <w:r>
              <w:t xml:space="preserve">16. </w:t>
            </w:r>
            <w:r w:rsidRPr="0024676F">
              <w:t xml:space="preserve">Kopsavilkums. </w:t>
            </w:r>
            <w:r w:rsidRPr="002C71AC">
              <w:t>L1</w:t>
            </w:r>
            <w:r>
              <w:t>,</w:t>
            </w:r>
            <w:r w:rsidRPr="002C71AC">
              <w:t xml:space="preserve"> S</w:t>
            </w:r>
            <w:r>
              <w:t>2</w:t>
            </w:r>
          </w:p>
        </w:tc>
      </w:tr>
      <w:tr w:rsidR="008D2188" w:rsidRPr="00026C21" w14:paraId="36D643B2" w14:textId="77777777" w:rsidTr="001A6313">
        <w:trPr>
          <w:jc w:val="center"/>
        </w:trPr>
        <w:tc>
          <w:tcPr>
            <w:tcW w:w="9582" w:type="dxa"/>
            <w:gridSpan w:val="2"/>
          </w:tcPr>
          <w:p w14:paraId="40B9E6C1" w14:textId="77777777" w:rsidR="008D2188" w:rsidRPr="00026C21" w:rsidRDefault="008D2188" w:rsidP="008D2188">
            <w:pPr>
              <w:pStyle w:val="Nosaukumi"/>
            </w:pPr>
            <w:r w:rsidRPr="00026C21">
              <w:lastRenderedPageBreak/>
              <w:t>Studiju rezultāti</w:t>
            </w:r>
          </w:p>
        </w:tc>
      </w:tr>
      <w:tr w:rsidR="008D2188" w:rsidRPr="00026C21" w14:paraId="2BD5778D" w14:textId="77777777" w:rsidTr="001A6313">
        <w:trPr>
          <w:jc w:val="center"/>
        </w:trPr>
        <w:tc>
          <w:tcPr>
            <w:tcW w:w="9582" w:type="dxa"/>
            <w:gridSpan w:val="2"/>
          </w:tcPr>
          <w:p w14:paraId="4CB9B735" w14:textId="77777777" w:rsidR="008D2188" w:rsidRPr="008D2188" w:rsidRDefault="008D2188" w:rsidP="008D2188">
            <w:pPr>
              <w:rPr>
                <w:b/>
                <w:bCs w:val="0"/>
              </w:rPr>
            </w:pPr>
            <w:r w:rsidRPr="008D2188">
              <w:rPr>
                <w:b/>
                <w:bCs w:val="0"/>
              </w:rPr>
              <w:t>Zināšanas:</w:t>
            </w:r>
          </w:p>
          <w:p w14:paraId="0BB643C6" w14:textId="77777777" w:rsidR="008D2188" w:rsidRDefault="008D2188" w:rsidP="008D2188">
            <w:r w:rsidRPr="002C71AC">
              <w:t>1. stud</w:t>
            </w:r>
            <w:r>
              <w:t>ējošiem</w:t>
            </w:r>
            <w:r w:rsidRPr="002C71AC">
              <w:t xml:space="preserve"> </w:t>
            </w:r>
            <w:r>
              <w:t>ir</w:t>
            </w:r>
            <w:r w:rsidRPr="002C71AC">
              <w:t xml:space="preserve"> </w:t>
            </w:r>
            <w:proofErr w:type="spellStart"/>
            <w:r w:rsidRPr="002C71AC">
              <w:t>pamatzināšanas</w:t>
            </w:r>
            <w:proofErr w:type="spellEnd"/>
            <w:r w:rsidRPr="002C71AC">
              <w:t xml:space="preserve"> uzņēmējdarbībā, darba tiesībās un savas profesionālās darbības </w:t>
            </w:r>
            <w:r>
              <w:t>tiesi</w:t>
            </w:r>
            <w:r w:rsidRPr="002C71AC">
              <w:t>skajos aspektos;</w:t>
            </w:r>
            <w:r w:rsidRPr="001721E9">
              <w:t xml:space="preserve"> </w:t>
            </w:r>
          </w:p>
          <w:p w14:paraId="6A52BC66" w14:textId="77777777" w:rsidR="008D2188" w:rsidRPr="002C71AC" w:rsidRDefault="008D2188" w:rsidP="008D2188">
            <w:r w:rsidRPr="001721E9">
              <w:t>2. studējošie pārzina darba tiesisko attiecību būtību un pamatprincipus, uzņēmējdarbības funkcijas un principus;</w:t>
            </w:r>
          </w:p>
          <w:p w14:paraId="7709A3C8" w14:textId="53B396F6" w:rsidR="008D2188" w:rsidRPr="002C71AC" w:rsidRDefault="008D2188" w:rsidP="008D2188">
            <w:r w:rsidRPr="002C71AC">
              <w:t xml:space="preserve">3. </w:t>
            </w:r>
            <w:r>
              <w:t>studējošie pārzina</w:t>
            </w:r>
            <w:r w:rsidRPr="002C71AC">
              <w:t xml:space="preserve"> uzņēmējdarbības procesu organizē</w:t>
            </w:r>
            <w:r>
              <w:t>šanu, norisi, vadīšanu un formas; zina</w:t>
            </w:r>
            <w:r w:rsidRPr="002C71AC">
              <w:t xml:space="preserve"> uzņēmuma reģistrācijas noteikumus;</w:t>
            </w:r>
          </w:p>
          <w:p w14:paraId="47DD1BDB" w14:textId="6278D642" w:rsidR="008D2188" w:rsidRPr="002C71AC" w:rsidRDefault="00E01838" w:rsidP="008D2188">
            <w:r>
              <w:t>4</w:t>
            </w:r>
            <w:r w:rsidR="008D2188" w:rsidRPr="002C71AC">
              <w:t xml:space="preserve">. </w:t>
            </w:r>
            <w:r w:rsidR="008D2188">
              <w:t>studējošiem ir</w:t>
            </w:r>
            <w:r w:rsidR="008D2188" w:rsidRPr="002C71AC">
              <w:t xml:space="preserve"> praktiskās iemaņas darbam ar darba tiesību, uzņēmējdarbības un profesionālās darbības regulējošiem normatīviem aktiem;</w:t>
            </w:r>
          </w:p>
          <w:p w14:paraId="08827635" w14:textId="68315660" w:rsidR="00E01838" w:rsidRDefault="00E01838" w:rsidP="00E01838"/>
          <w:p w14:paraId="61B9C43C" w14:textId="77777777" w:rsidR="008D2188" w:rsidRPr="008D2188" w:rsidRDefault="008D2188" w:rsidP="008D2188">
            <w:pPr>
              <w:rPr>
                <w:b/>
                <w:bCs w:val="0"/>
              </w:rPr>
            </w:pPr>
            <w:r w:rsidRPr="008D2188">
              <w:rPr>
                <w:b/>
                <w:bCs w:val="0"/>
              </w:rPr>
              <w:t>Prasmes:</w:t>
            </w:r>
          </w:p>
          <w:p w14:paraId="50FF8AAC" w14:textId="779460C5" w:rsidR="008D2188" w:rsidRPr="002C71AC" w:rsidRDefault="00E01838" w:rsidP="008D2188">
            <w:r>
              <w:t>5</w:t>
            </w:r>
            <w:r w:rsidR="008D2188" w:rsidRPr="002C71AC">
              <w:t>. prot interpretēt darba attiecības regulējošus normatīvus aktus un piemērot tos</w:t>
            </w:r>
            <w:r>
              <w:t xml:space="preserve">, </w:t>
            </w:r>
            <w:r w:rsidR="008D2188" w:rsidRPr="002C71AC">
              <w:t>raksturot darba līguma nosacījumus, pastāvīgi izstrādāt darba līguma projektu, izprotot juridiskos faktus, uz kuru pamata rodas, pārgrozās vai izbeidzas darba tiesiskās attiecības;</w:t>
            </w:r>
          </w:p>
          <w:p w14:paraId="6DFBDE14" w14:textId="2A2B433A" w:rsidR="008D2188" w:rsidRPr="002C71AC" w:rsidRDefault="00E01838" w:rsidP="008D2188">
            <w:r>
              <w:t>6</w:t>
            </w:r>
            <w:r w:rsidR="008D2188" w:rsidRPr="002C71AC">
              <w:t>. spē</w:t>
            </w:r>
            <w:r w:rsidR="008D2188">
              <w:t>j</w:t>
            </w:r>
            <w:r w:rsidR="008D2188" w:rsidRPr="002C71AC">
              <w:t xml:space="preserve"> izskaidrot uzņēmējdarbīb</w:t>
            </w:r>
            <w:r w:rsidR="008D2188">
              <w:t>u</w:t>
            </w:r>
            <w:r w:rsidR="008D2188" w:rsidRPr="002C71AC">
              <w:t xml:space="preserve"> ietekmējošos un riska faktorus;</w:t>
            </w:r>
          </w:p>
          <w:p w14:paraId="3B4DEDEF" w14:textId="08E9822F" w:rsidR="008D2188" w:rsidRPr="002C71AC" w:rsidRDefault="00E01838" w:rsidP="008D2188">
            <w:r>
              <w:t>7</w:t>
            </w:r>
            <w:r w:rsidR="008D2188" w:rsidRPr="002C71AC">
              <w:t>. spē</w:t>
            </w:r>
            <w:r w:rsidR="008D2188">
              <w:t>j</w:t>
            </w:r>
            <w:r w:rsidR="008D2188" w:rsidRPr="002C71AC">
              <w:t xml:space="preserve"> organizēt savu profesionālo darbību atbilstoši spēkā esošajam tiesiskajām regulējumam;</w:t>
            </w:r>
          </w:p>
          <w:p w14:paraId="2ABECFF9" w14:textId="77777777" w:rsidR="008D2188" w:rsidRDefault="008D2188" w:rsidP="008D2188"/>
          <w:p w14:paraId="753D3F19" w14:textId="77777777" w:rsidR="008D2188" w:rsidRPr="008D2188" w:rsidRDefault="008D2188" w:rsidP="008D2188">
            <w:pPr>
              <w:rPr>
                <w:b/>
                <w:bCs w:val="0"/>
              </w:rPr>
            </w:pPr>
            <w:r w:rsidRPr="008D2188">
              <w:rPr>
                <w:b/>
                <w:bCs w:val="0"/>
              </w:rPr>
              <w:t>Kompetence:</w:t>
            </w:r>
          </w:p>
          <w:p w14:paraId="49AA9266" w14:textId="372A288F" w:rsidR="008D2188" w:rsidRPr="002C71AC" w:rsidRDefault="00E01838" w:rsidP="008D2188">
            <w:r>
              <w:t>8</w:t>
            </w:r>
            <w:r w:rsidR="008D2188">
              <w:t xml:space="preserve">. </w:t>
            </w:r>
            <w:r w:rsidR="008D2188" w:rsidRPr="002C71AC">
              <w:t>Intelektuālā kompetenc</w:t>
            </w:r>
            <w:r w:rsidR="008D2188">
              <w:t>e</w:t>
            </w:r>
            <w:r w:rsidR="008D2188" w:rsidRPr="002C71AC">
              <w:t>: spēja stratēģiski un analītiski formulēt un risināt problēmas savā profesionālajā darbībā, uzņēmējdarbībā un darba tiesību nozarē; teorētiski analizēt darba</w:t>
            </w:r>
            <w:r w:rsidR="008D2188">
              <w:t xml:space="preserve"> </w:t>
            </w:r>
            <w:r w:rsidR="008D2188" w:rsidRPr="002C71AC">
              <w:t>tiesisk</w:t>
            </w:r>
            <w:r w:rsidR="008D2188">
              <w:t>o</w:t>
            </w:r>
            <w:r w:rsidR="008D2188" w:rsidRPr="002C71AC">
              <w:t>s jautājumus</w:t>
            </w:r>
            <w:r w:rsidR="00960923">
              <w:t xml:space="preserve">, likumdošanas </w:t>
            </w:r>
            <w:r w:rsidR="008D2188" w:rsidRPr="002C71AC">
              <w:t>un ņemt tos vērā praksē; veikt analīzi, izmantojot zinātniskās metodes; motivācija tālākizglītībai un profesionālās kvalifikācijas pilnveidei.</w:t>
            </w:r>
          </w:p>
          <w:p w14:paraId="2FBF37AF" w14:textId="415566FA" w:rsidR="008D2188" w:rsidRPr="002C71AC" w:rsidRDefault="00E01838" w:rsidP="008D2188">
            <w:r>
              <w:t>9</w:t>
            </w:r>
            <w:r w:rsidR="008D2188">
              <w:t xml:space="preserve">. </w:t>
            </w:r>
            <w:r w:rsidR="008D2188" w:rsidRPr="002C71AC">
              <w:t>Akadēmisk</w:t>
            </w:r>
            <w:r w:rsidR="008D2188">
              <w:t>ā</w:t>
            </w:r>
            <w:r w:rsidR="008D2188" w:rsidRPr="002C71AC">
              <w:t xml:space="preserve"> kompetenc</w:t>
            </w:r>
            <w:r w:rsidR="008D2188">
              <w:t>e</w:t>
            </w:r>
            <w:r w:rsidR="008D2188" w:rsidRPr="002C71AC">
              <w:t xml:space="preserve">: studējošiem rodas priekšstats par </w:t>
            </w:r>
            <w:r w:rsidR="00960923">
              <w:t xml:space="preserve">likumdošanu, </w:t>
            </w:r>
            <w:r w:rsidR="008D2188" w:rsidRPr="002C71AC">
              <w:t xml:space="preserve">uzņēmējdarbību, finanšu uzskaiti, darba tiesību vietu un nozīmi Latvijas tiesību sistēmā; studējošie iegūst teorētiskās zināšanas par Latvijas tiesisko regulējumu un iepazīstināti ar Eiropas Savienības tiesību aktiem darba tiesību un darba aizsardzības jomā; studējošām sniegtas teorētiskās </w:t>
            </w:r>
            <w:r w:rsidR="008D2188" w:rsidRPr="002C71AC">
              <w:lastRenderedPageBreak/>
              <w:t>zināšanas to pielietošanai praksē, pilnveidojot savas praktiskās darbības problēmu turpmākai zinātniskai izpētei.</w:t>
            </w:r>
          </w:p>
          <w:p w14:paraId="569BA352" w14:textId="4E482E17" w:rsidR="008D2188" w:rsidRPr="00026C21" w:rsidRDefault="00E01838" w:rsidP="008D2188">
            <w:pPr>
              <w:pStyle w:val="ListParagraph"/>
              <w:spacing w:after="160" w:line="259" w:lineRule="auto"/>
              <w:ind w:left="20"/>
              <w:rPr>
                <w:color w:val="0070C0"/>
              </w:rPr>
            </w:pPr>
            <w:r>
              <w:t>1</w:t>
            </w:r>
            <w:r w:rsidR="008D2188">
              <w:t xml:space="preserve">0. </w:t>
            </w:r>
            <w:r w:rsidR="008D2188" w:rsidRPr="002C71AC">
              <w:t>Metodoloģiskā kompetence: spēja analizēt nepazīstamas situācijas, spēja izmantot teorētiskas un praktiskas zināšanas.</w:t>
            </w:r>
          </w:p>
        </w:tc>
      </w:tr>
      <w:tr w:rsidR="008D2188" w:rsidRPr="00026C21" w14:paraId="4D8C3C14" w14:textId="77777777" w:rsidTr="001A6313">
        <w:trPr>
          <w:jc w:val="center"/>
        </w:trPr>
        <w:tc>
          <w:tcPr>
            <w:tcW w:w="9582" w:type="dxa"/>
            <w:gridSpan w:val="2"/>
          </w:tcPr>
          <w:p w14:paraId="3758323E" w14:textId="77777777" w:rsidR="008D2188" w:rsidRPr="00026C21" w:rsidRDefault="008D2188" w:rsidP="008D2188">
            <w:pPr>
              <w:pStyle w:val="Nosaukumi"/>
            </w:pPr>
            <w:r w:rsidRPr="00026C21">
              <w:lastRenderedPageBreak/>
              <w:t>Studējošo patstāvīgo darbu organizācijas un uzdevumu raksturojums</w:t>
            </w:r>
          </w:p>
        </w:tc>
      </w:tr>
      <w:tr w:rsidR="008D2188" w:rsidRPr="00026C21" w14:paraId="7C1ECF91" w14:textId="77777777" w:rsidTr="001A6313">
        <w:trPr>
          <w:jc w:val="center"/>
        </w:trPr>
        <w:tc>
          <w:tcPr>
            <w:tcW w:w="9582" w:type="dxa"/>
            <w:gridSpan w:val="2"/>
          </w:tcPr>
          <w:p w14:paraId="2F1C7BE0" w14:textId="334C23EA" w:rsidR="008D2188" w:rsidRPr="0024676F" w:rsidRDefault="008D2188" w:rsidP="008D2188">
            <w:pPr>
              <w:pStyle w:val="ListParagraph"/>
              <w:ind w:left="0"/>
            </w:pPr>
            <w:r w:rsidRPr="002C71AC">
              <w:t xml:space="preserve">1. Normatīvo aktu izpēte (galvenokārt Darba likums, Komerclikums un ar profesionālo darbību saistītu normatīvo aktu izpēte, piemēram, </w:t>
            </w:r>
            <w:r w:rsidR="00960923">
              <w:t xml:space="preserve">Civillikums, Krimināllikums </w:t>
            </w:r>
            <w:r w:rsidRPr="002C71AC">
              <w:t>)</w:t>
            </w:r>
          </w:p>
          <w:p w14:paraId="72C8F99E" w14:textId="77777777" w:rsidR="008D2188" w:rsidRPr="0024676F" w:rsidRDefault="008D2188" w:rsidP="008D2188">
            <w:pPr>
              <w:pStyle w:val="ListParagraph"/>
              <w:ind w:left="0"/>
            </w:pPr>
            <w:r w:rsidRPr="002C71AC">
              <w:t xml:space="preserve">2. Zinātniskās </w:t>
            </w:r>
            <w:proofErr w:type="spellStart"/>
            <w:r w:rsidRPr="002C71AC">
              <w:t>pamatliteratūras</w:t>
            </w:r>
            <w:proofErr w:type="spellEnd"/>
            <w:r w:rsidRPr="002C71AC">
              <w:t xml:space="preserve"> un </w:t>
            </w:r>
            <w:proofErr w:type="spellStart"/>
            <w:r w:rsidRPr="002C71AC">
              <w:t>papildliteratūras</w:t>
            </w:r>
            <w:proofErr w:type="spellEnd"/>
            <w:r w:rsidRPr="002C71AC">
              <w:t xml:space="preserve"> izpēte un analīze.</w:t>
            </w:r>
          </w:p>
          <w:p w14:paraId="231D19E9" w14:textId="77777777" w:rsidR="008D2188" w:rsidRPr="0024676F" w:rsidRDefault="008D2188" w:rsidP="008D2188">
            <w:pPr>
              <w:pStyle w:val="ListParagraph"/>
              <w:ind w:left="0"/>
            </w:pPr>
            <w:r w:rsidRPr="002C71AC">
              <w:t>3. Judikatūras un tiesu prakses izpēte.</w:t>
            </w:r>
          </w:p>
          <w:p w14:paraId="2E77CEB2" w14:textId="77777777" w:rsidR="008D2188" w:rsidRPr="0024676F" w:rsidRDefault="008D2188" w:rsidP="008D2188">
            <w:pPr>
              <w:pStyle w:val="ListParagraph"/>
              <w:ind w:left="0"/>
            </w:pPr>
            <w:r w:rsidRPr="002C71AC">
              <w:t xml:space="preserve">4. Attīstīt kritisko domāšanu, iemācīties izvērtēt dažādas </w:t>
            </w:r>
            <w:proofErr w:type="spellStart"/>
            <w:r w:rsidRPr="002C71AC">
              <w:t>problēmsituācijas</w:t>
            </w:r>
            <w:proofErr w:type="spellEnd"/>
            <w:r w:rsidRPr="002C71AC">
              <w:t xml:space="preserve"> un modelēt to risinājumus.</w:t>
            </w:r>
          </w:p>
          <w:p w14:paraId="17E9B704" w14:textId="45414E57" w:rsidR="008D2188" w:rsidRPr="00026C21" w:rsidRDefault="008D2188" w:rsidP="008D2188">
            <w:pPr>
              <w:spacing w:after="160" w:line="259" w:lineRule="auto"/>
            </w:pPr>
            <w:r w:rsidRPr="002C71AC">
              <w:t>5.</w:t>
            </w:r>
            <w:r>
              <w:t xml:space="preserve"> </w:t>
            </w:r>
            <w:r w:rsidRPr="002C71AC">
              <w:t>Ga</w:t>
            </w:r>
            <w:r w:rsidRPr="0024676F">
              <w:t>tavošanās semināriem, ieskaitei.</w:t>
            </w:r>
          </w:p>
        </w:tc>
      </w:tr>
      <w:tr w:rsidR="008D2188" w:rsidRPr="00026C21" w14:paraId="443A6D97" w14:textId="77777777" w:rsidTr="001A6313">
        <w:trPr>
          <w:jc w:val="center"/>
        </w:trPr>
        <w:tc>
          <w:tcPr>
            <w:tcW w:w="9582" w:type="dxa"/>
            <w:gridSpan w:val="2"/>
          </w:tcPr>
          <w:p w14:paraId="450DF9F1" w14:textId="77777777" w:rsidR="008D2188" w:rsidRPr="00026C21" w:rsidRDefault="008D2188" w:rsidP="008D2188">
            <w:pPr>
              <w:pStyle w:val="Nosaukumi"/>
            </w:pPr>
            <w:r w:rsidRPr="00026C21">
              <w:t>Prasības kredītpunktu iegūšanai</w:t>
            </w:r>
          </w:p>
        </w:tc>
      </w:tr>
      <w:tr w:rsidR="008D2188" w:rsidRPr="00026C21" w14:paraId="7F1A8AA6" w14:textId="77777777" w:rsidTr="001A6313">
        <w:trPr>
          <w:jc w:val="center"/>
        </w:trPr>
        <w:tc>
          <w:tcPr>
            <w:tcW w:w="9582" w:type="dxa"/>
            <w:gridSpan w:val="2"/>
          </w:tcPr>
          <w:tbl>
            <w:tblPr>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3"/>
            </w:tblGrid>
            <w:tr w:rsidR="004E45F5" w:rsidRPr="008E4735" w14:paraId="0470EC5C" w14:textId="77777777" w:rsidTr="004E45F5">
              <w:tc>
                <w:tcPr>
                  <w:tcW w:w="9373" w:type="dxa"/>
                  <w:shd w:val="clear" w:color="auto" w:fill="auto"/>
                </w:tcPr>
                <w:p w14:paraId="5918A708" w14:textId="77777777" w:rsidR="004E45F5" w:rsidRDefault="004E45F5" w:rsidP="004E45F5"/>
                <w:p w14:paraId="21CCC682" w14:textId="2B6E8DCD" w:rsidR="004E45F5" w:rsidRDefault="004E45F5" w:rsidP="004E45F5">
                  <w:r w:rsidRPr="00AA2FCB">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B42BBBA" w14:textId="77777777" w:rsidR="00234FF2" w:rsidRPr="00AA2FCB" w:rsidRDefault="00234FF2" w:rsidP="004E45F5"/>
                <w:tbl>
                  <w:tblPr>
                    <w:tblStyle w:val="TableGrid"/>
                    <w:tblW w:w="0" w:type="auto"/>
                    <w:tblLook w:val="04A0" w:firstRow="1" w:lastRow="0" w:firstColumn="1" w:lastColumn="0" w:noHBand="0" w:noVBand="1"/>
                  </w:tblPr>
                  <w:tblGrid>
                    <w:gridCol w:w="2449"/>
                    <w:gridCol w:w="669"/>
                    <w:gridCol w:w="670"/>
                    <w:gridCol w:w="670"/>
                    <w:gridCol w:w="670"/>
                    <w:gridCol w:w="670"/>
                    <w:gridCol w:w="669"/>
                    <w:gridCol w:w="670"/>
                    <w:gridCol w:w="670"/>
                    <w:gridCol w:w="670"/>
                    <w:gridCol w:w="670"/>
                  </w:tblGrid>
                  <w:tr w:rsidR="00234FF2" w14:paraId="734FB029" w14:textId="4123A43D" w:rsidTr="00234FF2">
                    <w:tc>
                      <w:tcPr>
                        <w:tcW w:w="2449" w:type="dxa"/>
                      </w:tcPr>
                      <w:p w14:paraId="1D97CF1D" w14:textId="0D2BA31D" w:rsidR="00234FF2" w:rsidRDefault="00234FF2" w:rsidP="00234FF2">
                        <w:r w:rsidRPr="00AA2FCB">
                          <w:t>Pārbaudījumu veidi</w:t>
                        </w:r>
                      </w:p>
                    </w:tc>
                    <w:tc>
                      <w:tcPr>
                        <w:tcW w:w="669" w:type="dxa"/>
                        <w:vAlign w:val="center"/>
                      </w:tcPr>
                      <w:p w14:paraId="63F15051" w14:textId="16CDD980" w:rsidR="00234FF2" w:rsidRDefault="00234FF2" w:rsidP="00234FF2">
                        <w:pPr>
                          <w:jc w:val="center"/>
                        </w:pPr>
                        <w:r w:rsidRPr="00AA2FCB">
                          <w:t>1.</w:t>
                        </w:r>
                      </w:p>
                    </w:tc>
                    <w:tc>
                      <w:tcPr>
                        <w:tcW w:w="670" w:type="dxa"/>
                        <w:vAlign w:val="center"/>
                      </w:tcPr>
                      <w:p w14:paraId="3BA329E3" w14:textId="721DC25D" w:rsidR="00234FF2" w:rsidRDefault="00234FF2" w:rsidP="00234FF2">
                        <w:pPr>
                          <w:jc w:val="center"/>
                        </w:pPr>
                        <w:r w:rsidRPr="00AA2FCB">
                          <w:t>2.</w:t>
                        </w:r>
                      </w:p>
                    </w:tc>
                    <w:tc>
                      <w:tcPr>
                        <w:tcW w:w="670" w:type="dxa"/>
                        <w:vAlign w:val="center"/>
                      </w:tcPr>
                      <w:p w14:paraId="7D8AC9F8" w14:textId="7AB652D5" w:rsidR="00234FF2" w:rsidRDefault="00234FF2" w:rsidP="00234FF2">
                        <w:pPr>
                          <w:jc w:val="center"/>
                        </w:pPr>
                        <w:r w:rsidRPr="00AA2FCB">
                          <w:t>3.</w:t>
                        </w:r>
                      </w:p>
                    </w:tc>
                    <w:tc>
                      <w:tcPr>
                        <w:tcW w:w="670" w:type="dxa"/>
                        <w:vAlign w:val="center"/>
                      </w:tcPr>
                      <w:p w14:paraId="50732D7F" w14:textId="3F94A8B2" w:rsidR="00234FF2" w:rsidRDefault="00234FF2" w:rsidP="00234FF2">
                        <w:pPr>
                          <w:jc w:val="center"/>
                        </w:pPr>
                        <w:r w:rsidRPr="00AA2FCB">
                          <w:t>4.</w:t>
                        </w:r>
                      </w:p>
                    </w:tc>
                    <w:tc>
                      <w:tcPr>
                        <w:tcW w:w="670" w:type="dxa"/>
                        <w:vAlign w:val="center"/>
                      </w:tcPr>
                      <w:p w14:paraId="6DA54B75" w14:textId="45187D1F" w:rsidR="00234FF2" w:rsidRDefault="00234FF2" w:rsidP="00234FF2">
                        <w:pPr>
                          <w:jc w:val="center"/>
                        </w:pPr>
                        <w:r w:rsidRPr="00AA2FCB">
                          <w:t>5.</w:t>
                        </w:r>
                      </w:p>
                    </w:tc>
                    <w:tc>
                      <w:tcPr>
                        <w:tcW w:w="669" w:type="dxa"/>
                        <w:vAlign w:val="center"/>
                      </w:tcPr>
                      <w:p w14:paraId="794CBE0A" w14:textId="5784DA8A" w:rsidR="00234FF2" w:rsidRDefault="00234FF2" w:rsidP="00234FF2">
                        <w:pPr>
                          <w:jc w:val="center"/>
                        </w:pPr>
                        <w:r w:rsidRPr="00AA2FCB">
                          <w:t>6.</w:t>
                        </w:r>
                      </w:p>
                    </w:tc>
                    <w:tc>
                      <w:tcPr>
                        <w:tcW w:w="670" w:type="dxa"/>
                        <w:vAlign w:val="center"/>
                      </w:tcPr>
                      <w:p w14:paraId="10236D43" w14:textId="1EC0B687" w:rsidR="00234FF2" w:rsidRDefault="00234FF2" w:rsidP="00234FF2">
                        <w:pPr>
                          <w:jc w:val="center"/>
                        </w:pPr>
                        <w:r>
                          <w:t>7.</w:t>
                        </w:r>
                      </w:p>
                    </w:tc>
                    <w:tc>
                      <w:tcPr>
                        <w:tcW w:w="670" w:type="dxa"/>
                        <w:vAlign w:val="center"/>
                      </w:tcPr>
                      <w:p w14:paraId="3A235EE9" w14:textId="62271D13" w:rsidR="00234FF2" w:rsidRDefault="00234FF2" w:rsidP="00234FF2">
                        <w:pPr>
                          <w:jc w:val="center"/>
                        </w:pPr>
                        <w:r>
                          <w:t>8.</w:t>
                        </w:r>
                      </w:p>
                    </w:tc>
                    <w:tc>
                      <w:tcPr>
                        <w:tcW w:w="670" w:type="dxa"/>
                      </w:tcPr>
                      <w:p w14:paraId="79FCD3A1" w14:textId="5EC8ADC9" w:rsidR="00234FF2" w:rsidRDefault="00234FF2" w:rsidP="00234FF2">
                        <w:pPr>
                          <w:jc w:val="center"/>
                        </w:pPr>
                        <w:r>
                          <w:t>9.</w:t>
                        </w:r>
                      </w:p>
                    </w:tc>
                    <w:tc>
                      <w:tcPr>
                        <w:tcW w:w="670" w:type="dxa"/>
                      </w:tcPr>
                      <w:p w14:paraId="0F608AF6" w14:textId="5944F8C4" w:rsidR="00234FF2" w:rsidRDefault="00234FF2" w:rsidP="00234FF2">
                        <w:pPr>
                          <w:jc w:val="center"/>
                        </w:pPr>
                        <w:r>
                          <w:t>10.</w:t>
                        </w:r>
                      </w:p>
                    </w:tc>
                  </w:tr>
                  <w:tr w:rsidR="00234FF2" w14:paraId="5BB6AACA" w14:textId="05BFA7D5" w:rsidTr="00234FF2">
                    <w:tc>
                      <w:tcPr>
                        <w:tcW w:w="2449" w:type="dxa"/>
                      </w:tcPr>
                      <w:p w14:paraId="53260BA8" w14:textId="6845675A" w:rsidR="00234FF2" w:rsidRDefault="00234FF2" w:rsidP="00234FF2">
                        <w:r w:rsidRPr="00AA2FCB">
                          <w:t>1.starppārbaudījums</w:t>
                        </w:r>
                      </w:p>
                    </w:tc>
                    <w:tc>
                      <w:tcPr>
                        <w:tcW w:w="669" w:type="dxa"/>
                        <w:vAlign w:val="center"/>
                      </w:tcPr>
                      <w:p w14:paraId="759A021F" w14:textId="11935F69" w:rsidR="00234FF2" w:rsidRDefault="00234FF2" w:rsidP="00234FF2">
                        <w:pPr>
                          <w:jc w:val="center"/>
                        </w:pPr>
                        <w:r>
                          <w:t>x</w:t>
                        </w:r>
                      </w:p>
                    </w:tc>
                    <w:tc>
                      <w:tcPr>
                        <w:tcW w:w="670" w:type="dxa"/>
                        <w:vAlign w:val="center"/>
                      </w:tcPr>
                      <w:p w14:paraId="30505427" w14:textId="5DBFFC22" w:rsidR="00234FF2" w:rsidRDefault="00234FF2" w:rsidP="00234FF2">
                        <w:pPr>
                          <w:jc w:val="center"/>
                        </w:pPr>
                        <w:r>
                          <w:t>x</w:t>
                        </w:r>
                      </w:p>
                    </w:tc>
                    <w:tc>
                      <w:tcPr>
                        <w:tcW w:w="670" w:type="dxa"/>
                        <w:vAlign w:val="center"/>
                      </w:tcPr>
                      <w:p w14:paraId="14B91D6F" w14:textId="29389F03" w:rsidR="00234FF2" w:rsidRDefault="00234FF2" w:rsidP="00234FF2">
                        <w:pPr>
                          <w:jc w:val="center"/>
                        </w:pPr>
                        <w:r>
                          <w:t>x</w:t>
                        </w:r>
                      </w:p>
                    </w:tc>
                    <w:tc>
                      <w:tcPr>
                        <w:tcW w:w="670" w:type="dxa"/>
                        <w:vAlign w:val="center"/>
                      </w:tcPr>
                      <w:p w14:paraId="1CAAE6D2" w14:textId="5F8E99B8" w:rsidR="00234FF2" w:rsidRDefault="00E01838" w:rsidP="00234FF2">
                        <w:pPr>
                          <w:jc w:val="center"/>
                        </w:pPr>
                        <w:r>
                          <w:t>x</w:t>
                        </w:r>
                      </w:p>
                    </w:tc>
                    <w:tc>
                      <w:tcPr>
                        <w:tcW w:w="670" w:type="dxa"/>
                        <w:vAlign w:val="center"/>
                      </w:tcPr>
                      <w:p w14:paraId="6365C24E" w14:textId="7CABFE62" w:rsidR="00234FF2" w:rsidRDefault="00E01838" w:rsidP="00234FF2">
                        <w:pPr>
                          <w:jc w:val="center"/>
                        </w:pPr>
                        <w:r>
                          <w:t>x</w:t>
                        </w:r>
                      </w:p>
                    </w:tc>
                    <w:tc>
                      <w:tcPr>
                        <w:tcW w:w="669" w:type="dxa"/>
                        <w:vAlign w:val="center"/>
                      </w:tcPr>
                      <w:p w14:paraId="51DC1722" w14:textId="6D4AEDEF" w:rsidR="00234FF2" w:rsidRDefault="00E01838" w:rsidP="00234FF2">
                        <w:pPr>
                          <w:jc w:val="center"/>
                        </w:pPr>
                        <w:r>
                          <w:t>x</w:t>
                        </w:r>
                      </w:p>
                    </w:tc>
                    <w:tc>
                      <w:tcPr>
                        <w:tcW w:w="670" w:type="dxa"/>
                        <w:vAlign w:val="center"/>
                      </w:tcPr>
                      <w:p w14:paraId="0370434E" w14:textId="6E96DF3C" w:rsidR="00234FF2" w:rsidRDefault="00E01838" w:rsidP="00234FF2">
                        <w:pPr>
                          <w:jc w:val="center"/>
                        </w:pPr>
                        <w:r>
                          <w:t>x</w:t>
                        </w:r>
                      </w:p>
                    </w:tc>
                    <w:tc>
                      <w:tcPr>
                        <w:tcW w:w="670" w:type="dxa"/>
                        <w:vAlign w:val="center"/>
                      </w:tcPr>
                      <w:p w14:paraId="04D2B38C" w14:textId="2CFEF2EA" w:rsidR="00234FF2" w:rsidRDefault="00E01838" w:rsidP="00234FF2">
                        <w:pPr>
                          <w:jc w:val="center"/>
                        </w:pPr>
                        <w:r>
                          <w:t>x</w:t>
                        </w:r>
                      </w:p>
                    </w:tc>
                    <w:tc>
                      <w:tcPr>
                        <w:tcW w:w="670" w:type="dxa"/>
                      </w:tcPr>
                      <w:p w14:paraId="223EBBC8" w14:textId="4BB9C70F" w:rsidR="00234FF2" w:rsidRDefault="00E01838" w:rsidP="00234FF2">
                        <w:pPr>
                          <w:jc w:val="center"/>
                        </w:pPr>
                        <w:r>
                          <w:t>x</w:t>
                        </w:r>
                      </w:p>
                    </w:tc>
                    <w:tc>
                      <w:tcPr>
                        <w:tcW w:w="670" w:type="dxa"/>
                      </w:tcPr>
                      <w:p w14:paraId="24964D27" w14:textId="3116724D" w:rsidR="00234FF2" w:rsidRDefault="00E01838" w:rsidP="00234FF2">
                        <w:pPr>
                          <w:jc w:val="center"/>
                        </w:pPr>
                        <w:r>
                          <w:t>x</w:t>
                        </w:r>
                      </w:p>
                    </w:tc>
                  </w:tr>
                  <w:tr w:rsidR="00234FF2" w14:paraId="1F384893" w14:textId="351AA28B" w:rsidTr="00234FF2">
                    <w:tc>
                      <w:tcPr>
                        <w:tcW w:w="2449" w:type="dxa"/>
                      </w:tcPr>
                      <w:p w14:paraId="09C2FDFF" w14:textId="45E557FE" w:rsidR="00234FF2" w:rsidRDefault="00234FF2" w:rsidP="00234FF2">
                        <w:r>
                          <w:t>ieskaite</w:t>
                        </w:r>
                      </w:p>
                    </w:tc>
                    <w:tc>
                      <w:tcPr>
                        <w:tcW w:w="669" w:type="dxa"/>
                      </w:tcPr>
                      <w:p w14:paraId="1896E7B8" w14:textId="1B3B3972" w:rsidR="00234FF2" w:rsidRDefault="00234FF2" w:rsidP="00234FF2">
                        <w:pPr>
                          <w:jc w:val="center"/>
                        </w:pPr>
                      </w:p>
                    </w:tc>
                    <w:tc>
                      <w:tcPr>
                        <w:tcW w:w="670" w:type="dxa"/>
                      </w:tcPr>
                      <w:p w14:paraId="70444DA4" w14:textId="3061FA75" w:rsidR="00234FF2" w:rsidRDefault="00234FF2" w:rsidP="00234FF2">
                        <w:pPr>
                          <w:jc w:val="center"/>
                        </w:pPr>
                        <w:r w:rsidRPr="008B3593">
                          <w:t>x</w:t>
                        </w:r>
                      </w:p>
                    </w:tc>
                    <w:tc>
                      <w:tcPr>
                        <w:tcW w:w="670" w:type="dxa"/>
                      </w:tcPr>
                      <w:p w14:paraId="07637794" w14:textId="6DC78B63" w:rsidR="00234FF2" w:rsidRDefault="00234FF2" w:rsidP="00234FF2">
                        <w:pPr>
                          <w:jc w:val="center"/>
                        </w:pPr>
                      </w:p>
                    </w:tc>
                    <w:tc>
                      <w:tcPr>
                        <w:tcW w:w="670" w:type="dxa"/>
                      </w:tcPr>
                      <w:p w14:paraId="0DEF2AEE" w14:textId="4A179438" w:rsidR="00234FF2" w:rsidRDefault="00E01838" w:rsidP="00234FF2">
                        <w:pPr>
                          <w:jc w:val="center"/>
                        </w:pPr>
                        <w:r>
                          <w:t>x</w:t>
                        </w:r>
                      </w:p>
                    </w:tc>
                    <w:tc>
                      <w:tcPr>
                        <w:tcW w:w="670" w:type="dxa"/>
                      </w:tcPr>
                      <w:p w14:paraId="2B4EAED9" w14:textId="059DFEF7" w:rsidR="00234FF2" w:rsidRDefault="00234FF2" w:rsidP="00234FF2">
                        <w:pPr>
                          <w:jc w:val="center"/>
                        </w:pPr>
                      </w:p>
                    </w:tc>
                    <w:tc>
                      <w:tcPr>
                        <w:tcW w:w="669" w:type="dxa"/>
                      </w:tcPr>
                      <w:p w14:paraId="04969221" w14:textId="194AFC4F" w:rsidR="00234FF2" w:rsidRDefault="00234FF2" w:rsidP="00234FF2">
                        <w:pPr>
                          <w:jc w:val="center"/>
                        </w:pPr>
                      </w:p>
                    </w:tc>
                    <w:tc>
                      <w:tcPr>
                        <w:tcW w:w="670" w:type="dxa"/>
                      </w:tcPr>
                      <w:p w14:paraId="1F70A08E" w14:textId="0F765A1E" w:rsidR="00234FF2" w:rsidRDefault="00234FF2" w:rsidP="00234FF2">
                        <w:pPr>
                          <w:jc w:val="center"/>
                        </w:pPr>
                        <w:r w:rsidRPr="008B3593">
                          <w:t>x</w:t>
                        </w:r>
                      </w:p>
                    </w:tc>
                    <w:tc>
                      <w:tcPr>
                        <w:tcW w:w="670" w:type="dxa"/>
                      </w:tcPr>
                      <w:p w14:paraId="3ECC33A3" w14:textId="6CBE2D7A" w:rsidR="00234FF2" w:rsidRDefault="00234FF2" w:rsidP="00234FF2">
                        <w:pPr>
                          <w:jc w:val="center"/>
                        </w:pPr>
                      </w:p>
                    </w:tc>
                    <w:tc>
                      <w:tcPr>
                        <w:tcW w:w="670" w:type="dxa"/>
                      </w:tcPr>
                      <w:p w14:paraId="3AE5DC11" w14:textId="56E385CC" w:rsidR="00234FF2" w:rsidRDefault="00E01838" w:rsidP="00234FF2">
                        <w:pPr>
                          <w:jc w:val="center"/>
                        </w:pPr>
                        <w:r>
                          <w:t>x</w:t>
                        </w:r>
                      </w:p>
                    </w:tc>
                    <w:tc>
                      <w:tcPr>
                        <w:tcW w:w="670" w:type="dxa"/>
                      </w:tcPr>
                      <w:p w14:paraId="59DA6C03" w14:textId="77777777" w:rsidR="00234FF2" w:rsidRDefault="00234FF2" w:rsidP="00234FF2">
                        <w:pPr>
                          <w:jc w:val="center"/>
                        </w:pPr>
                      </w:p>
                    </w:tc>
                  </w:tr>
                </w:tbl>
                <w:p w14:paraId="47E83295" w14:textId="63885F40" w:rsidR="004E45F5" w:rsidRDefault="004E45F5" w:rsidP="004E45F5"/>
                <w:p w14:paraId="647547DA" w14:textId="77777777" w:rsidR="004E45F5" w:rsidRPr="002C71AC" w:rsidRDefault="004E45F5" w:rsidP="004E45F5">
                  <w:pPr>
                    <w:jc w:val="both"/>
                  </w:pPr>
                  <w:r w:rsidRPr="002C71AC">
                    <w:t>Semināru apmeklējums – obligāts (darbs seminārā tiek vērtēts). Ja stud</w:t>
                  </w:r>
                  <w:r>
                    <w:t>ējošai</w:t>
                  </w:r>
                  <w:r w:rsidRPr="002C71AC">
                    <w:t>s neapmeklē semināru, ir pienākums nokārtot to konsultācijas laikā vai papildus nākamajā seminārā.</w:t>
                  </w:r>
                </w:p>
                <w:p w14:paraId="025262D8" w14:textId="77777777" w:rsidR="004E45F5" w:rsidRPr="002C71AC" w:rsidRDefault="004E45F5" w:rsidP="004E45F5">
                  <w:pPr>
                    <w:jc w:val="both"/>
                  </w:pPr>
                  <w:r w:rsidRPr="002C71AC">
                    <w:t>Studiju kursa apguves pārbaudes forma – diferencētā ieskaite.</w:t>
                  </w:r>
                </w:p>
                <w:p w14:paraId="2DA6BA7B" w14:textId="77777777" w:rsidR="004E45F5" w:rsidRPr="002C71AC" w:rsidRDefault="004E45F5" w:rsidP="004E45F5">
                  <w:pPr>
                    <w:jc w:val="both"/>
                  </w:pPr>
                  <w:r w:rsidRPr="002C71AC">
                    <w:t>Nepieciešamais vērtējums kursa sekmīgai apguvei ir 4-10 balles.</w:t>
                  </w:r>
                </w:p>
                <w:p w14:paraId="704CDB7F" w14:textId="77777777" w:rsidR="004E45F5" w:rsidRPr="002C71AC" w:rsidRDefault="004E45F5" w:rsidP="004E45F5">
                  <w:pPr>
                    <w:jc w:val="both"/>
                  </w:pPr>
                  <w:r w:rsidRPr="002C71AC">
                    <w:t>Studiju kursa gala atzīme tiek aprēķināta kā vidējā no:</w:t>
                  </w:r>
                </w:p>
                <w:p w14:paraId="4F8D8DAC" w14:textId="77777777" w:rsidR="004E45F5" w:rsidRPr="002C71AC" w:rsidRDefault="004E45F5" w:rsidP="004E45F5">
                  <w:pPr>
                    <w:jc w:val="both"/>
                  </w:pPr>
                  <w:r w:rsidRPr="002C71AC">
                    <w:t>- nodarbību apmeklējumiem un aktivitātes semināros (20%) - mutiski,</w:t>
                  </w:r>
                  <w:r>
                    <w:t xml:space="preserve"> </w:t>
                  </w:r>
                  <w:proofErr w:type="spellStart"/>
                  <w:r w:rsidRPr="002C71AC">
                    <w:t>starppārbaudījuma</w:t>
                  </w:r>
                  <w:proofErr w:type="spellEnd"/>
                  <w:r w:rsidRPr="002C71AC">
                    <w:t xml:space="preserve"> (30%) – rakstiski,</w:t>
                  </w:r>
                  <w:r>
                    <w:t xml:space="preserve"> </w:t>
                  </w:r>
                  <w:r w:rsidRPr="002C71AC">
                    <w:t>un diferencētās ieskaites rezultāta (50%) – rakstiski.</w:t>
                  </w:r>
                </w:p>
                <w:p w14:paraId="0480E71D" w14:textId="77777777" w:rsidR="004E45F5" w:rsidRPr="002C71AC" w:rsidRDefault="004E45F5" w:rsidP="004E45F5">
                  <w:pPr>
                    <w:jc w:val="both"/>
                  </w:pPr>
                </w:p>
                <w:p w14:paraId="602EFF07" w14:textId="77777777" w:rsidR="004E45F5" w:rsidRPr="002C71AC" w:rsidRDefault="004E45F5" w:rsidP="004E45F5">
                  <w:pPr>
                    <w:jc w:val="both"/>
                  </w:pPr>
                  <w:r w:rsidRPr="002C71AC">
                    <w:t>Izmantojamās studiju metodes un formas – lekcijas, semināri, konsultācijas, patstāvīgie darbi, prezentācijas, diskusija, argumentācija.</w:t>
                  </w:r>
                </w:p>
                <w:p w14:paraId="05FA91ED" w14:textId="77777777" w:rsidR="004E45F5" w:rsidRPr="002C71AC" w:rsidRDefault="004E45F5" w:rsidP="004E45F5">
                  <w:pPr>
                    <w:jc w:val="both"/>
                  </w:pPr>
                  <w:r w:rsidRPr="002C71AC">
                    <w:t xml:space="preserve">Visas akadēmiskās saistības ir jānokārto līdz sesijas laikā </w:t>
                  </w:r>
                  <w:r>
                    <w:t xml:space="preserve">paredzētajai ieskaitei. </w:t>
                  </w:r>
                  <w:r w:rsidRPr="002C71AC">
                    <w:t>Galīgajā vērtējumā ņem vērā arī studenta individuālo darbu semestrī, tai skaitā aktivitāti, izpildīto darbu kvalitāti, nodarbību apmeklējumu.</w:t>
                  </w:r>
                </w:p>
                <w:p w14:paraId="78BCF787" w14:textId="77777777" w:rsidR="004E45F5" w:rsidRPr="008E4735" w:rsidRDefault="004E45F5" w:rsidP="004E45F5">
                  <w:pPr>
                    <w:jc w:val="both"/>
                  </w:pPr>
                  <w:r w:rsidRPr="002C71AC">
                    <w:t>Kursu apgūst latviešu valodā.</w:t>
                  </w:r>
                </w:p>
              </w:tc>
            </w:tr>
          </w:tbl>
          <w:p w14:paraId="4D70E553" w14:textId="77777777" w:rsidR="008D2188" w:rsidRPr="00026C21" w:rsidRDefault="008D2188" w:rsidP="008D2188">
            <w:pPr>
              <w:textAlignment w:val="baseline"/>
              <w:rPr>
                <w:bCs w:val="0"/>
                <w:iCs w:val="0"/>
                <w:color w:val="0070C0"/>
              </w:rPr>
            </w:pPr>
          </w:p>
        </w:tc>
      </w:tr>
      <w:tr w:rsidR="008D2188" w:rsidRPr="00026C21" w14:paraId="6F6B1786" w14:textId="77777777" w:rsidTr="001A6313">
        <w:trPr>
          <w:jc w:val="center"/>
        </w:trPr>
        <w:tc>
          <w:tcPr>
            <w:tcW w:w="9582" w:type="dxa"/>
            <w:gridSpan w:val="2"/>
          </w:tcPr>
          <w:p w14:paraId="3845F8EB" w14:textId="77777777" w:rsidR="008D2188" w:rsidRPr="00026C21" w:rsidRDefault="008D2188" w:rsidP="008D2188">
            <w:pPr>
              <w:pStyle w:val="Nosaukumi"/>
            </w:pPr>
            <w:r w:rsidRPr="00026C21">
              <w:t>Kursa saturs</w:t>
            </w:r>
          </w:p>
        </w:tc>
      </w:tr>
      <w:tr w:rsidR="004E45F5" w:rsidRPr="00026C21" w14:paraId="6C4F1DD8" w14:textId="77777777" w:rsidTr="001A6313">
        <w:trPr>
          <w:jc w:val="center"/>
        </w:trPr>
        <w:tc>
          <w:tcPr>
            <w:tcW w:w="9582" w:type="dxa"/>
            <w:gridSpan w:val="2"/>
          </w:tcPr>
          <w:p w14:paraId="07B067FA" w14:textId="77777777" w:rsidR="004E45F5" w:rsidRPr="002C71AC" w:rsidRDefault="004E45F5" w:rsidP="004E45F5">
            <w:pPr>
              <w:jc w:val="both"/>
            </w:pPr>
            <w:r>
              <w:t>1. t</w:t>
            </w:r>
            <w:r w:rsidRPr="002C71AC">
              <w:t>emats. Ievads uzņēmējdarbībā.</w:t>
            </w:r>
          </w:p>
          <w:p w14:paraId="1591A8B5" w14:textId="77777777" w:rsidR="004E45F5" w:rsidRPr="002C71AC" w:rsidRDefault="004E45F5" w:rsidP="004E45F5">
            <w:pPr>
              <w:jc w:val="both"/>
            </w:pPr>
            <w:r w:rsidRPr="002C71AC">
              <w:t>Uzņēmējdarbības un komercdarbības jēdzieni. Uzņēmējdarbības būtība un nozīme</w:t>
            </w:r>
            <w:r>
              <w:t>.</w:t>
            </w:r>
            <w:r w:rsidRPr="002C71AC">
              <w:t xml:space="preserve"> Iespēju pieejamība uzņēmējdarbībā Latvijā. Latvijas Republikas Komerclikums, tā </w:t>
            </w:r>
            <w:r>
              <w:t>n</w:t>
            </w:r>
            <w:r w:rsidRPr="002C71AC">
              <w:t>epieciešamības pamatojums, uzdevumi un saturs.</w:t>
            </w:r>
          </w:p>
          <w:p w14:paraId="1001D4CA" w14:textId="77777777" w:rsidR="004E45F5" w:rsidRPr="002C71AC" w:rsidRDefault="004E45F5" w:rsidP="004E45F5">
            <w:pPr>
              <w:jc w:val="both"/>
            </w:pPr>
            <w:r>
              <w:t>2. t</w:t>
            </w:r>
            <w:r w:rsidRPr="002C71AC">
              <w:t>emats. Komercda</w:t>
            </w:r>
            <w:r>
              <w:t>rbības formas</w:t>
            </w:r>
            <w:r w:rsidRPr="002C71AC">
              <w:t>.</w:t>
            </w:r>
          </w:p>
          <w:p w14:paraId="314D033B" w14:textId="77777777" w:rsidR="004E45F5" w:rsidRDefault="004E45F5" w:rsidP="004E45F5">
            <w:pPr>
              <w:jc w:val="both"/>
            </w:pPr>
            <w:r w:rsidRPr="002C71AC">
              <w:t>Individuālais komersants, pilnsabiedrība, komandītsabiedrība, kapitālsabiedrība, sabiedrība ar ierobežotu atbildību, akciju sabiedrība. Komercdarbības reģistrs.</w:t>
            </w:r>
          </w:p>
          <w:p w14:paraId="7281AA99" w14:textId="77777777" w:rsidR="004E45F5" w:rsidRDefault="004E45F5" w:rsidP="004E45F5">
            <w:pPr>
              <w:jc w:val="both"/>
            </w:pPr>
            <w:r>
              <w:t xml:space="preserve">3. temats. Uzņēmējdarbības, komercdarbības uzsākšana un īstenošana. </w:t>
            </w:r>
          </w:p>
          <w:p w14:paraId="737AAA50" w14:textId="77777777" w:rsidR="004E45F5" w:rsidRDefault="004E45F5" w:rsidP="004E45F5">
            <w:pPr>
              <w:jc w:val="both"/>
            </w:pPr>
            <w:r>
              <w:t>Normatīvā bāze, uzņēmuma reģistrēšana, nodokļu sistēma.</w:t>
            </w:r>
          </w:p>
          <w:p w14:paraId="43E4AD48" w14:textId="77777777" w:rsidR="004E45F5" w:rsidRPr="002C71AC" w:rsidRDefault="004E45F5" w:rsidP="004E45F5">
            <w:pPr>
              <w:jc w:val="both"/>
            </w:pPr>
            <w:r>
              <w:lastRenderedPageBreak/>
              <w:t>Semināra</w:t>
            </w:r>
            <w:r w:rsidRPr="002C71AC">
              <w:t xml:space="preserve"> uzdevumi:</w:t>
            </w:r>
            <w:r>
              <w:t xml:space="preserve"> izpētīt normatīvos dokumentus uzņēmuma vai komercdarbības uzsākšanai un reģistrēšanai.</w:t>
            </w:r>
          </w:p>
          <w:p w14:paraId="36D8847D" w14:textId="77777777" w:rsidR="004E45F5" w:rsidRPr="002C71AC" w:rsidRDefault="004E45F5" w:rsidP="004E45F5">
            <w:pPr>
              <w:jc w:val="both"/>
            </w:pPr>
            <w:r>
              <w:t>4.t</w:t>
            </w:r>
            <w:r w:rsidRPr="002C71AC">
              <w:t>emats. Ievads d</w:t>
            </w:r>
            <w:r>
              <w:t>arba tiesībās</w:t>
            </w:r>
            <w:r w:rsidRPr="002C71AC">
              <w:t>.</w:t>
            </w:r>
          </w:p>
          <w:p w14:paraId="2B5F8761" w14:textId="77777777" w:rsidR="004E45F5" w:rsidRPr="002C71AC" w:rsidRDefault="004E45F5" w:rsidP="004E45F5">
            <w:pPr>
              <w:jc w:val="both"/>
            </w:pPr>
            <w:r w:rsidRPr="002C71AC">
              <w:t>Darba tiesību sistēma un tās pamatprincipi. Darba tiesisko attiecību tiesiskais regulējums. Darba tiesību pamatjēdzieni.</w:t>
            </w:r>
          </w:p>
          <w:p w14:paraId="0AD95129" w14:textId="77777777" w:rsidR="004E45F5" w:rsidRPr="002C71AC" w:rsidRDefault="004E45F5" w:rsidP="004E45F5">
            <w:pPr>
              <w:jc w:val="both"/>
            </w:pPr>
            <w:r>
              <w:t>5. t</w:t>
            </w:r>
            <w:r w:rsidRPr="002C71AC">
              <w:t xml:space="preserve">emats Darba tiesisko attiecību nodibināšana un atlases procesa </w:t>
            </w:r>
            <w:r>
              <w:t>tie</w:t>
            </w:r>
            <w:r w:rsidRPr="002C71AC">
              <w:t>s</w:t>
            </w:r>
            <w:r>
              <w:t>is</w:t>
            </w:r>
            <w:r w:rsidRPr="002C71AC">
              <w:t>kie aspekti.</w:t>
            </w:r>
          </w:p>
          <w:p w14:paraId="4E0B38DB" w14:textId="77777777" w:rsidR="004E45F5" w:rsidRPr="002C71AC" w:rsidRDefault="004E45F5" w:rsidP="004E45F5">
            <w:pPr>
              <w:jc w:val="both"/>
            </w:pPr>
            <w:r w:rsidRPr="002C71AC">
              <w:t>Darba sludinājums un konkurss. Darba intervijas juridiskie aspekti. Atšķirīgas attieksmes aizlieguma principa ievērošana. Nodarbināšanas aizliegumi un ierobežojumi. Veselības pārbaude. Darba līguma noslēgšana. Pārbaudes noteikšana. Dažādi nodarbinātības veidi – kopīgais un atšķirīgais.</w:t>
            </w:r>
          </w:p>
          <w:p w14:paraId="1F9114C9" w14:textId="77777777" w:rsidR="004E45F5" w:rsidRDefault="004E45F5" w:rsidP="004E45F5">
            <w:pPr>
              <w:jc w:val="both"/>
            </w:pPr>
            <w:r>
              <w:t>Semināra</w:t>
            </w:r>
            <w:r w:rsidRPr="0024676F">
              <w:t xml:space="preserve"> uzdevumi: 1. atrisināt uzdoto kāzusu; 2. izanalizēt piedāvāto judikatūru; 3.</w:t>
            </w:r>
            <w:r>
              <w:t> </w:t>
            </w:r>
            <w:r w:rsidRPr="0024676F">
              <w:t xml:space="preserve">sagatavot darba sludinājumu, ievērojot juridiskās prasības; 4. </w:t>
            </w:r>
            <w:r>
              <w:t>s</w:t>
            </w:r>
            <w:r w:rsidRPr="0024676F">
              <w:t>agatavot intervijas jautājumus; 5. Darba līguma projekta sagatavošana ar vi</w:t>
            </w:r>
            <w:r>
              <w:t>s</w:t>
            </w:r>
            <w:r w:rsidRPr="0024676F">
              <w:t>u nepieciešamo dokumentāciju.</w:t>
            </w:r>
            <w:r>
              <w:t xml:space="preserve"> </w:t>
            </w:r>
          </w:p>
          <w:p w14:paraId="1BD713BA" w14:textId="77777777" w:rsidR="004E45F5" w:rsidRPr="002C71AC" w:rsidRDefault="004E45F5" w:rsidP="004E45F5">
            <w:pPr>
              <w:jc w:val="both"/>
            </w:pPr>
            <w:r>
              <w:t>6. temats. Darba koplīgums</w:t>
            </w:r>
            <w:r w:rsidRPr="002C71AC">
              <w:t>.</w:t>
            </w:r>
          </w:p>
          <w:p w14:paraId="251C7C98" w14:textId="77777777" w:rsidR="004E45F5" w:rsidRPr="002C71AC" w:rsidRDefault="004E45F5" w:rsidP="004E45F5">
            <w:pPr>
              <w:jc w:val="both"/>
            </w:pPr>
            <w:r w:rsidRPr="002C71AC">
              <w:t>Darba koplīguma saturs, forma, puses. Darba koplīguma spēks. Darba koplīguma noslēgšana un grozīšana.</w:t>
            </w:r>
          </w:p>
          <w:p w14:paraId="50E4ABA2" w14:textId="77777777" w:rsidR="004E45F5" w:rsidRPr="002C71AC" w:rsidRDefault="004E45F5" w:rsidP="004E45F5">
            <w:pPr>
              <w:jc w:val="both"/>
            </w:pPr>
            <w:r w:rsidRPr="002C71AC">
              <w:t>Semināra uzdevums: izvēlēties divus darba koplīgumus un salīdzināt tos.</w:t>
            </w:r>
          </w:p>
          <w:p w14:paraId="6F994C93" w14:textId="77777777" w:rsidR="004E45F5" w:rsidRPr="002C71AC" w:rsidRDefault="004E45F5" w:rsidP="004E45F5">
            <w:pPr>
              <w:jc w:val="both"/>
            </w:pPr>
            <w:r>
              <w:t>7. t</w:t>
            </w:r>
            <w:r w:rsidRPr="002C71AC">
              <w:t>emats. Darbinieka saistība</w:t>
            </w:r>
            <w:r>
              <w:t>s</w:t>
            </w:r>
            <w:r w:rsidRPr="002C71AC">
              <w:t xml:space="preserve">. Darbinieka tiesības un pienākumi. Darba samaksa. Darba laiks </w:t>
            </w:r>
            <w:r>
              <w:t>un atpūtas laiks</w:t>
            </w:r>
            <w:r w:rsidRPr="002C71AC">
              <w:t>.</w:t>
            </w:r>
          </w:p>
          <w:p w14:paraId="671BA4BA" w14:textId="77777777" w:rsidR="004E45F5" w:rsidRPr="002C71AC" w:rsidRDefault="004E45F5" w:rsidP="004E45F5">
            <w:pPr>
              <w:jc w:val="both"/>
            </w:pPr>
            <w:r w:rsidRPr="002C71AC">
              <w:t>Darbinieka saistīb</w:t>
            </w:r>
            <w:r>
              <w:t>u</w:t>
            </w:r>
            <w:r w:rsidRPr="002C71AC">
              <w:t xml:space="preserve"> vispārīgie noteikumi, saistīb</w:t>
            </w:r>
            <w:r>
              <w:t>u</w:t>
            </w:r>
            <w:r w:rsidRPr="002C71AC">
              <w:t xml:space="preserve"> izpildījuma veids, laiks un vieta. Darba kārtība un darba devēja rīkojumi. Darbinieka pienākumi un atbildība, tiesības. Darba samaksas vispārīgie noteikumi, piemaksas, darba samaksas izmaksa, izdevumu atlīdzināšana, ieturējumi no darba samaksas. Darba laika organizācija. Atpūtas laiks: diennakts atpūta, nedēļas atpūta, darbs svētku dienās, pārtraukumi, atvaļinājumi.</w:t>
            </w:r>
          </w:p>
          <w:p w14:paraId="2A8B6131" w14:textId="77777777" w:rsidR="004E45F5" w:rsidRPr="002C71AC" w:rsidRDefault="004E45F5" w:rsidP="004E45F5">
            <w:pPr>
              <w:jc w:val="both"/>
            </w:pPr>
            <w:r w:rsidRPr="002C71AC">
              <w:t>Semināra uzdevums: sagatavot rīkojumu, izanalizēt piedāvāto judikatūru.</w:t>
            </w:r>
          </w:p>
          <w:p w14:paraId="401C64AD" w14:textId="77777777" w:rsidR="004E45F5" w:rsidRPr="002C71AC" w:rsidRDefault="004E45F5" w:rsidP="004E45F5">
            <w:pPr>
              <w:jc w:val="both"/>
            </w:pPr>
            <w:r>
              <w:t>8. t</w:t>
            </w:r>
            <w:r w:rsidRPr="002C71AC">
              <w:t>emats. Darba līguma grozīšana. Darba tiesisko attiecību izbeigšanās. Darbinieka aizsardzība, izbeidzot darba tiesiskās attiecības.</w:t>
            </w:r>
          </w:p>
          <w:p w14:paraId="1C4F0C74" w14:textId="77777777" w:rsidR="004E45F5" w:rsidRPr="002C71AC" w:rsidRDefault="004E45F5" w:rsidP="004E45F5">
            <w:pPr>
              <w:jc w:val="both"/>
            </w:pPr>
            <w:r w:rsidRPr="002C71AC">
              <w:t>Uzteikums: darbinieka, darba devēja. Citi darba tiesisko attiecību izbeigšanas pamati: uz noteiktu laiku noslēgts darba līgums, darbinieka un darba devēja vienošanās, trešo personu pieprasījums, tiesas nolēmums un neatbilstība likuma prasībām, darba devēja nāve. Uzņēmuma pāreja citai personai. Darbinieka aizsardzība, izbeidzot darba tiesiskās attiecības: prasības iesniegšana, darbiniekam pienākošos naudas summu izmaksa.</w:t>
            </w:r>
          </w:p>
          <w:p w14:paraId="1F9D7C2F" w14:textId="77777777" w:rsidR="004E45F5" w:rsidRPr="002C71AC" w:rsidRDefault="004E45F5" w:rsidP="004E45F5">
            <w:pPr>
              <w:jc w:val="both"/>
            </w:pPr>
            <w:r w:rsidRPr="002C71AC">
              <w:t>Semināra uzdevums: tiesu prakses analīze, kāzusu risināšana.</w:t>
            </w:r>
          </w:p>
          <w:p w14:paraId="77B1D9D5" w14:textId="77777777" w:rsidR="004E45F5" w:rsidRPr="002C71AC" w:rsidRDefault="004E45F5" w:rsidP="004E45F5">
            <w:pPr>
              <w:jc w:val="both"/>
            </w:pPr>
            <w:r>
              <w:t>9. t</w:t>
            </w:r>
            <w:r w:rsidRPr="002C71AC">
              <w:t>emats. Darba strīdi. Sociālais dialogs.</w:t>
            </w:r>
          </w:p>
          <w:p w14:paraId="7CFEBA82" w14:textId="77777777" w:rsidR="004E45F5" w:rsidRPr="002C71AC" w:rsidRDefault="004E45F5" w:rsidP="004E45F5">
            <w:pPr>
              <w:jc w:val="both"/>
            </w:pPr>
            <w:r w:rsidRPr="002C71AC">
              <w:t>Individuāli tiesību strīdi, kolektīvi tiesību strīdi, kolektīvi interešu strīdi. Sociālais dialogs.</w:t>
            </w:r>
          </w:p>
          <w:p w14:paraId="5346106D" w14:textId="77777777" w:rsidR="004E45F5" w:rsidRPr="002C71AC" w:rsidRDefault="004E45F5" w:rsidP="004E45F5">
            <w:pPr>
              <w:jc w:val="both"/>
            </w:pPr>
            <w:proofErr w:type="spellStart"/>
            <w:r w:rsidRPr="002C71AC">
              <w:t>Starppārbaudījums</w:t>
            </w:r>
            <w:proofErr w:type="spellEnd"/>
            <w:r w:rsidRPr="002C71AC">
              <w:t xml:space="preserve"> par apgūto materiālu.</w:t>
            </w:r>
          </w:p>
          <w:p w14:paraId="41F10189" w14:textId="4FECD058" w:rsidR="004E45F5" w:rsidRPr="002C71AC" w:rsidRDefault="004E45F5" w:rsidP="004E45F5">
            <w:pPr>
              <w:jc w:val="both"/>
            </w:pPr>
            <w:r>
              <w:t>10. t</w:t>
            </w:r>
            <w:r w:rsidRPr="002C71AC">
              <w:t xml:space="preserve">emats. Normatīvie akti </w:t>
            </w:r>
            <w:r w:rsidR="00960923">
              <w:t xml:space="preserve">mākslas menedžmenta </w:t>
            </w:r>
            <w:r w:rsidRPr="002C71AC">
              <w:t>profesionālajā darbībā</w:t>
            </w:r>
            <w:r>
              <w:t xml:space="preserve">. </w:t>
            </w:r>
            <w:r w:rsidR="00960923">
              <w:t>Civillikums</w:t>
            </w:r>
            <w:r w:rsidRPr="002C71AC">
              <w:t xml:space="preserve">. Likuma tapšana, mērķis. </w:t>
            </w:r>
          </w:p>
          <w:p w14:paraId="55D4B9BD" w14:textId="401F1D85" w:rsidR="004E45F5" w:rsidRPr="002C71AC" w:rsidRDefault="004E45F5" w:rsidP="004E45F5">
            <w:pPr>
              <w:jc w:val="both"/>
            </w:pPr>
            <w:r w:rsidRPr="002C71AC">
              <w:t xml:space="preserve">Semināra uzdevums: </w:t>
            </w:r>
            <w:r w:rsidR="00960923">
              <w:t xml:space="preserve">Likumdošanas </w:t>
            </w:r>
            <w:r w:rsidRPr="002C71AC">
              <w:t>analīze. Likumprojekta izpēte, tai skaitā sākotnējās ietekmes novērtējuma ziņojuma (anotācijas) izpēte.</w:t>
            </w:r>
          </w:p>
          <w:p w14:paraId="5CE660C0" w14:textId="0228AF85" w:rsidR="004E45F5" w:rsidRPr="002C71AC" w:rsidRDefault="004E45F5" w:rsidP="004E45F5">
            <w:pPr>
              <w:jc w:val="both"/>
            </w:pPr>
            <w:r>
              <w:t>11. t</w:t>
            </w:r>
            <w:r w:rsidRPr="002C71AC">
              <w:t xml:space="preserve">emats. </w:t>
            </w:r>
            <w:r w:rsidR="00B5648B">
              <w:t>Krimināltiesības. T</w:t>
            </w:r>
            <w:r w:rsidRPr="002C71AC">
              <w:t>iesības</w:t>
            </w:r>
            <w:r w:rsidR="00B5648B">
              <w:t xml:space="preserve">, </w:t>
            </w:r>
            <w:r w:rsidRPr="002C71AC">
              <w:t>pienākumi</w:t>
            </w:r>
            <w:r w:rsidR="00B5648B">
              <w:t xml:space="preserve"> un atbildība</w:t>
            </w:r>
            <w:r w:rsidRPr="002C71AC">
              <w:t>.</w:t>
            </w:r>
          </w:p>
          <w:p w14:paraId="0D1A7E78" w14:textId="0064581C" w:rsidR="004E45F5" w:rsidRPr="002C71AC" w:rsidRDefault="004E45F5" w:rsidP="004E45F5">
            <w:pPr>
              <w:jc w:val="both"/>
            </w:pPr>
            <w:r w:rsidRPr="002C71AC">
              <w:t xml:space="preserve">Semināra uzdevums: </w:t>
            </w:r>
            <w:r w:rsidR="00B5648B">
              <w:t xml:space="preserve">Procesuāli dokumenti, </w:t>
            </w:r>
            <w:r w:rsidRPr="002C71AC">
              <w:t>atzinuma noformēšanas prasības atbilstoši spēkā esošajam tiesiskajām regulējumam.</w:t>
            </w:r>
          </w:p>
          <w:p w14:paraId="4C727777" w14:textId="219465A3" w:rsidR="004E45F5" w:rsidRPr="002C71AC" w:rsidRDefault="004E45F5" w:rsidP="004E45F5">
            <w:pPr>
              <w:jc w:val="both"/>
            </w:pPr>
            <w:r>
              <w:t xml:space="preserve">12. temats. </w:t>
            </w:r>
            <w:r w:rsidR="00B5648B">
              <w:t xml:space="preserve">Indivīda </w:t>
            </w:r>
            <w:r w:rsidRPr="002C71AC">
              <w:t xml:space="preserve">tiesības, </w:t>
            </w:r>
            <w:r w:rsidR="00B5648B">
              <w:t xml:space="preserve">darbinieka </w:t>
            </w:r>
            <w:r w:rsidRPr="002C71AC">
              <w:t>un darba devēja tiesības un p</w:t>
            </w:r>
            <w:r>
              <w:t>ienākumi.</w:t>
            </w:r>
          </w:p>
          <w:p w14:paraId="5E5E0112" w14:textId="31F6B889" w:rsidR="004E45F5" w:rsidRDefault="004E45F5" w:rsidP="004E45F5">
            <w:pPr>
              <w:jc w:val="both"/>
            </w:pPr>
            <w:r w:rsidRPr="002C71AC">
              <w:t xml:space="preserve">Nepilngadīga </w:t>
            </w:r>
            <w:r w:rsidR="00B5648B">
              <w:t xml:space="preserve">subjekta </w:t>
            </w:r>
            <w:r w:rsidRPr="002C71AC">
              <w:t>īpašās tiesības.</w:t>
            </w:r>
          </w:p>
          <w:p w14:paraId="575BFE82" w14:textId="65858F85" w:rsidR="004E45F5" w:rsidRPr="002C71AC" w:rsidRDefault="004E45F5" w:rsidP="004E45F5">
            <w:pPr>
              <w:jc w:val="both"/>
            </w:pPr>
            <w:r>
              <w:t>13. temats.</w:t>
            </w:r>
            <w:r w:rsidR="00B5648B">
              <w:t xml:space="preserve"> Indivīda </w:t>
            </w:r>
            <w:r w:rsidRPr="002C71AC">
              <w:t>statuss kriminālprocesā, civilprocesā un</w:t>
            </w:r>
            <w:r>
              <w:t xml:space="preserve"> administratīvajā procesā tiesā.</w:t>
            </w:r>
          </w:p>
          <w:p w14:paraId="7F3F9B70" w14:textId="77777777" w:rsidR="004E45F5" w:rsidRPr="002C71AC" w:rsidRDefault="004E45F5" w:rsidP="004E45F5">
            <w:pPr>
              <w:jc w:val="both"/>
            </w:pPr>
            <w:r w:rsidRPr="002C71AC">
              <w:t>Kriminālprocesa uzsākšana. Ekspertīze. Nepilngadīgās personas pratināšana.</w:t>
            </w:r>
          </w:p>
          <w:p w14:paraId="463B0C33" w14:textId="53AC7EB2" w:rsidR="004E45F5" w:rsidRPr="002C71AC" w:rsidRDefault="004E45F5" w:rsidP="004E45F5">
            <w:pPr>
              <w:jc w:val="both"/>
            </w:pPr>
            <w:r w:rsidRPr="002C71AC">
              <w:t xml:space="preserve">Ekspertīze civilprocesā. Eksperta atzinums. Lietas, kas izriet no aizgādības tiesībām un saskarsmes tiesībām. </w:t>
            </w:r>
            <w:r w:rsidR="00B5648B">
              <w:t xml:space="preserve">Indivīds </w:t>
            </w:r>
            <w:r w:rsidRPr="002C71AC">
              <w:t>administratīvajā procesā tiesā.</w:t>
            </w:r>
          </w:p>
          <w:p w14:paraId="624FEBBF" w14:textId="77777777" w:rsidR="004E45F5" w:rsidRPr="002C71AC" w:rsidRDefault="004E45F5" w:rsidP="004E45F5">
            <w:pPr>
              <w:jc w:val="both"/>
            </w:pPr>
            <w:r w:rsidRPr="002C71AC">
              <w:t>Semināra uzdevums: judikatūras un tiesu prakses analīze.</w:t>
            </w:r>
          </w:p>
          <w:p w14:paraId="2F13FBD1" w14:textId="448501E1" w:rsidR="004E45F5" w:rsidRPr="002C71AC" w:rsidRDefault="004E45F5" w:rsidP="004E45F5">
            <w:pPr>
              <w:jc w:val="both"/>
            </w:pPr>
            <w:r>
              <w:lastRenderedPageBreak/>
              <w:t xml:space="preserve">14. temats. </w:t>
            </w:r>
            <w:r w:rsidRPr="002C71AC">
              <w:t>Fizisko personu datu aizsardzība profesionālajā darbībā</w:t>
            </w:r>
            <w:r>
              <w:t>.</w:t>
            </w:r>
          </w:p>
          <w:p w14:paraId="2CB05D50" w14:textId="77777777" w:rsidR="004E45F5" w:rsidRPr="002C71AC" w:rsidRDefault="004E45F5" w:rsidP="004E45F5">
            <w:pPr>
              <w:jc w:val="both"/>
            </w:pPr>
            <w:r>
              <w:t xml:space="preserve">15. temats. </w:t>
            </w:r>
            <w:r w:rsidRPr="002C71AC">
              <w:t>Tiesiskās atbildības veidi</w:t>
            </w:r>
            <w:r>
              <w:t>.</w:t>
            </w:r>
          </w:p>
          <w:p w14:paraId="04F89E7B" w14:textId="77777777" w:rsidR="004E45F5" w:rsidRPr="002C71AC" w:rsidRDefault="004E45F5" w:rsidP="004E45F5">
            <w:pPr>
              <w:jc w:val="both"/>
            </w:pPr>
            <w:r>
              <w:t>16. Kopsavilkums.</w:t>
            </w:r>
          </w:p>
          <w:p w14:paraId="11E72A51" w14:textId="50E4950C" w:rsidR="004E45F5" w:rsidRPr="00026C21" w:rsidRDefault="004E45F5" w:rsidP="004E45F5">
            <w:pPr>
              <w:spacing w:after="160" w:line="259" w:lineRule="auto"/>
              <w:ind w:left="34"/>
              <w:jc w:val="both"/>
              <w:rPr>
                <w:color w:val="0070C0"/>
              </w:rPr>
            </w:pPr>
            <w:r w:rsidRPr="002C71AC">
              <w:t xml:space="preserve">Semināra uzdevums: atkārtojuma jautājumu, </w:t>
            </w:r>
            <w:r w:rsidRPr="0024676F">
              <w:t>kāzusu risināšana, atbildes uz interesējošiem jautājumiem.</w:t>
            </w:r>
          </w:p>
        </w:tc>
      </w:tr>
      <w:tr w:rsidR="004E45F5" w:rsidRPr="00026C21" w14:paraId="4AD1F207" w14:textId="77777777" w:rsidTr="001A6313">
        <w:trPr>
          <w:jc w:val="center"/>
        </w:trPr>
        <w:tc>
          <w:tcPr>
            <w:tcW w:w="9582" w:type="dxa"/>
            <w:gridSpan w:val="2"/>
          </w:tcPr>
          <w:p w14:paraId="3238DF0E" w14:textId="77777777" w:rsidR="004E45F5" w:rsidRPr="00026C21" w:rsidRDefault="004E45F5" w:rsidP="004E45F5">
            <w:pPr>
              <w:pStyle w:val="Nosaukumi"/>
            </w:pPr>
            <w:r w:rsidRPr="00026C21">
              <w:lastRenderedPageBreak/>
              <w:t>Obligāti izmantojamie informācijas avoti</w:t>
            </w:r>
          </w:p>
        </w:tc>
      </w:tr>
      <w:tr w:rsidR="004E45F5" w:rsidRPr="00026C21" w14:paraId="4DC41AA4" w14:textId="77777777" w:rsidTr="001A6313">
        <w:trPr>
          <w:jc w:val="center"/>
        </w:trPr>
        <w:tc>
          <w:tcPr>
            <w:tcW w:w="9582" w:type="dxa"/>
            <w:gridSpan w:val="2"/>
          </w:tcPr>
          <w:p w14:paraId="18371BE3" w14:textId="3A1CFC35" w:rsidR="004E45F5" w:rsidRPr="002C71AC" w:rsidRDefault="00644070" w:rsidP="004E45F5">
            <w:r>
              <w:t>1</w:t>
            </w:r>
            <w:r w:rsidR="004E45F5">
              <w:t xml:space="preserve">. </w:t>
            </w:r>
            <w:r w:rsidR="004E45F5" w:rsidRPr="002C71AC">
              <w:t xml:space="preserve">Arodbiedrību likums ar komentāriem </w:t>
            </w:r>
            <w:r w:rsidR="004E45F5">
              <w:t xml:space="preserve">(2015). </w:t>
            </w:r>
            <w:proofErr w:type="spellStart"/>
            <w:r w:rsidR="004E45F5">
              <w:t>izd</w:t>
            </w:r>
            <w:proofErr w:type="spellEnd"/>
            <w:r w:rsidR="004E45F5">
              <w:t>. LBAS.</w:t>
            </w:r>
          </w:p>
          <w:p w14:paraId="2C1DE7EA" w14:textId="11D32DCD" w:rsidR="004E45F5" w:rsidRPr="002C71AC" w:rsidRDefault="00644070" w:rsidP="004E45F5">
            <w:r>
              <w:t>2</w:t>
            </w:r>
            <w:r w:rsidR="004E45F5">
              <w:t xml:space="preserve">. </w:t>
            </w:r>
            <w:proofErr w:type="spellStart"/>
            <w:r w:rsidR="004E45F5" w:rsidRPr="002C71AC">
              <w:t>Cooper</w:t>
            </w:r>
            <w:proofErr w:type="spellEnd"/>
            <w:r w:rsidR="004E45F5">
              <w:t>, D.</w:t>
            </w:r>
            <w:r w:rsidR="004E45F5" w:rsidRPr="002C71AC">
              <w:t xml:space="preserve">R. </w:t>
            </w:r>
            <w:r w:rsidR="004E45F5">
              <w:t>(</w:t>
            </w:r>
            <w:r w:rsidR="004E45F5" w:rsidRPr="002C71AC">
              <w:t>2014</w:t>
            </w:r>
            <w:r w:rsidR="004E45F5">
              <w:t xml:space="preserve">). </w:t>
            </w:r>
            <w:proofErr w:type="spellStart"/>
            <w:r w:rsidR="004E45F5" w:rsidRPr="002C71AC">
              <w:t>Business</w:t>
            </w:r>
            <w:proofErr w:type="spellEnd"/>
            <w:r w:rsidR="004E45F5" w:rsidRPr="002C71AC">
              <w:t xml:space="preserve"> </w:t>
            </w:r>
            <w:proofErr w:type="spellStart"/>
            <w:r w:rsidR="004E45F5" w:rsidRPr="002C71AC">
              <w:t>research</w:t>
            </w:r>
            <w:proofErr w:type="spellEnd"/>
            <w:r w:rsidR="004E45F5" w:rsidRPr="002C71AC">
              <w:t xml:space="preserve"> </w:t>
            </w:r>
            <w:proofErr w:type="spellStart"/>
            <w:r w:rsidR="004E45F5" w:rsidRPr="002C71AC">
              <w:t>methods</w:t>
            </w:r>
            <w:proofErr w:type="spellEnd"/>
            <w:r w:rsidR="004E45F5">
              <w:t xml:space="preserve"> </w:t>
            </w:r>
            <w:r w:rsidR="004E45F5" w:rsidRPr="002C71AC">
              <w:t>12th</w:t>
            </w:r>
            <w:r w:rsidR="004E45F5">
              <w:t xml:space="preserve"> </w:t>
            </w:r>
            <w:proofErr w:type="spellStart"/>
            <w:r w:rsidR="004E45F5">
              <w:t>ed.New</w:t>
            </w:r>
            <w:proofErr w:type="spellEnd"/>
            <w:r w:rsidR="004E45F5">
              <w:t xml:space="preserve"> </w:t>
            </w:r>
            <w:proofErr w:type="spellStart"/>
            <w:r w:rsidR="004E45F5">
              <w:t>York</w:t>
            </w:r>
            <w:proofErr w:type="spellEnd"/>
            <w:r w:rsidR="004E45F5">
              <w:t xml:space="preserve"> : </w:t>
            </w:r>
            <w:proofErr w:type="spellStart"/>
            <w:r w:rsidR="004E45F5">
              <w:t>McGraw</w:t>
            </w:r>
            <w:proofErr w:type="spellEnd"/>
            <w:r w:rsidR="004E45F5">
              <w:t>-Hill.</w:t>
            </w:r>
          </w:p>
          <w:p w14:paraId="23744FC3" w14:textId="65B551E3" w:rsidR="004E45F5" w:rsidRPr="002C71AC" w:rsidRDefault="00644070" w:rsidP="004E45F5">
            <w:r>
              <w:t>3</w:t>
            </w:r>
            <w:r w:rsidR="004E45F5">
              <w:t xml:space="preserve">. </w:t>
            </w:r>
            <w:r w:rsidR="004E45F5" w:rsidRPr="002C71AC">
              <w:t>Darba strīdu likums ar komentāriem</w:t>
            </w:r>
            <w:r w:rsidR="004E45F5">
              <w:t xml:space="preserve"> (2015). </w:t>
            </w:r>
            <w:proofErr w:type="spellStart"/>
            <w:r w:rsidR="004E45F5">
              <w:t>izd</w:t>
            </w:r>
            <w:proofErr w:type="spellEnd"/>
            <w:r w:rsidR="004E45F5">
              <w:t>. LBAS.</w:t>
            </w:r>
          </w:p>
          <w:p w14:paraId="09859A9A" w14:textId="1AB2192E" w:rsidR="004E45F5" w:rsidRPr="002C71AC" w:rsidRDefault="00644070" w:rsidP="004E45F5">
            <w:r>
              <w:t>4</w:t>
            </w:r>
            <w:r w:rsidR="004E45F5">
              <w:t xml:space="preserve">. </w:t>
            </w:r>
            <w:proofErr w:type="spellStart"/>
            <w:r w:rsidR="004E45F5" w:rsidRPr="002C71AC">
              <w:t>Leibus</w:t>
            </w:r>
            <w:proofErr w:type="spellEnd"/>
            <w:r w:rsidR="004E45F5">
              <w:t>,</w:t>
            </w:r>
            <w:r w:rsidR="004E45F5" w:rsidRPr="002C71AC">
              <w:t xml:space="preserve"> I. </w:t>
            </w:r>
            <w:r w:rsidR="004E45F5">
              <w:t>(</w:t>
            </w:r>
            <w:r w:rsidR="004E45F5" w:rsidRPr="002C71AC">
              <w:t>2016</w:t>
            </w:r>
            <w:r w:rsidR="004E45F5">
              <w:t xml:space="preserve">). </w:t>
            </w:r>
            <w:r w:rsidR="004E45F5" w:rsidRPr="002C71AC">
              <w:t>Pirmie soļi komercdarbībā: Darbības uzsākšana, grāmatvedība un nodokļi. Lieti</w:t>
            </w:r>
            <w:r w:rsidR="004E45F5">
              <w:t>šķās informācijas dienests</w:t>
            </w:r>
            <w:r w:rsidR="004E45F5" w:rsidRPr="002C71AC">
              <w:t>.</w:t>
            </w:r>
          </w:p>
          <w:p w14:paraId="48EAD9A8" w14:textId="7282E250" w:rsidR="004E45F5" w:rsidRPr="002C71AC" w:rsidRDefault="00644070" w:rsidP="004E45F5">
            <w:r>
              <w:t>5</w:t>
            </w:r>
            <w:r w:rsidR="004E45F5">
              <w:t xml:space="preserve">. </w:t>
            </w:r>
            <w:proofErr w:type="spellStart"/>
            <w:r w:rsidR="004E45F5" w:rsidRPr="002C71AC">
              <w:t>Mietule</w:t>
            </w:r>
            <w:proofErr w:type="spellEnd"/>
            <w:r w:rsidR="004E45F5">
              <w:t>,</w:t>
            </w:r>
            <w:r w:rsidR="004E45F5" w:rsidRPr="002C71AC">
              <w:t xml:space="preserve"> I. </w:t>
            </w:r>
            <w:r w:rsidR="004E45F5">
              <w:t>(</w:t>
            </w:r>
            <w:r w:rsidR="004E45F5" w:rsidRPr="002C71AC">
              <w:t>2016</w:t>
            </w:r>
            <w:r w:rsidR="004E45F5">
              <w:t xml:space="preserve">). </w:t>
            </w:r>
            <w:r w:rsidR="004E45F5" w:rsidRPr="002C71AC">
              <w:t>Grāmatvedības organizācijas dokumenti - izstrādāšanas rokasgrāmata. Rīga: Lieti</w:t>
            </w:r>
            <w:r w:rsidR="004E45F5">
              <w:t>šķās informācijas dienests.</w:t>
            </w:r>
          </w:p>
          <w:p w14:paraId="4AD5BE3E" w14:textId="512B13E1" w:rsidR="004E45F5" w:rsidRPr="002C71AC" w:rsidRDefault="00644070" w:rsidP="004E45F5">
            <w:r>
              <w:t>6</w:t>
            </w:r>
            <w:r w:rsidR="004E45F5">
              <w:t xml:space="preserve">. </w:t>
            </w:r>
            <w:proofErr w:type="spellStart"/>
            <w:r w:rsidR="004E45F5" w:rsidRPr="002C71AC">
              <w:t>Rurāne</w:t>
            </w:r>
            <w:proofErr w:type="spellEnd"/>
            <w:r w:rsidR="004E45F5">
              <w:t>,</w:t>
            </w:r>
            <w:r w:rsidR="004E45F5" w:rsidRPr="002C71AC">
              <w:t xml:space="preserve"> M. </w:t>
            </w:r>
            <w:r w:rsidR="004E45F5">
              <w:t>(</w:t>
            </w:r>
            <w:r w:rsidR="004E45F5" w:rsidRPr="002C71AC">
              <w:t>2019</w:t>
            </w:r>
            <w:r w:rsidR="004E45F5">
              <w:t xml:space="preserve">). </w:t>
            </w:r>
            <w:r w:rsidR="004E45F5" w:rsidRPr="002C71AC">
              <w:t>Fina</w:t>
            </w:r>
            <w:r w:rsidR="004E45F5">
              <w:t>nšu pārvaldība un analīze. Rīga: Avots.</w:t>
            </w:r>
          </w:p>
          <w:p w14:paraId="04F03994" w14:textId="1AB168D4" w:rsidR="004E45F5" w:rsidRPr="002C71AC" w:rsidRDefault="00644070" w:rsidP="004E45F5">
            <w:r>
              <w:t>7</w:t>
            </w:r>
            <w:r w:rsidR="004E45F5">
              <w:t xml:space="preserve">. </w:t>
            </w:r>
            <w:r w:rsidR="004E45F5" w:rsidRPr="002C71AC">
              <w:t>Slaidiņa</w:t>
            </w:r>
            <w:r w:rsidR="004E45F5">
              <w:t>,</w:t>
            </w:r>
            <w:r w:rsidR="004E45F5" w:rsidRPr="002C71AC">
              <w:t xml:space="preserve"> V., </w:t>
            </w:r>
            <w:proofErr w:type="spellStart"/>
            <w:r w:rsidR="004E45F5" w:rsidRPr="002C71AC">
              <w:t>Skultāne</w:t>
            </w:r>
            <w:proofErr w:type="spellEnd"/>
            <w:r w:rsidR="004E45F5">
              <w:t>, I. (2017).</w:t>
            </w:r>
            <w:r w:rsidR="004E45F5" w:rsidRPr="002C71AC">
              <w:t xml:space="preserve"> Darba tiesības.</w:t>
            </w:r>
            <w:r w:rsidR="004E45F5">
              <w:t xml:space="preserve"> Rīga: Zvaigzne.</w:t>
            </w:r>
          </w:p>
          <w:p w14:paraId="733EDD7E" w14:textId="7E56C5CE" w:rsidR="004E45F5" w:rsidRPr="00026C21" w:rsidRDefault="004E45F5" w:rsidP="004E45F5">
            <w:pPr>
              <w:spacing w:after="160" w:line="259" w:lineRule="auto"/>
            </w:pPr>
          </w:p>
        </w:tc>
      </w:tr>
      <w:tr w:rsidR="004E45F5" w:rsidRPr="00026C21" w14:paraId="432790DE" w14:textId="77777777" w:rsidTr="001A6313">
        <w:trPr>
          <w:jc w:val="center"/>
        </w:trPr>
        <w:tc>
          <w:tcPr>
            <w:tcW w:w="9582" w:type="dxa"/>
            <w:gridSpan w:val="2"/>
          </w:tcPr>
          <w:p w14:paraId="773EE6C2" w14:textId="77777777" w:rsidR="004E45F5" w:rsidRPr="00026C21" w:rsidRDefault="004E45F5" w:rsidP="004E45F5">
            <w:pPr>
              <w:pStyle w:val="Nosaukumi"/>
            </w:pPr>
            <w:r w:rsidRPr="00026C21">
              <w:t>Papildus informācijas avoti</w:t>
            </w:r>
          </w:p>
        </w:tc>
      </w:tr>
      <w:tr w:rsidR="004E45F5" w:rsidRPr="00026C21" w14:paraId="355AE490" w14:textId="77777777" w:rsidTr="001A6313">
        <w:trPr>
          <w:jc w:val="center"/>
        </w:trPr>
        <w:tc>
          <w:tcPr>
            <w:tcW w:w="9582" w:type="dxa"/>
            <w:gridSpan w:val="2"/>
          </w:tcPr>
          <w:p w14:paraId="2FDEA67C" w14:textId="77777777" w:rsidR="004E45F5" w:rsidRPr="00023E8A" w:rsidRDefault="004E45F5" w:rsidP="004E45F5">
            <w:r>
              <w:t xml:space="preserve">1. </w:t>
            </w:r>
            <w:proofErr w:type="spellStart"/>
            <w:r w:rsidRPr="00023E8A">
              <w:t>Smallbone</w:t>
            </w:r>
            <w:proofErr w:type="spellEnd"/>
            <w:r>
              <w:t>, D.,</w:t>
            </w:r>
            <w:r w:rsidRPr="00023E8A">
              <w:t xml:space="preserve"> Virtanen, </w:t>
            </w:r>
            <w:r>
              <w:t xml:space="preserve">M. &amp; </w:t>
            </w:r>
            <w:r w:rsidRPr="00023E8A">
              <w:t>Sauka</w:t>
            </w:r>
            <w:r>
              <w:t>, A</w:t>
            </w:r>
            <w:r w:rsidRPr="00023E8A">
              <w:t xml:space="preserve">. </w:t>
            </w:r>
            <w:r>
              <w:t xml:space="preserve">(2016). </w:t>
            </w:r>
            <w:proofErr w:type="spellStart"/>
            <w:r w:rsidRPr="00023E8A">
              <w:t>Entrepreneurship</w:t>
            </w:r>
            <w:proofErr w:type="spellEnd"/>
            <w:r w:rsidRPr="00023E8A">
              <w:t xml:space="preserve">, </w:t>
            </w:r>
            <w:proofErr w:type="spellStart"/>
            <w:r w:rsidRPr="00023E8A">
              <w:t>Innovation</w:t>
            </w:r>
            <w:proofErr w:type="spellEnd"/>
            <w:r w:rsidRPr="00023E8A">
              <w:t xml:space="preserve"> </w:t>
            </w:r>
            <w:proofErr w:type="spellStart"/>
            <w:r w:rsidRPr="00023E8A">
              <w:t>and</w:t>
            </w:r>
            <w:proofErr w:type="spellEnd"/>
            <w:r w:rsidRPr="00023E8A">
              <w:t xml:space="preserve"> </w:t>
            </w:r>
            <w:proofErr w:type="spellStart"/>
            <w:r w:rsidRPr="00023E8A">
              <w:t>Regional</w:t>
            </w:r>
            <w:proofErr w:type="spellEnd"/>
            <w:r w:rsidRPr="00023E8A">
              <w:t xml:space="preserve"> </w:t>
            </w:r>
            <w:proofErr w:type="spellStart"/>
            <w:r w:rsidRPr="00023E8A">
              <w:t>Development</w:t>
            </w:r>
            <w:proofErr w:type="spellEnd"/>
            <w:r w:rsidRPr="00023E8A">
              <w:t xml:space="preserve">. </w:t>
            </w:r>
            <w:proofErr w:type="spellStart"/>
            <w:r w:rsidRPr="00023E8A">
              <w:t>Cheltenham</w:t>
            </w:r>
            <w:proofErr w:type="spellEnd"/>
            <w:r w:rsidRPr="00023E8A">
              <w:t>, UK</w:t>
            </w:r>
            <w:r>
              <w:t xml:space="preserve">: </w:t>
            </w:r>
            <w:proofErr w:type="spellStart"/>
            <w:r>
              <w:t>Edward</w:t>
            </w:r>
            <w:proofErr w:type="spellEnd"/>
            <w:r>
              <w:t xml:space="preserve"> Elgar </w:t>
            </w:r>
            <w:proofErr w:type="spellStart"/>
            <w:r>
              <w:t>Publishing</w:t>
            </w:r>
            <w:proofErr w:type="spellEnd"/>
            <w:r>
              <w:t>.</w:t>
            </w:r>
          </w:p>
          <w:p w14:paraId="0BA5A211" w14:textId="77777777" w:rsidR="004E45F5" w:rsidRPr="00023E8A" w:rsidRDefault="004E45F5" w:rsidP="004E45F5">
            <w:r>
              <w:t xml:space="preserve">2. </w:t>
            </w:r>
            <w:proofErr w:type="spellStart"/>
            <w:r w:rsidRPr="00023E8A">
              <w:t>Down</w:t>
            </w:r>
            <w:proofErr w:type="spellEnd"/>
            <w:r>
              <w:t>,</w:t>
            </w:r>
            <w:r w:rsidRPr="00023E8A">
              <w:t xml:space="preserve"> S. </w:t>
            </w:r>
            <w:r>
              <w:t xml:space="preserve">(2010). </w:t>
            </w:r>
            <w:r w:rsidRPr="00023E8A">
              <w:t xml:space="preserve">Enterprise, </w:t>
            </w:r>
            <w:proofErr w:type="spellStart"/>
            <w:r w:rsidRPr="00023E8A">
              <w:t>Entrepreneurship</w:t>
            </w:r>
            <w:proofErr w:type="spellEnd"/>
            <w:r w:rsidRPr="00023E8A">
              <w:t xml:space="preserve">, </w:t>
            </w:r>
            <w:proofErr w:type="spellStart"/>
            <w:r w:rsidRPr="00023E8A">
              <w:t>and</w:t>
            </w:r>
            <w:proofErr w:type="spellEnd"/>
            <w:r w:rsidRPr="00023E8A">
              <w:t xml:space="preserve"> </w:t>
            </w:r>
            <w:proofErr w:type="spellStart"/>
            <w:r w:rsidRPr="00023E8A">
              <w:t>Small</w:t>
            </w:r>
            <w:proofErr w:type="spellEnd"/>
            <w:r w:rsidRPr="00023E8A">
              <w:t xml:space="preserve"> </w:t>
            </w:r>
            <w:proofErr w:type="spellStart"/>
            <w:r w:rsidRPr="00023E8A">
              <w:t>Business</w:t>
            </w:r>
            <w:proofErr w:type="spellEnd"/>
            <w:r w:rsidRPr="00023E8A">
              <w:t xml:space="preserve">. </w:t>
            </w:r>
            <w:proofErr w:type="spellStart"/>
            <w:r w:rsidRPr="00023E8A">
              <w:t>New</w:t>
            </w:r>
            <w:proofErr w:type="spellEnd"/>
            <w:r w:rsidRPr="00023E8A">
              <w:t xml:space="preserve"> </w:t>
            </w:r>
            <w:proofErr w:type="spellStart"/>
            <w:r w:rsidRPr="00023E8A">
              <w:t>Del</w:t>
            </w:r>
            <w:r>
              <w:t>hi</w:t>
            </w:r>
            <w:proofErr w:type="spellEnd"/>
            <w:r>
              <w:t xml:space="preserve">: </w:t>
            </w:r>
            <w:proofErr w:type="spellStart"/>
            <w:r>
              <w:t>Sage</w:t>
            </w:r>
            <w:proofErr w:type="spellEnd"/>
            <w:r>
              <w:t xml:space="preserve"> </w:t>
            </w:r>
            <w:proofErr w:type="spellStart"/>
            <w:r>
              <w:t>Publications</w:t>
            </w:r>
            <w:proofErr w:type="spellEnd"/>
            <w:r>
              <w:t xml:space="preserve"> </w:t>
            </w:r>
            <w:proofErr w:type="spellStart"/>
            <w:r>
              <w:t>Ltd</w:t>
            </w:r>
            <w:proofErr w:type="spellEnd"/>
            <w:r>
              <w:t>.</w:t>
            </w:r>
          </w:p>
          <w:p w14:paraId="6C47106F" w14:textId="77777777" w:rsidR="004E45F5" w:rsidRPr="00023E8A" w:rsidRDefault="004E45F5" w:rsidP="004E45F5">
            <w:r>
              <w:t xml:space="preserve">3. </w:t>
            </w:r>
            <w:r w:rsidRPr="00023E8A">
              <w:t>Ceplis</w:t>
            </w:r>
            <w:r>
              <w:t>,</w:t>
            </w:r>
            <w:r w:rsidRPr="00023E8A">
              <w:t xml:space="preserve"> K. </w:t>
            </w:r>
            <w:r>
              <w:t>(</w:t>
            </w:r>
            <w:r w:rsidRPr="00023E8A">
              <w:t>2009</w:t>
            </w:r>
            <w:r>
              <w:t xml:space="preserve">). </w:t>
            </w:r>
            <w:r w:rsidRPr="00023E8A">
              <w:t>Darba strīdi un to risināšana. Lieti</w:t>
            </w:r>
            <w:r>
              <w:t>šķās informācijas dienests.</w:t>
            </w:r>
          </w:p>
          <w:p w14:paraId="7D4E5D3E" w14:textId="77777777" w:rsidR="004E45F5" w:rsidRPr="00023E8A" w:rsidRDefault="004E45F5" w:rsidP="004E45F5">
            <w:r>
              <w:t>4. Ziemele,</w:t>
            </w:r>
            <w:r w:rsidRPr="00023E8A">
              <w:t xml:space="preserve"> I. </w:t>
            </w:r>
            <w:r>
              <w:t>(</w:t>
            </w:r>
            <w:proofErr w:type="spellStart"/>
            <w:r>
              <w:t>red</w:t>
            </w:r>
            <w:proofErr w:type="spellEnd"/>
            <w:r>
              <w:t>.) (2000).</w:t>
            </w:r>
            <w:r w:rsidRPr="00023E8A">
              <w:t xml:space="preserve"> Ci</w:t>
            </w:r>
            <w:r>
              <w:t>lvēktiesības pasaulē un Latvijā. Rīga.</w:t>
            </w:r>
          </w:p>
          <w:p w14:paraId="425C1B85" w14:textId="77777777" w:rsidR="004E45F5" w:rsidRPr="00023E8A" w:rsidRDefault="004E45F5" w:rsidP="004E45F5">
            <w:r>
              <w:t>5. Darba devēja rokasgrāmata (</w:t>
            </w:r>
            <w:r w:rsidRPr="00023E8A">
              <w:t>2002</w:t>
            </w:r>
            <w:r>
              <w:t>). Rīga: Labklājības ministrija</w:t>
            </w:r>
            <w:r w:rsidRPr="00023E8A">
              <w:t>.</w:t>
            </w:r>
          </w:p>
          <w:p w14:paraId="62988ADE" w14:textId="77777777" w:rsidR="004E45F5" w:rsidRPr="00023E8A" w:rsidRDefault="004E45F5" w:rsidP="004E45F5">
            <w:r>
              <w:t xml:space="preserve">6. </w:t>
            </w:r>
            <w:proofErr w:type="spellStart"/>
            <w:r w:rsidRPr="00023E8A">
              <w:t>Dindune</w:t>
            </w:r>
            <w:proofErr w:type="spellEnd"/>
            <w:r>
              <w:t>,</w:t>
            </w:r>
            <w:r w:rsidRPr="00023E8A">
              <w:t xml:space="preserve"> R., Platā</w:t>
            </w:r>
            <w:r>
              <w:t>,</w:t>
            </w:r>
            <w:r w:rsidRPr="00023E8A">
              <w:t xml:space="preserve"> K. </w:t>
            </w:r>
            <w:r>
              <w:t>(</w:t>
            </w:r>
            <w:r w:rsidRPr="00023E8A">
              <w:t>2002</w:t>
            </w:r>
            <w:r>
              <w:t>). Darba likuma komentāri. Rīga, Dienas Bizness.</w:t>
            </w:r>
          </w:p>
          <w:p w14:paraId="1114406A" w14:textId="77777777" w:rsidR="004E45F5" w:rsidRPr="00023E8A" w:rsidRDefault="004E45F5" w:rsidP="004E45F5">
            <w:r>
              <w:t xml:space="preserve">7. </w:t>
            </w:r>
            <w:proofErr w:type="spellStart"/>
            <w:r w:rsidRPr="00023E8A">
              <w:t>Dupate</w:t>
            </w:r>
            <w:proofErr w:type="spellEnd"/>
            <w:r>
              <w:t>, K. (2011).</w:t>
            </w:r>
            <w:r w:rsidRPr="00023E8A">
              <w:t xml:space="preserve"> Eiropas Savienības tiesas prakse darba tiesībā</w:t>
            </w:r>
            <w:r>
              <w:t>s.</w:t>
            </w:r>
            <w:r w:rsidRPr="00023E8A">
              <w:t xml:space="preserve"> </w:t>
            </w:r>
            <w:proofErr w:type="spellStart"/>
            <w:r>
              <w:t>Izd</w:t>
            </w:r>
            <w:proofErr w:type="spellEnd"/>
            <w:r>
              <w:t>. LBAS</w:t>
            </w:r>
            <w:r w:rsidRPr="00023E8A">
              <w:t>.</w:t>
            </w:r>
          </w:p>
          <w:p w14:paraId="50F7ED36" w14:textId="77777777" w:rsidR="004E45F5" w:rsidRPr="00023E8A" w:rsidRDefault="004E45F5" w:rsidP="004E45F5">
            <w:r>
              <w:t xml:space="preserve">8. </w:t>
            </w:r>
            <w:proofErr w:type="spellStart"/>
            <w:r w:rsidRPr="00023E8A">
              <w:t>Eteris</w:t>
            </w:r>
            <w:proofErr w:type="spellEnd"/>
            <w:r>
              <w:t>,</w:t>
            </w:r>
            <w:r w:rsidRPr="00023E8A">
              <w:t xml:space="preserve"> E. </w:t>
            </w:r>
            <w:r>
              <w:t xml:space="preserve">(2018). </w:t>
            </w:r>
            <w:r w:rsidRPr="00023E8A">
              <w:t xml:space="preserve">Latvia </w:t>
            </w:r>
            <w:proofErr w:type="spellStart"/>
            <w:r w:rsidRPr="00023E8A">
              <w:t>in</w:t>
            </w:r>
            <w:proofErr w:type="spellEnd"/>
            <w:r w:rsidRPr="00023E8A">
              <w:t xml:space="preserve"> </w:t>
            </w:r>
            <w:proofErr w:type="spellStart"/>
            <w:r w:rsidRPr="00023E8A">
              <w:t>Europe</w:t>
            </w:r>
            <w:proofErr w:type="spellEnd"/>
            <w:r w:rsidRPr="00023E8A">
              <w:t xml:space="preserve"> </w:t>
            </w:r>
            <w:proofErr w:type="spellStart"/>
            <w:r w:rsidRPr="00023E8A">
              <w:t>and</w:t>
            </w:r>
            <w:proofErr w:type="spellEnd"/>
            <w:r>
              <w:t xml:space="preserve"> </w:t>
            </w:r>
            <w:proofErr w:type="spellStart"/>
            <w:r>
              <w:t>the</w:t>
            </w:r>
            <w:proofErr w:type="spellEnd"/>
            <w:r>
              <w:t xml:space="preserve"> </w:t>
            </w:r>
            <w:proofErr w:type="spellStart"/>
            <w:r>
              <w:t>World</w:t>
            </w:r>
            <w:proofErr w:type="spellEnd"/>
            <w:r>
              <w:t xml:space="preserve">. Zinātne apgāds. </w:t>
            </w:r>
          </w:p>
          <w:p w14:paraId="52540E20" w14:textId="77777777" w:rsidR="004E45F5" w:rsidRPr="00023E8A" w:rsidRDefault="004E45F5" w:rsidP="004E45F5">
            <w:r>
              <w:t xml:space="preserve">9. </w:t>
            </w:r>
            <w:proofErr w:type="spellStart"/>
            <w:r w:rsidRPr="00023E8A">
              <w:t>Gailums</w:t>
            </w:r>
            <w:proofErr w:type="spellEnd"/>
            <w:r>
              <w:t xml:space="preserve">, I. (2002). </w:t>
            </w:r>
            <w:r w:rsidRPr="00023E8A">
              <w:t>Darba likums. Komentā</w:t>
            </w:r>
            <w:r>
              <w:t>ri. Tiesu prakse, 3 grāmatas Rīga:</w:t>
            </w:r>
            <w:r w:rsidRPr="00023E8A">
              <w:t xml:space="preserve"> </w:t>
            </w:r>
            <w:proofErr w:type="spellStart"/>
            <w:r w:rsidRPr="00023E8A">
              <w:t>Gailuma</w:t>
            </w:r>
            <w:proofErr w:type="spellEnd"/>
            <w:r w:rsidRPr="00023E8A">
              <w:t xml:space="preserve"> juridiskā b</w:t>
            </w:r>
            <w:r>
              <w:t>iznesa biroja izdevniecība.</w:t>
            </w:r>
          </w:p>
          <w:p w14:paraId="7DAED5D6" w14:textId="77777777" w:rsidR="004E45F5" w:rsidRPr="00023E8A" w:rsidRDefault="004E45F5" w:rsidP="004E45F5">
            <w:r>
              <w:t xml:space="preserve">10. </w:t>
            </w:r>
            <w:proofErr w:type="spellStart"/>
            <w:r w:rsidRPr="00023E8A">
              <w:t>Gerbers</w:t>
            </w:r>
            <w:proofErr w:type="spellEnd"/>
            <w:r>
              <w:t>,</w:t>
            </w:r>
            <w:r w:rsidRPr="00023E8A">
              <w:t xml:space="preserve"> M</w:t>
            </w:r>
            <w:r>
              <w:t>.</w:t>
            </w:r>
            <w:r w:rsidRPr="00023E8A">
              <w:t xml:space="preserve">E. </w:t>
            </w:r>
            <w:r>
              <w:t xml:space="preserve">(2013). </w:t>
            </w:r>
            <w:r w:rsidRPr="00023E8A">
              <w:t>Uzņēmējdarbības meistarība. Ko zina ikviens veiksmīgs uzņēm</w:t>
            </w:r>
            <w:r>
              <w:t xml:space="preserve">ējs. </w:t>
            </w:r>
            <w:proofErr w:type="spellStart"/>
            <w:r>
              <w:t>Zoldnera</w:t>
            </w:r>
            <w:proofErr w:type="spellEnd"/>
            <w:r>
              <w:t xml:space="preserve"> izdevniecība.</w:t>
            </w:r>
          </w:p>
          <w:p w14:paraId="374E6861" w14:textId="77777777" w:rsidR="004E45F5" w:rsidRPr="00023E8A" w:rsidRDefault="004E45F5" w:rsidP="004E45F5">
            <w:r>
              <w:t xml:space="preserve">11. </w:t>
            </w:r>
            <w:proofErr w:type="spellStart"/>
            <w:r w:rsidRPr="00023E8A">
              <w:t>Gratone</w:t>
            </w:r>
            <w:proofErr w:type="spellEnd"/>
            <w:r>
              <w:t xml:space="preserve">, </w:t>
            </w:r>
            <w:r w:rsidRPr="00023E8A">
              <w:t xml:space="preserve">L. </w:t>
            </w:r>
            <w:r>
              <w:t xml:space="preserve">(2004). </w:t>
            </w:r>
            <w:r w:rsidRPr="00023E8A">
              <w:t>Cilvēkresursu stratēģija.</w:t>
            </w:r>
            <w:r>
              <w:t xml:space="preserve"> Rīga: Jumava.</w:t>
            </w:r>
          </w:p>
          <w:p w14:paraId="560731F8" w14:textId="77777777" w:rsidR="004E45F5" w:rsidRPr="00023E8A" w:rsidRDefault="004E45F5" w:rsidP="004E45F5">
            <w:r>
              <w:t xml:space="preserve">12. </w:t>
            </w:r>
            <w:proofErr w:type="spellStart"/>
            <w:r w:rsidRPr="00023E8A">
              <w:t>Grandāne</w:t>
            </w:r>
            <w:proofErr w:type="spellEnd"/>
            <w:r>
              <w:t>,</w:t>
            </w:r>
            <w:r w:rsidRPr="00023E8A">
              <w:t xml:space="preserve"> M., </w:t>
            </w:r>
            <w:proofErr w:type="spellStart"/>
            <w:r w:rsidRPr="00023E8A">
              <w:t>Martemjanova</w:t>
            </w:r>
            <w:proofErr w:type="spellEnd"/>
            <w:r>
              <w:t>,</w:t>
            </w:r>
            <w:r w:rsidRPr="00023E8A">
              <w:t xml:space="preserve"> E. u.c. </w:t>
            </w:r>
            <w:r>
              <w:t xml:space="preserve">(2004). </w:t>
            </w:r>
            <w:r w:rsidRPr="00023E8A">
              <w:t>Finanšu grāmatvedība. Mā</w:t>
            </w:r>
            <w:r>
              <w:t xml:space="preserve">cību līdzeklis. Rīga: </w:t>
            </w:r>
            <w:proofErr w:type="spellStart"/>
            <w:r>
              <w:t>RaKa</w:t>
            </w:r>
            <w:proofErr w:type="spellEnd"/>
            <w:r>
              <w:t>.</w:t>
            </w:r>
          </w:p>
          <w:p w14:paraId="6D14E409" w14:textId="77777777" w:rsidR="004E45F5" w:rsidRPr="00023E8A" w:rsidRDefault="004E45F5" w:rsidP="004E45F5">
            <w:r>
              <w:t xml:space="preserve">13. </w:t>
            </w:r>
            <w:r w:rsidRPr="00023E8A">
              <w:t>Hofs</w:t>
            </w:r>
            <w:r>
              <w:t>,</w:t>
            </w:r>
            <w:r w:rsidRPr="00023E8A">
              <w:t xml:space="preserve"> H.G.</w:t>
            </w:r>
            <w:r>
              <w:t xml:space="preserve"> (</w:t>
            </w:r>
            <w:r w:rsidRPr="00023E8A">
              <w:t>2002</w:t>
            </w:r>
            <w:r>
              <w:t xml:space="preserve">) </w:t>
            </w:r>
            <w:r w:rsidRPr="00023E8A">
              <w:t>Biznesa ekonomika.</w:t>
            </w:r>
            <w:r>
              <w:t xml:space="preserve"> Rīga: </w:t>
            </w:r>
            <w:proofErr w:type="spellStart"/>
            <w:r>
              <w:t>J.Rozes</w:t>
            </w:r>
            <w:proofErr w:type="spellEnd"/>
            <w:r>
              <w:t xml:space="preserve"> apgāds.</w:t>
            </w:r>
          </w:p>
          <w:p w14:paraId="557D3184" w14:textId="77777777" w:rsidR="004E45F5" w:rsidRPr="00023E8A" w:rsidRDefault="004E45F5" w:rsidP="004E45F5">
            <w:r>
              <w:t xml:space="preserve">14. </w:t>
            </w:r>
            <w:proofErr w:type="spellStart"/>
            <w:r>
              <w:t>I</w:t>
            </w:r>
            <w:r w:rsidRPr="00023E8A">
              <w:t>ndrūna</w:t>
            </w:r>
            <w:proofErr w:type="spellEnd"/>
            <w:r>
              <w:t>,</w:t>
            </w:r>
            <w:r w:rsidRPr="00023E8A">
              <w:t xml:space="preserve"> Z. </w:t>
            </w:r>
            <w:r>
              <w:t>(</w:t>
            </w:r>
            <w:r w:rsidRPr="00023E8A">
              <w:t>2012</w:t>
            </w:r>
            <w:r>
              <w:t xml:space="preserve">) </w:t>
            </w:r>
            <w:r w:rsidRPr="00023E8A">
              <w:t>Tiesu prakses apkopojums darba tiesībās. Rīga: Latvijas Br</w:t>
            </w:r>
            <w:r>
              <w:t>īvo arodbiedrību savienība.</w:t>
            </w:r>
          </w:p>
          <w:p w14:paraId="3EE185B8" w14:textId="77777777" w:rsidR="004E45F5" w:rsidRPr="00023E8A" w:rsidRDefault="004E45F5" w:rsidP="004E45F5">
            <w:r>
              <w:t xml:space="preserve">15. </w:t>
            </w:r>
            <w:proofErr w:type="spellStart"/>
            <w:r>
              <w:t>Kāršenieks</w:t>
            </w:r>
            <w:proofErr w:type="spellEnd"/>
            <w:r>
              <w:t>, J</w:t>
            </w:r>
            <w:r w:rsidRPr="00023E8A">
              <w:t xml:space="preserve">. </w:t>
            </w:r>
            <w:r>
              <w:t>(</w:t>
            </w:r>
            <w:r w:rsidRPr="00023E8A">
              <w:t>2018</w:t>
            </w:r>
            <w:r>
              <w:t xml:space="preserve">). </w:t>
            </w:r>
            <w:r w:rsidRPr="00023E8A">
              <w:t>Datu aizsardzības sistēmas izveide.</w:t>
            </w:r>
            <w:r>
              <w:t xml:space="preserve"> Rīga: Datu servisa centrs.</w:t>
            </w:r>
          </w:p>
          <w:p w14:paraId="6CD3CBD8" w14:textId="77777777" w:rsidR="004E45F5" w:rsidRPr="00023E8A" w:rsidRDefault="004E45F5" w:rsidP="004E45F5">
            <w:r>
              <w:t xml:space="preserve">16. </w:t>
            </w:r>
            <w:proofErr w:type="spellStart"/>
            <w:r w:rsidRPr="00023E8A">
              <w:t>Kiseļevs</w:t>
            </w:r>
            <w:proofErr w:type="spellEnd"/>
            <w:r>
              <w:t>,</w:t>
            </w:r>
            <w:r w:rsidRPr="00023E8A">
              <w:t xml:space="preserve"> I. </w:t>
            </w:r>
            <w:r>
              <w:t>(</w:t>
            </w:r>
            <w:r w:rsidRPr="00023E8A">
              <w:t>2005</w:t>
            </w:r>
            <w:r>
              <w:t xml:space="preserve">) </w:t>
            </w:r>
            <w:r w:rsidRPr="00023E8A">
              <w:t>Salīdzinoš</w:t>
            </w:r>
            <w:r>
              <w:t>ās darba tiesības.</w:t>
            </w:r>
            <w:r w:rsidRPr="00023E8A">
              <w:t xml:space="preserve"> M.,</w:t>
            </w:r>
            <w:r>
              <w:t xml:space="preserve"> Prospekt</w:t>
            </w:r>
            <w:r w:rsidRPr="00023E8A">
              <w:t>.</w:t>
            </w:r>
          </w:p>
          <w:p w14:paraId="08D753EC" w14:textId="77777777" w:rsidR="008947A7" w:rsidRPr="002C71AC" w:rsidRDefault="004E45F5" w:rsidP="008947A7">
            <w:r>
              <w:t xml:space="preserve">17. </w:t>
            </w:r>
            <w:proofErr w:type="spellStart"/>
            <w:r w:rsidR="008947A7" w:rsidRPr="002C71AC">
              <w:t>Bikse</w:t>
            </w:r>
            <w:proofErr w:type="spellEnd"/>
            <w:r w:rsidR="008947A7">
              <w:t>,</w:t>
            </w:r>
            <w:r w:rsidR="008947A7" w:rsidRPr="002C71AC">
              <w:t xml:space="preserve"> V.</w:t>
            </w:r>
            <w:r w:rsidR="008947A7">
              <w:t xml:space="preserve"> (2000). </w:t>
            </w:r>
            <w:r w:rsidR="008947A7" w:rsidRPr="002C71AC">
              <w:t>Tirgus e</w:t>
            </w:r>
            <w:r w:rsidR="008947A7">
              <w:t>konomikas pamati. 1.daļa. Rīga</w:t>
            </w:r>
            <w:r w:rsidR="008947A7" w:rsidRPr="002C71AC">
              <w:t>.</w:t>
            </w:r>
          </w:p>
          <w:p w14:paraId="75ABDBAF" w14:textId="77777777" w:rsidR="004E45F5" w:rsidRPr="00023E8A" w:rsidRDefault="004E45F5" w:rsidP="004E45F5">
            <w:r>
              <w:t xml:space="preserve">18. </w:t>
            </w:r>
            <w:proofErr w:type="spellStart"/>
            <w:r w:rsidRPr="00023E8A">
              <w:t>Leibus</w:t>
            </w:r>
            <w:proofErr w:type="spellEnd"/>
            <w:r>
              <w:t>,</w:t>
            </w:r>
            <w:r w:rsidRPr="00023E8A">
              <w:t xml:space="preserve"> I. </w:t>
            </w:r>
            <w:r>
              <w:t>(</w:t>
            </w:r>
            <w:r w:rsidRPr="00023E8A">
              <w:t>2016</w:t>
            </w:r>
            <w:r>
              <w:t xml:space="preserve">) </w:t>
            </w:r>
            <w:proofErr w:type="spellStart"/>
            <w:r w:rsidRPr="00023E8A">
              <w:t>P</w:t>
            </w:r>
            <w:r>
              <w:t>aš</w:t>
            </w:r>
            <w:r w:rsidRPr="00023E8A">
              <w:t>nodarbināto</w:t>
            </w:r>
            <w:proofErr w:type="spellEnd"/>
            <w:r w:rsidRPr="00023E8A">
              <w:t xml:space="preserve"> grāmatvedība un nodokļi. Rīga: Lietiš</w:t>
            </w:r>
            <w:r>
              <w:t xml:space="preserve">ķās informācijas </w:t>
            </w:r>
            <w:proofErr w:type="spellStart"/>
            <w:r>
              <w:t>duienests</w:t>
            </w:r>
            <w:proofErr w:type="spellEnd"/>
            <w:r>
              <w:t>.</w:t>
            </w:r>
          </w:p>
          <w:p w14:paraId="5D17BE36" w14:textId="77777777" w:rsidR="004E45F5" w:rsidRPr="00023E8A" w:rsidRDefault="004E45F5" w:rsidP="004E45F5">
            <w:r>
              <w:t xml:space="preserve">19. </w:t>
            </w:r>
            <w:proofErr w:type="spellStart"/>
            <w:r w:rsidRPr="00023E8A">
              <w:t>Lehtonens</w:t>
            </w:r>
            <w:proofErr w:type="spellEnd"/>
            <w:r>
              <w:t>,</w:t>
            </w:r>
            <w:r w:rsidRPr="00023E8A">
              <w:t xml:space="preserve"> J</w:t>
            </w:r>
            <w:r>
              <w:t>.</w:t>
            </w:r>
            <w:r w:rsidRPr="00023E8A">
              <w:t>, Siliņa</w:t>
            </w:r>
            <w:r>
              <w:t>,</w:t>
            </w:r>
            <w:r w:rsidRPr="00023E8A">
              <w:t xml:space="preserve"> R</w:t>
            </w:r>
            <w:r>
              <w:t>.</w:t>
            </w:r>
            <w:r w:rsidRPr="00023E8A">
              <w:t xml:space="preserve">, </w:t>
            </w:r>
            <w:proofErr w:type="spellStart"/>
            <w:r w:rsidRPr="00023E8A">
              <w:t>Ābelniece</w:t>
            </w:r>
            <w:proofErr w:type="spellEnd"/>
            <w:r>
              <w:t>,</w:t>
            </w:r>
            <w:r w:rsidRPr="00023E8A">
              <w:t xml:space="preserve"> B. </w:t>
            </w:r>
            <w:r>
              <w:t>(</w:t>
            </w:r>
            <w:r w:rsidRPr="00023E8A">
              <w:t>2011</w:t>
            </w:r>
            <w:r>
              <w:t xml:space="preserve">). </w:t>
            </w:r>
            <w:r w:rsidRPr="00023E8A">
              <w:t xml:space="preserve">Riska un krīzes komunikācija. </w:t>
            </w:r>
            <w:r>
              <w:t>Biznesa augstskola Turība.</w:t>
            </w:r>
          </w:p>
          <w:p w14:paraId="72E8FE59" w14:textId="77777777" w:rsidR="004E45F5" w:rsidRPr="00023E8A" w:rsidRDefault="004E45F5" w:rsidP="004E45F5">
            <w:r>
              <w:t xml:space="preserve">20. </w:t>
            </w:r>
            <w:proofErr w:type="spellStart"/>
            <w:r w:rsidRPr="00023E8A">
              <w:t>Niedrītis</w:t>
            </w:r>
            <w:proofErr w:type="spellEnd"/>
            <w:r>
              <w:t>,</w:t>
            </w:r>
            <w:r w:rsidRPr="00023E8A">
              <w:t xml:space="preserve"> J.Ē. </w:t>
            </w:r>
            <w:r>
              <w:t>(</w:t>
            </w:r>
            <w:r w:rsidRPr="00023E8A">
              <w:t>2008</w:t>
            </w:r>
            <w:r>
              <w:t xml:space="preserve">). </w:t>
            </w:r>
            <w:r w:rsidRPr="00023E8A">
              <w:t>Mārketings. R</w:t>
            </w:r>
            <w:r>
              <w:t>īga</w:t>
            </w:r>
            <w:r w:rsidRPr="00023E8A">
              <w:t xml:space="preserve">: </w:t>
            </w:r>
            <w:proofErr w:type="spellStart"/>
            <w:r w:rsidRPr="00023E8A">
              <w:t>Izd</w:t>
            </w:r>
            <w:proofErr w:type="spellEnd"/>
            <w:r w:rsidRPr="00023E8A">
              <w:t>. „Biznesa Augstskola Turība”</w:t>
            </w:r>
            <w:r>
              <w:t>.</w:t>
            </w:r>
          </w:p>
          <w:p w14:paraId="6F728946" w14:textId="77777777" w:rsidR="004E45F5" w:rsidRPr="00023E8A" w:rsidRDefault="004E45F5" w:rsidP="004E45F5">
            <w:r>
              <w:t xml:space="preserve">21. </w:t>
            </w:r>
            <w:proofErr w:type="spellStart"/>
            <w:r w:rsidRPr="00023E8A">
              <w:t>Scarborough</w:t>
            </w:r>
            <w:proofErr w:type="spellEnd"/>
            <w:r w:rsidRPr="00023E8A">
              <w:t>,</w:t>
            </w:r>
            <w:r>
              <w:t xml:space="preserve"> N.M.,</w:t>
            </w:r>
            <w:r w:rsidRPr="00023E8A">
              <w:t xml:space="preserve"> </w:t>
            </w:r>
            <w:proofErr w:type="spellStart"/>
            <w:r w:rsidRPr="00023E8A">
              <w:t>Cornwall</w:t>
            </w:r>
            <w:proofErr w:type="spellEnd"/>
            <w:r>
              <w:t>, J.R</w:t>
            </w:r>
            <w:r w:rsidRPr="00023E8A">
              <w:t xml:space="preserve">. </w:t>
            </w:r>
            <w:r>
              <w:t xml:space="preserve">(2015). </w:t>
            </w:r>
            <w:proofErr w:type="spellStart"/>
            <w:r w:rsidRPr="00023E8A">
              <w:t>Entrepreneurship</w:t>
            </w:r>
            <w:proofErr w:type="spellEnd"/>
            <w:r w:rsidRPr="00023E8A">
              <w:t xml:space="preserve"> </w:t>
            </w:r>
            <w:proofErr w:type="spellStart"/>
            <w:r w:rsidRPr="00023E8A">
              <w:t>and</w:t>
            </w:r>
            <w:proofErr w:type="spellEnd"/>
            <w:r w:rsidRPr="00023E8A">
              <w:t xml:space="preserve"> </w:t>
            </w:r>
            <w:proofErr w:type="spellStart"/>
            <w:r w:rsidRPr="00023E8A">
              <w:t>effective</w:t>
            </w:r>
            <w:proofErr w:type="spellEnd"/>
            <w:r w:rsidRPr="00023E8A">
              <w:t xml:space="preserve"> </w:t>
            </w:r>
            <w:proofErr w:type="spellStart"/>
            <w:r w:rsidRPr="00023E8A">
              <w:t>small</w:t>
            </w:r>
            <w:proofErr w:type="spellEnd"/>
            <w:r w:rsidRPr="00023E8A">
              <w:t xml:space="preserve"> </w:t>
            </w:r>
            <w:proofErr w:type="spellStart"/>
            <w:r w:rsidRPr="00023E8A">
              <w:t>business</w:t>
            </w:r>
            <w:proofErr w:type="spellEnd"/>
            <w:r w:rsidRPr="00023E8A">
              <w:t xml:space="preserve"> </w:t>
            </w:r>
            <w:proofErr w:type="spellStart"/>
            <w:r w:rsidRPr="00023E8A">
              <w:t>management</w:t>
            </w:r>
            <w:proofErr w:type="spellEnd"/>
            <w:r w:rsidRPr="00023E8A">
              <w:t xml:space="preserve"> / 11th</w:t>
            </w:r>
            <w:r>
              <w:t xml:space="preserve"> </w:t>
            </w:r>
            <w:proofErr w:type="spellStart"/>
            <w:r>
              <w:t>edition</w:t>
            </w:r>
            <w:proofErr w:type="spellEnd"/>
            <w:r>
              <w:t xml:space="preserve">, </w:t>
            </w:r>
            <w:proofErr w:type="spellStart"/>
            <w:r>
              <w:t>Harlow</w:t>
            </w:r>
            <w:proofErr w:type="spellEnd"/>
            <w:r>
              <w:t xml:space="preserve"> : </w:t>
            </w:r>
            <w:proofErr w:type="spellStart"/>
            <w:r>
              <w:t>Pearson</w:t>
            </w:r>
            <w:proofErr w:type="spellEnd"/>
            <w:r>
              <w:t>.</w:t>
            </w:r>
          </w:p>
          <w:p w14:paraId="180946D5" w14:textId="77777777" w:rsidR="004E45F5" w:rsidRPr="00023E8A" w:rsidRDefault="004E45F5" w:rsidP="004E45F5">
            <w:r>
              <w:t xml:space="preserve">22. </w:t>
            </w:r>
            <w:r w:rsidRPr="00023E8A">
              <w:t>Polis</w:t>
            </w:r>
            <w:r>
              <w:t>,</w:t>
            </w:r>
            <w:r w:rsidRPr="00023E8A">
              <w:t xml:space="preserve"> F. </w:t>
            </w:r>
            <w:r>
              <w:t xml:space="preserve">(2004). </w:t>
            </w:r>
            <w:r w:rsidRPr="00023E8A">
              <w:t>Ievads Eiropas Savienības darba tiesībās</w:t>
            </w:r>
            <w:r>
              <w:t>. Rīga: RSEBAA</w:t>
            </w:r>
            <w:r w:rsidRPr="00023E8A">
              <w:t>.</w:t>
            </w:r>
          </w:p>
          <w:p w14:paraId="36EF0B5B" w14:textId="77777777" w:rsidR="004E45F5" w:rsidRPr="00023E8A" w:rsidRDefault="004E45F5" w:rsidP="004E45F5">
            <w:r>
              <w:lastRenderedPageBreak/>
              <w:t xml:space="preserve">23. </w:t>
            </w:r>
            <w:r w:rsidRPr="00023E8A">
              <w:t>Rācenāja</w:t>
            </w:r>
            <w:r>
              <w:t>,</w:t>
            </w:r>
            <w:r w:rsidRPr="00023E8A">
              <w:t xml:space="preserve"> Ņ. </w:t>
            </w:r>
            <w:r>
              <w:t>(</w:t>
            </w:r>
            <w:r w:rsidRPr="00023E8A">
              <w:t>2009</w:t>
            </w:r>
            <w:r>
              <w:t xml:space="preserve">). </w:t>
            </w:r>
            <w:r w:rsidRPr="00023E8A">
              <w:t>Darb</w:t>
            </w:r>
            <w:r>
              <w:t>a līgums kā tiesību avots.</w:t>
            </w:r>
            <w:r>
              <w:rPr>
                <w:rFonts w:ascii="Arial" w:hAnsi="Arial" w:cs="Arial"/>
                <w:color w:val="545454"/>
                <w:sz w:val="21"/>
                <w:szCs w:val="21"/>
                <w:shd w:val="clear" w:color="auto" w:fill="FFFFFF"/>
              </w:rPr>
              <w:t xml:space="preserve"> </w:t>
            </w:r>
            <w:r>
              <w:t>Izdevniecība:</w:t>
            </w:r>
            <w:r w:rsidRPr="00364BAE">
              <w:t xml:space="preserve"> Biznesa Augstskola Turība</w:t>
            </w:r>
            <w:r>
              <w:t>.</w:t>
            </w:r>
          </w:p>
          <w:p w14:paraId="0B9381D2" w14:textId="77777777" w:rsidR="004E45F5" w:rsidRPr="00023E8A" w:rsidRDefault="004E45F5" w:rsidP="004E45F5">
            <w:r>
              <w:t xml:space="preserve">24. </w:t>
            </w:r>
            <w:r w:rsidRPr="00023E8A">
              <w:t>Rācenāja</w:t>
            </w:r>
            <w:r>
              <w:t>,</w:t>
            </w:r>
            <w:r w:rsidRPr="00023E8A">
              <w:t xml:space="preserve"> Ņ. </w:t>
            </w:r>
            <w:r>
              <w:t>(</w:t>
            </w:r>
            <w:r w:rsidRPr="00023E8A">
              <w:t>2008</w:t>
            </w:r>
            <w:r>
              <w:t xml:space="preserve">). </w:t>
            </w:r>
            <w:r w:rsidRPr="00023E8A">
              <w:t>Dar</w:t>
            </w:r>
            <w:r>
              <w:t>ba meklētāja rokasgrāmata. Rīga: Zvaigzne ABC.</w:t>
            </w:r>
          </w:p>
          <w:p w14:paraId="34E80E03" w14:textId="77777777" w:rsidR="004E45F5" w:rsidRPr="00023E8A" w:rsidRDefault="004E45F5" w:rsidP="004E45F5">
            <w:r>
              <w:t xml:space="preserve">25. </w:t>
            </w:r>
            <w:proofErr w:type="spellStart"/>
            <w:r w:rsidRPr="00023E8A">
              <w:t>Slavinska</w:t>
            </w:r>
            <w:proofErr w:type="spellEnd"/>
            <w:r>
              <w:t>,</w:t>
            </w:r>
            <w:r w:rsidRPr="00023E8A">
              <w:t xml:space="preserve"> I. </w:t>
            </w:r>
            <w:r>
              <w:t xml:space="preserve">(2005). </w:t>
            </w:r>
            <w:r w:rsidRPr="00023E8A">
              <w:t>Uzņēmēj</w:t>
            </w:r>
            <w:r>
              <w:t>darbības plānošana un kontrole. Rīga: Turība.</w:t>
            </w:r>
          </w:p>
          <w:p w14:paraId="456E4FD2" w14:textId="77777777" w:rsidR="004E45F5" w:rsidRPr="00023E8A" w:rsidRDefault="004E45F5" w:rsidP="004E45F5">
            <w:r>
              <w:t xml:space="preserve">26. </w:t>
            </w:r>
            <w:r w:rsidRPr="00023E8A">
              <w:t>Subatnieks</w:t>
            </w:r>
            <w:r>
              <w:t>,</w:t>
            </w:r>
            <w:r w:rsidRPr="00023E8A">
              <w:t xml:space="preserve"> K. </w:t>
            </w:r>
            <w:r>
              <w:t>(</w:t>
            </w:r>
            <w:r w:rsidRPr="00364BAE">
              <w:t>2008</w:t>
            </w:r>
            <w:r>
              <w:t>). Komercdarbības naudas plūsma. Rīga</w:t>
            </w:r>
            <w:r w:rsidRPr="00023E8A">
              <w:t>: SIA Drukātava.</w:t>
            </w:r>
          </w:p>
          <w:p w14:paraId="33F9171D" w14:textId="77777777" w:rsidR="004E45F5" w:rsidRPr="00023E8A" w:rsidRDefault="004E45F5" w:rsidP="004E45F5">
            <w:r>
              <w:t xml:space="preserve">27. </w:t>
            </w:r>
            <w:proofErr w:type="spellStart"/>
            <w:r w:rsidRPr="00023E8A">
              <w:t>Vedļa</w:t>
            </w:r>
            <w:proofErr w:type="spellEnd"/>
            <w:r>
              <w:t>,</w:t>
            </w:r>
            <w:r w:rsidRPr="00023E8A">
              <w:t xml:space="preserve"> A. </w:t>
            </w:r>
            <w:r>
              <w:t>(</w:t>
            </w:r>
            <w:r w:rsidRPr="00364BAE">
              <w:t>2002</w:t>
            </w:r>
            <w:r>
              <w:t>). Ceļvedis uzņēmējdarbībā. Rīga: Petrovskis &amp; Ko</w:t>
            </w:r>
            <w:r w:rsidRPr="00023E8A">
              <w:t>.</w:t>
            </w:r>
          </w:p>
          <w:p w14:paraId="75F8759E" w14:textId="77777777" w:rsidR="004E45F5" w:rsidRPr="00023E8A" w:rsidRDefault="004E45F5" w:rsidP="004E45F5">
            <w:r>
              <w:t xml:space="preserve">28. </w:t>
            </w:r>
            <w:r w:rsidRPr="00023E8A">
              <w:t>Strēle</w:t>
            </w:r>
            <w:r>
              <w:t>,</w:t>
            </w:r>
            <w:r w:rsidRPr="00023E8A">
              <w:t xml:space="preserve"> I. </w:t>
            </w:r>
            <w:r>
              <w:t>(2009). Finanšu plānošana uzņēmumā. Rīga</w:t>
            </w:r>
            <w:r w:rsidRPr="00023E8A">
              <w:t xml:space="preserve">: </w:t>
            </w:r>
            <w:proofErr w:type="spellStart"/>
            <w:r w:rsidRPr="00023E8A">
              <w:t>Izd</w:t>
            </w:r>
            <w:proofErr w:type="spellEnd"/>
            <w:r w:rsidRPr="00023E8A">
              <w:t>. „Lietiš</w:t>
            </w:r>
            <w:r>
              <w:t>ķās informācijas Dienests”.</w:t>
            </w:r>
          </w:p>
          <w:p w14:paraId="57C5368B" w14:textId="77777777" w:rsidR="004E45F5" w:rsidRPr="00023E8A" w:rsidRDefault="004E45F5" w:rsidP="004E45F5">
            <w:r>
              <w:t xml:space="preserve">29. </w:t>
            </w:r>
            <w:proofErr w:type="spellStart"/>
            <w:r w:rsidRPr="00023E8A">
              <w:t>Байков</w:t>
            </w:r>
            <w:proofErr w:type="spellEnd"/>
            <w:r>
              <w:t>,</w:t>
            </w:r>
            <w:r w:rsidRPr="00023E8A">
              <w:t xml:space="preserve"> А., </w:t>
            </w:r>
            <w:proofErr w:type="spellStart"/>
            <w:r w:rsidRPr="00023E8A">
              <w:t>Решетилова</w:t>
            </w:r>
            <w:proofErr w:type="spellEnd"/>
            <w:r>
              <w:t>,</w:t>
            </w:r>
            <w:r w:rsidRPr="00023E8A">
              <w:t xml:space="preserve"> Н. </w:t>
            </w:r>
            <w:r>
              <w:t>(</w:t>
            </w:r>
            <w:r w:rsidRPr="00A879B4">
              <w:t>2006</w:t>
            </w:r>
            <w:r>
              <w:t xml:space="preserve">). </w:t>
            </w:r>
            <w:proofErr w:type="spellStart"/>
            <w:r w:rsidRPr="00023E8A">
              <w:t>Трудовое</w:t>
            </w:r>
            <w:proofErr w:type="spellEnd"/>
            <w:r w:rsidRPr="00023E8A">
              <w:t xml:space="preserve"> </w:t>
            </w:r>
            <w:proofErr w:type="spellStart"/>
            <w:r w:rsidRPr="00023E8A">
              <w:t>право</w:t>
            </w:r>
            <w:proofErr w:type="spellEnd"/>
            <w:r w:rsidRPr="00023E8A">
              <w:t xml:space="preserve">. </w:t>
            </w:r>
            <w:proofErr w:type="spellStart"/>
            <w:r w:rsidRPr="00023E8A">
              <w:t>Курс-конспект</w:t>
            </w:r>
            <w:proofErr w:type="spellEnd"/>
            <w:r w:rsidRPr="00023E8A">
              <w:t xml:space="preserve"> </w:t>
            </w:r>
            <w:proofErr w:type="spellStart"/>
            <w:r w:rsidRPr="00023E8A">
              <w:t>лекций</w:t>
            </w:r>
            <w:proofErr w:type="spellEnd"/>
            <w:r w:rsidRPr="00023E8A">
              <w:t xml:space="preserve"> и </w:t>
            </w:r>
            <w:proofErr w:type="spellStart"/>
            <w:r w:rsidRPr="00023E8A">
              <w:t>контрольные</w:t>
            </w:r>
            <w:proofErr w:type="spellEnd"/>
            <w:r w:rsidRPr="00023E8A">
              <w:t xml:space="preserve"> </w:t>
            </w:r>
            <w:proofErr w:type="spellStart"/>
            <w:r w:rsidRPr="00023E8A">
              <w:t>задания</w:t>
            </w:r>
            <w:proofErr w:type="spellEnd"/>
            <w:r w:rsidRPr="00023E8A">
              <w:t xml:space="preserve"> </w:t>
            </w:r>
            <w:proofErr w:type="spellStart"/>
            <w:r w:rsidRPr="00023E8A">
              <w:t>для</w:t>
            </w:r>
            <w:proofErr w:type="spellEnd"/>
            <w:r w:rsidRPr="00023E8A">
              <w:t xml:space="preserve"> </w:t>
            </w:r>
            <w:proofErr w:type="spellStart"/>
            <w:r w:rsidRPr="00023E8A">
              <w:t>заочного</w:t>
            </w:r>
            <w:proofErr w:type="spellEnd"/>
            <w:r w:rsidRPr="00023E8A">
              <w:t xml:space="preserve"> и </w:t>
            </w:r>
            <w:proofErr w:type="spellStart"/>
            <w:r w:rsidRPr="00023E8A">
              <w:t>дистанционного</w:t>
            </w:r>
            <w:proofErr w:type="spellEnd"/>
            <w:r w:rsidRPr="00023E8A">
              <w:t xml:space="preserve"> </w:t>
            </w:r>
            <w:proofErr w:type="spellStart"/>
            <w:r w:rsidRPr="00023E8A">
              <w:t>об</w:t>
            </w:r>
            <w:r>
              <w:t>учения</w:t>
            </w:r>
            <w:proofErr w:type="spellEnd"/>
            <w:r>
              <w:t xml:space="preserve">. </w:t>
            </w:r>
            <w:proofErr w:type="spellStart"/>
            <w:r>
              <w:t>Рига</w:t>
            </w:r>
            <w:proofErr w:type="spellEnd"/>
            <w:r>
              <w:t>: SIA “HOĻDA"</w:t>
            </w:r>
            <w:r w:rsidRPr="00023E8A">
              <w:t>.</w:t>
            </w:r>
          </w:p>
          <w:p w14:paraId="5FED802B" w14:textId="43CA4DFC" w:rsidR="004E45F5" w:rsidRPr="00026C21" w:rsidRDefault="004E45F5" w:rsidP="004E45F5">
            <w:pPr>
              <w:spacing w:after="160" w:line="259" w:lineRule="auto"/>
            </w:pPr>
            <w:r>
              <w:t xml:space="preserve">30. </w:t>
            </w:r>
            <w:proofErr w:type="spellStart"/>
            <w:r w:rsidRPr="00023E8A">
              <w:t>Байков</w:t>
            </w:r>
            <w:proofErr w:type="spellEnd"/>
            <w:r>
              <w:t>,</w:t>
            </w:r>
            <w:r w:rsidRPr="00023E8A">
              <w:t xml:space="preserve"> А., </w:t>
            </w:r>
            <w:proofErr w:type="spellStart"/>
            <w:r w:rsidRPr="00023E8A">
              <w:t>Решетилова</w:t>
            </w:r>
            <w:proofErr w:type="spellEnd"/>
            <w:r>
              <w:t>,</w:t>
            </w:r>
            <w:r w:rsidRPr="00023E8A">
              <w:t xml:space="preserve"> Н. </w:t>
            </w:r>
            <w:r w:rsidRPr="00A879B4">
              <w:t xml:space="preserve">(2006). </w:t>
            </w:r>
            <w:proofErr w:type="spellStart"/>
            <w:r w:rsidRPr="00023E8A">
              <w:t>Трудовое</w:t>
            </w:r>
            <w:proofErr w:type="spellEnd"/>
            <w:r w:rsidRPr="00023E8A">
              <w:t xml:space="preserve"> </w:t>
            </w:r>
            <w:proofErr w:type="spellStart"/>
            <w:r w:rsidRPr="00023E8A">
              <w:t>право</w:t>
            </w:r>
            <w:proofErr w:type="spellEnd"/>
            <w:r w:rsidRPr="00023E8A">
              <w:t xml:space="preserve">. </w:t>
            </w:r>
            <w:proofErr w:type="spellStart"/>
            <w:r w:rsidRPr="00023E8A">
              <w:t>Европейского</w:t>
            </w:r>
            <w:proofErr w:type="spellEnd"/>
            <w:r w:rsidRPr="00023E8A">
              <w:t xml:space="preserve"> </w:t>
            </w:r>
            <w:proofErr w:type="spellStart"/>
            <w:r w:rsidRPr="00023E8A">
              <w:t>Союза</w:t>
            </w:r>
            <w:proofErr w:type="spellEnd"/>
            <w:r w:rsidRPr="00023E8A">
              <w:t xml:space="preserve">. </w:t>
            </w:r>
            <w:proofErr w:type="spellStart"/>
            <w:r w:rsidRPr="00023E8A">
              <w:t>Курс</w:t>
            </w:r>
            <w:proofErr w:type="spellEnd"/>
            <w:r w:rsidRPr="00023E8A">
              <w:t xml:space="preserve">- </w:t>
            </w:r>
            <w:proofErr w:type="spellStart"/>
            <w:r w:rsidRPr="00023E8A">
              <w:t>конспект</w:t>
            </w:r>
            <w:proofErr w:type="spellEnd"/>
            <w:r w:rsidRPr="00023E8A">
              <w:t xml:space="preserve"> </w:t>
            </w:r>
            <w:proofErr w:type="spellStart"/>
            <w:r w:rsidRPr="00023E8A">
              <w:t>лекций</w:t>
            </w:r>
            <w:proofErr w:type="spellEnd"/>
            <w:r w:rsidRPr="00023E8A">
              <w:t xml:space="preserve"> и </w:t>
            </w:r>
            <w:proofErr w:type="spellStart"/>
            <w:r w:rsidRPr="00023E8A">
              <w:t>контрольные</w:t>
            </w:r>
            <w:proofErr w:type="spellEnd"/>
            <w:r w:rsidRPr="00023E8A">
              <w:t xml:space="preserve"> </w:t>
            </w:r>
            <w:proofErr w:type="spellStart"/>
            <w:r w:rsidRPr="00023E8A">
              <w:t>задания</w:t>
            </w:r>
            <w:proofErr w:type="spellEnd"/>
            <w:r w:rsidRPr="00023E8A">
              <w:t xml:space="preserve"> </w:t>
            </w:r>
            <w:proofErr w:type="spellStart"/>
            <w:r w:rsidRPr="00023E8A">
              <w:t>для</w:t>
            </w:r>
            <w:proofErr w:type="spellEnd"/>
            <w:r w:rsidRPr="00023E8A">
              <w:t xml:space="preserve"> </w:t>
            </w:r>
            <w:proofErr w:type="spellStart"/>
            <w:r w:rsidRPr="00023E8A">
              <w:t>заочного</w:t>
            </w:r>
            <w:proofErr w:type="spellEnd"/>
            <w:r w:rsidRPr="00023E8A">
              <w:t xml:space="preserve"> и </w:t>
            </w:r>
            <w:proofErr w:type="spellStart"/>
            <w:r w:rsidRPr="00023E8A">
              <w:t>дистанционного</w:t>
            </w:r>
            <w:proofErr w:type="spellEnd"/>
            <w:r w:rsidRPr="00023E8A">
              <w:t xml:space="preserve"> </w:t>
            </w:r>
            <w:proofErr w:type="spellStart"/>
            <w:r w:rsidRPr="00023E8A">
              <w:t>обуч</w:t>
            </w:r>
            <w:r>
              <w:t>ения</w:t>
            </w:r>
            <w:proofErr w:type="spellEnd"/>
            <w:r>
              <w:t xml:space="preserve">. – </w:t>
            </w:r>
            <w:proofErr w:type="spellStart"/>
            <w:r>
              <w:t>Рига</w:t>
            </w:r>
            <w:proofErr w:type="spellEnd"/>
            <w:r>
              <w:t>: SIA “HOĻDA"</w:t>
            </w:r>
            <w:r w:rsidRPr="00023E8A">
              <w:t>.</w:t>
            </w:r>
          </w:p>
        </w:tc>
      </w:tr>
      <w:tr w:rsidR="004E45F5" w:rsidRPr="00026C21" w14:paraId="2B82FBE5" w14:textId="77777777" w:rsidTr="001A6313">
        <w:trPr>
          <w:jc w:val="center"/>
        </w:trPr>
        <w:tc>
          <w:tcPr>
            <w:tcW w:w="9582" w:type="dxa"/>
            <w:gridSpan w:val="2"/>
          </w:tcPr>
          <w:p w14:paraId="7AFF3436" w14:textId="77777777" w:rsidR="004E45F5" w:rsidRPr="00026C21" w:rsidRDefault="004E45F5" w:rsidP="004E45F5">
            <w:pPr>
              <w:pStyle w:val="Nosaukumi"/>
            </w:pPr>
            <w:r w:rsidRPr="00026C21">
              <w:lastRenderedPageBreak/>
              <w:t>Periodika un citi informācijas avoti</w:t>
            </w:r>
          </w:p>
        </w:tc>
      </w:tr>
      <w:tr w:rsidR="004E45F5" w:rsidRPr="00026C21" w14:paraId="1D8AB8A6" w14:textId="77777777" w:rsidTr="001A6313">
        <w:trPr>
          <w:jc w:val="center"/>
        </w:trPr>
        <w:tc>
          <w:tcPr>
            <w:tcW w:w="9582" w:type="dxa"/>
            <w:gridSpan w:val="2"/>
          </w:tcPr>
          <w:p w14:paraId="73DA6D19" w14:textId="77777777" w:rsidR="004E45F5" w:rsidRPr="00023E8A" w:rsidRDefault="004E45F5" w:rsidP="004E45F5">
            <w:pPr>
              <w:pStyle w:val="ListParagraph"/>
              <w:ind w:left="0"/>
            </w:pPr>
            <w:r>
              <w:t xml:space="preserve">1. </w:t>
            </w:r>
            <w:r w:rsidRPr="00023E8A">
              <w:t>Bite</w:t>
            </w:r>
            <w:r>
              <w:t>,</w:t>
            </w:r>
            <w:r w:rsidRPr="00023E8A">
              <w:t xml:space="preserve"> K. </w:t>
            </w:r>
            <w:r>
              <w:t>(</w:t>
            </w:r>
            <w:r w:rsidRPr="00A879B4">
              <w:t>2016</w:t>
            </w:r>
            <w:r>
              <w:t xml:space="preserve">). </w:t>
            </w:r>
            <w:r w:rsidRPr="00023E8A">
              <w:t>Atsevišķi darba uzskaites un samaksas jautājumi summētajā darba laikā. Jurista Vārds Nr.</w:t>
            </w:r>
            <w:r>
              <w:t xml:space="preserve"> </w:t>
            </w:r>
            <w:r w:rsidRPr="00023E8A">
              <w:t>40 (9</w:t>
            </w:r>
            <w:r>
              <w:t>43).</w:t>
            </w:r>
          </w:p>
          <w:p w14:paraId="1D985F41" w14:textId="77777777" w:rsidR="004E45F5" w:rsidRPr="00023E8A" w:rsidRDefault="004E45F5" w:rsidP="004E45F5">
            <w:pPr>
              <w:pStyle w:val="ListParagraph"/>
              <w:ind w:left="0"/>
            </w:pPr>
            <w:r w:rsidRPr="00023E8A">
              <w:t xml:space="preserve">2. </w:t>
            </w:r>
            <w:proofErr w:type="spellStart"/>
            <w:r w:rsidRPr="00023E8A">
              <w:t>Halta</w:t>
            </w:r>
            <w:proofErr w:type="spellEnd"/>
            <w:r>
              <w:t>,</w:t>
            </w:r>
            <w:r w:rsidRPr="00023E8A">
              <w:t xml:space="preserve"> K. </w:t>
            </w:r>
            <w:r>
              <w:t>(</w:t>
            </w:r>
            <w:r w:rsidRPr="00A879B4">
              <w:t>2003</w:t>
            </w:r>
            <w:r>
              <w:t xml:space="preserve">). </w:t>
            </w:r>
            <w:r w:rsidRPr="00023E8A">
              <w:t xml:space="preserve">Veiksmīga karjera vai </w:t>
            </w:r>
            <w:proofErr w:type="spellStart"/>
            <w:r w:rsidRPr="00023E8A">
              <w:t>mobings</w:t>
            </w:r>
            <w:proofErr w:type="spellEnd"/>
            <w:r w:rsidRPr="00023E8A">
              <w:t xml:space="preserve"> – psiholoģiskais terors darbā. </w:t>
            </w:r>
            <w:r>
              <w:t>Rīga: Jumava.</w:t>
            </w:r>
          </w:p>
          <w:p w14:paraId="798B0E29" w14:textId="77777777" w:rsidR="004E45F5" w:rsidRPr="00023E8A" w:rsidRDefault="004E45F5" w:rsidP="004E45F5">
            <w:pPr>
              <w:pStyle w:val="ListParagraph"/>
              <w:ind w:left="0"/>
            </w:pPr>
            <w:r w:rsidRPr="00023E8A">
              <w:t>3. Krievs</w:t>
            </w:r>
            <w:r>
              <w:t>,</w:t>
            </w:r>
            <w:r w:rsidRPr="00023E8A">
              <w:t xml:space="preserve"> I. </w:t>
            </w:r>
            <w:r>
              <w:t>(</w:t>
            </w:r>
            <w:r w:rsidRPr="00A879B4">
              <w:t>2014</w:t>
            </w:r>
            <w:r>
              <w:t xml:space="preserve">). </w:t>
            </w:r>
            <w:r w:rsidRPr="00023E8A">
              <w:t xml:space="preserve">Virsstundu aprēķināšanas "līkloči" </w:t>
            </w:r>
            <w:r>
              <w:t>summētā darba laika ietvaros. // Jurista vārds.</w:t>
            </w:r>
            <w:r w:rsidRPr="00023E8A">
              <w:t xml:space="preserve"> Nr.</w:t>
            </w:r>
            <w:r>
              <w:t xml:space="preserve"> </w:t>
            </w:r>
            <w:r w:rsidRPr="00023E8A">
              <w:t>48</w:t>
            </w:r>
            <w:r>
              <w:t xml:space="preserve"> (850)</w:t>
            </w:r>
            <w:r w:rsidRPr="00023E8A">
              <w:t>.</w:t>
            </w:r>
          </w:p>
          <w:p w14:paraId="66AB3B05" w14:textId="77777777" w:rsidR="004E45F5" w:rsidRPr="00023E8A" w:rsidRDefault="004E45F5" w:rsidP="004E45F5">
            <w:pPr>
              <w:pStyle w:val="ListParagraph"/>
              <w:ind w:left="0"/>
            </w:pPr>
            <w:r w:rsidRPr="00023E8A">
              <w:t>4. Liepiņa</w:t>
            </w:r>
            <w:r>
              <w:t>,</w:t>
            </w:r>
            <w:r w:rsidRPr="00023E8A">
              <w:t xml:space="preserve"> I. </w:t>
            </w:r>
            <w:r>
              <w:t>(</w:t>
            </w:r>
            <w:r w:rsidRPr="00A879B4">
              <w:t>2019</w:t>
            </w:r>
            <w:r>
              <w:t xml:space="preserve">). </w:t>
            </w:r>
            <w:r w:rsidRPr="00023E8A">
              <w:t xml:space="preserve">Koplīgums kā instruments darbinieku un darba devēju interešu ievērošanai. </w:t>
            </w:r>
            <w:r>
              <w:t xml:space="preserve">// </w:t>
            </w:r>
            <w:r w:rsidRPr="00023E8A">
              <w:t>Jurista vārds Nr.</w:t>
            </w:r>
            <w:r>
              <w:t xml:space="preserve"> 12 (1070)</w:t>
            </w:r>
            <w:r w:rsidRPr="00023E8A">
              <w:t>.</w:t>
            </w:r>
          </w:p>
          <w:p w14:paraId="52042008" w14:textId="77777777" w:rsidR="004E45F5" w:rsidRDefault="004E45F5" w:rsidP="004E45F5">
            <w:r w:rsidRPr="00023E8A">
              <w:t>5. Markus</w:t>
            </w:r>
            <w:r>
              <w:t>,</w:t>
            </w:r>
            <w:r w:rsidRPr="00023E8A">
              <w:t xml:space="preserve"> K., </w:t>
            </w:r>
            <w:proofErr w:type="spellStart"/>
            <w:r w:rsidRPr="00023E8A">
              <w:t>Bazarova</w:t>
            </w:r>
            <w:proofErr w:type="spellEnd"/>
            <w:r>
              <w:t>,</w:t>
            </w:r>
            <w:r w:rsidRPr="00023E8A">
              <w:t xml:space="preserve"> A. </w:t>
            </w:r>
            <w:r>
              <w:t>(</w:t>
            </w:r>
            <w:r w:rsidRPr="00A879B4">
              <w:t>2016</w:t>
            </w:r>
            <w:r>
              <w:t xml:space="preserve">) </w:t>
            </w:r>
            <w:r w:rsidRPr="00023E8A">
              <w:t xml:space="preserve">Darbinieka tiesības uz privāto dzīvi Eiropas Cilvēktiesību tiesas skatījumā. </w:t>
            </w:r>
            <w:r>
              <w:t xml:space="preserve">// </w:t>
            </w:r>
            <w:r w:rsidRPr="00023E8A">
              <w:t>Jurista Vārds Nr.</w:t>
            </w:r>
            <w:r>
              <w:t xml:space="preserve"> 40 (943).</w:t>
            </w:r>
          </w:p>
          <w:p w14:paraId="034DBE5C" w14:textId="77777777" w:rsidR="004E45F5" w:rsidRPr="0024676F" w:rsidRDefault="004E45F5" w:rsidP="004E45F5">
            <w:pPr>
              <w:pStyle w:val="ListParagraph"/>
              <w:ind w:left="0"/>
            </w:pPr>
            <w:r>
              <w:t xml:space="preserve">6. </w:t>
            </w:r>
            <w:proofErr w:type="spellStart"/>
            <w:r w:rsidRPr="0024676F">
              <w:t>Mickeviča</w:t>
            </w:r>
            <w:proofErr w:type="spellEnd"/>
            <w:r>
              <w:t>,</w:t>
            </w:r>
            <w:r w:rsidRPr="0024676F">
              <w:t xml:space="preserve"> N., Rācenājs</w:t>
            </w:r>
            <w:r>
              <w:t>,</w:t>
            </w:r>
            <w:r w:rsidRPr="0024676F">
              <w:t xml:space="preserve"> K. </w:t>
            </w:r>
            <w:r>
              <w:t xml:space="preserve">(2016). </w:t>
            </w:r>
            <w:r w:rsidRPr="0024676F">
              <w:t xml:space="preserve">Darba likuma grozījumi: sociālie partneri atkal pie sarunu galda. </w:t>
            </w:r>
            <w:r>
              <w:t xml:space="preserve">// </w:t>
            </w:r>
            <w:r w:rsidRPr="0024676F">
              <w:t>Jurista Vārds Nr.</w:t>
            </w:r>
            <w:r>
              <w:t xml:space="preserve"> 40 (943).</w:t>
            </w:r>
          </w:p>
          <w:p w14:paraId="588C6EAA" w14:textId="77777777" w:rsidR="004E45F5" w:rsidRPr="00023E8A" w:rsidRDefault="004E45F5" w:rsidP="004E45F5">
            <w:pPr>
              <w:pStyle w:val="ListParagraph"/>
              <w:ind w:left="0"/>
            </w:pPr>
            <w:r w:rsidRPr="00023E8A">
              <w:t xml:space="preserve">7. </w:t>
            </w:r>
            <w:proofErr w:type="spellStart"/>
            <w:r w:rsidRPr="00023E8A">
              <w:t>Neimanis</w:t>
            </w:r>
            <w:proofErr w:type="spellEnd"/>
            <w:r>
              <w:t>,</w:t>
            </w:r>
            <w:r w:rsidRPr="00023E8A">
              <w:t xml:space="preserve"> J. </w:t>
            </w:r>
            <w:r>
              <w:t xml:space="preserve">(2008). </w:t>
            </w:r>
            <w:r w:rsidRPr="00023E8A">
              <w:t xml:space="preserve">Psiholoģiskais terors darba vietā, juridiskie aspekti. </w:t>
            </w:r>
            <w:r>
              <w:t xml:space="preserve">// Jurista Vārds, </w:t>
            </w:r>
            <w:r w:rsidRPr="00023E8A">
              <w:t>Nr.</w:t>
            </w:r>
            <w:r>
              <w:t xml:space="preserve"> </w:t>
            </w:r>
            <w:r w:rsidRPr="00023E8A">
              <w:t>32</w:t>
            </w:r>
            <w:r>
              <w:t xml:space="preserve"> (345).</w:t>
            </w:r>
          </w:p>
          <w:p w14:paraId="1E7E6626" w14:textId="77777777" w:rsidR="004E45F5" w:rsidRPr="00023E8A" w:rsidRDefault="004E45F5" w:rsidP="004E45F5">
            <w:pPr>
              <w:pStyle w:val="ListParagraph"/>
              <w:ind w:left="0"/>
            </w:pPr>
            <w:r w:rsidRPr="00023E8A">
              <w:t>8. Pastars</w:t>
            </w:r>
            <w:r>
              <w:t>,</w:t>
            </w:r>
            <w:r w:rsidRPr="00023E8A">
              <w:t xml:space="preserve"> E. </w:t>
            </w:r>
            <w:r>
              <w:t xml:space="preserve">(2014). </w:t>
            </w:r>
            <w:r w:rsidRPr="00023E8A">
              <w:t xml:space="preserve">Atlaišanas pabalsta izmaksas noteikumi valsts un pašvaldību institūcijās. </w:t>
            </w:r>
            <w:r w:rsidRPr="00A879B4">
              <w:t xml:space="preserve">// Jurista Vārds </w:t>
            </w:r>
            <w:r w:rsidRPr="00023E8A">
              <w:t>Nr.</w:t>
            </w:r>
            <w:r>
              <w:t xml:space="preserve"> </w:t>
            </w:r>
            <w:r w:rsidRPr="00023E8A">
              <w:t>2</w:t>
            </w:r>
            <w:r>
              <w:t xml:space="preserve"> (804).</w:t>
            </w:r>
          </w:p>
          <w:p w14:paraId="722189FB" w14:textId="77777777" w:rsidR="004E45F5" w:rsidRPr="00023E8A" w:rsidRDefault="004E45F5" w:rsidP="004E45F5">
            <w:pPr>
              <w:pStyle w:val="ListParagraph"/>
              <w:ind w:left="0"/>
            </w:pPr>
            <w:r w:rsidRPr="00023E8A">
              <w:t xml:space="preserve">9. </w:t>
            </w:r>
            <w:proofErr w:type="spellStart"/>
            <w:r w:rsidRPr="00023E8A">
              <w:t>Sermā</w:t>
            </w:r>
            <w:proofErr w:type="spellEnd"/>
            <w:r>
              <w:t>,</w:t>
            </w:r>
            <w:r w:rsidRPr="00023E8A">
              <w:t xml:space="preserve"> A. </w:t>
            </w:r>
            <w:r>
              <w:t>(</w:t>
            </w:r>
            <w:r w:rsidRPr="00C32278">
              <w:t>2015</w:t>
            </w:r>
            <w:r>
              <w:t xml:space="preserve">). </w:t>
            </w:r>
            <w:r w:rsidRPr="00023E8A">
              <w:t>Arodbiedrību darbības tiesiskais regulējums</w:t>
            </w:r>
            <w:r w:rsidRPr="00C32278">
              <w:t xml:space="preserve">. // Jurista Vārds, </w:t>
            </w:r>
            <w:r w:rsidRPr="00023E8A">
              <w:t xml:space="preserve"> Nr.</w:t>
            </w:r>
            <w:r>
              <w:t xml:space="preserve"> </w:t>
            </w:r>
            <w:r w:rsidRPr="00023E8A">
              <w:t>10</w:t>
            </w:r>
            <w:r>
              <w:t xml:space="preserve"> (862).</w:t>
            </w:r>
          </w:p>
          <w:p w14:paraId="0BB75BA5" w14:textId="77777777" w:rsidR="004E45F5" w:rsidRPr="0024676F" w:rsidRDefault="004E45F5" w:rsidP="004E45F5">
            <w:pPr>
              <w:pStyle w:val="ListParagraph"/>
              <w:ind w:left="0"/>
            </w:pPr>
            <w:r w:rsidRPr="00023E8A">
              <w:t xml:space="preserve">10. </w:t>
            </w:r>
            <w:proofErr w:type="spellStart"/>
            <w:r w:rsidRPr="00023E8A">
              <w:t>Simulis</w:t>
            </w:r>
            <w:proofErr w:type="spellEnd"/>
            <w:r>
              <w:t>,</w:t>
            </w:r>
            <w:r w:rsidRPr="00023E8A">
              <w:t xml:space="preserve"> M. </w:t>
            </w:r>
            <w:r>
              <w:t xml:space="preserve">(2014). </w:t>
            </w:r>
            <w:r w:rsidRPr="00023E8A">
              <w:t xml:space="preserve">Interpretācijas problēmas darbinieku kvalifikācijas celšanas normatīvajā regulējumā. </w:t>
            </w:r>
            <w:r>
              <w:t>// Jurista Vārds, Nr. 34 (836).</w:t>
            </w:r>
          </w:p>
          <w:p w14:paraId="14438D5B" w14:textId="77777777" w:rsidR="004E45F5" w:rsidRDefault="004E45F5" w:rsidP="004E45F5">
            <w:pPr>
              <w:pStyle w:val="ListParagraph"/>
              <w:ind w:left="0"/>
            </w:pPr>
          </w:p>
          <w:p w14:paraId="7E928950" w14:textId="77777777" w:rsidR="004E45F5" w:rsidRPr="00023E8A" w:rsidRDefault="004E45F5" w:rsidP="004E45F5">
            <w:pPr>
              <w:pStyle w:val="ListParagraph"/>
              <w:ind w:left="0"/>
            </w:pPr>
            <w:r w:rsidRPr="00023E8A">
              <w:t>Normatīvie akti:</w:t>
            </w:r>
          </w:p>
          <w:p w14:paraId="56AAB72D" w14:textId="77777777" w:rsidR="004E45F5" w:rsidRPr="0024676F" w:rsidRDefault="004E45F5" w:rsidP="004E45F5">
            <w:pPr>
              <w:pStyle w:val="ListParagraph"/>
              <w:ind w:left="0"/>
            </w:pPr>
            <w:r>
              <w:t xml:space="preserve">1. </w:t>
            </w:r>
            <w:r w:rsidRPr="0024676F">
              <w:t>Latvijas Republikas Satversme;</w:t>
            </w:r>
          </w:p>
          <w:p w14:paraId="6E420F96" w14:textId="77777777" w:rsidR="004E45F5" w:rsidRPr="00023E8A" w:rsidRDefault="004E45F5" w:rsidP="004E45F5">
            <w:pPr>
              <w:pStyle w:val="ListParagraph"/>
              <w:ind w:left="0"/>
            </w:pPr>
            <w:r w:rsidRPr="00023E8A">
              <w:t>2. ANO Vispārējā Cilvēka tiesību deklarācija;</w:t>
            </w:r>
          </w:p>
          <w:p w14:paraId="775CF050" w14:textId="77777777" w:rsidR="004E45F5" w:rsidRPr="00023E8A" w:rsidRDefault="004E45F5" w:rsidP="004E45F5">
            <w:pPr>
              <w:pStyle w:val="ListParagraph"/>
              <w:ind w:left="0"/>
            </w:pPr>
            <w:r w:rsidRPr="00023E8A">
              <w:t>3. Starptautiskās darba organizācijas konvencija;</w:t>
            </w:r>
          </w:p>
          <w:p w14:paraId="437C32F6" w14:textId="77777777" w:rsidR="004E45F5" w:rsidRPr="00023E8A" w:rsidRDefault="004E45F5" w:rsidP="004E45F5">
            <w:pPr>
              <w:pStyle w:val="ListParagraph"/>
              <w:ind w:left="0"/>
            </w:pPr>
            <w:r w:rsidRPr="00023E8A">
              <w:t>4. Eiropas Sociālā harta un pārskatītā Eiropas Sociālā harta;</w:t>
            </w:r>
          </w:p>
          <w:p w14:paraId="0EBBD1A0" w14:textId="77777777" w:rsidR="004E45F5" w:rsidRPr="00023E8A" w:rsidRDefault="004E45F5" w:rsidP="004E45F5">
            <w:pPr>
              <w:pStyle w:val="ListParagraph"/>
              <w:ind w:left="0"/>
            </w:pPr>
            <w:r w:rsidRPr="00023E8A">
              <w:t>5. Eiropas cilvēka tiesību un pamatbrīvību aizsardzības konvencija;</w:t>
            </w:r>
          </w:p>
          <w:p w14:paraId="56659AD3" w14:textId="77777777" w:rsidR="004E45F5" w:rsidRPr="00023E8A" w:rsidRDefault="004E45F5" w:rsidP="004E45F5">
            <w:pPr>
              <w:pStyle w:val="ListParagraph"/>
              <w:ind w:left="0"/>
            </w:pPr>
            <w:r w:rsidRPr="00023E8A">
              <w:t>6. Padomes Direktīva 91/533/EEK (1991.gada 14. oktobris) par darba devēja pienākumu informēt darbiniekus par darba līguma vai darba attiecību nosacījumiem;</w:t>
            </w:r>
          </w:p>
          <w:p w14:paraId="12F1773B" w14:textId="77777777" w:rsidR="004E45F5" w:rsidRPr="00023E8A" w:rsidRDefault="004E45F5" w:rsidP="004E45F5">
            <w:pPr>
              <w:pStyle w:val="ListParagraph"/>
              <w:ind w:left="0"/>
            </w:pPr>
            <w:r w:rsidRPr="00023E8A">
              <w:t>7. Padomes Direktīva 2000/78/EK (2000.gada 27. novembris), ar ko nosaka kopēju sistēmu vienlīdzīgai attieksmei pret nodarbinātību un profesiju;</w:t>
            </w:r>
          </w:p>
          <w:p w14:paraId="5477DF75" w14:textId="77777777" w:rsidR="004E45F5" w:rsidRPr="00023E8A" w:rsidRDefault="004E45F5" w:rsidP="004E45F5">
            <w:pPr>
              <w:pStyle w:val="ListParagraph"/>
              <w:ind w:left="0"/>
            </w:pPr>
            <w:r w:rsidRPr="00023E8A">
              <w:t>8. Padomes 1991.gada 25.jūnija direktīvas 91/383/EEK, kas papildina pasākumus, kuru mērķis ir veicināt uzlabojumus darba drošībā un veselības aizsardzībā attiecībā uz darba ņēmējiem, kas pieņemti darbā uz noteiktu laiku vai arī īslaicīgā darbā;</w:t>
            </w:r>
          </w:p>
          <w:p w14:paraId="15C48138" w14:textId="77777777" w:rsidR="004E45F5" w:rsidRPr="00023E8A" w:rsidRDefault="004E45F5" w:rsidP="004E45F5">
            <w:pPr>
              <w:pStyle w:val="ListParagraph"/>
              <w:ind w:left="0"/>
            </w:pPr>
            <w:r w:rsidRPr="00023E8A">
              <w:t xml:space="preserve">9. Padomes 1992.gada 19.oktobra direktīvas 92/85/EEK par pasākumu ieviešanu, lai veicinātu drošības un veselības aizsardzības darbā uzlabošanu strādājošām grūtniecēm, sievietēm, kas strādā </w:t>
            </w:r>
            <w:proofErr w:type="spellStart"/>
            <w:r w:rsidRPr="00023E8A">
              <w:t>pēcdzemdību</w:t>
            </w:r>
            <w:proofErr w:type="spellEnd"/>
            <w:r w:rsidRPr="00023E8A">
              <w:t xml:space="preserve"> periodā, vai strādājošām sievietēm, kas baro bērnu ar krūti (desmitā atsevišķā direktīva direktīvas 89/391/EEK 16.panta 1.punkta nozīmē);</w:t>
            </w:r>
          </w:p>
          <w:p w14:paraId="2E9E0288" w14:textId="77777777" w:rsidR="004E45F5" w:rsidRPr="00023E8A" w:rsidRDefault="004E45F5" w:rsidP="004E45F5">
            <w:pPr>
              <w:pStyle w:val="ListParagraph"/>
              <w:ind w:left="0"/>
            </w:pPr>
            <w:r w:rsidRPr="00023E8A">
              <w:lastRenderedPageBreak/>
              <w:t>10. Padomes 1994.gada 22.jūnija direktīvas 94/33/EK par jauniešu darba aizsardzību;</w:t>
            </w:r>
          </w:p>
          <w:p w14:paraId="7ED3F64A" w14:textId="77777777" w:rsidR="004E45F5" w:rsidRPr="00023E8A" w:rsidRDefault="004E45F5" w:rsidP="004E45F5">
            <w:pPr>
              <w:pStyle w:val="ListParagraph"/>
              <w:ind w:left="0"/>
            </w:pPr>
            <w:r w:rsidRPr="00023E8A">
              <w:t xml:space="preserve">11. Padomes 1996.gada 3.jūnija direktīvas 96/34/EK par UNICE, CEEP un EAK noslēgto </w:t>
            </w:r>
            <w:proofErr w:type="spellStart"/>
            <w:r w:rsidRPr="00023E8A">
              <w:t>pamatnolīgumu</w:t>
            </w:r>
            <w:proofErr w:type="spellEnd"/>
            <w:r w:rsidRPr="00023E8A">
              <w:t xml:space="preserve"> attiecībā uz bērna kopšanas atvaļinājumu;</w:t>
            </w:r>
          </w:p>
          <w:p w14:paraId="249C81C0" w14:textId="77777777" w:rsidR="004E45F5" w:rsidRPr="00023E8A" w:rsidRDefault="004E45F5" w:rsidP="004E45F5">
            <w:pPr>
              <w:pStyle w:val="ListParagraph"/>
              <w:ind w:left="0"/>
            </w:pPr>
            <w:r w:rsidRPr="00023E8A">
              <w:t>12. Eiropas Parlamenta un Padomes 1996.gada 16.decembra direktīvas 96/71/EK par darba ņēmēju norīkošanu darbā pakalpojumu sniegšanas jomā;</w:t>
            </w:r>
          </w:p>
          <w:p w14:paraId="232A68CF" w14:textId="77777777" w:rsidR="004E45F5" w:rsidRPr="00023E8A" w:rsidRDefault="004E45F5" w:rsidP="004E45F5">
            <w:pPr>
              <w:pStyle w:val="ListParagraph"/>
              <w:ind w:left="0"/>
            </w:pPr>
            <w:r w:rsidRPr="00023E8A">
              <w:t>13. Padomes 1998.gada 20.jūlija direktīvas 98/59/EK par dalībvalstu tiesību aktu tuvināšanu attiecībā uz kolektīvo atlaišanu;</w:t>
            </w:r>
          </w:p>
          <w:p w14:paraId="2D03A0AC" w14:textId="77777777" w:rsidR="004E45F5" w:rsidRPr="00023E8A" w:rsidRDefault="004E45F5" w:rsidP="004E45F5">
            <w:pPr>
              <w:pStyle w:val="ListParagraph"/>
              <w:ind w:left="0"/>
            </w:pPr>
            <w:r w:rsidRPr="00023E8A">
              <w:t>14. Eiropas Parlamenta un Padomes 2003.gada 4.novembra direktīvas 2003/88/EK par konkrētiem darba laika organizēšanas aspektiem;</w:t>
            </w:r>
          </w:p>
          <w:p w14:paraId="7F37A74B" w14:textId="77777777" w:rsidR="004E45F5" w:rsidRPr="00023E8A" w:rsidRDefault="004E45F5" w:rsidP="004E45F5">
            <w:pPr>
              <w:pStyle w:val="ListParagraph"/>
              <w:ind w:left="0"/>
            </w:pPr>
            <w:r w:rsidRPr="00023E8A">
              <w:t>15. Latvijas Republikas likums " Darba likums ";</w:t>
            </w:r>
          </w:p>
          <w:p w14:paraId="1519ED06" w14:textId="77777777" w:rsidR="004E45F5" w:rsidRPr="00023E8A" w:rsidRDefault="004E45F5" w:rsidP="004E45F5">
            <w:pPr>
              <w:pStyle w:val="ListParagraph"/>
              <w:ind w:left="0"/>
            </w:pPr>
            <w:r w:rsidRPr="00023E8A">
              <w:t>16. Latvijas Republikas likums "Darba strīdu likums "</w:t>
            </w:r>
          </w:p>
          <w:p w14:paraId="1EA6AD90" w14:textId="77777777" w:rsidR="004E45F5" w:rsidRPr="00023E8A" w:rsidRDefault="004E45F5" w:rsidP="004E45F5">
            <w:pPr>
              <w:pStyle w:val="ListParagraph"/>
              <w:ind w:left="0"/>
            </w:pPr>
            <w:r w:rsidRPr="00023E8A">
              <w:t>17. Latvijas Republikas likums "Psihologu likums "</w:t>
            </w:r>
          </w:p>
          <w:p w14:paraId="7B5D317E" w14:textId="77777777" w:rsidR="004E45F5" w:rsidRPr="00023E8A" w:rsidRDefault="004E45F5" w:rsidP="004E45F5">
            <w:pPr>
              <w:pStyle w:val="ListParagraph"/>
              <w:ind w:left="0"/>
            </w:pPr>
            <w:r w:rsidRPr="00023E8A">
              <w:t>18. Latvijas Republikas likums " Darba devēju organizāciju un to apvienību likums "</w:t>
            </w:r>
          </w:p>
          <w:p w14:paraId="4140BA37" w14:textId="77777777" w:rsidR="004E45F5" w:rsidRPr="00023E8A" w:rsidRDefault="004E45F5" w:rsidP="004E45F5">
            <w:pPr>
              <w:pStyle w:val="ListParagraph"/>
              <w:ind w:left="0"/>
            </w:pPr>
            <w:r w:rsidRPr="00023E8A">
              <w:t>19. Latvijas Republikas likums "Arodbiedrību likums";</w:t>
            </w:r>
          </w:p>
          <w:p w14:paraId="6B34AB2A" w14:textId="77777777" w:rsidR="004E45F5" w:rsidRPr="00023E8A" w:rsidRDefault="004E45F5" w:rsidP="004E45F5">
            <w:pPr>
              <w:pStyle w:val="ListParagraph"/>
              <w:ind w:left="0"/>
            </w:pPr>
            <w:r w:rsidRPr="00023E8A">
              <w:t>20. Latvijas Republikas likums "Streiku likums" ;</w:t>
            </w:r>
          </w:p>
          <w:p w14:paraId="5E976CA2" w14:textId="77777777" w:rsidR="004E45F5" w:rsidRPr="00023E8A" w:rsidRDefault="004E45F5" w:rsidP="004E45F5">
            <w:pPr>
              <w:pStyle w:val="ListParagraph"/>
              <w:ind w:left="0"/>
            </w:pPr>
            <w:r w:rsidRPr="00023E8A">
              <w:t>21. Latvijas Republikas likums "Valsts darba inspekcijas likums "</w:t>
            </w:r>
          </w:p>
          <w:p w14:paraId="722F5EC9" w14:textId="77777777" w:rsidR="004E45F5" w:rsidRPr="00023E8A" w:rsidRDefault="004E45F5" w:rsidP="004E45F5">
            <w:pPr>
              <w:pStyle w:val="ListParagraph"/>
              <w:ind w:left="0"/>
            </w:pPr>
            <w:r w:rsidRPr="00023E8A">
              <w:t>22. Latvijas Republikas likums " Fizisko personu datu apstrādes likums"</w:t>
            </w:r>
          </w:p>
          <w:p w14:paraId="1E54405B" w14:textId="77777777" w:rsidR="004E45F5" w:rsidRPr="0024676F" w:rsidRDefault="004E45F5" w:rsidP="004E45F5">
            <w:pPr>
              <w:pStyle w:val="ListParagraph"/>
              <w:ind w:left="0"/>
            </w:pPr>
            <w:r w:rsidRPr="00023E8A">
              <w:t>23. Latvijas Republikas likums "Krimināllikums"</w:t>
            </w:r>
          </w:p>
          <w:p w14:paraId="213595F0" w14:textId="77777777" w:rsidR="004E45F5" w:rsidRDefault="004E45F5" w:rsidP="004E45F5">
            <w:pPr>
              <w:pStyle w:val="ListParagraph"/>
              <w:ind w:left="0"/>
            </w:pPr>
            <w:r>
              <w:t>24. Latvijas Republikas likums "Kriminālprocesa likums"</w:t>
            </w:r>
          </w:p>
          <w:p w14:paraId="1FC5D87A" w14:textId="77777777" w:rsidR="004E45F5" w:rsidRDefault="004E45F5" w:rsidP="004E45F5">
            <w:pPr>
              <w:pStyle w:val="ListParagraph"/>
              <w:ind w:left="0"/>
            </w:pPr>
            <w:r>
              <w:t>25. Latvijas Republikas likums "Administratīvā procesa likums"</w:t>
            </w:r>
          </w:p>
          <w:p w14:paraId="040E9452" w14:textId="77777777" w:rsidR="004E45F5" w:rsidRDefault="004E45F5" w:rsidP="004E45F5">
            <w:pPr>
              <w:pStyle w:val="ListParagraph"/>
              <w:ind w:left="0"/>
            </w:pPr>
            <w:r>
              <w:t>26. Latvijas Republikas likums "Civillikums"</w:t>
            </w:r>
          </w:p>
          <w:p w14:paraId="3E5CB2A7" w14:textId="77777777" w:rsidR="004E45F5" w:rsidRPr="0024676F" w:rsidRDefault="004E45F5" w:rsidP="004E45F5">
            <w:pPr>
              <w:pStyle w:val="ListParagraph"/>
              <w:ind w:left="0"/>
            </w:pPr>
            <w:r>
              <w:t>27. Latvijas Republikas likums "Civilprocesa likums"</w:t>
            </w:r>
          </w:p>
          <w:p w14:paraId="7CE50A63" w14:textId="6B7E9B33" w:rsidR="004E45F5" w:rsidRDefault="004E45F5" w:rsidP="008947A7">
            <w:pPr>
              <w:pStyle w:val="ListParagraph"/>
              <w:ind w:left="0"/>
            </w:pPr>
            <w:r>
              <w:t xml:space="preserve">28. </w:t>
            </w:r>
            <w:r w:rsidRPr="0024676F">
              <w:t>MK noteikumi Nr.264 " Noteikumi par Profesiju klasifikatoru, profesijai atbilstošiem pamatuzdevumiem un kvalifikācijas pamatprasībām"</w:t>
            </w:r>
          </w:p>
          <w:p w14:paraId="79CC6642" w14:textId="5228E7DC" w:rsidR="004E45F5" w:rsidRPr="0024676F" w:rsidRDefault="008947A7" w:rsidP="004E45F5">
            <w:pPr>
              <w:pStyle w:val="ListParagraph"/>
              <w:ind w:left="0"/>
            </w:pPr>
            <w:r>
              <w:t>29</w:t>
            </w:r>
            <w:r w:rsidR="004E45F5">
              <w:t xml:space="preserve">. </w:t>
            </w:r>
            <w:r w:rsidR="004E45F5" w:rsidRPr="0024676F">
              <w:t>MK noteikumi Nr. 563 "Minimālās mēneša darba algas noteikšanas un pārskatīšanas kārtība"</w:t>
            </w:r>
          </w:p>
          <w:p w14:paraId="70422BD9" w14:textId="614555C3" w:rsidR="004E45F5" w:rsidRPr="0024676F" w:rsidRDefault="004E45F5" w:rsidP="004E45F5">
            <w:pPr>
              <w:pStyle w:val="ListParagraph"/>
              <w:ind w:left="0"/>
            </w:pPr>
            <w:r>
              <w:t>3</w:t>
            </w:r>
            <w:r w:rsidR="008947A7">
              <w:t>0</w:t>
            </w:r>
            <w:r>
              <w:t xml:space="preserve">. </w:t>
            </w:r>
            <w:r w:rsidRPr="0024676F">
              <w:t>MK noteikumi Nr. 656</w:t>
            </w:r>
            <w:r>
              <w:t xml:space="preserve"> </w:t>
            </w:r>
            <w:r w:rsidRPr="0024676F">
              <w:t>" Noteikumi par minimālās mēneša darba algas apmēru normālā darba laika ietvaros un minimālās stundas tarifa likmes aprēķināšanu "</w:t>
            </w:r>
          </w:p>
          <w:p w14:paraId="35990FA8" w14:textId="77777777" w:rsidR="004E45F5" w:rsidRDefault="004E45F5" w:rsidP="004E45F5">
            <w:pPr>
              <w:pStyle w:val="ListParagraph"/>
              <w:ind w:left="0"/>
            </w:pPr>
          </w:p>
          <w:p w14:paraId="4BFA6231" w14:textId="77777777" w:rsidR="004E45F5" w:rsidRDefault="004E45F5" w:rsidP="004E45F5">
            <w:pPr>
              <w:pStyle w:val="ListParagraph"/>
              <w:ind w:left="0"/>
            </w:pPr>
            <w:r>
              <w:t>Citi Internet resursi:</w:t>
            </w:r>
          </w:p>
          <w:p w14:paraId="5F95DA8D" w14:textId="77777777" w:rsidR="004E45F5" w:rsidRPr="0024676F" w:rsidRDefault="004E45F5" w:rsidP="004E45F5">
            <w:pPr>
              <w:pStyle w:val="ListParagraph"/>
              <w:ind w:left="0"/>
            </w:pPr>
            <w:r>
              <w:t xml:space="preserve">1. </w:t>
            </w:r>
            <w:r w:rsidRPr="0024676F">
              <w:t xml:space="preserve">Latvijas Republikas Labklājības ministrijas mājas lapa - </w:t>
            </w:r>
            <w:hyperlink r:id="rId7" w:history="1">
              <w:r w:rsidRPr="0024676F">
                <w:rPr>
                  <w:rStyle w:val="Hyperlink"/>
                </w:rPr>
                <w:t>http://www.lm.gov.lv/lv/</w:t>
              </w:r>
            </w:hyperlink>
            <w:r w:rsidRPr="0024676F">
              <w:t xml:space="preserve"> </w:t>
            </w:r>
          </w:p>
          <w:p w14:paraId="12EE2A84" w14:textId="77777777" w:rsidR="004E45F5" w:rsidRPr="0024676F" w:rsidRDefault="004E45F5" w:rsidP="004E45F5">
            <w:pPr>
              <w:pStyle w:val="ListParagraph"/>
              <w:ind w:left="0"/>
            </w:pPr>
            <w:r>
              <w:t xml:space="preserve">2. </w:t>
            </w:r>
            <w:r w:rsidRPr="0024676F">
              <w:t xml:space="preserve">Latvijas Republikas Augstākās tiesas mājas lapa - </w:t>
            </w:r>
            <w:hyperlink r:id="rId8" w:history="1">
              <w:r w:rsidRPr="0024676F">
                <w:rPr>
                  <w:rStyle w:val="Hyperlink"/>
                </w:rPr>
                <w:t>http://at.gov.lv</w:t>
              </w:r>
            </w:hyperlink>
            <w:r w:rsidRPr="0024676F">
              <w:t xml:space="preserve"> </w:t>
            </w:r>
          </w:p>
          <w:p w14:paraId="55E1D4E1" w14:textId="77777777" w:rsidR="004E45F5" w:rsidRPr="0024676F" w:rsidRDefault="004E45F5" w:rsidP="004E45F5">
            <w:pPr>
              <w:pStyle w:val="ListParagraph"/>
              <w:ind w:left="0"/>
            </w:pPr>
            <w:r>
              <w:t xml:space="preserve">3. </w:t>
            </w:r>
            <w:proofErr w:type="spellStart"/>
            <w:r w:rsidRPr="0024676F">
              <w:t>International</w:t>
            </w:r>
            <w:proofErr w:type="spellEnd"/>
            <w:r w:rsidRPr="0024676F">
              <w:t xml:space="preserve"> </w:t>
            </w:r>
            <w:proofErr w:type="spellStart"/>
            <w:r w:rsidRPr="0024676F">
              <w:t>Labour</w:t>
            </w:r>
            <w:proofErr w:type="spellEnd"/>
            <w:r w:rsidRPr="0024676F">
              <w:t xml:space="preserve"> </w:t>
            </w:r>
            <w:proofErr w:type="spellStart"/>
            <w:r w:rsidRPr="0024676F">
              <w:t>Organization</w:t>
            </w:r>
            <w:proofErr w:type="spellEnd"/>
            <w:r w:rsidRPr="0024676F">
              <w:t xml:space="preserve"> - </w:t>
            </w:r>
            <w:hyperlink r:id="rId9" w:history="1">
              <w:r w:rsidRPr="0024676F">
                <w:rPr>
                  <w:rStyle w:val="Hyperlink"/>
                </w:rPr>
                <w:t>http://www.ilo.org</w:t>
              </w:r>
            </w:hyperlink>
            <w:r w:rsidRPr="0024676F">
              <w:t xml:space="preserve"> </w:t>
            </w:r>
          </w:p>
          <w:p w14:paraId="5B0658D5" w14:textId="53B0AE27" w:rsidR="004E45F5" w:rsidRPr="00026C21" w:rsidRDefault="004E45F5" w:rsidP="004E45F5">
            <w:pPr>
              <w:spacing w:after="160" w:line="259" w:lineRule="auto"/>
            </w:pPr>
            <w:r>
              <w:t xml:space="preserve">4. </w:t>
            </w:r>
            <w:r w:rsidRPr="0024676F">
              <w:t xml:space="preserve">Latvijas brīvo arodbiedrību savienība - </w:t>
            </w:r>
            <w:hyperlink r:id="rId10" w:history="1">
              <w:r w:rsidRPr="0024676F">
                <w:rPr>
                  <w:rStyle w:val="Hyperlink"/>
                </w:rPr>
                <w:t>http://www.lbas.lv/?locale=ru</w:t>
              </w:r>
            </w:hyperlink>
          </w:p>
        </w:tc>
      </w:tr>
      <w:tr w:rsidR="004E45F5" w:rsidRPr="00026C21" w14:paraId="73763A82" w14:textId="77777777" w:rsidTr="001A6313">
        <w:trPr>
          <w:jc w:val="center"/>
        </w:trPr>
        <w:tc>
          <w:tcPr>
            <w:tcW w:w="9582" w:type="dxa"/>
            <w:gridSpan w:val="2"/>
          </w:tcPr>
          <w:p w14:paraId="6DDA86E7" w14:textId="77777777" w:rsidR="004E45F5" w:rsidRPr="00026C21" w:rsidRDefault="004E45F5" w:rsidP="004E45F5">
            <w:pPr>
              <w:pStyle w:val="Nosaukumi"/>
            </w:pPr>
            <w:r w:rsidRPr="00026C21">
              <w:lastRenderedPageBreak/>
              <w:t>Piezīmes</w:t>
            </w:r>
          </w:p>
        </w:tc>
      </w:tr>
      <w:tr w:rsidR="004E45F5" w:rsidRPr="00026C21" w14:paraId="5089A355" w14:textId="77777777" w:rsidTr="001A6313">
        <w:trPr>
          <w:jc w:val="center"/>
        </w:trPr>
        <w:tc>
          <w:tcPr>
            <w:tcW w:w="9582" w:type="dxa"/>
            <w:gridSpan w:val="2"/>
          </w:tcPr>
          <w:p w14:paraId="0D81E2D7" w14:textId="65363DB7" w:rsidR="004E45F5" w:rsidRDefault="004E45F5" w:rsidP="004E45F5">
            <w:pPr>
              <w:rPr>
                <w:color w:val="0070C0"/>
              </w:rPr>
            </w:pPr>
            <w:r>
              <w:t>Akadēmiskās bakalaura studiju programmas "</w:t>
            </w:r>
            <w:r w:rsidR="008947A7">
              <w:t>Mākslas menedžments</w:t>
            </w:r>
            <w:r>
              <w:t>" A daļa</w:t>
            </w:r>
            <w:r w:rsidRPr="00026C21">
              <w:rPr>
                <w:color w:val="0070C0"/>
              </w:rPr>
              <w:t xml:space="preserve"> </w:t>
            </w:r>
            <w:r>
              <w:rPr>
                <w:color w:val="0070C0"/>
              </w:rPr>
              <w:t>.</w:t>
            </w:r>
          </w:p>
          <w:p w14:paraId="2D77306D" w14:textId="7D67ADC2" w:rsidR="004E45F5" w:rsidRPr="00026C21" w:rsidRDefault="004E45F5" w:rsidP="004E45F5">
            <w:pPr>
              <w:rPr>
                <w:color w:val="0070C0"/>
              </w:rPr>
            </w:pPr>
          </w:p>
        </w:tc>
      </w:tr>
    </w:tbl>
    <w:p w14:paraId="4B4BD6A2" w14:textId="77777777" w:rsidR="001B4907" w:rsidRPr="00026C21" w:rsidRDefault="001B4907" w:rsidP="001B4907"/>
    <w:p w14:paraId="423D2355" w14:textId="77777777"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4FCD8" w14:textId="77777777" w:rsidR="00F519AD" w:rsidRDefault="00F519AD" w:rsidP="001B4907">
      <w:r>
        <w:separator/>
      </w:r>
    </w:p>
  </w:endnote>
  <w:endnote w:type="continuationSeparator" w:id="0">
    <w:p w14:paraId="2D8222E5" w14:textId="77777777" w:rsidR="00F519AD" w:rsidRDefault="00F519A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B83A8" w14:textId="77777777" w:rsidR="00F519AD" w:rsidRDefault="00F519AD" w:rsidP="001B4907">
      <w:r>
        <w:separator/>
      </w:r>
    </w:p>
  </w:footnote>
  <w:footnote w:type="continuationSeparator" w:id="0">
    <w:p w14:paraId="64B00ECA" w14:textId="77777777" w:rsidR="00F519AD" w:rsidRDefault="00F519A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D286" w14:textId="77777777" w:rsidR="007B1FB4" w:rsidRDefault="00F519AD" w:rsidP="007534EA">
    <w:pPr>
      <w:pStyle w:val="Header"/>
    </w:pPr>
  </w:p>
  <w:p w14:paraId="0A0144E3" w14:textId="77777777" w:rsidR="007B1FB4" w:rsidRPr="007B1FB4" w:rsidRDefault="00F519AD" w:rsidP="007534EA">
    <w:pPr>
      <w:pStyle w:val="Header"/>
    </w:pPr>
  </w:p>
  <w:p w14:paraId="6DBC62A6" w14:textId="77777777" w:rsidR="00982C4A" w:rsidRPr="00D66CC2" w:rsidRDefault="00F519A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B0159"/>
    <w:rsid w:val="000C04BF"/>
    <w:rsid w:val="001B4907"/>
    <w:rsid w:val="001D7798"/>
    <w:rsid w:val="002303F7"/>
    <w:rsid w:val="00234FF2"/>
    <w:rsid w:val="00244E4B"/>
    <w:rsid w:val="00301D45"/>
    <w:rsid w:val="00323C07"/>
    <w:rsid w:val="003558FF"/>
    <w:rsid w:val="00360579"/>
    <w:rsid w:val="003C2FFF"/>
    <w:rsid w:val="003E46DC"/>
    <w:rsid w:val="004E45F5"/>
    <w:rsid w:val="0056659C"/>
    <w:rsid w:val="00612290"/>
    <w:rsid w:val="006214C8"/>
    <w:rsid w:val="0064193C"/>
    <w:rsid w:val="00644070"/>
    <w:rsid w:val="006F4B45"/>
    <w:rsid w:val="00791E37"/>
    <w:rsid w:val="00875ADC"/>
    <w:rsid w:val="00877E76"/>
    <w:rsid w:val="008947A7"/>
    <w:rsid w:val="008D2188"/>
    <w:rsid w:val="008D4CBD"/>
    <w:rsid w:val="008F5EB7"/>
    <w:rsid w:val="00960923"/>
    <w:rsid w:val="009E3256"/>
    <w:rsid w:val="009E42B8"/>
    <w:rsid w:val="00A36BE0"/>
    <w:rsid w:val="00A65099"/>
    <w:rsid w:val="00B13E94"/>
    <w:rsid w:val="00B5648B"/>
    <w:rsid w:val="00BC05DC"/>
    <w:rsid w:val="00C609DE"/>
    <w:rsid w:val="00C76DBC"/>
    <w:rsid w:val="00CC2C6E"/>
    <w:rsid w:val="00D812E7"/>
    <w:rsid w:val="00E01838"/>
    <w:rsid w:val="00EC064A"/>
    <w:rsid w:val="00F040B6"/>
    <w:rsid w:val="00F04F8C"/>
    <w:rsid w:val="00F519AD"/>
    <w:rsid w:val="00F96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DC76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PlaceholderText">
    <w:name w:val="Placeholder Text"/>
    <w:uiPriority w:val="99"/>
    <w:semiHidden/>
    <w:rsid w:val="008D2188"/>
    <w:rPr>
      <w:color w:val="808080"/>
    </w:rPr>
  </w:style>
  <w:style w:type="paragraph" w:styleId="BalloonText">
    <w:name w:val="Balloon Text"/>
    <w:basedOn w:val="Normal"/>
    <w:link w:val="BalloonTextChar"/>
    <w:uiPriority w:val="99"/>
    <w:semiHidden/>
    <w:unhideWhenUsed/>
    <w:rsid w:val="008D2188"/>
    <w:rPr>
      <w:rFonts w:ascii="Tahoma" w:eastAsia="Calibri" w:hAnsi="Tahoma"/>
      <w:bCs w:val="0"/>
      <w:iCs w:val="0"/>
      <w:sz w:val="16"/>
      <w:szCs w:val="16"/>
      <w:lang w:val="x-none" w:eastAsia="x-none"/>
    </w:rPr>
  </w:style>
  <w:style w:type="character" w:customStyle="1" w:styleId="BalloonTextChar">
    <w:name w:val="Balloon Text Char"/>
    <w:basedOn w:val="DefaultParagraphFont"/>
    <w:link w:val="BalloonText"/>
    <w:uiPriority w:val="99"/>
    <w:semiHidden/>
    <w:rsid w:val="008D2188"/>
    <w:rPr>
      <w:rFonts w:ascii="Tahoma" w:eastAsia="Calibri"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t.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m.gov.l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bas.lv/?locale=ru" TargetMode="External"/><Relationship Id="rId4" Type="http://schemas.openxmlformats.org/officeDocument/2006/relationships/webSettings" Target="webSettings.xml"/><Relationship Id="rId9" Type="http://schemas.openxmlformats.org/officeDocument/2006/relationships/hyperlink" Target="http://www.il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12825</Words>
  <Characters>7311</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6</cp:revision>
  <dcterms:created xsi:type="dcterms:W3CDTF">2023-01-20T07:22:00Z</dcterms:created>
  <dcterms:modified xsi:type="dcterms:W3CDTF">2023-04-13T06:57:00Z</dcterms:modified>
</cp:coreProperties>
</file>