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6273"/>
      </w:tblGrid>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bCs/>
                <w:iCs/>
                <w:sz w:val="22"/>
                <w:szCs w:val="22"/>
                <w:lang w:val="en-GB"/>
              </w:rPr>
            </w:pPr>
            <w:bookmarkStart w:id="0" w:name="_Toc40081093"/>
            <w:bookmarkStart w:id="1" w:name="_Toc37062331"/>
            <w:r w:rsidRPr="002A57B1">
              <w:rPr>
                <w:rFonts w:eastAsia="Calibri"/>
                <w:b/>
                <w:sz w:val="22"/>
                <w:szCs w:val="22"/>
              </w:rPr>
              <w:br w:type="page"/>
            </w:r>
            <w:r w:rsidRPr="002A57B1">
              <w:rPr>
                <w:rFonts w:eastAsia="Calibri"/>
                <w:b/>
                <w:sz w:val="22"/>
                <w:szCs w:val="22"/>
              </w:rPr>
              <w:br w:type="page"/>
            </w:r>
            <w:r w:rsidRPr="002A57B1">
              <w:rPr>
                <w:rFonts w:eastAsia="Calibri"/>
                <w:b/>
                <w:sz w:val="22"/>
                <w:szCs w:val="22"/>
              </w:rPr>
              <w:br w:type="page"/>
            </w:r>
            <w:r w:rsidRPr="002A57B1">
              <w:rPr>
                <w:rFonts w:eastAsia="Calibri"/>
                <w:b/>
                <w:sz w:val="22"/>
                <w:szCs w:val="22"/>
              </w:rPr>
              <w:br w:type="page"/>
            </w:r>
            <w:r w:rsidRPr="002A57B1">
              <w:rPr>
                <w:rFonts w:eastAsia="Calibri"/>
                <w:b/>
                <w:bCs/>
                <w:iCs/>
                <w:sz w:val="22"/>
                <w:szCs w:val="22"/>
              </w:rPr>
              <w:t>Studiju kursa nosaukums</w:t>
            </w:r>
          </w:p>
        </w:tc>
        <w:tc>
          <w:tcPr>
            <w:tcW w:w="6273" w:type="dxa"/>
            <w:tcBorders>
              <w:top w:val="single" w:sz="4" w:space="0" w:color="auto"/>
              <w:left w:val="single" w:sz="4" w:space="0" w:color="auto"/>
              <w:bottom w:val="single" w:sz="4" w:space="0" w:color="auto"/>
              <w:right w:val="single" w:sz="4" w:space="0" w:color="auto"/>
            </w:tcBorders>
            <w:vAlign w:val="center"/>
            <w:hideMark/>
          </w:tcPr>
          <w:p w:rsidR="00997A12" w:rsidRPr="002A57B1" w:rsidRDefault="00CA7C73" w:rsidP="000552BC">
            <w:pPr>
              <w:rPr>
                <w:rFonts w:eastAsia="Calibri"/>
                <w:b/>
                <w:sz w:val="22"/>
                <w:szCs w:val="22"/>
                <w:lang w:val="en-GB" w:eastAsia="lv-LV"/>
              </w:rPr>
            </w:pPr>
            <w:r w:rsidRPr="002A57B1">
              <w:rPr>
                <w:rFonts w:eastAsia="Calibri"/>
                <w:b/>
                <w:sz w:val="22"/>
                <w:szCs w:val="22"/>
              </w:rPr>
              <w:t>Mūzikas laikmeti un stili</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bCs/>
                <w:iCs/>
                <w:sz w:val="22"/>
                <w:szCs w:val="22"/>
                <w:lang w:val="en-GB"/>
              </w:rPr>
            </w:pPr>
            <w:r w:rsidRPr="002A57B1">
              <w:rPr>
                <w:rFonts w:eastAsia="Calibri"/>
                <w:b/>
                <w:bCs/>
                <w:iCs/>
                <w:sz w:val="22"/>
                <w:szCs w:val="22"/>
              </w:rPr>
              <w:t>Studiju kursa kods (DUIS)</w:t>
            </w:r>
          </w:p>
        </w:tc>
        <w:tc>
          <w:tcPr>
            <w:tcW w:w="6273" w:type="dxa"/>
            <w:tcBorders>
              <w:top w:val="single" w:sz="4" w:space="0" w:color="auto"/>
              <w:left w:val="single" w:sz="4" w:space="0" w:color="auto"/>
              <w:bottom w:val="single" w:sz="4" w:space="0" w:color="auto"/>
              <w:right w:val="single" w:sz="4" w:space="0" w:color="auto"/>
            </w:tcBorders>
            <w:vAlign w:val="center"/>
          </w:tcPr>
          <w:p w:rsidR="00997A12" w:rsidRPr="002A57B1" w:rsidRDefault="000552BC">
            <w:pPr>
              <w:rPr>
                <w:rFonts w:eastAsia="Calibri"/>
                <w:sz w:val="22"/>
                <w:szCs w:val="22"/>
                <w:lang w:val="en-GB" w:eastAsia="lv-LV"/>
              </w:rPr>
            </w:pPr>
            <w:r w:rsidRPr="002A57B1">
              <w:rPr>
                <w:rFonts w:eastAsia="Calibri"/>
                <w:sz w:val="22"/>
                <w:szCs w:val="22"/>
                <w:lang w:val="en-GB" w:eastAsia="lv-LV"/>
              </w:rPr>
              <w:t>MākZ</w:t>
            </w:r>
            <w:r w:rsidR="00E64887">
              <w:rPr>
                <w:rFonts w:eastAsia="Calibri"/>
                <w:sz w:val="22"/>
                <w:szCs w:val="22"/>
                <w:lang w:val="en-GB" w:eastAsia="lv-LV"/>
              </w:rPr>
              <w:t>1617</w:t>
            </w:r>
            <w:bookmarkStart w:id="2" w:name="_GoBack"/>
            <w:bookmarkEnd w:id="2"/>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bCs/>
                <w:iCs/>
                <w:color w:val="FF0000"/>
                <w:sz w:val="22"/>
                <w:szCs w:val="22"/>
                <w:lang w:val="en-GB"/>
              </w:rPr>
            </w:pPr>
            <w:r w:rsidRPr="002A57B1">
              <w:rPr>
                <w:rFonts w:eastAsia="Calibri"/>
                <w:b/>
                <w:bCs/>
                <w:iCs/>
                <w:sz w:val="22"/>
                <w:szCs w:val="22"/>
              </w:rPr>
              <w:t>Zinātnes nozare</w:t>
            </w:r>
          </w:p>
        </w:tc>
        <w:tc>
          <w:tcPr>
            <w:tcW w:w="6273" w:type="dxa"/>
            <w:tcBorders>
              <w:top w:val="single" w:sz="4" w:space="0" w:color="auto"/>
              <w:left w:val="single" w:sz="4" w:space="0" w:color="auto"/>
              <w:bottom w:val="single" w:sz="4" w:space="0" w:color="auto"/>
              <w:right w:val="single" w:sz="4" w:space="0" w:color="auto"/>
            </w:tcBorders>
            <w:hideMark/>
          </w:tcPr>
          <w:p w:rsidR="00997A12" w:rsidRPr="002A57B1" w:rsidRDefault="00997A12">
            <w:pPr>
              <w:rPr>
                <w:rFonts w:eastAsia="Calibri"/>
                <w:b/>
                <w:sz w:val="22"/>
                <w:szCs w:val="22"/>
                <w:lang w:val="en-GB"/>
              </w:rPr>
            </w:pPr>
            <w:r w:rsidRPr="002A57B1">
              <w:rPr>
                <w:rFonts w:eastAsia="Calibri"/>
                <w:b/>
                <w:sz w:val="22"/>
                <w:szCs w:val="22"/>
              </w:rPr>
              <w:t>Mākslas zinātne</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bCs/>
                <w:iCs/>
                <w:sz w:val="22"/>
                <w:szCs w:val="22"/>
                <w:lang w:val="en-GB"/>
              </w:rPr>
            </w:pPr>
            <w:r w:rsidRPr="002A57B1">
              <w:rPr>
                <w:rFonts w:eastAsia="Calibri"/>
                <w:b/>
                <w:bCs/>
                <w:iCs/>
                <w:sz w:val="22"/>
                <w:szCs w:val="22"/>
              </w:rPr>
              <w:t>Kursa līmenis</w:t>
            </w:r>
          </w:p>
        </w:tc>
        <w:tc>
          <w:tcPr>
            <w:tcW w:w="6273" w:type="dxa"/>
            <w:tcBorders>
              <w:top w:val="single" w:sz="4" w:space="0" w:color="auto"/>
              <w:left w:val="single" w:sz="4" w:space="0" w:color="auto"/>
              <w:bottom w:val="single" w:sz="4" w:space="0" w:color="auto"/>
              <w:right w:val="single" w:sz="4" w:space="0" w:color="auto"/>
            </w:tcBorders>
            <w:hideMark/>
          </w:tcPr>
          <w:p w:rsidR="00997A12" w:rsidRPr="002A57B1" w:rsidRDefault="00997A12">
            <w:pPr>
              <w:rPr>
                <w:rFonts w:eastAsia="Calibri"/>
                <w:sz w:val="22"/>
                <w:szCs w:val="22"/>
                <w:lang w:val="en-GB" w:eastAsia="lv-LV"/>
              </w:rPr>
            </w:pPr>
            <w:r w:rsidRPr="002A57B1">
              <w:rPr>
                <w:rFonts w:eastAsia="Calibri"/>
                <w:sz w:val="22"/>
                <w:szCs w:val="22"/>
              </w:rPr>
              <w:t>1.-4. līmenis</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bCs/>
                <w:iCs/>
                <w:sz w:val="22"/>
                <w:szCs w:val="22"/>
                <w:u w:val="single"/>
                <w:lang w:val="en-GB"/>
              </w:rPr>
            </w:pPr>
            <w:r w:rsidRPr="002A57B1">
              <w:rPr>
                <w:rFonts w:eastAsia="Calibri"/>
                <w:b/>
                <w:bCs/>
                <w:iCs/>
                <w:sz w:val="22"/>
                <w:szCs w:val="22"/>
              </w:rPr>
              <w:t>Kredītpunkti</w:t>
            </w:r>
          </w:p>
        </w:tc>
        <w:tc>
          <w:tcPr>
            <w:tcW w:w="6273" w:type="dxa"/>
            <w:tcBorders>
              <w:top w:val="single" w:sz="4" w:space="0" w:color="auto"/>
              <w:left w:val="single" w:sz="4" w:space="0" w:color="auto"/>
              <w:bottom w:val="single" w:sz="4" w:space="0" w:color="auto"/>
              <w:right w:val="single" w:sz="4" w:space="0" w:color="auto"/>
            </w:tcBorders>
            <w:vAlign w:val="center"/>
            <w:hideMark/>
          </w:tcPr>
          <w:p w:rsidR="00997A12" w:rsidRPr="002A57B1" w:rsidRDefault="000552BC">
            <w:pPr>
              <w:rPr>
                <w:rFonts w:eastAsia="Calibri"/>
                <w:sz w:val="22"/>
                <w:szCs w:val="22"/>
                <w:lang w:val="en-GB" w:eastAsia="lv-LV"/>
              </w:rPr>
            </w:pPr>
            <w:r w:rsidRPr="002A57B1">
              <w:rPr>
                <w:rFonts w:eastAsia="Calibri"/>
                <w:sz w:val="22"/>
                <w:szCs w:val="22"/>
              </w:rPr>
              <w:t>2</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bCs/>
                <w:iCs/>
                <w:sz w:val="22"/>
                <w:szCs w:val="22"/>
                <w:u w:val="single"/>
                <w:lang w:val="en-GB"/>
              </w:rPr>
            </w:pPr>
            <w:r w:rsidRPr="002A57B1">
              <w:rPr>
                <w:rFonts w:eastAsia="Calibri"/>
                <w:b/>
                <w:bCs/>
                <w:iCs/>
                <w:sz w:val="22"/>
                <w:szCs w:val="22"/>
              </w:rPr>
              <w:t>ECTS kredītpunkti</w:t>
            </w:r>
          </w:p>
        </w:tc>
        <w:tc>
          <w:tcPr>
            <w:tcW w:w="6273" w:type="dxa"/>
            <w:tcBorders>
              <w:top w:val="single" w:sz="4" w:space="0" w:color="auto"/>
              <w:left w:val="single" w:sz="4" w:space="0" w:color="auto"/>
              <w:bottom w:val="single" w:sz="4" w:space="0" w:color="auto"/>
              <w:right w:val="single" w:sz="4" w:space="0" w:color="auto"/>
            </w:tcBorders>
            <w:hideMark/>
          </w:tcPr>
          <w:p w:rsidR="00997A12" w:rsidRPr="002A57B1" w:rsidRDefault="000552BC">
            <w:pPr>
              <w:rPr>
                <w:rFonts w:eastAsia="Calibri"/>
                <w:sz w:val="22"/>
                <w:szCs w:val="22"/>
                <w:lang w:val="en-GB"/>
              </w:rPr>
            </w:pPr>
            <w:r w:rsidRPr="002A57B1">
              <w:rPr>
                <w:rFonts w:eastAsia="Calibri"/>
                <w:sz w:val="22"/>
                <w:szCs w:val="22"/>
              </w:rPr>
              <w:t>3</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bCs/>
                <w:iCs/>
                <w:sz w:val="22"/>
                <w:szCs w:val="22"/>
                <w:lang w:val="en-GB"/>
              </w:rPr>
            </w:pPr>
            <w:r w:rsidRPr="002A57B1">
              <w:rPr>
                <w:rFonts w:eastAsia="Calibri"/>
                <w:b/>
                <w:bCs/>
                <w:iCs/>
                <w:sz w:val="22"/>
                <w:szCs w:val="22"/>
              </w:rPr>
              <w:t>Kopējais kontaktstundu skaits</w:t>
            </w:r>
          </w:p>
        </w:tc>
        <w:tc>
          <w:tcPr>
            <w:tcW w:w="6273" w:type="dxa"/>
            <w:tcBorders>
              <w:top w:val="single" w:sz="4" w:space="0" w:color="auto"/>
              <w:left w:val="single" w:sz="4" w:space="0" w:color="auto"/>
              <w:bottom w:val="single" w:sz="4" w:space="0" w:color="auto"/>
              <w:right w:val="single" w:sz="4" w:space="0" w:color="auto"/>
            </w:tcBorders>
            <w:vAlign w:val="center"/>
            <w:hideMark/>
          </w:tcPr>
          <w:p w:rsidR="00997A12" w:rsidRPr="002A57B1" w:rsidRDefault="000552BC">
            <w:pPr>
              <w:rPr>
                <w:rFonts w:eastAsia="Calibri"/>
                <w:sz w:val="22"/>
                <w:szCs w:val="22"/>
                <w:lang w:val="en-GB" w:eastAsia="lv-LV"/>
              </w:rPr>
            </w:pPr>
            <w:r w:rsidRPr="002A57B1">
              <w:rPr>
                <w:rFonts w:eastAsia="Calibri"/>
                <w:sz w:val="22"/>
                <w:szCs w:val="22"/>
              </w:rPr>
              <w:t>32</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iCs/>
                <w:sz w:val="22"/>
                <w:szCs w:val="22"/>
                <w:lang w:val="en-GB"/>
              </w:rPr>
            </w:pPr>
            <w:r w:rsidRPr="002A57B1">
              <w:rPr>
                <w:rFonts w:eastAsia="Calibri"/>
                <w:b/>
                <w:iCs/>
                <w:sz w:val="22"/>
                <w:szCs w:val="22"/>
              </w:rPr>
              <w:t>Lekciju stundu skaits</w:t>
            </w:r>
          </w:p>
        </w:tc>
        <w:tc>
          <w:tcPr>
            <w:tcW w:w="6273" w:type="dxa"/>
            <w:tcBorders>
              <w:top w:val="single" w:sz="4" w:space="0" w:color="auto"/>
              <w:left w:val="single" w:sz="4" w:space="0" w:color="auto"/>
              <w:bottom w:val="single" w:sz="4" w:space="0" w:color="auto"/>
              <w:right w:val="single" w:sz="4" w:space="0" w:color="auto"/>
            </w:tcBorders>
            <w:hideMark/>
          </w:tcPr>
          <w:p w:rsidR="00997A12" w:rsidRPr="002A57B1" w:rsidRDefault="000552BC" w:rsidP="002623F9">
            <w:pPr>
              <w:rPr>
                <w:rFonts w:eastAsia="Calibri"/>
                <w:sz w:val="22"/>
                <w:szCs w:val="22"/>
                <w:lang w:val="en-GB"/>
              </w:rPr>
            </w:pPr>
            <w:r w:rsidRPr="002A57B1">
              <w:rPr>
                <w:rFonts w:eastAsia="Calibri"/>
                <w:sz w:val="22"/>
                <w:szCs w:val="22"/>
              </w:rPr>
              <w:t>2</w:t>
            </w:r>
            <w:r w:rsidR="002623F9" w:rsidRPr="002A57B1">
              <w:rPr>
                <w:rFonts w:eastAsia="Calibri"/>
                <w:sz w:val="22"/>
                <w:szCs w:val="22"/>
              </w:rPr>
              <w:t>4</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iCs/>
                <w:sz w:val="22"/>
                <w:szCs w:val="22"/>
                <w:lang w:val="en-GB"/>
              </w:rPr>
            </w:pPr>
            <w:r w:rsidRPr="002A57B1">
              <w:rPr>
                <w:rFonts w:eastAsia="Calibri"/>
                <w:b/>
                <w:iCs/>
                <w:sz w:val="22"/>
                <w:szCs w:val="22"/>
              </w:rPr>
              <w:t>Semināru stundu skaits</w:t>
            </w:r>
          </w:p>
        </w:tc>
        <w:tc>
          <w:tcPr>
            <w:tcW w:w="6273" w:type="dxa"/>
            <w:tcBorders>
              <w:top w:val="single" w:sz="4" w:space="0" w:color="auto"/>
              <w:left w:val="single" w:sz="4" w:space="0" w:color="auto"/>
              <w:bottom w:val="single" w:sz="4" w:space="0" w:color="auto"/>
              <w:right w:val="single" w:sz="4" w:space="0" w:color="auto"/>
            </w:tcBorders>
            <w:hideMark/>
          </w:tcPr>
          <w:p w:rsidR="00997A12" w:rsidRPr="002A57B1" w:rsidRDefault="002623F9">
            <w:pPr>
              <w:rPr>
                <w:rFonts w:eastAsia="Calibri"/>
                <w:sz w:val="22"/>
                <w:szCs w:val="22"/>
                <w:lang w:val="en-GB"/>
              </w:rPr>
            </w:pPr>
            <w:r w:rsidRPr="002A57B1">
              <w:rPr>
                <w:rFonts w:eastAsia="Calibri"/>
                <w:sz w:val="22"/>
                <w:szCs w:val="22"/>
              </w:rPr>
              <w:t>8</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iCs/>
                <w:sz w:val="22"/>
                <w:szCs w:val="22"/>
                <w:lang w:val="en-GB"/>
              </w:rPr>
            </w:pPr>
            <w:r w:rsidRPr="002A57B1">
              <w:rPr>
                <w:rFonts w:eastAsia="Calibri"/>
                <w:b/>
                <w:iCs/>
                <w:sz w:val="22"/>
                <w:szCs w:val="22"/>
              </w:rPr>
              <w:t>Praktisko darbu stundu skaits</w:t>
            </w:r>
          </w:p>
        </w:tc>
        <w:tc>
          <w:tcPr>
            <w:tcW w:w="6273" w:type="dxa"/>
            <w:tcBorders>
              <w:top w:val="single" w:sz="4" w:space="0" w:color="auto"/>
              <w:left w:val="single" w:sz="4" w:space="0" w:color="auto"/>
              <w:bottom w:val="single" w:sz="4" w:space="0" w:color="auto"/>
              <w:right w:val="single" w:sz="4" w:space="0" w:color="auto"/>
            </w:tcBorders>
            <w:hideMark/>
          </w:tcPr>
          <w:p w:rsidR="00997A12" w:rsidRPr="002A57B1" w:rsidRDefault="00997A12">
            <w:pPr>
              <w:rPr>
                <w:rFonts w:eastAsia="Calibri"/>
                <w:sz w:val="22"/>
                <w:szCs w:val="22"/>
                <w:lang w:val="en-GB"/>
              </w:rPr>
            </w:pPr>
            <w:r w:rsidRPr="002A57B1">
              <w:rPr>
                <w:rFonts w:eastAsia="Calibri"/>
                <w:sz w:val="22"/>
                <w:szCs w:val="22"/>
              </w:rPr>
              <w:t>-</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iCs/>
                <w:sz w:val="22"/>
                <w:szCs w:val="22"/>
                <w:lang w:val="en-GB"/>
              </w:rPr>
            </w:pPr>
            <w:r w:rsidRPr="002A57B1">
              <w:rPr>
                <w:rFonts w:eastAsia="Calibri"/>
                <w:b/>
                <w:iCs/>
                <w:sz w:val="22"/>
                <w:szCs w:val="22"/>
              </w:rPr>
              <w:t>Individuālo darbu stundu skaits</w:t>
            </w:r>
          </w:p>
        </w:tc>
        <w:tc>
          <w:tcPr>
            <w:tcW w:w="6273" w:type="dxa"/>
            <w:tcBorders>
              <w:top w:val="single" w:sz="4" w:space="0" w:color="auto"/>
              <w:left w:val="single" w:sz="4" w:space="0" w:color="auto"/>
              <w:bottom w:val="single" w:sz="4" w:space="0" w:color="auto"/>
              <w:right w:val="single" w:sz="4" w:space="0" w:color="auto"/>
            </w:tcBorders>
            <w:hideMark/>
          </w:tcPr>
          <w:p w:rsidR="00997A12" w:rsidRPr="002A57B1" w:rsidRDefault="000552BC">
            <w:pPr>
              <w:rPr>
                <w:rFonts w:eastAsia="Calibri"/>
                <w:sz w:val="22"/>
                <w:szCs w:val="22"/>
                <w:lang w:val="en-GB"/>
              </w:rPr>
            </w:pPr>
            <w:r w:rsidRPr="002A57B1">
              <w:rPr>
                <w:rFonts w:eastAsia="Calibri"/>
                <w:sz w:val="22"/>
                <w:szCs w:val="22"/>
              </w:rPr>
              <w:t>-</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ind w:right="-108"/>
              <w:rPr>
                <w:rFonts w:eastAsia="Calibri"/>
                <w:b/>
                <w:sz w:val="22"/>
                <w:szCs w:val="22"/>
                <w:lang w:val="en-GB" w:eastAsia="lv-LV"/>
              </w:rPr>
            </w:pPr>
            <w:r w:rsidRPr="002A57B1">
              <w:rPr>
                <w:rFonts w:eastAsia="Calibri"/>
                <w:b/>
                <w:sz w:val="22"/>
                <w:szCs w:val="22"/>
                <w:lang w:eastAsia="lv-LV"/>
              </w:rPr>
              <w:t>Studenta patstāvīgā darba stundu skaits</w:t>
            </w:r>
          </w:p>
        </w:tc>
        <w:tc>
          <w:tcPr>
            <w:tcW w:w="6273" w:type="dxa"/>
            <w:tcBorders>
              <w:top w:val="single" w:sz="4" w:space="0" w:color="auto"/>
              <w:left w:val="single" w:sz="4" w:space="0" w:color="auto"/>
              <w:bottom w:val="single" w:sz="4" w:space="0" w:color="auto"/>
              <w:right w:val="single" w:sz="4" w:space="0" w:color="auto"/>
            </w:tcBorders>
            <w:vAlign w:val="center"/>
            <w:hideMark/>
          </w:tcPr>
          <w:p w:rsidR="00997A12" w:rsidRPr="002A57B1" w:rsidRDefault="000552BC">
            <w:pPr>
              <w:rPr>
                <w:rFonts w:eastAsia="Calibri"/>
                <w:sz w:val="22"/>
                <w:szCs w:val="22"/>
                <w:lang w:val="en-GB" w:eastAsia="lv-LV"/>
              </w:rPr>
            </w:pPr>
            <w:r w:rsidRPr="002A57B1">
              <w:rPr>
                <w:rFonts w:eastAsia="Calibri"/>
                <w:sz w:val="22"/>
                <w:szCs w:val="22"/>
                <w:lang w:eastAsia="lv-LV"/>
              </w:rPr>
              <w:t>48</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bCs/>
                <w:iCs/>
                <w:sz w:val="22"/>
                <w:szCs w:val="22"/>
                <w:lang w:val="en-GB"/>
              </w:rPr>
            </w:pPr>
            <w:r w:rsidRPr="002A57B1">
              <w:rPr>
                <w:rFonts w:eastAsia="Calibri"/>
                <w:b/>
                <w:bCs/>
                <w:iCs/>
                <w:sz w:val="22"/>
                <w:szCs w:val="22"/>
              </w:rPr>
              <w:t>Kursa izstrādātājs(-i)</w:t>
            </w:r>
          </w:p>
        </w:tc>
        <w:tc>
          <w:tcPr>
            <w:tcW w:w="6273" w:type="dxa"/>
            <w:tcBorders>
              <w:top w:val="single" w:sz="4" w:space="0" w:color="auto"/>
              <w:left w:val="single" w:sz="4" w:space="0" w:color="auto"/>
              <w:bottom w:val="single" w:sz="4" w:space="0" w:color="auto"/>
              <w:right w:val="single" w:sz="4" w:space="0" w:color="auto"/>
            </w:tcBorders>
            <w:hideMark/>
          </w:tcPr>
          <w:p w:rsidR="002623F9" w:rsidRPr="002A57B1" w:rsidRDefault="002623F9">
            <w:pPr>
              <w:rPr>
                <w:rFonts w:eastAsia="Calibri"/>
                <w:sz w:val="22"/>
                <w:szCs w:val="22"/>
              </w:rPr>
            </w:pPr>
            <w:r w:rsidRPr="002A57B1">
              <w:rPr>
                <w:rFonts w:eastAsia="Calibri"/>
                <w:sz w:val="22"/>
                <w:szCs w:val="22"/>
              </w:rPr>
              <w:t xml:space="preserve">Dr. art., </w:t>
            </w:r>
            <w:proofErr w:type="spellStart"/>
            <w:r w:rsidRPr="002A57B1">
              <w:rPr>
                <w:rFonts w:eastAsia="Calibri"/>
                <w:sz w:val="22"/>
                <w:szCs w:val="22"/>
              </w:rPr>
              <w:t>viesprof</w:t>
            </w:r>
            <w:proofErr w:type="spellEnd"/>
            <w:r w:rsidRPr="002A57B1">
              <w:rPr>
                <w:rFonts w:eastAsia="Calibri"/>
                <w:sz w:val="22"/>
                <w:szCs w:val="22"/>
              </w:rPr>
              <w:t xml:space="preserve">. Andris </w:t>
            </w:r>
            <w:proofErr w:type="spellStart"/>
            <w:r w:rsidRPr="002A57B1">
              <w:rPr>
                <w:rFonts w:eastAsia="Calibri"/>
                <w:sz w:val="22"/>
                <w:szCs w:val="22"/>
              </w:rPr>
              <w:t>Vevumnieks</w:t>
            </w:r>
            <w:proofErr w:type="spellEnd"/>
            <w:r w:rsidRPr="002A57B1">
              <w:rPr>
                <w:rFonts w:eastAsia="Calibri"/>
                <w:sz w:val="22"/>
                <w:szCs w:val="22"/>
              </w:rPr>
              <w:t>, Mūzikas katedra, DU</w:t>
            </w:r>
          </w:p>
          <w:p w:rsidR="00997A12" w:rsidRPr="002A57B1" w:rsidRDefault="00997A12">
            <w:pPr>
              <w:rPr>
                <w:rFonts w:eastAsia="Calibri"/>
                <w:sz w:val="22"/>
                <w:szCs w:val="22"/>
                <w:lang w:val="en-GB"/>
              </w:rPr>
            </w:pPr>
            <w:r w:rsidRPr="002A57B1">
              <w:rPr>
                <w:rFonts w:eastAsia="Calibri"/>
                <w:sz w:val="22"/>
                <w:szCs w:val="22"/>
              </w:rPr>
              <w:t xml:space="preserve">Dr. art., prof. Ēvalds </w:t>
            </w:r>
            <w:proofErr w:type="spellStart"/>
            <w:r w:rsidRPr="002A57B1">
              <w:rPr>
                <w:rFonts w:eastAsia="Calibri"/>
                <w:sz w:val="22"/>
                <w:szCs w:val="22"/>
              </w:rPr>
              <w:t>Daugulis</w:t>
            </w:r>
            <w:proofErr w:type="spellEnd"/>
            <w:r w:rsidRPr="002A57B1">
              <w:rPr>
                <w:rFonts w:eastAsia="Calibri"/>
                <w:sz w:val="22"/>
                <w:szCs w:val="22"/>
              </w:rPr>
              <w:t>, Mūzikas katedra, DU</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autoSpaceDE w:val="0"/>
              <w:autoSpaceDN w:val="0"/>
              <w:adjustRightInd w:val="0"/>
              <w:rPr>
                <w:rFonts w:eastAsia="Calibri"/>
                <w:b/>
                <w:bCs/>
                <w:iCs/>
                <w:sz w:val="22"/>
                <w:szCs w:val="22"/>
                <w:lang w:val="en-GB"/>
              </w:rPr>
            </w:pPr>
            <w:r w:rsidRPr="002A57B1">
              <w:rPr>
                <w:rFonts w:eastAsia="Calibri"/>
                <w:b/>
                <w:sz w:val="22"/>
                <w:szCs w:val="22"/>
              </w:rPr>
              <w:t>Kursa docētājs(-i)</w:t>
            </w:r>
          </w:p>
        </w:tc>
        <w:tc>
          <w:tcPr>
            <w:tcW w:w="6273" w:type="dxa"/>
            <w:tcBorders>
              <w:top w:val="single" w:sz="4" w:space="0" w:color="auto"/>
              <w:left w:val="single" w:sz="4" w:space="0" w:color="auto"/>
              <w:bottom w:val="single" w:sz="4" w:space="0" w:color="auto"/>
              <w:right w:val="single" w:sz="4" w:space="0" w:color="auto"/>
            </w:tcBorders>
            <w:hideMark/>
          </w:tcPr>
          <w:p w:rsidR="002623F9" w:rsidRPr="002A57B1" w:rsidRDefault="002623F9" w:rsidP="002623F9">
            <w:pPr>
              <w:rPr>
                <w:rFonts w:eastAsia="Calibri"/>
                <w:sz w:val="22"/>
                <w:szCs w:val="22"/>
              </w:rPr>
            </w:pPr>
            <w:r w:rsidRPr="002A57B1">
              <w:rPr>
                <w:rFonts w:eastAsia="Calibri"/>
                <w:sz w:val="22"/>
                <w:szCs w:val="22"/>
              </w:rPr>
              <w:t xml:space="preserve">Dr. art., </w:t>
            </w:r>
            <w:proofErr w:type="spellStart"/>
            <w:r w:rsidRPr="002A57B1">
              <w:rPr>
                <w:rFonts w:eastAsia="Calibri"/>
                <w:sz w:val="22"/>
                <w:szCs w:val="22"/>
              </w:rPr>
              <w:t>viesprof</w:t>
            </w:r>
            <w:proofErr w:type="spellEnd"/>
            <w:r w:rsidRPr="002A57B1">
              <w:rPr>
                <w:rFonts w:eastAsia="Calibri"/>
                <w:sz w:val="22"/>
                <w:szCs w:val="22"/>
              </w:rPr>
              <w:t xml:space="preserve">. Andris </w:t>
            </w:r>
            <w:proofErr w:type="spellStart"/>
            <w:r w:rsidRPr="002A57B1">
              <w:rPr>
                <w:rFonts w:eastAsia="Calibri"/>
                <w:sz w:val="22"/>
                <w:szCs w:val="22"/>
              </w:rPr>
              <w:t>Vevumnieks</w:t>
            </w:r>
            <w:proofErr w:type="spellEnd"/>
            <w:r w:rsidRPr="002A57B1">
              <w:rPr>
                <w:rFonts w:eastAsia="Calibri"/>
                <w:sz w:val="22"/>
                <w:szCs w:val="22"/>
              </w:rPr>
              <w:t>, Mūzikas katedra, DU</w:t>
            </w:r>
          </w:p>
          <w:p w:rsidR="002623F9" w:rsidRPr="002A57B1" w:rsidRDefault="002623F9" w:rsidP="002623F9">
            <w:pPr>
              <w:rPr>
                <w:rFonts w:eastAsia="Calibri"/>
                <w:sz w:val="22"/>
                <w:szCs w:val="22"/>
                <w:lang w:val="en-GB"/>
              </w:rPr>
            </w:pPr>
            <w:r w:rsidRPr="002A57B1">
              <w:rPr>
                <w:rFonts w:eastAsia="Calibri"/>
                <w:sz w:val="22"/>
                <w:szCs w:val="22"/>
              </w:rPr>
              <w:t xml:space="preserve">Dr. art., prof. Ēvalds </w:t>
            </w:r>
            <w:proofErr w:type="spellStart"/>
            <w:r w:rsidRPr="002A57B1">
              <w:rPr>
                <w:rFonts w:eastAsia="Calibri"/>
                <w:sz w:val="22"/>
                <w:szCs w:val="22"/>
              </w:rPr>
              <w:t>Daugulis</w:t>
            </w:r>
            <w:proofErr w:type="spellEnd"/>
            <w:r w:rsidRPr="002A57B1">
              <w:rPr>
                <w:rFonts w:eastAsia="Calibri"/>
                <w:sz w:val="22"/>
                <w:szCs w:val="22"/>
              </w:rPr>
              <w:t>, Mūzikas katedra, DU</w:t>
            </w:r>
            <w:r w:rsidRPr="002A57B1">
              <w:rPr>
                <w:rFonts w:eastAsia="Calibri"/>
                <w:sz w:val="22"/>
                <w:szCs w:val="22"/>
                <w:lang w:val="en-GB"/>
              </w:rPr>
              <w:t xml:space="preserve"> </w:t>
            </w:r>
          </w:p>
        </w:tc>
      </w:tr>
      <w:tr w:rsidR="00997A12"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rPr>
                <w:rFonts w:eastAsia="Calibri"/>
                <w:b/>
                <w:sz w:val="22"/>
                <w:szCs w:val="22"/>
                <w:lang w:val="en-GB"/>
              </w:rPr>
            </w:pPr>
            <w:r w:rsidRPr="002A57B1">
              <w:rPr>
                <w:rFonts w:eastAsia="Calibri"/>
                <w:b/>
                <w:bCs/>
                <w:iCs/>
                <w:sz w:val="22"/>
                <w:szCs w:val="22"/>
              </w:rPr>
              <w:t>Priekšzināšanas</w:t>
            </w:r>
          </w:p>
        </w:tc>
        <w:tc>
          <w:tcPr>
            <w:tcW w:w="6273" w:type="dxa"/>
            <w:tcBorders>
              <w:top w:val="single" w:sz="4" w:space="0" w:color="auto"/>
              <w:left w:val="single" w:sz="4" w:space="0" w:color="auto"/>
              <w:bottom w:val="single" w:sz="4" w:space="0" w:color="auto"/>
              <w:right w:val="single" w:sz="4" w:space="0" w:color="auto"/>
            </w:tcBorders>
            <w:hideMark/>
          </w:tcPr>
          <w:p w:rsidR="00997A12" w:rsidRPr="002A57B1" w:rsidRDefault="007B78D9" w:rsidP="00433322">
            <w:pPr>
              <w:autoSpaceDE w:val="0"/>
              <w:autoSpaceDN w:val="0"/>
              <w:adjustRightInd w:val="0"/>
              <w:jc w:val="both"/>
              <w:rPr>
                <w:rFonts w:eastAsia="Calibri"/>
                <w:sz w:val="22"/>
                <w:szCs w:val="22"/>
              </w:rPr>
            </w:pPr>
            <w:r w:rsidRPr="002A57B1">
              <w:rPr>
                <w:sz w:val="22"/>
                <w:szCs w:val="22"/>
              </w:rPr>
              <w:t xml:space="preserve">Nav nepieciešamas; mūzikas skolas, mūzikas vidusskolas vai mūzikas augstskolas iespējamā izglītība </w:t>
            </w:r>
            <w:proofErr w:type="spellStart"/>
            <w:r w:rsidRPr="002A57B1">
              <w:rPr>
                <w:sz w:val="22"/>
                <w:szCs w:val="22"/>
              </w:rPr>
              <w:t>konceptualizēs</w:t>
            </w:r>
            <w:proofErr w:type="spellEnd"/>
            <w:r w:rsidRPr="002A57B1">
              <w:rPr>
                <w:sz w:val="22"/>
                <w:szCs w:val="22"/>
              </w:rPr>
              <w:t xml:space="preserve"> studiju kursa apguves kvalitatīvo saturu.</w:t>
            </w:r>
          </w:p>
        </w:tc>
      </w:tr>
      <w:tr w:rsidR="00997A12" w:rsidRPr="002A57B1" w:rsidTr="00A1201D">
        <w:trPr>
          <w:trHeight w:val="794"/>
        </w:trPr>
        <w:tc>
          <w:tcPr>
            <w:tcW w:w="2517" w:type="dxa"/>
            <w:tcBorders>
              <w:top w:val="single" w:sz="4" w:space="0" w:color="auto"/>
              <w:left w:val="single" w:sz="4" w:space="0" w:color="auto"/>
              <w:bottom w:val="single" w:sz="4" w:space="0" w:color="auto"/>
              <w:right w:val="single" w:sz="4" w:space="0" w:color="auto"/>
            </w:tcBorders>
            <w:hideMark/>
          </w:tcPr>
          <w:p w:rsidR="00997A12" w:rsidRPr="002A57B1" w:rsidRDefault="00997A12">
            <w:pPr>
              <w:rPr>
                <w:rFonts w:eastAsia="Calibri"/>
                <w:b/>
                <w:bCs/>
                <w:iCs/>
                <w:sz w:val="22"/>
                <w:szCs w:val="22"/>
                <w:lang w:val="en-GB"/>
              </w:rPr>
            </w:pPr>
            <w:r w:rsidRPr="002A57B1">
              <w:rPr>
                <w:rFonts w:eastAsia="Calibri"/>
                <w:b/>
                <w:bCs/>
                <w:iCs/>
                <w:sz w:val="22"/>
                <w:szCs w:val="22"/>
              </w:rPr>
              <w:t xml:space="preserve">Studiju kursa anotācija </w:t>
            </w:r>
          </w:p>
        </w:tc>
        <w:tc>
          <w:tcPr>
            <w:tcW w:w="6273" w:type="dxa"/>
            <w:tcBorders>
              <w:top w:val="single" w:sz="4" w:space="0" w:color="auto"/>
              <w:left w:val="single" w:sz="4" w:space="0" w:color="auto"/>
              <w:bottom w:val="single" w:sz="4" w:space="0" w:color="auto"/>
              <w:right w:val="single" w:sz="4" w:space="0" w:color="auto"/>
            </w:tcBorders>
            <w:hideMark/>
          </w:tcPr>
          <w:p w:rsidR="00CA7C73" w:rsidRPr="002A57B1" w:rsidRDefault="003068BE" w:rsidP="00CA7C73">
            <w:pPr>
              <w:jc w:val="both"/>
              <w:rPr>
                <w:sz w:val="22"/>
                <w:szCs w:val="22"/>
              </w:rPr>
            </w:pPr>
            <w:r w:rsidRPr="002A57B1">
              <w:rPr>
                <w:sz w:val="22"/>
                <w:szCs w:val="22"/>
              </w:rPr>
              <w:t xml:space="preserve">Studiju </w:t>
            </w:r>
            <w:r w:rsidR="000552BC" w:rsidRPr="002A57B1">
              <w:rPr>
                <w:sz w:val="22"/>
                <w:szCs w:val="22"/>
              </w:rPr>
              <w:t xml:space="preserve">kursa </w:t>
            </w:r>
            <w:r w:rsidR="00CA7C73" w:rsidRPr="002A57B1">
              <w:rPr>
                <w:rFonts w:eastAsia="Calibri"/>
                <w:i/>
                <w:sz w:val="22"/>
                <w:szCs w:val="22"/>
              </w:rPr>
              <w:t>Mūzikas laikmeti un stili</w:t>
            </w:r>
            <w:r w:rsidR="00CA7C73" w:rsidRPr="002A57B1">
              <w:rPr>
                <w:sz w:val="22"/>
                <w:szCs w:val="22"/>
              </w:rPr>
              <w:t xml:space="preserve"> </w:t>
            </w:r>
            <w:r w:rsidRPr="002A57B1">
              <w:rPr>
                <w:sz w:val="22"/>
                <w:szCs w:val="22"/>
              </w:rPr>
              <w:t xml:space="preserve">mērķis ir </w:t>
            </w:r>
            <w:r w:rsidR="00CA7C73" w:rsidRPr="002A57B1">
              <w:rPr>
                <w:sz w:val="22"/>
                <w:szCs w:val="22"/>
              </w:rPr>
              <w:t>studentus iepazīstināt ar pasaules mūzikas stilistiskajām izpausmēs tās attīstības procesiem vēsturiskajā kontekstā, īpaši akcentējot personāliju radošo vērtību un potenciāla kreatīvu realizāciju to inovatīvajā izpausmē pasaules mūzikas perspektīvas veidošanā. Kursa ievirze ir sniegt priekšstatus par pasaules mūzikas attīstības ceļiem sākot no Antīkajiem laikiem līdz mūsdienām, apzināt mūzikas tendenču veidošanos 20. un 21. gadsimtā.</w:t>
            </w:r>
          </w:p>
          <w:p w:rsidR="00B4730D" w:rsidRPr="002A57B1" w:rsidRDefault="00CA7C73" w:rsidP="004B2E7D">
            <w:pPr>
              <w:jc w:val="both"/>
              <w:rPr>
                <w:color w:val="FF0000"/>
                <w:sz w:val="22"/>
                <w:szCs w:val="22"/>
              </w:rPr>
            </w:pPr>
            <w:r w:rsidRPr="002A57B1">
              <w:rPr>
                <w:sz w:val="22"/>
                <w:szCs w:val="22"/>
              </w:rPr>
              <w:t>Veidot studenta gaumi, izpratni par mūzikas stiliem, izteiksmes līdzekļiem, attīstīt salīdzināšanas, analīzes iemaņas, spēju pēc dzirdes noteikt muzikālās kvalitātes, samērot iegūtās zināšanas ar izvelētās profesijas specifiku.</w:t>
            </w:r>
          </w:p>
        </w:tc>
      </w:tr>
      <w:tr w:rsidR="00EE00A9" w:rsidRPr="002A57B1" w:rsidTr="00A1201D">
        <w:trPr>
          <w:trHeight w:val="794"/>
        </w:trPr>
        <w:tc>
          <w:tcPr>
            <w:tcW w:w="2517" w:type="dxa"/>
            <w:tcBorders>
              <w:top w:val="single" w:sz="4" w:space="0" w:color="auto"/>
              <w:left w:val="single" w:sz="4" w:space="0" w:color="auto"/>
              <w:bottom w:val="single" w:sz="4" w:space="0" w:color="auto"/>
              <w:right w:val="single" w:sz="4" w:space="0" w:color="auto"/>
            </w:tcBorders>
          </w:tcPr>
          <w:p w:rsidR="00EE00A9" w:rsidRPr="002A57B1" w:rsidRDefault="00EE00A9" w:rsidP="00EE00A9">
            <w:pPr>
              <w:rPr>
                <w:rFonts w:eastAsia="Calibri"/>
                <w:b/>
                <w:bCs/>
                <w:sz w:val="22"/>
                <w:szCs w:val="22"/>
                <w:lang w:val="en-GB"/>
              </w:rPr>
            </w:pPr>
            <w:r w:rsidRPr="002A57B1">
              <w:rPr>
                <w:rFonts w:eastAsia="Calibri"/>
                <w:b/>
                <w:bCs/>
                <w:iCs/>
                <w:sz w:val="22"/>
                <w:szCs w:val="22"/>
              </w:rPr>
              <w:t>Studiju kursa kalendārais plāns</w:t>
            </w:r>
          </w:p>
        </w:tc>
        <w:tc>
          <w:tcPr>
            <w:tcW w:w="6273" w:type="dxa"/>
            <w:tcBorders>
              <w:top w:val="single" w:sz="4" w:space="0" w:color="auto"/>
              <w:left w:val="single" w:sz="4" w:space="0" w:color="auto"/>
              <w:bottom w:val="single" w:sz="4" w:space="0" w:color="auto"/>
              <w:right w:val="single" w:sz="4" w:space="0" w:color="auto"/>
            </w:tcBorders>
          </w:tcPr>
          <w:p w:rsidR="00EE00A9" w:rsidRPr="002A57B1" w:rsidRDefault="00EE00A9" w:rsidP="00EE00A9">
            <w:pPr>
              <w:rPr>
                <w:rFonts w:eastAsia="Calibri"/>
                <w:sz w:val="22"/>
                <w:szCs w:val="22"/>
                <w:lang w:val="en-GB"/>
              </w:rPr>
            </w:pPr>
            <w:r w:rsidRPr="002A57B1">
              <w:rPr>
                <w:rFonts w:eastAsia="Calibri"/>
                <w:sz w:val="22"/>
                <w:szCs w:val="22"/>
              </w:rPr>
              <w:t>Kursa struktūra: lekcijas – 2</w:t>
            </w:r>
            <w:r w:rsidR="002623F9" w:rsidRPr="002A57B1">
              <w:rPr>
                <w:rFonts w:eastAsia="Calibri"/>
                <w:sz w:val="22"/>
                <w:szCs w:val="22"/>
              </w:rPr>
              <w:t>4</w:t>
            </w:r>
            <w:r w:rsidRPr="002A57B1">
              <w:rPr>
                <w:rFonts w:eastAsia="Calibri"/>
                <w:sz w:val="22"/>
                <w:szCs w:val="22"/>
              </w:rPr>
              <w:t xml:space="preserve"> stundas, semināri –</w:t>
            </w:r>
            <w:r w:rsidR="003B1464" w:rsidRPr="002A57B1">
              <w:rPr>
                <w:rFonts w:eastAsia="Calibri"/>
                <w:sz w:val="22"/>
                <w:szCs w:val="22"/>
              </w:rPr>
              <w:t xml:space="preserve"> </w:t>
            </w:r>
            <w:r w:rsidR="002623F9" w:rsidRPr="002A57B1">
              <w:rPr>
                <w:rFonts w:eastAsia="Calibri"/>
                <w:sz w:val="22"/>
                <w:szCs w:val="22"/>
              </w:rPr>
              <w:t xml:space="preserve">8 </w:t>
            </w:r>
            <w:r w:rsidRPr="002A57B1">
              <w:rPr>
                <w:rFonts w:eastAsia="Calibri"/>
                <w:sz w:val="22"/>
                <w:szCs w:val="22"/>
              </w:rPr>
              <w:t>stundas, studentu patstāvīgais darbs – 48 stundas.</w:t>
            </w:r>
          </w:p>
          <w:p w:rsidR="00EE00A9" w:rsidRPr="002A57B1" w:rsidRDefault="00EE00A9" w:rsidP="00EE00A9">
            <w:pPr>
              <w:rPr>
                <w:sz w:val="22"/>
                <w:szCs w:val="22"/>
                <w:lang w:val="en-GB"/>
              </w:rPr>
            </w:pPr>
          </w:p>
          <w:p w:rsidR="00EE00A9" w:rsidRPr="002A57B1" w:rsidRDefault="00EE00A9" w:rsidP="00EE00A9">
            <w:pPr>
              <w:rPr>
                <w:sz w:val="22"/>
                <w:szCs w:val="22"/>
              </w:rPr>
            </w:pPr>
            <w:r w:rsidRPr="002A57B1">
              <w:rPr>
                <w:sz w:val="22"/>
                <w:szCs w:val="22"/>
              </w:rPr>
              <w:t>Lekcijas:</w:t>
            </w:r>
          </w:p>
          <w:p w:rsidR="00DF66E1" w:rsidRPr="002A57B1" w:rsidRDefault="00DF66E1" w:rsidP="00DF66E1">
            <w:pPr>
              <w:pStyle w:val="NoSpacing"/>
              <w:jc w:val="both"/>
              <w:rPr>
                <w:color w:val="auto"/>
                <w:sz w:val="22"/>
                <w:szCs w:val="22"/>
              </w:rPr>
            </w:pPr>
            <w:r w:rsidRPr="002A57B1">
              <w:rPr>
                <w:color w:val="auto"/>
                <w:sz w:val="22"/>
                <w:szCs w:val="22"/>
              </w:rPr>
              <w:t>Īss mūzikas vēstures un teorijas pārskats (stili, virzieni, kompozīcijas tehnikas). Mūzikas teatralitātes fenomens. L2</w:t>
            </w:r>
          </w:p>
          <w:p w:rsidR="003543B6" w:rsidRPr="002A57B1" w:rsidRDefault="00DF66E1" w:rsidP="003543B6">
            <w:pPr>
              <w:pStyle w:val="NoSpacing"/>
              <w:jc w:val="both"/>
              <w:rPr>
                <w:color w:val="auto"/>
                <w:sz w:val="22"/>
                <w:szCs w:val="22"/>
              </w:rPr>
            </w:pPr>
            <w:r w:rsidRPr="002A57B1">
              <w:rPr>
                <w:color w:val="auto"/>
                <w:sz w:val="22"/>
                <w:szCs w:val="22"/>
              </w:rPr>
              <w:t>Mūzikas attīstība līdz 17. gs. Pirmatnējā kultūra, Austrumu, Antīkā un Viduslaiku mūzikas stilistika un teorija.</w:t>
            </w:r>
            <w:r w:rsidR="003543B6" w:rsidRPr="002A57B1">
              <w:rPr>
                <w:color w:val="auto"/>
                <w:sz w:val="22"/>
                <w:szCs w:val="22"/>
              </w:rPr>
              <w:t xml:space="preserve"> L2</w:t>
            </w:r>
          </w:p>
          <w:p w:rsidR="003543B6" w:rsidRPr="002A57B1" w:rsidRDefault="00DF66E1" w:rsidP="003543B6">
            <w:pPr>
              <w:pStyle w:val="NoSpacing"/>
              <w:jc w:val="both"/>
              <w:rPr>
                <w:color w:val="auto"/>
                <w:sz w:val="22"/>
                <w:szCs w:val="22"/>
              </w:rPr>
            </w:pPr>
            <w:r w:rsidRPr="002A57B1">
              <w:rPr>
                <w:color w:val="auto"/>
                <w:sz w:val="22"/>
                <w:szCs w:val="22"/>
              </w:rPr>
              <w:t>Renesanses, baroka un klasicisma laika mūzika.</w:t>
            </w:r>
            <w:r w:rsidR="003543B6" w:rsidRPr="002A57B1">
              <w:rPr>
                <w:color w:val="auto"/>
                <w:sz w:val="22"/>
                <w:szCs w:val="22"/>
              </w:rPr>
              <w:t xml:space="preserve"> L2</w:t>
            </w:r>
          </w:p>
          <w:p w:rsidR="003543B6" w:rsidRPr="002A57B1" w:rsidRDefault="00DF66E1" w:rsidP="003543B6">
            <w:pPr>
              <w:pStyle w:val="NoSpacing"/>
              <w:jc w:val="both"/>
              <w:rPr>
                <w:color w:val="auto"/>
                <w:sz w:val="22"/>
                <w:szCs w:val="22"/>
              </w:rPr>
            </w:pPr>
            <w:r w:rsidRPr="002A57B1">
              <w:rPr>
                <w:color w:val="auto"/>
                <w:sz w:val="22"/>
                <w:szCs w:val="22"/>
              </w:rPr>
              <w:t>Romantisma mūzika – agrīnais, vidējais un vēlīnais romantisms un tā stilistiskās atšķirības.</w:t>
            </w:r>
            <w:r w:rsidR="003543B6" w:rsidRPr="002A57B1">
              <w:rPr>
                <w:color w:val="auto"/>
                <w:sz w:val="22"/>
                <w:szCs w:val="22"/>
              </w:rPr>
              <w:t xml:space="preserve"> L2</w:t>
            </w:r>
          </w:p>
          <w:p w:rsidR="003543B6" w:rsidRPr="002A57B1" w:rsidRDefault="00DF66E1" w:rsidP="003543B6">
            <w:pPr>
              <w:pStyle w:val="NoSpacing"/>
              <w:jc w:val="both"/>
              <w:rPr>
                <w:color w:val="auto"/>
                <w:sz w:val="22"/>
                <w:szCs w:val="22"/>
              </w:rPr>
            </w:pPr>
            <w:r w:rsidRPr="002A57B1">
              <w:rPr>
                <w:color w:val="auto"/>
                <w:sz w:val="22"/>
                <w:szCs w:val="22"/>
              </w:rPr>
              <w:t>Romantisma mūzika – programatiskās un neprogramatiskās mūzikas stilistiskās atšķirības.</w:t>
            </w:r>
            <w:r w:rsidR="003543B6" w:rsidRPr="002A57B1">
              <w:rPr>
                <w:color w:val="auto"/>
                <w:sz w:val="22"/>
                <w:szCs w:val="22"/>
              </w:rPr>
              <w:t xml:space="preserve"> L2</w:t>
            </w:r>
          </w:p>
          <w:p w:rsidR="003543B6" w:rsidRPr="002A57B1" w:rsidRDefault="00DF66E1" w:rsidP="003543B6">
            <w:pPr>
              <w:pStyle w:val="NoSpacing"/>
              <w:jc w:val="both"/>
              <w:rPr>
                <w:color w:val="auto"/>
                <w:sz w:val="22"/>
                <w:szCs w:val="22"/>
              </w:rPr>
            </w:pPr>
            <w:r w:rsidRPr="002A57B1">
              <w:rPr>
                <w:color w:val="auto"/>
                <w:sz w:val="22"/>
                <w:szCs w:val="22"/>
              </w:rPr>
              <w:t>Romantisma mūzika – nacionālās skolas. Krievu mūzikas stilistikas specifika.</w:t>
            </w:r>
            <w:r w:rsidR="003543B6" w:rsidRPr="002A57B1">
              <w:rPr>
                <w:color w:val="auto"/>
                <w:sz w:val="22"/>
                <w:szCs w:val="22"/>
              </w:rPr>
              <w:t xml:space="preserve"> L2</w:t>
            </w:r>
          </w:p>
          <w:p w:rsidR="003543B6" w:rsidRPr="002A57B1" w:rsidRDefault="00DF66E1" w:rsidP="003543B6">
            <w:pPr>
              <w:pStyle w:val="NoSpacing"/>
              <w:jc w:val="both"/>
              <w:rPr>
                <w:color w:val="auto"/>
                <w:sz w:val="22"/>
                <w:szCs w:val="22"/>
              </w:rPr>
            </w:pPr>
            <w:r w:rsidRPr="002A57B1">
              <w:rPr>
                <w:color w:val="auto"/>
                <w:sz w:val="22"/>
                <w:szCs w:val="22"/>
              </w:rPr>
              <w:t>Modernisms. Impresionisma un ekspresionisma mūzika.</w:t>
            </w:r>
            <w:r w:rsidR="003543B6" w:rsidRPr="002A57B1">
              <w:rPr>
                <w:color w:val="auto"/>
                <w:sz w:val="22"/>
                <w:szCs w:val="22"/>
              </w:rPr>
              <w:t xml:space="preserve"> </w:t>
            </w:r>
          </w:p>
          <w:p w:rsidR="003543B6" w:rsidRPr="002A57B1" w:rsidRDefault="00DF66E1" w:rsidP="003543B6">
            <w:pPr>
              <w:pStyle w:val="NoSpacing"/>
              <w:jc w:val="both"/>
              <w:rPr>
                <w:color w:val="auto"/>
                <w:sz w:val="22"/>
                <w:szCs w:val="22"/>
              </w:rPr>
            </w:pPr>
            <w:r w:rsidRPr="002A57B1">
              <w:rPr>
                <w:color w:val="auto"/>
                <w:sz w:val="22"/>
                <w:szCs w:val="22"/>
              </w:rPr>
              <w:t xml:space="preserve">20. gs. pirmās puses mūzikas stili un virzieni </w:t>
            </w:r>
            <w:proofErr w:type="gramStart"/>
            <w:r w:rsidRPr="002A57B1">
              <w:rPr>
                <w:color w:val="auto"/>
                <w:sz w:val="22"/>
                <w:szCs w:val="22"/>
              </w:rPr>
              <w:t>(</w:t>
            </w:r>
            <w:proofErr w:type="gramEnd"/>
            <w:r w:rsidRPr="002A57B1">
              <w:rPr>
                <w:color w:val="auto"/>
                <w:sz w:val="22"/>
                <w:szCs w:val="22"/>
              </w:rPr>
              <w:t xml:space="preserve">futūrisms, fovisms, </w:t>
            </w:r>
            <w:r w:rsidRPr="002A57B1">
              <w:rPr>
                <w:color w:val="auto"/>
                <w:sz w:val="22"/>
                <w:szCs w:val="22"/>
              </w:rPr>
              <w:lastRenderedPageBreak/>
              <w:t xml:space="preserve">neoklasicisms, </w:t>
            </w:r>
            <w:proofErr w:type="spellStart"/>
            <w:r w:rsidRPr="002A57B1">
              <w:rPr>
                <w:color w:val="auto"/>
                <w:sz w:val="22"/>
                <w:szCs w:val="22"/>
              </w:rPr>
              <w:t>neofolklorisms</w:t>
            </w:r>
            <w:proofErr w:type="spellEnd"/>
            <w:r w:rsidRPr="002A57B1">
              <w:rPr>
                <w:color w:val="auto"/>
                <w:sz w:val="22"/>
                <w:szCs w:val="22"/>
              </w:rPr>
              <w:t xml:space="preserve"> u. c.).</w:t>
            </w:r>
            <w:r w:rsidR="003543B6" w:rsidRPr="002A57B1">
              <w:rPr>
                <w:color w:val="auto"/>
                <w:sz w:val="22"/>
                <w:szCs w:val="22"/>
              </w:rPr>
              <w:t xml:space="preserve"> L2</w:t>
            </w:r>
          </w:p>
          <w:p w:rsidR="00DF66E1" w:rsidRPr="002A57B1" w:rsidRDefault="00DF66E1" w:rsidP="00DF66E1">
            <w:pPr>
              <w:pStyle w:val="NoSpacing"/>
              <w:jc w:val="both"/>
              <w:rPr>
                <w:color w:val="auto"/>
                <w:sz w:val="22"/>
                <w:szCs w:val="22"/>
              </w:rPr>
            </w:pPr>
            <w:r w:rsidRPr="002A57B1">
              <w:rPr>
                <w:color w:val="auto"/>
                <w:sz w:val="22"/>
                <w:szCs w:val="22"/>
              </w:rPr>
              <w:t xml:space="preserve">Totalitārisma laika mūzika. (Itālija, Vācija, PSRS). Personība un vara </w:t>
            </w:r>
            <w:proofErr w:type="gramStart"/>
            <w:r w:rsidRPr="002A57B1">
              <w:rPr>
                <w:color w:val="auto"/>
                <w:sz w:val="22"/>
                <w:szCs w:val="22"/>
              </w:rPr>
              <w:t>(</w:t>
            </w:r>
            <w:proofErr w:type="gramEnd"/>
            <w:r w:rsidRPr="002A57B1">
              <w:rPr>
                <w:color w:val="auto"/>
                <w:sz w:val="22"/>
                <w:szCs w:val="22"/>
              </w:rPr>
              <w:t xml:space="preserve">O. </w:t>
            </w:r>
            <w:proofErr w:type="spellStart"/>
            <w:r w:rsidRPr="002A57B1">
              <w:rPr>
                <w:color w:val="auto"/>
                <w:sz w:val="22"/>
                <w:szCs w:val="22"/>
              </w:rPr>
              <w:t>Respīgi</w:t>
            </w:r>
            <w:proofErr w:type="spellEnd"/>
            <w:r w:rsidRPr="002A57B1">
              <w:rPr>
                <w:color w:val="auto"/>
                <w:sz w:val="22"/>
                <w:szCs w:val="22"/>
              </w:rPr>
              <w:t xml:space="preserve">, R. Štrauss, P. </w:t>
            </w:r>
            <w:proofErr w:type="spellStart"/>
            <w:r w:rsidRPr="002A57B1">
              <w:rPr>
                <w:color w:val="auto"/>
                <w:sz w:val="22"/>
                <w:szCs w:val="22"/>
              </w:rPr>
              <w:t>Hindemits</w:t>
            </w:r>
            <w:proofErr w:type="spellEnd"/>
            <w:r w:rsidRPr="002A57B1">
              <w:rPr>
                <w:color w:val="auto"/>
                <w:sz w:val="22"/>
                <w:szCs w:val="22"/>
              </w:rPr>
              <w:t xml:space="preserve">, K. </w:t>
            </w:r>
            <w:proofErr w:type="spellStart"/>
            <w:r w:rsidRPr="002A57B1">
              <w:rPr>
                <w:color w:val="auto"/>
                <w:sz w:val="22"/>
                <w:szCs w:val="22"/>
              </w:rPr>
              <w:t>Orfs</w:t>
            </w:r>
            <w:proofErr w:type="spellEnd"/>
            <w:r w:rsidRPr="002A57B1">
              <w:rPr>
                <w:color w:val="auto"/>
                <w:sz w:val="22"/>
                <w:szCs w:val="22"/>
              </w:rPr>
              <w:t>, S. Prokofjevs, D. Šostakovičs).</w:t>
            </w:r>
          </w:p>
          <w:p w:rsidR="003543B6" w:rsidRPr="002A57B1" w:rsidRDefault="00DF66E1" w:rsidP="003543B6">
            <w:pPr>
              <w:pStyle w:val="NoSpacing"/>
              <w:jc w:val="both"/>
              <w:rPr>
                <w:color w:val="auto"/>
                <w:sz w:val="22"/>
                <w:szCs w:val="22"/>
              </w:rPr>
            </w:pPr>
            <w:r w:rsidRPr="002A57B1">
              <w:rPr>
                <w:color w:val="auto"/>
                <w:sz w:val="22"/>
                <w:szCs w:val="22"/>
              </w:rPr>
              <w:t>20. un 21. gs. mūzikas stili, virzieni un kompozīcijas tehnikas. Avangards un postmodernisms mūzikā.</w:t>
            </w:r>
            <w:r w:rsidR="003543B6" w:rsidRPr="002A57B1">
              <w:rPr>
                <w:color w:val="auto"/>
                <w:sz w:val="22"/>
                <w:szCs w:val="22"/>
              </w:rPr>
              <w:t xml:space="preserve"> L2</w:t>
            </w:r>
          </w:p>
          <w:p w:rsidR="003543B6" w:rsidRPr="002A57B1" w:rsidRDefault="00DF66E1" w:rsidP="003543B6">
            <w:pPr>
              <w:pStyle w:val="NoSpacing"/>
              <w:jc w:val="both"/>
              <w:rPr>
                <w:color w:val="auto"/>
                <w:sz w:val="22"/>
                <w:szCs w:val="22"/>
              </w:rPr>
            </w:pPr>
            <w:r w:rsidRPr="002A57B1">
              <w:rPr>
                <w:color w:val="auto"/>
                <w:sz w:val="22"/>
                <w:szCs w:val="22"/>
              </w:rPr>
              <w:t>No divertismenta līdz rokam. Pārskats par džeza un neakadēmiskās mūzikas rašanās nosacījumiem un attīstības tendencēm.</w:t>
            </w:r>
            <w:r w:rsidR="003543B6" w:rsidRPr="002A57B1">
              <w:rPr>
                <w:color w:val="auto"/>
                <w:sz w:val="22"/>
                <w:szCs w:val="22"/>
              </w:rPr>
              <w:t xml:space="preserve"> L2</w:t>
            </w:r>
          </w:p>
          <w:p w:rsidR="003543B6" w:rsidRPr="002A57B1" w:rsidRDefault="00DF66E1" w:rsidP="003543B6">
            <w:pPr>
              <w:pStyle w:val="NoSpacing"/>
              <w:jc w:val="both"/>
              <w:rPr>
                <w:color w:val="auto"/>
                <w:sz w:val="22"/>
                <w:szCs w:val="22"/>
              </w:rPr>
            </w:pPr>
            <w:r w:rsidRPr="002A57B1">
              <w:rPr>
                <w:color w:val="auto"/>
                <w:sz w:val="22"/>
                <w:szCs w:val="22"/>
              </w:rPr>
              <w:t>Operas un simfonijas žanra attīstība.</w:t>
            </w:r>
            <w:r w:rsidR="003543B6" w:rsidRPr="002A57B1">
              <w:rPr>
                <w:color w:val="auto"/>
                <w:sz w:val="22"/>
                <w:szCs w:val="22"/>
              </w:rPr>
              <w:t xml:space="preserve"> L2</w:t>
            </w:r>
          </w:p>
          <w:p w:rsidR="003543B6" w:rsidRPr="002A57B1" w:rsidRDefault="00DF66E1" w:rsidP="003543B6">
            <w:pPr>
              <w:pStyle w:val="NoSpacing"/>
              <w:jc w:val="both"/>
              <w:rPr>
                <w:color w:val="auto"/>
                <w:sz w:val="22"/>
                <w:szCs w:val="22"/>
              </w:rPr>
            </w:pPr>
            <w:r w:rsidRPr="002A57B1">
              <w:rPr>
                <w:color w:val="auto"/>
                <w:sz w:val="22"/>
                <w:szCs w:val="22"/>
              </w:rPr>
              <w:t>Teātra un kino mūzikas attīstība pasaules mūzikā.</w:t>
            </w:r>
            <w:r w:rsidR="003543B6" w:rsidRPr="002A57B1">
              <w:rPr>
                <w:color w:val="auto"/>
                <w:sz w:val="22"/>
                <w:szCs w:val="22"/>
              </w:rPr>
              <w:t xml:space="preserve"> L2</w:t>
            </w:r>
          </w:p>
          <w:p w:rsidR="003543B6" w:rsidRPr="002A57B1" w:rsidRDefault="00DF66E1" w:rsidP="003543B6">
            <w:pPr>
              <w:pStyle w:val="NoSpacing"/>
              <w:jc w:val="both"/>
              <w:rPr>
                <w:color w:val="auto"/>
                <w:sz w:val="22"/>
                <w:szCs w:val="22"/>
              </w:rPr>
            </w:pPr>
            <w:r w:rsidRPr="002A57B1">
              <w:rPr>
                <w:color w:val="auto"/>
                <w:sz w:val="22"/>
                <w:szCs w:val="22"/>
              </w:rPr>
              <w:t>Latviešu mūzikas attīstības stilistiskās tendences un specifika.</w:t>
            </w:r>
            <w:r w:rsidR="003543B6" w:rsidRPr="002A57B1">
              <w:rPr>
                <w:color w:val="auto"/>
                <w:sz w:val="22"/>
                <w:szCs w:val="22"/>
              </w:rPr>
              <w:t xml:space="preserve"> </w:t>
            </w:r>
            <w:r w:rsidRPr="002A57B1">
              <w:rPr>
                <w:color w:val="auto"/>
                <w:sz w:val="22"/>
                <w:szCs w:val="22"/>
              </w:rPr>
              <w:t>Latviešu teātra un kino mūzikas specifika.</w:t>
            </w:r>
            <w:r w:rsidR="003543B6" w:rsidRPr="002A57B1">
              <w:rPr>
                <w:color w:val="auto"/>
                <w:sz w:val="22"/>
                <w:szCs w:val="22"/>
              </w:rPr>
              <w:t xml:space="preserve"> L2</w:t>
            </w:r>
          </w:p>
          <w:p w:rsidR="00DF66E1" w:rsidRPr="002A57B1" w:rsidRDefault="00DF66E1" w:rsidP="00DF66E1">
            <w:pPr>
              <w:pStyle w:val="NoSpacing"/>
              <w:jc w:val="both"/>
              <w:rPr>
                <w:color w:val="auto"/>
                <w:sz w:val="22"/>
                <w:szCs w:val="22"/>
              </w:rPr>
            </w:pPr>
          </w:p>
          <w:p w:rsidR="00EE00A9" w:rsidRPr="002A57B1" w:rsidRDefault="00EE00A9" w:rsidP="00EE00A9">
            <w:pPr>
              <w:rPr>
                <w:sz w:val="22"/>
                <w:szCs w:val="22"/>
              </w:rPr>
            </w:pPr>
            <w:r w:rsidRPr="002A57B1">
              <w:rPr>
                <w:sz w:val="22"/>
                <w:szCs w:val="22"/>
              </w:rPr>
              <w:t>Semināri:</w:t>
            </w:r>
          </w:p>
          <w:p w:rsidR="00DF66E1" w:rsidRPr="002A57B1" w:rsidRDefault="00DF66E1" w:rsidP="00DF66E1">
            <w:pPr>
              <w:pStyle w:val="NoSpacing"/>
              <w:jc w:val="both"/>
              <w:rPr>
                <w:color w:val="auto"/>
                <w:sz w:val="22"/>
                <w:szCs w:val="22"/>
              </w:rPr>
            </w:pPr>
            <w:r w:rsidRPr="002A57B1">
              <w:rPr>
                <w:color w:val="auto"/>
                <w:sz w:val="22"/>
                <w:szCs w:val="22"/>
              </w:rPr>
              <w:t>Mūzikas stili, virzieni, kompozīcijas tehnikas. S2</w:t>
            </w:r>
          </w:p>
          <w:p w:rsidR="00DF66E1" w:rsidRPr="002A57B1" w:rsidRDefault="00DF66E1" w:rsidP="00DF66E1">
            <w:pPr>
              <w:pStyle w:val="NoSpacing"/>
              <w:jc w:val="both"/>
              <w:rPr>
                <w:color w:val="auto"/>
                <w:sz w:val="22"/>
                <w:szCs w:val="22"/>
              </w:rPr>
            </w:pPr>
            <w:r w:rsidRPr="002A57B1">
              <w:rPr>
                <w:color w:val="auto"/>
                <w:sz w:val="22"/>
                <w:szCs w:val="22"/>
              </w:rPr>
              <w:t>Romantisma mūzika – nacionālās skolas. S2</w:t>
            </w:r>
          </w:p>
          <w:p w:rsidR="00DF66E1" w:rsidRPr="002A57B1" w:rsidRDefault="00DF66E1" w:rsidP="00DF66E1">
            <w:pPr>
              <w:pStyle w:val="NoSpacing"/>
              <w:jc w:val="both"/>
              <w:rPr>
                <w:color w:val="auto"/>
                <w:sz w:val="22"/>
                <w:szCs w:val="22"/>
              </w:rPr>
            </w:pPr>
            <w:r w:rsidRPr="002A57B1">
              <w:rPr>
                <w:color w:val="auto"/>
                <w:sz w:val="22"/>
                <w:szCs w:val="22"/>
              </w:rPr>
              <w:t>20. un 21. gs. mūzikas stili, virzieni un kompozīcijas tehnikas.S2</w:t>
            </w:r>
          </w:p>
          <w:p w:rsidR="00EE00A9" w:rsidRPr="002A57B1" w:rsidRDefault="00DF66E1" w:rsidP="00DF66E1">
            <w:pPr>
              <w:pStyle w:val="NoSpacing"/>
              <w:jc w:val="both"/>
              <w:rPr>
                <w:color w:val="auto"/>
                <w:sz w:val="22"/>
                <w:szCs w:val="22"/>
              </w:rPr>
            </w:pPr>
            <w:r w:rsidRPr="002A57B1">
              <w:rPr>
                <w:color w:val="auto"/>
                <w:sz w:val="22"/>
                <w:szCs w:val="22"/>
              </w:rPr>
              <w:t>Latviešu mūzikas attīstības stilistiskās tendences un specifika.S2</w:t>
            </w:r>
          </w:p>
        </w:tc>
      </w:tr>
      <w:tr w:rsidR="00EE00A9" w:rsidRPr="002A57B1" w:rsidTr="003068BE">
        <w:trPr>
          <w:trHeight w:val="841"/>
        </w:trPr>
        <w:tc>
          <w:tcPr>
            <w:tcW w:w="2517" w:type="dxa"/>
            <w:tcBorders>
              <w:top w:val="single" w:sz="4" w:space="0" w:color="auto"/>
              <w:left w:val="single" w:sz="4" w:space="0" w:color="auto"/>
              <w:bottom w:val="single" w:sz="4" w:space="0" w:color="auto"/>
              <w:right w:val="single" w:sz="4" w:space="0" w:color="auto"/>
            </w:tcBorders>
            <w:hideMark/>
          </w:tcPr>
          <w:p w:rsidR="00EE00A9" w:rsidRPr="002A57B1" w:rsidRDefault="00EE00A9" w:rsidP="00EE00A9">
            <w:pPr>
              <w:rPr>
                <w:rFonts w:eastAsia="Calibri"/>
                <w:b/>
                <w:bCs/>
                <w:iCs/>
                <w:sz w:val="22"/>
                <w:szCs w:val="22"/>
                <w:lang w:val="en-GB"/>
              </w:rPr>
            </w:pPr>
            <w:r w:rsidRPr="002A57B1">
              <w:rPr>
                <w:rFonts w:eastAsia="Calibri"/>
                <w:b/>
                <w:bCs/>
                <w:iCs/>
                <w:sz w:val="22"/>
                <w:szCs w:val="22"/>
              </w:rPr>
              <w:lastRenderedPageBreak/>
              <w:t>Studiju rezultāti</w:t>
            </w:r>
          </w:p>
        </w:tc>
        <w:tc>
          <w:tcPr>
            <w:tcW w:w="6273" w:type="dxa"/>
            <w:tcBorders>
              <w:top w:val="single" w:sz="4" w:space="0" w:color="auto"/>
              <w:left w:val="single" w:sz="4" w:space="0" w:color="auto"/>
              <w:bottom w:val="single" w:sz="4" w:space="0" w:color="auto"/>
              <w:right w:val="single" w:sz="4" w:space="0" w:color="auto"/>
            </w:tcBorders>
          </w:tcPr>
          <w:p w:rsidR="00EE00A9" w:rsidRPr="002A57B1" w:rsidRDefault="00EE00A9" w:rsidP="00B063DE">
            <w:pPr>
              <w:rPr>
                <w:rFonts w:eastAsia="Calibri"/>
                <w:b/>
                <w:bCs/>
                <w:sz w:val="22"/>
                <w:szCs w:val="22"/>
                <w:lang w:val="en-GB"/>
              </w:rPr>
            </w:pPr>
            <w:r w:rsidRPr="002A57B1">
              <w:rPr>
                <w:rFonts w:eastAsia="Calibri"/>
                <w:b/>
                <w:bCs/>
                <w:sz w:val="22"/>
                <w:szCs w:val="22"/>
              </w:rPr>
              <w:t>Zināšanas</w:t>
            </w:r>
          </w:p>
          <w:p w:rsidR="003B1464" w:rsidRPr="002A57B1" w:rsidRDefault="003B1464" w:rsidP="00A56A31">
            <w:pPr>
              <w:pStyle w:val="NoSpacing"/>
              <w:jc w:val="both"/>
              <w:rPr>
                <w:color w:val="auto"/>
                <w:sz w:val="22"/>
                <w:szCs w:val="22"/>
              </w:rPr>
            </w:pPr>
            <w:r w:rsidRPr="002A57B1">
              <w:rPr>
                <w:color w:val="auto"/>
                <w:sz w:val="22"/>
                <w:szCs w:val="22"/>
              </w:rPr>
              <w:t>Izpr</w:t>
            </w:r>
            <w:r w:rsidR="00A56A31" w:rsidRPr="002A57B1">
              <w:rPr>
                <w:color w:val="auto"/>
                <w:sz w:val="22"/>
                <w:szCs w:val="22"/>
              </w:rPr>
              <w:t>o</w:t>
            </w:r>
            <w:r w:rsidRPr="002A57B1">
              <w:rPr>
                <w:color w:val="auto"/>
                <w:sz w:val="22"/>
                <w:szCs w:val="22"/>
              </w:rPr>
              <w:t>t, novērtē un pamato daudzveidīgo pasaules mūzikas stilistisko un kompozicionāli tehnisko piedāvājumu un tā specifikācijas</w:t>
            </w:r>
            <w:r w:rsidR="00A56A31" w:rsidRPr="002A57B1">
              <w:rPr>
                <w:color w:val="auto"/>
                <w:sz w:val="22"/>
                <w:szCs w:val="22"/>
              </w:rPr>
              <w:t>.</w:t>
            </w:r>
          </w:p>
          <w:p w:rsidR="00EE00A9" w:rsidRPr="002A57B1" w:rsidRDefault="00EE00A9" w:rsidP="00B063DE">
            <w:pPr>
              <w:rPr>
                <w:rFonts w:eastAsia="Calibri"/>
                <w:b/>
                <w:bCs/>
                <w:sz w:val="22"/>
                <w:szCs w:val="22"/>
              </w:rPr>
            </w:pPr>
            <w:r w:rsidRPr="002A57B1">
              <w:rPr>
                <w:rFonts w:eastAsia="Calibri"/>
                <w:b/>
                <w:bCs/>
                <w:sz w:val="22"/>
                <w:szCs w:val="22"/>
              </w:rPr>
              <w:t>Prasmes</w:t>
            </w:r>
          </w:p>
          <w:p w:rsidR="008C764B" w:rsidRPr="002A57B1" w:rsidRDefault="00A56A31" w:rsidP="00A56A31">
            <w:pPr>
              <w:rPr>
                <w:sz w:val="22"/>
                <w:szCs w:val="22"/>
              </w:rPr>
            </w:pPr>
            <w:r w:rsidRPr="002A57B1">
              <w:rPr>
                <w:sz w:val="22"/>
                <w:szCs w:val="22"/>
              </w:rPr>
              <w:t>P</w:t>
            </w:r>
            <w:r w:rsidR="00175836" w:rsidRPr="002A57B1">
              <w:rPr>
                <w:sz w:val="22"/>
                <w:szCs w:val="22"/>
              </w:rPr>
              <w:t>rasm</w:t>
            </w:r>
            <w:r w:rsidR="003B1464" w:rsidRPr="002A57B1">
              <w:rPr>
                <w:sz w:val="22"/>
                <w:szCs w:val="22"/>
              </w:rPr>
              <w:t>e</w:t>
            </w:r>
            <w:r w:rsidR="00175836" w:rsidRPr="002A57B1">
              <w:rPr>
                <w:sz w:val="22"/>
                <w:szCs w:val="22"/>
              </w:rPr>
              <w:t xml:space="preserve"> izvēlēties stilistiski un saturiski atbilstošus materiālus muzikālās ilustrācijas kontekstā</w:t>
            </w:r>
            <w:r w:rsidRPr="002A57B1">
              <w:rPr>
                <w:sz w:val="22"/>
                <w:szCs w:val="22"/>
              </w:rPr>
              <w:t>. S</w:t>
            </w:r>
            <w:r w:rsidR="008C764B" w:rsidRPr="002A57B1">
              <w:rPr>
                <w:sz w:val="22"/>
                <w:szCs w:val="22"/>
              </w:rPr>
              <w:t>pē</w:t>
            </w:r>
            <w:r w:rsidR="003B1464" w:rsidRPr="002A57B1">
              <w:rPr>
                <w:sz w:val="22"/>
                <w:szCs w:val="22"/>
              </w:rPr>
              <w:t>t</w:t>
            </w:r>
            <w:r w:rsidR="008C764B" w:rsidRPr="002A57B1">
              <w:rPr>
                <w:sz w:val="22"/>
                <w:szCs w:val="22"/>
              </w:rPr>
              <w:t xml:space="preserve"> nosaukt spilgtākās pasaules mūzikas personības un to skaņdarbus</w:t>
            </w:r>
            <w:r w:rsidRPr="002A57B1">
              <w:rPr>
                <w:sz w:val="22"/>
                <w:szCs w:val="22"/>
              </w:rPr>
              <w:t xml:space="preserve">, </w:t>
            </w:r>
            <w:r w:rsidR="003B1464" w:rsidRPr="002A57B1">
              <w:rPr>
                <w:sz w:val="22"/>
                <w:szCs w:val="22"/>
              </w:rPr>
              <w:t>i</w:t>
            </w:r>
            <w:r w:rsidR="008C764B" w:rsidRPr="002A57B1">
              <w:rPr>
                <w:sz w:val="22"/>
                <w:szCs w:val="22"/>
              </w:rPr>
              <w:t>zpr</w:t>
            </w:r>
            <w:r w:rsidRPr="002A57B1">
              <w:rPr>
                <w:sz w:val="22"/>
                <w:szCs w:val="22"/>
              </w:rPr>
              <w:t>o</w:t>
            </w:r>
            <w:r w:rsidR="008C764B" w:rsidRPr="002A57B1">
              <w:rPr>
                <w:sz w:val="22"/>
                <w:szCs w:val="22"/>
              </w:rPr>
              <w:t>t pasaules mūzikas laikmetu un stilistikas tendences</w:t>
            </w:r>
            <w:r w:rsidRPr="002A57B1">
              <w:rPr>
                <w:sz w:val="22"/>
                <w:szCs w:val="22"/>
              </w:rPr>
              <w:t xml:space="preserve">, </w:t>
            </w:r>
            <w:r w:rsidR="003B1464" w:rsidRPr="002A57B1">
              <w:rPr>
                <w:sz w:val="22"/>
                <w:szCs w:val="22"/>
              </w:rPr>
              <w:t>p</w:t>
            </w:r>
            <w:r w:rsidR="008C764B" w:rsidRPr="002A57B1">
              <w:rPr>
                <w:sz w:val="22"/>
                <w:szCs w:val="22"/>
              </w:rPr>
              <w:t>r</w:t>
            </w:r>
            <w:r w:rsidRPr="002A57B1">
              <w:rPr>
                <w:sz w:val="22"/>
                <w:szCs w:val="22"/>
              </w:rPr>
              <w:t>o</w:t>
            </w:r>
            <w:r w:rsidR="008C764B" w:rsidRPr="002A57B1">
              <w:rPr>
                <w:sz w:val="22"/>
                <w:szCs w:val="22"/>
              </w:rPr>
              <w:t>t analizēt skaņdarbus un pamatot savu vērtējumu</w:t>
            </w:r>
            <w:r w:rsidR="003B1464" w:rsidRPr="002A57B1">
              <w:rPr>
                <w:sz w:val="22"/>
                <w:szCs w:val="22"/>
              </w:rPr>
              <w:t>.</w:t>
            </w:r>
          </w:p>
          <w:p w:rsidR="00EE00A9" w:rsidRPr="002A57B1" w:rsidRDefault="00EE00A9" w:rsidP="00B063DE">
            <w:pPr>
              <w:autoSpaceDE w:val="0"/>
              <w:autoSpaceDN w:val="0"/>
              <w:adjustRightInd w:val="0"/>
              <w:rPr>
                <w:rFonts w:eastAsia="Calibri"/>
                <w:b/>
                <w:bCs/>
                <w:sz w:val="22"/>
                <w:szCs w:val="22"/>
              </w:rPr>
            </w:pPr>
            <w:r w:rsidRPr="002A57B1">
              <w:rPr>
                <w:rFonts w:eastAsia="Calibri"/>
                <w:b/>
                <w:bCs/>
                <w:sz w:val="22"/>
                <w:szCs w:val="22"/>
              </w:rPr>
              <w:t>Kompetences</w:t>
            </w:r>
          </w:p>
          <w:p w:rsidR="00EE00A9" w:rsidRPr="002A57B1" w:rsidRDefault="00A56A31" w:rsidP="00A56A31">
            <w:pPr>
              <w:pStyle w:val="NoSpacing"/>
              <w:jc w:val="both"/>
              <w:rPr>
                <w:color w:val="auto"/>
                <w:sz w:val="22"/>
                <w:szCs w:val="22"/>
              </w:rPr>
            </w:pPr>
            <w:r w:rsidRPr="002A57B1">
              <w:rPr>
                <w:color w:val="auto"/>
                <w:sz w:val="22"/>
                <w:szCs w:val="22"/>
              </w:rPr>
              <w:t>D</w:t>
            </w:r>
            <w:r w:rsidR="008C764B" w:rsidRPr="002A57B1">
              <w:rPr>
                <w:color w:val="auto"/>
                <w:sz w:val="22"/>
                <w:szCs w:val="22"/>
              </w:rPr>
              <w:t>iferencē, raksturo un analizē daudzveidīgo pasaules mūzikas stilistisko un kompozicionāli tehnisko piedāvājumu un tā specifikācijas</w:t>
            </w:r>
            <w:r w:rsidRPr="002A57B1">
              <w:rPr>
                <w:color w:val="auto"/>
                <w:sz w:val="22"/>
                <w:szCs w:val="22"/>
              </w:rPr>
              <w:t xml:space="preserve">, </w:t>
            </w:r>
            <w:r w:rsidR="003B1464" w:rsidRPr="002A57B1">
              <w:rPr>
                <w:color w:val="auto"/>
                <w:sz w:val="22"/>
                <w:szCs w:val="22"/>
              </w:rPr>
              <w:t>i</w:t>
            </w:r>
            <w:r w:rsidR="008C764B" w:rsidRPr="002A57B1">
              <w:rPr>
                <w:color w:val="auto"/>
                <w:sz w:val="22"/>
                <w:szCs w:val="22"/>
              </w:rPr>
              <w:t>zvērtē pasaules mūzikas attīstības vispārējās tendences</w:t>
            </w:r>
            <w:r w:rsidRPr="002A57B1">
              <w:rPr>
                <w:color w:val="auto"/>
                <w:sz w:val="22"/>
                <w:szCs w:val="22"/>
              </w:rPr>
              <w:t xml:space="preserve">, </w:t>
            </w:r>
            <w:r w:rsidR="003B1464" w:rsidRPr="002A57B1">
              <w:rPr>
                <w:color w:val="auto"/>
                <w:sz w:val="22"/>
                <w:szCs w:val="22"/>
              </w:rPr>
              <w:t>a</w:t>
            </w:r>
            <w:r w:rsidR="008C764B" w:rsidRPr="002A57B1">
              <w:rPr>
                <w:color w:val="auto"/>
                <w:sz w:val="22"/>
                <w:szCs w:val="22"/>
              </w:rPr>
              <w:t>nalizē aktuālos mūzikas procesus</w:t>
            </w:r>
            <w:r w:rsidRPr="002A57B1">
              <w:rPr>
                <w:color w:val="auto"/>
                <w:sz w:val="22"/>
                <w:szCs w:val="22"/>
              </w:rPr>
              <w:t xml:space="preserve">, </w:t>
            </w:r>
            <w:r w:rsidR="003B1464" w:rsidRPr="002A57B1">
              <w:rPr>
                <w:color w:val="auto"/>
                <w:sz w:val="22"/>
                <w:szCs w:val="22"/>
              </w:rPr>
              <w:t>s</w:t>
            </w:r>
            <w:r w:rsidR="008C764B" w:rsidRPr="002A57B1">
              <w:rPr>
                <w:color w:val="auto"/>
                <w:sz w:val="22"/>
                <w:szCs w:val="22"/>
              </w:rPr>
              <w:t>pē</w:t>
            </w:r>
            <w:r w:rsidRPr="002A57B1">
              <w:rPr>
                <w:color w:val="auto"/>
                <w:sz w:val="22"/>
                <w:szCs w:val="22"/>
              </w:rPr>
              <w:t>j</w:t>
            </w:r>
            <w:r w:rsidR="008C764B" w:rsidRPr="002A57B1">
              <w:rPr>
                <w:color w:val="auto"/>
                <w:sz w:val="22"/>
                <w:szCs w:val="22"/>
              </w:rPr>
              <w:t xml:space="preserve"> izskaidrot un vispārināt pasaules mūzikas notikumus un procesus</w:t>
            </w:r>
            <w:r w:rsidR="003B1464" w:rsidRPr="002A57B1">
              <w:rPr>
                <w:color w:val="auto"/>
                <w:sz w:val="22"/>
                <w:szCs w:val="22"/>
              </w:rPr>
              <w:t>.</w:t>
            </w:r>
          </w:p>
        </w:tc>
      </w:tr>
      <w:tr w:rsidR="00EE00A9" w:rsidRPr="002A57B1" w:rsidTr="003068BE">
        <w:trPr>
          <w:trHeight w:val="856"/>
        </w:trPr>
        <w:tc>
          <w:tcPr>
            <w:tcW w:w="2517" w:type="dxa"/>
            <w:tcBorders>
              <w:top w:val="single" w:sz="4" w:space="0" w:color="auto"/>
              <w:left w:val="single" w:sz="4" w:space="0" w:color="auto"/>
              <w:bottom w:val="single" w:sz="4" w:space="0" w:color="auto"/>
              <w:right w:val="single" w:sz="4" w:space="0" w:color="auto"/>
            </w:tcBorders>
            <w:hideMark/>
          </w:tcPr>
          <w:p w:rsidR="00EE00A9" w:rsidRPr="002A57B1" w:rsidRDefault="00EE00A9" w:rsidP="00EE00A9">
            <w:pPr>
              <w:rPr>
                <w:rFonts w:eastAsia="Calibri"/>
                <w:b/>
                <w:bCs/>
                <w:iCs/>
                <w:sz w:val="22"/>
                <w:szCs w:val="22"/>
              </w:rPr>
            </w:pPr>
            <w:r w:rsidRPr="002A57B1">
              <w:rPr>
                <w:rFonts w:eastAsia="Calibri"/>
                <w:b/>
                <w:sz w:val="22"/>
                <w:szCs w:val="22"/>
              </w:rPr>
              <w:t>Studējošo patstāvīgo darbu organizācijas un uzdevumu raksturojums</w:t>
            </w:r>
          </w:p>
        </w:tc>
        <w:tc>
          <w:tcPr>
            <w:tcW w:w="6273" w:type="dxa"/>
            <w:tcBorders>
              <w:top w:val="single" w:sz="4" w:space="0" w:color="auto"/>
              <w:left w:val="single" w:sz="4" w:space="0" w:color="auto"/>
              <w:bottom w:val="single" w:sz="4" w:space="0" w:color="auto"/>
              <w:right w:val="single" w:sz="4" w:space="0" w:color="auto"/>
            </w:tcBorders>
            <w:hideMark/>
          </w:tcPr>
          <w:p w:rsidR="00DC7411" w:rsidRPr="002A57B1" w:rsidRDefault="00DC7411" w:rsidP="00DC7411">
            <w:pPr>
              <w:pStyle w:val="BodyText"/>
              <w:spacing w:line="240" w:lineRule="auto"/>
              <w:ind w:firstLine="0"/>
              <w:rPr>
                <w:rFonts w:eastAsia="Calibri"/>
                <w:color w:val="FF0000"/>
                <w:sz w:val="22"/>
                <w:szCs w:val="22"/>
              </w:rPr>
            </w:pPr>
            <w:r w:rsidRPr="002A57B1">
              <w:rPr>
                <w:sz w:val="22"/>
                <w:szCs w:val="22"/>
              </w:rPr>
              <w:t>Mūzikas analītiska klausīšanas. Koncertu u. c. muzikālo sarīkojumu apmeklējums. Latvijas mūzikas dzīves aktuālo notikumu izvērtējums</w:t>
            </w:r>
          </w:p>
        </w:tc>
      </w:tr>
      <w:tr w:rsidR="00EE00A9"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EE00A9" w:rsidRPr="002A57B1" w:rsidRDefault="00EE00A9" w:rsidP="00EE00A9">
            <w:pPr>
              <w:rPr>
                <w:rFonts w:eastAsia="Calibri"/>
                <w:b/>
                <w:bCs/>
                <w:sz w:val="22"/>
                <w:szCs w:val="22"/>
                <w:lang w:val="en-GB"/>
              </w:rPr>
            </w:pPr>
            <w:r w:rsidRPr="002A57B1">
              <w:rPr>
                <w:rFonts w:eastAsia="Calibri"/>
                <w:b/>
                <w:bCs/>
                <w:iCs/>
                <w:sz w:val="22"/>
                <w:szCs w:val="22"/>
              </w:rPr>
              <w:t>Prasības kredītpunktu iegūšanai</w:t>
            </w:r>
          </w:p>
        </w:tc>
        <w:tc>
          <w:tcPr>
            <w:tcW w:w="6273" w:type="dxa"/>
            <w:tcBorders>
              <w:top w:val="single" w:sz="4" w:space="0" w:color="auto"/>
              <w:left w:val="single" w:sz="4" w:space="0" w:color="auto"/>
              <w:bottom w:val="single" w:sz="4" w:space="0" w:color="auto"/>
              <w:right w:val="single" w:sz="4" w:space="0" w:color="auto"/>
            </w:tcBorders>
          </w:tcPr>
          <w:p w:rsidR="00D624C9" w:rsidRPr="002A57B1" w:rsidRDefault="00EE00A9" w:rsidP="00D624C9">
            <w:pPr>
              <w:jc w:val="both"/>
              <w:rPr>
                <w:sz w:val="22"/>
                <w:szCs w:val="22"/>
              </w:rPr>
            </w:pPr>
            <w:r w:rsidRPr="002A57B1">
              <w:rPr>
                <w:rFonts w:eastAsia="Calibri"/>
                <w:sz w:val="22"/>
                <w:szCs w:val="22"/>
              </w:rPr>
              <w:t xml:space="preserve">Studiju kursa apguves pārbaudes formas: diferencēta ieskaite. </w:t>
            </w:r>
            <w:bookmarkStart w:id="3" w:name="p47"/>
            <w:bookmarkStart w:id="4" w:name="p-525771"/>
            <w:bookmarkEnd w:id="3"/>
            <w:bookmarkEnd w:id="4"/>
            <w:r w:rsidR="00D624C9" w:rsidRPr="002A57B1">
              <w:rPr>
                <w:sz w:val="22"/>
                <w:szCs w:val="22"/>
              </w:rPr>
              <w:t xml:space="preserve">Rakstu darbs (referāts, eseja vai cita veida brīvas formas apraksts) par konkrētu tēmu – kādu </w:t>
            </w:r>
            <w:r w:rsidR="00D624C9" w:rsidRPr="002A57B1">
              <w:rPr>
                <w:bCs/>
                <w:sz w:val="22"/>
                <w:szCs w:val="22"/>
              </w:rPr>
              <w:t>akadēmiskās mūzikas</w:t>
            </w:r>
            <w:r w:rsidR="00D624C9" w:rsidRPr="002A57B1">
              <w:rPr>
                <w:sz w:val="22"/>
                <w:szCs w:val="22"/>
              </w:rPr>
              <w:t xml:space="preserve"> koncertu, vai skaņdarba (vēlams jaundarba) analīze, vai mūzikas laikmeta un stila (kompozīcijas tehnikas), vai kāda ārzemju komponista daiļrades sīkāka izpēte, vai par kādu aktuālu mūzikas kultūras notikumu. </w:t>
            </w:r>
          </w:p>
          <w:p w:rsidR="00D624C9" w:rsidRPr="002A57B1" w:rsidRDefault="00D624C9" w:rsidP="00D624C9">
            <w:pPr>
              <w:pStyle w:val="NoSpacing"/>
              <w:jc w:val="both"/>
              <w:rPr>
                <w:color w:val="auto"/>
                <w:sz w:val="22"/>
                <w:szCs w:val="22"/>
              </w:rPr>
            </w:pPr>
          </w:p>
          <w:p w:rsidR="00D624C9" w:rsidRPr="002A57B1" w:rsidRDefault="00D624C9" w:rsidP="00D624C9">
            <w:pPr>
              <w:pStyle w:val="NoSpacing"/>
              <w:jc w:val="both"/>
              <w:rPr>
                <w:color w:val="auto"/>
                <w:sz w:val="22"/>
                <w:szCs w:val="22"/>
              </w:rPr>
            </w:pPr>
            <w:r w:rsidRPr="002A57B1">
              <w:rPr>
                <w:color w:val="auto"/>
                <w:sz w:val="22"/>
                <w:szCs w:val="22"/>
              </w:rPr>
              <w:t>Vērtējumā iekļauta šī rakstu darba kvalitāte, kuras noteicošais kritērijs ir prasme literāri saistošā valodā izteikt personisko viedokli par apskatāmo tēmu, skatot to analītiski studiju kursa satura un studiju programmas specifikācijas kontekstā, pielietojot profesionālās terminoloģijas elementus un izmantojot starpnozaru mākslu sazobes un paralēles elementus.</w:t>
            </w:r>
          </w:p>
          <w:p w:rsidR="00D624C9" w:rsidRPr="002A57B1" w:rsidRDefault="00D624C9" w:rsidP="00D624C9">
            <w:pPr>
              <w:pStyle w:val="NoSpacing"/>
              <w:jc w:val="both"/>
              <w:rPr>
                <w:color w:val="auto"/>
                <w:sz w:val="22"/>
                <w:szCs w:val="22"/>
              </w:rPr>
            </w:pPr>
          </w:p>
          <w:p w:rsidR="00D624C9" w:rsidRPr="002A57B1" w:rsidRDefault="00D624C9" w:rsidP="00D624C9">
            <w:pPr>
              <w:pStyle w:val="NoSpacing"/>
              <w:jc w:val="both"/>
              <w:rPr>
                <w:color w:val="auto"/>
                <w:sz w:val="22"/>
                <w:szCs w:val="22"/>
              </w:rPr>
            </w:pPr>
            <w:r w:rsidRPr="002A57B1">
              <w:rPr>
                <w:color w:val="auto"/>
                <w:sz w:val="22"/>
                <w:szCs w:val="22"/>
              </w:rPr>
              <w:t>Vērtējuma papildus kritērijus nosaka faktori, kas liecina par spriedumu patstāvību un profesionālo muzikālo kompetenci.</w:t>
            </w:r>
          </w:p>
          <w:p w:rsidR="00D624C9" w:rsidRPr="002A57B1" w:rsidRDefault="00D624C9" w:rsidP="00D624C9">
            <w:pPr>
              <w:pStyle w:val="ListParagraph"/>
              <w:suppressAutoHyphens/>
              <w:ind w:left="0" w:right="176"/>
              <w:jc w:val="both"/>
              <w:rPr>
                <w:rFonts w:ascii="Times New Roman" w:hAnsi="Times New Roman" w:cs="Times New Roman"/>
                <w:sz w:val="22"/>
                <w:szCs w:val="22"/>
              </w:rPr>
            </w:pPr>
          </w:p>
          <w:p w:rsidR="00EE00A9" w:rsidRPr="002A57B1" w:rsidRDefault="00D624C9" w:rsidP="00D624C9">
            <w:pPr>
              <w:pStyle w:val="ListParagraph"/>
              <w:suppressAutoHyphens/>
              <w:ind w:left="0" w:right="176"/>
              <w:jc w:val="both"/>
              <w:rPr>
                <w:rFonts w:ascii="Times New Roman" w:eastAsia="Calibri" w:hAnsi="Times New Roman" w:cs="Times New Roman"/>
                <w:color w:val="FF0000"/>
                <w:sz w:val="22"/>
                <w:szCs w:val="22"/>
              </w:rPr>
            </w:pPr>
            <w:r w:rsidRPr="002A57B1">
              <w:rPr>
                <w:rFonts w:ascii="Times New Roman" w:hAnsi="Times New Roman" w:cs="Times New Roman"/>
                <w:sz w:val="22"/>
                <w:szCs w:val="22"/>
              </w:rPr>
              <w:lastRenderedPageBreak/>
              <w:t>Kā īpašie papildus kritēriji vērtējama nodarbību apmeklētība (Studējošā klātbūtnes vēlamais minimālais procentuālais apjoms – ne mazāk par 50%), studentu aktīvā attiecīgās tēmas apspriešanā lekcijās, iesaistīšanās diskusijās un viedokļu apmaiņās, aktivitātes semināros ar saviem referātiem, materiāla pārzināšana, orientēšanās mūzikas piemēros, literatūras apguve u. c.</w:t>
            </w:r>
          </w:p>
        </w:tc>
      </w:tr>
      <w:tr w:rsidR="00EE00A9" w:rsidRPr="002A57B1" w:rsidTr="003068BE">
        <w:tc>
          <w:tcPr>
            <w:tcW w:w="2517" w:type="dxa"/>
            <w:tcBorders>
              <w:top w:val="single" w:sz="4" w:space="0" w:color="auto"/>
              <w:left w:val="single" w:sz="4" w:space="0" w:color="auto"/>
              <w:bottom w:val="single" w:sz="4" w:space="0" w:color="auto"/>
              <w:right w:val="single" w:sz="4" w:space="0" w:color="auto"/>
            </w:tcBorders>
          </w:tcPr>
          <w:p w:rsidR="00EE00A9" w:rsidRPr="002A57B1" w:rsidRDefault="00EE00A9" w:rsidP="00EE00A9">
            <w:pPr>
              <w:rPr>
                <w:rFonts w:eastAsia="Calibri"/>
                <w:color w:val="414142"/>
                <w:sz w:val="22"/>
                <w:szCs w:val="22"/>
                <w:shd w:val="clear" w:color="auto" w:fill="F1F1F1"/>
                <w:lang w:val="en-GB"/>
              </w:rPr>
            </w:pPr>
            <w:r w:rsidRPr="002A57B1">
              <w:rPr>
                <w:rFonts w:eastAsia="Calibri"/>
                <w:b/>
                <w:bCs/>
                <w:iCs/>
                <w:sz w:val="22"/>
                <w:szCs w:val="22"/>
              </w:rPr>
              <w:lastRenderedPageBreak/>
              <w:t>Kursa saturs</w:t>
            </w:r>
            <w:r w:rsidRPr="002A57B1">
              <w:rPr>
                <w:rFonts w:eastAsia="Calibri"/>
                <w:color w:val="414142"/>
                <w:sz w:val="22"/>
                <w:szCs w:val="22"/>
                <w:shd w:val="clear" w:color="auto" w:fill="F1F1F1"/>
              </w:rPr>
              <w:t xml:space="preserve"> </w:t>
            </w:r>
          </w:p>
          <w:p w:rsidR="00EE00A9" w:rsidRPr="002A57B1" w:rsidRDefault="00EE00A9" w:rsidP="00EE00A9">
            <w:pPr>
              <w:rPr>
                <w:rFonts w:eastAsia="Calibri"/>
                <w:b/>
                <w:bCs/>
                <w:iCs/>
                <w:color w:val="FF0000"/>
                <w:sz w:val="22"/>
                <w:szCs w:val="22"/>
                <w:lang w:val="en-GB"/>
              </w:rPr>
            </w:pPr>
          </w:p>
        </w:tc>
        <w:tc>
          <w:tcPr>
            <w:tcW w:w="6273" w:type="dxa"/>
            <w:tcBorders>
              <w:top w:val="single" w:sz="4" w:space="0" w:color="auto"/>
              <w:left w:val="single" w:sz="4" w:space="0" w:color="auto"/>
              <w:bottom w:val="single" w:sz="4" w:space="0" w:color="auto"/>
              <w:right w:val="single" w:sz="4" w:space="0" w:color="auto"/>
            </w:tcBorders>
            <w:hideMark/>
          </w:tcPr>
          <w:p w:rsidR="00712E3B" w:rsidRPr="002A57B1" w:rsidRDefault="00712E3B" w:rsidP="00712E3B">
            <w:pPr>
              <w:pStyle w:val="NoSpacing"/>
              <w:jc w:val="both"/>
              <w:rPr>
                <w:color w:val="auto"/>
                <w:sz w:val="22"/>
                <w:szCs w:val="22"/>
              </w:rPr>
            </w:pPr>
            <w:r w:rsidRPr="002A57B1">
              <w:rPr>
                <w:color w:val="auto"/>
                <w:sz w:val="22"/>
                <w:szCs w:val="22"/>
              </w:rPr>
              <w:t xml:space="preserve">Mūzikas stili, virzieni, kompozīcijas tehnikas. </w:t>
            </w:r>
          </w:p>
          <w:p w:rsidR="00712E3B" w:rsidRPr="002A57B1" w:rsidRDefault="00712E3B" w:rsidP="00712E3B">
            <w:pPr>
              <w:pStyle w:val="NoSpacing"/>
              <w:jc w:val="both"/>
              <w:rPr>
                <w:color w:val="auto"/>
                <w:sz w:val="22"/>
                <w:szCs w:val="22"/>
              </w:rPr>
            </w:pPr>
            <w:r w:rsidRPr="002A57B1">
              <w:rPr>
                <w:color w:val="auto"/>
                <w:sz w:val="22"/>
                <w:szCs w:val="22"/>
              </w:rPr>
              <w:t>Mūzikas teatralitātes fenomens.</w:t>
            </w:r>
          </w:p>
          <w:p w:rsidR="00712E3B" w:rsidRPr="002A57B1" w:rsidRDefault="00712E3B" w:rsidP="00712E3B">
            <w:pPr>
              <w:pStyle w:val="NoSpacing"/>
              <w:jc w:val="both"/>
              <w:rPr>
                <w:color w:val="auto"/>
                <w:sz w:val="22"/>
                <w:szCs w:val="22"/>
              </w:rPr>
            </w:pPr>
            <w:r w:rsidRPr="002A57B1">
              <w:rPr>
                <w:color w:val="auto"/>
                <w:sz w:val="22"/>
                <w:szCs w:val="22"/>
              </w:rPr>
              <w:t>Mūzikas attīstība no 12. līdz 21.gadsimtam</w:t>
            </w:r>
            <w:r w:rsidR="00270DCF" w:rsidRPr="002A57B1">
              <w:rPr>
                <w:color w:val="auto"/>
                <w:sz w:val="22"/>
                <w:szCs w:val="22"/>
              </w:rPr>
              <w:t>.</w:t>
            </w:r>
          </w:p>
          <w:p w:rsidR="00712E3B" w:rsidRPr="002A57B1" w:rsidRDefault="00712E3B" w:rsidP="00712E3B">
            <w:pPr>
              <w:pStyle w:val="NoSpacing"/>
              <w:jc w:val="both"/>
              <w:rPr>
                <w:color w:val="auto"/>
                <w:sz w:val="22"/>
                <w:szCs w:val="22"/>
              </w:rPr>
            </w:pPr>
            <w:r w:rsidRPr="002A57B1">
              <w:rPr>
                <w:color w:val="auto"/>
                <w:sz w:val="22"/>
                <w:szCs w:val="22"/>
              </w:rPr>
              <w:t>Renesanses, baroka un klasicisma laika mūzika.</w:t>
            </w:r>
          </w:p>
          <w:p w:rsidR="00270DCF" w:rsidRPr="002A57B1" w:rsidRDefault="00712E3B" w:rsidP="00712E3B">
            <w:pPr>
              <w:pStyle w:val="NoSpacing"/>
              <w:jc w:val="both"/>
              <w:rPr>
                <w:color w:val="auto"/>
                <w:sz w:val="22"/>
                <w:szCs w:val="22"/>
              </w:rPr>
            </w:pPr>
            <w:r w:rsidRPr="002A57B1">
              <w:rPr>
                <w:color w:val="auto"/>
                <w:sz w:val="22"/>
                <w:szCs w:val="22"/>
              </w:rPr>
              <w:t>Romantisma mūzika – agrīnais, vidējais un vēlīnais romantisms un tā stilistiskās atšķirības.</w:t>
            </w:r>
          </w:p>
          <w:p w:rsidR="00712E3B" w:rsidRPr="002A57B1" w:rsidRDefault="00270DCF" w:rsidP="00712E3B">
            <w:pPr>
              <w:pStyle w:val="NoSpacing"/>
              <w:jc w:val="both"/>
              <w:rPr>
                <w:color w:val="auto"/>
                <w:sz w:val="22"/>
                <w:szCs w:val="22"/>
              </w:rPr>
            </w:pPr>
            <w:r w:rsidRPr="002A57B1">
              <w:rPr>
                <w:color w:val="auto"/>
                <w:sz w:val="22"/>
                <w:szCs w:val="22"/>
              </w:rPr>
              <w:t>N</w:t>
            </w:r>
            <w:r w:rsidR="00712E3B" w:rsidRPr="002A57B1">
              <w:rPr>
                <w:color w:val="auto"/>
                <w:sz w:val="22"/>
                <w:szCs w:val="22"/>
              </w:rPr>
              <w:t>acionālās skolas. Krievu mūzikas stilistikas specifika.</w:t>
            </w:r>
          </w:p>
          <w:p w:rsidR="00712E3B" w:rsidRPr="002A57B1" w:rsidRDefault="00712E3B" w:rsidP="00712E3B">
            <w:pPr>
              <w:pStyle w:val="NoSpacing"/>
              <w:jc w:val="both"/>
              <w:rPr>
                <w:color w:val="auto"/>
                <w:sz w:val="22"/>
                <w:szCs w:val="22"/>
              </w:rPr>
            </w:pPr>
            <w:r w:rsidRPr="002A57B1">
              <w:rPr>
                <w:color w:val="auto"/>
                <w:sz w:val="22"/>
                <w:szCs w:val="22"/>
              </w:rPr>
              <w:t>Modernisms. Impresionisma un ekspresionisma mūzika.</w:t>
            </w:r>
          </w:p>
          <w:p w:rsidR="00712E3B" w:rsidRPr="002A57B1" w:rsidRDefault="00712E3B" w:rsidP="00712E3B">
            <w:pPr>
              <w:pStyle w:val="NoSpacing"/>
              <w:jc w:val="both"/>
              <w:rPr>
                <w:color w:val="auto"/>
                <w:sz w:val="22"/>
                <w:szCs w:val="22"/>
              </w:rPr>
            </w:pPr>
            <w:r w:rsidRPr="002A57B1">
              <w:rPr>
                <w:color w:val="auto"/>
                <w:sz w:val="22"/>
                <w:szCs w:val="22"/>
              </w:rPr>
              <w:t xml:space="preserve">20. un 21. gs. mūzikas stili, virzieni un kompozīcijas tehnikas. </w:t>
            </w:r>
          </w:p>
          <w:p w:rsidR="00712E3B" w:rsidRPr="002A57B1" w:rsidRDefault="00712E3B" w:rsidP="00712E3B">
            <w:pPr>
              <w:pStyle w:val="NoSpacing"/>
              <w:jc w:val="both"/>
              <w:rPr>
                <w:color w:val="auto"/>
                <w:sz w:val="22"/>
                <w:szCs w:val="22"/>
              </w:rPr>
            </w:pPr>
            <w:r w:rsidRPr="002A57B1">
              <w:rPr>
                <w:color w:val="auto"/>
                <w:sz w:val="22"/>
                <w:szCs w:val="22"/>
              </w:rPr>
              <w:t xml:space="preserve">No divertismenta līdz rokam. </w:t>
            </w:r>
          </w:p>
          <w:p w:rsidR="00712E3B" w:rsidRPr="002A57B1" w:rsidRDefault="00712E3B" w:rsidP="00712E3B">
            <w:pPr>
              <w:pStyle w:val="NoSpacing"/>
              <w:jc w:val="both"/>
              <w:rPr>
                <w:color w:val="auto"/>
                <w:sz w:val="22"/>
                <w:szCs w:val="22"/>
              </w:rPr>
            </w:pPr>
            <w:r w:rsidRPr="002A57B1">
              <w:rPr>
                <w:color w:val="auto"/>
                <w:sz w:val="22"/>
                <w:szCs w:val="22"/>
              </w:rPr>
              <w:t>Pārskats par džeza un neakadēmiskās mūzikas rašanās nosacījumiem un attīstības tendencēm.</w:t>
            </w:r>
          </w:p>
          <w:p w:rsidR="00712E3B" w:rsidRPr="002A57B1" w:rsidRDefault="00712E3B" w:rsidP="00712E3B">
            <w:pPr>
              <w:pStyle w:val="NoSpacing"/>
              <w:jc w:val="both"/>
              <w:rPr>
                <w:color w:val="auto"/>
                <w:sz w:val="22"/>
                <w:szCs w:val="22"/>
              </w:rPr>
            </w:pPr>
            <w:r w:rsidRPr="002A57B1">
              <w:rPr>
                <w:color w:val="auto"/>
                <w:sz w:val="22"/>
                <w:szCs w:val="22"/>
              </w:rPr>
              <w:t>Operas un simfonijas žanra attīstība.</w:t>
            </w:r>
          </w:p>
          <w:p w:rsidR="00712E3B" w:rsidRPr="002A57B1" w:rsidRDefault="00712E3B" w:rsidP="00712E3B">
            <w:pPr>
              <w:pStyle w:val="NoSpacing"/>
              <w:jc w:val="both"/>
              <w:rPr>
                <w:color w:val="auto"/>
                <w:sz w:val="22"/>
                <w:szCs w:val="22"/>
              </w:rPr>
            </w:pPr>
            <w:r w:rsidRPr="002A57B1">
              <w:rPr>
                <w:color w:val="auto"/>
                <w:sz w:val="22"/>
                <w:szCs w:val="22"/>
              </w:rPr>
              <w:t>Teātra un kino mūzikas attīstība pasaules mūzikā.</w:t>
            </w:r>
          </w:p>
          <w:p w:rsidR="00EE00A9" w:rsidRPr="002A57B1" w:rsidRDefault="00712E3B" w:rsidP="00712E3B">
            <w:pPr>
              <w:pStyle w:val="NoSpacing"/>
              <w:jc w:val="both"/>
              <w:rPr>
                <w:color w:val="auto"/>
                <w:sz w:val="22"/>
                <w:szCs w:val="22"/>
              </w:rPr>
            </w:pPr>
            <w:r w:rsidRPr="002A57B1">
              <w:rPr>
                <w:color w:val="auto"/>
                <w:sz w:val="22"/>
                <w:szCs w:val="22"/>
              </w:rPr>
              <w:t>Latviešu mūzikas attīstības stilistiskās tendences un specifika.</w:t>
            </w:r>
          </w:p>
        </w:tc>
      </w:tr>
      <w:tr w:rsidR="00EE00A9"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EE00A9" w:rsidRPr="002A57B1" w:rsidRDefault="00EE00A9" w:rsidP="00EE00A9">
            <w:pPr>
              <w:rPr>
                <w:rFonts w:eastAsia="Calibri"/>
                <w:b/>
                <w:bCs/>
                <w:strike/>
                <w:sz w:val="22"/>
                <w:szCs w:val="22"/>
                <w:lang w:val="en-GB"/>
              </w:rPr>
            </w:pPr>
            <w:r w:rsidRPr="002A57B1">
              <w:rPr>
                <w:rFonts w:eastAsia="Calibri"/>
                <w:b/>
                <w:bCs/>
                <w:iCs/>
                <w:sz w:val="22"/>
                <w:szCs w:val="22"/>
              </w:rPr>
              <w:t>Obligāti izmantojamie informācijas avoti</w:t>
            </w:r>
          </w:p>
        </w:tc>
        <w:tc>
          <w:tcPr>
            <w:tcW w:w="6273" w:type="dxa"/>
            <w:tcBorders>
              <w:top w:val="single" w:sz="4" w:space="0" w:color="auto"/>
              <w:left w:val="single" w:sz="4" w:space="0" w:color="auto"/>
              <w:bottom w:val="single" w:sz="4" w:space="0" w:color="auto"/>
              <w:right w:val="single" w:sz="4" w:space="0" w:color="auto"/>
            </w:tcBorders>
            <w:vAlign w:val="center"/>
          </w:tcPr>
          <w:p w:rsidR="00970207" w:rsidRPr="002A57B1" w:rsidRDefault="00970207" w:rsidP="00970207">
            <w:pPr>
              <w:pStyle w:val="NoSpacing"/>
              <w:jc w:val="both"/>
              <w:rPr>
                <w:color w:val="auto"/>
                <w:sz w:val="22"/>
                <w:szCs w:val="22"/>
              </w:rPr>
            </w:pPr>
            <w:r w:rsidRPr="002A57B1">
              <w:rPr>
                <w:color w:val="auto"/>
                <w:sz w:val="22"/>
                <w:szCs w:val="22"/>
              </w:rPr>
              <w:t xml:space="preserve">Dambis, P. (2003). </w:t>
            </w:r>
            <w:r w:rsidRPr="002A57B1">
              <w:rPr>
                <w:i/>
                <w:color w:val="auto"/>
                <w:sz w:val="22"/>
                <w:szCs w:val="22"/>
              </w:rPr>
              <w:t>20. gadsimta mūzikas vēsture. Ceļi un krustceles.</w:t>
            </w:r>
            <w:r w:rsidRPr="002A57B1">
              <w:rPr>
                <w:color w:val="auto"/>
                <w:sz w:val="22"/>
                <w:szCs w:val="22"/>
              </w:rPr>
              <w:t xml:space="preserve"> Rīga: Zvaigzne</w:t>
            </w:r>
          </w:p>
          <w:p w:rsidR="00970207" w:rsidRPr="002A57B1" w:rsidRDefault="00970207" w:rsidP="00970207">
            <w:pPr>
              <w:pStyle w:val="NoSpacing"/>
              <w:jc w:val="both"/>
              <w:rPr>
                <w:color w:val="auto"/>
                <w:sz w:val="22"/>
                <w:szCs w:val="22"/>
              </w:rPr>
            </w:pPr>
            <w:r w:rsidRPr="002A57B1">
              <w:rPr>
                <w:color w:val="auto"/>
                <w:sz w:val="22"/>
                <w:szCs w:val="22"/>
              </w:rPr>
              <w:t xml:space="preserve">Torgāns, J. (1983). </w:t>
            </w:r>
            <w:r w:rsidRPr="002A57B1">
              <w:rPr>
                <w:i/>
                <w:color w:val="auto"/>
                <w:sz w:val="22"/>
                <w:szCs w:val="22"/>
              </w:rPr>
              <w:t>Mūzika šodien</w:t>
            </w:r>
            <w:r w:rsidRPr="002A57B1">
              <w:rPr>
                <w:color w:val="auto"/>
                <w:sz w:val="22"/>
                <w:szCs w:val="22"/>
              </w:rPr>
              <w:t xml:space="preserve">. Rīga: </w:t>
            </w:r>
            <w:r w:rsidRPr="002A57B1">
              <w:rPr>
                <w:i/>
                <w:iCs/>
                <w:color w:val="auto"/>
                <w:sz w:val="22"/>
                <w:szCs w:val="22"/>
              </w:rPr>
              <w:t>Zvaigzne</w:t>
            </w:r>
          </w:p>
          <w:p w:rsidR="00970207" w:rsidRPr="002A57B1" w:rsidRDefault="00970207" w:rsidP="00970207">
            <w:pPr>
              <w:pStyle w:val="NoSpacing"/>
              <w:jc w:val="both"/>
              <w:rPr>
                <w:color w:val="auto"/>
                <w:sz w:val="22"/>
                <w:szCs w:val="22"/>
              </w:rPr>
            </w:pPr>
            <w:r w:rsidRPr="002A57B1">
              <w:rPr>
                <w:color w:val="auto"/>
                <w:sz w:val="22"/>
                <w:szCs w:val="22"/>
              </w:rPr>
              <w:t xml:space="preserve">Torgāns, J. (2012). </w:t>
            </w:r>
            <w:r w:rsidRPr="002A57B1">
              <w:rPr>
                <w:i/>
                <w:color w:val="auto"/>
                <w:sz w:val="22"/>
                <w:szCs w:val="22"/>
              </w:rPr>
              <w:t>Opera libretu spogulī 1960-2010</w:t>
            </w:r>
            <w:r w:rsidRPr="002A57B1">
              <w:rPr>
                <w:color w:val="auto"/>
                <w:sz w:val="22"/>
                <w:szCs w:val="22"/>
              </w:rPr>
              <w:t xml:space="preserve">. Rīga: </w:t>
            </w:r>
            <w:r w:rsidRPr="002A57B1">
              <w:rPr>
                <w:i/>
                <w:iCs/>
                <w:color w:val="auto"/>
                <w:sz w:val="22"/>
                <w:szCs w:val="22"/>
              </w:rPr>
              <w:t>Drukātava</w:t>
            </w:r>
          </w:p>
          <w:p w:rsidR="00970207" w:rsidRPr="002A57B1" w:rsidRDefault="00970207" w:rsidP="00970207">
            <w:pPr>
              <w:pStyle w:val="NoSpacing"/>
              <w:jc w:val="both"/>
              <w:rPr>
                <w:color w:val="auto"/>
                <w:sz w:val="22"/>
                <w:szCs w:val="22"/>
              </w:rPr>
            </w:pPr>
            <w:r w:rsidRPr="002A57B1">
              <w:rPr>
                <w:color w:val="auto"/>
                <w:sz w:val="22"/>
                <w:szCs w:val="22"/>
              </w:rPr>
              <w:t>Ross. (2021).</w:t>
            </w:r>
            <w:r w:rsidRPr="002A57B1">
              <w:rPr>
                <w:i/>
                <w:color w:val="auto"/>
                <w:sz w:val="22"/>
                <w:szCs w:val="22"/>
              </w:rPr>
              <w:t>Viss cits ir troksnis. Divdesmitā gadsimta mūzikas vēsture</w:t>
            </w:r>
            <w:r w:rsidR="0042364F" w:rsidRPr="002A57B1">
              <w:rPr>
                <w:color w:val="auto"/>
                <w:sz w:val="22"/>
                <w:szCs w:val="22"/>
              </w:rPr>
              <w:t>.</w:t>
            </w:r>
            <w:r w:rsidRPr="002A57B1">
              <w:rPr>
                <w:color w:val="auto"/>
                <w:sz w:val="22"/>
                <w:szCs w:val="22"/>
              </w:rPr>
              <w:t xml:space="preserve"> Rīga: Jāņa Rozes apgāds</w:t>
            </w:r>
          </w:p>
          <w:p w:rsidR="00EE00A9" w:rsidRPr="002A57B1" w:rsidRDefault="00970207" w:rsidP="0042364F">
            <w:pPr>
              <w:pStyle w:val="NoSpacing"/>
              <w:jc w:val="both"/>
              <w:rPr>
                <w:iCs/>
                <w:color w:val="auto"/>
                <w:sz w:val="22"/>
                <w:szCs w:val="22"/>
              </w:rPr>
            </w:pPr>
            <w:r w:rsidRPr="002A57B1">
              <w:rPr>
                <w:i/>
                <w:iCs/>
                <w:color w:val="auto"/>
                <w:sz w:val="22"/>
                <w:szCs w:val="22"/>
              </w:rPr>
              <w:t>Vispārējā mūzikas vēsture</w:t>
            </w:r>
            <w:r w:rsidRPr="002A57B1">
              <w:rPr>
                <w:iCs/>
                <w:color w:val="auto"/>
                <w:sz w:val="22"/>
                <w:szCs w:val="22"/>
              </w:rPr>
              <w:t>, I un II d.</w:t>
            </w:r>
            <w:r w:rsidR="00315116" w:rsidRPr="002A57B1">
              <w:rPr>
                <w:iCs/>
                <w:color w:val="auto"/>
                <w:sz w:val="22"/>
                <w:szCs w:val="22"/>
              </w:rPr>
              <w:t xml:space="preserve"> </w:t>
            </w:r>
            <w:proofErr w:type="gramStart"/>
            <w:r w:rsidRPr="002A57B1">
              <w:rPr>
                <w:iCs/>
                <w:color w:val="auto"/>
                <w:sz w:val="22"/>
                <w:szCs w:val="22"/>
              </w:rPr>
              <w:t>(</w:t>
            </w:r>
            <w:proofErr w:type="gramEnd"/>
            <w:r w:rsidRPr="002A57B1">
              <w:rPr>
                <w:iCs/>
                <w:color w:val="auto"/>
                <w:sz w:val="22"/>
                <w:szCs w:val="22"/>
              </w:rPr>
              <w:t>N.</w:t>
            </w:r>
            <w:r w:rsidR="00315116" w:rsidRPr="002A57B1">
              <w:rPr>
                <w:iCs/>
                <w:color w:val="auto"/>
                <w:sz w:val="22"/>
                <w:szCs w:val="22"/>
              </w:rPr>
              <w:t xml:space="preserve"> </w:t>
            </w:r>
            <w:proofErr w:type="spellStart"/>
            <w:r w:rsidRPr="002A57B1">
              <w:rPr>
                <w:iCs/>
                <w:color w:val="auto"/>
                <w:sz w:val="22"/>
                <w:szCs w:val="22"/>
              </w:rPr>
              <w:t>Grīnfelda</w:t>
            </w:r>
            <w:proofErr w:type="spellEnd"/>
            <w:r w:rsidRPr="002A57B1">
              <w:rPr>
                <w:iCs/>
                <w:color w:val="auto"/>
                <w:sz w:val="22"/>
                <w:szCs w:val="22"/>
              </w:rPr>
              <w:t xml:space="preserve"> redakcijā)</w:t>
            </w:r>
            <w:r w:rsidR="0042364F" w:rsidRPr="002A57B1">
              <w:rPr>
                <w:iCs/>
                <w:color w:val="auto"/>
                <w:sz w:val="22"/>
                <w:szCs w:val="22"/>
              </w:rPr>
              <w:t>.</w:t>
            </w:r>
            <w:r w:rsidRPr="002A57B1">
              <w:rPr>
                <w:iCs/>
                <w:color w:val="auto"/>
                <w:sz w:val="22"/>
                <w:szCs w:val="22"/>
              </w:rPr>
              <w:t xml:space="preserve"> Rīga</w:t>
            </w:r>
            <w:r w:rsidR="0042364F" w:rsidRPr="002A57B1">
              <w:rPr>
                <w:iCs/>
                <w:color w:val="auto"/>
                <w:sz w:val="22"/>
                <w:szCs w:val="22"/>
              </w:rPr>
              <w:t>:</w:t>
            </w:r>
            <w:r w:rsidRPr="002A57B1">
              <w:rPr>
                <w:iCs/>
                <w:color w:val="auto"/>
                <w:sz w:val="22"/>
                <w:szCs w:val="22"/>
              </w:rPr>
              <w:t xml:space="preserve"> Zvaigzne, 1985</w:t>
            </w:r>
          </w:p>
          <w:p w:rsidR="00315116" w:rsidRPr="002A57B1" w:rsidRDefault="00315116" w:rsidP="0042364F">
            <w:pPr>
              <w:pStyle w:val="NoSpacing"/>
              <w:jc w:val="both"/>
              <w:rPr>
                <w:color w:val="auto"/>
                <w:sz w:val="22"/>
                <w:szCs w:val="22"/>
              </w:rPr>
            </w:pPr>
            <w:proofErr w:type="spellStart"/>
            <w:r w:rsidRPr="002A57B1">
              <w:rPr>
                <w:color w:val="auto"/>
                <w:sz w:val="22"/>
                <w:szCs w:val="22"/>
              </w:rPr>
              <w:t>The</w:t>
            </w:r>
            <w:proofErr w:type="spellEnd"/>
            <w:r w:rsidRPr="002A57B1">
              <w:rPr>
                <w:color w:val="auto"/>
                <w:sz w:val="22"/>
                <w:szCs w:val="22"/>
              </w:rPr>
              <w:t xml:space="preserve"> </w:t>
            </w:r>
            <w:proofErr w:type="spellStart"/>
            <w:r w:rsidRPr="002A57B1">
              <w:rPr>
                <w:color w:val="auto"/>
                <w:sz w:val="22"/>
                <w:szCs w:val="22"/>
              </w:rPr>
              <w:t>Grove’s</w:t>
            </w:r>
            <w:proofErr w:type="spellEnd"/>
            <w:r w:rsidRPr="002A57B1">
              <w:rPr>
                <w:color w:val="auto"/>
                <w:sz w:val="22"/>
                <w:szCs w:val="22"/>
              </w:rPr>
              <w:t xml:space="preserve"> </w:t>
            </w:r>
            <w:proofErr w:type="spellStart"/>
            <w:r w:rsidRPr="002A57B1">
              <w:rPr>
                <w:color w:val="auto"/>
                <w:sz w:val="22"/>
                <w:szCs w:val="22"/>
              </w:rPr>
              <w:t>Dictionary</w:t>
            </w:r>
            <w:proofErr w:type="spellEnd"/>
            <w:r w:rsidRPr="002A57B1">
              <w:rPr>
                <w:color w:val="auto"/>
                <w:sz w:val="22"/>
                <w:szCs w:val="22"/>
              </w:rPr>
              <w:t xml:space="preserve"> </w:t>
            </w:r>
            <w:proofErr w:type="spellStart"/>
            <w:r w:rsidRPr="002A57B1">
              <w:rPr>
                <w:color w:val="auto"/>
                <w:sz w:val="22"/>
                <w:szCs w:val="22"/>
              </w:rPr>
              <w:t>of</w:t>
            </w:r>
            <w:proofErr w:type="spellEnd"/>
            <w:r w:rsidRPr="002A57B1">
              <w:rPr>
                <w:color w:val="auto"/>
                <w:sz w:val="22"/>
                <w:szCs w:val="22"/>
              </w:rPr>
              <w:t xml:space="preserve"> </w:t>
            </w:r>
            <w:proofErr w:type="spellStart"/>
            <w:r w:rsidRPr="002A57B1">
              <w:rPr>
                <w:color w:val="auto"/>
                <w:sz w:val="22"/>
                <w:szCs w:val="22"/>
              </w:rPr>
              <w:t>Muzic</w:t>
            </w:r>
            <w:proofErr w:type="spellEnd"/>
            <w:r w:rsidRPr="002A57B1">
              <w:rPr>
                <w:color w:val="auto"/>
                <w:sz w:val="22"/>
                <w:szCs w:val="22"/>
              </w:rPr>
              <w:t xml:space="preserve"> </w:t>
            </w:r>
            <w:proofErr w:type="spellStart"/>
            <w:r w:rsidRPr="002A57B1">
              <w:rPr>
                <w:color w:val="auto"/>
                <w:sz w:val="22"/>
                <w:szCs w:val="22"/>
              </w:rPr>
              <w:t>and</w:t>
            </w:r>
            <w:proofErr w:type="spellEnd"/>
            <w:r w:rsidRPr="002A57B1">
              <w:rPr>
                <w:color w:val="auto"/>
                <w:sz w:val="22"/>
                <w:szCs w:val="22"/>
              </w:rPr>
              <w:t xml:space="preserve"> </w:t>
            </w:r>
            <w:proofErr w:type="spellStart"/>
            <w:r w:rsidRPr="002A57B1">
              <w:rPr>
                <w:color w:val="auto"/>
                <w:sz w:val="22"/>
                <w:szCs w:val="22"/>
              </w:rPr>
              <w:t>Musicians</w:t>
            </w:r>
            <w:proofErr w:type="spellEnd"/>
            <w:r w:rsidRPr="002A57B1">
              <w:rPr>
                <w:color w:val="auto"/>
                <w:sz w:val="22"/>
                <w:szCs w:val="22"/>
              </w:rPr>
              <w:t>, London, 2001.</w:t>
            </w:r>
          </w:p>
        </w:tc>
      </w:tr>
      <w:tr w:rsidR="00EE00A9"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EE00A9" w:rsidRPr="002A57B1" w:rsidRDefault="00EE00A9" w:rsidP="00EE00A9">
            <w:pPr>
              <w:rPr>
                <w:rFonts w:eastAsia="Calibri"/>
                <w:b/>
                <w:bCs/>
                <w:iCs/>
                <w:sz w:val="22"/>
                <w:szCs w:val="22"/>
              </w:rPr>
            </w:pPr>
            <w:r w:rsidRPr="002A57B1">
              <w:rPr>
                <w:rFonts w:eastAsia="Calibri"/>
                <w:b/>
                <w:bCs/>
                <w:iCs/>
                <w:sz w:val="22"/>
                <w:szCs w:val="22"/>
              </w:rPr>
              <w:t>Papildus informācijas avoti</w:t>
            </w:r>
          </w:p>
        </w:tc>
        <w:tc>
          <w:tcPr>
            <w:tcW w:w="6273" w:type="dxa"/>
            <w:tcBorders>
              <w:top w:val="single" w:sz="4" w:space="0" w:color="auto"/>
              <w:left w:val="single" w:sz="4" w:space="0" w:color="auto"/>
              <w:bottom w:val="single" w:sz="4" w:space="0" w:color="auto"/>
              <w:right w:val="single" w:sz="4" w:space="0" w:color="auto"/>
            </w:tcBorders>
            <w:vAlign w:val="center"/>
            <w:hideMark/>
          </w:tcPr>
          <w:p w:rsidR="009F46AF" w:rsidRPr="002A57B1" w:rsidRDefault="009F46AF" w:rsidP="009F46AF">
            <w:pPr>
              <w:pStyle w:val="NoSpacing"/>
              <w:jc w:val="both"/>
              <w:rPr>
                <w:color w:val="auto"/>
                <w:sz w:val="22"/>
                <w:szCs w:val="22"/>
              </w:rPr>
            </w:pPr>
            <w:proofErr w:type="spellStart"/>
            <w:r w:rsidRPr="002A57B1">
              <w:rPr>
                <w:color w:val="auto"/>
                <w:sz w:val="22"/>
                <w:szCs w:val="22"/>
              </w:rPr>
              <w:t>Butler</w:t>
            </w:r>
            <w:proofErr w:type="spellEnd"/>
            <w:r w:rsidRPr="002A57B1">
              <w:rPr>
                <w:color w:val="auto"/>
                <w:sz w:val="22"/>
                <w:szCs w:val="22"/>
              </w:rPr>
              <w:t xml:space="preserve">, D. (1992). </w:t>
            </w:r>
            <w:proofErr w:type="spellStart"/>
            <w:r w:rsidRPr="002A57B1">
              <w:rPr>
                <w:i/>
                <w:color w:val="auto"/>
                <w:sz w:val="22"/>
                <w:szCs w:val="22"/>
              </w:rPr>
              <w:t>The</w:t>
            </w:r>
            <w:proofErr w:type="spellEnd"/>
            <w:r w:rsidRPr="002A57B1">
              <w:rPr>
                <w:i/>
                <w:color w:val="auto"/>
                <w:sz w:val="22"/>
                <w:szCs w:val="22"/>
              </w:rPr>
              <w:t xml:space="preserve"> </w:t>
            </w:r>
            <w:proofErr w:type="spellStart"/>
            <w:r w:rsidRPr="002A57B1">
              <w:rPr>
                <w:i/>
                <w:color w:val="auto"/>
                <w:sz w:val="22"/>
                <w:szCs w:val="22"/>
              </w:rPr>
              <w:t>Musician’s</w:t>
            </w:r>
            <w:proofErr w:type="spellEnd"/>
            <w:r w:rsidRPr="002A57B1">
              <w:rPr>
                <w:i/>
                <w:color w:val="auto"/>
                <w:sz w:val="22"/>
                <w:szCs w:val="22"/>
              </w:rPr>
              <w:t xml:space="preserve"> </w:t>
            </w:r>
            <w:proofErr w:type="spellStart"/>
            <w:r w:rsidRPr="002A57B1">
              <w:rPr>
                <w:i/>
                <w:color w:val="auto"/>
                <w:sz w:val="22"/>
                <w:szCs w:val="22"/>
              </w:rPr>
              <w:t>Guide</w:t>
            </w:r>
            <w:proofErr w:type="spellEnd"/>
            <w:r w:rsidRPr="002A57B1">
              <w:rPr>
                <w:i/>
                <w:color w:val="auto"/>
                <w:sz w:val="22"/>
                <w:szCs w:val="22"/>
              </w:rPr>
              <w:t xml:space="preserve"> to </w:t>
            </w:r>
            <w:proofErr w:type="spellStart"/>
            <w:r w:rsidRPr="002A57B1">
              <w:rPr>
                <w:i/>
                <w:color w:val="auto"/>
                <w:sz w:val="22"/>
                <w:szCs w:val="22"/>
              </w:rPr>
              <w:t>Perception</w:t>
            </w:r>
            <w:proofErr w:type="spellEnd"/>
            <w:r w:rsidRPr="002A57B1">
              <w:rPr>
                <w:i/>
                <w:color w:val="auto"/>
                <w:sz w:val="22"/>
                <w:szCs w:val="22"/>
              </w:rPr>
              <w:t xml:space="preserve"> </w:t>
            </w:r>
            <w:proofErr w:type="spellStart"/>
            <w:r w:rsidRPr="002A57B1">
              <w:rPr>
                <w:i/>
                <w:color w:val="auto"/>
                <w:sz w:val="22"/>
                <w:szCs w:val="22"/>
              </w:rPr>
              <w:t>and</w:t>
            </w:r>
            <w:proofErr w:type="spellEnd"/>
            <w:r w:rsidRPr="002A57B1">
              <w:rPr>
                <w:i/>
                <w:color w:val="auto"/>
                <w:sz w:val="22"/>
                <w:szCs w:val="22"/>
              </w:rPr>
              <w:t xml:space="preserve"> </w:t>
            </w:r>
            <w:proofErr w:type="spellStart"/>
            <w:r w:rsidRPr="002A57B1">
              <w:rPr>
                <w:i/>
                <w:color w:val="auto"/>
                <w:sz w:val="22"/>
                <w:szCs w:val="22"/>
              </w:rPr>
              <w:t>Cognition</w:t>
            </w:r>
            <w:proofErr w:type="spellEnd"/>
            <w:r w:rsidRPr="002A57B1">
              <w:rPr>
                <w:i/>
                <w:color w:val="auto"/>
                <w:sz w:val="22"/>
                <w:szCs w:val="22"/>
              </w:rPr>
              <w:t>.</w:t>
            </w:r>
            <w:r w:rsidRPr="002A57B1">
              <w:rPr>
                <w:color w:val="auto"/>
                <w:sz w:val="22"/>
                <w:szCs w:val="22"/>
              </w:rPr>
              <w:t xml:space="preserve"> </w:t>
            </w:r>
            <w:proofErr w:type="spellStart"/>
            <w:r w:rsidRPr="002A57B1">
              <w:rPr>
                <w:color w:val="auto"/>
                <w:sz w:val="22"/>
                <w:szCs w:val="22"/>
              </w:rPr>
              <w:t>New</w:t>
            </w:r>
            <w:proofErr w:type="spellEnd"/>
            <w:r w:rsidRPr="002A57B1">
              <w:rPr>
                <w:color w:val="auto"/>
                <w:sz w:val="22"/>
                <w:szCs w:val="22"/>
              </w:rPr>
              <w:t xml:space="preserve"> </w:t>
            </w:r>
            <w:proofErr w:type="spellStart"/>
            <w:r w:rsidRPr="002A57B1">
              <w:rPr>
                <w:color w:val="auto"/>
                <w:sz w:val="22"/>
                <w:szCs w:val="22"/>
              </w:rPr>
              <w:t>York</w:t>
            </w:r>
            <w:proofErr w:type="spellEnd"/>
            <w:r w:rsidRPr="002A57B1">
              <w:rPr>
                <w:color w:val="auto"/>
                <w:sz w:val="22"/>
                <w:szCs w:val="22"/>
              </w:rPr>
              <w:t xml:space="preserve">: </w:t>
            </w:r>
            <w:proofErr w:type="spellStart"/>
            <w:r w:rsidRPr="002A57B1">
              <w:rPr>
                <w:color w:val="auto"/>
                <w:sz w:val="22"/>
                <w:szCs w:val="22"/>
              </w:rPr>
              <w:t>Schirmer</w:t>
            </w:r>
            <w:proofErr w:type="spellEnd"/>
          </w:p>
          <w:p w:rsidR="00586506" w:rsidRPr="002A57B1" w:rsidRDefault="00586506" w:rsidP="00586506">
            <w:pPr>
              <w:pStyle w:val="NoSpacing"/>
              <w:jc w:val="both"/>
              <w:rPr>
                <w:color w:val="auto"/>
                <w:sz w:val="22"/>
                <w:szCs w:val="22"/>
              </w:rPr>
            </w:pPr>
            <w:proofErr w:type="spellStart"/>
            <w:r w:rsidRPr="002A57B1">
              <w:rPr>
                <w:color w:val="auto"/>
                <w:sz w:val="22"/>
                <w:szCs w:val="22"/>
              </w:rPr>
              <w:t>Claude</w:t>
            </w:r>
            <w:proofErr w:type="spellEnd"/>
            <w:r w:rsidRPr="002A57B1">
              <w:rPr>
                <w:color w:val="auto"/>
                <w:sz w:val="22"/>
                <w:szCs w:val="22"/>
              </w:rPr>
              <w:t xml:space="preserve">, S. (1976). </w:t>
            </w:r>
            <w:proofErr w:type="spellStart"/>
            <w:r w:rsidRPr="002A57B1">
              <w:rPr>
                <w:i/>
                <w:color w:val="auto"/>
                <w:sz w:val="22"/>
                <w:szCs w:val="22"/>
              </w:rPr>
              <w:t>Conversations</w:t>
            </w:r>
            <w:proofErr w:type="spellEnd"/>
            <w:r w:rsidRPr="002A57B1">
              <w:rPr>
                <w:i/>
                <w:color w:val="auto"/>
                <w:sz w:val="22"/>
                <w:szCs w:val="22"/>
              </w:rPr>
              <w:t xml:space="preserve"> </w:t>
            </w:r>
            <w:proofErr w:type="spellStart"/>
            <w:r w:rsidRPr="002A57B1">
              <w:rPr>
                <w:i/>
                <w:color w:val="auto"/>
                <w:sz w:val="22"/>
                <w:szCs w:val="22"/>
              </w:rPr>
              <w:t>with</w:t>
            </w:r>
            <w:proofErr w:type="spellEnd"/>
            <w:r w:rsidRPr="002A57B1">
              <w:rPr>
                <w:i/>
                <w:color w:val="auto"/>
                <w:sz w:val="22"/>
                <w:szCs w:val="22"/>
              </w:rPr>
              <w:t xml:space="preserve"> </w:t>
            </w:r>
            <w:proofErr w:type="spellStart"/>
            <w:r w:rsidRPr="002A57B1">
              <w:rPr>
                <w:i/>
                <w:color w:val="auto"/>
                <w:sz w:val="22"/>
                <w:szCs w:val="22"/>
              </w:rPr>
              <w:t>Olivier</w:t>
            </w:r>
            <w:proofErr w:type="spellEnd"/>
            <w:r w:rsidRPr="002A57B1">
              <w:rPr>
                <w:i/>
                <w:color w:val="auto"/>
                <w:sz w:val="22"/>
                <w:szCs w:val="22"/>
              </w:rPr>
              <w:t xml:space="preserve"> </w:t>
            </w:r>
            <w:proofErr w:type="spellStart"/>
            <w:r w:rsidRPr="002A57B1">
              <w:rPr>
                <w:i/>
                <w:color w:val="auto"/>
                <w:sz w:val="22"/>
                <w:szCs w:val="22"/>
              </w:rPr>
              <w:t>Messiaen</w:t>
            </w:r>
            <w:proofErr w:type="spellEnd"/>
            <w:r w:rsidRPr="002A57B1">
              <w:rPr>
                <w:color w:val="auto"/>
                <w:sz w:val="22"/>
                <w:szCs w:val="22"/>
              </w:rPr>
              <w:t xml:space="preserve">. London: </w:t>
            </w:r>
            <w:proofErr w:type="spellStart"/>
            <w:r w:rsidRPr="002A57B1">
              <w:rPr>
                <w:color w:val="auto"/>
                <w:sz w:val="22"/>
                <w:szCs w:val="22"/>
              </w:rPr>
              <w:t>stainer</w:t>
            </w:r>
            <w:proofErr w:type="spellEnd"/>
            <w:r w:rsidRPr="002A57B1">
              <w:rPr>
                <w:color w:val="auto"/>
                <w:sz w:val="22"/>
                <w:szCs w:val="22"/>
              </w:rPr>
              <w:t xml:space="preserve"> </w:t>
            </w:r>
            <w:proofErr w:type="spellStart"/>
            <w:r w:rsidRPr="002A57B1">
              <w:rPr>
                <w:color w:val="auto"/>
                <w:sz w:val="22"/>
                <w:szCs w:val="22"/>
              </w:rPr>
              <w:t>and</w:t>
            </w:r>
            <w:proofErr w:type="spellEnd"/>
            <w:r w:rsidRPr="002A57B1">
              <w:rPr>
                <w:color w:val="auto"/>
                <w:sz w:val="22"/>
                <w:szCs w:val="22"/>
              </w:rPr>
              <w:t xml:space="preserve"> </w:t>
            </w:r>
            <w:proofErr w:type="spellStart"/>
            <w:r w:rsidRPr="002A57B1">
              <w:rPr>
                <w:color w:val="auto"/>
                <w:sz w:val="22"/>
                <w:szCs w:val="22"/>
              </w:rPr>
              <w:t>Bell</w:t>
            </w:r>
            <w:proofErr w:type="spellEnd"/>
          </w:p>
          <w:p w:rsidR="009F46AF" w:rsidRPr="002A57B1" w:rsidRDefault="009F46AF" w:rsidP="009F46AF">
            <w:pPr>
              <w:pStyle w:val="NoSpacing"/>
              <w:jc w:val="both"/>
              <w:rPr>
                <w:color w:val="auto"/>
                <w:sz w:val="22"/>
                <w:szCs w:val="22"/>
              </w:rPr>
            </w:pPr>
            <w:proofErr w:type="spellStart"/>
            <w:r w:rsidRPr="002A57B1">
              <w:rPr>
                <w:color w:val="auto"/>
                <w:sz w:val="22"/>
                <w:szCs w:val="22"/>
              </w:rPr>
              <w:t>Coker</w:t>
            </w:r>
            <w:proofErr w:type="spellEnd"/>
            <w:r w:rsidRPr="002A57B1">
              <w:rPr>
                <w:color w:val="auto"/>
                <w:sz w:val="22"/>
                <w:szCs w:val="22"/>
              </w:rPr>
              <w:t xml:space="preserve">, J. (1991). </w:t>
            </w:r>
            <w:r w:rsidRPr="002A57B1">
              <w:rPr>
                <w:i/>
                <w:color w:val="auto"/>
                <w:sz w:val="22"/>
                <w:szCs w:val="22"/>
              </w:rPr>
              <w:t xml:space="preserve">Elements </w:t>
            </w:r>
            <w:proofErr w:type="spellStart"/>
            <w:r w:rsidRPr="002A57B1">
              <w:rPr>
                <w:i/>
                <w:color w:val="auto"/>
                <w:sz w:val="22"/>
                <w:szCs w:val="22"/>
              </w:rPr>
              <w:t>of</w:t>
            </w:r>
            <w:proofErr w:type="spellEnd"/>
            <w:r w:rsidRPr="002A57B1">
              <w:rPr>
                <w:i/>
                <w:color w:val="auto"/>
                <w:sz w:val="22"/>
                <w:szCs w:val="22"/>
              </w:rPr>
              <w:t xml:space="preserve"> </w:t>
            </w:r>
            <w:proofErr w:type="spellStart"/>
            <w:r w:rsidRPr="002A57B1">
              <w:rPr>
                <w:i/>
                <w:color w:val="auto"/>
                <w:sz w:val="22"/>
                <w:szCs w:val="22"/>
              </w:rPr>
              <w:t>the</w:t>
            </w:r>
            <w:proofErr w:type="spellEnd"/>
            <w:r w:rsidRPr="002A57B1">
              <w:rPr>
                <w:i/>
                <w:color w:val="auto"/>
                <w:sz w:val="22"/>
                <w:szCs w:val="22"/>
              </w:rPr>
              <w:t xml:space="preserve"> </w:t>
            </w:r>
            <w:proofErr w:type="spellStart"/>
            <w:r w:rsidRPr="002A57B1">
              <w:rPr>
                <w:i/>
                <w:color w:val="auto"/>
                <w:sz w:val="22"/>
                <w:szCs w:val="22"/>
              </w:rPr>
              <w:t>Jazz</w:t>
            </w:r>
            <w:proofErr w:type="spellEnd"/>
            <w:r w:rsidRPr="002A57B1">
              <w:rPr>
                <w:i/>
                <w:color w:val="auto"/>
                <w:sz w:val="22"/>
                <w:szCs w:val="22"/>
              </w:rPr>
              <w:t xml:space="preserve"> </w:t>
            </w:r>
            <w:proofErr w:type="spellStart"/>
            <w:r w:rsidRPr="002A57B1">
              <w:rPr>
                <w:i/>
                <w:color w:val="auto"/>
                <w:sz w:val="22"/>
                <w:szCs w:val="22"/>
              </w:rPr>
              <w:t>Language</w:t>
            </w:r>
            <w:proofErr w:type="spellEnd"/>
            <w:r w:rsidRPr="002A57B1">
              <w:rPr>
                <w:i/>
                <w:color w:val="auto"/>
                <w:sz w:val="22"/>
                <w:szCs w:val="22"/>
              </w:rPr>
              <w:t xml:space="preserve"> </w:t>
            </w:r>
            <w:proofErr w:type="spellStart"/>
            <w:r w:rsidRPr="002A57B1">
              <w:rPr>
                <w:i/>
                <w:color w:val="auto"/>
                <w:sz w:val="22"/>
                <w:szCs w:val="22"/>
              </w:rPr>
              <w:t>for</w:t>
            </w:r>
            <w:proofErr w:type="spellEnd"/>
            <w:r w:rsidRPr="002A57B1">
              <w:rPr>
                <w:i/>
                <w:color w:val="auto"/>
                <w:sz w:val="22"/>
                <w:szCs w:val="22"/>
              </w:rPr>
              <w:t xml:space="preserve"> </w:t>
            </w:r>
            <w:proofErr w:type="spellStart"/>
            <w:r w:rsidRPr="002A57B1">
              <w:rPr>
                <w:i/>
                <w:color w:val="auto"/>
                <w:sz w:val="22"/>
                <w:szCs w:val="22"/>
              </w:rPr>
              <w:t>the</w:t>
            </w:r>
            <w:proofErr w:type="spellEnd"/>
            <w:r w:rsidRPr="002A57B1">
              <w:rPr>
                <w:i/>
                <w:color w:val="auto"/>
                <w:sz w:val="22"/>
                <w:szCs w:val="22"/>
              </w:rPr>
              <w:t xml:space="preserve"> </w:t>
            </w:r>
            <w:proofErr w:type="spellStart"/>
            <w:r w:rsidRPr="002A57B1">
              <w:rPr>
                <w:i/>
                <w:color w:val="auto"/>
                <w:sz w:val="22"/>
                <w:szCs w:val="22"/>
              </w:rPr>
              <w:t>Developing</w:t>
            </w:r>
            <w:proofErr w:type="spellEnd"/>
            <w:r w:rsidRPr="002A57B1">
              <w:rPr>
                <w:i/>
                <w:color w:val="auto"/>
                <w:sz w:val="22"/>
                <w:szCs w:val="22"/>
              </w:rPr>
              <w:t xml:space="preserve"> </w:t>
            </w:r>
            <w:proofErr w:type="spellStart"/>
            <w:r w:rsidRPr="002A57B1">
              <w:rPr>
                <w:i/>
                <w:color w:val="auto"/>
                <w:sz w:val="22"/>
                <w:szCs w:val="22"/>
              </w:rPr>
              <w:t>Improviser</w:t>
            </w:r>
            <w:proofErr w:type="spellEnd"/>
            <w:r w:rsidRPr="002A57B1">
              <w:rPr>
                <w:i/>
                <w:color w:val="auto"/>
                <w:sz w:val="22"/>
                <w:szCs w:val="22"/>
              </w:rPr>
              <w:t>.</w:t>
            </w:r>
            <w:r w:rsidRPr="002A57B1">
              <w:rPr>
                <w:color w:val="auto"/>
                <w:sz w:val="22"/>
                <w:szCs w:val="22"/>
              </w:rPr>
              <w:t xml:space="preserve"> </w:t>
            </w:r>
            <w:proofErr w:type="spellStart"/>
            <w:r w:rsidRPr="002A57B1">
              <w:rPr>
                <w:color w:val="auto"/>
                <w:sz w:val="22"/>
                <w:szCs w:val="22"/>
              </w:rPr>
              <w:t>Miami</w:t>
            </w:r>
            <w:proofErr w:type="spellEnd"/>
            <w:r w:rsidRPr="002A57B1">
              <w:rPr>
                <w:color w:val="auto"/>
                <w:sz w:val="22"/>
                <w:szCs w:val="22"/>
              </w:rPr>
              <w:t>: Studio 224.</w:t>
            </w:r>
          </w:p>
          <w:p w:rsidR="009F46AF" w:rsidRPr="002A57B1" w:rsidRDefault="009F46AF" w:rsidP="009F46AF">
            <w:pPr>
              <w:pStyle w:val="NoSpacing"/>
              <w:jc w:val="both"/>
              <w:rPr>
                <w:color w:val="auto"/>
                <w:sz w:val="22"/>
                <w:szCs w:val="22"/>
              </w:rPr>
            </w:pPr>
            <w:r w:rsidRPr="002A57B1">
              <w:rPr>
                <w:color w:val="auto"/>
                <w:sz w:val="22"/>
                <w:szCs w:val="22"/>
              </w:rPr>
              <w:t xml:space="preserve">Dambis, Pauls (2006). Intervijas ar Džonu Keidžu. </w:t>
            </w:r>
            <w:r w:rsidRPr="002A57B1">
              <w:rPr>
                <w:i/>
                <w:color w:val="auto"/>
                <w:sz w:val="22"/>
                <w:szCs w:val="22"/>
              </w:rPr>
              <w:t>Mūzikas saule</w:t>
            </w:r>
            <w:r w:rsidRPr="002A57B1">
              <w:rPr>
                <w:color w:val="auto"/>
                <w:sz w:val="22"/>
                <w:szCs w:val="22"/>
              </w:rPr>
              <w:t xml:space="preserve">. 2006.Nr3. </w:t>
            </w:r>
          </w:p>
          <w:p w:rsidR="009F46AF" w:rsidRPr="002A57B1" w:rsidRDefault="00CB5D51" w:rsidP="00185EE3">
            <w:pPr>
              <w:pStyle w:val="NoSpacing"/>
              <w:jc w:val="both"/>
              <w:rPr>
                <w:color w:val="auto"/>
                <w:sz w:val="22"/>
                <w:szCs w:val="22"/>
              </w:rPr>
            </w:pPr>
            <w:proofErr w:type="spellStart"/>
            <w:r w:rsidRPr="002A57B1">
              <w:rPr>
                <w:color w:val="auto"/>
                <w:sz w:val="22"/>
                <w:szCs w:val="22"/>
              </w:rPr>
              <w:t>Pahlen</w:t>
            </w:r>
            <w:proofErr w:type="spellEnd"/>
            <w:r w:rsidR="00586506" w:rsidRPr="002A57B1">
              <w:rPr>
                <w:color w:val="auto"/>
                <w:sz w:val="22"/>
                <w:szCs w:val="22"/>
              </w:rPr>
              <w:t>, K. (1991)</w:t>
            </w:r>
            <w:r w:rsidRPr="002A57B1">
              <w:rPr>
                <w:color w:val="auto"/>
                <w:sz w:val="22"/>
                <w:szCs w:val="22"/>
              </w:rPr>
              <w:t xml:space="preserve">. </w:t>
            </w:r>
            <w:proofErr w:type="spellStart"/>
            <w:r w:rsidRPr="002A57B1">
              <w:rPr>
                <w:i/>
                <w:color w:val="auto"/>
                <w:sz w:val="22"/>
                <w:szCs w:val="22"/>
              </w:rPr>
              <w:t>Die</w:t>
            </w:r>
            <w:proofErr w:type="spellEnd"/>
            <w:r w:rsidRPr="002A57B1">
              <w:rPr>
                <w:i/>
                <w:color w:val="auto"/>
                <w:sz w:val="22"/>
                <w:szCs w:val="22"/>
              </w:rPr>
              <w:t xml:space="preserve"> </w:t>
            </w:r>
            <w:proofErr w:type="spellStart"/>
            <w:r w:rsidRPr="002A57B1">
              <w:rPr>
                <w:i/>
                <w:color w:val="auto"/>
                <w:sz w:val="22"/>
                <w:szCs w:val="22"/>
              </w:rPr>
              <w:t>grosse</w:t>
            </w:r>
            <w:proofErr w:type="spellEnd"/>
            <w:r w:rsidRPr="002A57B1">
              <w:rPr>
                <w:i/>
                <w:color w:val="auto"/>
                <w:sz w:val="22"/>
                <w:szCs w:val="22"/>
              </w:rPr>
              <w:t xml:space="preserve"> </w:t>
            </w:r>
            <w:proofErr w:type="spellStart"/>
            <w:r w:rsidRPr="002A57B1">
              <w:rPr>
                <w:i/>
                <w:color w:val="auto"/>
                <w:sz w:val="22"/>
                <w:szCs w:val="22"/>
              </w:rPr>
              <w:t>Geschichte</w:t>
            </w:r>
            <w:proofErr w:type="spellEnd"/>
            <w:r w:rsidRPr="002A57B1">
              <w:rPr>
                <w:i/>
                <w:color w:val="auto"/>
                <w:sz w:val="22"/>
                <w:szCs w:val="22"/>
              </w:rPr>
              <w:t xml:space="preserve"> der </w:t>
            </w:r>
            <w:proofErr w:type="spellStart"/>
            <w:r w:rsidRPr="002A57B1">
              <w:rPr>
                <w:i/>
                <w:color w:val="auto"/>
                <w:sz w:val="22"/>
                <w:szCs w:val="22"/>
              </w:rPr>
              <w:t>Musik</w:t>
            </w:r>
            <w:proofErr w:type="spellEnd"/>
            <w:r w:rsidR="00586506" w:rsidRPr="002A57B1">
              <w:rPr>
                <w:color w:val="auto"/>
                <w:sz w:val="22"/>
                <w:szCs w:val="22"/>
              </w:rPr>
              <w:t>.</w:t>
            </w:r>
            <w:r w:rsidRPr="002A57B1">
              <w:rPr>
                <w:color w:val="auto"/>
                <w:sz w:val="22"/>
                <w:szCs w:val="22"/>
              </w:rPr>
              <w:t xml:space="preserve"> </w:t>
            </w:r>
            <w:proofErr w:type="spellStart"/>
            <w:r w:rsidRPr="002A57B1">
              <w:rPr>
                <w:color w:val="auto"/>
                <w:sz w:val="22"/>
                <w:szCs w:val="22"/>
              </w:rPr>
              <w:t>Munchen</w:t>
            </w:r>
            <w:proofErr w:type="spellEnd"/>
            <w:r w:rsidRPr="002A57B1">
              <w:rPr>
                <w:color w:val="auto"/>
                <w:sz w:val="22"/>
                <w:szCs w:val="22"/>
              </w:rPr>
              <w:t>, List</w:t>
            </w:r>
          </w:p>
          <w:p w:rsidR="009F46AF" w:rsidRPr="002A57B1" w:rsidRDefault="009F46AF" w:rsidP="009F46AF">
            <w:pPr>
              <w:pStyle w:val="NoSpacing"/>
              <w:jc w:val="both"/>
              <w:rPr>
                <w:color w:val="auto"/>
                <w:sz w:val="22"/>
                <w:szCs w:val="22"/>
              </w:rPr>
            </w:pPr>
            <w:proofErr w:type="spellStart"/>
            <w:r w:rsidRPr="002A57B1">
              <w:rPr>
                <w:color w:val="auto"/>
                <w:sz w:val="22"/>
                <w:szCs w:val="22"/>
              </w:rPr>
              <w:t>Lippmann</w:t>
            </w:r>
            <w:proofErr w:type="spellEnd"/>
            <w:r w:rsidRPr="002A57B1">
              <w:rPr>
                <w:color w:val="auto"/>
                <w:sz w:val="22"/>
                <w:szCs w:val="22"/>
              </w:rPr>
              <w:t xml:space="preserve">, E. (1992). </w:t>
            </w:r>
            <w:r w:rsidRPr="002A57B1">
              <w:rPr>
                <w:i/>
                <w:color w:val="auto"/>
                <w:sz w:val="22"/>
                <w:szCs w:val="22"/>
              </w:rPr>
              <w:t xml:space="preserve">A </w:t>
            </w:r>
            <w:proofErr w:type="spellStart"/>
            <w:r w:rsidRPr="002A57B1">
              <w:rPr>
                <w:i/>
                <w:color w:val="auto"/>
                <w:sz w:val="22"/>
                <w:szCs w:val="22"/>
              </w:rPr>
              <w:t>History</w:t>
            </w:r>
            <w:proofErr w:type="spellEnd"/>
            <w:r w:rsidRPr="002A57B1">
              <w:rPr>
                <w:i/>
                <w:color w:val="auto"/>
                <w:sz w:val="22"/>
                <w:szCs w:val="22"/>
              </w:rPr>
              <w:t xml:space="preserve"> </w:t>
            </w:r>
            <w:proofErr w:type="spellStart"/>
            <w:r w:rsidRPr="002A57B1">
              <w:rPr>
                <w:i/>
                <w:color w:val="auto"/>
                <w:sz w:val="22"/>
                <w:szCs w:val="22"/>
              </w:rPr>
              <w:t>of</w:t>
            </w:r>
            <w:proofErr w:type="spellEnd"/>
            <w:r w:rsidRPr="002A57B1">
              <w:rPr>
                <w:i/>
                <w:color w:val="auto"/>
                <w:sz w:val="22"/>
                <w:szCs w:val="22"/>
              </w:rPr>
              <w:t xml:space="preserve"> </w:t>
            </w:r>
            <w:proofErr w:type="spellStart"/>
            <w:r w:rsidRPr="002A57B1">
              <w:rPr>
                <w:i/>
                <w:color w:val="auto"/>
                <w:sz w:val="22"/>
                <w:szCs w:val="22"/>
              </w:rPr>
              <w:t>Western</w:t>
            </w:r>
            <w:proofErr w:type="spellEnd"/>
            <w:r w:rsidRPr="002A57B1">
              <w:rPr>
                <w:i/>
                <w:color w:val="auto"/>
                <w:sz w:val="22"/>
                <w:szCs w:val="22"/>
              </w:rPr>
              <w:t xml:space="preserve"> </w:t>
            </w:r>
            <w:proofErr w:type="spellStart"/>
            <w:r w:rsidRPr="002A57B1">
              <w:rPr>
                <w:i/>
                <w:color w:val="auto"/>
                <w:sz w:val="22"/>
                <w:szCs w:val="22"/>
              </w:rPr>
              <w:t>Musical</w:t>
            </w:r>
            <w:proofErr w:type="spellEnd"/>
            <w:r w:rsidRPr="002A57B1">
              <w:rPr>
                <w:i/>
                <w:color w:val="auto"/>
                <w:sz w:val="22"/>
                <w:szCs w:val="22"/>
              </w:rPr>
              <w:t xml:space="preserve"> </w:t>
            </w:r>
            <w:proofErr w:type="spellStart"/>
            <w:r w:rsidRPr="002A57B1">
              <w:rPr>
                <w:i/>
                <w:color w:val="auto"/>
                <w:sz w:val="22"/>
                <w:szCs w:val="22"/>
              </w:rPr>
              <w:t>Aesthetics</w:t>
            </w:r>
            <w:proofErr w:type="spellEnd"/>
            <w:r w:rsidRPr="002A57B1">
              <w:rPr>
                <w:i/>
                <w:color w:val="auto"/>
                <w:sz w:val="22"/>
                <w:szCs w:val="22"/>
              </w:rPr>
              <w:t>.</w:t>
            </w:r>
            <w:r w:rsidRPr="002A57B1">
              <w:rPr>
                <w:color w:val="auto"/>
                <w:sz w:val="22"/>
                <w:szCs w:val="22"/>
              </w:rPr>
              <w:t xml:space="preserve"> London: </w:t>
            </w:r>
            <w:proofErr w:type="spellStart"/>
            <w:r w:rsidRPr="002A57B1">
              <w:rPr>
                <w:color w:val="auto"/>
                <w:sz w:val="22"/>
                <w:szCs w:val="22"/>
              </w:rPr>
              <w:t>Uni</w:t>
            </w:r>
            <w:proofErr w:type="spellEnd"/>
            <w:r w:rsidRPr="002A57B1">
              <w:rPr>
                <w:color w:val="auto"/>
                <w:sz w:val="22"/>
                <w:szCs w:val="22"/>
              </w:rPr>
              <w:t xml:space="preserve"> </w:t>
            </w:r>
            <w:proofErr w:type="spellStart"/>
            <w:r w:rsidRPr="002A57B1">
              <w:rPr>
                <w:color w:val="auto"/>
                <w:sz w:val="22"/>
                <w:szCs w:val="22"/>
              </w:rPr>
              <w:t>Press</w:t>
            </w:r>
            <w:proofErr w:type="spellEnd"/>
            <w:r w:rsidRPr="002A57B1">
              <w:rPr>
                <w:color w:val="auto"/>
                <w:sz w:val="22"/>
                <w:szCs w:val="22"/>
              </w:rPr>
              <w:t xml:space="preserve"> </w:t>
            </w:r>
            <w:proofErr w:type="spellStart"/>
            <w:r w:rsidRPr="002A57B1">
              <w:rPr>
                <w:color w:val="auto"/>
                <w:sz w:val="22"/>
                <w:szCs w:val="22"/>
              </w:rPr>
              <w:t>of</w:t>
            </w:r>
            <w:proofErr w:type="spellEnd"/>
            <w:r w:rsidRPr="002A57B1">
              <w:rPr>
                <w:color w:val="auto"/>
                <w:sz w:val="22"/>
                <w:szCs w:val="22"/>
              </w:rPr>
              <w:t xml:space="preserve"> Nebraska</w:t>
            </w:r>
          </w:p>
          <w:p w:rsidR="009F46AF" w:rsidRPr="002A57B1" w:rsidRDefault="009F46AF" w:rsidP="009F46AF">
            <w:pPr>
              <w:pStyle w:val="NoSpacing"/>
              <w:jc w:val="both"/>
              <w:rPr>
                <w:color w:val="auto"/>
                <w:sz w:val="22"/>
                <w:szCs w:val="22"/>
              </w:rPr>
            </w:pPr>
            <w:r w:rsidRPr="002A57B1">
              <w:rPr>
                <w:color w:val="auto"/>
                <w:sz w:val="22"/>
                <w:szCs w:val="22"/>
              </w:rPr>
              <w:t xml:space="preserve">Lindenberga, Vita; Torgāns, Jānis; Fūrmane, Lolita (1997). </w:t>
            </w:r>
            <w:r w:rsidRPr="002A57B1">
              <w:rPr>
                <w:i/>
                <w:color w:val="auto"/>
                <w:sz w:val="22"/>
                <w:szCs w:val="22"/>
              </w:rPr>
              <w:t>Gadsimtu Lokā</w:t>
            </w:r>
            <w:r w:rsidRPr="002A57B1">
              <w:rPr>
                <w:color w:val="auto"/>
                <w:sz w:val="22"/>
                <w:szCs w:val="22"/>
              </w:rPr>
              <w:t>. Rīga: Zinātne</w:t>
            </w:r>
          </w:p>
          <w:p w:rsidR="009F46AF" w:rsidRPr="002A57B1" w:rsidRDefault="009F46AF" w:rsidP="009F46AF">
            <w:pPr>
              <w:pStyle w:val="NoSpacing"/>
              <w:jc w:val="both"/>
              <w:rPr>
                <w:color w:val="auto"/>
                <w:sz w:val="22"/>
                <w:szCs w:val="22"/>
              </w:rPr>
            </w:pPr>
            <w:r w:rsidRPr="002A57B1">
              <w:rPr>
                <w:color w:val="auto"/>
                <w:sz w:val="22"/>
                <w:szCs w:val="22"/>
              </w:rPr>
              <w:t xml:space="preserve">Lindenberga, Vita; Torgāns, Jānis; Fūrmane, Lolita; </w:t>
            </w:r>
            <w:proofErr w:type="spellStart"/>
            <w:r w:rsidRPr="002A57B1">
              <w:rPr>
                <w:color w:val="auto"/>
                <w:sz w:val="22"/>
                <w:szCs w:val="22"/>
              </w:rPr>
              <w:t>Čeže</w:t>
            </w:r>
            <w:proofErr w:type="spellEnd"/>
            <w:r w:rsidRPr="002A57B1">
              <w:rPr>
                <w:color w:val="auto"/>
                <w:sz w:val="22"/>
                <w:szCs w:val="22"/>
              </w:rPr>
              <w:t xml:space="preserve"> Mikus (2004). </w:t>
            </w:r>
            <w:proofErr w:type="spellStart"/>
            <w:r w:rsidRPr="002A57B1">
              <w:rPr>
                <w:i/>
                <w:color w:val="auto"/>
                <w:sz w:val="22"/>
                <w:szCs w:val="22"/>
              </w:rPr>
              <w:t>Skaņuloku</w:t>
            </w:r>
            <w:proofErr w:type="spellEnd"/>
            <w:r w:rsidRPr="002A57B1">
              <w:rPr>
                <w:i/>
                <w:color w:val="auto"/>
                <w:sz w:val="22"/>
                <w:szCs w:val="22"/>
              </w:rPr>
              <w:t xml:space="preserve"> gadsimti</w:t>
            </w:r>
            <w:r w:rsidRPr="002A57B1">
              <w:rPr>
                <w:color w:val="auto"/>
                <w:sz w:val="22"/>
                <w:szCs w:val="22"/>
              </w:rPr>
              <w:t>. Rīga: Zinātne.</w:t>
            </w:r>
          </w:p>
          <w:p w:rsidR="009F46AF" w:rsidRPr="002A57B1" w:rsidRDefault="009F46AF" w:rsidP="009F46AF">
            <w:pPr>
              <w:pStyle w:val="NoSpacing"/>
              <w:jc w:val="both"/>
              <w:rPr>
                <w:color w:val="auto"/>
                <w:sz w:val="22"/>
                <w:szCs w:val="22"/>
              </w:rPr>
            </w:pPr>
            <w:proofErr w:type="spellStart"/>
            <w:r w:rsidRPr="002A57B1">
              <w:rPr>
                <w:color w:val="auto"/>
                <w:sz w:val="22"/>
                <w:szCs w:val="22"/>
              </w:rPr>
              <w:t>Michael</w:t>
            </w:r>
            <w:proofErr w:type="spellEnd"/>
            <w:r w:rsidRPr="002A57B1">
              <w:rPr>
                <w:color w:val="auto"/>
                <w:sz w:val="22"/>
                <w:szCs w:val="22"/>
              </w:rPr>
              <w:t xml:space="preserve"> D. (2006). </w:t>
            </w:r>
            <w:proofErr w:type="spellStart"/>
            <w:r w:rsidRPr="002A57B1">
              <w:rPr>
                <w:color w:val="auto"/>
                <w:sz w:val="22"/>
                <w:szCs w:val="22"/>
              </w:rPr>
              <w:t>Ayers</w:t>
            </w:r>
            <w:proofErr w:type="spellEnd"/>
            <w:r w:rsidRPr="002A57B1">
              <w:rPr>
                <w:color w:val="auto"/>
                <w:sz w:val="22"/>
                <w:szCs w:val="22"/>
              </w:rPr>
              <w:t xml:space="preserve"> (</w:t>
            </w:r>
            <w:proofErr w:type="spellStart"/>
            <w:r w:rsidRPr="002A57B1">
              <w:rPr>
                <w:color w:val="auto"/>
                <w:sz w:val="22"/>
                <w:szCs w:val="22"/>
              </w:rPr>
              <w:t>ed</w:t>
            </w:r>
            <w:proofErr w:type="spellEnd"/>
            <w:r w:rsidRPr="002A57B1">
              <w:rPr>
                <w:color w:val="auto"/>
                <w:sz w:val="22"/>
                <w:szCs w:val="22"/>
              </w:rPr>
              <w:t xml:space="preserve">.) </w:t>
            </w:r>
            <w:proofErr w:type="spellStart"/>
            <w:r w:rsidRPr="002A57B1">
              <w:rPr>
                <w:i/>
                <w:color w:val="auto"/>
                <w:sz w:val="22"/>
                <w:szCs w:val="22"/>
              </w:rPr>
              <w:t>Cybersounds</w:t>
            </w:r>
            <w:proofErr w:type="spellEnd"/>
            <w:r w:rsidRPr="002A57B1">
              <w:rPr>
                <w:i/>
                <w:color w:val="auto"/>
                <w:sz w:val="22"/>
                <w:szCs w:val="22"/>
              </w:rPr>
              <w:t xml:space="preserve">. </w:t>
            </w:r>
            <w:proofErr w:type="spellStart"/>
            <w:r w:rsidRPr="002A57B1">
              <w:rPr>
                <w:i/>
                <w:color w:val="auto"/>
                <w:sz w:val="22"/>
                <w:szCs w:val="22"/>
              </w:rPr>
              <w:t>Essays</w:t>
            </w:r>
            <w:proofErr w:type="spellEnd"/>
            <w:r w:rsidRPr="002A57B1">
              <w:rPr>
                <w:i/>
                <w:color w:val="auto"/>
                <w:sz w:val="22"/>
                <w:szCs w:val="22"/>
              </w:rPr>
              <w:t xml:space="preserve"> </w:t>
            </w:r>
            <w:proofErr w:type="spellStart"/>
            <w:r w:rsidRPr="002A57B1">
              <w:rPr>
                <w:i/>
                <w:color w:val="auto"/>
                <w:sz w:val="22"/>
                <w:szCs w:val="22"/>
              </w:rPr>
              <w:t>on</w:t>
            </w:r>
            <w:proofErr w:type="spellEnd"/>
            <w:r w:rsidRPr="002A57B1">
              <w:rPr>
                <w:i/>
                <w:color w:val="auto"/>
                <w:sz w:val="22"/>
                <w:szCs w:val="22"/>
              </w:rPr>
              <w:t xml:space="preserve"> </w:t>
            </w:r>
            <w:proofErr w:type="spellStart"/>
            <w:r w:rsidRPr="002A57B1">
              <w:rPr>
                <w:i/>
                <w:color w:val="auto"/>
                <w:sz w:val="22"/>
                <w:szCs w:val="22"/>
              </w:rPr>
              <w:t>Virtual</w:t>
            </w:r>
            <w:proofErr w:type="spellEnd"/>
            <w:r w:rsidRPr="002A57B1">
              <w:rPr>
                <w:i/>
                <w:color w:val="auto"/>
                <w:sz w:val="22"/>
                <w:szCs w:val="22"/>
              </w:rPr>
              <w:t xml:space="preserve"> </w:t>
            </w:r>
            <w:proofErr w:type="spellStart"/>
            <w:r w:rsidRPr="002A57B1">
              <w:rPr>
                <w:i/>
                <w:color w:val="auto"/>
                <w:sz w:val="22"/>
                <w:szCs w:val="22"/>
              </w:rPr>
              <w:t>Music</w:t>
            </w:r>
            <w:proofErr w:type="spellEnd"/>
            <w:r w:rsidRPr="002A57B1">
              <w:rPr>
                <w:i/>
                <w:color w:val="auto"/>
                <w:sz w:val="22"/>
                <w:szCs w:val="22"/>
              </w:rPr>
              <w:t xml:space="preserve"> </w:t>
            </w:r>
            <w:proofErr w:type="spellStart"/>
            <w:r w:rsidRPr="002A57B1">
              <w:rPr>
                <w:i/>
                <w:color w:val="auto"/>
                <w:sz w:val="22"/>
                <w:szCs w:val="22"/>
              </w:rPr>
              <w:t>Culture</w:t>
            </w:r>
            <w:proofErr w:type="spellEnd"/>
            <w:r w:rsidRPr="002A57B1">
              <w:rPr>
                <w:color w:val="auto"/>
                <w:sz w:val="22"/>
                <w:szCs w:val="22"/>
              </w:rPr>
              <w:t>. NY.</w:t>
            </w:r>
          </w:p>
          <w:p w:rsidR="009F46AF" w:rsidRPr="002A57B1" w:rsidRDefault="009F46AF" w:rsidP="009F46AF">
            <w:pPr>
              <w:pStyle w:val="NoSpacing"/>
              <w:jc w:val="both"/>
              <w:rPr>
                <w:color w:val="auto"/>
                <w:sz w:val="22"/>
                <w:szCs w:val="22"/>
              </w:rPr>
            </w:pPr>
            <w:proofErr w:type="spellStart"/>
            <w:r w:rsidRPr="002A57B1">
              <w:rPr>
                <w:color w:val="auto"/>
                <w:sz w:val="22"/>
                <w:szCs w:val="22"/>
              </w:rPr>
              <w:t>Salzer</w:t>
            </w:r>
            <w:proofErr w:type="spellEnd"/>
            <w:r w:rsidRPr="002A57B1">
              <w:rPr>
                <w:color w:val="auto"/>
                <w:sz w:val="22"/>
                <w:szCs w:val="22"/>
              </w:rPr>
              <w:t xml:space="preserve">, F. (1969). </w:t>
            </w:r>
            <w:proofErr w:type="spellStart"/>
            <w:r w:rsidRPr="002A57B1">
              <w:rPr>
                <w:i/>
                <w:color w:val="auto"/>
                <w:sz w:val="22"/>
                <w:szCs w:val="22"/>
              </w:rPr>
              <w:t>Counterpoint</w:t>
            </w:r>
            <w:proofErr w:type="spellEnd"/>
            <w:r w:rsidRPr="002A57B1">
              <w:rPr>
                <w:i/>
                <w:color w:val="auto"/>
                <w:sz w:val="22"/>
                <w:szCs w:val="22"/>
              </w:rPr>
              <w:t xml:space="preserve"> </w:t>
            </w:r>
            <w:proofErr w:type="spellStart"/>
            <w:r w:rsidRPr="002A57B1">
              <w:rPr>
                <w:i/>
                <w:color w:val="auto"/>
                <w:sz w:val="22"/>
                <w:szCs w:val="22"/>
              </w:rPr>
              <w:t>in</w:t>
            </w:r>
            <w:proofErr w:type="spellEnd"/>
            <w:r w:rsidRPr="002A57B1">
              <w:rPr>
                <w:i/>
                <w:color w:val="auto"/>
                <w:sz w:val="22"/>
                <w:szCs w:val="22"/>
              </w:rPr>
              <w:t xml:space="preserve"> </w:t>
            </w:r>
            <w:proofErr w:type="spellStart"/>
            <w:r w:rsidRPr="002A57B1">
              <w:rPr>
                <w:i/>
                <w:color w:val="auto"/>
                <w:sz w:val="22"/>
                <w:szCs w:val="22"/>
              </w:rPr>
              <w:t>Composition</w:t>
            </w:r>
            <w:proofErr w:type="spellEnd"/>
            <w:r w:rsidRPr="002A57B1">
              <w:rPr>
                <w:i/>
                <w:color w:val="auto"/>
                <w:sz w:val="22"/>
                <w:szCs w:val="22"/>
              </w:rPr>
              <w:t xml:space="preserve">: </w:t>
            </w:r>
            <w:proofErr w:type="spellStart"/>
            <w:r w:rsidRPr="002A57B1">
              <w:rPr>
                <w:i/>
                <w:color w:val="auto"/>
                <w:sz w:val="22"/>
                <w:szCs w:val="22"/>
              </w:rPr>
              <w:t>The</w:t>
            </w:r>
            <w:proofErr w:type="spellEnd"/>
            <w:r w:rsidRPr="002A57B1">
              <w:rPr>
                <w:i/>
                <w:color w:val="auto"/>
                <w:sz w:val="22"/>
                <w:szCs w:val="22"/>
              </w:rPr>
              <w:t xml:space="preserve"> </w:t>
            </w:r>
            <w:proofErr w:type="spellStart"/>
            <w:r w:rsidRPr="002A57B1">
              <w:rPr>
                <w:i/>
                <w:color w:val="auto"/>
                <w:sz w:val="22"/>
                <w:szCs w:val="22"/>
              </w:rPr>
              <w:t>Study</w:t>
            </w:r>
            <w:proofErr w:type="spellEnd"/>
            <w:r w:rsidRPr="002A57B1">
              <w:rPr>
                <w:i/>
                <w:color w:val="auto"/>
                <w:sz w:val="22"/>
                <w:szCs w:val="22"/>
              </w:rPr>
              <w:t xml:space="preserve"> </w:t>
            </w:r>
            <w:proofErr w:type="spellStart"/>
            <w:r w:rsidRPr="002A57B1">
              <w:rPr>
                <w:i/>
                <w:color w:val="auto"/>
                <w:sz w:val="22"/>
                <w:szCs w:val="22"/>
              </w:rPr>
              <w:t>of</w:t>
            </w:r>
            <w:proofErr w:type="spellEnd"/>
            <w:r w:rsidRPr="002A57B1">
              <w:rPr>
                <w:i/>
                <w:color w:val="auto"/>
                <w:sz w:val="22"/>
                <w:szCs w:val="22"/>
              </w:rPr>
              <w:t xml:space="preserve"> </w:t>
            </w:r>
            <w:proofErr w:type="spellStart"/>
            <w:r w:rsidRPr="002A57B1">
              <w:rPr>
                <w:i/>
                <w:color w:val="auto"/>
                <w:sz w:val="22"/>
                <w:szCs w:val="22"/>
              </w:rPr>
              <w:t>Voice</w:t>
            </w:r>
            <w:proofErr w:type="spellEnd"/>
            <w:r w:rsidRPr="002A57B1">
              <w:rPr>
                <w:i/>
                <w:color w:val="auto"/>
                <w:sz w:val="22"/>
                <w:szCs w:val="22"/>
              </w:rPr>
              <w:t xml:space="preserve"> </w:t>
            </w:r>
            <w:proofErr w:type="spellStart"/>
            <w:r w:rsidRPr="002A57B1">
              <w:rPr>
                <w:i/>
                <w:color w:val="auto"/>
                <w:sz w:val="22"/>
                <w:szCs w:val="22"/>
              </w:rPr>
              <w:t>Leading</w:t>
            </w:r>
            <w:proofErr w:type="spellEnd"/>
            <w:r w:rsidRPr="002A57B1">
              <w:rPr>
                <w:color w:val="auto"/>
                <w:sz w:val="22"/>
                <w:szCs w:val="22"/>
              </w:rPr>
              <w:t xml:space="preserve">. </w:t>
            </w:r>
            <w:proofErr w:type="spellStart"/>
            <w:r w:rsidRPr="002A57B1">
              <w:rPr>
                <w:color w:val="auto"/>
                <w:sz w:val="22"/>
                <w:szCs w:val="22"/>
              </w:rPr>
              <w:t>New</w:t>
            </w:r>
            <w:proofErr w:type="spellEnd"/>
            <w:r w:rsidRPr="002A57B1">
              <w:rPr>
                <w:color w:val="auto"/>
                <w:sz w:val="22"/>
                <w:szCs w:val="22"/>
              </w:rPr>
              <w:t xml:space="preserve"> </w:t>
            </w:r>
            <w:proofErr w:type="spellStart"/>
            <w:r w:rsidRPr="002A57B1">
              <w:rPr>
                <w:color w:val="auto"/>
                <w:sz w:val="22"/>
                <w:szCs w:val="22"/>
              </w:rPr>
              <w:t>York</w:t>
            </w:r>
            <w:proofErr w:type="spellEnd"/>
            <w:r w:rsidRPr="002A57B1">
              <w:rPr>
                <w:color w:val="auto"/>
                <w:sz w:val="22"/>
                <w:szCs w:val="22"/>
              </w:rPr>
              <w:t xml:space="preserve">: </w:t>
            </w:r>
            <w:proofErr w:type="spellStart"/>
            <w:r w:rsidRPr="002A57B1">
              <w:rPr>
                <w:color w:val="auto"/>
                <w:sz w:val="22"/>
                <w:szCs w:val="22"/>
              </w:rPr>
              <w:t>McGraw-Hill</w:t>
            </w:r>
            <w:proofErr w:type="spellEnd"/>
          </w:p>
          <w:p w:rsidR="009F46AF" w:rsidRPr="002A57B1" w:rsidRDefault="009F46AF" w:rsidP="009F46AF">
            <w:pPr>
              <w:pStyle w:val="NoSpacing"/>
              <w:jc w:val="both"/>
              <w:rPr>
                <w:color w:val="auto"/>
                <w:sz w:val="22"/>
                <w:szCs w:val="22"/>
              </w:rPr>
            </w:pPr>
            <w:proofErr w:type="spellStart"/>
            <w:r w:rsidRPr="002A57B1">
              <w:rPr>
                <w:color w:val="auto"/>
                <w:sz w:val="22"/>
                <w:szCs w:val="22"/>
              </w:rPr>
              <w:t>Weinstock</w:t>
            </w:r>
            <w:proofErr w:type="spellEnd"/>
            <w:r w:rsidRPr="002A57B1">
              <w:rPr>
                <w:color w:val="auto"/>
                <w:sz w:val="22"/>
                <w:szCs w:val="22"/>
              </w:rPr>
              <w:t xml:space="preserve">, H. (1991). </w:t>
            </w:r>
            <w:proofErr w:type="spellStart"/>
            <w:r w:rsidRPr="002A57B1">
              <w:rPr>
                <w:i/>
                <w:color w:val="auto"/>
                <w:sz w:val="22"/>
                <w:szCs w:val="22"/>
              </w:rPr>
              <w:t>The</w:t>
            </w:r>
            <w:proofErr w:type="spellEnd"/>
            <w:r w:rsidRPr="002A57B1">
              <w:rPr>
                <w:i/>
                <w:color w:val="auto"/>
                <w:sz w:val="22"/>
                <w:szCs w:val="22"/>
              </w:rPr>
              <w:t xml:space="preserve"> Opera. </w:t>
            </w:r>
            <w:proofErr w:type="spellStart"/>
            <w:r w:rsidRPr="002A57B1">
              <w:rPr>
                <w:i/>
                <w:color w:val="auto"/>
                <w:sz w:val="22"/>
                <w:szCs w:val="22"/>
              </w:rPr>
              <w:t>History</w:t>
            </w:r>
            <w:proofErr w:type="spellEnd"/>
            <w:r w:rsidRPr="002A57B1">
              <w:rPr>
                <w:i/>
                <w:color w:val="auto"/>
                <w:sz w:val="22"/>
                <w:szCs w:val="22"/>
              </w:rPr>
              <w:t xml:space="preserve"> </w:t>
            </w:r>
            <w:proofErr w:type="spellStart"/>
            <w:r w:rsidRPr="002A57B1">
              <w:rPr>
                <w:i/>
                <w:color w:val="auto"/>
                <w:sz w:val="22"/>
                <w:szCs w:val="22"/>
              </w:rPr>
              <w:t>of</w:t>
            </w:r>
            <w:proofErr w:type="spellEnd"/>
            <w:r w:rsidRPr="002A57B1">
              <w:rPr>
                <w:i/>
                <w:color w:val="auto"/>
                <w:sz w:val="22"/>
                <w:szCs w:val="22"/>
              </w:rPr>
              <w:t xml:space="preserve"> </w:t>
            </w:r>
            <w:proofErr w:type="spellStart"/>
            <w:r w:rsidRPr="002A57B1">
              <w:rPr>
                <w:i/>
                <w:color w:val="auto"/>
                <w:sz w:val="22"/>
                <w:szCs w:val="22"/>
              </w:rPr>
              <w:t>its</w:t>
            </w:r>
            <w:proofErr w:type="spellEnd"/>
            <w:r w:rsidRPr="002A57B1">
              <w:rPr>
                <w:i/>
                <w:color w:val="auto"/>
                <w:sz w:val="22"/>
                <w:szCs w:val="22"/>
              </w:rPr>
              <w:t xml:space="preserve"> </w:t>
            </w:r>
            <w:proofErr w:type="spellStart"/>
            <w:r w:rsidRPr="002A57B1">
              <w:rPr>
                <w:i/>
                <w:color w:val="auto"/>
                <w:sz w:val="22"/>
                <w:szCs w:val="22"/>
              </w:rPr>
              <w:t>Creation</w:t>
            </w:r>
            <w:proofErr w:type="spellEnd"/>
            <w:r w:rsidRPr="002A57B1">
              <w:rPr>
                <w:color w:val="auto"/>
                <w:sz w:val="22"/>
                <w:szCs w:val="22"/>
              </w:rPr>
              <w:t xml:space="preserve">. </w:t>
            </w:r>
            <w:proofErr w:type="spellStart"/>
            <w:r w:rsidRPr="002A57B1">
              <w:rPr>
                <w:color w:val="auto"/>
                <w:sz w:val="22"/>
                <w:szCs w:val="22"/>
              </w:rPr>
              <w:t>New</w:t>
            </w:r>
            <w:proofErr w:type="spellEnd"/>
            <w:r w:rsidRPr="002A57B1">
              <w:rPr>
                <w:color w:val="auto"/>
                <w:sz w:val="22"/>
                <w:szCs w:val="22"/>
              </w:rPr>
              <w:t xml:space="preserve"> </w:t>
            </w:r>
            <w:proofErr w:type="spellStart"/>
            <w:r w:rsidRPr="002A57B1">
              <w:rPr>
                <w:color w:val="auto"/>
                <w:sz w:val="22"/>
                <w:szCs w:val="22"/>
              </w:rPr>
              <w:t>York</w:t>
            </w:r>
            <w:proofErr w:type="spellEnd"/>
            <w:r w:rsidRPr="002A57B1">
              <w:rPr>
                <w:color w:val="auto"/>
                <w:sz w:val="22"/>
                <w:szCs w:val="22"/>
              </w:rPr>
              <w:t xml:space="preserve">: </w:t>
            </w:r>
            <w:proofErr w:type="spellStart"/>
            <w:r w:rsidRPr="002A57B1">
              <w:rPr>
                <w:color w:val="auto"/>
                <w:sz w:val="22"/>
                <w:szCs w:val="22"/>
              </w:rPr>
              <w:t>Schirmer</w:t>
            </w:r>
            <w:proofErr w:type="spellEnd"/>
            <w:r w:rsidRPr="002A57B1">
              <w:rPr>
                <w:color w:val="auto"/>
                <w:sz w:val="22"/>
                <w:szCs w:val="22"/>
              </w:rPr>
              <w:t xml:space="preserve"> </w:t>
            </w:r>
          </w:p>
          <w:p w:rsidR="00CB5D51" w:rsidRPr="002A57B1" w:rsidRDefault="009F46AF" w:rsidP="00185EE3">
            <w:pPr>
              <w:pStyle w:val="NoSpacing"/>
              <w:jc w:val="both"/>
              <w:rPr>
                <w:rFonts w:eastAsia="Calibri"/>
                <w:color w:val="auto"/>
                <w:sz w:val="22"/>
                <w:szCs w:val="22"/>
              </w:rPr>
            </w:pPr>
            <w:proofErr w:type="spellStart"/>
            <w:r w:rsidRPr="002A57B1">
              <w:rPr>
                <w:rFonts w:eastAsia="Calibri"/>
                <w:color w:val="auto"/>
                <w:sz w:val="22"/>
                <w:szCs w:val="22"/>
              </w:rPr>
              <w:t>Ценова</w:t>
            </w:r>
            <w:proofErr w:type="spellEnd"/>
            <w:r w:rsidRPr="002A57B1">
              <w:rPr>
                <w:rFonts w:eastAsia="Calibri"/>
                <w:color w:val="auto"/>
                <w:sz w:val="22"/>
                <w:szCs w:val="22"/>
              </w:rPr>
              <w:t>, В. (2005).</w:t>
            </w:r>
            <w:r w:rsidRPr="002A57B1">
              <w:rPr>
                <w:rFonts w:eastAsia="Calibri"/>
                <w:i/>
                <w:color w:val="auto"/>
                <w:sz w:val="22"/>
                <w:szCs w:val="22"/>
              </w:rPr>
              <w:t xml:space="preserve"> </w:t>
            </w:r>
            <w:proofErr w:type="spellStart"/>
            <w:r w:rsidR="00CB5D51" w:rsidRPr="002A57B1">
              <w:rPr>
                <w:rFonts w:eastAsia="Calibri"/>
                <w:i/>
                <w:color w:val="auto"/>
                <w:sz w:val="22"/>
                <w:szCs w:val="22"/>
              </w:rPr>
              <w:t>Теория</w:t>
            </w:r>
            <w:proofErr w:type="spellEnd"/>
            <w:r w:rsidR="00CB5D51" w:rsidRPr="002A57B1">
              <w:rPr>
                <w:rFonts w:eastAsia="Calibri"/>
                <w:i/>
                <w:color w:val="auto"/>
                <w:sz w:val="22"/>
                <w:szCs w:val="22"/>
              </w:rPr>
              <w:t xml:space="preserve"> </w:t>
            </w:r>
            <w:proofErr w:type="spellStart"/>
            <w:r w:rsidR="00CB5D51" w:rsidRPr="002A57B1">
              <w:rPr>
                <w:rFonts w:eastAsia="Calibri"/>
                <w:i/>
                <w:color w:val="auto"/>
                <w:sz w:val="22"/>
                <w:szCs w:val="22"/>
              </w:rPr>
              <w:t>современной</w:t>
            </w:r>
            <w:proofErr w:type="spellEnd"/>
            <w:r w:rsidR="00CB5D51" w:rsidRPr="002A57B1">
              <w:rPr>
                <w:rFonts w:eastAsia="Calibri"/>
                <w:i/>
                <w:color w:val="auto"/>
                <w:sz w:val="22"/>
                <w:szCs w:val="22"/>
              </w:rPr>
              <w:t xml:space="preserve"> </w:t>
            </w:r>
            <w:proofErr w:type="spellStart"/>
            <w:r w:rsidR="00CB5D51" w:rsidRPr="002A57B1">
              <w:rPr>
                <w:rFonts w:eastAsia="Calibri"/>
                <w:i/>
                <w:color w:val="auto"/>
                <w:sz w:val="22"/>
                <w:szCs w:val="22"/>
              </w:rPr>
              <w:t>композиции</w:t>
            </w:r>
            <w:proofErr w:type="spellEnd"/>
            <w:r w:rsidRPr="002A57B1">
              <w:rPr>
                <w:rFonts w:eastAsia="Calibri"/>
                <w:i/>
                <w:color w:val="auto"/>
                <w:sz w:val="22"/>
                <w:szCs w:val="22"/>
              </w:rPr>
              <w:t>.</w:t>
            </w:r>
            <w:r w:rsidR="00CB5D51" w:rsidRPr="002A57B1">
              <w:rPr>
                <w:rFonts w:eastAsia="Calibri"/>
                <w:color w:val="auto"/>
                <w:sz w:val="22"/>
                <w:szCs w:val="22"/>
              </w:rPr>
              <w:t xml:space="preserve"> </w:t>
            </w:r>
            <w:proofErr w:type="spellStart"/>
            <w:r w:rsidRPr="002A57B1">
              <w:rPr>
                <w:rFonts w:eastAsia="Calibri"/>
                <w:color w:val="auto"/>
                <w:sz w:val="22"/>
                <w:szCs w:val="22"/>
              </w:rPr>
              <w:t>Москва</w:t>
            </w:r>
            <w:proofErr w:type="spellEnd"/>
            <w:r w:rsidRPr="002A57B1">
              <w:rPr>
                <w:rFonts w:eastAsia="Calibri"/>
                <w:color w:val="auto"/>
                <w:sz w:val="22"/>
                <w:szCs w:val="22"/>
              </w:rPr>
              <w:t xml:space="preserve">: </w:t>
            </w:r>
            <w:proofErr w:type="spellStart"/>
            <w:r w:rsidRPr="002A57B1">
              <w:rPr>
                <w:rFonts w:eastAsia="Calibri"/>
                <w:color w:val="auto"/>
                <w:sz w:val="22"/>
                <w:szCs w:val="22"/>
              </w:rPr>
              <w:t>Музыка</w:t>
            </w:r>
            <w:proofErr w:type="spellEnd"/>
          </w:p>
          <w:p w:rsidR="00CB5D51" w:rsidRPr="002A57B1" w:rsidRDefault="00CB5D51" w:rsidP="00185EE3">
            <w:pPr>
              <w:pStyle w:val="NoSpacing"/>
              <w:jc w:val="both"/>
              <w:rPr>
                <w:color w:val="auto"/>
                <w:sz w:val="22"/>
                <w:szCs w:val="22"/>
                <w:lang w:val="ru-RU" w:eastAsia="en-GB"/>
              </w:rPr>
            </w:pPr>
            <w:r w:rsidRPr="002A57B1">
              <w:rPr>
                <w:color w:val="auto"/>
                <w:sz w:val="22"/>
                <w:szCs w:val="22"/>
                <w:lang w:val="ru-RU" w:eastAsia="en-GB"/>
              </w:rPr>
              <w:lastRenderedPageBreak/>
              <w:t>Когоутек</w:t>
            </w:r>
            <w:r w:rsidR="00586506" w:rsidRPr="002A57B1">
              <w:rPr>
                <w:color w:val="auto"/>
                <w:sz w:val="22"/>
                <w:szCs w:val="22"/>
                <w:lang w:eastAsia="en-GB"/>
              </w:rPr>
              <w:t xml:space="preserve">, </w:t>
            </w:r>
            <w:r w:rsidR="00586506" w:rsidRPr="002A57B1">
              <w:rPr>
                <w:color w:val="auto"/>
                <w:sz w:val="22"/>
                <w:szCs w:val="22"/>
                <w:lang w:val="ru-RU" w:eastAsia="en-GB"/>
              </w:rPr>
              <w:t xml:space="preserve">Ц. </w:t>
            </w:r>
            <w:r w:rsidR="00586506" w:rsidRPr="002A57B1">
              <w:rPr>
                <w:color w:val="auto"/>
                <w:sz w:val="22"/>
                <w:szCs w:val="22"/>
                <w:lang w:eastAsia="en-GB"/>
              </w:rPr>
              <w:t>(1976)</w:t>
            </w:r>
            <w:r w:rsidRPr="002A57B1">
              <w:rPr>
                <w:color w:val="auto"/>
                <w:sz w:val="22"/>
                <w:szCs w:val="22"/>
                <w:lang w:eastAsia="en-GB"/>
              </w:rPr>
              <w:t xml:space="preserve">. </w:t>
            </w:r>
            <w:r w:rsidRPr="002A57B1">
              <w:rPr>
                <w:i/>
                <w:color w:val="auto"/>
                <w:sz w:val="22"/>
                <w:szCs w:val="22"/>
                <w:lang w:val="ru-RU" w:eastAsia="en-GB"/>
              </w:rPr>
              <w:t>Техника композиции в музыке ХХ века</w:t>
            </w:r>
            <w:r w:rsidRPr="002A57B1">
              <w:rPr>
                <w:color w:val="auto"/>
                <w:sz w:val="22"/>
                <w:szCs w:val="22"/>
                <w:lang w:val="ru-RU" w:eastAsia="en-GB"/>
              </w:rPr>
              <w:t xml:space="preserve">. </w:t>
            </w:r>
            <w:proofErr w:type="spellStart"/>
            <w:r w:rsidRPr="002A57B1">
              <w:rPr>
                <w:rFonts w:eastAsia="Calibri"/>
                <w:color w:val="auto"/>
                <w:sz w:val="22"/>
                <w:szCs w:val="22"/>
              </w:rPr>
              <w:t>Москва</w:t>
            </w:r>
            <w:proofErr w:type="spellEnd"/>
            <w:r w:rsidRPr="002A57B1">
              <w:rPr>
                <w:rFonts w:eastAsia="Calibri"/>
                <w:color w:val="auto"/>
                <w:sz w:val="22"/>
                <w:szCs w:val="22"/>
              </w:rPr>
              <w:t xml:space="preserve">: </w:t>
            </w:r>
            <w:proofErr w:type="spellStart"/>
            <w:r w:rsidRPr="002A57B1">
              <w:rPr>
                <w:rFonts w:eastAsia="Calibri"/>
                <w:color w:val="auto"/>
                <w:sz w:val="22"/>
                <w:szCs w:val="22"/>
              </w:rPr>
              <w:t>Музыка</w:t>
            </w:r>
            <w:proofErr w:type="spellEnd"/>
          </w:p>
          <w:p w:rsidR="00EE00A9" w:rsidRPr="002A57B1" w:rsidRDefault="00CB5D51" w:rsidP="009F46AF">
            <w:pPr>
              <w:pStyle w:val="NoSpacing"/>
              <w:jc w:val="both"/>
              <w:rPr>
                <w:rFonts w:eastAsia="Calibri"/>
                <w:color w:val="auto"/>
                <w:sz w:val="22"/>
                <w:szCs w:val="22"/>
              </w:rPr>
            </w:pPr>
            <w:proofErr w:type="spellStart"/>
            <w:r w:rsidRPr="002A57B1">
              <w:rPr>
                <w:rFonts w:eastAsia="Calibri"/>
                <w:i/>
                <w:color w:val="auto"/>
                <w:sz w:val="22"/>
                <w:szCs w:val="22"/>
              </w:rPr>
              <w:t>История</w:t>
            </w:r>
            <w:proofErr w:type="spellEnd"/>
            <w:r w:rsidRPr="002A57B1">
              <w:rPr>
                <w:rFonts w:eastAsia="Calibri"/>
                <w:i/>
                <w:color w:val="auto"/>
                <w:sz w:val="22"/>
                <w:szCs w:val="22"/>
              </w:rPr>
              <w:t xml:space="preserve"> </w:t>
            </w:r>
            <w:proofErr w:type="spellStart"/>
            <w:r w:rsidRPr="002A57B1">
              <w:rPr>
                <w:rFonts w:eastAsia="Calibri"/>
                <w:i/>
                <w:color w:val="auto"/>
                <w:sz w:val="22"/>
                <w:szCs w:val="22"/>
              </w:rPr>
              <w:t>зарубежной</w:t>
            </w:r>
            <w:proofErr w:type="spellEnd"/>
            <w:r w:rsidRPr="002A57B1">
              <w:rPr>
                <w:rFonts w:eastAsia="Calibri"/>
                <w:i/>
                <w:color w:val="auto"/>
                <w:sz w:val="22"/>
                <w:szCs w:val="22"/>
              </w:rPr>
              <w:t xml:space="preserve"> </w:t>
            </w:r>
            <w:proofErr w:type="spellStart"/>
            <w:r w:rsidRPr="002A57B1">
              <w:rPr>
                <w:rFonts w:eastAsia="Calibri"/>
                <w:i/>
                <w:color w:val="auto"/>
                <w:sz w:val="22"/>
                <w:szCs w:val="22"/>
              </w:rPr>
              <w:t>музыки</w:t>
            </w:r>
            <w:proofErr w:type="spellEnd"/>
            <w:r w:rsidRPr="002A57B1">
              <w:rPr>
                <w:rFonts w:eastAsia="Calibri"/>
                <w:i/>
                <w:color w:val="auto"/>
                <w:sz w:val="22"/>
                <w:szCs w:val="22"/>
              </w:rPr>
              <w:t xml:space="preserve">. ХХ </w:t>
            </w:r>
            <w:proofErr w:type="spellStart"/>
            <w:r w:rsidRPr="002A57B1">
              <w:rPr>
                <w:rFonts w:eastAsia="Calibri"/>
                <w:i/>
                <w:color w:val="auto"/>
                <w:sz w:val="22"/>
                <w:szCs w:val="22"/>
              </w:rPr>
              <w:t>век</w:t>
            </w:r>
            <w:proofErr w:type="spellEnd"/>
            <w:r w:rsidRPr="002A57B1">
              <w:rPr>
                <w:rFonts w:eastAsia="Calibri"/>
                <w:i/>
                <w:color w:val="auto"/>
                <w:sz w:val="22"/>
                <w:szCs w:val="22"/>
              </w:rPr>
              <w:t xml:space="preserve"> </w:t>
            </w:r>
            <w:r w:rsidRPr="002A57B1">
              <w:rPr>
                <w:rFonts w:eastAsia="Calibri"/>
                <w:color w:val="auto"/>
                <w:sz w:val="22"/>
                <w:szCs w:val="22"/>
              </w:rPr>
              <w:t>(</w:t>
            </w:r>
            <w:proofErr w:type="spellStart"/>
            <w:r w:rsidRPr="002A57B1">
              <w:rPr>
                <w:color w:val="auto"/>
                <w:sz w:val="22"/>
                <w:szCs w:val="22"/>
              </w:rPr>
              <w:t>Сост</w:t>
            </w:r>
            <w:proofErr w:type="spellEnd"/>
            <w:r w:rsidRPr="002A57B1">
              <w:rPr>
                <w:color w:val="auto"/>
                <w:sz w:val="22"/>
                <w:szCs w:val="22"/>
              </w:rPr>
              <w:t xml:space="preserve">. и </w:t>
            </w:r>
            <w:proofErr w:type="spellStart"/>
            <w:r w:rsidRPr="002A57B1">
              <w:rPr>
                <w:color w:val="auto"/>
                <w:sz w:val="22"/>
                <w:szCs w:val="22"/>
                <w:shd w:val="clear" w:color="auto" w:fill="FFFFFF"/>
              </w:rPr>
              <w:t>отв</w:t>
            </w:r>
            <w:proofErr w:type="spellEnd"/>
            <w:r w:rsidRPr="002A57B1">
              <w:rPr>
                <w:color w:val="auto"/>
                <w:sz w:val="22"/>
                <w:szCs w:val="22"/>
                <w:shd w:val="clear" w:color="auto" w:fill="FFFFFF"/>
              </w:rPr>
              <w:t xml:space="preserve">. </w:t>
            </w:r>
            <w:proofErr w:type="spellStart"/>
            <w:r w:rsidRPr="002A57B1">
              <w:rPr>
                <w:color w:val="auto"/>
                <w:sz w:val="22"/>
                <w:szCs w:val="22"/>
              </w:rPr>
              <w:t>ред</w:t>
            </w:r>
            <w:proofErr w:type="spellEnd"/>
            <w:r w:rsidRPr="002A57B1">
              <w:rPr>
                <w:color w:val="auto"/>
                <w:sz w:val="22"/>
                <w:szCs w:val="22"/>
              </w:rPr>
              <w:t xml:space="preserve">. Н. </w:t>
            </w:r>
            <w:proofErr w:type="spellStart"/>
            <w:r w:rsidRPr="002A57B1">
              <w:rPr>
                <w:color w:val="auto"/>
                <w:sz w:val="22"/>
                <w:szCs w:val="22"/>
              </w:rPr>
              <w:t>Гаврилова</w:t>
            </w:r>
            <w:proofErr w:type="spellEnd"/>
            <w:r w:rsidRPr="002A57B1">
              <w:rPr>
                <w:color w:val="auto"/>
                <w:sz w:val="22"/>
                <w:szCs w:val="22"/>
              </w:rPr>
              <w:t>).</w:t>
            </w:r>
            <w:r w:rsidRPr="002A57B1">
              <w:rPr>
                <w:rFonts w:eastAsia="Calibri"/>
                <w:color w:val="auto"/>
                <w:sz w:val="22"/>
                <w:szCs w:val="22"/>
              </w:rPr>
              <w:t xml:space="preserve"> </w:t>
            </w:r>
            <w:proofErr w:type="spellStart"/>
            <w:r w:rsidRPr="002A57B1">
              <w:rPr>
                <w:rFonts w:eastAsia="Calibri"/>
                <w:color w:val="auto"/>
                <w:sz w:val="22"/>
                <w:szCs w:val="22"/>
              </w:rPr>
              <w:t>Москва</w:t>
            </w:r>
            <w:proofErr w:type="spellEnd"/>
            <w:r w:rsidRPr="002A57B1">
              <w:rPr>
                <w:rFonts w:eastAsia="Calibri"/>
                <w:color w:val="auto"/>
                <w:sz w:val="22"/>
                <w:szCs w:val="22"/>
              </w:rPr>
              <w:t xml:space="preserve">: </w:t>
            </w:r>
            <w:proofErr w:type="spellStart"/>
            <w:r w:rsidRPr="002A57B1">
              <w:rPr>
                <w:rFonts w:eastAsia="Calibri"/>
                <w:color w:val="auto"/>
                <w:sz w:val="22"/>
                <w:szCs w:val="22"/>
              </w:rPr>
              <w:t>Музыка</w:t>
            </w:r>
            <w:proofErr w:type="spellEnd"/>
            <w:r w:rsidRPr="002A57B1">
              <w:rPr>
                <w:rFonts w:eastAsia="Calibri"/>
                <w:color w:val="auto"/>
                <w:sz w:val="22"/>
                <w:szCs w:val="22"/>
              </w:rPr>
              <w:t xml:space="preserve">, </w:t>
            </w:r>
            <w:r w:rsidRPr="002A57B1">
              <w:rPr>
                <w:color w:val="auto"/>
                <w:sz w:val="22"/>
                <w:szCs w:val="22"/>
              </w:rPr>
              <w:t>2005</w:t>
            </w:r>
          </w:p>
        </w:tc>
      </w:tr>
      <w:tr w:rsidR="00EE00A9" w:rsidRPr="002A57B1" w:rsidTr="00CB5D51">
        <w:tc>
          <w:tcPr>
            <w:tcW w:w="2517" w:type="dxa"/>
            <w:tcBorders>
              <w:top w:val="single" w:sz="4" w:space="0" w:color="auto"/>
              <w:left w:val="single" w:sz="4" w:space="0" w:color="auto"/>
              <w:bottom w:val="single" w:sz="4" w:space="0" w:color="auto"/>
              <w:right w:val="single" w:sz="4" w:space="0" w:color="auto"/>
            </w:tcBorders>
            <w:hideMark/>
          </w:tcPr>
          <w:p w:rsidR="00EE00A9" w:rsidRPr="002A57B1" w:rsidRDefault="00EE00A9" w:rsidP="00EE00A9">
            <w:pPr>
              <w:autoSpaceDE w:val="0"/>
              <w:autoSpaceDN w:val="0"/>
              <w:adjustRightInd w:val="0"/>
              <w:rPr>
                <w:rFonts w:eastAsia="Calibri"/>
                <w:b/>
                <w:bCs/>
                <w:sz w:val="22"/>
                <w:szCs w:val="22"/>
              </w:rPr>
            </w:pPr>
            <w:r w:rsidRPr="002A57B1">
              <w:rPr>
                <w:rFonts w:eastAsia="Calibri"/>
                <w:b/>
                <w:bCs/>
                <w:iCs/>
                <w:sz w:val="22"/>
                <w:szCs w:val="22"/>
              </w:rPr>
              <w:lastRenderedPageBreak/>
              <w:t>Periodika un citi informācijas avoti</w:t>
            </w:r>
          </w:p>
        </w:tc>
        <w:tc>
          <w:tcPr>
            <w:tcW w:w="6273" w:type="dxa"/>
            <w:tcBorders>
              <w:top w:val="single" w:sz="4" w:space="0" w:color="auto"/>
              <w:left w:val="single" w:sz="4" w:space="0" w:color="auto"/>
              <w:bottom w:val="single" w:sz="4" w:space="0" w:color="auto"/>
              <w:right w:val="single" w:sz="4" w:space="0" w:color="auto"/>
            </w:tcBorders>
            <w:vAlign w:val="center"/>
          </w:tcPr>
          <w:p w:rsidR="00CB5D51" w:rsidRPr="002A57B1" w:rsidRDefault="00CB5D51" w:rsidP="00CB5D51">
            <w:pPr>
              <w:pStyle w:val="NoSpacing"/>
              <w:jc w:val="both"/>
              <w:rPr>
                <w:color w:val="auto"/>
                <w:sz w:val="22"/>
                <w:szCs w:val="22"/>
              </w:rPr>
            </w:pPr>
            <w:r w:rsidRPr="002A57B1">
              <w:rPr>
                <w:color w:val="auto"/>
                <w:sz w:val="22"/>
                <w:szCs w:val="22"/>
              </w:rPr>
              <w:t>Interneta resursi.</w:t>
            </w:r>
          </w:p>
          <w:p w:rsidR="00EE00A9" w:rsidRPr="002A57B1" w:rsidRDefault="00CB5D51" w:rsidP="00CB5D51">
            <w:pPr>
              <w:rPr>
                <w:rFonts w:eastAsia="Calibri"/>
                <w:i/>
                <w:sz w:val="22"/>
                <w:szCs w:val="22"/>
                <w:lang w:eastAsia="lv-LV"/>
              </w:rPr>
            </w:pPr>
            <w:r w:rsidRPr="002A57B1">
              <w:rPr>
                <w:sz w:val="22"/>
                <w:szCs w:val="22"/>
              </w:rPr>
              <w:t>Aktuālā informācijā presē u. c. veida publikācijās</w:t>
            </w:r>
          </w:p>
        </w:tc>
      </w:tr>
      <w:tr w:rsidR="00EE00A9" w:rsidRPr="002A57B1" w:rsidTr="003068BE">
        <w:tc>
          <w:tcPr>
            <w:tcW w:w="2517" w:type="dxa"/>
            <w:tcBorders>
              <w:top w:val="single" w:sz="4" w:space="0" w:color="auto"/>
              <w:left w:val="single" w:sz="4" w:space="0" w:color="auto"/>
              <w:bottom w:val="single" w:sz="4" w:space="0" w:color="auto"/>
              <w:right w:val="single" w:sz="4" w:space="0" w:color="auto"/>
            </w:tcBorders>
            <w:hideMark/>
          </w:tcPr>
          <w:p w:rsidR="00EE00A9" w:rsidRPr="002A57B1" w:rsidRDefault="00EE00A9" w:rsidP="00EE00A9">
            <w:pPr>
              <w:autoSpaceDE w:val="0"/>
              <w:autoSpaceDN w:val="0"/>
              <w:adjustRightInd w:val="0"/>
              <w:rPr>
                <w:rFonts w:eastAsia="Calibri"/>
                <w:b/>
                <w:bCs/>
                <w:iCs/>
                <w:sz w:val="22"/>
                <w:szCs w:val="22"/>
                <w:lang w:val="en-GB"/>
              </w:rPr>
            </w:pPr>
            <w:r w:rsidRPr="002A57B1">
              <w:rPr>
                <w:rFonts w:eastAsia="Calibri"/>
                <w:b/>
                <w:bCs/>
                <w:sz w:val="22"/>
                <w:szCs w:val="22"/>
              </w:rPr>
              <w:t>Piezīmes</w:t>
            </w:r>
          </w:p>
        </w:tc>
        <w:tc>
          <w:tcPr>
            <w:tcW w:w="6273" w:type="dxa"/>
            <w:tcBorders>
              <w:top w:val="single" w:sz="4" w:space="0" w:color="auto"/>
              <w:left w:val="single" w:sz="4" w:space="0" w:color="auto"/>
              <w:bottom w:val="single" w:sz="4" w:space="0" w:color="auto"/>
              <w:right w:val="single" w:sz="4" w:space="0" w:color="auto"/>
            </w:tcBorders>
            <w:vAlign w:val="center"/>
            <w:hideMark/>
          </w:tcPr>
          <w:p w:rsidR="00EE00A9" w:rsidRPr="002A57B1" w:rsidRDefault="00EE00A9" w:rsidP="00EE00A9">
            <w:pPr>
              <w:jc w:val="both"/>
              <w:rPr>
                <w:rFonts w:eastAsia="Calibri"/>
                <w:i/>
                <w:sz w:val="22"/>
                <w:szCs w:val="22"/>
                <w:lang w:val="en-GB" w:eastAsia="lv-LV"/>
              </w:rPr>
            </w:pPr>
            <w:r w:rsidRPr="002A57B1">
              <w:rPr>
                <w:rFonts w:eastAsia="Calibri"/>
                <w:sz w:val="22"/>
                <w:szCs w:val="22"/>
              </w:rPr>
              <w:t>Profesionālā bakalaura studiju programmas B2 daļa</w:t>
            </w:r>
          </w:p>
        </w:tc>
      </w:tr>
      <w:bookmarkEnd w:id="0"/>
      <w:bookmarkEnd w:id="1"/>
    </w:tbl>
    <w:p w:rsidR="00C45F47" w:rsidRPr="00DC3577" w:rsidRDefault="00C45F47" w:rsidP="00255B6D">
      <w:pPr>
        <w:pStyle w:val="BodyText"/>
        <w:spacing w:line="240" w:lineRule="auto"/>
        <w:ind w:firstLine="510"/>
        <w:rPr>
          <w:sz w:val="22"/>
          <w:szCs w:val="22"/>
        </w:rPr>
      </w:pPr>
    </w:p>
    <w:p w:rsidR="001B5AF5" w:rsidRPr="00DC3577" w:rsidRDefault="001B5AF5" w:rsidP="00255B6D">
      <w:pPr>
        <w:pStyle w:val="BodyText"/>
        <w:spacing w:line="240" w:lineRule="auto"/>
        <w:ind w:firstLine="510"/>
        <w:rPr>
          <w:sz w:val="22"/>
          <w:szCs w:val="22"/>
        </w:rPr>
      </w:pPr>
    </w:p>
    <w:p w:rsidR="00C45F47" w:rsidRPr="00DC3577" w:rsidRDefault="00C45F47" w:rsidP="00255B6D">
      <w:pPr>
        <w:pStyle w:val="BodyText"/>
        <w:spacing w:line="240" w:lineRule="auto"/>
        <w:ind w:firstLine="720"/>
        <w:rPr>
          <w:sz w:val="22"/>
          <w:szCs w:val="22"/>
        </w:rPr>
      </w:pPr>
    </w:p>
    <w:p w:rsidR="00255B6D" w:rsidRPr="00DC3577" w:rsidRDefault="00255B6D" w:rsidP="00255B6D">
      <w:pPr>
        <w:pStyle w:val="apaknodaa2"/>
        <w:spacing w:before="0" w:after="0"/>
        <w:rPr>
          <w:sz w:val="22"/>
          <w:szCs w:val="22"/>
        </w:rPr>
      </w:pPr>
      <w:bookmarkStart w:id="5" w:name="_Toc40081103"/>
      <w:bookmarkStart w:id="6" w:name="_Toc37062341"/>
      <w:bookmarkEnd w:id="5"/>
      <w:bookmarkEnd w:id="6"/>
    </w:p>
    <w:sectPr w:rsidR="00255B6D" w:rsidRPr="00DC3577" w:rsidSect="00DF7F8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8AA"/>
    <w:multiLevelType w:val="multilevel"/>
    <w:tmpl w:val="64129EE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0903C34"/>
    <w:multiLevelType w:val="hybridMultilevel"/>
    <w:tmpl w:val="99B085A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nsid w:val="0196008A"/>
    <w:multiLevelType w:val="hybridMultilevel"/>
    <w:tmpl w:val="0E6C8F8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nsid w:val="069E0CA2"/>
    <w:multiLevelType w:val="hybridMultilevel"/>
    <w:tmpl w:val="73201CE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nsid w:val="09AD6A45"/>
    <w:multiLevelType w:val="singleLevel"/>
    <w:tmpl w:val="3A1A65DA"/>
    <w:lvl w:ilvl="0">
      <w:start w:val="1"/>
      <w:numFmt w:val="decimal"/>
      <w:lvlText w:val="%1."/>
      <w:lvlJc w:val="left"/>
      <w:pPr>
        <w:tabs>
          <w:tab w:val="num" w:pos="360"/>
        </w:tabs>
        <w:ind w:left="360" w:hanging="360"/>
      </w:pPr>
      <w:rPr>
        <w:b w:val="0"/>
        <w:i w:val="0"/>
      </w:rPr>
    </w:lvl>
  </w:abstractNum>
  <w:abstractNum w:abstractNumId="5">
    <w:nsid w:val="0FBF5702"/>
    <w:multiLevelType w:val="hybridMultilevel"/>
    <w:tmpl w:val="88687EF0"/>
    <w:lvl w:ilvl="0" w:tplc="6EAC3820">
      <w:start w:val="16"/>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nsid w:val="215621B7"/>
    <w:multiLevelType w:val="hybridMultilevel"/>
    <w:tmpl w:val="0EBE02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5B55DE"/>
    <w:multiLevelType w:val="singleLevel"/>
    <w:tmpl w:val="3066273E"/>
    <w:lvl w:ilvl="0">
      <w:start w:val="1"/>
      <w:numFmt w:val="decimal"/>
      <w:lvlText w:val="%1)"/>
      <w:lvlJc w:val="left"/>
      <w:pPr>
        <w:tabs>
          <w:tab w:val="num" w:pos="540"/>
        </w:tabs>
        <w:ind w:left="540" w:hanging="360"/>
      </w:pPr>
      <w:rPr>
        <w:sz w:val="24"/>
        <w:szCs w:val="24"/>
      </w:rPr>
    </w:lvl>
  </w:abstractNum>
  <w:abstractNum w:abstractNumId="8">
    <w:nsid w:val="3088044A"/>
    <w:multiLevelType w:val="hybridMultilevel"/>
    <w:tmpl w:val="5EBE363A"/>
    <w:lvl w:ilvl="0" w:tplc="6EAC3820">
      <w:start w:val="1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54DF37B3"/>
    <w:multiLevelType w:val="multilevel"/>
    <w:tmpl w:val="E84A25D8"/>
    <w:lvl w:ilvl="0">
      <w:start w:val="1"/>
      <w:numFmt w:val="decimal"/>
      <w:pStyle w:val="nodaasvirsrakstsarnumuru"/>
      <w:lvlText w:val="%1."/>
      <w:lvlJc w:val="left"/>
      <w:pPr>
        <w:tabs>
          <w:tab w:val="num" w:pos="360"/>
        </w:tabs>
        <w:ind w:left="360" w:hanging="360"/>
      </w:pPr>
    </w:lvl>
    <w:lvl w:ilvl="1">
      <w:start w:val="1"/>
      <w:numFmt w:val="decimal"/>
      <w:pStyle w:val="apaknodaa1"/>
      <w:isLgl/>
      <w:lvlText w:val="%1.%2."/>
      <w:lvlJc w:val="left"/>
      <w:pPr>
        <w:tabs>
          <w:tab w:val="num" w:pos="3913"/>
        </w:tabs>
        <w:ind w:left="3913" w:hanging="51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nsid w:val="68AF5D2A"/>
    <w:multiLevelType w:val="hybridMultilevel"/>
    <w:tmpl w:val="0D00FF1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1">
    <w:nsid w:val="6DFB0522"/>
    <w:multiLevelType w:val="multilevel"/>
    <w:tmpl w:val="788AAC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6EFB731F"/>
    <w:multiLevelType w:val="hybridMultilevel"/>
    <w:tmpl w:val="D3527DC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3">
    <w:nsid w:val="7326561F"/>
    <w:multiLevelType w:val="multilevel"/>
    <w:tmpl w:val="1286EB98"/>
    <w:lvl w:ilvl="0">
      <w:start w:val="1"/>
      <w:numFmt w:val="decimal"/>
      <w:lvlText w:val="%1)"/>
      <w:lvlJc w:val="left"/>
      <w:pPr>
        <w:tabs>
          <w:tab w:val="num" w:pos="1211"/>
        </w:tabs>
        <w:ind w:left="360" w:firstLine="491"/>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2"/>
  </w:num>
  <w:num w:numId="5">
    <w:abstractNumId w:val="11"/>
  </w:num>
  <w:num w:numId="6">
    <w:abstractNumId w:val="5"/>
  </w:num>
  <w:num w:numId="7">
    <w:abstractNumId w:val="8"/>
  </w:num>
  <w:num w:numId="8">
    <w:abstractNumId w:val="7"/>
    <w:lvlOverride w:ilvl="0">
      <w:startOverride w:val="1"/>
    </w:lvlOverride>
  </w:num>
  <w:num w:numId="9">
    <w:abstractNumId w:val="4"/>
  </w:num>
  <w:num w:numId="10">
    <w:abstractNumId w:val="0"/>
  </w:num>
  <w:num w:numId="11">
    <w:abstractNumId w:val="6"/>
  </w:num>
  <w:num w:numId="12">
    <w:abstractNumId w:val="10"/>
  </w:num>
  <w:num w:numId="13">
    <w:abstractNumId w:val="3"/>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2"/>
  </w:compat>
  <w:rsids>
    <w:rsidRoot w:val="00255B6D"/>
    <w:rsid w:val="000016B2"/>
    <w:rsid w:val="0002093F"/>
    <w:rsid w:val="00043AEC"/>
    <w:rsid w:val="00047F9E"/>
    <w:rsid w:val="000552BC"/>
    <w:rsid w:val="000723D6"/>
    <w:rsid w:val="000970ED"/>
    <w:rsid w:val="000A400E"/>
    <w:rsid w:val="000C05F8"/>
    <w:rsid w:val="000C08E4"/>
    <w:rsid w:val="000F6F24"/>
    <w:rsid w:val="00112798"/>
    <w:rsid w:val="00124E53"/>
    <w:rsid w:val="0013547F"/>
    <w:rsid w:val="00136995"/>
    <w:rsid w:val="00141BEB"/>
    <w:rsid w:val="00156EC1"/>
    <w:rsid w:val="00175836"/>
    <w:rsid w:val="00183DF3"/>
    <w:rsid w:val="001851B1"/>
    <w:rsid w:val="00185EE3"/>
    <w:rsid w:val="00186FF5"/>
    <w:rsid w:val="001955EE"/>
    <w:rsid w:val="001B17A0"/>
    <w:rsid w:val="001B406D"/>
    <w:rsid w:val="001B5AF5"/>
    <w:rsid w:val="00231DC2"/>
    <w:rsid w:val="0024768B"/>
    <w:rsid w:val="00255B6D"/>
    <w:rsid w:val="002623F9"/>
    <w:rsid w:val="00270DCF"/>
    <w:rsid w:val="0029088C"/>
    <w:rsid w:val="00291DA4"/>
    <w:rsid w:val="002A203E"/>
    <w:rsid w:val="002A57B1"/>
    <w:rsid w:val="002D7F59"/>
    <w:rsid w:val="002E6C86"/>
    <w:rsid w:val="003068BE"/>
    <w:rsid w:val="00315116"/>
    <w:rsid w:val="00326BAD"/>
    <w:rsid w:val="003543B6"/>
    <w:rsid w:val="0037302E"/>
    <w:rsid w:val="0038233A"/>
    <w:rsid w:val="00383828"/>
    <w:rsid w:val="003B0EAD"/>
    <w:rsid w:val="003B1464"/>
    <w:rsid w:val="003B7624"/>
    <w:rsid w:val="003E09E5"/>
    <w:rsid w:val="003E34E7"/>
    <w:rsid w:val="003F01F0"/>
    <w:rsid w:val="0042364F"/>
    <w:rsid w:val="00433322"/>
    <w:rsid w:val="00435594"/>
    <w:rsid w:val="00464D51"/>
    <w:rsid w:val="004876B6"/>
    <w:rsid w:val="00495A87"/>
    <w:rsid w:val="004B2E7D"/>
    <w:rsid w:val="004D32E7"/>
    <w:rsid w:val="004D51BA"/>
    <w:rsid w:val="004E32CC"/>
    <w:rsid w:val="004F3350"/>
    <w:rsid w:val="00513691"/>
    <w:rsid w:val="00521DE5"/>
    <w:rsid w:val="00530854"/>
    <w:rsid w:val="00554E3C"/>
    <w:rsid w:val="00554F3F"/>
    <w:rsid w:val="00586009"/>
    <w:rsid w:val="00586506"/>
    <w:rsid w:val="00592C74"/>
    <w:rsid w:val="005A0D85"/>
    <w:rsid w:val="005A30EC"/>
    <w:rsid w:val="005B1E63"/>
    <w:rsid w:val="005B33E3"/>
    <w:rsid w:val="005D007A"/>
    <w:rsid w:val="005D4384"/>
    <w:rsid w:val="0060360A"/>
    <w:rsid w:val="00630355"/>
    <w:rsid w:val="00697B9D"/>
    <w:rsid w:val="006B31EC"/>
    <w:rsid w:val="006B3FF9"/>
    <w:rsid w:val="006D145F"/>
    <w:rsid w:val="006D55E1"/>
    <w:rsid w:val="006E481E"/>
    <w:rsid w:val="006F6A1F"/>
    <w:rsid w:val="00712E3B"/>
    <w:rsid w:val="00724968"/>
    <w:rsid w:val="0074343F"/>
    <w:rsid w:val="00752F0D"/>
    <w:rsid w:val="007B78D9"/>
    <w:rsid w:val="007C4169"/>
    <w:rsid w:val="007D5058"/>
    <w:rsid w:val="007E514D"/>
    <w:rsid w:val="00821696"/>
    <w:rsid w:val="00830BF5"/>
    <w:rsid w:val="008359D5"/>
    <w:rsid w:val="00845AB0"/>
    <w:rsid w:val="008467BA"/>
    <w:rsid w:val="00860B74"/>
    <w:rsid w:val="00860F82"/>
    <w:rsid w:val="0089011D"/>
    <w:rsid w:val="00890304"/>
    <w:rsid w:val="008A77E5"/>
    <w:rsid w:val="008C764B"/>
    <w:rsid w:val="00907BE0"/>
    <w:rsid w:val="009168A3"/>
    <w:rsid w:val="0092098A"/>
    <w:rsid w:val="009433B4"/>
    <w:rsid w:val="00946A5D"/>
    <w:rsid w:val="00956A74"/>
    <w:rsid w:val="00965A52"/>
    <w:rsid w:val="00970207"/>
    <w:rsid w:val="009825DB"/>
    <w:rsid w:val="00993D7F"/>
    <w:rsid w:val="00997A12"/>
    <w:rsid w:val="009B1058"/>
    <w:rsid w:val="009F46AF"/>
    <w:rsid w:val="00A1201D"/>
    <w:rsid w:val="00A35E9C"/>
    <w:rsid w:val="00A421BA"/>
    <w:rsid w:val="00A445EA"/>
    <w:rsid w:val="00A504F1"/>
    <w:rsid w:val="00A56A31"/>
    <w:rsid w:val="00A62BA4"/>
    <w:rsid w:val="00AB1556"/>
    <w:rsid w:val="00AE2B7D"/>
    <w:rsid w:val="00B063DE"/>
    <w:rsid w:val="00B069D4"/>
    <w:rsid w:val="00B10845"/>
    <w:rsid w:val="00B4730D"/>
    <w:rsid w:val="00B6337E"/>
    <w:rsid w:val="00B661C9"/>
    <w:rsid w:val="00BB659E"/>
    <w:rsid w:val="00BE2FA9"/>
    <w:rsid w:val="00BE526C"/>
    <w:rsid w:val="00BE5D11"/>
    <w:rsid w:val="00C330AA"/>
    <w:rsid w:val="00C45F47"/>
    <w:rsid w:val="00C53651"/>
    <w:rsid w:val="00C820F8"/>
    <w:rsid w:val="00C92FE8"/>
    <w:rsid w:val="00C94799"/>
    <w:rsid w:val="00CA7C73"/>
    <w:rsid w:val="00CB5D51"/>
    <w:rsid w:val="00CC248D"/>
    <w:rsid w:val="00CC2971"/>
    <w:rsid w:val="00CD1BDF"/>
    <w:rsid w:val="00CD2065"/>
    <w:rsid w:val="00CE24A0"/>
    <w:rsid w:val="00D21425"/>
    <w:rsid w:val="00D37B61"/>
    <w:rsid w:val="00D53C63"/>
    <w:rsid w:val="00D624C9"/>
    <w:rsid w:val="00D67531"/>
    <w:rsid w:val="00D95EC4"/>
    <w:rsid w:val="00DC3577"/>
    <w:rsid w:val="00DC55FB"/>
    <w:rsid w:val="00DC7411"/>
    <w:rsid w:val="00DD308A"/>
    <w:rsid w:val="00DE2EDC"/>
    <w:rsid w:val="00DF66E1"/>
    <w:rsid w:val="00DF7F88"/>
    <w:rsid w:val="00E131C2"/>
    <w:rsid w:val="00E159E6"/>
    <w:rsid w:val="00E31358"/>
    <w:rsid w:val="00E44C26"/>
    <w:rsid w:val="00E51DCB"/>
    <w:rsid w:val="00E571F3"/>
    <w:rsid w:val="00E577E1"/>
    <w:rsid w:val="00E64887"/>
    <w:rsid w:val="00E65088"/>
    <w:rsid w:val="00E9447A"/>
    <w:rsid w:val="00EC3D9D"/>
    <w:rsid w:val="00EE00A9"/>
    <w:rsid w:val="00EE1438"/>
    <w:rsid w:val="00EE63CD"/>
    <w:rsid w:val="00F101C4"/>
    <w:rsid w:val="00F30BE2"/>
    <w:rsid w:val="00F32489"/>
    <w:rsid w:val="00F6106D"/>
    <w:rsid w:val="00F9060D"/>
    <w:rsid w:val="00F90CC5"/>
    <w:rsid w:val="00F929B4"/>
    <w:rsid w:val="00F96D7C"/>
    <w:rsid w:val="00FB0DE2"/>
    <w:rsid w:val="00FB64B5"/>
    <w:rsid w:val="00FC3335"/>
    <w:rsid w:val="00FF1D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B6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55B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55B6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55B6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255B6D"/>
    <w:pPr>
      <w:spacing w:line="360" w:lineRule="auto"/>
      <w:ind w:firstLine="284"/>
      <w:jc w:val="both"/>
    </w:pPr>
    <w:rPr>
      <w:sz w:val="28"/>
    </w:rPr>
  </w:style>
  <w:style w:type="character" w:customStyle="1" w:styleId="BodyTextChar">
    <w:name w:val="Body Text Char"/>
    <w:basedOn w:val="DefaultParagraphFont"/>
    <w:link w:val="BodyText"/>
    <w:rsid w:val="00255B6D"/>
    <w:rPr>
      <w:rFonts w:ascii="Times New Roman" w:eastAsia="Times New Roman" w:hAnsi="Times New Roman" w:cs="Times New Roman"/>
      <w:sz w:val="28"/>
      <w:szCs w:val="20"/>
    </w:rPr>
  </w:style>
  <w:style w:type="paragraph" w:customStyle="1" w:styleId="nodaasvirsrakstsarnumuru">
    <w:name w:val="nodaļas virsraksts ar numuru"/>
    <w:basedOn w:val="Heading1"/>
    <w:rsid w:val="00255B6D"/>
    <w:pPr>
      <w:keepNext w:val="0"/>
      <w:keepLines w:val="0"/>
      <w:pageBreakBefore/>
      <w:numPr>
        <w:numId w:val="1"/>
      </w:numPr>
      <w:spacing w:before="240" w:after="240"/>
      <w:ind w:left="357" w:hanging="357"/>
      <w:jc w:val="center"/>
    </w:pPr>
    <w:rPr>
      <w:rFonts w:ascii="Times New Roman" w:eastAsia="Times New Roman" w:hAnsi="Times New Roman" w:cs="Times New Roman"/>
      <w:bCs w:val="0"/>
      <w:caps/>
      <w:color w:val="auto"/>
      <w:szCs w:val="20"/>
    </w:rPr>
  </w:style>
  <w:style w:type="paragraph" w:customStyle="1" w:styleId="apaknodaa1">
    <w:name w:val="apakšnodaļa 1"/>
    <w:basedOn w:val="Heading2"/>
    <w:rsid w:val="00255B6D"/>
    <w:pPr>
      <w:keepLines w:val="0"/>
      <w:numPr>
        <w:ilvl w:val="1"/>
        <w:numId w:val="1"/>
      </w:numPr>
      <w:tabs>
        <w:tab w:val="clear" w:pos="3913"/>
        <w:tab w:val="num" w:pos="360"/>
      </w:tabs>
      <w:spacing w:before="240" w:after="120"/>
      <w:ind w:left="0" w:firstLine="0"/>
      <w:jc w:val="center"/>
    </w:pPr>
    <w:rPr>
      <w:rFonts w:ascii="Times New Roman" w:eastAsia="Times New Roman" w:hAnsi="Times New Roman" w:cs="Times New Roman"/>
      <w:bCs w:val="0"/>
      <w:color w:val="auto"/>
      <w:sz w:val="28"/>
      <w:szCs w:val="20"/>
    </w:rPr>
  </w:style>
  <w:style w:type="paragraph" w:customStyle="1" w:styleId="apaknodaa2">
    <w:name w:val="apakšnodaļa2"/>
    <w:basedOn w:val="Heading3"/>
    <w:rsid w:val="00255B6D"/>
    <w:pPr>
      <w:keepLines w:val="0"/>
      <w:spacing w:before="120" w:after="120"/>
      <w:jc w:val="center"/>
    </w:pPr>
    <w:rPr>
      <w:rFonts w:ascii="Times New Roman" w:eastAsia="Times New Roman" w:hAnsi="Times New Roman" w:cs="Times New Roman"/>
      <w:bCs w:val="0"/>
      <w:i/>
      <w:color w:val="auto"/>
      <w:sz w:val="28"/>
    </w:rPr>
  </w:style>
  <w:style w:type="character" w:customStyle="1" w:styleId="Heading1Char">
    <w:name w:val="Heading 1 Char"/>
    <w:basedOn w:val="DefaultParagraphFont"/>
    <w:link w:val="Heading1"/>
    <w:uiPriority w:val="9"/>
    <w:rsid w:val="00255B6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55B6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255B6D"/>
    <w:rPr>
      <w:rFonts w:asciiTheme="majorHAnsi" w:eastAsiaTheme="majorEastAsia" w:hAnsiTheme="majorHAnsi" w:cstheme="majorBidi"/>
      <w:b/>
      <w:bCs/>
      <w:color w:val="4F81BD" w:themeColor="accent1"/>
      <w:sz w:val="20"/>
      <w:szCs w:val="20"/>
    </w:rPr>
  </w:style>
  <w:style w:type="character" w:customStyle="1" w:styleId="ListParagraphChar">
    <w:name w:val="List Paragraph Char"/>
    <w:link w:val="ListParagraph"/>
    <w:locked/>
    <w:rsid w:val="00997A12"/>
    <w:rPr>
      <w:sz w:val="24"/>
      <w:szCs w:val="24"/>
    </w:rPr>
  </w:style>
  <w:style w:type="paragraph" w:styleId="ListParagraph">
    <w:name w:val="List Paragraph"/>
    <w:basedOn w:val="Normal"/>
    <w:link w:val="ListParagraphChar"/>
    <w:uiPriority w:val="34"/>
    <w:qFormat/>
    <w:rsid w:val="00997A12"/>
    <w:pPr>
      <w:ind w:left="720"/>
      <w:contextualSpacing/>
    </w:pPr>
    <w:rPr>
      <w:rFonts w:asciiTheme="minorHAnsi" w:eastAsiaTheme="minorHAnsi" w:hAnsiTheme="minorHAnsi" w:cstheme="minorBidi"/>
      <w:sz w:val="24"/>
      <w:szCs w:val="24"/>
    </w:rPr>
  </w:style>
  <w:style w:type="paragraph" w:styleId="BalloonText">
    <w:name w:val="Balloon Text"/>
    <w:basedOn w:val="Normal"/>
    <w:link w:val="BalloonTextChar"/>
    <w:uiPriority w:val="99"/>
    <w:semiHidden/>
    <w:unhideWhenUsed/>
    <w:rsid w:val="0060360A"/>
    <w:rPr>
      <w:rFonts w:ascii="Tahoma" w:hAnsi="Tahoma" w:cs="Tahoma"/>
      <w:sz w:val="16"/>
      <w:szCs w:val="16"/>
    </w:rPr>
  </w:style>
  <w:style w:type="character" w:customStyle="1" w:styleId="BalloonTextChar">
    <w:name w:val="Balloon Text Char"/>
    <w:basedOn w:val="DefaultParagraphFont"/>
    <w:link w:val="BalloonText"/>
    <w:uiPriority w:val="99"/>
    <w:semiHidden/>
    <w:rsid w:val="0060360A"/>
    <w:rPr>
      <w:rFonts w:ascii="Tahoma" w:eastAsia="Times New Roman" w:hAnsi="Tahoma" w:cs="Tahoma"/>
      <w:sz w:val="16"/>
      <w:szCs w:val="16"/>
    </w:rPr>
  </w:style>
  <w:style w:type="paragraph" w:styleId="BodyText3">
    <w:name w:val="Body Text 3"/>
    <w:basedOn w:val="Normal"/>
    <w:link w:val="BodyText3Char"/>
    <w:uiPriority w:val="99"/>
    <w:semiHidden/>
    <w:unhideWhenUsed/>
    <w:rsid w:val="008467BA"/>
    <w:pPr>
      <w:spacing w:after="120"/>
    </w:pPr>
    <w:rPr>
      <w:sz w:val="16"/>
      <w:szCs w:val="16"/>
    </w:rPr>
  </w:style>
  <w:style w:type="character" w:customStyle="1" w:styleId="BodyText3Char">
    <w:name w:val="Body Text 3 Char"/>
    <w:basedOn w:val="DefaultParagraphFont"/>
    <w:link w:val="BodyText3"/>
    <w:uiPriority w:val="99"/>
    <w:semiHidden/>
    <w:rsid w:val="008467BA"/>
    <w:rPr>
      <w:rFonts w:ascii="Times New Roman" w:eastAsia="Times New Roman" w:hAnsi="Times New Roman" w:cs="Times New Roman"/>
      <w:sz w:val="16"/>
      <w:szCs w:val="16"/>
    </w:rPr>
  </w:style>
  <w:style w:type="paragraph" w:styleId="NoSpacing">
    <w:name w:val="No Spacing"/>
    <w:link w:val="NoSpacingChar"/>
    <w:uiPriority w:val="1"/>
    <w:qFormat/>
    <w:rsid w:val="00CA7C73"/>
    <w:pPr>
      <w:spacing w:after="0" w:line="240" w:lineRule="auto"/>
    </w:pPr>
    <w:rPr>
      <w:rFonts w:ascii="Times New Roman" w:eastAsia="Times New Roman" w:hAnsi="Times New Roman" w:cs="Times New Roman"/>
      <w:color w:val="2F2F4F"/>
      <w:sz w:val="24"/>
      <w:szCs w:val="24"/>
      <w:lang w:eastAsia="lv-LV"/>
    </w:rPr>
  </w:style>
  <w:style w:type="character" w:customStyle="1" w:styleId="NoSpacingChar">
    <w:name w:val="No Spacing Char"/>
    <w:basedOn w:val="DefaultParagraphFont"/>
    <w:link w:val="NoSpacing"/>
    <w:uiPriority w:val="1"/>
    <w:rsid w:val="00CA7C73"/>
    <w:rPr>
      <w:rFonts w:ascii="Times New Roman" w:eastAsia="Times New Roman" w:hAnsi="Times New Roman" w:cs="Times New Roman"/>
      <w:color w:val="2F2F4F"/>
      <w:sz w:val="24"/>
      <w:szCs w:val="24"/>
      <w:lang w:eastAsia="lv-LV"/>
    </w:rPr>
  </w:style>
  <w:style w:type="table" w:styleId="TableGrid">
    <w:name w:val="Table Grid"/>
    <w:basedOn w:val="TableNormal"/>
    <w:uiPriority w:val="39"/>
    <w:rsid w:val="00DC7411"/>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24C9"/>
    <w:pPr>
      <w:tabs>
        <w:tab w:val="center" w:pos="4153"/>
        <w:tab w:val="right" w:pos="8306"/>
      </w:tabs>
    </w:pPr>
    <w:rPr>
      <w:color w:val="2F2F4F"/>
      <w:sz w:val="24"/>
      <w:szCs w:val="24"/>
      <w:lang w:eastAsia="lv-LV"/>
    </w:rPr>
  </w:style>
  <w:style w:type="character" w:customStyle="1" w:styleId="HeaderChar">
    <w:name w:val="Header Char"/>
    <w:basedOn w:val="DefaultParagraphFont"/>
    <w:link w:val="Header"/>
    <w:uiPriority w:val="99"/>
    <w:rsid w:val="00D624C9"/>
    <w:rPr>
      <w:rFonts w:ascii="Times New Roman" w:eastAsia="Times New Roman" w:hAnsi="Times New Roman" w:cs="Times New Roman"/>
      <w:color w:val="2F2F4F"/>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B6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55B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55B6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55B6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255B6D"/>
    <w:pPr>
      <w:spacing w:line="360" w:lineRule="auto"/>
      <w:ind w:firstLine="284"/>
      <w:jc w:val="both"/>
    </w:pPr>
    <w:rPr>
      <w:sz w:val="28"/>
    </w:rPr>
  </w:style>
  <w:style w:type="character" w:customStyle="1" w:styleId="BodyTextChar">
    <w:name w:val="Body Text Char"/>
    <w:basedOn w:val="DefaultParagraphFont"/>
    <w:link w:val="BodyText"/>
    <w:rsid w:val="00255B6D"/>
    <w:rPr>
      <w:rFonts w:ascii="Times New Roman" w:eastAsia="Times New Roman" w:hAnsi="Times New Roman" w:cs="Times New Roman"/>
      <w:sz w:val="28"/>
      <w:szCs w:val="20"/>
    </w:rPr>
  </w:style>
  <w:style w:type="paragraph" w:customStyle="1" w:styleId="nodaasvirsrakstsarnumuru">
    <w:name w:val="nodaļas virsraksts ar numuru"/>
    <w:basedOn w:val="Heading1"/>
    <w:rsid w:val="00255B6D"/>
    <w:pPr>
      <w:keepNext w:val="0"/>
      <w:keepLines w:val="0"/>
      <w:pageBreakBefore/>
      <w:numPr>
        <w:numId w:val="1"/>
      </w:numPr>
      <w:spacing w:before="240" w:after="240"/>
      <w:ind w:left="357" w:hanging="357"/>
      <w:jc w:val="center"/>
    </w:pPr>
    <w:rPr>
      <w:rFonts w:ascii="Times New Roman" w:eastAsia="Times New Roman" w:hAnsi="Times New Roman" w:cs="Times New Roman"/>
      <w:bCs w:val="0"/>
      <w:caps/>
      <w:color w:val="auto"/>
      <w:szCs w:val="20"/>
    </w:rPr>
  </w:style>
  <w:style w:type="paragraph" w:customStyle="1" w:styleId="apaknodaa1">
    <w:name w:val="apakšnodaļa 1"/>
    <w:basedOn w:val="Heading2"/>
    <w:rsid w:val="00255B6D"/>
    <w:pPr>
      <w:keepLines w:val="0"/>
      <w:numPr>
        <w:ilvl w:val="1"/>
        <w:numId w:val="1"/>
      </w:numPr>
      <w:tabs>
        <w:tab w:val="clear" w:pos="3913"/>
        <w:tab w:val="num" w:pos="360"/>
      </w:tabs>
      <w:spacing w:before="240" w:after="120"/>
      <w:ind w:left="0" w:firstLine="0"/>
      <w:jc w:val="center"/>
    </w:pPr>
    <w:rPr>
      <w:rFonts w:ascii="Times New Roman" w:eastAsia="Times New Roman" w:hAnsi="Times New Roman" w:cs="Times New Roman"/>
      <w:bCs w:val="0"/>
      <w:color w:val="auto"/>
      <w:sz w:val="28"/>
      <w:szCs w:val="20"/>
    </w:rPr>
  </w:style>
  <w:style w:type="paragraph" w:customStyle="1" w:styleId="apaknodaa2">
    <w:name w:val="apakšnodaļa2"/>
    <w:basedOn w:val="Heading3"/>
    <w:rsid w:val="00255B6D"/>
    <w:pPr>
      <w:keepLines w:val="0"/>
      <w:spacing w:before="120" w:after="120"/>
      <w:jc w:val="center"/>
    </w:pPr>
    <w:rPr>
      <w:rFonts w:ascii="Times New Roman" w:eastAsia="Times New Roman" w:hAnsi="Times New Roman" w:cs="Times New Roman"/>
      <w:bCs w:val="0"/>
      <w:i/>
      <w:color w:val="auto"/>
      <w:sz w:val="28"/>
    </w:rPr>
  </w:style>
  <w:style w:type="character" w:customStyle="1" w:styleId="Heading1Char">
    <w:name w:val="Heading 1 Char"/>
    <w:basedOn w:val="DefaultParagraphFont"/>
    <w:link w:val="Heading1"/>
    <w:uiPriority w:val="9"/>
    <w:rsid w:val="00255B6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55B6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55B6D"/>
    <w:rPr>
      <w:rFonts w:asciiTheme="majorHAnsi" w:eastAsiaTheme="majorEastAsia" w:hAnsiTheme="majorHAnsi" w:cstheme="majorBidi"/>
      <w:b/>
      <w:bCs/>
      <w:color w:val="4F81BD" w:themeColor="accent1"/>
      <w:sz w:val="20"/>
      <w:szCs w:val="20"/>
    </w:rPr>
  </w:style>
  <w:style w:type="character" w:customStyle="1" w:styleId="ListParagraphChar">
    <w:name w:val="List Paragraph Char"/>
    <w:link w:val="ListParagraph"/>
    <w:locked/>
    <w:rsid w:val="00997A12"/>
    <w:rPr>
      <w:sz w:val="24"/>
      <w:szCs w:val="24"/>
    </w:rPr>
  </w:style>
  <w:style w:type="paragraph" w:styleId="ListParagraph">
    <w:name w:val="List Paragraph"/>
    <w:basedOn w:val="Normal"/>
    <w:link w:val="ListParagraphChar"/>
    <w:qFormat/>
    <w:rsid w:val="00997A12"/>
    <w:pPr>
      <w:ind w:left="720"/>
      <w:contextualSpacing/>
    </w:pPr>
    <w:rPr>
      <w:rFonts w:asciiTheme="minorHAnsi" w:eastAsiaTheme="minorHAnsi" w:hAnsiTheme="minorHAnsi" w:cstheme="minorBidi"/>
      <w:sz w:val="24"/>
      <w:szCs w:val="24"/>
    </w:rPr>
  </w:style>
  <w:style w:type="paragraph" w:styleId="BalloonText">
    <w:name w:val="Balloon Text"/>
    <w:basedOn w:val="Normal"/>
    <w:link w:val="BalloonTextChar"/>
    <w:uiPriority w:val="99"/>
    <w:semiHidden/>
    <w:unhideWhenUsed/>
    <w:rsid w:val="0060360A"/>
    <w:rPr>
      <w:rFonts w:ascii="Tahoma" w:hAnsi="Tahoma" w:cs="Tahoma"/>
      <w:sz w:val="16"/>
      <w:szCs w:val="16"/>
    </w:rPr>
  </w:style>
  <w:style w:type="character" w:customStyle="1" w:styleId="BalloonTextChar">
    <w:name w:val="Balloon Text Char"/>
    <w:basedOn w:val="DefaultParagraphFont"/>
    <w:link w:val="BalloonText"/>
    <w:uiPriority w:val="99"/>
    <w:semiHidden/>
    <w:rsid w:val="0060360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429412">
      <w:bodyDiv w:val="1"/>
      <w:marLeft w:val="0"/>
      <w:marRight w:val="0"/>
      <w:marTop w:val="0"/>
      <w:marBottom w:val="0"/>
      <w:divBdr>
        <w:top w:val="none" w:sz="0" w:space="0" w:color="auto"/>
        <w:left w:val="none" w:sz="0" w:space="0" w:color="auto"/>
        <w:bottom w:val="none" w:sz="0" w:space="0" w:color="auto"/>
        <w:right w:val="none" w:sz="0" w:space="0" w:color="auto"/>
      </w:divBdr>
    </w:div>
    <w:div w:id="85223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4</Pages>
  <Words>5147</Words>
  <Characters>2934</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164</cp:revision>
  <dcterms:created xsi:type="dcterms:W3CDTF">2020-02-05T16:01:00Z</dcterms:created>
  <dcterms:modified xsi:type="dcterms:W3CDTF">2022-01-27T14:53:00Z</dcterms:modified>
</cp:coreProperties>
</file>