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F8C89" w14:textId="7FE5FE53" w:rsidR="00521105" w:rsidRPr="008D2914" w:rsidRDefault="000316AE" w:rsidP="006D5005">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highlight w:val="cyan"/>
        </w:rPr>
        <w:t xml:space="preserve">2.6.1. </w:t>
      </w:r>
      <w:bookmarkStart w:id="0" w:name="_GoBack"/>
      <w:bookmarkEnd w:id="0"/>
      <w:r w:rsidR="00521105" w:rsidRPr="00A125DC">
        <w:rPr>
          <w:rFonts w:ascii="Times New Roman" w:hAnsi="Times New Roman" w:cs="Times New Roman"/>
          <w:b/>
          <w:sz w:val="24"/>
          <w:szCs w:val="24"/>
          <w:highlight w:val="cyan"/>
        </w:rPr>
        <w:t>Rekomendāciju i</w:t>
      </w:r>
      <w:r w:rsidR="00FA4908" w:rsidRPr="00A125DC">
        <w:rPr>
          <w:rFonts w:ascii="Times New Roman" w:hAnsi="Times New Roman" w:cs="Times New Roman"/>
          <w:b/>
          <w:sz w:val="24"/>
          <w:szCs w:val="24"/>
          <w:highlight w:val="cyan"/>
        </w:rPr>
        <w:t>zpildes</w:t>
      </w:r>
      <w:r w:rsidR="00521105" w:rsidRPr="00A125DC">
        <w:rPr>
          <w:rFonts w:ascii="Times New Roman" w:hAnsi="Times New Roman" w:cs="Times New Roman"/>
          <w:b/>
          <w:sz w:val="24"/>
          <w:szCs w:val="24"/>
          <w:highlight w:val="cyan"/>
        </w:rPr>
        <w:t xml:space="preserve"> pārskats</w:t>
      </w:r>
    </w:p>
    <w:tbl>
      <w:tblPr>
        <w:tblStyle w:val="TableGrid"/>
        <w:tblW w:w="1502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2" w:type="dxa"/>
          <w:bottom w:w="100" w:type="dxa"/>
          <w:right w:w="91" w:type="dxa"/>
        </w:tblCellMar>
        <w:tblLook w:val="04A0" w:firstRow="1" w:lastRow="0" w:firstColumn="1" w:lastColumn="0" w:noHBand="0" w:noVBand="1"/>
      </w:tblPr>
      <w:tblGrid>
        <w:gridCol w:w="421"/>
        <w:gridCol w:w="3118"/>
        <w:gridCol w:w="3686"/>
        <w:gridCol w:w="2835"/>
        <w:gridCol w:w="1275"/>
        <w:gridCol w:w="3686"/>
      </w:tblGrid>
      <w:tr w:rsidR="00521105" w:rsidRPr="008D2914" w14:paraId="0BB86AEC" w14:textId="77777777" w:rsidTr="0000555F">
        <w:trPr>
          <w:trHeight w:val="384"/>
          <w:jc w:val="center"/>
        </w:trPr>
        <w:tc>
          <w:tcPr>
            <w:tcW w:w="15021" w:type="dxa"/>
            <w:gridSpan w:val="6"/>
            <w:shd w:val="clear" w:color="auto" w:fill="F4B083" w:themeFill="accent2" w:themeFillTint="99"/>
          </w:tcPr>
          <w:p w14:paraId="37DF4720" w14:textId="3E2D7225" w:rsidR="00521105" w:rsidRPr="00712B01" w:rsidRDefault="00812B2C" w:rsidP="00CA74FE">
            <w:pPr>
              <w:ind w:left="140"/>
              <w:jc w:val="center"/>
              <w:rPr>
                <w:rFonts w:ascii="Times New Roman" w:hAnsi="Times New Roman" w:cs="Times New Roman"/>
                <w:b/>
                <w:sz w:val="24"/>
                <w:szCs w:val="24"/>
                <w:u w:val="single"/>
              </w:rPr>
            </w:pPr>
            <w:r w:rsidRPr="00712B01">
              <w:rPr>
                <w:rFonts w:ascii="Times New Roman" w:hAnsi="Times New Roman" w:cs="Times New Roman"/>
                <w:b/>
                <w:sz w:val="24"/>
                <w:szCs w:val="24"/>
                <w:u w:val="single"/>
              </w:rPr>
              <w:t>Studiju virziens “</w:t>
            </w:r>
            <w:r w:rsidR="0018707C" w:rsidRPr="00712B01">
              <w:rPr>
                <w:rFonts w:ascii="Times New Roman" w:hAnsi="Times New Roman" w:cs="Times New Roman"/>
                <w:b/>
                <w:sz w:val="24"/>
                <w:szCs w:val="24"/>
                <w:u w:val="single"/>
              </w:rPr>
              <w:t>Mākslas</w:t>
            </w:r>
            <w:r w:rsidRPr="00712B01">
              <w:rPr>
                <w:rFonts w:ascii="Times New Roman" w:hAnsi="Times New Roman" w:cs="Times New Roman"/>
                <w:b/>
                <w:sz w:val="24"/>
                <w:szCs w:val="24"/>
                <w:u w:val="single"/>
              </w:rPr>
              <w:t>”</w:t>
            </w:r>
          </w:p>
        </w:tc>
      </w:tr>
      <w:tr w:rsidR="00BE5C0B" w:rsidRPr="008D2914" w14:paraId="41076D9F" w14:textId="77777777" w:rsidTr="0000555F">
        <w:trPr>
          <w:trHeight w:val="875"/>
          <w:jc w:val="center"/>
        </w:trPr>
        <w:tc>
          <w:tcPr>
            <w:tcW w:w="421" w:type="dxa"/>
            <w:shd w:val="clear" w:color="auto" w:fill="F4B083" w:themeFill="accent2" w:themeFillTint="99"/>
            <w:vAlign w:val="bottom"/>
          </w:tcPr>
          <w:p w14:paraId="3CEAA079" w14:textId="77777777" w:rsidR="00521105" w:rsidRPr="008D2914" w:rsidRDefault="00521105" w:rsidP="007A1FE5">
            <w:pPr>
              <w:ind w:left="89"/>
              <w:jc w:val="center"/>
              <w:rPr>
                <w:rFonts w:ascii="Times New Roman" w:hAnsi="Times New Roman" w:cs="Times New Roman"/>
                <w:b/>
                <w:sz w:val="20"/>
                <w:szCs w:val="20"/>
              </w:rPr>
            </w:pPr>
            <w:r w:rsidRPr="008D2914">
              <w:rPr>
                <w:rFonts w:ascii="Times New Roman" w:hAnsi="Times New Roman" w:cs="Times New Roman"/>
                <w:b/>
                <w:sz w:val="20"/>
                <w:szCs w:val="20"/>
              </w:rPr>
              <w:t>#</w:t>
            </w:r>
          </w:p>
        </w:tc>
        <w:tc>
          <w:tcPr>
            <w:tcW w:w="3118" w:type="dxa"/>
            <w:shd w:val="clear" w:color="auto" w:fill="F4B083" w:themeFill="accent2" w:themeFillTint="99"/>
            <w:vAlign w:val="bottom"/>
          </w:tcPr>
          <w:p w14:paraId="101B1967" w14:textId="77777777" w:rsidR="00521105" w:rsidRPr="008D2914" w:rsidRDefault="00521105" w:rsidP="007A1FE5">
            <w:pPr>
              <w:ind w:left="89"/>
              <w:jc w:val="center"/>
              <w:rPr>
                <w:rFonts w:ascii="Times New Roman" w:hAnsi="Times New Roman" w:cs="Times New Roman"/>
                <w:b/>
                <w:sz w:val="20"/>
                <w:szCs w:val="20"/>
              </w:rPr>
            </w:pPr>
            <w:r w:rsidRPr="008D2914">
              <w:rPr>
                <w:rFonts w:ascii="Times New Roman" w:hAnsi="Times New Roman" w:cs="Times New Roman"/>
                <w:b/>
                <w:sz w:val="20"/>
                <w:szCs w:val="20"/>
              </w:rPr>
              <w:t>Rekomendācijas</w:t>
            </w:r>
          </w:p>
        </w:tc>
        <w:tc>
          <w:tcPr>
            <w:tcW w:w="3686" w:type="dxa"/>
            <w:shd w:val="clear" w:color="auto" w:fill="F4B083" w:themeFill="accent2" w:themeFillTint="99"/>
            <w:vAlign w:val="bottom"/>
          </w:tcPr>
          <w:p w14:paraId="7AAA36EB" w14:textId="77777777" w:rsidR="00521105" w:rsidRPr="008D2914" w:rsidRDefault="00521105" w:rsidP="007A1FE5">
            <w:pPr>
              <w:ind w:left="89"/>
              <w:jc w:val="center"/>
              <w:rPr>
                <w:rFonts w:ascii="Times New Roman" w:hAnsi="Times New Roman" w:cs="Times New Roman"/>
                <w:b/>
                <w:sz w:val="20"/>
                <w:szCs w:val="20"/>
              </w:rPr>
            </w:pPr>
            <w:r w:rsidRPr="008D2914">
              <w:rPr>
                <w:rFonts w:ascii="Times New Roman" w:hAnsi="Times New Roman" w:cs="Times New Roman"/>
                <w:b/>
                <w:sz w:val="20"/>
                <w:szCs w:val="20"/>
              </w:rPr>
              <w:t>Augtskolas/koledžas aktivitāte</w:t>
            </w:r>
          </w:p>
        </w:tc>
        <w:tc>
          <w:tcPr>
            <w:tcW w:w="2835" w:type="dxa"/>
            <w:shd w:val="clear" w:color="auto" w:fill="F4B083" w:themeFill="accent2" w:themeFillTint="99"/>
            <w:vAlign w:val="bottom"/>
          </w:tcPr>
          <w:p w14:paraId="6F09BF8B" w14:textId="415AB5D2" w:rsidR="00521105" w:rsidRPr="008D2914" w:rsidRDefault="00033D6F" w:rsidP="00033D6F">
            <w:pPr>
              <w:ind w:left="89"/>
              <w:jc w:val="center"/>
              <w:rPr>
                <w:rFonts w:ascii="Times New Roman" w:hAnsi="Times New Roman" w:cs="Times New Roman"/>
                <w:b/>
                <w:sz w:val="20"/>
                <w:szCs w:val="20"/>
              </w:rPr>
            </w:pPr>
            <w:r w:rsidRPr="008D2914">
              <w:rPr>
                <w:rFonts w:ascii="Times New Roman" w:hAnsi="Times New Roman" w:cs="Times New Roman"/>
                <w:b/>
                <w:sz w:val="20"/>
                <w:szCs w:val="20"/>
              </w:rPr>
              <w:t>Atbildīgās personas</w:t>
            </w:r>
            <w:r w:rsidR="00F52108" w:rsidRPr="008D2914">
              <w:rPr>
                <w:rFonts w:ascii="Times New Roman" w:hAnsi="Times New Roman" w:cs="Times New Roman"/>
                <w:b/>
                <w:sz w:val="20"/>
                <w:szCs w:val="20"/>
              </w:rPr>
              <w:t>/struktūrvienības</w:t>
            </w:r>
          </w:p>
        </w:tc>
        <w:tc>
          <w:tcPr>
            <w:tcW w:w="1275" w:type="dxa"/>
            <w:shd w:val="clear" w:color="auto" w:fill="F4B083" w:themeFill="accent2" w:themeFillTint="99"/>
            <w:vAlign w:val="center"/>
          </w:tcPr>
          <w:p w14:paraId="6406202B" w14:textId="77777777" w:rsidR="00521105" w:rsidRPr="008D2914" w:rsidRDefault="00521105" w:rsidP="007A1FE5">
            <w:pPr>
              <w:ind w:left="89"/>
              <w:jc w:val="center"/>
              <w:rPr>
                <w:rFonts w:ascii="Times New Roman" w:hAnsi="Times New Roman" w:cs="Times New Roman"/>
                <w:b/>
                <w:sz w:val="20"/>
                <w:szCs w:val="20"/>
              </w:rPr>
            </w:pPr>
            <w:r w:rsidRPr="008D2914">
              <w:rPr>
                <w:rFonts w:ascii="Times New Roman" w:hAnsi="Times New Roman" w:cs="Times New Roman"/>
                <w:b/>
                <w:sz w:val="20"/>
                <w:szCs w:val="20"/>
              </w:rPr>
              <w:t>Plānotais ieviešanas termiņš</w:t>
            </w:r>
          </w:p>
        </w:tc>
        <w:tc>
          <w:tcPr>
            <w:tcW w:w="3686" w:type="dxa"/>
            <w:shd w:val="clear" w:color="auto" w:fill="F4B083" w:themeFill="accent2" w:themeFillTint="99"/>
            <w:vAlign w:val="center"/>
          </w:tcPr>
          <w:p w14:paraId="7802FDF1" w14:textId="77777777" w:rsidR="00033D6F" w:rsidRPr="008D2914" w:rsidRDefault="00033D6F" w:rsidP="007A1FE5">
            <w:pPr>
              <w:ind w:left="89" w:right="41"/>
              <w:jc w:val="center"/>
              <w:rPr>
                <w:rFonts w:ascii="Times New Roman" w:hAnsi="Times New Roman" w:cs="Times New Roman"/>
                <w:b/>
                <w:sz w:val="20"/>
                <w:szCs w:val="20"/>
              </w:rPr>
            </w:pPr>
          </w:p>
          <w:p w14:paraId="7748D91A" w14:textId="77777777" w:rsidR="00033D6F" w:rsidRPr="008D2914" w:rsidRDefault="00033D6F" w:rsidP="007A1FE5">
            <w:pPr>
              <w:ind w:left="89" w:right="41"/>
              <w:jc w:val="center"/>
              <w:rPr>
                <w:rFonts w:ascii="Times New Roman" w:hAnsi="Times New Roman" w:cs="Times New Roman"/>
                <w:b/>
                <w:sz w:val="20"/>
                <w:szCs w:val="20"/>
              </w:rPr>
            </w:pPr>
          </w:p>
          <w:p w14:paraId="49FBE0A2" w14:textId="77777777" w:rsidR="00033D6F" w:rsidRPr="008D2914" w:rsidRDefault="00033D6F" w:rsidP="007A1FE5">
            <w:pPr>
              <w:ind w:left="89" w:right="41"/>
              <w:jc w:val="center"/>
              <w:rPr>
                <w:rFonts w:ascii="Times New Roman" w:hAnsi="Times New Roman" w:cs="Times New Roman"/>
                <w:b/>
                <w:sz w:val="20"/>
                <w:szCs w:val="20"/>
              </w:rPr>
            </w:pPr>
          </w:p>
          <w:p w14:paraId="5A0D0862" w14:textId="40BDBCAC" w:rsidR="00521105" w:rsidRPr="008D2914" w:rsidRDefault="00033D6F" w:rsidP="007A1FE5">
            <w:pPr>
              <w:ind w:left="89" w:right="41"/>
              <w:jc w:val="center"/>
              <w:rPr>
                <w:rFonts w:ascii="Times New Roman" w:hAnsi="Times New Roman" w:cs="Times New Roman"/>
                <w:b/>
                <w:sz w:val="20"/>
                <w:szCs w:val="20"/>
              </w:rPr>
            </w:pPr>
            <w:r w:rsidRPr="008D2914">
              <w:rPr>
                <w:rFonts w:ascii="Times New Roman" w:hAnsi="Times New Roman" w:cs="Times New Roman"/>
                <w:b/>
                <w:sz w:val="20"/>
                <w:szCs w:val="20"/>
              </w:rPr>
              <w:t>Sasniedzamais rezultāts</w:t>
            </w:r>
          </w:p>
        </w:tc>
      </w:tr>
      <w:tr w:rsidR="00A6081F" w:rsidRPr="008D2914" w14:paraId="3249A7BD" w14:textId="77777777" w:rsidTr="0000555F">
        <w:trPr>
          <w:trHeight w:val="237"/>
          <w:jc w:val="center"/>
        </w:trPr>
        <w:tc>
          <w:tcPr>
            <w:tcW w:w="15021" w:type="dxa"/>
            <w:gridSpan w:val="6"/>
            <w:shd w:val="clear" w:color="auto" w:fill="FBE4D5" w:themeFill="accent2" w:themeFillTint="33"/>
            <w:vAlign w:val="center"/>
          </w:tcPr>
          <w:p w14:paraId="5230B983" w14:textId="795604AD" w:rsidR="00A6081F" w:rsidRPr="008D2914" w:rsidRDefault="00A6081F" w:rsidP="00A6081F">
            <w:pPr>
              <w:ind w:left="91"/>
              <w:jc w:val="center"/>
              <w:rPr>
                <w:rFonts w:ascii="Times New Roman" w:hAnsi="Times New Roman" w:cs="Times New Roman"/>
                <w:b/>
                <w:i/>
                <w:sz w:val="20"/>
                <w:szCs w:val="20"/>
              </w:rPr>
            </w:pPr>
            <w:r w:rsidRPr="008D2914">
              <w:rPr>
                <w:rFonts w:ascii="Times New Roman" w:hAnsi="Times New Roman" w:cs="Times New Roman"/>
                <w:b/>
                <w:i/>
                <w:color w:val="auto"/>
                <w:sz w:val="20"/>
                <w:szCs w:val="20"/>
              </w:rPr>
              <w:t>Īstermiņa rekomendācijas</w:t>
            </w:r>
          </w:p>
        </w:tc>
      </w:tr>
      <w:tr w:rsidR="00521105" w:rsidRPr="008D2914" w14:paraId="6C3C59DE" w14:textId="77777777" w:rsidTr="0000555F">
        <w:trPr>
          <w:trHeight w:val="1405"/>
          <w:jc w:val="center"/>
        </w:trPr>
        <w:tc>
          <w:tcPr>
            <w:tcW w:w="421" w:type="dxa"/>
          </w:tcPr>
          <w:p w14:paraId="55053451" w14:textId="77777777" w:rsidR="00521105" w:rsidRPr="008D2914" w:rsidRDefault="00521105" w:rsidP="007A2E63">
            <w:pPr>
              <w:ind w:left="89"/>
              <w:rPr>
                <w:rFonts w:ascii="Times New Roman" w:hAnsi="Times New Roman" w:cs="Times New Roman"/>
                <w:sz w:val="20"/>
                <w:szCs w:val="20"/>
              </w:rPr>
            </w:pPr>
            <w:r w:rsidRPr="008D2914">
              <w:rPr>
                <w:rFonts w:ascii="Times New Roman" w:hAnsi="Times New Roman" w:cs="Times New Roman"/>
                <w:sz w:val="20"/>
                <w:szCs w:val="20"/>
              </w:rPr>
              <w:t>1</w:t>
            </w:r>
            <w:r w:rsidR="007A1FE5" w:rsidRPr="008D2914">
              <w:rPr>
                <w:rFonts w:ascii="Times New Roman" w:hAnsi="Times New Roman" w:cs="Times New Roman"/>
                <w:sz w:val="20"/>
                <w:szCs w:val="20"/>
              </w:rPr>
              <w:t>.</w:t>
            </w:r>
          </w:p>
        </w:tc>
        <w:tc>
          <w:tcPr>
            <w:tcW w:w="3118" w:type="dxa"/>
          </w:tcPr>
          <w:p w14:paraId="0FE1C078" w14:textId="2AA4D290" w:rsidR="00EA14DA" w:rsidRPr="008D2914" w:rsidRDefault="001E788C" w:rsidP="00B12D8E">
            <w:pPr>
              <w:ind w:left="57"/>
              <w:rPr>
                <w:rFonts w:ascii="Times New Roman" w:hAnsi="Times New Roman" w:cs="Times New Roman"/>
                <w:sz w:val="20"/>
                <w:szCs w:val="20"/>
              </w:rPr>
            </w:pPr>
            <w:r w:rsidRPr="008D2914">
              <w:rPr>
                <w:rFonts w:ascii="Times New Roman" w:hAnsi="Times New Roman" w:cs="Times New Roman"/>
                <w:sz w:val="20"/>
                <w:szCs w:val="20"/>
              </w:rPr>
              <w:t xml:space="preserve">Create a system of formats and projects, where the interdisciplinary potential of DU Art study programs can be used (interdisciplinary projects Music-Art-Art management, design, students' meetings for all those Study programs etc). </w:t>
            </w:r>
          </w:p>
        </w:tc>
        <w:tc>
          <w:tcPr>
            <w:tcW w:w="3686" w:type="dxa"/>
            <w:vAlign w:val="center"/>
          </w:tcPr>
          <w:p w14:paraId="67FDA263" w14:textId="1975FD5A" w:rsidR="00521105" w:rsidRPr="004055A3" w:rsidRDefault="009057A1" w:rsidP="004055A3">
            <w:pPr>
              <w:ind w:left="57"/>
              <w:rPr>
                <w:rFonts w:ascii="Times New Roman" w:eastAsia="Times New Roman" w:hAnsi="Times New Roman"/>
              </w:rPr>
            </w:pPr>
            <w:r>
              <w:rPr>
                <w:rFonts w:ascii="Times New Roman" w:hAnsi="Times New Roman" w:cs="Times New Roman"/>
                <w:color w:val="auto"/>
                <w:sz w:val="20"/>
                <w:szCs w:val="20"/>
              </w:rPr>
              <w:t>I</w:t>
            </w:r>
            <w:r w:rsidRPr="000D45BF">
              <w:rPr>
                <w:rFonts w:ascii="Times New Roman" w:hAnsi="Times New Roman" w:cs="Times New Roman"/>
                <w:color w:val="auto"/>
                <w:sz w:val="20"/>
                <w:szCs w:val="20"/>
              </w:rPr>
              <w:t xml:space="preserve">kgadu DU tiek sludināts pētniecības projektu konkurss mācībspēkiem (3000 EUR) un studējošajiem (2000 EUR), kas veicina studējošo iesaisti pētniecībā. </w:t>
            </w:r>
            <w:r w:rsidR="00E67DB7">
              <w:rPr>
                <w:rFonts w:ascii="Times New Roman" w:hAnsi="Times New Roman" w:cs="Times New Roman"/>
                <w:color w:val="auto"/>
                <w:sz w:val="20"/>
                <w:szCs w:val="20"/>
              </w:rPr>
              <w:t>Kā arī ikgadu DU notiek s</w:t>
            </w:r>
            <w:r w:rsidR="00E67DB7">
              <w:rPr>
                <w:rFonts w:ascii="Times New Roman" w:eastAsia="Times New Roman" w:hAnsi="Times New Roman"/>
              </w:rPr>
              <w:t xml:space="preserve">tudentu organizēts Ziemassvētku tirdziņs, kurā piedalās gan mākslas, gan mūzikas studiju programmu studējošie. </w:t>
            </w:r>
            <w:r w:rsidRPr="000D45BF">
              <w:rPr>
                <w:rFonts w:ascii="Times New Roman" w:hAnsi="Times New Roman" w:cs="Times New Roman"/>
                <w:color w:val="auto"/>
                <w:sz w:val="20"/>
                <w:szCs w:val="20"/>
              </w:rPr>
              <w:t>Tiks izstrādāta studējošo motivācijas sistēma aktīvāk piedalīties starpdisciplinārajos pētniecības projektos</w:t>
            </w:r>
            <w:r>
              <w:rPr>
                <w:rFonts w:ascii="Times New Roman" w:hAnsi="Times New Roman" w:cs="Times New Roman"/>
                <w:color w:val="auto"/>
                <w:sz w:val="20"/>
                <w:szCs w:val="20"/>
              </w:rPr>
              <w:t>, u</w:t>
            </w:r>
            <w:r>
              <w:rPr>
                <w:rFonts w:ascii="Times New Roman" w:eastAsia="Times New Roman" w:hAnsi="Times New Roman"/>
              </w:rPr>
              <w:t xml:space="preserve">zlabot starpdisciplināro sadarbību starp mūzikas-mākslas-mākslas menedžmenta un dizaina studentiem. </w:t>
            </w:r>
          </w:p>
        </w:tc>
        <w:tc>
          <w:tcPr>
            <w:tcW w:w="2835" w:type="dxa"/>
          </w:tcPr>
          <w:p w14:paraId="1510F0AC" w14:textId="5A50BB8F" w:rsidR="00E67DB7" w:rsidRDefault="00E67DB7" w:rsidP="004055A3">
            <w:pPr>
              <w:ind w:left="57"/>
              <w:rPr>
                <w:rFonts w:ascii="Times New Roman" w:eastAsia="Times New Roman" w:hAnsi="Times New Roman"/>
              </w:rPr>
            </w:pPr>
            <w:r w:rsidRPr="00087E6D">
              <w:rPr>
                <w:rFonts w:ascii="Times New Roman" w:hAnsi="Times New Roman" w:cs="Times New Roman"/>
                <w:sz w:val="20"/>
                <w:szCs w:val="20"/>
              </w:rPr>
              <w:t xml:space="preserve">DU </w:t>
            </w:r>
            <w:r>
              <w:rPr>
                <w:rFonts w:ascii="Times New Roman" w:hAnsi="Times New Roman" w:cs="Times New Roman"/>
                <w:sz w:val="20"/>
                <w:szCs w:val="20"/>
              </w:rPr>
              <w:t xml:space="preserve">zinātņu daļa, </w:t>
            </w:r>
            <w:r w:rsidR="00AF4974">
              <w:rPr>
                <w:rFonts w:ascii="Times New Roman" w:hAnsi="Times New Roman" w:cs="Times New Roman"/>
                <w:sz w:val="20"/>
                <w:szCs w:val="20"/>
              </w:rPr>
              <w:t xml:space="preserve">studiju </w:t>
            </w:r>
            <w:r>
              <w:rPr>
                <w:rFonts w:ascii="Times New Roman" w:hAnsi="Times New Roman" w:cs="Times New Roman"/>
                <w:sz w:val="20"/>
                <w:szCs w:val="20"/>
              </w:rPr>
              <w:t>p</w:t>
            </w:r>
            <w:r>
              <w:rPr>
                <w:rFonts w:ascii="Times New Roman" w:eastAsia="Times New Roman" w:hAnsi="Times New Roman"/>
              </w:rPr>
              <w:t>rogramm</w:t>
            </w:r>
            <w:r w:rsidR="00AF4974">
              <w:rPr>
                <w:rFonts w:ascii="Times New Roman" w:eastAsia="Times New Roman" w:hAnsi="Times New Roman"/>
              </w:rPr>
              <w:t>u</w:t>
            </w:r>
            <w:r>
              <w:rPr>
                <w:rFonts w:ascii="Times New Roman" w:eastAsia="Times New Roman" w:hAnsi="Times New Roman"/>
              </w:rPr>
              <w:t xml:space="preserve"> direktor</w:t>
            </w:r>
            <w:r w:rsidR="00AF4974">
              <w:rPr>
                <w:rFonts w:ascii="Times New Roman" w:eastAsia="Times New Roman" w:hAnsi="Times New Roman"/>
              </w:rPr>
              <w:t>i</w:t>
            </w:r>
            <w:r>
              <w:rPr>
                <w:rFonts w:ascii="Times New Roman" w:eastAsia="Times New Roman" w:hAnsi="Times New Roman"/>
              </w:rPr>
              <w:t>,  akadēmiskais personāls</w:t>
            </w:r>
          </w:p>
          <w:p w14:paraId="084BA468" w14:textId="5D1E368A" w:rsidR="00521105" w:rsidRPr="008D2914" w:rsidRDefault="00521105" w:rsidP="004055A3">
            <w:pPr>
              <w:ind w:left="57"/>
              <w:rPr>
                <w:rFonts w:ascii="Times New Roman" w:hAnsi="Times New Roman" w:cs="Times New Roman"/>
                <w:sz w:val="20"/>
                <w:szCs w:val="20"/>
              </w:rPr>
            </w:pPr>
          </w:p>
        </w:tc>
        <w:tc>
          <w:tcPr>
            <w:tcW w:w="1275" w:type="dxa"/>
          </w:tcPr>
          <w:p w14:paraId="58EEE799" w14:textId="7A89A1B0" w:rsidR="00521105" w:rsidRPr="008D2914" w:rsidRDefault="00E67DB7" w:rsidP="004055A3">
            <w:pPr>
              <w:ind w:left="57"/>
              <w:rPr>
                <w:rFonts w:ascii="Times New Roman" w:hAnsi="Times New Roman" w:cs="Times New Roman"/>
                <w:sz w:val="20"/>
                <w:szCs w:val="20"/>
              </w:rPr>
            </w:pPr>
            <w:r>
              <w:rPr>
                <w:rFonts w:ascii="Times New Roman" w:hAnsi="Times New Roman" w:cs="Times New Roman"/>
                <w:sz w:val="20"/>
                <w:szCs w:val="20"/>
              </w:rPr>
              <w:t>Līdz 2023./2024. pavasara semestra sākumam</w:t>
            </w:r>
          </w:p>
        </w:tc>
        <w:tc>
          <w:tcPr>
            <w:tcW w:w="3686" w:type="dxa"/>
          </w:tcPr>
          <w:p w14:paraId="52ED149B" w14:textId="046D8E32" w:rsidR="00E67DB7" w:rsidRDefault="00E67DB7" w:rsidP="004055A3">
            <w:pPr>
              <w:ind w:left="57"/>
              <w:rPr>
                <w:rFonts w:ascii="Times New Roman" w:hAnsi="Times New Roman" w:cs="Times New Roman"/>
                <w:sz w:val="20"/>
                <w:szCs w:val="20"/>
              </w:rPr>
            </w:pPr>
            <w:r>
              <w:rPr>
                <w:rFonts w:ascii="Times New Roman" w:eastAsia="Times New Roman" w:hAnsi="Times New Roman"/>
              </w:rPr>
              <w:t>Uzturētas iepriekšējās tradīcijas starpdisciplinārajā sadarbībā starp mūzikas-mākslas-mākslas menedžmenta un dizaina studentiem un papildus veicināta studentu ieinteresētība starpdisciplinārajā sadarbībā.</w:t>
            </w:r>
          </w:p>
          <w:p w14:paraId="310DE588" w14:textId="7D2B613A" w:rsidR="00E67DB7" w:rsidRDefault="00E67DB7" w:rsidP="004055A3">
            <w:pPr>
              <w:ind w:left="57"/>
              <w:rPr>
                <w:rFonts w:ascii="Times New Roman" w:hAnsi="Times New Roman" w:cs="Times New Roman"/>
                <w:sz w:val="20"/>
                <w:szCs w:val="20"/>
              </w:rPr>
            </w:pPr>
          </w:p>
          <w:p w14:paraId="043DF193" w14:textId="77777777" w:rsidR="00246071" w:rsidRPr="00E67DB7" w:rsidRDefault="00246071" w:rsidP="004055A3">
            <w:pPr>
              <w:ind w:left="57" w:firstLine="720"/>
              <w:rPr>
                <w:rFonts w:ascii="Times New Roman" w:hAnsi="Times New Roman" w:cs="Times New Roman"/>
                <w:sz w:val="20"/>
                <w:szCs w:val="20"/>
              </w:rPr>
            </w:pPr>
          </w:p>
        </w:tc>
      </w:tr>
      <w:tr w:rsidR="001E788C" w:rsidRPr="008D2914" w14:paraId="60A11379" w14:textId="77777777" w:rsidTr="0000555F">
        <w:trPr>
          <w:trHeight w:val="1405"/>
          <w:jc w:val="center"/>
        </w:trPr>
        <w:tc>
          <w:tcPr>
            <w:tcW w:w="421" w:type="dxa"/>
          </w:tcPr>
          <w:p w14:paraId="060232BB" w14:textId="31F694AC" w:rsidR="001E788C" w:rsidRPr="008D2914" w:rsidRDefault="00387914" w:rsidP="007A2E63">
            <w:pPr>
              <w:ind w:left="89"/>
              <w:rPr>
                <w:rFonts w:ascii="Times New Roman" w:hAnsi="Times New Roman" w:cs="Times New Roman"/>
                <w:sz w:val="20"/>
                <w:szCs w:val="20"/>
              </w:rPr>
            </w:pPr>
            <w:r w:rsidRPr="008D2914">
              <w:rPr>
                <w:rFonts w:ascii="Times New Roman" w:hAnsi="Times New Roman" w:cs="Times New Roman"/>
                <w:sz w:val="20"/>
                <w:szCs w:val="20"/>
              </w:rPr>
              <w:t>2.</w:t>
            </w:r>
          </w:p>
        </w:tc>
        <w:tc>
          <w:tcPr>
            <w:tcW w:w="3118" w:type="dxa"/>
          </w:tcPr>
          <w:p w14:paraId="381DB086" w14:textId="77777777" w:rsidR="001E788C" w:rsidRPr="008D2914" w:rsidRDefault="001E788C" w:rsidP="00B12D8E">
            <w:pPr>
              <w:ind w:left="57"/>
              <w:rPr>
                <w:rFonts w:ascii="Times New Roman" w:hAnsi="Times New Roman" w:cs="Times New Roman"/>
                <w:sz w:val="20"/>
                <w:szCs w:val="20"/>
              </w:rPr>
            </w:pPr>
            <w:r w:rsidRPr="008D2914">
              <w:rPr>
                <w:rFonts w:ascii="Times New Roman" w:hAnsi="Times New Roman" w:cs="Times New Roman"/>
                <w:sz w:val="20"/>
                <w:szCs w:val="20"/>
              </w:rPr>
              <w:t xml:space="preserve">Increase the number of incoming international expert with a more varied range of involved national destinations (not only Lithuania and Poland) </w:t>
            </w:r>
          </w:p>
          <w:p w14:paraId="1D60E343" w14:textId="77777777" w:rsidR="001E788C" w:rsidRPr="008D2914" w:rsidRDefault="001E788C" w:rsidP="00B12D8E">
            <w:pPr>
              <w:ind w:left="57" w:right="125"/>
              <w:rPr>
                <w:rFonts w:ascii="Times New Roman" w:hAnsi="Times New Roman" w:cs="Times New Roman"/>
                <w:sz w:val="20"/>
                <w:szCs w:val="20"/>
              </w:rPr>
            </w:pPr>
          </w:p>
        </w:tc>
        <w:tc>
          <w:tcPr>
            <w:tcW w:w="3686" w:type="dxa"/>
            <w:vAlign w:val="center"/>
          </w:tcPr>
          <w:p w14:paraId="28FB4514" w14:textId="37F69A42" w:rsidR="001E788C" w:rsidRPr="00F300C5" w:rsidRDefault="00B5341B" w:rsidP="00F300C5">
            <w:pPr>
              <w:ind w:left="57"/>
              <w:rPr>
                <w:rFonts w:ascii="Times New Roman" w:hAnsi="Times New Roman" w:cs="Times New Roman"/>
                <w:color w:val="auto"/>
                <w:sz w:val="20"/>
                <w:szCs w:val="20"/>
              </w:rPr>
            </w:pPr>
            <w:r w:rsidRPr="00F300C5">
              <w:rPr>
                <w:rFonts w:ascii="Times New Roman" w:hAnsi="Times New Roman" w:cs="Times New Roman"/>
                <w:color w:val="auto"/>
                <w:sz w:val="20"/>
                <w:szCs w:val="20"/>
              </w:rPr>
              <w:t>Tiks ieplānotas vizītes un sadarbības pasākumi, lai izveidotu jaunus profesionālus kontaktus dažādas Eiropas valstīs (Vācija, Šveice, Francija), iespējama arī sadarbība ar ASV un Kosta-Rikas mācību iestādēm, ka arī realizēti sadarbības plāni, kurus veikt neļāva Covid epidēmija un ģeopolitiskā situācija. </w:t>
            </w:r>
          </w:p>
        </w:tc>
        <w:tc>
          <w:tcPr>
            <w:tcW w:w="2835" w:type="dxa"/>
          </w:tcPr>
          <w:p w14:paraId="4A95CB89" w14:textId="67D2C9DA" w:rsidR="001E788C" w:rsidRPr="00F300C5" w:rsidRDefault="00B5341B" w:rsidP="00F300C5">
            <w:pPr>
              <w:ind w:left="57"/>
              <w:rPr>
                <w:rFonts w:ascii="Times New Roman" w:hAnsi="Times New Roman" w:cs="Times New Roman"/>
                <w:color w:val="auto"/>
                <w:sz w:val="20"/>
                <w:szCs w:val="20"/>
              </w:rPr>
            </w:pPr>
            <w:r w:rsidRPr="00F300C5">
              <w:rPr>
                <w:rFonts w:ascii="Times New Roman" w:hAnsi="Times New Roman" w:cs="Times New Roman"/>
                <w:color w:val="auto"/>
                <w:sz w:val="20"/>
                <w:szCs w:val="20"/>
              </w:rPr>
              <w:t>Studiju programmu direktori, akadēmiskais personāls, Erasmus+ koordinatore</w:t>
            </w:r>
          </w:p>
        </w:tc>
        <w:tc>
          <w:tcPr>
            <w:tcW w:w="1275" w:type="dxa"/>
          </w:tcPr>
          <w:p w14:paraId="6FAE143E" w14:textId="3101BA7A" w:rsidR="001E788C" w:rsidRPr="00F300C5" w:rsidRDefault="00B5341B" w:rsidP="00F300C5">
            <w:pPr>
              <w:ind w:left="57"/>
              <w:rPr>
                <w:rFonts w:ascii="Times New Roman" w:hAnsi="Times New Roman" w:cs="Times New Roman"/>
                <w:color w:val="auto"/>
                <w:sz w:val="20"/>
                <w:szCs w:val="20"/>
              </w:rPr>
            </w:pPr>
            <w:r w:rsidRPr="00F300C5">
              <w:rPr>
                <w:rFonts w:ascii="Times New Roman" w:hAnsi="Times New Roman" w:cs="Times New Roman"/>
                <w:color w:val="auto"/>
                <w:sz w:val="20"/>
                <w:szCs w:val="20"/>
              </w:rPr>
              <w:t>30.06.2024.</w:t>
            </w:r>
          </w:p>
        </w:tc>
        <w:tc>
          <w:tcPr>
            <w:tcW w:w="3686" w:type="dxa"/>
          </w:tcPr>
          <w:p w14:paraId="044B87B0" w14:textId="014E9428" w:rsidR="001E788C" w:rsidRPr="00F300C5" w:rsidRDefault="00B5341B" w:rsidP="00F300C5">
            <w:pPr>
              <w:ind w:left="57"/>
              <w:rPr>
                <w:rFonts w:ascii="Times New Roman" w:hAnsi="Times New Roman" w:cs="Times New Roman"/>
                <w:color w:val="auto"/>
                <w:sz w:val="20"/>
                <w:szCs w:val="20"/>
              </w:rPr>
            </w:pPr>
            <w:r w:rsidRPr="00F300C5">
              <w:rPr>
                <w:rFonts w:ascii="Times New Roman" w:hAnsi="Times New Roman" w:cs="Times New Roman"/>
                <w:color w:val="auto"/>
                <w:sz w:val="20"/>
                <w:szCs w:val="20"/>
              </w:rPr>
              <w:t xml:space="preserve">Organizētas tikšanās ar </w:t>
            </w:r>
            <w:r w:rsidR="00B8399C" w:rsidRPr="00F300C5">
              <w:rPr>
                <w:rFonts w:ascii="Times New Roman" w:hAnsi="Times New Roman" w:cs="Times New Roman"/>
                <w:color w:val="auto"/>
                <w:sz w:val="20"/>
                <w:szCs w:val="20"/>
              </w:rPr>
              <w:t xml:space="preserve">studiju </w:t>
            </w:r>
            <w:r w:rsidRPr="00F300C5">
              <w:rPr>
                <w:rFonts w:ascii="Times New Roman" w:hAnsi="Times New Roman" w:cs="Times New Roman"/>
                <w:color w:val="auto"/>
                <w:sz w:val="20"/>
                <w:szCs w:val="20"/>
              </w:rPr>
              <w:t>virziena Māksla programmu direktoriem un mācībspēkiem, lai izstrādāt stratēģiju jauno starptautisko kontaktu veidošana, noskaidrot, kādi personiski mācībspēku profesionālie kontakti var noderēt šajā procesā.</w:t>
            </w:r>
          </w:p>
        </w:tc>
      </w:tr>
      <w:tr w:rsidR="001E788C" w:rsidRPr="008D2914" w14:paraId="37D61568" w14:textId="77777777" w:rsidTr="0000555F">
        <w:trPr>
          <w:trHeight w:val="384"/>
          <w:jc w:val="center"/>
        </w:trPr>
        <w:tc>
          <w:tcPr>
            <w:tcW w:w="421" w:type="dxa"/>
          </w:tcPr>
          <w:p w14:paraId="26107E4E" w14:textId="6158C885" w:rsidR="001E788C" w:rsidRPr="008D2914" w:rsidRDefault="00387914" w:rsidP="007A2E63">
            <w:pPr>
              <w:ind w:left="89"/>
              <w:rPr>
                <w:rFonts w:ascii="Times New Roman" w:hAnsi="Times New Roman" w:cs="Times New Roman"/>
                <w:sz w:val="20"/>
                <w:szCs w:val="20"/>
              </w:rPr>
            </w:pPr>
            <w:r w:rsidRPr="008D2914">
              <w:rPr>
                <w:rFonts w:ascii="Times New Roman" w:hAnsi="Times New Roman" w:cs="Times New Roman"/>
                <w:sz w:val="20"/>
                <w:szCs w:val="20"/>
              </w:rPr>
              <w:t>3.</w:t>
            </w:r>
          </w:p>
        </w:tc>
        <w:tc>
          <w:tcPr>
            <w:tcW w:w="3118" w:type="dxa"/>
          </w:tcPr>
          <w:p w14:paraId="236848F7" w14:textId="77777777" w:rsidR="001E788C" w:rsidRPr="008D2914" w:rsidRDefault="001E788C" w:rsidP="00B12D8E">
            <w:pPr>
              <w:ind w:left="57"/>
              <w:rPr>
                <w:rFonts w:ascii="Times New Roman" w:hAnsi="Times New Roman" w:cs="Times New Roman"/>
                <w:sz w:val="20"/>
                <w:szCs w:val="20"/>
              </w:rPr>
            </w:pPr>
            <w:r w:rsidRPr="008D2914">
              <w:rPr>
                <w:rFonts w:ascii="Times New Roman" w:hAnsi="Times New Roman" w:cs="Times New Roman"/>
                <w:sz w:val="20"/>
                <w:szCs w:val="20"/>
              </w:rPr>
              <w:t>Assign a specific person in charge of implementing recommendations and do periodical reviews of tasks taken to ensure recommendation implementation.</w:t>
            </w:r>
          </w:p>
          <w:p w14:paraId="61CA405D" w14:textId="77777777" w:rsidR="001E788C" w:rsidRPr="008D2914" w:rsidRDefault="001E788C" w:rsidP="00B12D8E">
            <w:pPr>
              <w:ind w:left="57" w:right="125"/>
              <w:rPr>
                <w:rFonts w:ascii="Times New Roman" w:hAnsi="Times New Roman" w:cs="Times New Roman"/>
                <w:sz w:val="20"/>
                <w:szCs w:val="20"/>
              </w:rPr>
            </w:pPr>
          </w:p>
        </w:tc>
        <w:tc>
          <w:tcPr>
            <w:tcW w:w="3686" w:type="dxa"/>
            <w:vAlign w:val="center"/>
          </w:tcPr>
          <w:p w14:paraId="1C39F2A9" w14:textId="77777777" w:rsidR="00196D29" w:rsidRPr="008D2914" w:rsidRDefault="00196D29" w:rsidP="00F300C5">
            <w:pPr>
              <w:ind w:left="57"/>
              <w:jc w:val="both"/>
              <w:rPr>
                <w:rFonts w:ascii="Times New Roman" w:hAnsi="Times New Roman" w:cs="Times New Roman"/>
                <w:sz w:val="20"/>
                <w:szCs w:val="20"/>
              </w:rPr>
            </w:pPr>
            <w:r w:rsidRPr="008D2914">
              <w:rPr>
                <w:rFonts w:ascii="Times New Roman" w:hAnsi="Times New Roman" w:cs="Times New Roman"/>
                <w:sz w:val="20"/>
                <w:szCs w:val="20"/>
              </w:rPr>
              <w:t xml:space="preserve">DU studiju virziena „Mākslas” padomē, HSZF Domes sēdē, HSZF Mākslu katedras sēdē un sadarbībā ar DU SKNC pārstāvi tiks izskatīts, analizēts un pieņemts rezultatīvākais īstermiņa rekomendāciju ieviešanas plāns. Konstruktīviem ieteikumiem tā izstrādē un realizācijā tiks </w:t>
            </w:r>
            <w:r w:rsidRPr="008D2914">
              <w:rPr>
                <w:rFonts w:ascii="Times New Roman" w:hAnsi="Times New Roman" w:cs="Times New Roman"/>
                <w:sz w:val="20"/>
                <w:szCs w:val="20"/>
              </w:rPr>
              <w:lastRenderedPageBreak/>
              <w:t xml:space="preserve">uzrunāti darba devēji  (komunikācija klātienē/tiešsaistes platformā </w:t>
            </w:r>
            <w:r w:rsidRPr="008D2914">
              <w:rPr>
                <w:rFonts w:ascii="Times New Roman" w:hAnsi="Times New Roman" w:cs="Times New Roman"/>
                <w:i/>
                <w:sz w:val="20"/>
                <w:szCs w:val="20"/>
              </w:rPr>
              <w:t>Zoom</w:t>
            </w:r>
            <w:r w:rsidRPr="008D2914">
              <w:rPr>
                <w:rFonts w:ascii="Times New Roman" w:hAnsi="Times New Roman" w:cs="Times New Roman"/>
                <w:sz w:val="20"/>
                <w:szCs w:val="20"/>
              </w:rPr>
              <w:t>) un akceptēts viņu viedoklis.</w:t>
            </w:r>
          </w:p>
          <w:p w14:paraId="27141B4F" w14:textId="48D42255" w:rsidR="001E788C" w:rsidRPr="004156D3" w:rsidRDefault="00196D29" w:rsidP="004156D3">
            <w:pPr>
              <w:ind w:left="57"/>
              <w:jc w:val="both"/>
              <w:rPr>
                <w:rFonts w:ascii="Times New Roman" w:eastAsia="Times New Roman" w:hAnsi="Times New Roman" w:cs="Times New Roman"/>
                <w:sz w:val="20"/>
                <w:szCs w:val="20"/>
              </w:rPr>
            </w:pPr>
            <w:r w:rsidRPr="008D2914">
              <w:rPr>
                <w:rFonts w:ascii="Times New Roman" w:eastAsia="Times New Roman" w:hAnsi="Times New Roman" w:cs="Times New Roman"/>
                <w:sz w:val="20"/>
                <w:szCs w:val="20"/>
              </w:rPr>
              <w:t xml:space="preserve">Dialoga gaitā tiks izvirzīta </w:t>
            </w:r>
            <w:r w:rsidRPr="008D2914">
              <w:rPr>
                <w:rFonts w:ascii="Times New Roman" w:hAnsi="Times New Roman" w:cs="Times New Roman"/>
                <w:sz w:val="20"/>
                <w:szCs w:val="20"/>
              </w:rPr>
              <w:t>konkrēta persona, kas būs atbildīga par īstermiņa rekomentāciju plāna īstenošanas procesu, aktivitāšu kvalitāti un sasniegto rezultātu.</w:t>
            </w:r>
          </w:p>
        </w:tc>
        <w:tc>
          <w:tcPr>
            <w:tcW w:w="2835" w:type="dxa"/>
          </w:tcPr>
          <w:p w14:paraId="49687247" w14:textId="2139CE4D" w:rsidR="001E788C" w:rsidRPr="008D2914" w:rsidRDefault="001841EC" w:rsidP="00F300C5">
            <w:pPr>
              <w:ind w:left="57"/>
              <w:jc w:val="both"/>
              <w:rPr>
                <w:rFonts w:ascii="Times New Roman" w:hAnsi="Times New Roman" w:cs="Times New Roman"/>
                <w:sz w:val="20"/>
                <w:szCs w:val="20"/>
              </w:rPr>
            </w:pPr>
            <w:r w:rsidRPr="008D2914">
              <w:rPr>
                <w:rFonts w:ascii="Times New Roman" w:hAnsi="Times New Roman" w:cs="Times New Roman"/>
                <w:sz w:val="20"/>
                <w:szCs w:val="20"/>
              </w:rPr>
              <w:lastRenderedPageBreak/>
              <w:t>DU studiju virziena „Mākslas” padome, HSZF Dome, HSZF Mākslu katedra un DU SKNC</w:t>
            </w:r>
            <w:r w:rsidR="0092764D">
              <w:rPr>
                <w:rFonts w:ascii="Times New Roman" w:hAnsi="Times New Roman" w:cs="Times New Roman"/>
                <w:sz w:val="20"/>
                <w:szCs w:val="20"/>
              </w:rPr>
              <w:t xml:space="preserve"> (</w:t>
            </w:r>
            <w:r w:rsidR="0092764D" w:rsidRPr="0092764D">
              <w:rPr>
                <w:rFonts w:ascii="Times New Roman" w:hAnsi="Times New Roman" w:cs="Times New Roman"/>
                <w:i/>
                <w:sz w:val="20"/>
                <w:szCs w:val="20"/>
              </w:rPr>
              <w:t>Studiju kvalitātes novērtēšanas centra</w:t>
            </w:r>
            <w:r w:rsidR="0092764D">
              <w:rPr>
                <w:rFonts w:ascii="Times New Roman" w:hAnsi="Times New Roman" w:cs="Times New Roman"/>
                <w:sz w:val="20"/>
                <w:szCs w:val="20"/>
              </w:rPr>
              <w:t>)</w:t>
            </w:r>
            <w:r w:rsidRPr="008D2914">
              <w:rPr>
                <w:rFonts w:ascii="Times New Roman" w:hAnsi="Times New Roman" w:cs="Times New Roman"/>
                <w:sz w:val="20"/>
                <w:szCs w:val="20"/>
              </w:rPr>
              <w:t xml:space="preserve"> pārstāvis</w:t>
            </w:r>
          </w:p>
        </w:tc>
        <w:tc>
          <w:tcPr>
            <w:tcW w:w="1275" w:type="dxa"/>
          </w:tcPr>
          <w:p w14:paraId="1742065D" w14:textId="4FA4EF19" w:rsidR="001841EC" w:rsidRPr="008D2914" w:rsidRDefault="00EA642F" w:rsidP="00F300C5">
            <w:pPr>
              <w:ind w:left="57"/>
              <w:rPr>
                <w:rFonts w:ascii="Times New Roman" w:hAnsi="Times New Roman" w:cs="Times New Roman"/>
                <w:sz w:val="20"/>
                <w:szCs w:val="20"/>
              </w:rPr>
            </w:pPr>
            <w:r w:rsidRPr="00F300C5">
              <w:rPr>
                <w:rFonts w:ascii="Times New Roman" w:hAnsi="Times New Roman" w:cs="Times New Roman"/>
                <w:color w:val="auto"/>
                <w:sz w:val="20"/>
                <w:szCs w:val="20"/>
              </w:rPr>
              <w:t>30.06.2024.</w:t>
            </w:r>
          </w:p>
          <w:p w14:paraId="62A54FBC" w14:textId="77777777" w:rsidR="001E788C" w:rsidRPr="008D2914" w:rsidRDefault="001E788C" w:rsidP="00F300C5">
            <w:pPr>
              <w:ind w:left="57"/>
              <w:jc w:val="center"/>
              <w:rPr>
                <w:rFonts w:ascii="Times New Roman" w:hAnsi="Times New Roman" w:cs="Times New Roman"/>
                <w:sz w:val="20"/>
                <w:szCs w:val="20"/>
              </w:rPr>
            </w:pPr>
          </w:p>
        </w:tc>
        <w:tc>
          <w:tcPr>
            <w:tcW w:w="3686" w:type="dxa"/>
          </w:tcPr>
          <w:p w14:paraId="53014CE6" w14:textId="595AD57F" w:rsidR="001841EC" w:rsidRPr="008D2914" w:rsidRDefault="001841EC" w:rsidP="00F300C5">
            <w:pPr>
              <w:ind w:left="57"/>
              <w:jc w:val="both"/>
              <w:rPr>
                <w:rFonts w:ascii="Times New Roman" w:eastAsia="Times New Roman" w:hAnsi="Times New Roman" w:cs="Times New Roman"/>
                <w:sz w:val="20"/>
                <w:szCs w:val="20"/>
              </w:rPr>
            </w:pPr>
            <w:r w:rsidRPr="008D2914">
              <w:rPr>
                <w:rFonts w:ascii="Times New Roman" w:eastAsia="Times New Roman" w:hAnsi="Times New Roman" w:cs="Times New Roman"/>
                <w:sz w:val="20"/>
                <w:szCs w:val="20"/>
              </w:rPr>
              <w:t xml:space="preserve">Izvirzīta konkrēta </w:t>
            </w:r>
            <w:r w:rsidRPr="008D2914">
              <w:rPr>
                <w:rFonts w:ascii="Times New Roman" w:hAnsi="Times New Roman" w:cs="Times New Roman"/>
                <w:sz w:val="20"/>
                <w:szCs w:val="20"/>
              </w:rPr>
              <w:t xml:space="preserve">persona, kas ir atbildīga par īstermiņa rekomentāciju plāna realizāciju. </w:t>
            </w:r>
          </w:p>
          <w:p w14:paraId="3A505B94" w14:textId="77777777" w:rsidR="001E788C" w:rsidRPr="008D2914" w:rsidRDefault="001E788C" w:rsidP="00F300C5">
            <w:pPr>
              <w:ind w:left="57"/>
              <w:rPr>
                <w:rFonts w:ascii="Times New Roman" w:hAnsi="Times New Roman" w:cs="Times New Roman"/>
                <w:sz w:val="20"/>
                <w:szCs w:val="20"/>
              </w:rPr>
            </w:pPr>
          </w:p>
        </w:tc>
      </w:tr>
      <w:tr w:rsidR="001E788C" w:rsidRPr="008D2914" w14:paraId="36D5C83A" w14:textId="77777777" w:rsidTr="0000555F">
        <w:trPr>
          <w:trHeight w:val="667"/>
          <w:jc w:val="center"/>
        </w:trPr>
        <w:tc>
          <w:tcPr>
            <w:tcW w:w="421" w:type="dxa"/>
          </w:tcPr>
          <w:p w14:paraId="3B852017" w14:textId="069839BE" w:rsidR="001E788C" w:rsidRPr="008D2914" w:rsidRDefault="00387914" w:rsidP="007A2E63">
            <w:pPr>
              <w:ind w:left="89"/>
              <w:rPr>
                <w:rFonts w:ascii="Times New Roman" w:hAnsi="Times New Roman" w:cs="Times New Roman"/>
                <w:sz w:val="20"/>
                <w:szCs w:val="20"/>
              </w:rPr>
            </w:pPr>
            <w:r w:rsidRPr="008D2914">
              <w:rPr>
                <w:rFonts w:ascii="Times New Roman" w:hAnsi="Times New Roman" w:cs="Times New Roman"/>
                <w:sz w:val="20"/>
                <w:szCs w:val="20"/>
              </w:rPr>
              <w:lastRenderedPageBreak/>
              <w:t>4.</w:t>
            </w:r>
          </w:p>
        </w:tc>
        <w:tc>
          <w:tcPr>
            <w:tcW w:w="3118" w:type="dxa"/>
          </w:tcPr>
          <w:p w14:paraId="7D2CD796" w14:textId="45F0765A" w:rsidR="001E788C" w:rsidRPr="008D2914" w:rsidRDefault="001E788C" w:rsidP="00B12D8E">
            <w:pPr>
              <w:ind w:left="57"/>
              <w:rPr>
                <w:rFonts w:ascii="Times New Roman" w:hAnsi="Times New Roman" w:cs="Times New Roman"/>
                <w:sz w:val="20"/>
                <w:szCs w:val="20"/>
              </w:rPr>
            </w:pPr>
            <w:r w:rsidRPr="008D2914">
              <w:rPr>
                <w:rFonts w:ascii="Times New Roman" w:hAnsi="Times New Roman" w:cs="Times New Roman"/>
                <w:sz w:val="20"/>
                <w:szCs w:val="20"/>
              </w:rPr>
              <w:t>DU needs to prioritize the further detailing and communication of a new strategy, ensuring that it is in line and communicated effectively to all stakeholders, emphasizing its relevance and importance in guiding the institution's future direction.</w:t>
            </w:r>
          </w:p>
        </w:tc>
        <w:tc>
          <w:tcPr>
            <w:tcW w:w="3686" w:type="dxa"/>
            <w:vAlign w:val="center"/>
          </w:tcPr>
          <w:p w14:paraId="7FF8A3B1" w14:textId="6A3D0516" w:rsidR="005D1A58" w:rsidRPr="00285560" w:rsidRDefault="005D1A58" w:rsidP="00F300C5">
            <w:pPr>
              <w:ind w:left="57"/>
              <w:rPr>
                <w:rFonts w:ascii="Times New Roman" w:hAnsi="Times New Roman" w:cs="Times New Roman"/>
                <w:color w:val="auto"/>
                <w:sz w:val="20"/>
                <w:szCs w:val="20"/>
              </w:rPr>
            </w:pPr>
            <w:r w:rsidRPr="00285560">
              <w:rPr>
                <w:rFonts w:ascii="Times New Roman" w:hAnsi="Times New Roman" w:cs="Times New Roman"/>
                <w:color w:val="auto"/>
                <w:sz w:val="20"/>
                <w:szCs w:val="20"/>
              </w:rPr>
              <w:t xml:space="preserve">Jauna DU stratēģija ir iesniegta Ministrijai apstiprināšanai. </w:t>
            </w:r>
          </w:p>
          <w:p w14:paraId="3C578F67" w14:textId="77777777" w:rsidR="001E788C" w:rsidRPr="00285560" w:rsidRDefault="001E788C" w:rsidP="00F300C5">
            <w:pPr>
              <w:ind w:left="57"/>
              <w:rPr>
                <w:rFonts w:ascii="Times New Roman" w:hAnsi="Times New Roman" w:cs="Times New Roman"/>
                <w:color w:val="auto"/>
                <w:sz w:val="20"/>
                <w:szCs w:val="20"/>
              </w:rPr>
            </w:pPr>
          </w:p>
        </w:tc>
        <w:tc>
          <w:tcPr>
            <w:tcW w:w="2835" w:type="dxa"/>
          </w:tcPr>
          <w:p w14:paraId="06252A47" w14:textId="4DA54444" w:rsidR="001E788C" w:rsidRPr="00285560" w:rsidRDefault="005D1A58" w:rsidP="00F300C5">
            <w:pPr>
              <w:ind w:left="57"/>
              <w:rPr>
                <w:rFonts w:ascii="Times New Roman" w:hAnsi="Times New Roman" w:cs="Times New Roman"/>
                <w:color w:val="auto"/>
                <w:sz w:val="20"/>
                <w:szCs w:val="20"/>
              </w:rPr>
            </w:pPr>
            <w:r w:rsidRPr="00285560">
              <w:rPr>
                <w:rFonts w:ascii="Times New Roman" w:hAnsi="Times New Roman" w:cs="Times New Roman"/>
                <w:color w:val="auto"/>
                <w:sz w:val="20"/>
                <w:szCs w:val="20"/>
                <w:lang w:val="pl-PL"/>
              </w:rPr>
              <w:t>Studiju programmu direktori un DU vadība</w:t>
            </w:r>
          </w:p>
        </w:tc>
        <w:tc>
          <w:tcPr>
            <w:tcW w:w="1275" w:type="dxa"/>
          </w:tcPr>
          <w:p w14:paraId="5AD3A0AF" w14:textId="7DFAD2E2" w:rsidR="001E788C" w:rsidRPr="00285560" w:rsidRDefault="007F6456" w:rsidP="00F300C5">
            <w:pPr>
              <w:ind w:left="57"/>
              <w:rPr>
                <w:rFonts w:ascii="Times New Roman" w:hAnsi="Times New Roman" w:cs="Times New Roman"/>
                <w:color w:val="auto"/>
                <w:sz w:val="20"/>
                <w:szCs w:val="20"/>
              </w:rPr>
            </w:pPr>
            <w:r w:rsidRPr="00285560">
              <w:rPr>
                <w:rFonts w:ascii="Times New Roman" w:hAnsi="Times New Roman" w:cs="Times New Roman"/>
                <w:color w:val="auto"/>
                <w:sz w:val="20"/>
                <w:szCs w:val="20"/>
              </w:rPr>
              <w:t>Līdz 2023./2024. st.g. pavasara semestrim</w:t>
            </w:r>
          </w:p>
        </w:tc>
        <w:tc>
          <w:tcPr>
            <w:tcW w:w="3686" w:type="dxa"/>
          </w:tcPr>
          <w:p w14:paraId="03C850F0" w14:textId="426A91A1" w:rsidR="001E788C" w:rsidRPr="00285560" w:rsidRDefault="006234A0" w:rsidP="00F300C5">
            <w:pPr>
              <w:ind w:left="57"/>
              <w:rPr>
                <w:rFonts w:ascii="Times New Roman" w:hAnsi="Times New Roman" w:cs="Times New Roman"/>
                <w:color w:val="auto"/>
                <w:sz w:val="20"/>
                <w:szCs w:val="20"/>
              </w:rPr>
            </w:pPr>
            <w:r w:rsidRPr="00285560">
              <w:rPr>
                <w:rFonts w:ascii="Times New Roman" w:hAnsi="Times New Roman" w:cs="Times New Roman"/>
                <w:color w:val="auto"/>
                <w:sz w:val="20"/>
                <w:szCs w:val="20"/>
              </w:rPr>
              <w:t>Apstiprināta jauna DU stratēģija, par kuru ir informēti DU darbinieki un studējošie.</w:t>
            </w:r>
          </w:p>
        </w:tc>
      </w:tr>
      <w:tr w:rsidR="001E788C" w:rsidRPr="008D2914" w14:paraId="09FDC3F7" w14:textId="77777777" w:rsidTr="0000555F">
        <w:trPr>
          <w:trHeight w:val="1405"/>
          <w:jc w:val="center"/>
        </w:trPr>
        <w:tc>
          <w:tcPr>
            <w:tcW w:w="421" w:type="dxa"/>
          </w:tcPr>
          <w:p w14:paraId="40BB6DE2" w14:textId="2A035685" w:rsidR="001E788C" w:rsidRPr="008D2914" w:rsidRDefault="00387914" w:rsidP="007A2E63">
            <w:pPr>
              <w:ind w:left="89"/>
              <w:rPr>
                <w:rFonts w:ascii="Times New Roman" w:hAnsi="Times New Roman" w:cs="Times New Roman"/>
                <w:sz w:val="20"/>
                <w:szCs w:val="20"/>
              </w:rPr>
            </w:pPr>
            <w:r w:rsidRPr="008D2914">
              <w:rPr>
                <w:rFonts w:ascii="Times New Roman" w:hAnsi="Times New Roman" w:cs="Times New Roman"/>
                <w:sz w:val="20"/>
                <w:szCs w:val="20"/>
              </w:rPr>
              <w:t>5.</w:t>
            </w:r>
          </w:p>
        </w:tc>
        <w:tc>
          <w:tcPr>
            <w:tcW w:w="3118" w:type="dxa"/>
          </w:tcPr>
          <w:p w14:paraId="71735762" w14:textId="686B4F68" w:rsidR="001E788C" w:rsidRPr="008D2914" w:rsidRDefault="001E788C" w:rsidP="00B12D8E">
            <w:pPr>
              <w:ind w:left="57"/>
              <w:rPr>
                <w:rFonts w:ascii="Times New Roman" w:hAnsi="Times New Roman" w:cs="Times New Roman"/>
                <w:sz w:val="20"/>
                <w:szCs w:val="20"/>
              </w:rPr>
            </w:pPr>
            <w:r w:rsidRPr="008D2914">
              <w:rPr>
                <w:rFonts w:ascii="Times New Roman" w:hAnsi="Times New Roman" w:cs="Times New Roman"/>
                <w:sz w:val="20"/>
                <w:szCs w:val="20"/>
              </w:rPr>
              <w:t>DU needs to encourage more active stakeholder engagement by encouraging students, staff. alumni and employers to provide feedback through existing (or come up with relevant new) forms and channels, and ensure that stakeholders understand the crucial value of their input and how it contributes to the continuous improvement of the study field.</w:t>
            </w:r>
          </w:p>
        </w:tc>
        <w:tc>
          <w:tcPr>
            <w:tcW w:w="3686" w:type="dxa"/>
            <w:vAlign w:val="center"/>
          </w:tcPr>
          <w:p w14:paraId="70EC3419" w14:textId="48291DA4" w:rsidR="001E788C" w:rsidRPr="008D2914" w:rsidRDefault="00AF4974" w:rsidP="00F300C5">
            <w:pPr>
              <w:ind w:left="57"/>
              <w:rPr>
                <w:rFonts w:ascii="Times New Roman" w:hAnsi="Times New Roman" w:cs="Times New Roman"/>
                <w:sz w:val="20"/>
                <w:szCs w:val="20"/>
              </w:rPr>
            </w:pPr>
            <w:r>
              <w:rPr>
                <w:rFonts w:ascii="Times New Roman" w:hAnsi="Times New Roman" w:cs="Times New Roman"/>
                <w:sz w:val="20"/>
                <w:szCs w:val="20"/>
              </w:rPr>
              <w:t>Regulāri tiek veiktas darba devēju, absolventu un studējošo aptaujas, kuru rezultātu analīze tiek ņemta vērā plānojot nākamo studiju gadu, kā arī darba devēji ir iekļauti gala pārbaudījumu komisijās un studiju virziena padomē. Tiek plānota vēl ciešāka sadarbība ar darba devējiem un absolventiem.</w:t>
            </w:r>
          </w:p>
        </w:tc>
        <w:tc>
          <w:tcPr>
            <w:tcW w:w="2835" w:type="dxa"/>
          </w:tcPr>
          <w:p w14:paraId="309799B2" w14:textId="0D8FCBC8" w:rsidR="001E788C" w:rsidRPr="008D2914" w:rsidRDefault="00AF4974" w:rsidP="00F300C5">
            <w:pPr>
              <w:ind w:left="57"/>
              <w:rPr>
                <w:rFonts w:ascii="Times New Roman" w:hAnsi="Times New Roman" w:cs="Times New Roman"/>
                <w:sz w:val="20"/>
                <w:szCs w:val="20"/>
              </w:rPr>
            </w:pPr>
            <w:r>
              <w:rPr>
                <w:rFonts w:ascii="Times New Roman" w:hAnsi="Times New Roman" w:cs="Times New Roman"/>
                <w:sz w:val="20"/>
                <w:szCs w:val="20"/>
              </w:rPr>
              <w:t>Studiju programmu direktori</w:t>
            </w:r>
            <w:r w:rsidR="00997A53">
              <w:rPr>
                <w:rFonts w:ascii="Times New Roman" w:hAnsi="Times New Roman" w:cs="Times New Roman"/>
                <w:sz w:val="20"/>
                <w:szCs w:val="20"/>
              </w:rPr>
              <w:t>, akadēmiskais personāls, SKNC</w:t>
            </w:r>
          </w:p>
        </w:tc>
        <w:tc>
          <w:tcPr>
            <w:tcW w:w="1275" w:type="dxa"/>
          </w:tcPr>
          <w:p w14:paraId="42F009D2" w14:textId="3C1B928D" w:rsidR="001E788C" w:rsidRPr="008D2914" w:rsidRDefault="00997A53" w:rsidP="00F300C5">
            <w:pPr>
              <w:ind w:left="57"/>
              <w:rPr>
                <w:rFonts w:ascii="Times New Roman" w:hAnsi="Times New Roman" w:cs="Times New Roman"/>
                <w:sz w:val="20"/>
                <w:szCs w:val="20"/>
              </w:rPr>
            </w:pPr>
            <w:r w:rsidRPr="00285560">
              <w:rPr>
                <w:rFonts w:ascii="Times New Roman" w:hAnsi="Times New Roman" w:cs="Times New Roman"/>
                <w:color w:val="auto"/>
                <w:sz w:val="20"/>
                <w:szCs w:val="20"/>
              </w:rPr>
              <w:t>Līdz 2023./2024. st.g. pavasara semestrim</w:t>
            </w:r>
          </w:p>
        </w:tc>
        <w:tc>
          <w:tcPr>
            <w:tcW w:w="3686" w:type="dxa"/>
          </w:tcPr>
          <w:p w14:paraId="0DB5940F" w14:textId="05EC798E" w:rsidR="001E788C" w:rsidRPr="008D2914" w:rsidRDefault="00997A53" w:rsidP="00F300C5">
            <w:pPr>
              <w:ind w:left="57"/>
              <w:rPr>
                <w:rFonts w:ascii="Times New Roman" w:hAnsi="Times New Roman" w:cs="Times New Roman"/>
                <w:sz w:val="20"/>
                <w:szCs w:val="20"/>
              </w:rPr>
            </w:pPr>
            <w:r w:rsidRPr="001B3B3F">
              <w:rPr>
                <w:rFonts w:ascii="Times New Roman" w:hAnsi="Times New Roman" w:cs="Times New Roman"/>
                <w:sz w:val="20"/>
                <w:szCs w:val="20"/>
              </w:rPr>
              <w:t>Turpināt regulāri veikt darba devēju, absolventu un studējošo aptaujas, ņemt vērā aptauju rezultātus nākamā studiju gada plānošanā, kā arī izveidot</w:t>
            </w:r>
            <w:r>
              <w:rPr>
                <w:rFonts w:ascii="Times New Roman" w:hAnsi="Times New Roman" w:cs="Times New Roman"/>
                <w:sz w:val="20"/>
                <w:szCs w:val="20"/>
              </w:rPr>
              <w:t>a</w:t>
            </w:r>
            <w:r w:rsidRPr="001B3B3F">
              <w:rPr>
                <w:rFonts w:ascii="Times New Roman" w:hAnsi="Times New Roman" w:cs="Times New Roman"/>
                <w:sz w:val="20"/>
                <w:szCs w:val="20"/>
              </w:rPr>
              <w:t xml:space="preserve"> vēl ciešāk</w:t>
            </w:r>
            <w:r>
              <w:rPr>
                <w:rFonts w:ascii="Times New Roman" w:hAnsi="Times New Roman" w:cs="Times New Roman"/>
                <w:sz w:val="20"/>
                <w:szCs w:val="20"/>
              </w:rPr>
              <w:t>a</w:t>
            </w:r>
            <w:r w:rsidRPr="001B3B3F">
              <w:rPr>
                <w:rFonts w:ascii="Times New Roman" w:hAnsi="Times New Roman" w:cs="Times New Roman"/>
                <w:sz w:val="20"/>
                <w:szCs w:val="20"/>
              </w:rPr>
              <w:t xml:space="preserve"> sait</w:t>
            </w:r>
            <w:r>
              <w:rPr>
                <w:rFonts w:ascii="Times New Roman" w:hAnsi="Times New Roman" w:cs="Times New Roman"/>
                <w:sz w:val="20"/>
                <w:szCs w:val="20"/>
              </w:rPr>
              <w:t>e</w:t>
            </w:r>
            <w:r w:rsidRPr="001B3B3F">
              <w:rPr>
                <w:rFonts w:ascii="Times New Roman" w:hAnsi="Times New Roman" w:cs="Times New Roman"/>
                <w:sz w:val="20"/>
                <w:szCs w:val="20"/>
              </w:rPr>
              <w:t xml:space="preserve"> ar darba devējiem ar mērķi nodrošināt</w:t>
            </w:r>
            <w:r>
              <w:rPr>
                <w:rFonts w:ascii="Times New Roman" w:hAnsi="Times New Roman" w:cs="Times New Roman"/>
                <w:sz w:val="20"/>
                <w:szCs w:val="20"/>
              </w:rPr>
              <w:t xml:space="preserve"> pastāvīgu</w:t>
            </w:r>
            <w:r w:rsidRPr="001B3B3F">
              <w:rPr>
                <w:rFonts w:ascii="Times New Roman" w:hAnsi="Times New Roman" w:cs="Times New Roman"/>
                <w:sz w:val="20"/>
                <w:szCs w:val="20"/>
              </w:rPr>
              <w:t xml:space="preserve"> studiju programm</w:t>
            </w:r>
            <w:r>
              <w:rPr>
                <w:rFonts w:ascii="Times New Roman" w:hAnsi="Times New Roman" w:cs="Times New Roman"/>
                <w:sz w:val="20"/>
                <w:szCs w:val="20"/>
              </w:rPr>
              <w:t>u</w:t>
            </w:r>
            <w:r w:rsidRPr="001B3B3F">
              <w:rPr>
                <w:rFonts w:ascii="Times New Roman" w:hAnsi="Times New Roman" w:cs="Times New Roman"/>
                <w:sz w:val="20"/>
                <w:szCs w:val="20"/>
              </w:rPr>
              <w:t xml:space="preserve"> </w:t>
            </w:r>
            <w:r>
              <w:rPr>
                <w:rFonts w:ascii="Times New Roman" w:hAnsi="Times New Roman" w:cs="Times New Roman"/>
                <w:sz w:val="20"/>
                <w:szCs w:val="20"/>
              </w:rPr>
              <w:t xml:space="preserve">uzlabošanu un </w:t>
            </w:r>
            <w:r w:rsidRPr="001B3B3F">
              <w:rPr>
                <w:rFonts w:ascii="Times New Roman" w:hAnsi="Times New Roman" w:cs="Times New Roman"/>
                <w:sz w:val="20"/>
                <w:szCs w:val="20"/>
              </w:rPr>
              <w:t>aktualitāti</w:t>
            </w:r>
            <w:r>
              <w:rPr>
                <w:rFonts w:ascii="Times New Roman" w:hAnsi="Times New Roman" w:cs="Times New Roman"/>
                <w:sz w:val="20"/>
                <w:szCs w:val="20"/>
              </w:rPr>
              <w:t xml:space="preserve"> darba tirgū</w:t>
            </w:r>
            <w:r w:rsidRPr="001B3B3F">
              <w:rPr>
                <w:rFonts w:ascii="Times New Roman" w:hAnsi="Times New Roman" w:cs="Times New Roman"/>
                <w:sz w:val="20"/>
                <w:szCs w:val="20"/>
              </w:rPr>
              <w:t>.</w:t>
            </w:r>
          </w:p>
        </w:tc>
      </w:tr>
      <w:tr w:rsidR="001E788C" w:rsidRPr="008D2914" w14:paraId="052A9B62" w14:textId="77777777" w:rsidTr="0000555F">
        <w:trPr>
          <w:trHeight w:val="525"/>
          <w:jc w:val="center"/>
        </w:trPr>
        <w:tc>
          <w:tcPr>
            <w:tcW w:w="421" w:type="dxa"/>
          </w:tcPr>
          <w:p w14:paraId="4275221D" w14:textId="71073B5B" w:rsidR="001E788C" w:rsidRPr="008D2914" w:rsidRDefault="00387914" w:rsidP="007A2E63">
            <w:pPr>
              <w:ind w:left="89"/>
              <w:rPr>
                <w:rFonts w:ascii="Times New Roman" w:hAnsi="Times New Roman" w:cs="Times New Roman"/>
                <w:sz w:val="20"/>
                <w:szCs w:val="20"/>
              </w:rPr>
            </w:pPr>
            <w:r w:rsidRPr="008D2914">
              <w:rPr>
                <w:rFonts w:ascii="Times New Roman" w:hAnsi="Times New Roman" w:cs="Times New Roman"/>
                <w:sz w:val="20"/>
                <w:szCs w:val="20"/>
              </w:rPr>
              <w:t>6.</w:t>
            </w:r>
          </w:p>
        </w:tc>
        <w:tc>
          <w:tcPr>
            <w:tcW w:w="3118" w:type="dxa"/>
          </w:tcPr>
          <w:p w14:paraId="22AA8F4C" w14:textId="6CC81ACD" w:rsidR="001E788C" w:rsidRPr="008D2914" w:rsidRDefault="001E788C" w:rsidP="00B12D8E">
            <w:pPr>
              <w:ind w:left="57"/>
              <w:rPr>
                <w:rFonts w:ascii="Times New Roman" w:hAnsi="Times New Roman" w:cs="Times New Roman"/>
                <w:sz w:val="20"/>
                <w:szCs w:val="20"/>
              </w:rPr>
            </w:pPr>
            <w:r w:rsidRPr="008D2914">
              <w:rPr>
                <w:rFonts w:ascii="Times New Roman" w:hAnsi="Times New Roman" w:cs="Times New Roman"/>
                <w:sz w:val="20"/>
                <w:szCs w:val="20"/>
              </w:rPr>
              <w:t>Clearly define research directions and review them continuously to make sure they are always up to date</w:t>
            </w:r>
          </w:p>
        </w:tc>
        <w:tc>
          <w:tcPr>
            <w:tcW w:w="3686" w:type="dxa"/>
            <w:vAlign w:val="center"/>
          </w:tcPr>
          <w:p w14:paraId="3AECA6B6" w14:textId="77777777" w:rsidR="001735B6" w:rsidRPr="008D2914" w:rsidRDefault="001735B6" w:rsidP="00F300C5">
            <w:pPr>
              <w:ind w:left="57"/>
              <w:jc w:val="both"/>
              <w:rPr>
                <w:rFonts w:ascii="Times New Roman" w:hAnsi="Times New Roman" w:cs="Times New Roman"/>
                <w:sz w:val="20"/>
                <w:szCs w:val="20"/>
              </w:rPr>
            </w:pPr>
            <w:r w:rsidRPr="008D2914">
              <w:rPr>
                <w:rFonts w:ascii="Times New Roman" w:hAnsi="Times New Roman" w:cs="Times New Roman"/>
                <w:sz w:val="20"/>
                <w:szCs w:val="20"/>
              </w:rPr>
              <w:t xml:space="preserve">Jaunajā DU attīstības stratēģijā mākslas joma ir viena no attīstības prioritātēm. </w:t>
            </w:r>
          </w:p>
          <w:p w14:paraId="04482B82" w14:textId="23C47527" w:rsidR="001E788C" w:rsidRPr="008D2914" w:rsidRDefault="001735B6" w:rsidP="00F300C5">
            <w:pPr>
              <w:ind w:left="57"/>
              <w:rPr>
                <w:rFonts w:ascii="Times New Roman" w:hAnsi="Times New Roman" w:cs="Times New Roman"/>
                <w:sz w:val="20"/>
                <w:szCs w:val="20"/>
              </w:rPr>
            </w:pPr>
            <w:r w:rsidRPr="008D2914">
              <w:rPr>
                <w:rFonts w:ascii="Times New Roman" w:hAnsi="Times New Roman" w:cs="Times New Roman"/>
                <w:sz w:val="20"/>
                <w:szCs w:val="20"/>
              </w:rPr>
              <w:t xml:space="preserve">DU studiju virziena „Mākslas” padomē un HSZF Mākslu katedrā ir defināti un regulāri tiks izvērtēti un atjaunināti galvenie pētījumu virzieni, piemēram, Latgales reģiona tradicionālā māksla un mūzika u.c. </w:t>
            </w:r>
          </w:p>
        </w:tc>
        <w:tc>
          <w:tcPr>
            <w:tcW w:w="2835" w:type="dxa"/>
          </w:tcPr>
          <w:p w14:paraId="5FB9C5FC" w14:textId="2ABA55E5" w:rsidR="001E788C" w:rsidRPr="008D2914" w:rsidRDefault="001735B6" w:rsidP="00F300C5">
            <w:pPr>
              <w:ind w:left="57"/>
              <w:rPr>
                <w:rFonts w:ascii="Times New Roman" w:hAnsi="Times New Roman" w:cs="Times New Roman"/>
                <w:sz w:val="20"/>
                <w:szCs w:val="20"/>
              </w:rPr>
            </w:pPr>
            <w:r w:rsidRPr="008D2914">
              <w:rPr>
                <w:rFonts w:ascii="Times New Roman" w:eastAsia="Times New Roman" w:hAnsi="Times New Roman" w:cs="Times New Roman"/>
                <w:sz w:val="20"/>
                <w:szCs w:val="20"/>
              </w:rPr>
              <w:t>Studiju programmu direktori, Mākslu katedras vadītājs, virziena „Mākslas” vadītājs, Zinātņu daļa</w:t>
            </w:r>
          </w:p>
        </w:tc>
        <w:tc>
          <w:tcPr>
            <w:tcW w:w="1275" w:type="dxa"/>
          </w:tcPr>
          <w:p w14:paraId="74ED3161" w14:textId="5BFF646F" w:rsidR="001E788C" w:rsidRPr="008D2914" w:rsidRDefault="001735B6" w:rsidP="00F300C5">
            <w:pPr>
              <w:ind w:left="57"/>
              <w:rPr>
                <w:rFonts w:ascii="Times New Roman" w:hAnsi="Times New Roman" w:cs="Times New Roman"/>
                <w:sz w:val="20"/>
                <w:szCs w:val="20"/>
              </w:rPr>
            </w:pPr>
            <w:r w:rsidRPr="008D2914">
              <w:rPr>
                <w:rFonts w:ascii="Times New Roman" w:hAnsi="Times New Roman" w:cs="Times New Roman"/>
                <w:sz w:val="20"/>
                <w:szCs w:val="20"/>
              </w:rPr>
              <w:t>Regulāri, reizi semestrī</w:t>
            </w:r>
          </w:p>
        </w:tc>
        <w:tc>
          <w:tcPr>
            <w:tcW w:w="3686" w:type="dxa"/>
          </w:tcPr>
          <w:p w14:paraId="4A8C5877" w14:textId="09606A25" w:rsidR="001E788C" w:rsidRPr="008D2914" w:rsidRDefault="001735B6" w:rsidP="00F300C5">
            <w:pPr>
              <w:ind w:left="57"/>
              <w:rPr>
                <w:rFonts w:ascii="Times New Roman" w:hAnsi="Times New Roman" w:cs="Times New Roman"/>
                <w:sz w:val="20"/>
                <w:szCs w:val="20"/>
              </w:rPr>
            </w:pPr>
            <w:r w:rsidRPr="008D2914">
              <w:rPr>
                <w:rFonts w:ascii="Times New Roman" w:eastAsia="Times New Roman" w:hAnsi="Times New Roman" w:cs="Times New Roman"/>
                <w:sz w:val="20"/>
                <w:szCs w:val="20"/>
              </w:rPr>
              <w:t>Regulāra akadēmiskā personāla un studējošo zinātniski pētnieciskā darba izvērtēšana, pētījumu virzienu definēšana un atjaunošana.</w:t>
            </w:r>
          </w:p>
        </w:tc>
      </w:tr>
      <w:tr w:rsidR="00961A3F" w:rsidRPr="008D2914" w14:paraId="10E2E154" w14:textId="77777777" w:rsidTr="0000555F">
        <w:trPr>
          <w:trHeight w:val="271"/>
          <w:jc w:val="center"/>
        </w:trPr>
        <w:tc>
          <w:tcPr>
            <w:tcW w:w="15021" w:type="dxa"/>
            <w:gridSpan w:val="6"/>
            <w:shd w:val="clear" w:color="auto" w:fill="FBE4D5" w:themeFill="accent2" w:themeFillTint="33"/>
            <w:vAlign w:val="center"/>
          </w:tcPr>
          <w:p w14:paraId="7DD93568" w14:textId="1EF7B59D" w:rsidR="00961A3F" w:rsidRPr="008D2914" w:rsidRDefault="00961A3F" w:rsidP="00961A3F">
            <w:pPr>
              <w:ind w:left="91"/>
              <w:jc w:val="center"/>
              <w:rPr>
                <w:rFonts w:ascii="Times New Roman" w:hAnsi="Times New Roman" w:cs="Times New Roman"/>
                <w:b/>
                <w:i/>
                <w:sz w:val="20"/>
                <w:szCs w:val="20"/>
              </w:rPr>
            </w:pPr>
            <w:r w:rsidRPr="008D2914">
              <w:rPr>
                <w:rFonts w:ascii="Times New Roman" w:hAnsi="Times New Roman" w:cs="Times New Roman"/>
                <w:b/>
                <w:i/>
                <w:color w:val="auto"/>
                <w:sz w:val="20"/>
                <w:szCs w:val="20"/>
              </w:rPr>
              <w:t>Ilgtermiņa rekomendācijas</w:t>
            </w:r>
          </w:p>
        </w:tc>
      </w:tr>
      <w:tr w:rsidR="00D50393" w:rsidRPr="008D2914" w14:paraId="38CDFC18" w14:textId="77777777" w:rsidTr="0000555F">
        <w:trPr>
          <w:trHeight w:val="1308"/>
          <w:jc w:val="center"/>
        </w:trPr>
        <w:tc>
          <w:tcPr>
            <w:tcW w:w="421" w:type="dxa"/>
          </w:tcPr>
          <w:p w14:paraId="06F9B23D" w14:textId="61E96DB9" w:rsidR="00D50393" w:rsidRPr="008D2914" w:rsidRDefault="00B36625" w:rsidP="00B36625">
            <w:pPr>
              <w:rPr>
                <w:rFonts w:ascii="Times New Roman" w:hAnsi="Times New Roman" w:cs="Times New Roman"/>
                <w:sz w:val="20"/>
                <w:szCs w:val="20"/>
              </w:rPr>
            </w:pPr>
            <w:r w:rsidRPr="008D2914">
              <w:rPr>
                <w:rFonts w:ascii="Times New Roman" w:hAnsi="Times New Roman" w:cs="Times New Roman"/>
                <w:sz w:val="20"/>
                <w:szCs w:val="20"/>
              </w:rPr>
              <w:lastRenderedPageBreak/>
              <w:t>1.</w:t>
            </w:r>
          </w:p>
        </w:tc>
        <w:tc>
          <w:tcPr>
            <w:tcW w:w="3118" w:type="dxa"/>
          </w:tcPr>
          <w:p w14:paraId="34376FA7" w14:textId="15A4AF7E" w:rsidR="00D50393" w:rsidRPr="008D2914" w:rsidRDefault="00387914" w:rsidP="00387914">
            <w:pPr>
              <w:pStyle w:val="Default"/>
              <w:rPr>
                <w:sz w:val="20"/>
                <w:szCs w:val="20"/>
                <w:lang w:val="en-US"/>
              </w:rPr>
            </w:pPr>
            <w:r w:rsidRPr="008D2914">
              <w:rPr>
                <w:sz w:val="20"/>
                <w:szCs w:val="20"/>
                <w:lang w:val="en-US"/>
              </w:rPr>
              <w:t>Start establishing mechanisms for power balance in asymmetrical relations (ombudsperson, or other mechanism, where issues like misuse and discrimination can be handled as alternative to the formal structures of DU hierarchy).</w:t>
            </w:r>
          </w:p>
        </w:tc>
        <w:tc>
          <w:tcPr>
            <w:tcW w:w="3686" w:type="dxa"/>
          </w:tcPr>
          <w:p w14:paraId="55B86718" w14:textId="4DE5EA37" w:rsidR="00D50393" w:rsidRPr="008D2914" w:rsidRDefault="000E4349" w:rsidP="00F300C5">
            <w:pPr>
              <w:ind w:left="57"/>
              <w:rPr>
                <w:rFonts w:ascii="Times New Roman" w:hAnsi="Times New Roman" w:cs="Times New Roman"/>
                <w:color w:val="auto"/>
                <w:sz w:val="20"/>
                <w:szCs w:val="20"/>
              </w:rPr>
            </w:pPr>
            <w:r w:rsidRPr="008D2914">
              <w:rPr>
                <w:rFonts w:ascii="Times New Roman" w:eastAsia="Times New Roman" w:hAnsi="Times New Roman" w:cs="Times New Roman"/>
                <w:sz w:val="20"/>
                <w:szCs w:val="20"/>
              </w:rPr>
              <w:t xml:space="preserve">DU jau darbojas akadēmiskā šķīrējtiesa, kuras uzdevums ir izskatīt jautājumus, kas saistīti ar diskrimināciju, akadēmiskā godīguma pārkāpumiem un citiem ar akadēmisko un administratīvo darbu  saistītiem jautājumiem. Studiju sākumā studējošie tiek informēti par akadēmiskās šķīrējtiesas darbību augstskolā, kā arī informācija par to jau ir pieejama DU mājas lapā </w:t>
            </w:r>
            <w:r w:rsidRPr="008D2914">
              <w:rPr>
                <w:rFonts w:ascii="Times New Roman" w:eastAsia="Times New Roman" w:hAnsi="Times New Roman" w:cs="Times New Roman"/>
                <w:i/>
                <w:sz w:val="20"/>
                <w:szCs w:val="20"/>
              </w:rPr>
              <w:t>(du.lv).</w:t>
            </w:r>
          </w:p>
        </w:tc>
        <w:tc>
          <w:tcPr>
            <w:tcW w:w="2835" w:type="dxa"/>
          </w:tcPr>
          <w:p w14:paraId="1E57EB1F" w14:textId="45B739EE" w:rsidR="00D50393" w:rsidRPr="008D2914" w:rsidRDefault="00E06DD9" w:rsidP="00F300C5">
            <w:pPr>
              <w:ind w:left="57"/>
              <w:rPr>
                <w:rFonts w:ascii="Times New Roman" w:hAnsi="Times New Roman" w:cs="Times New Roman"/>
                <w:color w:val="auto"/>
                <w:sz w:val="20"/>
                <w:szCs w:val="20"/>
              </w:rPr>
            </w:pPr>
            <w:r w:rsidRPr="008D2914">
              <w:rPr>
                <w:rFonts w:ascii="Times New Roman" w:eastAsia="Times New Roman" w:hAnsi="Times New Roman" w:cs="Times New Roman"/>
                <w:sz w:val="20"/>
                <w:szCs w:val="20"/>
              </w:rPr>
              <w:t>Studiju programmu direktori</w:t>
            </w:r>
          </w:p>
        </w:tc>
        <w:tc>
          <w:tcPr>
            <w:tcW w:w="1275" w:type="dxa"/>
          </w:tcPr>
          <w:p w14:paraId="2DE3D137" w14:textId="07FEF21D" w:rsidR="00D50393" w:rsidRPr="008D2914" w:rsidRDefault="00983330" w:rsidP="00F300C5">
            <w:pPr>
              <w:ind w:left="57"/>
              <w:rPr>
                <w:rFonts w:ascii="Times New Roman" w:hAnsi="Times New Roman" w:cs="Times New Roman"/>
                <w:color w:val="auto"/>
                <w:sz w:val="20"/>
                <w:szCs w:val="20"/>
              </w:rPr>
            </w:pPr>
            <w:r w:rsidRPr="008D2914">
              <w:rPr>
                <w:rFonts w:ascii="Times New Roman" w:hAnsi="Times New Roman" w:cs="Times New Roman"/>
                <w:color w:val="auto"/>
                <w:sz w:val="20"/>
                <w:szCs w:val="20"/>
              </w:rPr>
              <w:t>Regulāri (katra studiju gada sākumā)</w:t>
            </w:r>
          </w:p>
        </w:tc>
        <w:tc>
          <w:tcPr>
            <w:tcW w:w="3686" w:type="dxa"/>
          </w:tcPr>
          <w:p w14:paraId="52F85674" w14:textId="480269C8" w:rsidR="00983330" w:rsidRPr="008D2914" w:rsidRDefault="00983330" w:rsidP="00F300C5">
            <w:pPr>
              <w:ind w:left="57" w:right="12"/>
              <w:rPr>
                <w:rFonts w:ascii="Times New Roman" w:eastAsia="Times New Roman" w:hAnsi="Times New Roman" w:cs="Times New Roman"/>
                <w:sz w:val="20"/>
                <w:szCs w:val="20"/>
                <w:u w:val="single"/>
              </w:rPr>
            </w:pPr>
            <w:r w:rsidRPr="008D2914">
              <w:rPr>
                <w:rFonts w:ascii="Times New Roman" w:eastAsia="Times New Roman" w:hAnsi="Times New Roman" w:cs="Times New Roman"/>
                <w:sz w:val="20"/>
                <w:szCs w:val="20"/>
                <w:u w:val="single"/>
              </w:rPr>
              <w:t>Izpildīts.</w:t>
            </w:r>
          </w:p>
          <w:p w14:paraId="17DDF35D" w14:textId="1E4833CF" w:rsidR="00D50393" w:rsidRPr="008D2914" w:rsidRDefault="00983330" w:rsidP="00F300C5">
            <w:pPr>
              <w:ind w:left="57" w:right="12"/>
              <w:rPr>
                <w:rFonts w:ascii="Times New Roman" w:hAnsi="Times New Roman" w:cs="Times New Roman"/>
                <w:color w:val="auto"/>
                <w:sz w:val="20"/>
                <w:szCs w:val="20"/>
              </w:rPr>
            </w:pPr>
            <w:r w:rsidRPr="008D2914">
              <w:rPr>
                <w:rFonts w:ascii="Times New Roman" w:eastAsia="Times New Roman" w:hAnsi="Times New Roman" w:cs="Times New Roman"/>
                <w:sz w:val="20"/>
                <w:szCs w:val="20"/>
              </w:rPr>
              <w:t xml:space="preserve">Studējošie tiek informēti par to, kur vērsties diskriminācijas u.c. gadījumos.  </w:t>
            </w:r>
          </w:p>
        </w:tc>
      </w:tr>
      <w:tr w:rsidR="00AD6244" w:rsidRPr="008D2914" w14:paraId="054EC397" w14:textId="77777777" w:rsidTr="0000555F">
        <w:tblPrEx>
          <w:tblCellMar>
            <w:top w:w="117" w:type="dxa"/>
            <w:left w:w="86" w:type="dxa"/>
            <w:bottom w:w="116" w:type="dxa"/>
            <w:right w:w="92" w:type="dxa"/>
          </w:tblCellMar>
        </w:tblPrEx>
        <w:trPr>
          <w:trHeight w:val="18"/>
          <w:jc w:val="center"/>
        </w:trPr>
        <w:tc>
          <w:tcPr>
            <w:tcW w:w="421" w:type="dxa"/>
          </w:tcPr>
          <w:p w14:paraId="47FF3F36" w14:textId="39EA9AF1" w:rsidR="00AD6244" w:rsidRPr="008D2914" w:rsidRDefault="005A7880" w:rsidP="00AD6244">
            <w:pPr>
              <w:ind w:left="3"/>
              <w:rPr>
                <w:rFonts w:ascii="Times New Roman" w:hAnsi="Times New Roman" w:cs="Times New Roman"/>
                <w:sz w:val="20"/>
                <w:szCs w:val="20"/>
              </w:rPr>
            </w:pPr>
            <w:r w:rsidRPr="008D2914">
              <w:rPr>
                <w:rFonts w:ascii="Times New Roman" w:hAnsi="Times New Roman" w:cs="Times New Roman"/>
                <w:sz w:val="20"/>
                <w:szCs w:val="20"/>
              </w:rPr>
              <w:t>2</w:t>
            </w:r>
            <w:r w:rsidR="00AD6244" w:rsidRPr="008D2914">
              <w:rPr>
                <w:rFonts w:ascii="Times New Roman" w:hAnsi="Times New Roman" w:cs="Times New Roman"/>
                <w:sz w:val="20"/>
                <w:szCs w:val="20"/>
              </w:rPr>
              <w:t>.</w:t>
            </w:r>
          </w:p>
        </w:tc>
        <w:tc>
          <w:tcPr>
            <w:tcW w:w="3118" w:type="dxa"/>
          </w:tcPr>
          <w:p w14:paraId="2628DC07" w14:textId="48CF40B3" w:rsidR="00AD6244" w:rsidRPr="008D2914" w:rsidRDefault="00387914" w:rsidP="00AD6244">
            <w:pPr>
              <w:ind w:left="3"/>
              <w:rPr>
                <w:rFonts w:ascii="Times New Roman" w:hAnsi="Times New Roman" w:cs="Times New Roman"/>
                <w:sz w:val="20"/>
                <w:szCs w:val="20"/>
                <w:highlight w:val="yellow"/>
              </w:rPr>
            </w:pPr>
            <w:r w:rsidRPr="008D2914">
              <w:rPr>
                <w:rFonts w:ascii="Times New Roman" w:hAnsi="Times New Roman" w:cs="Times New Roman"/>
                <w:sz w:val="20"/>
                <w:szCs w:val="20"/>
              </w:rPr>
              <w:t>Create a visible strategy on how to gain future attractive teachers.</w:t>
            </w:r>
          </w:p>
        </w:tc>
        <w:tc>
          <w:tcPr>
            <w:tcW w:w="3686" w:type="dxa"/>
          </w:tcPr>
          <w:p w14:paraId="2AD506A9" w14:textId="1B91E893" w:rsidR="00AD6244" w:rsidRPr="00540C26" w:rsidRDefault="00F14C7B" w:rsidP="0075391A">
            <w:pPr>
              <w:ind w:left="3"/>
              <w:rPr>
                <w:rFonts w:ascii="Times New Roman" w:hAnsi="Times New Roman" w:cs="Times New Roman"/>
                <w:color w:val="auto"/>
                <w:sz w:val="20"/>
                <w:szCs w:val="20"/>
                <w:highlight w:val="yellow"/>
              </w:rPr>
            </w:pPr>
            <w:r w:rsidRPr="00540C26">
              <w:rPr>
                <w:rFonts w:ascii="Times New Roman" w:hAnsi="Times New Roman" w:cs="Times New Roman"/>
                <w:color w:val="auto"/>
                <w:sz w:val="20"/>
                <w:szCs w:val="20"/>
              </w:rPr>
              <w:t>Turpināt iesaistīt sadarbībā viesdocētājus mākslas jomā. Izstrādāt stratēģiju viesdocētāju aktīvākai iesaistei studiju programmu realizācijā.</w:t>
            </w:r>
          </w:p>
        </w:tc>
        <w:tc>
          <w:tcPr>
            <w:tcW w:w="2835" w:type="dxa"/>
          </w:tcPr>
          <w:p w14:paraId="5A0CF6DF" w14:textId="1298F3D4" w:rsidR="00AD6244" w:rsidRPr="00540C26" w:rsidRDefault="00F14C7B" w:rsidP="00AD6244">
            <w:pPr>
              <w:ind w:right="23"/>
              <w:rPr>
                <w:rFonts w:ascii="Times New Roman" w:hAnsi="Times New Roman" w:cs="Times New Roman"/>
                <w:color w:val="auto"/>
                <w:sz w:val="20"/>
                <w:szCs w:val="20"/>
                <w:highlight w:val="yellow"/>
              </w:rPr>
            </w:pPr>
            <w:r w:rsidRPr="00540C26">
              <w:rPr>
                <w:rFonts w:ascii="Times New Roman" w:hAnsi="Times New Roman" w:cs="Times New Roman"/>
                <w:color w:val="auto"/>
                <w:sz w:val="20"/>
                <w:szCs w:val="20"/>
                <w:lang w:val="pl-PL"/>
              </w:rPr>
              <w:t>Studiju programmu direktori, Erasmus+ koordinatore, DU vadība</w:t>
            </w:r>
          </w:p>
        </w:tc>
        <w:tc>
          <w:tcPr>
            <w:tcW w:w="1275" w:type="dxa"/>
          </w:tcPr>
          <w:p w14:paraId="3E67A746" w14:textId="3F6EE726" w:rsidR="00AD6244" w:rsidRPr="00540C26" w:rsidRDefault="00E24D1B" w:rsidP="00AD6244">
            <w:pPr>
              <w:ind w:left="3"/>
              <w:rPr>
                <w:rFonts w:ascii="Times New Roman" w:hAnsi="Times New Roman" w:cs="Times New Roman"/>
                <w:color w:val="auto"/>
                <w:sz w:val="20"/>
                <w:szCs w:val="20"/>
              </w:rPr>
            </w:pPr>
            <w:r w:rsidRPr="00540C26">
              <w:rPr>
                <w:rFonts w:ascii="Times New Roman" w:hAnsi="Times New Roman" w:cs="Times New Roman"/>
                <w:color w:val="auto"/>
                <w:sz w:val="20"/>
                <w:szCs w:val="20"/>
              </w:rPr>
              <w:t>Līdz nākamai akreditācijai</w:t>
            </w:r>
          </w:p>
        </w:tc>
        <w:tc>
          <w:tcPr>
            <w:tcW w:w="3686" w:type="dxa"/>
            <w:vAlign w:val="center"/>
          </w:tcPr>
          <w:p w14:paraId="346D4C24" w14:textId="600EC9C2" w:rsidR="00B51260" w:rsidRPr="00540C26" w:rsidRDefault="00B51260" w:rsidP="00AD6244">
            <w:pPr>
              <w:rPr>
                <w:rFonts w:ascii="Times New Roman" w:hAnsi="Times New Roman" w:cs="Times New Roman"/>
                <w:color w:val="auto"/>
                <w:sz w:val="20"/>
                <w:szCs w:val="20"/>
              </w:rPr>
            </w:pPr>
          </w:p>
          <w:p w14:paraId="2988EF3D" w14:textId="02DCFF03" w:rsidR="00AD6244" w:rsidRPr="00540C26" w:rsidRDefault="00E53851" w:rsidP="00371763">
            <w:pPr>
              <w:rPr>
                <w:rFonts w:ascii="Times New Roman" w:hAnsi="Times New Roman" w:cs="Times New Roman"/>
                <w:color w:val="auto"/>
                <w:sz w:val="20"/>
                <w:szCs w:val="20"/>
              </w:rPr>
            </w:pPr>
            <w:r w:rsidRPr="00540C26">
              <w:rPr>
                <w:rFonts w:ascii="Times New Roman" w:hAnsi="Times New Roman" w:cs="Times New Roman"/>
                <w:color w:val="auto"/>
                <w:sz w:val="20"/>
                <w:szCs w:val="20"/>
              </w:rPr>
              <w:t>Izstrādāta stratēģija viesdocētaju aktīvākai piesaistei, piesaistīti vairāki viesdocētāji visās studiju virziena programmās</w:t>
            </w:r>
            <w:r w:rsidR="0075391A" w:rsidRPr="00540C26">
              <w:rPr>
                <w:rFonts w:ascii="Times New Roman" w:hAnsi="Times New Roman" w:cs="Times New Roman"/>
                <w:color w:val="auto"/>
                <w:sz w:val="20"/>
                <w:szCs w:val="20"/>
              </w:rPr>
              <w:t>.</w:t>
            </w:r>
          </w:p>
        </w:tc>
      </w:tr>
      <w:tr w:rsidR="00387914" w:rsidRPr="008D2914" w14:paraId="025729FF" w14:textId="77777777" w:rsidTr="0000555F">
        <w:tblPrEx>
          <w:tblCellMar>
            <w:top w:w="117" w:type="dxa"/>
            <w:left w:w="86" w:type="dxa"/>
            <w:bottom w:w="116" w:type="dxa"/>
            <w:right w:w="92" w:type="dxa"/>
          </w:tblCellMar>
        </w:tblPrEx>
        <w:trPr>
          <w:trHeight w:val="1056"/>
          <w:jc w:val="center"/>
        </w:trPr>
        <w:tc>
          <w:tcPr>
            <w:tcW w:w="421" w:type="dxa"/>
          </w:tcPr>
          <w:p w14:paraId="4821917D" w14:textId="6F7827F8" w:rsidR="00387914" w:rsidRPr="008D2914" w:rsidRDefault="00B36625" w:rsidP="00AD6244">
            <w:pPr>
              <w:ind w:left="3"/>
              <w:rPr>
                <w:rFonts w:ascii="Times New Roman" w:hAnsi="Times New Roman" w:cs="Times New Roman"/>
                <w:sz w:val="20"/>
                <w:szCs w:val="20"/>
              </w:rPr>
            </w:pPr>
            <w:r w:rsidRPr="008D2914">
              <w:rPr>
                <w:rFonts w:ascii="Times New Roman" w:hAnsi="Times New Roman" w:cs="Times New Roman"/>
                <w:sz w:val="20"/>
                <w:szCs w:val="20"/>
              </w:rPr>
              <w:t>3.</w:t>
            </w:r>
          </w:p>
        </w:tc>
        <w:tc>
          <w:tcPr>
            <w:tcW w:w="3118" w:type="dxa"/>
          </w:tcPr>
          <w:p w14:paraId="537E63A9" w14:textId="77777777" w:rsidR="00387914" w:rsidRPr="008D2914" w:rsidRDefault="00387914" w:rsidP="00387914">
            <w:pPr>
              <w:rPr>
                <w:rFonts w:ascii="Times New Roman" w:hAnsi="Times New Roman" w:cs="Times New Roman"/>
                <w:sz w:val="20"/>
                <w:szCs w:val="20"/>
              </w:rPr>
            </w:pPr>
            <w:r w:rsidRPr="008D2914">
              <w:rPr>
                <w:rFonts w:ascii="Times New Roman" w:hAnsi="Times New Roman" w:cs="Times New Roman"/>
                <w:sz w:val="20"/>
                <w:szCs w:val="20"/>
              </w:rPr>
              <w:t xml:space="preserve">Establish a systematic plan for attracting national and, even more importantly, international students. </w:t>
            </w:r>
          </w:p>
          <w:p w14:paraId="4AD749AB" w14:textId="77777777" w:rsidR="00387914" w:rsidRPr="008D2914" w:rsidRDefault="00387914" w:rsidP="00AD6244">
            <w:pPr>
              <w:ind w:left="3"/>
              <w:rPr>
                <w:rFonts w:ascii="Times New Roman" w:hAnsi="Times New Roman" w:cs="Times New Roman"/>
                <w:sz w:val="20"/>
                <w:szCs w:val="20"/>
              </w:rPr>
            </w:pPr>
          </w:p>
        </w:tc>
        <w:tc>
          <w:tcPr>
            <w:tcW w:w="3686" w:type="dxa"/>
          </w:tcPr>
          <w:p w14:paraId="4031F61E" w14:textId="7D5B8D0C" w:rsidR="00387914" w:rsidRPr="00074171" w:rsidRDefault="00074171" w:rsidP="005566BF">
            <w:pPr>
              <w:ind w:left="3"/>
              <w:rPr>
                <w:rFonts w:ascii="Times New Roman" w:hAnsi="Times New Roman" w:cs="Times New Roman"/>
                <w:color w:val="auto"/>
                <w:sz w:val="20"/>
                <w:szCs w:val="20"/>
                <w:highlight w:val="yellow"/>
              </w:rPr>
            </w:pPr>
            <w:r w:rsidRPr="00074171">
              <w:rPr>
                <w:rFonts w:ascii="Times New Roman" w:eastAsia="Times New Roman" w:hAnsi="Times New Roman" w:cs="Times New Roman"/>
                <w:color w:val="auto"/>
                <w:sz w:val="20"/>
                <w:szCs w:val="20"/>
              </w:rPr>
              <w:t xml:space="preserve">2023. gada </w:t>
            </w:r>
            <w:r w:rsidR="00926634">
              <w:rPr>
                <w:rFonts w:ascii="Times New Roman" w:eastAsia="Times New Roman" w:hAnsi="Times New Roman" w:cs="Times New Roman"/>
                <w:color w:val="auto"/>
                <w:sz w:val="20"/>
                <w:szCs w:val="20"/>
              </w:rPr>
              <w:t xml:space="preserve">20. februārī </w:t>
            </w:r>
            <w:r w:rsidR="00926634" w:rsidRPr="00074171">
              <w:rPr>
                <w:rFonts w:ascii="Times New Roman" w:eastAsia="Times New Roman" w:hAnsi="Times New Roman" w:cs="Times New Roman"/>
                <w:color w:val="auto"/>
                <w:sz w:val="20"/>
                <w:szCs w:val="20"/>
              </w:rPr>
              <w:t xml:space="preserve">PBSP “Mūzika” tika popularizēta izglītības izstādē </w:t>
            </w:r>
            <w:r w:rsidR="00926634">
              <w:rPr>
                <w:rFonts w:ascii="Times New Roman" w:eastAsia="Times New Roman" w:hAnsi="Times New Roman" w:cs="Times New Roman"/>
                <w:color w:val="auto"/>
                <w:sz w:val="20"/>
                <w:szCs w:val="20"/>
              </w:rPr>
              <w:t>Rēzeknē un 2023. gada</w:t>
            </w:r>
            <w:r w:rsidR="00926634" w:rsidRPr="00074171">
              <w:rPr>
                <w:rFonts w:ascii="Times New Roman" w:eastAsia="Times New Roman" w:hAnsi="Times New Roman" w:cs="Times New Roman"/>
                <w:color w:val="auto"/>
                <w:sz w:val="20"/>
                <w:szCs w:val="20"/>
              </w:rPr>
              <w:t xml:space="preserve"> </w:t>
            </w:r>
            <w:r w:rsidRPr="00074171">
              <w:rPr>
                <w:rFonts w:ascii="Times New Roman" w:eastAsia="Times New Roman" w:hAnsi="Times New Roman" w:cs="Times New Roman"/>
                <w:color w:val="auto"/>
                <w:sz w:val="20"/>
                <w:szCs w:val="20"/>
              </w:rPr>
              <w:t>18.martā PBSP “Mūzika” tika popularizēta starptautiskajā augstākās izglītības izstādē Varšavā, Polija (</w:t>
            </w:r>
            <w:r w:rsidRPr="00A125DC">
              <w:rPr>
                <w:rFonts w:ascii="Times New Roman" w:hAnsi="Times New Roman" w:cs="Times New Roman"/>
                <w:sz w:val="20"/>
                <w:szCs w:val="20"/>
              </w:rPr>
              <w:t>“</w:t>
            </w:r>
            <w:r w:rsidRPr="00074171">
              <w:rPr>
                <w:rFonts w:ascii="Times New Roman" w:hAnsi="Times New Roman" w:cs="Times New Roman"/>
                <w:sz w:val="20"/>
                <w:szCs w:val="20"/>
              </w:rPr>
              <w:t>Days of International Edcuation POLAND, March 2023”</w:t>
            </w:r>
            <w:r w:rsidRPr="00074171">
              <w:rPr>
                <w:rFonts w:ascii="Times New Roman" w:eastAsia="Times New Roman" w:hAnsi="Times New Roman" w:cs="Times New Roman"/>
                <w:color w:val="auto"/>
                <w:sz w:val="20"/>
                <w:szCs w:val="20"/>
              </w:rPr>
              <w:t>)</w:t>
            </w:r>
            <w:r w:rsidR="001E1CE9">
              <w:rPr>
                <w:rFonts w:ascii="Times New Roman" w:eastAsia="Times New Roman" w:hAnsi="Times New Roman" w:cs="Times New Roman"/>
                <w:color w:val="auto"/>
                <w:sz w:val="20"/>
                <w:szCs w:val="20"/>
              </w:rPr>
              <w:t>.</w:t>
            </w:r>
            <w:r w:rsidRPr="00074171">
              <w:rPr>
                <w:rFonts w:ascii="Times New Roman" w:eastAsia="Times New Roman" w:hAnsi="Times New Roman" w:cs="Times New Roman"/>
                <w:color w:val="auto"/>
                <w:sz w:val="20"/>
                <w:szCs w:val="20"/>
              </w:rPr>
              <w:t xml:space="preserve"> </w:t>
            </w:r>
            <w:r w:rsidR="00566A63" w:rsidRPr="00074171">
              <w:rPr>
                <w:rFonts w:ascii="Times New Roman" w:eastAsia="Times New Roman" w:hAnsi="Times New Roman" w:cs="Times New Roman"/>
                <w:color w:val="auto"/>
                <w:sz w:val="20"/>
                <w:szCs w:val="20"/>
              </w:rPr>
              <w:t>Tiks organizēts seminārs kopā ar starptautisko attiecību daļu</w:t>
            </w:r>
            <w:r w:rsidR="00C677D2" w:rsidRPr="00074171">
              <w:rPr>
                <w:rFonts w:ascii="Times New Roman" w:eastAsia="Times New Roman" w:hAnsi="Times New Roman" w:cs="Times New Roman"/>
                <w:color w:val="auto"/>
                <w:sz w:val="20"/>
                <w:szCs w:val="20"/>
              </w:rPr>
              <w:t>,</w:t>
            </w:r>
            <w:r w:rsidR="00566A63" w:rsidRPr="00074171">
              <w:rPr>
                <w:rFonts w:ascii="Times New Roman" w:eastAsia="Times New Roman" w:hAnsi="Times New Roman" w:cs="Times New Roman"/>
                <w:color w:val="auto"/>
                <w:sz w:val="20"/>
                <w:szCs w:val="20"/>
              </w:rPr>
              <w:t xml:space="preserve"> lai izstrādāt stratēģiju ārzemju studentu piesaistīšana</w:t>
            </w:r>
            <w:r w:rsidR="00926634">
              <w:rPr>
                <w:rFonts w:ascii="Times New Roman" w:eastAsia="Times New Roman" w:hAnsi="Times New Roman" w:cs="Times New Roman"/>
                <w:color w:val="auto"/>
                <w:sz w:val="20"/>
                <w:szCs w:val="20"/>
              </w:rPr>
              <w:t>i</w:t>
            </w:r>
            <w:r w:rsidR="00566A63" w:rsidRPr="00074171">
              <w:rPr>
                <w:rFonts w:ascii="Times New Roman" w:eastAsia="Times New Roman" w:hAnsi="Times New Roman" w:cs="Times New Roman"/>
                <w:color w:val="auto"/>
                <w:sz w:val="20"/>
                <w:szCs w:val="20"/>
              </w:rPr>
              <w:t xml:space="preserve"> un jauno reklāmas materiālu izstrādāšanā un izplatīšanā.</w:t>
            </w:r>
          </w:p>
        </w:tc>
        <w:tc>
          <w:tcPr>
            <w:tcW w:w="2835" w:type="dxa"/>
          </w:tcPr>
          <w:p w14:paraId="57BBC44C" w14:textId="2AB61B7D" w:rsidR="00387914" w:rsidRPr="00074171" w:rsidRDefault="005F2DF9" w:rsidP="00AD6244">
            <w:pPr>
              <w:ind w:right="23"/>
              <w:rPr>
                <w:rFonts w:ascii="Times New Roman" w:hAnsi="Times New Roman" w:cs="Times New Roman"/>
                <w:color w:val="auto"/>
                <w:sz w:val="20"/>
                <w:szCs w:val="20"/>
                <w:highlight w:val="yellow"/>
              </w:rPr>
            </w:pPr>
            <w:r w:rsidRPr="00074171">
              <w:rPr>
                <w:rFonts w:ascii="Times New Roman" w:hAnsi="Times New Roman" w:cs="Times New Roman"/>
                <w:color w:val="auto"/>
                <w:sz w:val="20"/>
                <w:szCs w:val="20"/>
              </w:rPr>
              <w:t>Programmas direktors, SSAD</w:t>
            </w:r>
            <w:r w:rsidR="005443F3">
              <w:rPr>
                <w:rFonts w:ascii="Times New Roman" w:hAnsi="Times New Roman" w:cs="Times New Roman"/>
                <w:color w:val="auto"/>
                <w:sz w:val="20"/>
                <w:szCs w:val="20"/>
              </w:rPr>
              <w:t xml:space="preserve"> (</w:t>
            </w:r>
            <w:r w:rsidR="005443F3" w:rsidRPr="005443F3">
              <w:rPr>
                <w:rFonts w:ascii="Times New Roman" w:hAnsi="Times New Roman" w:cs="Times New Roman"/>
                <w:i/>
                <w:color w:val="auto"/>
                <w:sz w:val="20"/>
                <w:szCs w:val="20"/>
              </w:rPr>
              <w:t>Starptautisko un sabiedrisko attiecību daļa</w:t>
            </w:r>
            <w:r w:rsidR="005443F3">
              <w:rPr>
                <w:rFonts w:ascii="Times New Roman" w:hAnsi="Times New Roman" w:cs="Times New Roman"/>
                <w:color w:val="auto"/>
                <w:sz w:val="20"/>
                <w:szCs w:val="20"/>
              </w:rPr>
              <w:t>)</w:t>
            </w:r>
          </w:p>
        </w:tc>
        <w:tc>
          <w:tcPr>
            <w:tcW w:w="1275" w:type="dxa"/>
          </w:tcPr>
          <w:p w14:paraId="59668AEC" w14:textId="00A3B19C" w:rsidR="00387914" w:rsidRPr="00CE3AF8" w:rsidRDefault="00D71422" w:rsidP="00AD6244">
            <w:pPr>
              <w:ind w:left="3"/>
              <w:rPr>
                <w:rFonts w:ascii="Times New Roman" w:hAnsi="Times New Roman" w:cs="Times New Roman"/>
                <w:color w:val="auto"/>
                <w:sz w:val="20"/>
                <w:szCs w:val="20"/>
                <w:highlight w:val="yellow"/>
              </w:rPr>
            </w:pPr>
            <w:r>
              <w:rPr>
                <w:rFonts w:ascii="Times New Roman" w:hAnsi="Times New Roman" w:cs="Times New Roman"/>
                <w:color w:val="auto"/>
                <w:sz w:val="20"/>
                <w:szCs w:val="20"/>
              </w:rPr>
              <w:t>Ikgadu</w:t>
            </w:r>
          </w:p>
        </w:tc>
        <w:tc>
          <w:tcPr>
            <w:tcW w:w="3686" w:type="dxa"/>
            <w:vAlign w:val="center"/>
          </w:tcPr>
          <w:p w14:paraId="45B4824F" w14:textId="77777777" w:rsidR="000920B8" w:rsidRPr="000920B8" w:rsidRDefault="000920B8" w:rsidP="00AD6244">
            <w:pPr>
              <w:rPr>
                <w:rFonts w:ascii="Times New Roman" w:hAnsi="Times New Roman" w:cs="Times New Roman"/>
                <w:color w:val="auto"/>
                <w:sz w:val="20"/>
                <w:szCs w:val="20"/>
                <w:u w:val="single"/>
              </w:rPr>
            </w:pPr>
            <w:r w:rsidRPr="000920B8">
              <w:rPr>
                <w:rFonts w:ascii="Times New Roman" w:hAnsi="Times New Roman" w:cs="Times New Roman"/>
                <w:color w:val="auto"/>
                <w:sz w:val="20"/>
                <w:szCs w:val="20"/>
                <w:u w:val="single"/>
              </w:rPr>
              <w:t>Daļēji izpildīts.</w:t>
            </w:r>
          </w:p>
          <w:p w14:paraId="4DEC6E7A" w14:textId="67CD2E04" w:rsidR="00387914" w:rsidRPr="00CE3AF8" w:rsidRDefault="00D71422" w:rsidP="00AD6244">
            <w:pPr>
              <w:rPr>
                <w:rFonts w:ascii="Times New Roman" w:hAnsi="Times New Roman" w:cs="Times New Roman"/>
                <w:color w:val="auto"/>
                <w:sz w:val="20"/>
                <w:szCs w:val="20"/>
                <w:highlight w:val="yellow"/>
              </w:rPr>
            </w:pPr>
            <w:r>
              <w:rPr>
                <w:rFonts w:ascii="Times New Roman" w:hAnsi="Times New Roman" w:cs="Times New Roman"/>
                <w:color w:val="auto"/>
                <w:sz w:val="20"/>
                <w:szCs w:val="20"/>
              </w:rPr>
              <w:t xml:space="preserve">Turpināt piedalīties augstākās izglītības izstādēs Latvijā un iespēju robežās ārvalstīs. </w:t>
            </w:r>
            <w:r w:rsidR="004E4569">
              <w:rPr>
                <w:rFonts w:ascii="Times New Roman" w:hAnsi="Times New Roman" w:cs="Times New Roman"/>
                <w:color w:val="auto"/>
                <w:sz w:val="20"/>
                <w:szCs w:val="20"/>
              </w:rPr>
              <w:t>Tiks i</w:t>
            </w:r>
            <w:r w:rsidR="005F2DF9" w:rsidRPr="00CE3AF8">
              <w:rPr>
                <w:rFonts w:ascii="Times New Roman" w:hAnsi="Times New Roman" w:cs="Times New Roman"/>
                <w:color w:val="auto"/>
                <w:sz w:val="20"/>
                <w:szCs w:val="20"/>
              </w:rPr>
              <w:t xml:space="preserve">zstrādāta </w:t>
            </w:r>
            <w:r w:rsidR="005F2DF9" w:rsidRPr="00CE3AF8">
              <w:rPr>
                <w:rFonts w:ascii="Times New Roman" w:eastAsia="Times New Roman" w:hAnsi="Times New Roman" w:cs="Times New Roman"/>
                <w:color w:val="auto"/>
                <w:sz w:val="20"/>
                <w:szCs w:val="20"/>
              </w:rPr>
              <w:t>stratēģija ārzemju studentu piesaistīšana</w:t>
            </w:r>
            <w:r w:rsidR="00CE3AF8" w:rsidRPr="00CE3AF8">
              <w:rPr>
                <w:rFonts w:ascii="Times New Roman" w:eastAsia="Times New Roman" w:hAnsi="Times New Roman" w:cs="Times New Roman"/>
                <w:color w:val="auto"/>
                <w:sz w:val="20"/>
                <w:szCs w:val="20"/>
              </w:rPr>
              <w:t>i</w:t>
            </w:r>
            <w:r w:rsidR="005F2DF9" w:rsidRPr="00CE3AF8">
              <w:rPr>
                <w:rFonts w:ascii="Times New Roman" w:eastAsia="Times New Roman" w:hAnsi="Times New Roman" w:cs="Times New Roman"/>
                <w:color w:val="auto"/>
                <w:sz w:val="20"/>
                <w:szCs w:val="20"/>
              </w:rPr>
              <w:t xml:space="preserve"> </w:t>
            </w:r>
            <w:r w:rsidR="00A26678" w:rsidRPr="00CE3AF8">
              <w:rPr>
                <w:rFonts w:ascii="Times New Roman" w:eastAsia="Times New Roman" w:hAnsi="Times New Roman" w:cs="Times New Roman"/>
                <w:color w:val="auto"/>
                <w:sz w:val="20"/>
                <w:szCs w:val="20"/>
              </w:rPr>
              <w:t>PBSP “Mūzika”</w:t>
            </w:r>
            <w:r w:rsidR="00A26678">
              <w:rPr>
                <w:rFonts w:ascii="Times New Roman" w:eastAsia="Times New Roman" w:hAnsi="Times New Roman" w:cs="Times New Roman"/>
                <w:color w:val="auto"/>
                <w:sz w:val="20"/>
                <w:szCs w:val="20"/>
              </w:rPr>
              <w:t xml:space="preserve"> </w:t>
            </w:r>
            <w:r w:rsidR="005F2DF9" w:rsidRPr="00CE3AF8">
              <w:rPr>
                <w:rFonts w:ascii="Times New Roman" w:eastAsia="Times New Roman" w:hAnsi="Times New Roman" w:cs="Times New Roman"/>
                <w:color w:val="auto"/>
                <w:sz w:val="20"/>
                <w:szCs w:val="20"/>
              </w:rPr>
              <w:t>un jauno reklāmas materiālu izstrādāšan</w:t>
            </w:r>
            <w:r w:rsidR="00A26678">
              <w:rPr>
                <w:rFonts w:ascii="Times New Roman" w:eastAsia="Times New Roman" w:hAnsi="Times New Roman" w:cs="Times New Roman"/>
                <w:color w:val="auto"/>
                <w:sz w:val="20"/>
                <w:szCs w:val="20"/>
              </w:rPr>
              <w:t>a</w:t>
            </w:r>
            <w:r w:rsidR="005F2DF9" w:rsidRPr="00CE3AF8">
              <w:rPr>
                <w:rFonts w:ascii="Times New Roman" w:eastAsia="Times New Roman" w:hAnsi="Times New Roman" w:cs="Times New Roman"/>
                <w:color w:val="auto"/>
                <w:sz w:val="20"/>
                <w:szCs w:val="20"/>
              </w:rPr>
              <w:t xml:space="preserve"> un izplatīšan</w:t>
            </w:r>
            <w:r w:rsidR="00A26678">
              <w:rPr>
                <w:rFonts w:ascii="Times New Roman" w:eastAsia="Times New Roman" w:hAnsi="Times New Roman" w:cs="Times New Roman"/>
                <w:color w:val="auto"/>
                <w:sz w:val="20"/>
                <w:szCs w:val="20"/>
              </w:rPr>
              <w:t>a Latvijā.</w:t>
            </w:r>
          </w:p>
        </w:tc>
      </w:tr>
      <w:tr w:rsidR="00387914" w:rsidRPr="008D2914" w14:paraId="3E07FE2B" w14:textId="77777777" w:rsidTr="0000555F">
        <w:tblPrEx>
          <w:tblCellMar>
            <w:top w:w="117" w:type="dxa"/>
            <w:left w:w="86" w:type="dxa"/>
            <w:bottom w:w="116" w:type="dxa"/>
            <w:right w:w="92" w:type="dxa"/>
          </w:tblCellMar>
        </w:tblPrEx>
        <w:trPr>
          <w:trHeight w:val="1056"/>
          <w:jc w:val="center"/>
        </w:trPr>
        <w:tc>
          <w:tcPr>
            <w:tcW w:w="421" w:type="dxa"/>
          </w:tcPr>
          <w:p w14:paraId="1B2C3D83" w14:textId="40FFBE52" w:rsidR="00387914" w:rsidRPr="008D2914" w:rsidRDefault="00B36625" w:rsidP="00AD6244">
            <w:pPr>
              <w:ind w:left="3"/>
              <w:rPr>
                <w:rFonts w:ascii="Times New Roman" w:hAnsi="Times New Roman" w:cs="Times New Roman"/>
                <w:sz w:val="20"/>
                <w:szCs w:val="20"/>
              </w:rPr>
            </w:pPr>
            <w:r w:rsidRPr="008D2914">
              <w:rPr>
                <w:rFonts w:ascii="Times New Roman" w:hAnsi="Times New Roman" w:cs="Times New Roman"/>
                <w:sz w:val="20"/>
                <w:szCs w:val="20"/>
              </w:rPr>
              <w:t>4.</w:t>
            </w:r>
          </w:p>
        </w:tc>
        <w:tc>
          <w:tcPr>
            <w:tcW w:w="3118" w:type="dxa"/>
          </w:tcPr>
          <w:p w14:paraId="0B4079B9" w14:textId="1824A77B" w:rsidR="00387914" w:rsidRPr="008D2914" w:rsidRDefault="00387914" w:rsidP="00387914">
            <w:pPr>
              <w:rPr>
                <w:rFonts w:ascii="Times New Roman" w:hAnsi="Times New Roman" w:cs="Times New Roman"/>
                <w:sz w:val="20"/>
                <w:szCs w:val="20"/>
              </w:rPr>
            </w:pPr>
            <w:r w:rsidRPr="008D2914">
              <w:rPr>
                <w:rFonts w:ascii="Times New Roman" w:hAnsi="Times New Roman" w:cs="Times New Roman"/>
                <w:sz w:val="20"/>
                <w:szCs w:val="20"/>
              </w:rPr>
              <w:t>Create a consistent strategy for new international partnership in reaction to geopolitical changes.</w:t>
            </w:r>
          </w:p>
        </w:tc>
        <w:tc>
          <w:tcPr>
            <w:tcW w:w="3686" w:type="dxa"/>
          </w:tcPr>
          <w:p w14:paraId="438A6B59" w14:textId="0653BD6F" w:rsidR="00387914" w:rsidRPr="008D2914" w:rsidRDefault="00B63DE8" w:rsidP="005566BF">
            <w:pPr>
              <w:ind w:left="3"/>
              <w:rPr>
                <w:rFonts w:ascii="Times New Roman" w:hAnsi="Times New Roman" w:cs="Times New Roman"/>
                <w:sz w:val="20"/>
                <w:szCs w:val="20"/>
                <w:highlight w:val="yellow"/>
              </w:rPr>
            </w:pPr>
            <w:r w:rsidRPr="008D2914">
              <w:rPr>
                <w:rFonts w:ascii="Times New Roman" w:hAnsi="Times New Roman" w:cs="Times New Roman"/>
                <w:sz w:val="20"/>
                <w:szCs w:val="20"/>
              </w:rPr>
              <w:t xml:space="preserve">DU studiju virziena „Mākslas” padomē un HSZF Mākslu katedrā tiks apzināti un analizēti reāli komunikācijas modeļi. Ģeopolitisko izmaiņu kontekstā tiks izstrādāta stratēģija jaunu starptautiskās sadarbības partneru piesaistei, komunikācijas procesa un tā  formātu rezultatīvai attīstībai, piemēram, starptautisku zinātnisku konferenču, semināru un lekciju realizācijā klātienē/tiešsaistes platformā </w:t>
            </w:r>
            <w:r w:rsidRPr="008D2914">
              <w:rPr>
                <w:rFonts w:ascii="Times New Roman" w:hAnsi="Times New Roman" w:cs="Times New Roman"/>
                <w:i/>
                <w:sz w:val="20"/>
                <w:szCs w:val="20"/>
              </w:rPr>
              <w:t xml:space="preserve">Zoom, </w:t>
            </w:r>
            <w:r w:rsidRPr="008D2914">
              <w:rPr>
                <w:rFonts w:ascii="Times New Roman" w:hAnsi="Times New Roman" w:cs="Times New Roman"/>
                <w:sz w:val="20"/>
                <w:szCs w:val="20"/>
              </w:rPr>
              <w:t>akadēmiskā personāla un studējošo</w:t>
            </w:r>
            <w:r w:rsidRPr="008D2914">
              <w:rPr>
                <w:rFonts w:ascii="Times New Roman" w:hAnsi="Times New Roman" w:cs="Times New Roman"/>
                <w:i/>
                <w:sz w:val="20"/>
                <w:szCs w:val="20"/>
              </w:rPr>
              <w:t xml:space="preserve"> Erasmus+ </w:t>
            </w:r>
            <w:r w:rsidRPr="008D2914">
              <w:rPr>
                <w:rFonts w:ascii="Times New Roman" w:hAnsi="Times New Roman" w:cs="Times New Roman"/>
                <w:sz w:val="20"/>
                <w:szCs w:val="20"/>
              </w:rPr>
              <w:t xml:space="preserve">mobilitātēs utt. Kopš Ukrainas </w:t>
            </w:r>
            <w:r w:rsidRPr="008D2914">
              <w:rPr>
                <w:rFonts w:ascii="Times New Roman" w:hAnsi="Times New Roman" w:cs="Times New Roman"/>
                <w:sz w:val="20"/>
                <w:szCs w:val="20"/>
              </w:rPr>
              <w:lastRenderedPageBreak/>
              <w:t>kara sākuma DU sadarbība ar Krieviju un Baltkrieviju ir apturēta. Tā kā DU ir Eiropas Savienības (ES) pierobežas universitāte, tad stratēģiski ir ļoti būtiska sadabība ar citām augstskolām ES pierobežā, piemēram, Polijā un Lietuvā.</w:t>
            </w:r>
          </w:p>
        </w:tc>
        <w:tc>
          <w:tcPr>
            <w:tcW w:w="2835" w:type="dxa"/>
          </w:tcPr>
          <w:p w14:paraId="30451790" w14:textId="6C75B3D0" w:rsidR="00387914" w:rsidRPr="008D2914" w:rsidRDefault="00B63DE8" w:rsidP="00AD6244">
            <w:pPr>
              <w:ind w:right="23"/>
              <w:rPr>
                <w:rFonts w:ascii="Times New Roman" w:hAnsi="Times New Roman" w:cs="Times New Roman"/>
                <w:sz w:val="20"/>
                <w:szCs w:val="20"/>
                <w:highlight w:val="yellow"/>
              </w:rPr>
            </w:pPr>
            <w:r w:rsidRPr="008D2914">
              <w:rPr>
                <w:rFonts w:ascii="Times New Roman" w:eastAsia="Times New Roman" w:hAnsi="Times New Roman" w:cs="Times New Roman"/>
                <w:sz w:val="20"/>
                <w:szCs w:val="20"/>
              </w:rPr>
              <w:lastRenderedPageBreak/>
              <w:t>Studiju programmu direktori, virziena „Mākslas” vadītājs, Erasmus+ koordinatore</w:t>
            </w:r>
          </w:p>
        </w:tc>
        <w:tc>
          <w:tcPr>
            <w:tcW w:w="1275" w:type="dxa"/>
          </w:tcPr>
          <w:p w14:paraId="65A5CE2B" w14:textId="5EE722E9" w:rsidR="00387914" w:rsidRPr="008D2914" w:rsidRDefault="005C2DEC" w:rsidP="00AD6244">
            <w:pPr>
              <w:ind w:left="3"/>
              <w:rPr>
                <w:rFonts w:ascii="Times New Roman" w:hAnsi="Times New Roman" w:cs="Times New Roman"/>
                <w:sz w:val="20"/>
                <w:szCs w:val="20"/>
                <w:highlight w:val="yellow"/>
              </w:rPr>
            </w:pPr>
            <w:r w:rsidRPr="008D2914">
              <w:rPr>
                <w:rFonts w:ascii="Times New Roman" w:hAnsi="Times New Roman" w:cs="Times New Roman"/>
                <w:sz w:val="20"/>
                <w:szCs w:val="20"/>
              </w:rPr>
              <w:t>Līdz 2024./2025. st.g. sākumam</w:t>
            </w:r>
          </w:p>
        </w:tc>
        <w:tc>
          <w:tcPr>
            <w:tcW w:w="3686" w:type="dxa"/>
            <w:vAlign w:val="center"/>
          </w:tcPr>
          <w:p w14:paraId="24E3462D" w14:textId="6E73B4B6" w:rsidR="00387914" w:rsidRPr="008D2914" w:rsidRDefault="00B63DE8" w:rsidP="00AD6244">
            <w:pPr>
              <w:rPr>
                <w:rFonts w:ascii="Times New Roman" w:hAnsi="Times New Roman" w:cs="Times New Roman"/>
                <w:color w:val="auto"/>
                <w:sz w:val="20"/>
                <w:szCs w:val="20"/>
                <w:highlight w:val="yellow"/>
              </w:rPr>
            </w:pPr>
            <w:r w:rsidRPr="008D2914">
              <w:rPr>
                <w:rFonts w:ascii="Times New Roman" w:eastAsia="Times New Roman" w:hAnsi="Times New Roman" w:cs="Times New Roman"/>
                <w:sz w:val="20"/>
                <w:szCs w:val="20"/>
              </w:rPr>
              <w:t>Noslēgti sadarbības līgumi ar citām ES valstīm, realizēti pārrobežu projekti, īpaši studējošo un akadēmiskā personāla mobilitāte.</w:t>
            </w:r>
          </w:p>
        </w:tc>
      </w:tr>
      <w:tr w:rsidR="00387914" w:rsidRPr="008D2914" w14:paraId="73701924" w14:textId="77777777" w:rsidTr="0000555F">
        <w:tblPrEx>
          <w:tblCellMar>
            <w:top w:w="117" w:type="dxa"/>
            <w:left w:w="86" w:type="dxa"/>
            <w:bottom w:w="116" w:type="dxa"/>
            <w:right w:w="92" w:type="dxa"/>
          </w:tblCellMar>
        </w:tblPrEx>
        <w:trPr>
          <w:trHeight w:val="1056"/>
          <w:jc w:val="center"/>
        </w:trPr>
        <w:tc>
          <w:tcPr>
            <w:tcW w:w="421" w:type="dxa"/>
          </w:tcPr>
          <w:p w14:paraId="768A3843" w14:textId="4800DD5E" w:rsidR="00387914" w:rsidRPr="008D2914" w:rsidRDefault="00B36625" w:rsidP="00AD6244">
            <w:pPr>
              <w:ind w:left="3"/>
              <w:rPr>
                <w:rFonts w:ascii="Times New Roman" w:hAnsi="Times New Roman" w:cs="Times New Roman"/>
                <w:sz w:val="20"/>
                <w:szCs w:val="20"/>
              </w:rPr>
            </w:pPr>
            <w:r w:rsidRPr="008D2914">
              <w:rPr>
                <w:rFonts w:ascii="Times New Roman" w:hAnsi="Times New Roman" w:cs="Times New Roman"/>
                <w:sz w:val="20"/>
                <w:szCs w:val="20"/>
              </w:rPr>
              <w:lastRenderedPageBreak/>
              <w:t>5.</w:t>
            </w:r>
          </w:p>
        </w:tc>
        <w:tc>
          <w:tcPr>
            <w:tcW w:w="3118" w:type="dxa"/>
          </w:tcPr>
          <w:p w14:paraId="714AA545" w14:textId="77777777" w:rsidR="00387914" w:rsidRPr="008D2914" w:rsidRDefault="00387914" w:rsidP="00387914">
            <w:pPr>
              <w:rPr>
                <w:rFonts w:ascii="Times New Roman" w:hAnsi="Times New Roman" w:cs="Times New Roman"/>
                <w:sz w:val="20"/>
                <w:szCs w:val="20"/>
              </w:rPr>
            </w:pPr>
            <w:r w:rsidRPr="008D2914">
              <w:rPr>
                <w:rFonts w:ascii="Times New Roman" w:hAnsi="Times New Roman" w:cs="Times New Roman"/>
                <w:sz w:val="20"/>
                <w:szCs w:val="20"/>
              </w:rPr>
              <w:t xml:space="preserve">While commitment to quality assurance with existing QA mechanisms in place is commendable, DU should consider periodic reviews of its quality assurance systems and principles to ensure they remain relevant and effective in the ever changing and challenging educational landscape. </w:t>
            </w:r>
          </w:p>
          <w:p w14:paraId="2F9D4E50" w14:textId="77777777" w:rsidR="00387914" w:rsidRPr="008D2914" w:rsidRDefault="00387914" w:rsidP="00387914">
            <w:pPr>
              <w:rPr>
                <w:rFonts w:ascii="Times New Roman" w:hAnsi="Times New Roman" w:cs="Times New Roman"/>
                <w:sz w:val="20"/>
                <w:szCs w:val="20"/>
              </w:rPr>
            </w:pPr>
          </w:p>
        </w:tc>
        <w:tc>
          <w:tcPr>
            <w:tcW w:w="3686" w:type="dxa"/>
          </w:tcPr>
          <w:p w14:paraId="40D22EB3" w14:textId="07E4BF0D" w:rsidR="00387914" w:rsidRPr="008D2914" w:rsidRDefault="0086167A" w:rsidP="005566BF">
            <w:pPr>
              <w:ind w:left="3"/>
              <w:rPr>
                <w:rFonts w:ascii="Times New Roman" w:hAnsi="Times New Roman" w:cs="Times New Roman"/>
                <w:sz w:val="20"/>
                <w:szCs w:val="20"/>
                <w:highlight w:val="yellow"/>
              </w:rPr>
            </w:pPr>
            <w:r w:rsidRPr="008D2914">
              <w:rPr>
                <w:rFonts w:ascii="Times New Roman" w:eastAsia="Times New Roman" w:hAnsi="Times New Roman" w:cs="Times New Roman"/>
                <w:sz w:val="20"/>
                <w:szCs w:val="20"/>
              </w:rPr>
              <w:t xml:space="preserve">2021. gadā </w:t>
            </w:r>
            <w:r w:rsidR="00764FC2" w:rsidRPr="008D2914">
              <w:rPr>
                <w:rFonts w:ascii="Times New Roman" w:eastAsia="Times New Roman" w:hAnsi="Times New Roman" w:cs="Times New Roman"/>
                <w:sz w:val="20"/>
                <w:szCs w:val="20"/>
              </w:rPr>
              <w:t xml:space="preserve">DU </w:t>
            </w:r>
            <w:r w:rsidRPr="008D2914">
              <w:rPr>
                <w:rFonts w:ascii="Times New Roman" w:eastAsia="Times New Roman" w:hAnsi="Times New Roman" w:cs="Times New Roman"/>
                <w:sz w:val="20"/>
                <w:szCs w:val="20"/>
              </w:rPr>
              <w:t>tika</w:t>
            </w:r>
            <w:r w:rsidR="00764FC2" w:rsidRPr="008D2914">
              <w:rPr>
                <w:rFonts w:ascii="Times New Roman" w:eastAsia="Times New Roman" w:hAnsi="Times New Roman" w:cs="Times New Roman"/>
                <w:sz w:val="20"/>
                <w:szCs w:val="20"/>
              </w:rPr>
              <w:t xml:space="preserve"> izstrādāta </w:t>
            </w:r>
            <w:r w:rsidR="00BA6E3B" w:rsidRPr="008D2914">
              <w:rPr>
                <w:rFonts w:ascii="Times New Roman" w:eastAsia="Times New Roman" w:hAnsi="Times New Roman" w:cs="Times New Roman"/>
                <w:sz w:val="20"/>
                <w:szCs w:val="20"/>
              </w:rPr>
              <w:t xml:space="preserve">un ieviesta </w:t>
            </w:r>
            <w:r w:rsidR="00764FC2" w:rsidRPr="008D2914">
              <w:rPr>
                <w:rFonts w:ascii="Times New Roman" w:eastAsia="Times New Roman" w:hAnsi="Times New Roman" w:cs="Times New Roman"/>
                <w:sz w:val="20"/>
                <w:szCs w:val="20"/>
              </w:rPr>
              <w:t>DU kvalitātes vadības sistēma, kas nodrošin</w:t>
            </w:r>
            <w:r w:rsidR="005A1A79" w:rsidRPr="008D2914">
              <w:rPr>
                <w:rFonts w:ascii="Times New Roman" w:eastAsia="Times New Roman" w:hAnsi="Times New Roman" w:cs="Times New Roman"/>
                <w:sz w:val="20"/>
                <w:szCs w:val="20"/>
              </w:rPr>
              <w:t>a</w:t>
            </w:r>
            <w:r w:rsidR="00764FC2" w:rsidRPr="008D2914">
              <w:rPr>
                <w:rFonts w:ascii="Times New Roman" w:eastAsia="Times New Roman" w:hAnsi="Times New Roman" w:cs="Times New Roman"/>
                <w:sz w:val="20"/>
                <w:szCs w:val="20"/>
              </w:rPr>
              <w:t xml:space="preserve"> kvalitātes vadības procesus visās studiju programmās, t.sk., mākslās.</w:t>
            </w:r>
            <w:r w:rsidR="00BA6E3B" w:rsidRPr="008D2914">
              <w:rPr>
                <w:rFonts w:ascii="Times New Roman" w:eastAsia="Times New Roman" w:hAnsi="Times New Roman" w:cs="Times New Roman"/>
                <w:sz w:val="20"/>
                <w:szCs w:val="20"/>
              </w:rPr>
              <w:t xml:space="preserve"> </w:t>
            </w:r>
          </w:p>
        </w:tc>
        <w:tc>
          <w:tcPr>
            <w:tcW w:w="2835" w:type="dxa"/>
          </w:tcPr>
          <w:p w14:paraId="5A56687C" w14:textId="6C45EC83" w:rsidR="00387914" w:rsidRPr="008D2914" w:rsidRDefault="00764FC2" w:rsidP="00AD6244">
            <w:pPr>
              <w:ind w:right="23"/>
              <w:rPr>
                <w:rFonts w:ascii="Times New Roman" w:hAnsi="Times New Roman" w:cs="Times New Roman"/>
                <w:sz w:val="20"/>
                <w:szCs w:val="20"/>
                <w:highlight w:val="yellow"/>
              </w:rPr>
            </w:pPr>
            <w:r w:rsidRPr="008D2914">
              <w:rPr>
                <w:rFonts w:ascii="Times New Roman" w:eastAsia="Times New Roman" w:hAnsi="Times New Roman" w:cs="Times New Roman"/>
                <w:sz w:val="20"/>
                <w:szCs w:val="20"/>
              </w:rPr>
              <w:t>Studiju programmu direktori, virziena „Mākslas” vadītājs, DU SKNC, Studiju daļa, Zinātņu daļa</w:t>
            </w:r>
          </w:p>
        </w:tc>
        <w:tc>
          <w:tcPr>
            <w:tcW w:w="1275" w:type="dxa"/>
          </w:tcPr>
          <w:p w14:paraId="3FF3469F" w14:textId="7F9E99A6" w:rsidR="00387914" w:rsidRPr="008D2914" w:rsidRDefault="00BA6E3B" w:rsidP="00BA6E3B">
            <w:pPr>
              <w:rPr>
                <w:rFonts w:ascii="Times New Roman" w:hAnsi="Times New Roman" w:cs="Times New Roman"/>
                <w:sz w:val="20"/>
                <w:szCs w:val="20"/>
                <w:highlight w:val="yellow"/>
              </w:rPr>
            </w:pPr>
            <w:r w:rsidRPr="008D2914">
              <w:rPr>
                <w:rFonts w:ascii="Times New Roman" w:hAnsi="Times New Roman" w:cs="Times New Roman"/>
                <w:sz w:val="20"/>
                <w:szCs w:val="20"/>
              </w:rPr>
              <w:t>Visu periodu</w:t>
            </w:r>
          </w:p>
        </w:tc>
        <w:tc>
          <w:tcPr>
            <w:tcW w:w="3686" w:type="dxa"/>
            <w:vAlign w:val="center"/>
          </w:tcPr>
          <w:p w14:paraId="28AE7F29" w14:textId="77777777" w:rsidR="00387914" w:rsidRPr="008D2914" w:rsidRDefault="00BA6E3B" w:rsidP="00AD6244">
            <w:pPr>
              <w:rPr>
                <w:rFonts w:ascii="Times New Roman" w:hAnsi="Times New Roman" w:cs="Times New Roman"/>
                <w:color w:val="auto"/>
                <w:sz w:val="20"/>
                <w:szCs w:val="20"/>
                <w:u w:val="single"/>
              </w:rPr>
            </w:pPr>
            <w:r w:rsidRPr="008D2914">
              <w:rPr>
                <w:rFonts w:ascii="Times New Roman" w:hAnsi="Times New Roman" w:cs="Times New Roman"/>
                <w:color w:val="auto"/>
                <w:sz w:val="20"/>
                <w:szCs w:val="20"/>
                <w:u w:val="single"/>
              </w:rPr>
              <w:t>Izpildīts.</w:t>
            </w:r>
          </w:p>
          <w:p w14:paraId="72E918FA" w14:textId="5401064B" w:rsidR="00BA6E3B" w:rsidRPr="008D2914" w:rsidRDefault="00BA6E3B" w:rsidP="00AD6244">
            <w:pPr>
              <w:rPr>
                <w:rFonts w:ascii="Times New Roman" w:hAnsi="Times New Roman" w:cs="Times New Roman"/>
                <w:color w:val="auto"/>
                <w:sz w:val="20"/>
                <w:szCs w:val="20"/>
              </w:rPr>
            </w:pPr>
            <w:r w:rsidRPr="008D2914">
              <w:rPr>
                <w:rFonts w:ascii="Times New Roman" w:hAnsi="Times New Roman" w:cs="Times New Roman"/>
                <w:color w:val="auto"/>
                <w:sz w:val="20"/>
                <w:szCs w:val="20"/>
              </w:rPr>
              <w:t>DU turpinās rīkoties saskaņā ar DU kvalitātes vadības sistēmu</w:t>
            </w:r>
            <w:r w:rsidR="005A1A79" w:rsidRPr="008D2914">
              <w:rPr>
                <w:rFonts w:ascii="Times New Roman" w:hAnsi="Times New Roman" w:cs="Times New Roman"/>
                <w:color w:val="auto"/>
                <w:sz w:val="20"/>
                <w:szCs w:val="20"/>
              </w:rPr>
              <w:t xml:space="preserve"> (piem. regulāras darba devēju, absolventu un studējošo aptaujas; darba devēju aktīva iesaiste studiju procesa uzlabošanā; darba devēju piedalīšanās studiju virziena padomē, gala pārbaudījumu komisijās, utt.</w:t>
            </w:r>
            <w:r w:rsidR="008C53C5" w:rsidRPr="008D2914">
              <w:rPr>
                <w:rFonts w:ascii="Times New Roman" w:hAnsi="Times New Roman" w:cs="Times New Roman"/>
                <w:color w:val="auto"/>
                <w:sz w:val="20"/>
                <w:szCs w:val="20"/>
              </w:rPr>
              <w:t>; akadēmiskā personāla ikgadējās pētnieciskā darba vērtēšana, utt.</w:t>
            </w:r>
            <w:r w:rsidR="005A1A79" w:rsidRPr="008D2914">
              <w:rPr>
                <w:rFonts w:ascii="Times New Roman" w:hAnsi="Times New Roman" w:cs="Times New Roman"/>
                <w:color w:val="auto"/>
                <w:sz w:val="20"/>
                <w:szCs w:val="20"/>
              </w:rPr>
              <w:t>)</w:t>
            </w:r>
          </w:p>
        </w:tc>
      </w:tr>
      <w:tr w:rsidR="00387914" w:rsidRPr="008D2914" w14:paraId="5C6D5C80" w14:textId="77777777" w:rsidTr="0000555F">
        <w:tblPrEx>
          <w:tblCellMar>
            <w:top w:w="117" w:type="dxa"/>
            <w:left w:w="86" w:type="dxa"/>
            <w:bottom w:w="116" w:type="dxa"/>
            <w:right w:w="92" w:type="dxa"/>
          </w:tblCellMar>
        </w:tblPrEx>
        <w:trPr>
          <w:trHeight w:val="1056"/>
          <w:jc w:val="center"/>
        </w:trPr>
        <w:tc>
          <w:tcPr>
            <w:tcW w:w="421" w:type="dxa"/>
          </w:tcPr>
          <w:p w14:paraId="35EC756D" w14:textId="0320CA04" w:rsidR="00387914" w:rsidRPr="008D2914" w:rsidRDefault="00B36625" w:rsidP="00AD6244">
            <w:pPr>
              <w:ind w:left="3"/>
              <w:rPr>
                <w:rFonts w:ascii="Times New Roman" w:hAnsi="Times New Roman" w:cs="Times New Roman"/>
                <w:sz w:val="20"/>
                <w:szCs w:val="20"/>
              </w:rPr>
            </w:pPr>
            <w:r w:rsidRPr="008D2914">
              <w:rPr>
                <w:rFonts w:ascii="Times New Roman" w:hAnsi="Times New Roman" w:cs="Times New Roman"/>
                <w:sz w:val="20"/>
                <w:szCs w:val="20"/>
              </w:rPr>
              <w:t>6.</w:t>
            </w:r>
          </w:p>
        </w:tc>
        <w:tc>
          <w:tcPr>
            <w:tcW w:w="3118" w:type="dxa"/>
          </w:tcPr>
          <w:p w14:paraId="290F46C8" w14:textId="77777777" w:rsidR="00387914" w:rsidRPr="008D2914" w:rsidRDefault="00387914" w:rsidP="00387914">
            <w:pPr>
              <w:rPr>
                <w:rFonts w:ascii="Times New Roman" w:hAnsi="Times New Roman" w:cs="Times New Roman"/>
                <w:sz w:val="20"/>
                <w:szCs w:val="20"/>
              </w:rPr>
            </w:pPr>
            <w:r w:rsidRPr="008D2914">
              <w:rPr>
                <w:rFonts w:ascii="Times New Roman" w:hAnsi="Times New Roman" w:cs="Times New Roman"/>
                <w:sz w:val="20"/>
                <w:szCs w:val="20"/>
              </w:rPr>
              <w:t>Provide additional actions in order to complete the recommendations from the previous evaluation period.</w:t>
            </w:r>
          </w:p>
          <w:p w14:paraId="4B61A9FE" w14:textId="77777777" w:rsidR="00387914" w:rsidRPr="008D2914" w:rsidRDefault="00387914" w:rsidP="00387914">
            <w:pPr>
              <w:rPr>
                <w:rFonts w:ascii="Times New Roman" w:hAnsi="Times New Roman" w:cs="Times New Roman"/>
                <w:sz w:val="20"/>
                <w:szCs w:val="20"/>
              </w:rPr>
            </w:pPr>
          </w:p>
        </w:tc>
        <w:tc>
          <w:tcPr>
            <w:tcW w:w="3686" w:type="dxa"/>
          </w:tcPr>
          <w:p w14:paraId="7CC3557A" w14:textId="5F7BAD28" w:rsidR="00387914" w:rsidRPr="008D2914" w:rsidRDefault="00A27DB0" w:rsidP="005566BF">
            <w:pPr>
              <w:ind w:left="3"/>
              <w:rPr>
                <w:rFonts w:ascii="Times New Roman" w:hAnsi="Times New Roman" w:cs="Times New Roman"/>
                <w:sz w:val="20"/>
                <w:szCs w:val="20"/>
                <w:highlight w:val="yellow"/>
              </w:rPr>
            </w:pPr>
            <w:r w:rsidRPr="008D2914">
              <w:rPr>
                <w:rFonts w:ascii="Times New Roman" w:hAnsi="Times New Roman" w:cs="Times New Roman"/>
                <w:sz w:val="20"/>
                <w:szCs w:val="20"/>
              </w:rPr>
              <w:t>DU studiju virziena „Mākslas” padomes un HSZF Mākslu katedras sēdēs regulāri (reizi semestrī) tiks izskatīta ilgtermiņa rekomendāciju ieviešanas gaita.</w:t>
            </w:r>
          </w:p>
        </w:tc>
        <w:tc>
          <w:tcPr>
            <w:tcW w:w="2835" w:type="dxa"/>
          </w:tcPr>
          <w:p w14:paraId="6CB33236" w14:textId="1E861FC8" w:rsidR="00387914" w:rsidRPr="008D2914" w:rsidRDefault="00963268" w:rsidP="00AD6244">
            <w:pPr>
              <w:ind w:right="23"/>
              <w:rPr>
                <w:rFonts w:ascii="Times New Roman" w:hAnsi="Times New Roman" w:cs="Times New Roman"/>
                <w:sz w:val="20"/>
                <w:szCs w:val="20"/>
                <w:highlight w:val="yellow"/>
              </w:rPr>
            </w:pPr>
            <w:r w:rsidRPr="008D2914">
              <w:rPr>
                <w:rFonts w:ascii="Times New Roman" w:eastAsia="Times New Roman" w:hAnsi="Times New Roman" w:cs="Times New Roman"/>
                <w:sz w:val="20"/>
                <w:szCs w:val="20"/>
              </w:rPr>
              <w:t>Studiju programmu direktori, HSZF Mākslu katedras vadītājs, virziena „Mākslas” vadītājs, SKNC</w:t>
            </w:r>
          </w:p>
        </w:tc>
        <w:tc>
          <w:tcPr>
            <w:tcW w:w="1275" w:type="dxa"/>
          </w:tcPr>
          <w:p w14:paraId="319A3C6D" w14:textId="1EEB67B5" w:rsidR="00387914" w:rsidRPr="008D2914" w:rsidRDefault="00FF6A4A" w:rsidP="00AD6244">
            <w:pPr>
              <w:ind w:left="3"/>
              <w:rPr>
                <w:rFonts w:ascii="Times New Roman" w:hAnsi="Times New Roman" w:cs="Times New Roman"/>
                <w:sz w:val="20"/>
                <w:szCs w:val="20"/>
                <w:highlight w:val="yellow"/>
              </w:rPr>
            </w:pPr>
            <w:r w:rsidRPr="008D2914">
              <w:rPr>
                <w:rFonts w:ascii="Times New Roman" w:hAnsi="Times New Roman" w:cs="Times New Roman"/>
                <w:sz w:val="20"/>
                <w:szCs w:val="20"/>
              </w:rPr>
              <w:t>Līdz nākamai akreditācijai</w:t>
            </w:r>
          </w:p>
        </w:tc>
        <w:tc>
          <w:tcPr>
            <w:tcW w:w="3686" w:type="dxa"/>
            <w:vAlign w:val="center"/>
          </w:tcPr>
          <w:p w14:paraId="050CF05A" w14:textId="490E02D5" w:rsidR="00387914" w:rsidRPr="008D2914" w:rsidRDefault="00A27DB0" w:rsidP="00AD6244">
            <w:pPr>
              <w:rPr>
                <w:rFonts w:ascii="Times New Roman" w:hAnsi="Times New Roman" w:cs="Times New Roman"/>
                <w:color w:val="auto"/>
                <w:sz w:val="20"/>
                <w:szCs w:val="20"/>
                <w:highlight w:val="yellow"/>
              </w:rPr>
            </w:pPr>
            <w:r w:rsidRPr="008D2914">
              <w:rPr>
                <w:rFonts w:ascii="Times New Roman" w:eastAsia="Times New Roman" w:hAnsi="Times New Roman" w:cs="Times New Roman"/>
                <w:sz w:val="20"/>
                <w:szCs w:val="20"/>
              </w:rPr>
              <w:t>Izstrādāts ilgtermiņa rekomendāciju ieviešanas plāns, izvērtētas un īstenotas ilgtermiņa rekomendācijas pēc iespējas ātrāk.</w:t>
            </w:r>
          </w:p>
        </w:tc>
      </w:tr>
      <w:tr w:rsidR="00B36625" w:rsidRPr="008D2914" w14:paraId="715AC198" w14:textId="77777777" w:rsidTr="0000555F">
        <w:tblPrEx>
          <w:tblCellMar>
            <w:top w:w="117" w:type="dxa"/>
            <w:left w:w="86" w:type="dxa"/>
            <w:bottom w:w="116" w:type="dxa"/>
            <w:right w:w="92" w:type="dxa"/>
          </w:tblCellMar>
        </w:tblPrEx>
        <w:trPr>
          <w:trHeight w:val="1056"/>
          <w:jc w:val="center"/>
        </w:trPr>
        <w:tc>
          <w:tcPr>
            <w:tcW w:w="421" w:type="dxa"/>
          </w:tcPr>
          <w:p w14:paraId="576C655E" w14:textId="3B06E14B" w:rsidR="00B36625" w:rsidRPr="008D2914" w:rsidRDefault="00B36625" w:rsidP="00AD6244">
            <w:pPr>
              <w:ind w:left="3"/>
              <w:rPr>
                <w:rFonts w:ascii="Times New Roman" w:hAnsi="Times New Roman" w:cs="Times New Roman"/>
                <w:sz w:val="20"/>
                <w:szCs w:val="20"/>
              </w:rPr>
            </w:pPr>
            <w:r w:rsidRPr="008D2914">
              <w:rPr>
                <w:rFonts w:ascii="Times New Roman" w:hAnsi="Times New Roman" w:cs="Times New Roman"/>
                <w:sz w:val="20"/>
                <w:szCs w:val="20"/>
              </w:rPr>
              <w:t>7.</w:t>
            </w:r>
          </w:p>
        </w:tc>
        <w:tc>
          <w:tcPr>
            <w:tcW w:w="3118" w:type="dxa"/>
          </w:tcPr>
          <w:p w14:paraId="7479B7FD" w14:textId="270BB455" w:rsidR="00B36625" w:rsidRPr="008D2914" w:rsidRDefault="00B36625" w:rsidP="00387914">
            <w:pPr>
              <w:rPr>
                <w:rFonts w:ascii="Times New Roman" w:hAnsi="Times New Roman" w:cs="Times New Roman"/>
                <w:sz w:val="20"/>
                <w:szCs w:val="20"/>
              </w:rPr>
            </w:pPr>
            <w:r w:rsidRPr="008D2914">
              <w:rPr>
                <w:rFonts w:ascii="Times New Roman" w:hAnsi="Times New Roman" w:cs="Times New Roman"/>
                <w:sz w:val="20"/>
                <w:szCs w:val="20"/>
              </w:rPr>
              <w:t>Increase the number of international cooperation projects within a newly defined internationalization policy that respects the current geopolitical context.</w:t>
            </w:r>
          </w:p>
        </w:tc>
        <w:tc>
          <w:tcPr>
            <w:tcW w:w="3686" w:type="dxa"/>
          </w:tcPr>
          <w:p w14:paraId="7C9453E0" w14:textId="03B0EBD0" w:rsidR="00B36625" w:rsidRPr="00854102" w:rsidRDefault="008E2F96" w:rsidP="005566BF">
            <w:pPr>
              <w:ind w:left="3"/>
              <w:rPr>
                <w:rFonts w:ascii="Times New Roman" w:hAnsi="Times New Roman" w:cs="Times New Roman"/>
                <w:sz w:val="20"/>
                <w:szCs w:val="20"/>
              </w:rPr>
            </w:pPr>
            <w:r w:rsidRPr="00854102">
              <w:rPr>
                <w:rFonts w:ascii="Times New Roman" w:hAnsi="Times New Roman" w:cs="Times New Roman"/>
                <w:sz w:val="20"/>
                <w:szCs w:val="20"/>
              </w:rPr>
              <w:t>DU Zinātņu daļa</w:t>
            </w:r>
            <w:r w:rsidR="0092764D" w:rsidRPr="00854102">
              <w:rPr>
                <w:rFonts w:ascii="Times New Roman" w:hAnsi="Times New Roman" w:cs="Times New Roman"/>
                <w:sz w:val="20"/>
                <w:szCs w:val="20"/>
              </w:rPr>
              <w:t>, SSAD</w:t>
            </w:r>
            <w:r w:rsidR="003505E8" w:rsidRPr="00854102">
              <w:rPr>
                <w:rFonts w:ascii="Times New Roman" w:hAnsi="Times New Roman" w:cs="Times New Roman"/>
                <w:sz w:val="20"/>
                <w:szCs w:val="20"/>
              </w:rPr>
              <w:t xml:space="preserve"> regulāri informē darbiniekus ar starptautisko projektu konkursiem un aicina tajos piedalīties. Mākslas virziena pārstāvji tiks aktīvāk aicināti iesaistīties starptautiskajos projektos. </w:t>
            </w:r>
          </w:p>
        </w:tc>
        <w:tc>
          <w:tcPr>
            <w:tcW w:w="2835" w:type="dxa"/>
          </w:tcPr>
          <w:p w14:paraId="6162B906" w14:textId="53347CA8" w:rsidR="00B36625" w:rsidRPr="00854102" w:rsidRDefault="008E2F96" w:rsidP="00AD6244">
            <w:pPr>
              <w:ind w:right="23"/>
              <w:rPr>
                <w:rFonts w:ascii="Times New Roman" w:hAnsi="Times New Roman" w:cs="Times New Roman"/>
                <w:sz w:val="20"/>
                <w:szCs w:val="20"/>
              </w:rPr>
            </w:pPr>
            <w:r w:rsidRPr="00854102">
              <w:rPr>
                <w:rFonts w:ascii="Times New Roman" w:hAnsi="Times New Roman" w:cs="Times New Roman"/>
                <w:sz w:val="20"/>
                <w:szCs w:val="20"/>
              </w:rPr>
              <w:t>Zinātņu daļa, SSAD, programmu direktori, akadēmiskais personāls</w:t>
            </w:r>
          </w:p>
        </w:tc>
        <w:tc>
          <w:tcPr>
            <w:tcW w:w="1275" w:type="dxa"/>
          </w:tcPr>
          <w:p w14:paraId="236116BD" w14:textId="6E2B0F58" w:rsidR="00B36625" w:rsidRPr="00854102" w:rsidRDefault="003505E8" w:rsidP="00AD6244">
            <w:pPr>
              <w:ind w:left="3"/>
              <w:rPr>
                <w:rFonts w:ascii="Times New Roman" w:hAnsi="Times New Roman" w:cs="Times New Roman"/>
                <w:sz w:val="20"/>
                <w:szCs w:val="20"/>
              </w:rPr>
            </w:pPr>
            <w:r w:rsidRPr="00854102">
              <w:rPr>
                <w:rFonts w:ascii="Times New Roman" w:hAnsi="Times New Roman" w:cs="Times New Roman"/>
                <w:sz w:val="20"/>
                <w:szCs w:val="20"/>
              </w:rPr>
              <w:t>Līdz nākamai akreditācijai</w:t>
            </w:r>
          </w:p>
        </w:tc>
        <w:tc>
          <w:tcPr>
            <w:tcW w:w="3686" w:type="dxa"/>
            <w:vAlign w:val="center"/>
          </w:tcPr>
          <w:p w14:paraId="5EB2184A" w14:textId="72F553A0" w:rsidR="00B36625" w:rsidRPr="00854102" w:rsidRDefault="003505E8" w:rsidP="00AD6244">
            <w:pPr>
              <w:rPr>
                <w:rFonts w:ascii="Times New Roman" w:hAnsi="Times New Roman" w:cs="Times New Roman"/>
                <w:color w:val="auto"/>
                <w:sz w:val="20"/>
                <w:szCs w:val="20"/>
              </w:rPr>
            </w:pPr>
            <w:r w:rsidRPr="00854102">
              <w:rPr>
                <w:rFonts w:ascii="Times New Roman" w:hAnsi="Times New Roman" w:cs="Times New Roman"/>
                <w:color w:val="auto"/>
                <w:sz w:val="20"/>
                <w:szCs w:val="20"/>
              </w:rPr>
              <w:t>Iespēju robežās palielināts starptautiskās sadarbības projektu skaits Mākslas virzienā no jauna noteiktas internacionalizācijas politikas ietvaros, kas respektē pašreizējo ģeopolitisko kontekstu.</w:t>
            </w:r>
          </w:p>
        </w:tc>
      </w:tr>
      <w:tr w:rsidR="00B36625" w:rsidRPr="008D2914" w14:paraId="47418C30" w14:textId="77777777" w:rsidTr="0000555F">
        <w:tblPrEx>
          <w:tblCellMar>
            <w:top w:w="117" w:type="dxa"/>
            <w:left w:w="86" w:type="dxa"/>
            <w:bottom w:w="116" w:type="dxa"/>
            <w:right w:w="92" w:type="dxa"/>
          </w:tblCellMar>
        </w:tblPrEx>
        <w:trPr>
          <w:trHeight w:val="1056"/>
          <w:jc w:val="center"/>
        </w:trPr>
        <w:tc>
          <w:tcPr>
            <w:tcW w:w="421" w:type="dxa"/>
          </w:tcPr>
          <w:p w14:paraId="313DD543" w14:textId="516AC56A" w:rsidR="00B36625" w:rsidRPr="008D2914" w:rsidRDefault="00B36625" w:rsidP="00AD6244">
            <w:pPr>
              <w:ind w:left="3"/>
              <w:rPr>
                <w:rFonts w:ascii="Times New Roman" w:hAnsi="Times New Roman" w:cs="Times New Roman"/>
                <w:sz w:val="20"/>
                <w:szCs w:val="20"/>
              </w:rPr>
            </w:pPr>
            <w:r w:rsidRPr="008D2914">
              <w:rPr>
                <w:rFonts w:ascii="Times New Roman" w:hAnsi="Times New Roman" w:cs="Times New Roman"/>
                <w:sz w:val="20"/>
                <w:szCs w:val="20"/>
              </w:rPr>
              <w:t>8.</w:t>
            </w:r>
          </w:p>
        </w:tc>
        <w:tc>
          <w:tcPr>
            <w:tcW w:w="3118" w:type="dxa"/>
          </w:tcPr>
          <w:p w14:paraId="2C2B2DE1" w14:textId="7B7A2AC4" w:rsidR="00B36625" w:rsidRPr="008D2914" w:rsidRDefault="00B36625" w:rsidP="00387914">
            <w:pPr>
              <w:rPr>
                <w:rFonts w:ascii="Times New Roman" w:hAnsi="Times New Roman" w:cs="Times New Roman"/>
                <w:sz w:val="20"/>
                <w:szCs w:val="20"/>
              </w:rPr>
            </w:pPr>
            <w:r w:rsidRPr="008D2914">
              <w:rPr>
                <w:rFonts w:ascii="Times New Roman" w:hAnsi="Times New Roman" w:cs="Times New Roman"/>
                <w:sz w:val="20"/>
                <w:szCs w:val="20"/>
              </w:rPr>
              <w:t>Develop a written bonus policy for indexed scientific publications and -equally important - for national/ international artistic activity.</w:t>
            </w:r>
          </w:p>
        </w:tc>
        <w:tc>
          <w:tcPr>
            <w:tcW w:w="3686" w:type="dxa"/>
          </w:tcPr>
          <w:p w14:paraId="0F8BCF9B" w14:textId="202A406A" w:rsidR="00B36625" w:rsidRPr="008D4BF9" w:rsidRDefault="00F65666" w:rsidP="005566BF">
            <w:pPr>
              <w:ind w:left="3"/>
              <w:rPr>
                <w:rFonts w:ascii="Times New Roman" w:hAnsi="Times New Roman" w:cs="Times New Roman"/>
                <w:sz w:val="20"/>
                <w:szCs w:val="20"/>
              </w:rPr>
            </w:pPr>
            <w:r w:rsidRPr="008D4BF9">
              <w:rPr>
                <w:rFonts w:ascii="Times New Roman" w:hAnsi="Times New Roman" w:cs="Times New Roman"/>
                <w:color w:val="auto"/>
                <w:sz w:val="20"/>
                <w:szCs w:val="20"/>
              </w:rPr>
              <w:t xml:space="preserve">Du ir izstrādāta un ieviesta </w:t>
            </w:r>
            <w:hyperlink r:id="rId7" w:history="1">
              <w:r w:rsidRPr="008D4BF9">
                <w:rPr>
                  <w:rStyle w:val="Hyperlink"/>
                  <w:rFonts w:ascii="Times New Roman" w:hAnsi="Times New Roman" w:cs="Times New Roman"/>
                  <w:i/>
                  <w:color w:val="auto"/>
                  <w:sz w:val="20"/>
                  <w:szCs w:val="20"/>
                  <w:u w:val="none"/>
                  <w:bdr w:val="none" w:sz="0" w:space="0" w:color="auto" w:frame="1"/>
                  <w:shd w:val="clear" w:color="auto" w:fill="FFFFFF"/>
                </w:rPr>
                <w:t>Kārtība, kādā tiek apmaksātas DU akadēmiskā personāla zinātniskās publikācijas un monogrāfijas</w:t>
              </w:r>
            </w:hyperlink>
            <w:r w:rsidRPr="008D4BF9">
              <w:rPr>
                <w:rFonts w:ascii="Times New Roman" w:hAnsi="Times New Roman" w:cs="Times New Roman"/>
                <w:color w:val="auto"/>
                <w:sz w:val="20"/>
                <w:szCs w:val="20"/>
              </w:rPr>
              <w:t xml:space="preserve">, </w:t>
            </w:r>
            <w:hyperlink r:id="rId8" w:history="1">
              <w:r w:rsidRPr="008D4BF9">
                <w:rPr>
                  <w:rStyle w:val="Hyperlink"/>
                  <w:rFonts w:ascii="Times New Roman" w:hAnsi="Times New Roman" w:cs="Times New Roman"/>
                  <w:i/>
                  <w:color w:val="auto"/>
                  <w:sz w:val="20"/>
                  <w:szCs w:val="20"/>
                  <w:u w:val="none"/>
                  <w:bdr w:val="none" w:sz="0" w:space="0" w:color="auto" w:frame="1"/>
                  <w:shd w:val="clear" w:color="auto" w:fill="FFFFFF"/>
                </w:rPr>
                <w:t>Kārtība, kādā tiek apmaksātas DU akadēmiskā personāla mācību grāmatas un metodiskie materiāli</w:t>
              </w:r>
            </w:hyperlink>
            <w:r w:rsidRPr="008D4BF9">
              <w:rPr>
                <w:rFonts w:ascii="Times New Roman" w:hAnsi="Times New Roman" w:cs="Times New Roman"/>
                <w:color w:val="auto"/>
                <w:sz w:val="20"/>
                <w:szCs w:val="20"/>
              </w:rPr>
              <w:t xml:space="preserve">, </w:t>
            </w:r>
            <w:hyperlink r:id="rId9" w:history="1">
              <w:r w:rsidRPr="008D4BF9">
                <w:rPr>
                  <w:rStyle w:val="Hyperlink"/>
                  <w:rFonts w:ascii="Times New Roman" w:hAnsi="Times New Roman" w:cs="Times New Roman"/>
                  <w:i/>
                  <w:color w:val="auto"/>
                  <w:sz w:val="20"/>
                  <w:szCs w:val="20"/>
                  <w:u w:val="none"/>
                  <w:bdr w:val="none" w:sz="0" w:space="0" w:color="auto" w:frame="1"/>
                  <w:shd w:val="clear" w:color="auto" w:fill="FFFFFF"/>
                </w:rPr>
                <w:t>DU kārtība, kādā tiek apmaksāti zinātnisko publikāciju sagatavošanas izdevumi</w:t>
              </w:r>
            </w:hyperlink>
            <w:r w:rsidRPr="008D4BF9">
              <w:rPr>
                <w:rFonts w:ascii="Times New Roman" w:hAnsi="Times New Roman" w:cs="Times New Roman"/>
                <w:color w:val="auto"/>
                <w:sz w:val="20"/>
                <w:szCs w:val="20"/>
              </w:rPr>
              <w:t xml:space="preserve">, kā arī </w:t>
            </w:r>
            <w:r w:rsidRPr="008D4BF9">
              <w:rPr>
                <w:rFonts w:ascii="Times New Roman" w:hAnsi="Times New Roman" w:cs="Times New Roman"/>
                <w:i/>
                <w:color w:val="auto"/>
                <w:sz w:val="20"/>
                <w:szCs w:val="20"/>
              </w:rPr>
              <w:t>kārtīb</w:t>
            </w:r>
            <w:r w:rsidR="00EC7B14" w:rsidRPr="008D4BF9">
              <w:rPr>
                <w:rFonts w:ascii="Times New Roman" w:hAnsi="Times New Roman" w:cs="Times New Roman"/>
                <w:i/>
                <w:color w:val="auto"/>
                <w:sz w:val="20"/>
                <w:szCs w:val="20"/>
              </w:rPr>
              <w:t>a, kādā</w:t>
            </w:r>
            <w:r w:rsidR="003062B0" w:rsidRPr="008D4BF9">
              <w:rPr>
                <w:rFonts w:ascii="Times New Roman" w:hAnsi="Times New Roman" w:cs="Times New Roman"/>
                <w:i/>
                <w:color w:val="auto"/>
                <w:sz w:val="20"/>
                <w:szCs w:val="20"/>
              </w:rPr>
              <w:t xml:space="preserve"> tiek apmaksāti akadēmiskā personāla H-indeksa sasniegumi</w:t>
            </w:r>
            <w:r w:rsidR="003062B0" w:rsidRPr="008D4BF9">
              <w:rPr>
                <w:rFonts w:ascii="Times New Roman" w:hAnsi="Times New Roman" w:cs="Times New Roman"/>
                <w:color w:val="auto"/>
                <w:sz w:val="20"/>
                <w:szCs w:val="20"/>
              </w:rPr>
              <w:t>.</w:t>
            </w:r>
            <w:r w:rsidR="00284AA9" w:rsidRPr="008D4BF9">
              <w:rPr>
                <w:rFonts w:ascii="Times New Roman" w:hAnsi="Times New Roman" w:cs="Times New Roman"/>
                <w:color w:val="auto"/>
                <w:sz w:val="20"/>
                <w:szCs w:val="20"/>
              </w:rPr>
              <w:t xml:space="preserve"> Jāstrādā pie bonusu </w:t>
            </w:r>
            <w:r w:rsidR="00284AA9" w:rsidRPr="008D4BF9">
              <w:rPr>
                <w:rFonts w:ascii="Times New Roman" w:hAnsi="Times New Roman" w:cs="Times New Roman"/>
                <w:color w:val="auto"/>
                <w:sz w:val="20"/>
                <w:szCs w:val="20"/>
              </w:rPr>
              <w:lastRenderedPageBreak/>
              <w:t>sistēmas par nacionālu/starptautisku māksliniecisku darbību.</w:t>
            </w:r>
          </w:p>
        </w:tc>
        <w:tc>
          <w:tcPr>
            <w:tcW w:w="2835" w:type="dxa"/>
          </w:tcPr>
          <w:p w14:paraId="01A83000" w14:textId="17DB3495" w:rsidR="00B36625" w:rsidRPr="008D4BF9" w:rsidRDefault="003062B0" w:rsidP="00AD6244">
            <w:pPr>
              <w:ind w:right="23"/>
              <w:rPr>
                <w:rFonts w:ascii="Times New Roman" w:hAnsi="Times New Roman" w:cs="Times New Roman"/>
                <w:sz w:val="20"/>
                <w:szCs w:val="20"/>
              </w:rPr>
            </w:pPr>
            <w:r w:rsidRPr="008D4BF9">
              <w:rPr>
                <w:rFonts w:ascii="Times New Roman" w:hAnsi="Times New Roman" w:cs="Times New Roman"/>
                <w:sz w:val="20"/>
                <w:szCs w:val="20"/>
              </w:rPr>
              <w:lastRenderedPageBreak/>
              <w:t>Zinātņu daļa, Finanšu un uzskaites daļa</w:t>
            </w:r>
          </w:p>
        </w:tc>
        <w:tc>
          <w:tcPr>
            <w:tcW w:w="1275" w:type="dxa"/>
          </w:tcPr>
          <w:p w14:paraId="2C461671" w14:textId="2C7E19A0" w:rsidR="00B36625" w:rsidRPr="008D4BF9" w:rsidRDefault="008D4BF9" w:rsidP="00284AA9">
            <w:pPr>
              <w:rPr>
                <w:rFonts w:ascii="Times New Roman" w:hAnsi="Times New Roman" w:cs="Times New Roman"/>
                <w:sz w:val="20"/>
                <w:szCs w:val="20"/>
              </w:rPr>
            </w:pPr>
            <w:r w:rsidRPr="008D4BF9">
              <w:rPr>
                <w:rFonts w:ascii="Times New Roman" w:hAnsi="Times New Roman" w:cs="Times New Roman"/>
                <w:sz w:val="20"/>
                <w:szCs w:val="20"/>
              </w:rPr>
              <w:t>Līdz nākamai akreditācijai</w:t>
            </w:r>
          </w:p>
        </w:tc>
        <w:tc>
          <w:tcPr>
            <w:tcW w:w="3686" w:type="dxa"/>
            <w:vAlign w:val="center"/>
          </w:tcPr>
          <w:p w14:paraId="63668439" w14:textId="39AF96EC" w:rsidR="00B36625" w:rsidRPr="0045435A" w:rsidRDefault="008D4BF9" w:rsidP="00AD6244">
            <w:pPr>
              <w:rPr>
                <w:rFonts w:ascii="Times New Roman" w:hAnsi="Times New Roman" w:cs="Times New Roman"/>
                <w:color w:val="auto"/>
                <w:sz w:val="20"/>
                <w:szCs w:val="20"/>
                <w:u w:val="single"/>
              </w:rPr>
            </w:pPr>
            <w:r w:rsidRPr="0045435A">
              <w:rPr>
                <w:rFonts w:ascii="Times New Roman" w:hAnsi="Times New Roman" w:cs="Times New Roman"/>
                <w:color w:val="auto"/>
                <w:sz w:val="20"/>
                <w:szCs w:val="20"/>
                <w:u w:val="single"/>
              </w:rPr>
              <w:t>Daļēji i</w:t>
            </w:r>
            <w:r w:rsidR="00284AA9" w:rsidRPr="0045435A">
              <w:rPr>
                <w:rFonts w:ascii="Times New Roman" w:hAnsi="Times New Roman" w:cs="Times New Roman"/>
                <w:color w:val="auto"/>
                <w:sz w:val="20"/>
                <w:szCs w:val="20"/>
                <w:u w:val="single"/>
              </w:rPr>
              <w:t>zpildīts.</w:t>
            </w:r>
          </w:p>
          <w:p w14:paraId="7C148141" w14:textId="3848B9E8" w:rsidR="008D4BF9" w:rsidRPr="008D4BF9" w:rsidRDefault="008D4BF9" w:rsidP="00AD6244">
            <w:pPr>
              <w:rPr>
                <w:rFonts w:ascii="Times New Roman" w:hAnsi="Times New Roman" w:cs="Times New Roman"/>
                <w:color w:val="auto"/>
                <w:sz w:val="20"/>
                <w:szCs w:val="20"/>
              </w:rPr>
            </w:pPr>
            <w:r w:rsidRPr="008D4BF9">
              <w:rPr>
                <w:rFonts w:ascii="Times New Roman" w:hAnsi="Times New Roman" w:cs="Times New Roman"/>
                <w:color w:val="auto"/>
                <w:sz w:val="20"/>
                <w:szCs w:val="20"/>
              </w:rPr>
              <w:t>DU turpinās finansiāli atbalstīt darbniekus par zinātniskajiem sasniegumiem. Iespēju robežās tiks izstrādāta kārtība, kādā tiks atbalstīti darbinieki par nacionālu/starptautisku māksliniecisku darbību.</w:t>
            </w:r>
          </w:p>
          <w:p w14:paraId="17D7A780" w14:textId="2610890D" w:rsidR="00284AA9" w:rsidRPr="008D4BF9" w:rsidRDefault="00284AA9" w:rsidP="00AD6244">
            <w:pPr>
              <w:rPr>
                <w:rFonts w:ascii="Times New Roman" w:hAnsi="Times New Roman" w:cs="Times New Roman"/>
                <w:color w:val="auto"/>
                <w:sz w:val="20"/>
                <w:szCs w:val="20"/>
              </w:rPr>
            </w:pPr>
          </w:p>
        </w:tc>
      </w:tr>
      <w:tr w:rsidR="00387914" w:rsidRPr="008D2914" w14:paraId="1D2E806B" w14:textId="77777777" w:rsidTr="0000555F">
        <w:tblPrEx>
          <w:tblCellMar>
            <w:top w:w="117" w:type="dxa"/>
            <w:left w:w="86" w:type="dxa"/>
            <w:bottom w:w="116" w:type="dxa"/>
            <w:right w:w="92" w:type="dxa"/>
          </w:tblCellMar>
        </w:tblPrEx>
        <w:trPr>
          <w:trHeight w:val="1056"/>
          <w:jc w:val="center"/>
        </w:trPr>
        <w:tc>
          <w:tcPr>
            <w:tcW w:w="421" w:type="dxa"/>
          </w:tcPr>
          <w:p w14:paraId="72724703" w14:textId="7677E13B" w:rsidR="00387914" w:rsidRPr="008D2914" w:rsidRDefault="00B36625" w:rsidP="00B36625">
            <w:pPr>
              <w:rPr>
                <w:rFonts w:ascii="Times New Roman" w:hAnsi="Times New Roman" w:cs="Times New Roman"/>
                <w:sz w:val="20"/>
                <w:szCs w:val="20"/>
              </w:rPr>
            </w:pPr>
            <w:r w:rsidRPr="008D2914">
              <w:rPr>
                <w:rFonts w:ascii="Times New Roman" w:hAnsi="Times New Roman" w:cs="Times New Roman"/>
                <w:sz w:val="20"/>
                <w:szCs w:val="20"/>
              </w:rPr>
              <w:lastRenderedPageBreak/>
              <w:t>9.</w:t>
            </w:r>
          </w:p>
        </w:tc>
        <w:tc>
          <w:tcPr>
            <w:tcW w:w="3118" w:type="dxa"/>
          </w:tcPr>
          <w:p w14:paraId="775AE9A8" w14:textId="77777777" w:rsidR="00387914" w:rsidRPr="008D2914" w:rsidRDefault="00387914" w:rsidP="00387914">
            <w:pPr>
              <w:rPr>
                <w:rFonts w:ascii="Times New Roman" w:hAnsi="Times New Roman" w:cs="Times New Roman"/>
                <w:sz w:val="20"/>
                <w:szCs w:val="20"/>
              </w:rPr>
            </w:pPr>
            <w:r w:rsidRPr="008D2914">
              <w:rPr>
                <w:rFonts w:ascii="Times New Roman" w:hAnsi="Times New Roman" w:cs="Times New Roman"/>
                <w:sz w:val="20"/>
                <w:szCs w:val="20"/>
              </w:rPr>
              <w:t>Develop a plan to promote student's involvement in research, for example, by organizing interdisciplinary teams consisting of students from different study fields.</w:t>
            </w:r>
          </w:p>
          <w:p w14:paraId="251B3767" w14:textId="77777777" w:rsidR="00387914" w:rsidRPr="008D2914" w:rsidRDefault="00387914" w:rsidP="00387914">
            <w:pPr>
              <w:rPr>
                <w:rFonts w:ascii="Times New Roman" w:hAnsi="Times New Roman" w:cs="Times New Roman"/>
                <w:sz w:val="20"/>
                <w:szCs w:val="20"/>
              </w:rPr>
            </w:pPr>
          </w:p>
        </w:tc>
        <w:tc>
          <w:tcPr>
            <w:tcW w:w="3686" w:type="dxa"/>
          </w:tcPr>
          <w:p w14:paraId="202920E5" w14:textId="4BE092FF" w:rsidR="00387914" w:rsidRPr="000D45BF" w:rsidRDefault="004958B2" w:rsidP="005566BF">
            <w:pPr>
              <w:ind w:left="3"/>
              <w:rPr>
                <w:rFonts w:ascii="Times New Roman" w:hAnsi="Times New Roman" w:cs="Times New Roman"/>
                <w:color w:val="auto"/>
                <w:sz w:val="20"/>
                <w:szCs w:val="20"/>
              </w:rPr>
            </w:pPr>
            <w:r w:rsidRPr="000D45BF">
              <w:rPr>
                <w:rFonts w:ascii="Times New Roman" w:hAnsi="Times New Roman" w:cs="Times New Roman"/>
                <w:color w:val="auto"/>
                <w:sz w:val="20"/>
                <w:szCs w:val="20"/>
              </w:rPr>
              <w:t xml:space="preserve">Daži sadarbības pasākumi jau notiek,  piem., programmas Mūzika studenti un docētāji regulāri piedalās "Zinātnes nakts" pasākumos, ikgadu DU tiek sludināts pētniecības projektu konkurss mācībspēkiem (3000 EUR) un studējošajiem (2000 EUR), kas veicina studējošo iesaisti pētniecībā. Tiks izstrādāta studējošo motivācijas sistēma aktīvāk piedalīties starpdisciplinārajos pētniecības projektos. </w:t>
            </w:r>
          </w:p>
        </w:tc>
        <w:tc>
          <w:tcPr>
            <w:tcW w:w="2835" w:type="dxa"/>
          </w:tcPr>
          <w:p w14:paraId="64DFA6B0" w14:textId="1BE601A5" w:rsidR="00387914" w:rsidRPr="000D45BF" w:rsidRDefault="003106BE" w:rsidP="00AD6244">
            <w:pPr>
              <w:ind w:right="23"/>
              <w:rPr>
                <w:rFonts w:ascii="Times New Roman" w:hAnsi="Times New Roman" w:cs="Times New Roman"/>
                <w:color w:val="auto"/>
                <w:sz w:val="20"/>
                <w:szCs w:val="20"/>
              </w:rPr>
            </w:pPr>
            <w:r w:rsidRPr="000D45BF">
              <w:rPr>
                <w:rFonts w:ascii="Times New Roman" w:hAnsi="Times New Roman" w:cs="Times New Roman"/>
                <w:color w:val="auto"/>
                <w:sz w:val="20"/>
                <w:szCs w:val="20"/>
              </w:rPr>
              <w:t xml:space="preserve">Studiju programmu direktori, </w:t>
            </w:r>
            <w:r w:rsidR="008D2914" w:rsidRPr="000D45BF">
              <w:rPr>
                <w:rFonts w:ascii="Times New Roman" w:hAnsi="Times New Roman" w:cs="Times New Roman"/>
                <w:color w:val="auto"/>
                <w:sz w:val="20"/>
                <w:szCs w:val="20"/>
              </w:rPr>
              <w:t>akadēmiskais personāls, Zinātņu daļa</w:t>
            </w:r>
          </w:p>
        </w:tc>
        <w:tc>
          <w:tcPr>
            <w:tcW w:w="1275" w:type="dxa"/>
          </w:tcPr>
          <w:p w14:paraId="730AA24C" w14:textId="4627BE77" w:rsidR="00387914" w:rsidRPr="000D45BF" w:rsidRDefault="0011219B" w:rsidP="00AD6244">
            <w:pPr>
              <w:ind w:left="3"/>
              <w:rPr>
                <w:rFonts w:ascii="Times New Roman" w:hAnsi="Times New Roman" w:cs="Times New Roman"/>
                <w:color w:val="auto"/>
                <w:sz w:val="20"/>
                <w:szCs w:val="20"/>
              </w:rPr>
            </w:pPr>
            <w:r w:rsidRPr="000D45BF">
              <w:rPr>
                <w:rFonts w:ascii="Times New Roman" w:hAnsi="Times New Roman" w:cs="Times New Roman"/>
                <w:color w:val="auto"/>
                <w:sz w:val="20"/>
                <w:szCs w:val="20"/>
              </w:rPr>
              <w:t>Ikgadu</w:t>
            </w:r>
          </w:p>
        </w:tc>
        <w:tc>
          <w:tcPr>
            <w:tcW w:w="3686" w:type="dxa"/>
            <w:vAlign w:val="center"/>
          </w:tcPr>
          <w:p w14:paraId="5E2AFAB7" w14:textId="77777777" w:rsidR="00D966EF" w:rsidRPr="000D45BF" w:rsidRDefault="00D966EF" w:rsidP="00AD6244">
            <w:pPr>
              <w:rPr>
                <w:rFonts w:ascii="Times New Roman" w:hAnsi="Times New Roman" w:cs="Times New Roman"/>
                <w:color w:val="auto"/>
                <w:sz w:val="20"/>
                <w:szCs w:val="20"/>
                <w:u w:val="single"/>
              </w:rPr>
            </w:pPr>
            <w:r w:rsidRPr="000D45BF">
              <w:rPr>
                <w:rFonts w:ascii="Times New Roman" w:hAnsi="Times New Roman" w:cs="Times New Roman"/>
                <w:color w:val="auto"/>
                <w:sz w:val="20"/>
                <w:szCs w:val="20"/>
                <w:u w:val="single"/>
              </w:rPr>
              <w:t>Daļēji izpildīts.</w:t>
            </w:r>
          </w:p>
          <w:p w14:paraId="7A01412E" w14:textId="5A7F3BEE" w:rsidR="00387914" w:rsidRPr="000D45BF" w:rsidRDefault="004A2528" w:rsidP="00AD6244">
            <w:pPr>
              <w:rPr>
                <w:rFonts w:ascii="Times New Roman" w:hAnsi="Times New Roman" w:cs="Times New Roman"/>
                <w:color w:val="auto"/>
                <w:sz w:val="20"/>
                <w:szCs w:val="20"/>
              </w:rPr>
            </w:pPr>
            <w:r w:rsidRPr="000D45BF">
              <w:rPr>
                <w:rFonts w:ascii="Times New Roman" w:hAnsi="Times New Roman" w:cs="Times New Roman"/>
                <w:color w:val="auto"/>
                <w:sz w:val="20"/>
                <w:szCs w:val="20"/>
              </w:rPr>
              <w:t>Turpināt regulāri motivēt studējošos piedalīties “Zinātnes nakts” pasākumos un DU pētniecības projektos.</w:t>
            </w:r>
            <w:r w:rsidR="00D966EF" w:rsidRPr="000D45BF">
              <w:rPr>
                <w:rFonts w:ascii="Times New Roman" w:hAnsi="Times New Roman" w:cs="Times New Roman"/>
                <w:color w:val="auto"/>
                <w:sz w:val="20"/>
                <w:szCs w:val="20"/>
              </w:rPr>
              <w:t xml:space="preserve"> Tiks i</w:t>
            </w:r>
            <w:r w:rsidRPr="000D45BF">
              <w:rPr>
                <w:rFonts w:ascii="Times New Roman" w:hAnsi="Times New Roman" w:cs="Times New Roman"/>
                <w:color w:val="auto"/>
                <w:sz w:val="20"/>
                <w:szCs w:val="20"/>
              </w:rPr>
              <w:t>zstrādāta motivācijas studējošo motivācijas sistēma aktīvāk piedalīties starpdisciplinārajos pētniecības projektos.</w:t>
            </w:r>
          </w:p>
        </w:tc>
      </w:tr>
    </w:tbl>
    <w:p w14:paraId="63D3C2F6" w14:textId="77777777" w:rsidR="008C32A3" w:rsidRPr="008D2914" w:rsidRDefault="008C32A3">
      <w:pPr>
        <w:rPr>
          <w:rFonts w:ascii="Times New Roman" w:hAnsi="Times New Roman" w:cs="Times New Roman"/>
          <w:sz w:val="20"/>
          <w:szCs w:val="20"/>
        </w:rPr>
      </w:pPr>
    </w:p>
    <w:tbl>
      <w:tblPr>
        <w:tblStyle w:val="TableGrid"/>
        <w:tblW w:w="1502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2" w:type="dxa"/>
          <w:bottom w:w="100" w:type="dxa"/>
          <w:right w:w="91" w:type="dxa"/>
        </w:tblCellMar>
        <w:tblLook w:val="04A0" w:firstRow="1" w:lastRow="0" w:firstColumn="1" w:lastColumn="0" w:noHBand="0" w:noVBand="1"/>
      </w:tblPr>
      <w:tblGrid>
        <w:gridCol w:w="421"/>
        <w:gridCol w:w="3118"/>
        <w:gridCol w:w="3686"/>
        <w:gridCol w:w="2835"/>
        <w:gridCol w:w="1275"/>
        <w:gridCol w:w="3686"/>
      </w:tblGrid>
      <w:tr w:rsidR="00903A5E" w:rsidRPr="00762BA9" w14:paraId="21EEDCF5" w14:textId="77777777" w:rsidTr="0000555F">
        <w:trPr>
          <w:trHeight w:val="384"/>
          <w:jc w:val="center"/>
        </w:trPr>
        <w:tc>
          <w:tcPr>
            <w:tcW w:w="15021" w:type="dxa"/>
            <w:gridSpan w:val="6"/>
            <w:shd w:val="clear" w:color="auto" w:fill="F4B083" w:themeFill="accent2" w:themeFillTint="99"/>
          </w:tcPr>
          <w:p w14:paraId="0CFB5B6B" w14:textId="77777777" w:rsidR="00903A5E" w:rsidRPr="00903A5E" w:rsidRDefault="00903A5E" w:rsidP="00B66750">
            <w:pPr>
              <w:ind w:left="140"/>
              <w:jc w:val="center"/>
              <w:rPr>
                <w:rFonts w:ascii="Times New Roman" w:hAnsi="Times New Roman" w:cs="Times New Roman"/>
                <w:b/>
                <w:sz w:val="24"/>
                <w:szCs w:val="24"/>
                <w:u w:val="single"/>
              </w:rPr>
            </w:pPr>
            <w:r w:rsidRPr="00903A5E">
              <w:rPr>
                <w:rFonts w:ascii="Times New Roman" w:hAnsi="Times New Roman" w:cs="Times New Roman"/>
                <w:b/>
                <w:color w:val="auto"/>
                <w:sz w:val="24"/>
                <w:szCs w:val="24"/>
                <w:u w:val="single"/>
              </w:rPr>
              <w:t>PBSP Dizains</w:t>
            </w:r>
            <w:r w:rsidRPr="00903A5E">
              <w:rPr>
                <w:rFonts w:ascii="Times New Roman" w:hAnsi="Times New Roman" w:cs="Times New Roman"/>
                <w:b/>
                <w:sz w:val="24"/>
                <w:szCs w:val="24"/>
                <w:u w:val="single"/>
              </w:rPr>
              <w:t xml:space="preserve"> (42214)</w:t>
            </w:r>
          </w:p>
        </w:tc>
      </w:tr>
      <w:tr w:rsidR="00903A5E" w:rsidRPr="00762BA9" w14:paraId="2F78249C" w14:textId="77777777" w:rsidTr="0000555F">
        <w:trPr>
          <w:trHeight w:val="704"/>
          <w:jc w:val="center"/>
        </w:trPr>
        <w:tc>
          <w:tcPr>
            <w:tcW w:w="421" w:type="dxa"/>
            <w:shd w:val="clear" w:color="auto" w:fill="F4B083" w:themeFill="accent2" w:themeFillTint="99"/>
            <w:vAlign w:val="bottom"/>
          </w:tcPr>
          <w:p w14:paraId="639F689C" w14:textId="77777777" w:rsidR="00903A5E" w:rsidRPr="00762BA9" w:rsidRDefault="00903A5E" w:rsidP="00B66750">
            <w:pPr>
              <w:ind w:left="89"/>
              <w:jc w:val="center"/>
              <w:rPr>
                <w:rFonts w:ascii="Times New Roman" w:hAnsi="Times New Roman" w:cs="Times New Roman"/>
                <w:b/>
                <w:sz w:val="20"/>
                <w:szCs w:val="20"/>
              </w:rPr>
            </w:pPr>
            <w:r w:rsidRPr="00762BA9">
              <w:rPr>
                <w:rFonts w:ascii="Times New Roman" w:hAnsi="Times New Roman" w:cs="Times New Roman"/>
                <w:b/>
                <w:sz w:val="20"/>
                <w:szCs w:val="20"/>
              </w:rPr>
              <w:t>#</w:t>
            </w:r>
          </w:p>
        </w:tc>
        <w:tc>
          <w:tcPr>
            <w:tcW w:w="3118" w:type="dxa"/>
            <w:shd w:val="clear" w:color="auto" w:fill="F4B083" w:themeFill="accent2" w:themeFillTint="99"/>
            <w:vAlign w:val="bottom"/>
          </w:tcPr>
          <w:p w14:paraId="757D1F0E" w14:textId="77777777" w:rsidR="00903A5E" w:rsidRPr="00762BA9" w:rsidRDefault="00903A5E" w:rsidP="00B66750">
            <w:pPr>
              <w:ind w:left="89"/>
              <w:jc w:val="center"/>
              <w:rPr>
                <w:rFonts w:ascii="Times New Roman" w:hAnsi="Times New Roman" w:cs="Times New Roman"/>
                <w:b/>
                <w:sz w:val="20"/>
                <w:szCs w:val="20"/>
              </w:rPr>
            </w:pPr>
            <w:r w:rsidRPr="00762BA9">
              <w:rPr>
                <w:rFonts w:ascii="Times New Roman" w:hAnsi="Times New Roman" w:cs="Times New Roman"/>
                <w:b/>
                <w:sz w:val="20"/>
                <w:szCs w:val="20"/>
              </w:rPr>
              <w:t>Rekomendācijas</w:t>
            </w:r>
          </w:p>
        </w:tc>
        <w:tc>
          <w:tcPr>
            <w:tcW w:w="3686" w:type="dxa"/>
            <w:shd w:val="clear" w:color="auto" w:fill="F4B083" w:themeFill="accent2" w:themeFillTint="99"/>
            <w:vAlign w:val="bottom"/>
          </w:tcPr>
          <w:p w14:paraId="5C1D5BFD" w14:textId="77777777" w:rsidR="00903A5E" w:rsidRPr="00762BA9" w:rsidRDefault="00903A5E" w:rsidP="00B66750">
            <w:pPr>
              <w:ind w:left="89"/>
              <w:jc w:val="center"/>
              <w:rPr>
                <w:rFonts w:ascii="Times New Roman" w:hAnsi="Times New Roman" w:cs="Times New Roman"/>
                <w:b/>
                <w:sz w:val="20"/>
                <w:szCs w:val="20"/>
              </w:rPr>
            </w:pPr>
            <w:r w:rsidRPr="00762BA9">
              <w:rPr>
                <w:rFonts w:ascii="Times New Roman" w:hAnsi="Times New Roman" w:cs="Times New Roman"/>
                <w:b/>
                <w:sz w:val="20"/>
                <w:szCs w:val="20"/>
              </w:rPr>
              <w:t>Augtskolas/koledžas aktivitāte</w:t>
            </w:r>
          </w:p>
        </w:tc>
        <w:tc>
          <w:tcPr>
            <w:tcW w:w="2835" w:type="dxa"/>
            <w:shd w:val="clear" w:color="auto" w:fill="F4B083" w:themeFill="accent2" w:themeFillTint="99"/>
            <w:vAlign w:val="bottom"/>
          </w:tcPr>
          <w:p w14:paraId="6D5ED525" w14:textId="77777777" w:rsidR="00903A5E" w:rsidRPr="00762BA9" w:rsidRDefault="00903A5E" w:rsidP="00B66750">
            <w:pPr>
              <w:ind w:left="89"/>
              <w:jc w:val="center"/>
              <w:rPr>
                <w:rFonts w:ascii="Times New Roman" w:hAnsi="Times New Roman" w:cs="Times New Roman"/>
                <w:b/>
                <w:sz w:val="20"/>
                <w:szCs w:val="20"/>
              </w:rPr>
            </w:pPr>
            <w:r w:rsidRPr="00762BA9">
              <w:rPr>
                <w:rFonts w:ascii="Times New Roman" w:hAnsi="Times New Roman" w:cs="Times New Roman"/>
                <w:b/>
                <w:sz w:val="20"/>
                <w:szCs w:val="20"/>
              </w:rPr>
              <w:t>Atbildīgās personas/struktūrvienības</w:t>
            </w:r>
          </w:p>
        </w:tc>
        <w:tc>
          <w:tcPr>
            <w:tcW w:w="1275" w:type="dxa"/>
            <w:shd w:val="clear" w:color="auto" w:fill="F4B083" w:themeFill="accent2" w:themeFillTint="99"/>
            <w:vAlign w:val="center"/>
          </w:tcPr>
          <w:p w14:paraId="6A23DD48" w14:textId="77777777" w:rsidR="00903A5E" w:rsidRPr="00762BA9" w:rsidRDefault="00903A5E" w:rsidP="00B66750">
            <w:pPr>
              <w:ind w:left="89"/>
              <w:jc w:val="center"/>
              <w:rPr>
                <w:rFonts w:ascii="Times New Roman" w:hAnsi="Times New Roman" w:cs="Times New Roman"/>
                <w:b/>
                <w:sz w:val="20"/>
                <w:szCs w:val="20"/>
              </w:rPr>
            </w:pPr>
            <w:r w:rsidRPr="00762BA9">
              <w:rPr>
                <w:rFonts w:ascii="Times New Roman" w:hAnsi="Times New Roman" w:cs="Times New Roman"/>
                <w:b/>
                <w:sz w:val="20"/>
                <w:szCs w:val="20"/>
              </w:rPr>
              <w:t>Plānotais ieviešanas termiņš</w:t>
            </w:r>
          </w:p>
        </w:tc>
        <w:tc>
          <w:tcPr>
            <w:tcW w:w="3686" w:type="dxa"/>
            <w:shd w:val="clear" w:color="auto" w:fill="F4B083" w:themeFill="accent2" w:themeFillTint="99"/>
            <w:vAlign w:val="center"/>
          </w:tcPr>
          <w:p w14:paraId="7CED0246" w14:textId="77777777" w:rsidR="00903A5E" w:rsidRPr="00762BA9" w:rsidRDefault="00903A5E" w:rsidP="00B66750">
            <w:pPr>
              <w:ind w:left="89" w:right="41"/>
              <w:jc w:val="center"/>
              <w:rPr>
                <w:rFonts w:ascii="Times New Roman" w:hAnsi="Times New Roman" w:cs="Times New Roman"/>
                <w:b/>
                <w:sz w:val="20"/>
                <w:szCs w:val="20"/>
              </w:rPr>
            </w:pPr>
          </w:p>
          <w:p w14:paraId="2B7D1F95" w14:textId="77777777" w:rsidR="00903A5E" w:rsidRPr="00762BA9" w:rsidRDefault="00903A5E" w:rsidP="00B66750">
            <w:pPr>
              <w:ind w:left="89" w:right="41"/>
              <w:jc w:val="center"/>
              <w:rPr>
                <w:rFonts w:ascii="Times New Roman" w:hAnsi="Times New Roman" w:cs="Times New Roman"/>
                <w:b/>
                <w:sz w:val="20"/>
                <w:szCs w:val="20"/>
              </w:rPr>
            </w:pPr>
          </w:p>
          <w:p w14:paraId="7A315D2F" w14:textId="77777777" w:rsidR="00903A5E" w:rsidRPr="00762BA9" w:rsidRDefault="00903A5E" w:rsidP="00B66750">
            <w:pPr>
              <w:ind w:left="89" w:right="41"/>
              <w:jc w:val="center"/>
              <w:rPr>
                <w:rFonts w:ascii="Times New Roman" w:hAnsi="Times New Roman" w:cs="Times New Roman"/>
                <w:b/>
                <w:sz w:val="20"/>
                <w:szCs w:val="20"/>
              </w:rPr>
            </w:pPr>
          </w:p>
          <w:p w14:paraId="52D0CDE8" w14:textId="77777777" w:rsidR="00903A5E" w:rsidRPr="00762BA9" w:rsidRDefault="00903A5E" w:rsidP="00B66750">
            <w:pPr>
              <w:ind w:left="89" w:right="41"/>
              <w:jc w:val="center"/>
              <w:rPr>
                <w:rFonts w:ascii="Times New Roman" w:hAnsi="Times New Roman" w:cs="Times New Roman"/>
                <w:b/>
                <w:sz w:val="20"/>
                <w:szCs w:val="20"/>
              </w:rPr>
            </w:pPr>
            <w:r w:rsidRPr="00762BA9">
              <w:rPr>
                <w:rFonts w:ascii="Times New Roman" w:hAnsi="Times New Roman" w:cs="Times New Roman"/>
                <w:b/>
                <w:sz w:val="20"/>
                <w:szCs w:val="20"/>
              </w:rPr>
              <w:t>Sasniedzamais rezultāts</w:t>
            </w:r>
          </w:p>
        </w:tc>
      </w:tr>
      <w:tr w:rsidR="00903A5E" w:rsidRPr="00762BA9" w14:paraId="28D40B89" w14:textId="77777777" w:rsidTr="0000555F">
        <w:trPr>
          <w:trHeight w:val="237"/>
          <w:jc w:val="center"/>
        </w:trPr>
        <w:tc>
          <w:tcPr>
            <w:tcW w:w="15021" w:type="dxa"/>
            <w:gridSpan w:val="6"/>
            <w:shd w:val="clear" w:color="auto" w:fill="FBE4D5" w:themeFill="accent2" w:themeFillTint="33"/>
            <w:vAlign w:val="center"/>
          </w:tcPr>
          <w:p w14:paraId="2F213AA8" w14:textId="77777777" w:rsidR="00903A5E" w:rsidRPr="00762BA9" w:rsidRDefault="00903A5E" w:rsidP="00B66750">
            <w:pPr>
              <w:ind w:left="91"/>
              <w:jc w:val="center"/>
              <w:rPr>
                <w:rFonts w:ascii="Times New Roman" w:hAnsi="Times New Roman" w:cs="Times New Roman"/>
                <w:b/>
                <w:i/>
                <w:sz w:val="20"/>
                <w:szCs w:val="20"/>
              </w:rPr>
            </w:pPr>
            <w:r w:rsidRPr="00762BA9">
              <w:rPr>
                <w:rFonts w:ascii="Times New Roman" w:hAnsi="Times New Roman" w:cs="Times New Roman"/>
                <w:b/>
                <w:i/>
                <w:color w:val="auto"/>
                <w:sz w:val="20"/>
                <w:szCs w:val="20"/>
              </w:rPr>
              <w:t>Īstermiņa rekomendācijas</w:t>
            </w:r>
          </w:p>
        </w:tc>
      </w:tr>
      <w:tr w:rsidR="00903A5E" w:rsidRPr="00762BA9" w14:paraId="0AE33648" w14:textId="77777777" w:rsidTr="0000555F">
        <w:trPr>
          <w:trHeight w:val="1152"/>
          <w:jc w:val="center"/>
        </w:trPr>
        <w:tc>
          <w:tcPr>
            <w:tcW w:w="421" w:type="dxa"/>
          </w:tcPr>
          <w:p w14:paraId="69CB4BB4"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1.</w:t>
            </w:r>
          </w:p>
        </w:tc>
        <w:tc>
          <w:tcPr>
            <w:tcW w:w="3118" w:type="dxa"/>
          </w:tcPr>
          <w:p w14:paraId="3724166D" w14:textId="77777777" w:rsidR="00903A5E" w:rsidRPr="00762BA9" w:rsidRDefault="00903A5E" w:rsidP="00B66750">
            <w:pPr>
              <w:ind w:left="89" w:right="125"/>
              <w:rPr>
                <w:rFonts w:ascii="Times New Roman" w:hAnsi="Times New Roman" w:cs="Times New Roman"/>
                <w:sz w:val="20"/>
                <w:szCs w:val="20"/>
                <w:lang w:val="en-US"/>
              </w:rPr>
            </w:pPr>
            <w:r w:rsidRPr="00762BA9">
              <w:rPr>
                <w:rFonts w:ascii="Times New Roman" w:hAnsi="Times New Roman" w:cs="Times New Roman"/>
                <w:sz w:val="20"/>
                <w:szCs w:val="20"/>
              </w:rPr>
              <w:t>Reassess the weight of traditional art courses in the curriculum, the program should ensure that it doesn't overshadow the practical aspects of graphic design.</w:t>
            </w:r>
          </w:p>
        </w:tc>
        <w:tc>
          <w:tcPr>
            <w:tcW w:w="3686" w:type="dxa"/>
          </w:tcPr>
          <w:p w14:paraId="7E7D2BDC" w14:textId="77777777" w:rsidR="00903A5E" w:rsidRPr="00762BA9" w:rsidRDefault="00903A5E" w:rsidP="00B66750">
            <w:pPr>
              <w:ind w:left="89" w:right="125"/>
              <w:rPr>
                <w:rFonts w:ascii="Times New Roman" w:hAnsi="Times New Roman" w:cs="Times New Roman"/>
                <w:sz w:val="20"/>
                <w:szCs w:val="20"/>
              </w:rPr>
            </w:pPr>
            <w:r w:rsidRPr="00805A72">
              <w:rPr>
                <w:rFonts w:ascii="Times New Roman" w:hAnsi="Times New Roman" w:cs="Times New Roman"/>
                <w:sz w:val="20"/>
                <w:szCs w:val="20"/>
              </w:rPr>
              <w:t>Pārskatīt un izanalizēt SP</w:t>
            </w:r>
            <w:r w:rsidRPr="00762BA9">
              <w:rPr>
                <w:rFonts w:ascii="Times New Roman" w:hAnsi="Times New Roman" w:cs="Times New Roman"/>
                <w:i/>
                <w:sz w:val="20"/>
                <w:szCs w:val="20"/>
              </w:rPr>
              <w:t xml:space="preserve"> </w:t>
            </w:r>
            <w:r w:rsidRPr="00762BA9">
              <w:rPr>
                <w:rFonts w:ascii="Times New Roman" w:hAnsi="Times New Roman" w:cs="Times New Roman"/>
                <w:sz w:val="20"/>
                <w:szCs w:val="20"/>
              </w:rPr>
              <w:t xml:space="preserve">tradicionālos </w:t>
            </w:r>
            <w:r w:rsidRPr="00805A72">
              <w:rPr>
                <w:rFonts w:ascii="Times New Roman" w:hAnsi="Times New Roman" w:cs="Times New Roman"/>
                <w:sz w:val="20"/>
                <w:szCs w:val="20"/>
              </w:rPr>
              <w:t>mākslas kursus, kas vairāk saistīti ar mākslu un modificēt tos grafiskā dizaina praktiskā aspekta skatījumā.</w:t>
            </w:r>
          </w:p>
        </w:tc>
        <w:tc>
          <w:tcPr>
            <w:tcW w:w="2835" w:type="dxa"/>
          </w:tcPr>
          <w:p w14:paraId="23089614" w14:textId="77777777" w:rsidR="00903A5E" w:rsidRPr="00762BA9" w:rsidRDefault="00903A5E" w:rsidP="00B66750">
            <w:pPr>
              <w:ind w:left="89"/>
              <w:rPr>
                <w:rFonts w:ascii="Times New Roman" w:hAnsi="Times New Roman" w:cs="Times New Roman"/>
                <w:i/>
                <w:sz w:val="20"/>
                <w:szCs w:val="20"/>
              </w:rPr>
            </w:pPr>
            <w:r w:rsidRPr="00762BA9">
              <w:rPr>
                <w:rFonts w:ascii="Times New Roman" w:hAnsi="Times New Roman" w:cs="Times New Roman"/>
                <w:sz w:val="20"/>
                <w:szCs w:val="20"/>
              </w:rPr>
              <w:t>Studiju programm</w:t>
            </w:r>
            <w:r>
              <w:rPr>
                <w:rFonts w:ascii="Times New Roman" w:hAnsi="Times New Roman" w:cs="Times New Roman"/>
                <w:sz w:val="20"/>
                <w:szCs w:val="20"/>
              </w:rPr>
              <w:t>as</w:t>
            </w:r>
            <w:r w:rsidRPr="00762BA9">
              <w:rPr>
                <w:rFonts w:ascii="Times New Roman" w:hAnsi="Times New Roman" w:cs="Times New Roman"/>
                <w:sz w:val="20"/>
                <w:szCs w:val="20"/>
              </w:rPr>
              <w:t xml:space="preserve"> direktor</w:t>
            </w:r>
            <w:r>
              <w:rPr>
                <w:rFonts w:ascii="Times New Roman" w:hAnsi="Times New Roman" w:cs="Times New Roman"/>
                <w:sz w:val="20"/>
                <w:szCs w:val="20"/>
              </w:rPr>
              <w:t>s</w:t>
            </w:r>
            <w:r w:rsidRPr="00762BA9">
              <w:rPr>
                <w:rFonts w:ascii="Times New Roman" w:hAnsi="Times New Roman" w:cs="Times New Roman"/>
                <w:sz w:val="20"/>
                <w:szCs w:val="20"/>
              </w:rPr>
              <w:t xml:space="preserve"> un studiju kursu nodrošinātāji</w:t>
            </w:r>
            <w:r>
              <w:rPr>
                <w:rFonts w:ascii="Times New Roman" w:hAnsi="Times New Roman" w:cs="Times New Roman"/>
                <w:sz w:val="20"/>
                <w:szCs w:val="20"/>
              </w:rPr>
              <w:t>, Studiju daļa</w:t>
            </w:r>
            <w:r w:rsidRPr="00762BA9">
              <w:rPr>
                <w:rFonts w:ascii="Times New Roman" w:hAnsi="Times New Roman" w:cs="Times New Roman"/>
                <w:sz w:val="20"/>
                <w:szCs w:val="20"/>
              </w:rPr>
              <w:t>.</w:t>
            </w:r>
          </w:p>
        </w:tc>
        <w:tc>
          <w:tcPr>
            <w:tcW w:w="1275" w:type="dxa"/>
          </w:tcPr>
          <w:p w14:paraId="1B723A2F" w14:textId="77777777" w:rsidR="00903A5E" w:rsidRPr="00762BA9" w:rsidRDefault="00903A5E" w:rsidP="00B66750">
            <w:pPr>
              <w:ind w:left="89"/>
              <w:rPr>
                <w:rFonts w:ascii="Times New Roman" w:hAnsi="Times New Roman" w:cs="Times New Roman"/>
                <w:sz w:val="20"/>
                <w:szCs w:val="20"/>
              </w:rPr>
            </w:pPr>
            <w:r>
              <w:rPr>
                <w:rFonts w:ascii="Times New Roman" w:hAnsi="Times New Roman" w:cs="Times New Roman"/>
                <w:sz w:val="20"/>
                <w:szCs w:val="20"/>
              </w:rPr>
              <w:t>Līdz 2024./2025. st.g. sākumam</w:t>
            </w:r>
          </w:p>
        </w:tc>
        <w:tc>
          <w:tcPr>
            <w:tcW w:w="3686" w:type="dxa"/>
          </w:tcPr>
          <w:p w14:paraId="082EEA67" w14:textId="77777777" w:rsidR="00903A5E" w:rsidRPr="00762BA9" w:rsidRDefault="00903A5E" w:rsidP="00B66750">
            <w:pPr>
              <w:ind w:left="91"/>
              <w:rPr>
                <w:rFonts w:ascii="Times New Roman" w:hAnsi="Times New Roman" w:cs="Times New Roman"/>
                <w:sz w:val="20"/>
                <w:szCs w:val="20"/>
              </w:rPr>
            </w:pPr>
            <w:r w:rsidRPr="00762BA9">
              <w:rPr>
                <w:rFonts w:ascii="Times New Roman" w:hAnsi="Times New Roman" w:cs="Times New Roman"/>
                <w:sz w:val="20"/>
                <w:szCs w:val="20"/>
              </w:rPr>
              <w:t>SP saturā tiek likts lielāks uzsvars uz grafiskā dizaina prasmju apguvi, samazinot mākslas priekšmetu nozīmi.</w:t>
            </w:r>
          </w:p>
        </w:tc>
      </w:tr>
      <w:tr w:rsidR="00903A5E" w:rsidRPr="00762BA9" w14:paraId="7CAF5517" w14:textId="77777777" w:rsidTr="0000555F">
        <w:trPr>
          <w:trHeight w:val="1405"/>
          <w:jc w:val="center"/>
        </w:trPr>
        <w:tc>
          <w:tcPr>
            <w:tcW w:w="421" w:type="dxa"/>
          </w:tcPr>
          <w:p w14:paraId="49A618DC"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2.</w:t>
            </w:r>
          </w:p>
        </w:tc>
        <w:tc>
          <w:tcPr>
            <w:tcW w:w="3118" w:type="dxa"/>
          </w:tcPr>
          <w:p w14:paraId="04148C50" w14:textId="77777777" w:rsidR="00903A5E" w:rsidRPr="00762BA9" w:rsidRDefault="00903A5E" w:rsidP="00B66750">
            <w:pPr>
              <w:ind w:left="89" w:right="125"/>
              <w:rPr>
                <w:rFonts w:ascii="Times New Roman" w:hAnsi="Times New Roman" w:cs="Times New Roman"/>
                <w:sz w:val="20"/>
                <w:szCs w:val="20"/>
              </w:rPr>
            </w:pPr>
            <w:r w:rsidRPr="00762BA9">
              <w:rPr>
                <w:rFonts w:ascii="Times New Roman" w:hAnsi="Times New Roman" w:cs="Times New Roman"/>
                <w:sz w:val="20"/>
                <w:szCs w:val="20"/>
              </w:rPr>
              <w:t>Clearly define the tasks, expectations and guidance for students during their internships, re  evaluate inclusion of plein-air events within the "Professional Qualification Practice." (they could be offered as elective courses instead).</w:t>
            </w:r>
          </w:p>
        </w:tc>
        <w:tc>
          <w:tcPr>
            <w:tcW w:w="3686" w:type="dxa"/>
          </w:tcPr>
          <w:p w14:paraId="23578B1E" w14:textId="77777777" w:rsidR="00903A5E" w:rsidRPr="00762BA9" w:rsidRDefault="00903A5E" w:rsidP="00B66750">
            <w:pPr>
              <w:ind w:left="57"/>
              <w:rPr>
                <w:rFonts w:ascii="Times New Roman" w:hAnsi="Times New Roman" w:cs="Times New Roman"/>
                <w:sz w:val="20"/>
                <w:szCs w:val="20"/>
              </w:rPr>
            </w:pPr>
            <w:r w:rsidRPr="00762BA9">
              <w:rPr>
                <w:rFonts w:ascii="Times New Roman" w:hAnsi="Times New Roman" w:cs="Times New Roman"/>
                <w:sz w:val="20"/>
                <w:szCs w:val="20"/>
              </w:rPr>
              <w:t xml:space="preserve">Līdz 2024.gada pavasara </w:t>
            </w:r>
            <w:r>
              <w:rPr>
                <w:rFonts w:ascii="Times New Roman" w:hAnsi="Times New Roman" w:cs="Times New Roman"/>
                <w:sz w:val="20"/>
                <w:szCs w:val="20"/>
              </w:rPr>
              <w:t xml:space="preserve">semestra </w:t>
            </w:r>
            <w:r w:rsidRPr="00762BA9">
              <w:rPr>
                <w:rFonts w:ascii="Times New Roman" w:hAnsi="Times New Roman" w:cs="Times New Roman"/>
                <w:sz w:val="20"/>
                <w:szCs w:val="20"/>
              </w:rPr>
              <w:t>beigām pārskatīt un pārstrā</w:t>
            </w:r>
            <w:r>
              <w:rPr>
                <w:rFonts w:ascii="Times New Roman" w:hAnsi="Times New Roman" w:cs="Times New Roman"/>
                <w:sz w:val="20"/>
                <w:szCs w:val="20"/>
              </w:rPr>
              <w:t>dāt</w:t>
            </w:r>
            <w:r w:rsidRPr="00762BA9">
              <w:rPr>
                <w:rFonts w:ascii="Times New Roman" w:hAnsi="Times New Roman" w:cs="Times New Roman"/>
                <w:sz w:val="20"/>
                <w:szCs w:val="20"/>
              </w:rPr>
              <w:t xml:space="preserve"> profesionālās  prakses kursu un skaidrāk definēt prakses laikā sasniedzamos mērķus un uzdevumus, kā arī norādījumus profesionālajai praksei, kas atbilst grafiskā dizaina profesijai.</w:t>
            </w:r>
          </w:p>
        </w:tc>
        <w:tc>
          <w:tcPr>
            <w:tcW w:w="2835" w:type="dxa"/>
          </w:tcPr>
          <w:p w14:paraId="7080BE42"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Studiju programm</w:t>
            </w:r>
            <w:r>
              <w:rPr>
                <w:rFonts w:ascii="Times New Roman" w:hAnsi="Times New Roman" w:cs="Times New Roman"/>
                <w:sz w:val="20"/>
                <w:szCs w:val="20"/>
              </w:rPr>
              <w:t>as</w:t>
            </w:r>
            <w:r w:rsidRPr="00762BA9">
              <w:rPr>
                <w:rFonts w:ascii="Times New Roman" w:hAnsi="Times New Roman" w:cs="Times New Roman"/>
                <w:sz w:val="20"/>
                <w:szCs w:val="20"/>
              </w:rPr>
              <w:t xml:space="preserve"> direktor</w:t>
            </w:r>
            <w:r>
              <w:rPr>
                <w:rFonts w:ascii="Times New Roman" w:hAnsi="Times New Roman" w:cs="Times New Roman"/>
                <w:sz w:val="20"/>
                <w:szCs w:val="20"/>
              </w:rPr>
              <w:t>s</w:t>
            </w:r>
            <w:r w:rsidRPr="00762BA9">
              <w:rPr>
                <w:rFonts w:ascii="Times New Roman" w:hAnsi="Times New Roman" w:cs="Times New Roman"/>
                <w:sz w:val="20"/>
                <w:szCs w:val="20"/>
              </w:rPr>
              <w:t xml:space="preserve"> un studiju kursa nodrošinātāji</w:t>
            </w:r>
            <w:r>
              <w:rPr>
                <w:rFonts w:ascii="Times New Roman" w:hAnsi="Times New Roman" w:cs="Times New Roman"/>
                <w:sz w:val="20"/>
                <w:szCs w:val="20"/>
              </w:rPr>
              <w:t>, Studiju daļa</w:t>
            </w:r>
            <w:r w:rsidRPr="00762BA9">
              <w:rPr>
                <w:rFonts w:ascii="Times New Roman" w:hAnsi="Times New Roman" w:cs="Times New Roman"/>
                <w:sz w:val="20"/>
                <w:szCs w:val="20"/>
              </w:rPr>
              <w:t>.</w:t>
            </w:r>
          </w:p>
        </w:tc>
        <w:tc>
          <w:tcPr>
            <w:tcW w:w="1275" w:type="dxa"/>
          </w:tcPr>
          <w:p w14:paraId="160FEB4E" w14:textId="77777777" w:rsidR="00903A5E" w:rsidRPr="00762BA9" w:rsidRDefault="00903A5E" w:rsidP="00B66750">
            <w:pPr>
              <w:ind w:left="89"/>
              <w:rPr>
                <w:rFonts w:ascii="Times New Roman" w:hAnsi="Times New Roman" w:cs="Times New Roman"/>
                <w:sz w:val="20"/>
                <w:szCs w:val="20"/>
              </w:rPr>
            </w:pPr>
            <w:r>
              <w:rPr>
                <w:rFonts w:ascii="Times New Roman" w:hAnsi="Times New Roman" w:cs="Times New Roman"/>
                <w:sz w:val="20"/>
                <w:szCs w:val="20"/>
              </w:rPr>
              <w:t>Līdz 2023./2024. pavasara semestra beigām</w:t>
            </w:r>
          </w:p>
        </w:tc>
        <w:tc>
          <w:tcPr>
            <w:tcW w:w="3686" w:type="dxa"/>
          </w:tcPr>
          <w:p w14:paraId="7BC2D697" w14:textId="77777777" w:rsidR="00903A5E" w:rsidRPr="00762BA9" w:rsidRDefault="00903A5E" w:rsidP="00B66750">
            <w:pPr>
              <w:ind w:left="91"/>
              <w:rPr>
                <w:rFonts w:ascii="Times New Roman" w:hAnsi="Times New Roman" w:cs="Times New Roman"/>
                <w:sz w:val="20"/>
                <w:szCs w:val="20"/>
              </w:rPr>
            </w:pPr>
            <w:r w:rsidRPr="00762BA9">
              <w:rPr>
                <w:rFonts w:ascii="Times New Roman" w:hAnsi="Times New Roman" w:cs="Times New Roman"/>
                <w:sz w:val="20"/>
                <w:szCs w:val="20"/>
              </w:rPr>
              <w:t>Tiek pārskatīts profesionālās prakses kurss, skaidrāk definēti sasniedzamie mērķi. Tiek izvērtēta plenēra iekļaušanas lietderība profesionālajā praksē (piedāvāt plenēru kā izvēles iespēju).</w:t>
            </w:r>
          </w:p>
        </w:tc>
      </w:tr>
      <w:tr w:rsidR="00903A5E" w:rsidRPr="00762BA9" w14:paraId="4B04532E" w14:textId="77777777" w:rsidTr="0000555F">
        <w:trPr>
          <w:trHeight w:val="1405"/>
          <w:jc w:val="center"/>
        </w:trPr>
        <w:tc>
          <w:tcPr>
            <w:tcW w:w="421" w:type="dxa"/>
          </w:tcPr>
          <w:p w14:paraId="6D604578"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lastRenderedPageBreak/>
              <w:t>3.</w:t>
            </w:r>
          </w:p>
        </w:tc>
        <w:tc>
          <w:tcPr>
            <w:tcW w:w="3118" w:type="dxa"/>
          </w:tcPr>
          <w:p w14:paraId="2155FF03" w14:textId="77777777" w:rsidR="00903A5E" w:rsidRPr="00762BA9" w:rsidRDefault="00903A5E" w:rsidP="00B66750">
            <w:pPr>
              <w:ind w:left="89" w:right="125"/>
              <w:rPr>
                <w:rFonts w:ascii="Times New Roman" w:hAnsi="Times New Roman" w:cs="Times New Roman"/>
                <w:sz w:val="20"/>
                <w:szCs w:val="20"/>
              </w:rPr>
            </w:pPr>
            <w:r w:rsidRPr="00762BA9">
              <w:rPr>
                <w:rFonts w:ascii="Times New Roman" w:hAnsi="Times New Roman" w:cs="Times New Roman"/>
                <w:sz w:val="20"/>
                <w:szCs w:val="20"/>
              </w:rPr>
              <w:t>3. Introduce short workshops/crash courses/master classes on contemporary design tools and software.</w:t>
            </w:r>
          </w:p>
        </w:tc>
        <w:tc>
          <w:tcPr>
            <w:tcW w:w="3686" w:type="dxa"/>
          </w:tcPr>
          <w:p w14:paraId="7B24D7A6" w14:textId="77777777" w:rsidR="00903A5E" w:rsidRPr="00762BA9" w:rsidRDefault="00903A5E" w:rsidP="00B66750">
            <w:pPr>
              <w:ind w:left="89" w:right="125"/>
              <w:rPr>
                <w:rFonts w:ascii="Times New Roman" w:hAnsi="Times New Roman" w:cs="Times New Roman"/>
                <w:sz w:val="20"/>
                <w:szCs w:val="20"/>
              </w:rPr>
            </w:pPr>
            <w:r w:rsidRPr="00762BA9">
              <w:rPr>
                <w:rFonts w:ascii="Times New Roman" w:hAnsi="Times New Roman" w:cs="Times New Roman"/>
                <w:sz w:val="20"/>
                <w:szCs w:val="20"/>
              </w:rPr>
              <w:t>Studiju procesa laikā piedāvāt studentiem īsas praktiskās darbnīcas, intensīvus kursus/meistarklases par mūsdienu dizaina rīkiem un</w:t>
            </w:r>
          </w:p>
          <w:p w14:paraId="4F71F909" w14:textId="77777777" w:rsidR="00903A5E" w:rsidRPr="00762BA9" w:rsidRDefault="00903A5E" w:rsidP="00B66750">
            <w:pPr>
              <w:ind w:left="57"/>
              <w:rPr>
                <w:rFonts w:ascii="Times New Roman" w:hAnsi="Times New Roman" w:cs="Times New Roman"/>
                <w:sz w:val="20"/>
                <w:szCs w:val="20"/>
              </w:rPr>
            </w:pPr>
            <w:r w:rsidRPr="00762BA9">
              <w:rPr>
                <w:rFonts w:ascii="Times New Roman" w:hAnsi="Times New Roman" w:cs="Times New Roman"/>
                <w:sz w:val="20"/>
                <w:szCs w:val="20"/>
              </w:rPr>
              <w:t xml:space="preserve">programmatūru. </w:t>
            </w:r>
          </w:p>
        </w:tc>
        <w:tc>
          <w:tcPr>
            <w:tcW w:w="2835" w:type="dxa"/>
          </w:tcPr>
          <w:p w14:paraId="626BA050" w14:textId="77777777" w:rsidR="00903A5E" w:rsidRPr="00762BA9" w:rsidRDefault="00903A5E" w:rsidP="00B66750">
            <w:pPr>
              <w:rPr>
                <w:rFonts w:ascii="Times New Roman" w:hAnsi="Times New Roman" w:cs="Times New Roman"/>
                <w:sz w:val="20"/>
                <w:szCs w:val="20"/>
              </w:rPr>
            </w:pPr>
            <w:r w:rsidRPr="00762BA9">
              <w:rPr>
                <w:rFonts w:ascii="Times New Roman" w:hAnsi="Times New Roman" w:cs="Times New Roman"/>
                <w:sz w:val="20"/>
                <w:szCs w:val="20"/>
              </w:rPr>
              <w:t xml:space="preserve"> Studiju programm</w:t>
            </w:r>
            <w:r>
              <w:rPr>
                <w:rFonts w:ascii="Times New Roman" w:hAnsi="Times New Roman" w:cs="Times New Roman"/>
                <w:sz w:val="20"/>
                <w:szCs w:val="20"/>
              </w:rPr>
              <w:t>as</w:t>
            </w:r>
            <w:r w:rsidRPr="00762BA9">
              <w:rPr>
                <w:rFonts w:ascii="Times New Roman" w:hAnsi="Times New Roman" w:cs="Times New Roman"/>
                <w:sz w:val="20"/>
                <w:szCs w:val="20"/>
              </w:rPr>
              <w:t xml:space="preserve"> direktor</w:t>
            </w:r>
            <w:r>
              <w:rPr>
                <w:rFonts w:ascii="Times New Roman" w:hAnsi="Times New Roman" w:cs="Times New Roman"/>
                <w:sz w:val="20"/>
                <w:szCs w:val="20"/>
              </w:rPr>
              <w:t>s</w:t>
            </w:r>
            <w:r w:rsidRPr="00762BA9">
              <w:rPr>
                <w:rFonts w:ascii="Times New Roman" w:hAnsi="Times New Roman" w:cs="Times New Roman"/>
                <w:sz w:val="20"/>
                <w:szCs w:val="20"/>
              </w:rPr>
              <w:t xml:space="preserve"> un Erasmus+ koordinatori. </w:t>
            </w:r>
          </w:p>
        </w:tc>
        <w:tc>
          <w:tcPr>
            <w:tcW w:w="1275" w:type="dxa"/>
          </w:tcPr>
          <w:p w14:paraId="55F2194B" w14:textId="77777777" w:rsidR="00903A5E" w:rsidRPr="00762BA9" w:rsidRDefault="00903A5E" w:rsidP="00B66750">
            <w:pPr>
              <w:ind w:left="89"/>
              <w:rPr>
                <w:rFonts w:ascii="Times New Roman" w:hAnsi="Times New Roman" w:cs="Times New Roman"/>
                <w:sz w:val="20"/>
                <w:szCs w:val="20"/>
              </w:rPr>
            </w:pPr>
            <w:r>
              <w:rPr>
                <w:rFonts w:ascii="Times New Roman" w:hAnsi="Times New Roman" w:cs="Times New Roman"/>
                <w:sz w:val="20"/>
                <w:szCs w:val="20"/>
              </w:rPr>
              <w:t>Līdz 2024./2025. st.g. sākumam</w:t>
            </w:r>
          </w:p>
        </w:tc>
        <w:tc>
          <w:tcPr>
            <w:tcW w:w="3686" w:type="dxa"/>
          </w:tcPr>
          <w:p w14:paraId="43C1323B" w14:textId="77777777" w:rsidR="00903A5E" w:rsidRPr="00762BA9" w:rsidRDefault="00903A5E" w:rsidP="00B66750">
            <w:pPr>
              <w:ind w:left="89" w:right="125"/>
              <w:rPr>
                <w:rFonts w:ascii="Times New Roman" w:hAnsi="Times New Roman" w:cs="Times New Roman"/>
                <w:sz w:val="20"/>
                <w:szCs w:val="20"/>
              </w:rPr>
            </w:pPr>
            <w:r w:rsidRPr="00762BA9">
              <w:rPr>
                <w:rFonts w:ascii="Times New Roman" w:hAnsi="Times New Roman" w:cs="Times New Roman"/>
                <w:sz w:val="20"/>
                <w:szCs w:val="20"/>
              </w:rPr>
              <w:t>Sadarbībā ar nozares profesionāļiem un ārzemju vieslektoriem (Erasmus+ programmas ietvaros), rast iespēju vadīt studentiem īsas praktiskās darbnīcas, intensīvus kursus/meistarklases par mūsdienu dizaina rīkiem un</w:t>
            </w:r>
          </w:p>
          <w:p w14:paraId="65B0CF0F" w14:textId="77777777" w:rsidR="00903A5E" w:rsidRPr="00762BA9" w:rsidRDefault="00903A5E" w:rsidP="00B66750">
            <w:pPr>
              <w:ind w:left="91"/>
              <w:rPr>
                <w:rFonts w:ascii="Times New Roman" w:hAnsi="Times New Roman" w:cs="Times New Roman"/>
                <w:sz w:val="20"/>
                <w:szCs w:val="20"/>
                <w:lang w:val="en-US"/>
              </w:rPr>
            </w:pPr>
            <w:r w:rsidRPr="00762BA9">
              <w:rPr>
                <w:rFonts w:ascii="Times New Roman" w:hAnsi="Times New Roman" w:cs="Times New Roman"/>
                <w:sz w:val="20"/>
                <w:szCs w:val="20"/>
              </w:rPr>
              <w:t xml:space="preserve">programmatūru. </w:t>
            </w:r>
          </w:p>
        </w:tc>
      </w:tr>
      <w:tr w:rsidR="00903A5E" w:rsidRPr="00762BA9" w14:paraId="636FD708" w14:textId="77777777" w:rsidTr="0000555F">
        <w:trPr>
          <w:trHeight w:val="24"/>
          <w:jc w:val="center"/>
        </w:trPr>
        <w:tc>
          <w:tcPr>
            <w:tcW w:w="421" w:type="dxa"/>
          </w:tcPr>
          <w:p w14:paraId="7FF7F8A7"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4.</w:t>
            </w:r>
          </w:p>
        </w:tc>
        <w:tc>
          <w:tcPr>
            <w:tcW w:w="3118" w:type="dxa"/>
          </w:tcPr>
          <w:p w14:paraId="670B22EA" w14:textId="77777777" w:rsidR="00903A5E" w:rsidRPr="00762BA9" w:rsidRDefault="00903A5E" w:rsidP="00B66750">
            <w:pPr>
              <w:ind w:left="89" w:right="125"/>
              <w:rPr>
                <w:rFonts w:ascii="Times New Roman" w:hAnsi="Times New Roman" w:cs="Times New Roman"/>
                <w:sz w:val="20"/>
                <w:szCs w:val="20"/>
              </w:rPr>
            </w:pPr>
            <w:r w:rsidRPr="00762BA9">
              <w:rPr>
                <w:rFonts w:ascii="Times New Roman" w:hAnsi="Times New Roman" w:cs="Times New Roman"/>
                <w:sz w:val="20"/>
                <w:szCs w:val="20"/>
              </w:rPr>
              <w:t>4. Introduce a user-friendly room reservation/scheduling program to allow online reservations and 24/7 access to rooms for individual creative work 5. Assess the workload of the teaching staff covering various study courses</w:t>
            </w:r>
          </w:p>
        </w:tc>
        <w:tc>
          <w:tcPr>
            <w:tcW w:w="3686" w:type="dxa"/>
          </w:tcPr>
          <w:p w14:paraId="31475BC7" w14:textId="77777777" w:rsidR="00903A5E" w:rsidRPr="00762BA9" w:rsidRDefault="00903A5E" w:rsidP="00B66750">
            <w:pPr>
              <w:ind w:left="89" w:right="125"/>
              <w:rPr>
                <w:rFonts w:ascii="Times New Roman" w:hAnsi="Times New Roman" w:cs="Times New Roman"/>
                <w:sz w:val="20"/>
                <w:szCs w:val="20"/>
              </w:rPr>
            </w:pPr>
            <w:r w:rsidRPr="00762BA9">
              <w:rPr>
                <w:rFonts w:ascii="Times New Roman" w:hAnsi="Times New Roman" w:cs="Times New Roman"/>
                <w:sz w:val="20"/>
                <w:szCs w:val="20"/>
              </w:rPr>
              <w:t>Rast iespēju DU vadībai atrast  lietotājam draudzīgu telpu rezervēšanas/plānošanas programmu, kas ļauj veikt rezervācijas tiešsaistē un</w:t>
            </w:r>
          </w:p>
          <w:p w14:paraId="1998A2EF" w14:textId="77777777" w:rsidR="00903A5E" w:rsidRPr="00762BA9" w:rsidRDefault="00903A5E" w:rsidP="00B66750">
            <w:pPr>
              <w:ind w:left="57"/>
              <w:rPr>
                <w:rFonts w:ascii="Times New Roman" w:hAnsi="Times New Roman" w:cs="Times New Roman"/>
                <w:sz w:val="20"/>
                <w:szCs w:val="20"/>
              </w:rPr>
            </w:pPr>
            <w:r w:rsidRPr="00762BA9">
              <w:rPr>
                <w:rFonts w:ascii="Times New Roman" w:hAnsi="Times New Roman" w:cs="Times New Roman"/>
                <w:sz w:val="20"/>
                <w:szCs w:val="20"/>
              </w:rPr>
              <w:t>24/7 pieeju telpām individuālam radošam darbam</w:t>
            </w:r>
          </w:p>
          <w:p w14:paraId="0FAF62CD" w14:textId="77777777" w:rsidR="00903A5E" w:rsidRPr="00762BA9" w:rsidRDefault="00903A5E" w:rsidP="00B66750">
            <w:pPr>
              <w:ind w:left="57"/>
              <w:rPr>
                <w:rFonts w:ascii="Times New Roman" w:hAnsi="Times New Roman" w:cs="Times New Roman"/>
                <w:sz w:val="20"/>
                <w:szCs w:val="20"/>
              </w:rPr>
            </w:pPr>
          </w:p>
        </w:tc>
        <w:tc>
          <w:tcPr>
            <w:tcW w:w="2835" w:type="dxa"/>
          </w:tcPr>
          <w:p w14:paraId="566DF9E2"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DU vadība</w:t>
            </w:r>
          </w:p>
        </w:tc>
        <w:tc>
          <w:tcPr>
            <w:tcW w:w="1275" w:type="dxa"/>
          </w:tcPr>
          <w:p w14:paraId="541841C5" w14:textId="77777777" w:rsidR="00903A5E" w:rsidRPr="00762BA9" w:rsidRDefault="00903A5E" w:rsidP="00B66750">
            <w:pPr>
              <w:ind w:left="89"/>
              <w:rPr>
                <w:rFonts w:ascii="Times New Roman" w:hAnsi="Times New Roman" w:cs="Times New Roman"/>
                <w:sz w:val="20"/>
                <w:szCs w:val="20"/>
              </w:rPr>
            </w:pPr>
            <w:r>
              <w:rPr>
                <w:rFonts w:ascii="Times New Roman" w:hAnsi="Times New Roman" w:cs="Times New Roman"/>
                <w:sz w:val="20"/>
                <w:szCs w:val="20"/>
              </w:rPr>
              <w:t>Līdz 2024./2025. st.g. sākumam</w:t>
            </w:r>
          </w:p>
        </w:tc>
        <w:tc>
          <w:tcPr>
            <w:tcW w:w="3686" w:type="dxa"/>
          </w:tcPr>
          <w:p w14:paraId="41A00745" w14:textId="77777777" w:rsidR="00903A5E" w:rsidRPr="00762BA9" w:rsidRDefault="00903A5E" w:rsidP="00B66750">
            <w:pPr>
              <w:ind w:left="89" w:right="125"/>
              <w:rPr>
                <w:rFonts w:ascii="Times New Roman" w:hAnsi="Times New Roman" w:cs="Times New Roman"/>
                <w:sz w:val="20"/>
                <w:szCs w:val="20"/>
              </w:rPr>
            </w:pPr>
            <w:r w:rsidRPr="00A125DC">
              <w:rPr>
                <w:rFonts w:ascii="Times New Roman" w:hAnsi="Times New Roman" w:cs="Times New Roman"/>
                <w:sz w:val="20"/>
                <w:szCs w:val="20"/>
              </w:rPr>
              <w:t xml:space="preserve">Iespēju robežās izveidot </w:t>
            </w:r>
            <w:r w:rsidRPr="00762BA9">
              <w:rPr>
                <w:rFonts w:ascii="Times New Roman" w:hAnsi="Times New Roman" w:cs="Times New Roman"/>
                <w:sz w:val="20"/>
                <w:szCs w:val="20"/>
              </w:rPr>
              <w:t>lietotājam draudzīgu telpu rezervēšanas/plānošanas programmu, kas ļauj veikt rezervācijas tiešsaistē un</w:t>
            </w:r>
          </w:p>
          <w:p w14:paraId="3343C0B4" w14:textId="77777777" w:rsidR="00903A5E" w:rsidRPr="00762BA9" w:rsidRDefault="00903A5E" w:rsidP="00B66750">
            <w:pPr>
              <w:ind w:left="57"/>
              <w:rPr>
                <w:rFonts w:ascii="Times New Roman" w:hAnsi="Times New Roman" w:cs="Times New Roman"/>
                <w:sz w:val="20"/>
                <w:szCs w:val="20"/>
              </w:rPr>
            </w:pPr>
            <w:r w:rsidRPr="00762BA9">
              <w:rPr>
                <w:rFonts w:ascii="Times New Roman" w:hAnsi="Times New Roman" w:cs="Times New Roman"/>
                <w:sz w:val="20"/>
                <w:szCs w:val="20"/>
              </w:rPr>
              <w:t>24/7 pieeju telpām individuālam radošam darbam</w:t>
            </w:r>
            <w:r>
              <w:rPr>
                <w:rFonts w:ascii="Times New Roman" w:hAnsi="Times New Roman" w:cs="Times New Roman"/>
                <w:sz w:val="20"/>
                <w:szCs w:val="20"/>
              </w:rPr>
              <w:t>.</w:t>
            </w:r>
          </w:p>
          <w:p w14:paraId="49447CAD" w14:textId="77777777" w:rsidR="00903A5E" w:rsidRPr="00762BA9" w:rsidRDefault="00903A5E" w:rsidP="00B66750">
            <w:pPr>
              <w:ind w:left="57"/>
              <w:rPr>
                <w:rFonts w:ascii="Times New Roman" w:hAnsi="Times New Roman" w:cs="Times New Roman"/>
                <w:sz w:val="20"/>
                <w:szCs w:val="20"/>
                <w:lang w:val="en-US"/>
              </w:rPr>
            </w:pPr>
          </w:p>
        </w:tc>
      </w:tr>
      <w:tr w:rsidR="00903A5E" w:rsidRPr="00762BA9" w14:paraId="0DADF363" w14:textId="77777777" w:rsidTr="0000555F">
        <w:trPr>
          <w:trHeight w:val="730"/>
          <w:jc w:val="center"/>
        </w:trPr>
        <w:tc>
          <w:tcPr>
            <w:tcW w:w="421" w:type="dxa"/>
          </w:tcPr>
          <w:p w14:paraId="5499341C"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5.</w:t>
            </w:r>
          </w:p>
        </w:tc>
        <w:tc>
          <w:tcPr>
            <w:tcW w:w="3118" w:type="dxa"/>
          </w:tcPr>
          <w:p w14:paraId="1470E6B9" w14:textId="77777777" w:rsidR="00903A5E" w:rsidRPr="00762BA9" w:rsidRDefault="00903A5E" w:rsidP="00B66750">
            <w:pPr>
              <w:ind w:left="89" w:right="125"/>
              <w:rPr>
                <w:rFonts w:ascii="Times New Roman" w:hAnsi="Times New Roman" w:cs="Times New Roman"/>
                <w:sz w:val="20"/>
                <w:szCs w:val="20"/>
              </w:rPr>
            </w:pPr>
            <w:r w:rsidRPr="00762BA9">
              <w:rPr>
                <w:rFonts w:ascii="Times New Roman" w:hAnsi="Times New Roman" w:cs="Times New Roman"/>
                <w:sz w:val="20"/>
                <w:szCs w:val="20"/>
              </w:rPr>
              <w:t>Assess the workload of the teaching staff covering various study courses.</w:t>
            </w:r>
          </w:p>
        </w:tc>
        <w:tc>
          <w:tcPr>
            <w:tcW w:w="3686" w:type="dxa"/>
          </w:tcPr>
          <w:p w14:paraId="4A5004CC" w14:textId="77777777" w:rsidR="00903A5E" w:rsidRPr="00762BA9" w:rsidRDefault="00903A5E" w:rsidP="00B66750">
            <w:pPr>
              <w:ind w:left="57"/>
              <w:rPr>
                <w:rFonts w:ascii="Times New Roman" w:hAnsi="Times New Roman" w:cs="Times New Roman"/>
                <w:sz w:val="20"/>
                <w:szCs w:val="20"/>
              </w:rPr>
            </w:pPr>
            <w:r w:rsidRPr="00762BA9">
              <w:rPr>
                <w:rFonts w:ascii="Times New Roman" w:hAnsi="Times New Roman" w:cs="Times New Roman"/>
                <w:sz w:val="20"/>
                <w:szCs w:val="20"/>
              </w:rPr>
              <w:t>Izskatīt un uzlabot dažādu studiju kursu mācībspēku noslogojumu.</w:t>
            </w:r>
          </w:p>
        </w:tc>
        <w:tc>
          <w:tcPr>
            <w:tcW w:w="2835" w:type="dxa"/>
          </w:tcPr>
          <w:p w14:paraId="7AD4EBC9"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Studiju programm</w:t>
            </w:r>
            <w:r>
              <w:rPr>
                <w:rFonts w:ascii="Times New Roman" w:hAnsi="Times New Roman" w:cs="Times New Roman"/>
                <w:sz w:val="20"/>
                <w:szCs w:val="20"/>
              </w:rPr>
              <w:t>as</w:t>
            </w:r>
            <w:r w:rsidRPr="00762BA9">
              <w:rPr>
                <w:rFonts w:ascii="Times New Roman" w:hAnsi="Times New Roman" w:cs="Times New Roman"/>
                <w:sz w:val="20"/>
                <w:szCs w:val="20"/>
              </w:rPr>
              <w:t xml:space="preserve"> direktor</w:t>
            </w:r>
            <w:r>
              <w:rPr>
                <w:rFonts w:ascii="Times New Roman" w:hAnsi="Times New Roman" w:cs="Times New Roman"/>
                <w:sz w:val="20"/>
                <w:szCs w:val="20"/>
              </w:rPr>
              <w:t>s, Studiju daļa</w:t>
            </w:r>
            <w:r w:rsidRPr="00762BA9">
              <w:rPr>
                <w:rFonts w:ascii="Times New Roman" w:hAnsi="Times New Roman" w:cs="Times New Roman"/>
                <w:sz w:val="20"/>
                <w:szCs w:val="20"/>
              </w:rPr>
              <w:t xml:space="preserve"> un DU vadība</w:t>
            </w:r>
          </w:p>
        </w:tc>
        <w:tc>
          <w:tcPr>
            <w:tcW w:w="1275" w:type="dxa"/>
          </w:tcPr>
          <w:p w14:paraId="55666A84" w14:textId="77777777" w:rsidR="00903A5E" w:rsidRPr="00762BA9" w:rsidRDefault="00903A5E" w:rsidP="00B66750">
            <w:pPr>
              <w:ind w:left="89"/>
              <w:rPr>
                <w:rFonts w:ascii="Times New Roman" w:hAnsi="Times New Roman" w:cs="Times New Roman"/>
                <w:sz w:val="20"/>
                <w:szCs w:val="20"/>
              </w:rPr>
            </w:pPr>
            <w:r>
              <w:rPr>
                <w:rFonts w:ascii="Times New Roman" w:hAnsi="Times New Roman" w:cs="Times New Roman"/>
                <w:sz w:val="20"/>
                <w:szCs w:val="20"/>
              </w:rPr>
              <w:t>-</w:t>
            </w:r>
          </w:p>
        </w:tc>
        <w:tc>
          <w:tcPr>
            <w:tcW w:w="3686" w:type="dxa"/>
          </w:tcPr>
          <w:p w14:paraId="55112464" w14:textId="77777777" w:rsidR="00903A5E" w:rsidRPr="00762BA9" w:rsidRDefault="00903A5E" w:rsidP="00B66750">
            <w:pPr>
              <w:ind w:left="91"/>
              <w:rPr>
                <w:rFonts w:ascii="Times New Roman" w:hAnsi="Times New Roman" w:cs="Times New Roman"/>
                <w:sz w:val="20"/>
                <w:szCs w:val="20"/>
              </w:rPr>
            </w:pPr>
            <w:r w:rsidRPr="00330A19">
              <w:rPr>
                <w:rFonts w:ascii="Times New Roman" w:hAnsi="Times New Roman" w:cs="Times New Roman"/>
                <w:sz w:val="20"/>
                <w:szCs w:val="20"/>
                <w:u w:val="single"/>
              </w:rPr>
              <w:t>Izpildīts.</w:t>
            </w:r>
            <w:r w:rsidRPr="00762BA9">
              <w:rPr>
                <w:rFonts w:ascii="Times New Roman" w:hAnsi="Times New Roman" w:cs="Times New Roman"/>
                <w:sz w:val="20"/>
                <w:szCs w:val="20"/>
              </w:rPr>
              <w:t xml:space="preserve"> Izskatīts un uzlabots dažādu studiju kursu mācībspēku noslogojums.</w:t>
            </w:r>
          </w:p>
        </w:tc>
      </w:tr>
      <w:tr w:rsidR="00903A5E" w:rsidRPr="00762BA9" w14:paraId="1DDFD7E7" w14:textId="77777777" w:rsidTr="0000555F">
        <w:trPr>
          <w:trHeight w:val="1405"/>
          <w:jc w:val="center"/>
        </w:trPr>
        <w:tc>
          <w:tcPr>
            <w:tcW w:w="421" w:type="dxa"/>
          </w:tcPr>
          <w:p w14:paraId="655ED562"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6.</w:t>
            </w:r>
          </w:p>
        </w:tc>
        <w:tc>
          <w:tcPr>
            <w:tcW w:w="3118" w:type="dxa"/>
          </w:tcPr>
          <w:p w14:paraId="022D0831" w14:textId="77777777" w:rsidR="00903A5E" w:rsidRPr="00762BA9" w:rsidRDefault="00903A5E" w:rsidP="00B66750">
            <w:pPr>
              <w:ind w:left="89" w:right="125"/>
              <w:rPr>
                <w:rFonts w:ascii="Times New Roman" w:hAnsi="Times New Roman" w:cs="Times New Roman"/>
                <w:sz w:val="20"/>
                <w:szCs w:val="20"/>
              </w:rPr>
            </w:pPr>
            <w:r w:rsidRPr="00762BA9">
              <w:rPr>
                <w:rFonts w:ascii="Times New Roman" w:hAnsi="Times New Roman" w:cs="Times New Roman"/>
                <w:sz w:val="20"/>
                <w:szCs w:val="20"/>
              </w:rPr>
              <w:t>Unify the definition of Tasks of the SP in all documents by taking into account the specifics of the Study program and the interconnection of goals, aims, content of study plan and learning outcomes with these tasks.</w:t>
            </w:r>
          </w:p>
        </w:tc>
        <w:tc>
          <w:tcPr>
            <w:tcW w:w="3686" w:type="dxa"/>
          </w:tcPr>
          <w:p w14:paraId="149FEF62" w14:textId="77777777" w:rsidR="00903A5E" w:rsidRPr="00762BA9" w:rsidRDefault="00903A5E" w:rsidP="00B66750">
            <w:pPr>
              <w:ind w:left="57"/>
              <w:rPr>
                <w:rFonts w:ascii="Times New Roman" w:hAnsi="Times New Roman" w:cs="Times New Roman"/>
                <w:sz w:val="20"/>
                <w:szCs w:val="20"/>
              </w:rPr>
            </w:pPr>
            <w:r w:rsidRPr="00762BA9">
              <w:rPr>
                <w:rFonts w:ascii="Times New Roman" w:hAnsi="Times New Roman" w:cs="Times New Roman"/>
                <w:sz w:val="20"/>
                <w:szCs w:val="20"/>
              </w:rPr>
              <w:t>Izveidot vienotu SP uzdevumu definīciju visos dokumentos, ņemot vērā studiju programmas specifiku,</w:t>
            </w:r>
          </w:p>
          <w:p w14:paraId="56AF4331" w14:textId="77777777" w:rsidR="00903A5E" w:rsidRPr="00762BA9" w:rsidRDefault="00903A5E" w:rsidP="00B66750">
            <w:pPr>
              <w:ind w:left="57"/>
              <w:rPr>
                <w:rFonts w:ascii="Times New Roman" w:hAnsi="Times New Roman" w:cs="Times New Roman"/>
                <w:sz w:val="20"/>
                <w:szCs w:val="20"/>
              </w:rPr>
            </w:pPr>
            <w:r w:rsidRPr="00762BA9">
              <w:rPr>
                <w:rFonts w:ascii="Times New Roman" w:hAnsi="Times New Roman" w:cs="Times New Roman"/>
                <w:sz w:val="20"/>
                <w:szCs w:val="20"/>
              </w:rPr>
              <w:t>mērķus, uzdevumus, studiju plāna saturu un mācīšanās kopsakarības un</w:t>
            </w:r>
          </w:p>
          <w:p w14:paraId="1CB18F50" w14:textId="77777777" w:rsidR="00903A5E" w:rsidRPr="00762BA9" w:rsidRDefault="00903A5E" w:rsidP="00B66750">
            <w:pPr>
              <w:ind w:left="57"/>
              <w:rPr>
                <w:rFonts w:ascii="Times New Roman" w:hAnsi="Times New Roman" w:cs="Times New Roman"/>
                <w:sz w:val="20"/>
                <w:szCs w:val="20"/>
              </w:rPr>
            </w:pPr>
            <w:r w:rsidRPr="00762BA9">
              <w:rPr>
                <w:rFonts w:ascii="Times New Roman" w:hAnsi="Times New Roman" w:cs="Times New Roman"/>
                <w:sz w:val="20"/>
                <w:szCs w:val="20"/>
              </w:rPr>
              <w:t>šo uzdevumu rezultātus.</w:t>
            </w:r>
          </w:p>
        </w:tc>
        <w:tc>
          <w:tcPr>
            <w:tcW w:w="2835" w:type="dxa"/>
          </w:tcPr>
          <w:p w14:paraId="62D3A1BD"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Studiju programm</w:t>
            </w:r>
            <w:r>
              <w:rPr>
                <w:rFonts w:ascii="Times New Roman" w:hAnsi="Times New Roman" w:cs="Times New Roman"/>
                <w:sz w:val="20"/>
                <w:szCs w:val="20"/>
              </w:rPr>
              <w:t>as</w:t>
            </w:r>
            <w:r w:rsidRPr="00762BA9">
              <w:rPr>
                <w:rFonts w:ascii="Times New Roman" w:hAnsi="Times New Roman" w:cs="Times New Roman"/>
                <w:sz w:val="20"/>
                <w:szCs w:val="20"/>
              </w:rPr>
              <w:t xml:space="preserve"> direktor</w:t>
            </w:r>
            <w:r>
              <w:rPr>
                <w:rFonts w:ascii="Times New Roman" w:hAnsi="Times New Roman" w:cs="Times New Roman"/>
                <w:sz w:val="20"/>
                <w:szCs w:val="20"/>
              </w:rPr>
              <w:t>s</w:t>
            </w:r>
            <w:r w:rsidRPr="00762BA9">
              <w:rPr>
                <w:rFonts w:ascii="Times New Roman" w:hAnsi="Times New Roman" w:cs="Times New Roman"/>
                <w:sz w:val="20"/>
                <w:szCs w:val="20"/>
              </w:rPr>
              <w:t xml:space="preserve"> un studiju kursu nodrošinātāji.</w:t>
            </w:r>
          </w:p>
        </w:tc>
        <w:tc>
          <w:tcPr>
            <w:tcW w:w="1275" w:type="dxa"/>
          </w:tcPr>
          <w:p w14:paraId="6BF0B9E8" w14:textId="77777777" w:rsidR="00903A5E" w:rsidRPr="00762BA9" w:rsidRDefault="00903A5E" w:rsidP="00B66750">
            <w:pPr>
              <w:ind w:left="89"/>
              <w:rPr>
                <w:rFonts w:ascii="Times New Roman" w:hAnsi="Times New Roman" w:cs="Times New Roman"/>
                <w:sz w:val="20"/>
                <w:szCs w:val="20"/>
              </w:rPr>
            </w:pPr>
            <w:r>
              <w:rPr>
                <w:rFonts w:ascii="Times New Roman" w:hAnsi="Times New Roman" w:cs="Times New Roman"/>
                <w:sz w:val="20"/>
                <w:szCs w:val="20"/>
              </w:rPr>
              <w:t>2024. gada janvāris</w:t>
            </w:r>
          </w:p>
        </w:tc>
        <w:tc>
          <w:tcPr>
            <w:tcW w:w="3686" w:type="dxa"/>
          </w:tcPr>
          <w:p w14:paraId="0D18E8DA" w14:textId="77777777" w:rsidR="00903A5E" w:rsidRPr="00762BA9" w:rsidRDefault="00903A5E" w:rsidP="00B66750">
            <w:pPr>
              <w:ind w:left="57"/>
              <w:rPr>
                <w:rFonts w:ascii="Times New Roman" w:hAnsi="Times New Roman" w:cs="Times New Roman"/>
                <w:sz w:val="20"/>
                <w:szCs w:val="20"/>
              </w:rPr>
            </w:pPr>
            <w:r w:rsidRPr="00762BA9">
              <w:rPr>
                <w:rFonts w:ascii="Times New Roman" w:hAnsi="Times New Roman" w:cs="Times New Roman"/>
                <w:sz w:val="20"/>
                <w:szCs w:val="20"/>
              </w:rPr>
              <w:t>Ir izveidota vienota SP uzdevumu definīcija visos dokumentos, ņemot vērā studiju programmas specifiku,</w:t>
            </w:r>
          </w:p>
          <w:p w14:paraId="0FA9B882" w14:textId="77777777" w:rsidR="00903A5E" w:rsidRPr="00762BA9" w:rsidRDefault="00903A5E" w:rsidP="00B66750">
            <w:pPr>
              <w:ind w:left="57"/>
              <w:rPr>
                <w:rFonts w:ascii="Times New Roman" w:hAnsi="Times New Roman" w:cs="Times New Roman"/>
                <w:sz w:val="20"/>
                <w:szCs w:val="20"/>
              </w:rPr>
            </w:pPr>
            <w:r w:rsidRPr="00762BA9">
              <w:rPr>
                <w:rFonts w:ascii="Times New Roman" w:hAnsi="Times New Roman" w:cs="Times New Roman"/>
                <w:sz w:val="20"/>
                <w:szCs w:val="20"/>
              </w:rPr>
              <w:t>mērķus, uzdevumus, studiju plāna saturu un mācīšanās kopsakarības un</w:t>
            </w:r>
          </w:p>
          <w:p w14:paraId="7D180760" w14:textId="77777777" w:rsidR="00903A5E" w:rsidRPr="00762BA9" w:rsidRDefault="00903A5E" w:rsidP="00B66750">
            <w:pPr>
              <w:ind w:left="91"/>
              <w:rPr>
                <w:rFonts w:ascii="Times New Roman" w:hAnsi="Times New Roman" w:cs="Times New Roman"/>
                <w:sz w:val="20"/>
                <w:szCs w:val="20"/>
              </w:rPr>
            </w:pPr>
            <w:r w:rsidRPr="00762BA9">
              <w:rPr>
                <w:rFonts w:ascii="Times New Roman" w:hAnsi="Times New Roman" w:cs="Times New Roman"/>
                <w:sz w:val="20"/>
                <w:szCs w:val="20"/>
              </w:rPr>
              <w:t>šo uzdevumu rezultātus.</w:t>
            </w:r>
          </w:p>
        </w:tc>
      </w:tr>
      <w:tr w:rsidR="00903A5E" w:rsidRPr="00762BA9" w14:paraId="19E5ED85" w14:textId="77777777" w:rsidTr="0000555F">
        <w:trPr>
          <w:trHeight w:val="1405"/>
          <w:jc w:val="center"/>
        </w:trPr>
        <w:tc>
          <w:tcPr>
            <w:tcW w:w="421" w:type="dxa"/>
          </w:tcPr>
          <w:p w14:paraId="2F6A6D4B"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7.</w:t>
            </w:r>
          </w:p>
        </w:tc>
        <w:tc>
          <w:tcPr>
            <w:tcW w:w="3118" w:type="dxa"/>
          </w:tcPr>
          <w:p w14:paraId="20EFAED0" w14:textId="77777777" w:rsidR="00903A5E" w:rsidRPr="00762BA9" w:rsidRDefault="00903A5E" w:rsidP="00B66750">
            <w:pPr>
              <w:ind w:left="89" w:right="125"/>
              <w:rPr>
                <w:rFonts w:ascii="Times New Roman" w:hAnsi="Times New Roman" w:cs="Times New Roman"/>
                <w:sz w:val="20"/>
                <w:szCs w:val="20"/>
              </w:rPr>
            </w:pPr>
            <w:r w:rsidRPr="00762BA9">
              <w:rPr>
                <w:rFonts w:ascii="Times New Roman" w:hAnsi="Times New Roman" w:cs="Times New Roman"/>
                <w:sz w:val="20"/>
                <w:szCs w:val="20"/>
              </w:rPr>
              <w:t>Redefining Plein-air (and/or similar non-digital painting or drawing courses) as an elective course, leaving more space for internships within the professional qualification practice.</w:t>
            </w:r>
          </w:p>
        </w:tc>
        <w:tc>
          <w:tcPr>
            <w:tcW w:w="3686" w:type="dxa"/>
            <w:vAlign w:val="center"/>
          </w:tcPr>
          <w:p w14:paraId="26122FDD" w14:textId="77777777" w:rsidR="00903A5E" w:rsidRPr="00762BA9" w:rsidRDefault="00903A5E" w:rsidP="00B66750">
            <w:pPr>
              <w:ind w:left="57"/>
              <w:rPr>
                <w:rFonts w:ascii="Times New Roman" w:hAnsi="Times New Roman" w:cs="Times New Roman"/>
                <w:sz w:val="20"/>
                <w:szCs w:val="20"/>
              </w:rPr>
            </w:pPr>
            <w:r w:rsidRPr="00762BA9">
              <w:rPr>
                <w:rFonts w:ascii="Times New Roman" w:hAnsi="Times New Roman" w:cs="Times New Roman"/>
                <w:sz w:val="20"/>
                <w:szCs w:val="20"/>
              </w:rPr>
              <w:t>Izskatīt iespēju pārdefinēt plenēru (un/vai līdzīgus nedigitālās gleznošanas vai zīmēšanas kursus) kā izvēles kursus, atstājot vairāk vietas praksei profesionālās kvalifikācijas prakses ietvaros.</w:t>
            </w:r>
          </w:p>
          <w:p w14:paraId="22C30402" w14:textId="77777777" w:rsidR="00903A5E" w:rsidRPr="00762BA9" w:rsidRDefault="00903A5E" w:rsidP="00B66750">
            <w:pPr>
              <w:ind w:left="57"/>
              <w:rPr>
                <w:rFonts w:ascii="Times New Roman" w:hAnsi="Times New Roman" w:cs="Times New Roman"/>
                <w:sz w:val="20"/>
                <w:szCs w:val="20"/>
              </w:rPr>
            </w:pPr>
          </w:p>
        </w:tc>
        <w:tc>
          <w:tcPr>
            <w:tcW w:w="2835" w:type="dxa"/>
          </w:tcPr>
          <w:p w14:paraId="2E7D8896"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Studiju virziena padome, Studiju daļa. Studiju programm</w:t>
            </w:r>
            <w:r>
              <w:rPr>
                <w:rFonts w:ascii="Times New Roman" w:hAnsi="Times New Roman" w:cs="Times New Roman"/>
                <w:sz w:val="20"/>
                <w:szCs w:val="20"/>
              </w:rPr>
              <w:t>as</w:t>
            </w:r>
            <w:r w:rsidRPr="00762BA9">
              <w:rPr>
                <w:rFonts w:ascii="Times New Roman" w:hAnsi="Times New Roman" w:cs="Times New Roman"/>
                <w:sz w:val="20"/>
                <w:szCs w:val="20"/>
              </w:rPr>
              <w:t xml:space="preserve"> direktor</w:t>
            </w:r>
            <w:r>
              <w:rPr>
                <w:rFonts w:ascii="Times New Roman" w:hAnsi="Times New Roman" w:cs="Times New Roman"/>
                <w:sz w:val="20"/>
                <w:szCs w:val="20"/>
              </w:rPr>
              <w:t>s</w:t>
            </w:r>
            <w:r w:rsidRPr="00762BA9">
              <w:rPr>
                <w:rFonts w:ascii="Times New Roman" w:hAnsi="Times New Roman" w:cs="Times New Roman"/>
                <w:sz w:val="20"/>
                <w:szCs w:val="20"/>
              </w:rPr>
              <w:t xml:space="preserve"> un praksē iesaistītie mācībspēki.</w:t>
            </w:r>
          </w:p>
        </w:tc>
        <w:tc>
          <w:tcPr>
            <w:tcW w:w="1275" w:type="dxa"/>
          </w:tcPr>
          <w:p w14:paraId="20ED9D63"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2024. gada janvāris</w:t>
            </w:r>
          </w:p>
        </w:tc>
        <w:tc>
          <w:tcPr>
            <w:tcW w:w="3686" w:type="dxa"/>
          </w:tcPr>
          <w:p w14:paraId="56BBAFF6" w14:textId="77777777" w:rsidR="00903A5E" w:rsidRPr="00762BA9" w:rsidRDefault="00903A5E" w:rsidP="00B66750">
            <w:pPr>
              <w:ind w:left="91"/>
              <w:rPr>
                <w:rFonts w:ascii="Times New Roman" w:hAnsi="Times New Roman" w:cs="Times New Roman"/>
                <w:sz w:val="20"/>
                <w:szCs w:val="20"/>
              </w:rPr>
            </w:pPr>
            <w:r w:rsidRPr="00762BA9">
              <w:rPr>
                <w:rFonts w:ascii="Times New Roman" w:hAnsi="Times New Roman" w:cs="Times New Roman"/>
                <w:sz w:val="20"/>
                <w:szCs w:val="20"/>
              </w:rPr>
              <w:t>Uzsāktas diskusijas studiju virzienā par profesionālās kvalifikācijas prakses struktūras uzlabošanu.</w:t>
            </w:r>
          </w:p>
          <w:p w14:paraId="795A57C4" w14:textId="77777777" w:rsidR="00903A5E" w:rsidRPr="00762BA9" w:rsidRDefault="00903A5E" w:rsidP="00B66750">
            <w:pPr>
              <w:ind w:left="91"/>
              <w:rPr>
                <w:rFonts w:ascii="Times New Roman" w:hAnsi="Times New Roman" w:cs="Times New Roman"/>
                <w:sz w:val="20"/>
                <w:szCs w:val="20"/>
              </w:rPr>
            </w:pPr>
          </w:p>
        </w:tc>
      </w:tr>
      <w:tr w:rsidR="00903A5E" w:rsidRPr="00762BA9" w14:paraId="3990AB35" w14:textId="77777777" w:rsidTr="0000555F">
        <w:trPr>
          <w:trHeight w:val="271"/>
          <w:jc w:val="center"/>
        </w:trPr>
        <w:tc>
          <w:tcPr>
            <w:tcW w:w="15021" w:type="dxa"/>
            <w:gridSpan w:val="6"/>
            <w:shd w:val="clear" w:color="auto" w:fill="FBE4D5" w:themeFill="accent2" w:themeFillTint="33"/>
            <w:vAlign w:val="center"/>
          </w:tcPr>
          <w:p w14:paraId="24D5CFC6" w14:textId="77777777" w:rsidR="00903A5E" w:rsidRPr="00762BA9" w:rsidRDefault="00903A5E" w:rsidP="00B66750">
            <w:pPr>
              <w:ind w:left="91"/>
              <w:jc w:val="center"/>
              <w:rPr>
                <w:rFonts w:ascii="Times New Roman" w:hAnsi="Times New Roman" w:cs="Times New Roman"/>
                <w:b/>
                <w:i/>
                <w:sz w:val="20"/>
                <w:szCs w:val="20"/>
              </w:rPr>
            </w:pPr>
            <w:r w:rsidRPr="00762BA9">
              <w:rPr>
                <w:rFonts w:ascii="Times New Roman" w:hAnsi="Times New Roman" w:cs="Times New Roman"/>
                <w:b/>
                <w:i/>
                <w:color w:val="auto"/>
                <w:sz w:val="20"/>
                <w:szCs w:val="20"/>
              </w:rPr>
              <w:t>Ilgtermiņa rekomendācijas</w:t>
            </w:r>
          </w:p>
        </w:tc>
      </w:tr>
      <w:tr w:rsidR="00903A5E" w:rsidRPr="00762BA9" w14:paraId="1BC3B6EA" w14:textId="77777777" w:rsidTr="0000555F">
        <w:trPr>
          <w:trHeight w:val="1308"/>
          <w:jc w:val="center"/>
        </w:trPr>
        <w:tc>
          <w:tcPr>
            <w:tcW w:w="421" w:type="dxa"/>
          </w:tcPr>
          <w:p w14:paraId="7E04E6A5" w14:textId="77777777" w:rsidR="00903A5E" w:rsidRPr="00762BA9" w:rsidRDefault="00903A5E" w:rsidP="00B66750">
            <w:pPr>
              <w:ind w:left="89"/>
              <w:rPr>
                <w:rFonts w:ascii="Times New Roman" w:hAnsi="Times New Roman" w:cs="Times New Roman"/>
                <w:sz w:val="20"/>
                <w:szCs w:val="20"/>
              </w:rPr>
            </w:pPr>
            <w:r w:rsidRPr="00762BA9">
              <w:rPr>
                <w:rFonts w:ascii="Times New Roman" w:hAnsi="Times New Roman" w:cs="Times New Roman"/>
                <w:sz w:val="20"/>
                <w:szCs w:val="20"/>
              </w:rPr>
              <w:t>1.</w:t>
            </w:r>
          </w:p>
        </w:tc>
        <w:tc>
          <w:tcPr>
            <w:tcW w:w="3118" w:type="dxa"/>
          </w:tcPr>
          <w:p w14:paraId="1D113258" w14:textId="77777777" w:rsidR="00903A5E" w:rsidRPr="00762BA9" w:rsidRDefault="00903A5E" w:rsidP="00B66750">
            <w:pPr>
              <w:ind w:left="89" w:right="12"/>
              <w:rPr>
                <w:rFonts w:ascii="Times New Roman" w:hAnsi="Times New Roman" w:cs="Times New Roman"/>
                <w:color w:val="auto"/>
                <w:sz w:val="20"/>
                <w:szCs w:val="20"/>
              </w:rPr>
            </w:pPr>
            <w:r w:rsidRPr="00762BA9">
              <w:rPr>
                <w:rFonts w:ascii="Times New Roman" w:hAnsi="Times New Roman" w:cs="Times New Roman"/>
                <w:sz w:val="20"/>
                <w:szCs w:val="20"/>
              </w:rPr>
              <w:t>Over time, the curriculum should be updated to include more contemporary subjects to ensure that the program remains relevant as the design industry evolves.</w:t>
            </w:r>
          </w:p>
        </w:tc>
        <w:tc>
          <w:tcPr>
            <w:tcW w:w="3686" w:type="dxa"/>
          </w:tcPr>
          <w:p w14:paraId="37C50ABF" w14:textId="77777777" w:rsidR="00903A5E" w:rsidRPr="00762BA9" w:rsidRDefault="00903A5E" w:rsidP="00B66750">
            <w:pPr>
              <w:ind w:left="89" w:right="23"/>
              <w:rPr>
                <w:rFonts w:ascii="Times New Roman" w:hAnsi="Times New Roman" w:cs="Times New Roman"/>
                <w:sz w:val="20"/>
                <w:szCs w:val="20"/>
              </w:rPr>
            </w:pPr>
            <w:r w:rsidRPr="00762BA9">
              <w:rPr>
                <w:rFonts w:ascii="Times New Roman" w:hAnsi="Times New Roman" w:cs="Times New Roman"/>
                <w:sz w:val="20"/>
                <w:szCs w:val="20"/>
              </w:rPr>
              <w:t>Regulari  atjaunināt SP, iekļaujot tajā vairāk mūsdienīgu priekšmetu, lai nodrošinātu programmas aktualitāti strauji mainīgajā dizaina nozarē.</w:t>
            </w:r>
          </w:p>
          <w:p w14:paraId="1D3A24BE" w14:textId="77777777" w:rsidR="00903A5E" w:rsidRPr="00762BA9" w:rsidRDefault="00903A5E" w:rsidP="00B66750">
            <w:pPr>
              <w:ind w:left="89"/>
              <w:rPr>
                <w:rFonts w:ascii="Times New Roman" w:hAnsi="Times New Roman" w:cs="Times New Roman"/>
                <w:color w:val="auto"/>
                <w:sz w:val="20"/>
                <w:szCs w:val="20"/>
              </w:rPr>
            </w:pPr>
          </w:p>
        </w:tc>
        <w:tc>
          <w:tcPr>
            <w:tcW w:w="2835" w:type="dxa"/>
          </w:tcPr>
          <w:p w14:paraId="5AA06151" w14:textId="77777777" w:rsidR="00903A5E" w:rsidRPr="00762BA9" w:rsidRDefault="00903A5E" w:rsidP="00B66750">
            <w:pPr>
              <w:ind w:left="89"/>
              <w:rPr>
                <w:rFonts w:ascii="Times New Roman" w:hAnsi="Times New Roman" w:cs="Times New Roman"/>
                <w:color w:val="auto"/>
                <w:sz w:val="20"/>
                <w:szCs w:val="20"/>
              </w:rPr>
            </w:pPr>
            <w:r w:rsidRPr="00762BA9">
              <w:rPr>
                <w:rFonts w:ascii="Times New Roman" w:hAnsi="Times New Roman" w:cs="Times New Roman"/>
                <w:sz w:val="20"/>
                <w:szCs w:val="20"/>
              </w:rPr>
              <w:t>Studiju programm</w:t>
            </w:r>
            <w:r>
              <w:rPr>
                <w:rFonts w:ascii="Times New Roman" w:hAnsi="Times New Roman" w:cs="Times New Roman"/>
                <w:sz w:val="20"/>
                <w:szCs w:val="20"/>
              </w:rPr>
              <w:t>as</w:t>
            </w:r>
            <w:r w:rsidRPr="00762BA9">
              <w:rPr>
                <w:rFonts w:ascii="Times New Roman" w:hAnsi="Times New Roman" w:cs="Times New Roman"/>
                <w:sz w:val="20"/>
                <w:szCs w:val="20"/>
              </w:rPr>
              <w:t xml:space="preserve"> direktor</w:t>
            </w:r>
            <w:r>
              <w:rPr>
                <w:rFonts w:ascii="Times New Roman" w:hAnsi="Times New Roman" w:cs="Times New Roman"/>
                <w:sz w:val="20"/>
                <w:szCs w:val="20"/>
              </w:rPr>
              <w:t>s,</w:t>
            </w:r>
            <w:r w:rsidRPr="00762BA9">
              <w:rPr>
                <w:rFonts w:ascii="Times New Roman" w:hAnsi="Times New Roman" w:cs="Times New Roman"/>
                <w:sz w:val="20"/>
                <w:szCs w:val="20"/>
              </w:rPr>
              <w:t xml:space="preserve"> studiju kursu nodrošinātāji</w:t>
            </w:r>
            <w:r>
              <w:rPr>
                <w:rFonts w:ascii="Times New Roman" w:hAnsi="Times New Roman" w:cs="Times New Roman"/>
                <w:sz w:val="20"/>
                <w:szCs w:val="20"/>
              </w:rPr>
              <w:t>, Studiju daļa</w:t>
            </w:r>
          </w:p>
        </w:tc>
        <w:tc>
          <w:tcPr>
            <w:tcW w:w="1275" w:type="dxa"/>
          </w:tcPr>
          <w:p w14:paraId="55C24787" w14:textId="77777777" w:rsidR="00903A5E" w:rsidRPr="00762BA9" w:rsidRDefault="00903A5E" w:rsidP="00B66750">
            <w:pPr>
              <w:ind w:left="89"/>
              <w:rPr>
                <w:rFonts w:ascii="Times New Roman" w:hAnsi="Times New Roman" w:cs="Times New Roman"/>
                <w:color w:val="auto"/>
                <w:sz w:val="20"/>
                <w:szCs w:val="20"/>
              </w:rPr>
            </w:pPr>
            <w:r>
              <w:rPr>
                <w:rFonts w:ascii="Times New Roman" w:hAnsi="Times New Roman" w:cs="Times New Roman"/>
                <w:sz w:val="20"/>
                <w:szCs w:val="20"/>
              </w:rPr>
              <w:t>Līdz 2024./2025. st.g. sākumam</w:t>
            </w:r>
          </w:p>
        </w:tc>
        <w:tc>
          <w:tcPr>
            <w:tcW w:w="3686" w:type="dxa"/>
          </w:tcPr>
          <w:p w14:paraId="193EDD7D" w14:textId="77777777" w:rsidR="00903A5E" w:rsidRPr="00762BA9" w:rsidRDefault="00903A5E" w:rsidP="00B66750">
            <w:pPr>
              <w:ind w:left="89" w:right="12"/>
              <w:rPr>
                <w:rFonts w:ascii="Times New Roman" w:hAnsi="Times New Roman" w:cs="Times New Roman"/>
                <w:color w:val="auto"/>
                <w:sz w:val="20"/>
                <w:szCs w:val="20"/>
              </w:rPr>
            </w:pPr>
            <w:r w:rsidRPr="00762BA9">
              <w:rPr>
                <w:rFonts w:ascii="Times New Roman" w:hAnsi="Times New Roman" w:cs="Times New Roman"/>
                <w:color w:val="auto"/>
                <w:sz w:val="20"/>
                <w:szCs w:val="20"/>
              </w:rPr>
              <w:t>Nodrošināt dizaina SP aktualitāti un mūsdienīgumu, iekļaujot programmā kursus, kuri atbilst dizaina programmas aktualitātei.</w:t>
            </w:r>
          </w:p>
        </w:tc>
      </w:tr>
      <w:tr w:rsidR="00903A5E" w:rsidRPr="00762BA9" w14:paraId="6481AF08" w14:textId="77777777" w:rsidTr="0000555F">
        <w:tblPrEx>
          <w:tblCellMar>
            <w:top w:w="117" w:type="dxa"/>
            <w:left w:w="86" w:type="dxa"/>
            <w:bottom w:w="116" w:type="dxa"/>
            <w:right w:w="92" w:type="dxa"/>
          </w:tblCellMar>
        </w:tblPrEx>
        <w:trPr>
          <w:trHeight w:val="1056"/>
          <w:jc w:val="center"/>
        </w:trPr>
        <w:tc>
          <w:tcPr>
            <w:tcW w:w="421" w:type="dxa"/>
          </w:tcPr>
          <w:p w14:paraId="3E4CF2D1" w14:textId="77777777" w:rsidR="00903A5E" w:rsidRPr="00762BA9" w:rsidRDefault="00903A5E" w:rsidP="00B66750">
            <w:pPr>
              <w:ind w:left="3"/>
              <w:rPr>
                <w:rFonts w:ascii="Times New Roman" w:hAnsi="Times New Roman" w:cs="Times New Roman"/>
                <w:sz w:val="20"/>
                <w:szCs w:val="20"/>
              </w:rPr>
            </w:pPr>
            <w:r w:rsidRPr="00762BA9">
              <w:rPr>
                <w:rFonts w:ascii="Times New Roman" w:hAnsi="Times New Roman" w:cs="Times New Roman"/>
                <w:sz w:val="20"/>
                <w:szCs w:val="20"/>
              </w:rPr>
              <w:lastRenderedPageBreak/>
              <w:t>2.</w:t>
            </w:r>
          </w:p>
        </w:tc>
        <w:tc>
          <w:tcPr>
            <w:tcW w:w="3118" w:type="dxa"/>
          </w:tcPr>
          <w:p w14:paraId="290C2487" w14:textId="77777777" w:rsidR="00903A5E" w:rsidRPr="00762BA9" w:rsidRDefault="00903A5E" w:rsidP="00B66750">
            <w:pPr>
              <w:ind w:left="89" w:right="12"/>
              <w:rPr>
                <w:rFonts w:ascii="Times New Roman" w:hAnsi="Times New Roman" w:cs="Times New Roman"/>
                <w:color w:val="auto"/>
                <w:sz w:val="20"/>
                <w:szCs w:val="20"/>
              </w:rPr>
            </w:pPr>
            <w:r w:rsidRPr="00762BA9">
              <w:rPr>
                <w:rFonts w:ascii="Times New Roman" w:hAnsi="Times New Roman" w:cs="Times New Roman"/>
                <w:sz w:val="20"/>
                <w:szCs w:val="20"/>
              </w:rPr>
              <w:t xml:space="preserve">Establish stronger ties with design companies and industry professionals, which would lead to more relevant internships, guest lectures, workshops, etc. </w:t>
            </w:r>
          </w:p>
        </w:tc>
        <w:tc>
          <w:tcPr>
            <w:tcW w:w="3686" w:type="dxa"/>
          </w:tcPr>
          <w:p w14:paraId="51E21866" w14:textId="77777777" w:rsidR="00903A5E" w:rsidRPr="00762BA9" w:rsidRDefault="00903A5E" w:rsidP="00B66750">
            <w:pPr>
              <w:ind w:left="89" w:right="23"/>
              <w:rPr>
                <w:rFonts w:ascii="Times New Roman" w:hAnsi="Times New Roman" w:cs="Times New Roman"/>
                <w:sz w:val="20"/>
                <w:szCs w:val="20"/>
              </w:rPr>
            </w:pPr>
            <w:r>
              <w:rPr>
                <w:rFonts w:ascii="Times New Roman" w:hAnsi="Times New Roman" w:cs="Times New Roman"/>
                <w:sz w:val="20"/>
                <w:szCs w:val="20"/>
              </w:rPr>
              <w:t xml:space="preserve">Periodiski tiek veiktas darba devēju aptaujas, kuru rezultātu analīze tiek ņemta vērā plānojot nākamo studiju gadu. </w:t>
            </w:r>
            <w:r w:rsidRPr="00762BA9">
              <w:rPr>
                <w:rFonts w:ascii="Times New Roman" w:hAnsi="Times New Roman" w:cs="Times New Roman"/>
                <w:sz w:val="20"/>
                <w:szCs w:val="20"/>
              </w:rPr>
              <w:t>Veidot ciešākas saites ar dizaina uzņēmumiem un nozares profesionāļiem, kas nodrošinātu</w:t>
            </w:r>
          </w:p>
          <w:p w14:paraId="3EB08060" w14:textId="65A5749D" w:rsidR="00903A5E" w:rsidRPr="009A0584" w:rsidRDefault="00903A5E" w:rsidP="009A0584">
            <w:pPr>
              <w:ind w:left="89" w:right="23"/>
              <w:rPr>
                <w:rFonts w:ascii="Times New Roman" w:hAnsi="Times New Roman" w:cs="Times New Roman"/>
                <w:sz w:val="20"/>
                <w:szCs w:val="20"/>
              </w:rPr>
            </w:pPr>
            <w:r w:rsidRPr="00762BA9">
              <w:rPr>
                <w:rFonts w:ascii="Times New Roman" w:hAnsi="Times New Roman" w:cs="Times New Roman"/>
                <w:sz w:val="20"/>
                <w:szCs w:val="20"/>
              </w:rPr>
              <w:t>mūsdienīgu  praksi, biežākām vieslekcijām, praktiskām darbnīcām u.c.</w:t>
            </w:r>
          </w:p>
        </w:tc>
        <w:tc>
          <w:tcPr>
            <w:tcW w:w="2835" w:type="dxa"/>
          </w:tcPr>
          <w:p w14:paraId="1439AB69" w14:textId="77777777" w:rsidR="00903A5E" w:rsidRPr="00762BA9" w:rsidRDefault="00903A5E" w:rsidP="00B66750">
            <w:pPr>
              <w:ind w:right="23"/>
              <w:rPr>
                <w:rFonts w:ascii="Times New Roman" w:hAnsi="Times New Roman" w:cs="Times New Roman"/>
                <w:sz w:val="20"/>
                <w:szCs w:val="20"/>
                <w:highlight w:val="yellow"/>
              </w:rPr>
            </w:pPr>
            <w:r w:rsidRPr="00762BA9">
              <w:rPr>
                <w:rFonts w:ascii="Times New Roman" w:hAnsi="Times New Roman" w:cs="Times New Roman"/>
                <w:color w:val="auto"/>
                <w:sz w:val="20"/>
                <w:szCs w:val="20"/>
              </w:rPr>
              <w:t>DU vadība, fakultātes un katedras vadība un programmas direktors</w:t>
            </w:r>
          </w:p>
        </w:tc>
        <w:tc>
          <w:tcPr>
            <w:tcW w:w="1275" w:type="dxa"/>
          </w:tcPr>
          <w:p w14:paraId="03718808" w14:textId="77777777" w:rsidR="00903A5E" w:rsidRPr="00762BA9" w:rsidRDefault="00903A5E" w:rsidP="00B66750">
            <w:pPr>
              <w:ind w:left="3"/>
              <w:rPr>
                <w:rFonts w:ascii="Times New Roman" w:hAnsi="Times New Roman" w:cs="Times New Roman"/>
                <w:sz w:val="20"/>
                <w:szCs w:val="20"/>
                <w:highlight w:val="yellow"/>
              </w:rPr>
            </w:pPr>
            <w:r w:rsidRPr="000E424B">
              <w:rPr>
                <w:rFonts w:ascii="Times New Roman" w:hAnsi="Times New Roman" w:cs="Times New Roman"/>
                <w:sz w:val="20"/>
                <w:szCs w:val="20"/>
              </w:rPr>
              <w:t>Līdz nākamai akreditācijai</w:t>
            </w:r>
          </w:p>
        </w:tc>
        <w:tc>
          <w:tcPr>
            <w:tcW w:w="3686" w:type="dxa"/>
            <w:vAlign w:val="center"/>
          </w:tcPr>
          <w:p w14:paraId="357C46D1" w14:textId="77777777" w:rsidR="00903A5E" w:rsidRPr="00762BA9" w:rsidRDefault="00903A5E" w:rsidP="00B66750">
            <w:pPr>
              <w:ind w:left="89" w:right="23"/>
              <w:rPr>
                <w:rFonts w:ascii="Times New Roman" w:hAnsi="Times New Roman" w:cs="Times New Roman"/>
                <w:sz w:val="20"/>
                <w:szCs w:val="20"/>
              </w:rPr>
            </w:pPr>
            <w:r>
              <w:rPr>
                <w:rFonts w:ascii="Times New Roman" w:hAnsi="Times New Roman" w:cs="Times New Roman"/>
                <w:sz w:val="20"/>
                <w:szCs w:val="20"/>
              </w:rPr>
              <w:t>U</w:t>
            </w:r>
            <w:r w:rsidRPr="00762BA9">
              <w:rPr>
                <w:rFonts w:ascii="Times New Roman" w:hAnsi="Times New Roman" w:cs="Times New Roman"/>
                <w:sz w:val="20"/>
                <w:szCs w:val="20"/>
              </w:rPr>
              <w:t>zturētas cieš</w:t>
            </w:r>
            <w:r>
              <w:rPr>
                <w:rFonts w:ascii="Times New Roman" w:hAnsi="Times New Roman" w:cs="Times New Roman"/>
                <w:sz w:val="20"/>
                <w:szCs w:val="20"/>
              </w:rPr>
              <w:t>ākas</w:t>
            </w:r>
            <w:r w:rsidRPr="00762BA9">
              <w:rPr>
                <w:rFonts w:ascii="Times New Roman" w:hAnsi="Times New Roman" w:cs="Times New Roman"/>
                <w:sz w:val="20"/>
                <w:szCs w:val="20"/>
              </w:rPr>
              <w:t xml:space="preserve"> saites ar dizaina uzņēmumiem un industrijas profesionāļiem, kas dos iespējas studentiem  nodrošināt</w:t>
            </w:r>
          </w:p>
          <w:p w14:paraId="7BB58455" w14:textId="77777777" w:rsidR="00903A5E" w:rsidRPr="00762BA9" w:rsidRDefault="00903A5E" w:rsidP="00B66750">
            <w:pPr>
              <w:ind w:left="89" w:right="23"/>
              <w:rPr>
                <w:rFonts w:ascii="Times New Roman" w:hAnsi="Times New Roman" w:cs="Times New Roman"/>
                <w:sz w:val="20"/>
                <w:szCs w:val="20"/>
              </w:rPr>
            </w:pPr>
            <w:r w:rsidRPr="00762BA9">
              <w:rPr>
                <w:rFonts w:ascii="Times New Roman" w:hAnsi="Times New Roman" w:cs="Times New Roman"/>
                <w:sz w:val="20"/>
                <w:szCs w:val="20"/>
              </w:rPr>
              <w:t>mūsdienīgu  praksi, biežākas vieslekcijas, praktiskās darbnīcas u.c.</w:t>
            </w:r>
          </w:p>
          <w:p w14:paraId="7DA2AADC" w14:textId="77777777" w:rsidR="00903A5E" w:rsidRPr="00762BA9" w:rsidRDefault="00903A5E" w:rsidP="00B66750">
            <w:pPr>
              <w:ind w:right="270"/>
              <w:rPr>
                <w:rFonts w:ascii="Times New Roman" w:hAnsi="Times New Roman" w:cs="Times New Roman"/>
                <w:sz w:val="20"/>
                <w:szCs w:val="20"/>
                <w:highlight w:val="yellow"/>
              </w:rPr>
            </w:pPr>
          </w:p>
        </w:tc>
      </w:tr>
      <w:tr w:rsidR="00903A5E" w:rsidRPr="00762BA9" w14:paraId="670919B7" w14:textId="77777777" w:rsidTr="0000555F">
        <w:tblPrEx>
          <w:tblCellMar>
            <w:top w:w="117" w:type="dxa"/>
            <w:left w:w="86" w:type="dxa"/>
            <w:bottom w:w="116" w:type="dxa"/>
            <w:right w:w="92" w:type="dxa"/>
          </w:tblCellMar>
        </w:tblPrEx>
        <w:trPr>
          <w:trHeight w:val="1056"/>
          <w:jc w:val="center"/>
        </w:trPr>
        <w:tc>
          <w:tcPr>
            <w:tcW w:w="421" w:type="dxa"/>
          </w:tcPr>
          <w:p w14:paraId="5E24C283" w14:textId="77777777" w:rsidR="00903A5E" w:rsidRPr="00762BA9" w:rsidRDefault="00903A5E" w:rsidP="00B66750">
            <w:pPr>
              <w:ind w:left="3"/>
              <w:rPr>
                <w:rFonts w:ascii="Times New Roman" w:hAnsi="Times New Roman" w:cs="Times New Roman"/>
                <w:sz w:val="20"/>
                <w:szCs w:val="20"/>
              </w:rPr>
            </w:pPr>
            <w:r w:rsidRPr="00762BA9">
              <w:rPr>
                <w:rFonts w:ascii="Times New Roman" w:hAnsi="Times New Roman" w:cs="Times New Roman"/>
                <w:sz w:val="20"/>
                <w:szCs w:val="20"/>
              </w:rPr>
              <w:t>3.</w:t>
            </w:r>
          </w:p>
        </w:tc>
        <w:tc>
          <w:tcPr>
            <w:tcW w:w="3118" w:type="dxa"/>
          </w:tcPr>
          <w:p w14:paraId="4346F80D" w14:textId="77777777" w:rsidR="00903A5E" w:rsidRPr="00762BA9" w:rsidRDefault="00903A5E" w:rsidP="00B66750">
            <w:pPr>
              <w:ind w:left="89" w:right="12"/>
              <w:rPr>
                <w:rFonts w:ascii="Times New Roman" w:hAnsi="Times New Roman" w:cs="Times New Roman"/>
                <w:sz w:val="20"/>
                <w:szCs w:val="20"/>
              </w:rPr>
            </w:pPr>
            <w:r w:rsidRPr="00762BA9">
              <w:rPr>
                <w:rFonts w:ascii="Times New Roman" w:hAnsi="Times New Roman" w:cs="Times New Roman"/>
                <w:sz w:val="20"/>
                <w:szCs w:val="20"/>
              </w:rPr>
              <w:t>Incorporate more clearly defined project-based work into the curriculum to bridge the gap between theory and practice.</w:t>
            </w:r>
          </w:p>
        </w:tc>
        <w:tc>
          <w:tcPr>
            <w:tcW w:w="3686" w:type="dxa"/>
          </w:tcPr>
          <w:p w14:paraId="14A6EA1C" w14:textId="77777777" w:rsidR="00903A5E" w:rsidRPr="00762BA9" w:rsidRDefault="00903A5E" w:rsidP="00B66750">
            <w:pPr>
              <w:ind w:left="89" w:right="23"/>
              <w:rPr>
                <w:rFonts w:ascii="Times New Roman" w:hAnsi="Times New Roman" w:cs="Times New Roman"/>
                <w:color w:val="auto"/>
                <w:sz w:val="20"/>
                <w:szCs w:val="20"/>
              </w:rPr>
            </w:pPr>
            <w:r>
              <w:rPr>
                <w:rFonts w:ascii="Times New Roman" w:hAnsi="Times New Roman" w:cs="Times New Roman"/>
                <w:color w:val="auto"/>
                <w:sz w:val="20"/>
                <w:szCs w:val="20"/>
              </w:rPr>
              <w:t>Izskatīt un precizēt studiju programmas saturu tā, lai i</w:t>
            </w:r>
            <w:r w:rsidRPr="000C2056">
              <w:rPr>
                <w:rFonts w:ascii="Times New Roman" w:hAnsi="Times New Roman" w:cs="Times New Roman"/>
                <w:color w:val="auto"/>
                <w:sz w:val="20"/>
                <w:szCs w:val="20"/>
              </w:rPr>
              <w:t>ekļau</w:t>
            </w:r>
            <w:r>
              <w:rPr>
                <w:rFonts w:ascii="Times New Roman" w:hAnsi="Times New Roman" w:cs="Times New Roman"/>
                <w:color w:val="auto"/>
                <w:sz w:val="20"/>
                <w:szCs w:val="20"/>
              </w:rPr>
              <w:t>t</w:t>
            </w:r>
            <w:r w:rsidRPr="000C2056">
              <w:rPr>
                <w:rFonts w:ascii="Times New Roman" w:hAnsi="Times New Roman" w:cs="Times New Roman"/>
                <w:color w:val="auto"/>
                <w:sz w:val="20"/>
                <w:szCs w:val="20"/>
              </w:rPr>
              <w:t xml:space="preserve"> skaidrāk definētu uz projektiem balstītu darbu mācību programmā, lai pārvarētu plaisu starp teoriju un praksi.</w:t>
            </w:r>
          </w:p>
        </w:tc>
        <w:tc>
          <w:tcPr>
            <w:tcW w:w="2835" w:type="dxa"/>
          </w:tcPr>
          <w:p w14:paraId="626FF06A" w14:textId="77777777" w:rsidR="00903A5E" w:rsidRPr="00762BA9" w:rsidRDefault="00903A5E" w:rsidP="00B66750">
            <w:pPr>
              <w:ind w:right="23"/>
              <w:rPr>
                <w:rFonts w:ascii="Times New Roman" w:hAnsi="Times New Roman" w:cs="Times New Roman"/>
                <w:sz w:val="20"/>
                <w:szCs w:val="20"/>
                <w:highlight w:val="yellow"/>
              </w:rPr>
            </w:pPr>
            <w:r w:rsidRPr="00762BA9">
              <w:rPr>
                <w:rFonts w:ascii="Times New Roman" w:hAnsi="Times New Roman" w:cs="Times New Roman"/>
                <w:sz w:val="20"/>
                <w:szCs w:val="20"/>
              </w:rPr>
              <w:t>Studiju programm</w:t>
            </w:r>
            <w:r>
              <w:rPr>
                <w:rFonts w:ascii="Times New Roman" w:hAnsi="Times New Roman" w:cs="Times New Roman"/>
                <w:sz w:val="20"/>
                <w:szCs w:val="20"/>
              </w:rPr>
              <w:t>as</w:t>
            </w:r>
            <w:r w:rsidRPr="00762BA9">
              <w:rPr>
                <w:rFonts w:ascii="Times New Roman" w:hAnsi="Times New Roman" w:cs="Times New Roman"/>
                <w:sz w:val="20"/>
                <w:szCs w:val="20"/>
              </w:rPr>
              <w:t xml:space="preserve"> direktor</w:t>
            </w:r>
            <w:r>
              <w:rPr>
                <w:rFonts w:ascii="Times New Roman" w:hAnsi="Times New Roman" w:cs="Times New Roman"/>
                <w:sz w:val="20"/>
                <w:szCs w:val="20"/>
              </w:rPr>
              <w:t>s,</w:t>
            </w:r>
            <w:r w:rsidRPr="00762BA9">
              <w:rPr>
                <w:rFonts w:ascii="Times New Roman" w:hAnsi="Times New Roman" w:cs="Times New Roman"/>
                <w:sz w:val="20"/>
                <w:szCs w:val="20"/>
              </w:rPr>
              <w:t xml:space="preserve"> studiju kursu nodrošinātāji</w:t>
            </w:r>
            <w:r>
              <w:rPr>
                <w:rFonts w:ascii="Times New Roman" w:hAnsi="Times New Roman" w:cs="Times New Roman"/>
                <w:sz w:val="20"/>
                <w:szCs w:val="20"/>
              </w:rPr>
              <w:t>, Studiju daļa</w:t>
            </w:r>
          </w:p>
        </w:tc>
        <w:tc>
          <w:tcPr>
            <w:tcW w:w="1275" w:type="dxa"/>
          </w:tcPr>
          <w:p w14:paraId="7B66EDD8" w14:textId="77777777" w:rsidR="00903A5E" w:rsidRPr="0026211D" w:rsidRDefault="00903A5E" w:rsidP="00B66750">
            <w:pPr>
              <w:ind w:left="3"/>
              <w:rPr>
                <w:rFonts w:ascii="Times New Roman" w:hAnsi="Times New Roman" w:cs="Times New Roman"/>
                <w:sz w:val="20"/>
                <w:szCs w:val="20"/>
              </w:rPr>
            </w:pPr>
            <w:r w:rsidRPr="0026211D">
              <w:rPr>
                <w:rFonts w:ascii="Times New Roman" w:hAnsi="Times New Roman" w:cs="Times New Roman"/>
                <w:sz w:val="20"/>
                <w:szCs w:val="20"/>
              </w:rPr>
              <w:t>Līdz nākamai akredtiācijai</w:t>
            </w:r>
          </w:p>
        </w:tc>
        <w:tc>
          <w:tcPr>
            <w:tcW w:w="3686" w:type="dxa"/>
            <w:vAlign w:val="center"/>
          </w:tcPr>
          <w:p w14:paraId="36BF616B" w14:textId="77777777" w:rsidR="00903A5E" w:rsidRPr="0026211D" w:rsidRDefault="00903A5E" w:rsidP="00B66750">
            <w:pPr>
              <w:ind w:left="3" w:right="270"/>
              <w:rPr>
                <w:rFonts w:ascii="Times New Roman" w:hAnsi="Times New Roman" w:cs="Times New Roman"/>
                <w:sz w:val="20"/>
                <w:szCs w:val="20"/>
              </w:rPr>
            </w:pPr>
            <w:r w:rsidRPr="0026211D">
              <w:rPr>
                <w:rFonts w:ascii="Times New Roman" w:hAnsi="Times New Roman" w:cs="Times New Roman"/>
                <w:sz w:val="20"/>
                <w:szCs w:val="20"/>
              </w:rPr>
              <w:t>Izskatīta studiju programma un iespēju robežās precizēts tās saturs iekļaujot uz projektiem balstītu darbu.</w:t>
            </w:r>
          </w:p>
        </w:tc>
      </w:tr>
      <w:tr w:rsidR="00903A5E" w:rsidRPr="00762BA9" w14:paraId="767F3DFE" w14:textId="77777777" w:rsidTr="0000555F">
        <w:tblPrEx>
          <w:tblCellMar>
            <w:top w:w="117" w:type="dxa"/>
            <w:left w:w="86" w:type="dxa"/>
            <w:bottom w:w="116" w:type="dxa"/>
            <w:right w:w="92" w:type="dxa"/>
          </w:tblCellMar>
        </w:tblPrEx>
        <w:trPr>
          <w:trHeight w:val="1056"/>
          <w:jc w:val="center"/>
        </w:trPr>
        <w:tc>
          <w:tcPr>
            <w:tcW w:w="421" w:type="dxa"/>
          </w:tcPr>
          <w:p w14:paraId="632C6522" w14:textId="77777777" w:rsidR="00903A5E" w:rsidRPr="00762BA9" w:rsidRDefault="00903A5E" w:rsidP="00B66750">
            <w:pPr>
              <w:ind w:left="3"/>
              <w:rPr>
                <w:rFonts w:ascii="Times New Roman" w:hAnsi="Times New Roman" w:cs="Times New Roman"/>
                <w:sz w:val="20"/>
                <w:szCs w:val="20"/>
              </w:rPr>
            </w:pPr>
            <w:r w:rsidRPr="00762BA9">
              <w:rPr>
                <w:rFonts w:ascii="Times New Roman" w:hAnsi="Times New Roman" w:cs="Times New Roman"/>
                <w:sz w:val="20"/>
                <w:szCs w:val="20"/>
              </w:rPr>
              <w:t>4.</w:t>
            </w:r>
          </w:p>
        </w:tc>
        <w:tc>
          <w:tcPr>
            <w:tcW w:w="3118" w:type="dxa"/>
          </w:tcPr>
          <w:p w14:paraId="3930B985" w14:textId="77777777" w:rsidR="00903A5E" w:rsidRPr="00762BA9" w:rsidRDefault="00903A5E" w:rsidP="00B66750">
            <w:pPr>
              <w:ind w:left="89" w:right="23"/>
              <w:rPr>
                <w:rFonts w:ascii="Times New Roman" w:hAnsi="Times New Roman" w:cs="Times New Roman"/>
                <w:sz w:val="20"/>
                <w:szCs w:val="20"/>
              </w:rPr>
            </w:pPr>
            <w:r w:rsidRPr="00762BA9">
              <w:rPr>
                <w:rFonts w:ascii="Times New Roman" w:hAnsi="Times New Roman" w:cs="Times New Roman"/>
                <w:sz w:val="20"/>
                <w:szCs w:val="20"/>
              </w:rPr>
              <w:t>Ensure that faculty members are regularly trained in the latest design methodologies, tools, and industry trends.</w:t>
            </w:r>
          </w:p>
        </w:tc>
        <w:tc>
          <w:tcPr>
            <w:tcW w:w="3686" w:type="dxa"/>
          </w:tcPr>
          <w:p w14:paraId="1D49F9F0" w14:textId="77777777" w:rsidR="00903A5E" w:rsidRPr="00762BA9" w:rsidRDefault="00903A5E" w:rsidP="00B66750">
            <w:pPr>
              <w:ind w:right="23"/>
              <w:rPr>
                <w:rFonts w:ascii="Times New Roman" w:hAnsi="Times New Roman" w:cs="Times New Roman"/>
                <w:sz w:val="20"/>
                <w:szCs w:val="20"/>
              </w:rPr>
            </w:pPr>
            <w:r w:rsidRPr="00762BA9">
              <w:rPr>
                <w:rFonts w:ascii="Times New Roman" w:hAnsi="Times New Roman" w:cs="Times New Roman"/>
                <w:sz w:val="20"/>
                <w:szCs w:val="20"/>
              </w:rPr>
              <w:t>Nodrošināt, ka mācībspēki tiek regulāri apmācīti par jaunākajām projektēšanas metodoloģijām, instrumentiem un</w:t>
            </w:r>
          </w:p>
          <w:p w14:paraId="3A061EC4" w14:textId="77777777" w:rsidR="00903A5E" w:rsidRPr="00762BA9" w:rsidRDefault="00903A5E" w:rsidP="00B66750">
            <w:pPr>
              <w:ind w:right="23"/>
              <w:rPr>
                <w:rFonts w:ascii="Times New Roman" w:hAnsi="Times New Roman" w:cs="Times New Roman"/>
                <w:sz w:val="20"/>
                <w:szCs w:val="20"/>
              </w:rPr>
            </w:pPr>
            <w:r w:rsidRPr="00762BA9">
              <w:rPr>
                <w:rFonts w:ascii="Times New Roman" w:hAnsi="Times New Roman" w:cs="Times New Roman"/>
                <w:sz w:val="20"/>
                <w:szCs w:val="20"/>
              </w:rPr>
              <w:t>nozares tendences.</w:t>
            </w:r>
          </w:p>
          <w:p w14:paraId="17D70FFC" w14:textId="77777777" w:rsidR="00903A5E" w:rsidRPr="00762BA9" w:rsidRDefault="00903A5E" w:rsidP="00B66750">
            <w:pPr>
              <w:ind w:left="89"/>
              <w:rPr>
                <w:rFonts w:ascii="Times New Roman" w:hAnsi="Times New Roman" w:cs="Times New Roman"/>
                <w:color w:val="auto"/>
                <w:sz w:val="20"/>
                <w:szCs w:val="20"/>
              </w:rPr>
            </w:pPr>
          </w:p>
        </w:tc>
        <w:tc>
          <w:tcPr>
            <w:tcW w:w="2835" w:type="dxa"/>
          </w:tcPr>
          <w:p w14:paraId="308CF4AA" w14:textId="77777777" w:rsidR="00903A5E" w:rsidRPr="00762BA9" w:rsidRDefault="00903A5E" w:rsidP="00B66750">
            <w:pPr>
              <w:ind w:right="23"/>
              <w:rPr>
                <w:rFonts w:ascii="Times New Roman" w:hAnsi="Times New Roman" w:cs="Times New Roman"/>
                <w:sz w:val="20"/>
                <w:szCs w:val="20"/>
              </w:rPr>
            </w:pPr>
            <w:r w:rsidRPr="00762BA9">
              <w:rPr>
                <w:rFonts w:ascii="Times New Roman" w:hAnsi="Times New Roman" w:cs="Times New Roman"/>
                <w:sz w:val="20"/>
                <w:szCs w:val="20"/>
              </w:rPr>
              <w:t>DU vadība</w:t>
            </w:r>
          </w:p>
        </w:tc>
        <w:tc>
          <w:tcPr>
            <w:tcW w:w="1275" w:type="dxa"/>
          </w:tcPr>
          <w:p w14:paraId="2A92E77D" w14:textId="77777777" w:rsidR="00903A5E" w:rsidRPr="00762BA9" w:rsidRDefault="00903A5E" w:rsidP="00B66750">
            <w:pPr>
              <w:ind w:left="3"/>
              <w:rPr>
                <w:rFonts w:ascii="Times New Roman" w:hAnsi="Times New Roman" w:cs="Times New Roman"/>
                <w:sz w:val="20"/>
                <w:szCs w:val="20"/>
                <w:highlight w:val="yellow"/>
              </w:rPr>
            </w:pPr>
            <w:r w:rsidRPr="0026211D">
              <w:rPr>
                <w:rFonts w:ascii="Times New Roman" w:hAnsi="Times New Roman" w:cs="Times New Roman"/>
                <w:sz w:val="20"/>
                <w:szCs w:val="20"/>
              </w:rPr>
              <w:t>Līdz nākamai akredtiācijai</w:t>
            </w:r>
          </w:p>
        </w:tc>
        <w:tc>
          <w:tcPr>
            <w:tcW w:w="3686" w:type="dxa"/>
            <w:vAlign w:val="center"/>
          </w:tcPr>
          <w:p w14:paraId="60C7760F" w14:textId="77777777" w:rsidR="00903A5E" w:rsidRPr="00762BA9" w:rsidRDefault="00903A5E" w:rsidP="00B66750">
            <w:pPr>
              <w:ind w:right="23"/>
              <w:rPr>
                <w:rFonts w:ascii="Times New Roman" w:hAnsi="Times New Roman" w:cs="Times New Roman"/>
                <w:sz w:val="20"/>
                <w:szCs w:val="20"/>
              </w:rPr>
            </w:pPr>
            <w:r w:rsidRPr="005A771F">
              <w:rPr>
                <w:rFonts w:ascii="Times New Roman" w:hAnsi="Times New Roman" w:cs="Times New Roman"/>
                <w:sz w:val="20"/>
                <w:szCs w:val="20"/>
              </w:rPr>
              <w:t>Iespēju robežās studiju programmas īstenošanā iesaistītam akadēmiskajam personālam tiks nodrošinātas apmācības  par jaunākajām</w:t>
            </w:r>
            <w:r w:rsidRPr="00762BA9">
              <w:rPr>
                <w:rFonts w:ascii="Times New Roman" w:hAnsi="Times New Roman" w:cs="Times New Roman"/>
                <w:sz w:val="20"/>
                <w:szCs w:val="20"/>
              </w:rPr>
              <w:t xml:space="preserve"> projektēšanas metodoloģijām, instrumentiem un</w:t>
            </w:r>
          </w:p>
          <w:p w14:paraId="5F08FA82" w14:textId="77777777" w:rsidR="00903A5E" w:rsidRPr="00762BA9" w:rsidRDefault="00903A5E" w:rsidP="00B66750">
            <w:pPr>
              <w:ind w:left="3" w:right="270"/>
              <w:rPr>
                <w:rFonts w:ascii="Times New Roman" w:hAnsi="Times New Roman" w:cs="Times New Roman"/>
                <w:sz w:val="20"/>
                <w:szCs w:val="20"/>
                <w:highlight w:val="yellow"/>
              </w:rPr>
            </w:pPr>
            <w:r w:rsidRPr="00762BA9">
              <w:rPr>
                <w:rFonts w:ascii="Times New Roman" w:hAnsi="Times New Roman" w:cs="Times New Roman"/>
                <w:sz w:val="20"/>
                <w:szCs w:val="20"/>
              </w:rPr>
              <w:t>nozares tendenc</w:t>
            </w:r>
            <w:r>
              <w:rPr>
                <w:rFonts w:ascii="Times New Roman" w:hAnsi="Times New Roman" w:cs="Times New Roman"/>
                <w:sz w:val="20"/>
                <w:szCs w:val="20"/>
              </w:rPr>
              <w:t>ēm.</w:t>
            </w:r>
          </w:p>
        </w:tc>
      </w:tr>
      <w:tr w:rsidR="00903A5E" w:rsidRPr="00762BA9" w14:paraId="37F29D08" w14:textId="77777777" w:rsidTr="0000555F">
        <w:tblPrEx>
          <w:tblCellMar>
            <w:top w:w="117" w:type="dxa"/>
            <w:left w:w="86" w:type="dxa"/>
            <w:bottom w:w="116" w:type="dxa"/>
            <w:right w:w="92" w:type="dxa"/>
          </w:tblCellMar>
        </w:tblPrEx>
        <w:trPr>
          <w:trHeight w:val="1056"/>
          <w:jc w:val="center"/>
        </w:trPr>
        <w:tc>
          <w:tcPr>
            <w:tcW w:w="421" w:type="dxa"/>
          </w:tcPr>
          <w:p w14:paraId="0A7A2147" w14:textId="77777777" w:rsidR="00903A5E" w:rsidRPr="00762BA9" w:rsidRDefault="00903A5E" w:rsidP="00B66750">
            <w:pPr>
              <w:ind w:left="3"/>
              <w:rPr>
                <w:rFonts w:ascii="Times New Roman" w:hAnsi="Times New Roman" w:cs="Times New Roman"/>
                <w:sz w:val="20"/>
                <w:szCs w:val="20"/>
              </w:rPr>
            </w:pPr>
            <w:r w:rsidRPr="00762BA9">
              <w:rPr>
                <w:rFonts w:ascii="Times New Roman" w:hAnsi="Times New Roman" w:cs="Times New Roman"/>
                <w:sz w:val="20"/>
                <w:szCs w:val="20"/>
              </w:rPr>
              <w:t>5.</w:t>
            </w:r>
          </w:p>
        </w:tc>
        <w:tc>
          <w:tcPr>
            <w:tcW w:w="3118" w:type="dxa"/>
          </w:tcPr>
          <w:p w14:paraId="0A5B58C5" w14:textId="77777777" w:rsidR="00903A5E" w:rsidRPr="00762BA9" w:rsidRDefault="00903A5E" w:rsidP="00B66750">
            <w:pPr>
              <w:ind w:left="89" w:right="12"/>
              <w:rPr>
                <w:rFonts w:ascii="Times New Roman" w:hAnsi="Times New Roman" w:cs="Times New Roman"/>
                <w:sz w:val="20"/>
                <w:szCs w:val="20"/>
              </w:rPr>
            </w:pPr>
            <w:r w:rsidRPr="00762BA9">
              <w:rPr>
                <w:rFonts w:ascii="Times New Roman" w:hAnsi="Times New Roman" w:cs="Times New Roman"/>
                <w:sz w:val="20"/>
                <w:szCs w:val="20"/>
              </w:rPr>
              <w:t>Establish a robust feedback loop mechanism where students, alumni, and industry professionals can provide insights into the program's strengths and areas of improvement, as design is a rapidly developing field</w:t>
            </w:r>
          </w:p>
        </w:tc>
        <w:tc>
          <w:tcPr>
            <w:tcW w:w="3686" w:type="dxa"/>
          </w:tcPr>
          <w:p w14:paraId="6D6924FA" w14:textId="77777777" w:rsidR="00903A5E" w:rsidRPr="00762BA9" w:rsidRDefault="00903A5E" w:rsidP="00B66750">
            <w:pPr>
              <w:ind w:left="89" w:right="23"/>
              <w:rPr>
                <w:rFonts w:ascii="Times New Roman" w:hAnsi="Times New Roman" w:cs="Times New Roman"/>
                <w:color w:val="auto"/>
                <w:sz w:val="20"/>
                <w:szCs w:val="20"/>
              </w:rPr>
            </w:pPr>
            <w:r>
              <w:rPr>
                <w:rFonts w:ascii="Times New Roman" w:hAnsi="Times New Roman" w:cs="Times New Roman"/>
                <w:sz w:val="20"/>
                <w:szCs w:val="20"/>
              </w:rPr>
              <w:t xml:space="preserve">Regulāri tiek veiktas darba devēju, absolventu un studējošo aptaujas, kuru rezultātu analīze tiek ņemta vērā plānojot nākamo studiju gadu. </w:t>
            </w:r>
            <w:r w:rsidRPr="00762BA9">
              <w:rPr>
                <w:rFonts w:ascii="Times New Roman" w:hAnsi="Times New Roman" w:cs="Times New Roman"/>
                <w:sz w:val="20"/>
                <w:szCs w:val="20"/>
              </w:rPr>
              <w:t xml:space="preserve"> </w:t>
            </w:r>
            <w:r>
              <w:rPr>
                <w:rFonts w:ascii="Times New Roman" w:hAnsi="Times New Roman" w:cs="Times New Roman"/>
                <w:sz w:val="20"/>
                <w:szCs w:val="20"/>
              </w:rPr>
              <w:t>A</w:t>
            </w:r>
            <w:r w:rsidRPr="00762BA9">
              <w:rPr>
                <w:rFonts w:ascii="Times New Roman" w:hAnsi="Times New Roman" w:cs="Times New Roman"/>
                <w:sz w:val="20"/>
                <w:szCs w:val="20"/>
              </w:rPr>
              <w:t>tgriezeniskās saites mehānism</w:t>
            </w:r>
            <w:r>
              <w:rPr>
                <w:rFonts w:ascii="Times New Roman" w:hAnsi="Times New Roman" w:cs="Times New Roman"/>
                <w:sz w:val="20"/>
                <w:szCs w:val="20"/>
              </w:rPr>
              <w:t>s tiks stiprināts.</w:t>
            </w:r>
            <w:r w:rsidRPr="00762BA9">
              <w:rPr>
                <w:rFonts w:ascii="Times New Roman" w:hAnsi="Times New Roman" w:cs="Times New Roman"/>
                <w:sz w:val="20"/>
                <w:szCs w:val="20"/>
              </w:rPr>
              <w:t xml:space="preserve"> </w:t>
            </w:r>
          </w:p>
        </w:tc>
        <w:tc>
          <w:tcPr>
            <w:tcW w:w="2835" w:type="dxa"/>
          </w:tcPr>
          <w:p w14:paraId="75BC797D" w14:textId="77777777" w:rsidR="00903A5E" w:rsidRPr="00762BA9" w:rsidRDefault="00903A5E" w:rsidP="00B66750">
            <w:pPr>
              <w:ind w:left="89" w:right="23"/>
              <w:rPr>
                <w:rFonts w:ascii="Times New Roman" w:hAnsi="Times New Roman" w:cs="Times New Roman"/>
                <w:sz w:val="20"/>
                <w:szCs w:val="20"/>
                <w:highlight w:val="yellow"/>
              </w:rPr>
            </w:pPr>
            <w:r w:rsidRPr="00762BA9">
              <w:rPr>
                <w:rFonts w:ascii="Times New Roman" w:hAnsi="Times New Roman" w:cs="Times New Roman"/>
                <w:sz w:val="20"/>
                <w:szCs w:val="20"/>
              </w:rPr>
              <w:t>Studiju programm</w:t>
            </w:r>
            <w:r>
              <w:rPr>
                <w:rFonts w:ascii="Times New Roman" w:hAnsi="Times New Roman" w:cs="Times New Roman"/>
                <w:sz w:val="20"/>
                <w:szCs w:val="20"/>
              </w:rPr>
              <w:t>as</w:t>
            </w:r>
            <w:r w:rsidRPr="00762BA9">
              <w:rPr>
                <w:rFonts w:ascii="Times New Roman" w:hAnsi="Times New Roman" w:cs="Times New Roman"/>
                <w:sz w:val="20"/>
                <w:szCs w:val="20"/>
              </w:rPr>
              <w:t xml:space="preserve"> direktor</w:t>
            </w:r>
            <w:r>
              <w:rPr>
                <w:rFonts w:ascii="Times New Roman" w:hAnsi="Times New Roman" w:cs="Times New Roman"/>
                <w:sz w:val="20"/>
                <w:szCs w:val="20"/>
              </w:rPr>
              <w:t>s,</w:t>
            </w:r>
            <w:r w:rsidRPr="00762BA9">
              <w:rPr>
                <w:rFonts w:ascii="Times New Roman" w:hAnsi="Times New Roman" w:cs="Times New Roman"/>
                <w:sz w:val="20"/>
                <w:szCs w:val="20"/>
              </w:rPr>
              <w:t xml:space="preserve"> studiju kursu nodrošinātāji</w:t>
            </w:r>
            <w:r>
              <w:rPr>
                <w:rFonts w:ascii="Times New Roman" w:hAnsi="Times New Roman" w:cs="Times New Roman"/>
                <w:sz w:val="20"/>
                <w:szCs w:val="20"/>
              </w:rPr>
              <w:t>, SKNC</w:t>
            </w:r>
          </w:p>
        </w:tc>
        <w:tc>
          <w:tcPr>
            <w:tcW w:w="1275" w:type="dxa"/>
          </w:tcPr>
          <w:p w14:paraId="5A8D9530" w14:textId="77777777" w:rsidR="00903A5E" w:rsidRPr="00762BA9" w:rsidRDefault="00903A5E" w:rsidP="00B66750">
            <w:pPr>
              <w:ind w:left="3"/>
              <w:rPr>
                <w:rFonts w:ascii="Times New Roman" w:hAnsi="Times New Roman" w:cs="Times New Roman"/>
                <w:sz w:val="20"/>
                <w:szCs w:val="20"/>
                <w:highlight w:val="yellow"/>
              </w:rPr>
            </w:pPr>
            <w:r w:rsidRPr="0026211D">
              <w:rPr>
                <w:rFonts w:ascii="Times New Roman" w:hAnsi="Times New Roman" w:cs="Times New Roman"/>
                <w:sz w:val="20"/>
                <w:szCs w:val="20"/>
              </w:rPr>
              <w:t>Līdz nākamai akredtiācijai</w:t>
            </w:r>
          </w:p>
        </w:tc>
        <w:tc>
          <w:tcPr>
            <w:tcW w:w="3686" w:type="dxa"/>
            <w:vAlign w:val="center"/>
          </w:tcPr>
          <w:p w14:paraId="04A1381E" w14:textId="77777777" w:rsidR="00903A5E" w:rsidRPr="00762BA9" w:rsidRDefault="00903A5E" w:rsidP="00B66750">
            <w:pPr>
              <w:ind w:left="3" w:right="270"/>
              <w:rPr>
                <w:rFonts w:ascii="Times New Roman" w:hAnsi="Times New Roman" w:cs="Times New Roman"/>
                <w:sz w:val="20"/>
                <w:szCs w:val="20"/>
                <w:highlight w:val="yellow"/>
              </w:rPr>
            </w:pPr>
            <w:r w:rsidRPr="0079057E">
              <w:rPr>
                <w:rFonts w:ascii="Times New Roman" w:hAnsi="Times New Roman" w:cs="Times New Roman"/>
                <w:sz w:val="20"/>
                <w:szCs w:val="20"/>
              </w:rPr>
              <w:t xml:space="preserve">Turpināt regulāri veikt darba devēju, absolventu un </w:t>
            </w:r>
            <w:r>
              <w:rPr>
                <w:rFonts w:ascii="Times New Roman" w:hAnsi="Times New Roman" w:cs="Times New Roman"/>
                <w:sz w:val="20"/>
                <w:szCs w:val="20"/>
              </w:rPr>
              <w:t>studējošo aptaujas, ņemt vērā aptauju rezultātus nākamā studiju gada plānošanā, kā arī izveidot vēl ciešāku saiti ar darba devējiem ar mērķi nodrošināt studiju programmas aktualitāti.</w:t>
            </w:r>
          </w:p>
        </w:tc>
      </w:tr>
      <w:tr w:rsidR="00903A5E" w:rsidRPr="00762BA9" w14:paraId="40DCD446" w14:textId="77777777" w:rsidTr="0000555F">
        <w:tblPrEx>
          <w:tblCellMar>
            <w:top w:w="117" w:type="dxa"/>
            <w:left w:w="86" w:type="dxa"/>
            <w:bottom w:w="116" w:type="dxa"/>
            <w:right w:w="92" w:type="dxa"/>
          </w:tblCellMar>
        </w:tblPrEx>
        <w:trPr>
          <w:trHeight w:val="721"/>
          <w:jc w:val="center"/>
        </w:trPr>
        <w:tc>
          <w:tcPr>
            <w:tcW w:w="421" w:type="dxa"/>
          </w:tcPr>
          <w:p w14:paraId="717F1658" w14:textId="77777777" w:rsidR="00903A5E" w:rsidRPr="00762BA9" w:rsidRDefault="00903A5E" w:rsidP="00B66750">
            <w:pPr>
              <w:ind w:left="3"/>
              <w:rPr>
                <w:rFonts w:ascii="Times New Roman" w:hAnsi="Times New Roman" w:cs="Times New Roman"/>
                <w:sz w:val="20"/>
                <w:szCs w:val="20"/>
              </w:rPr>
            </w:pPr>
            <w:r w:rsidRPr="00762BA9">
              <w:rPr>
                <w:rFonts w:ascii="Times New Roman" w:hAnsi="Times New Roman" w:cs="Times New Roman"/>
                <w:sz w:val="20"/>
                <w:szCs w:val="20"/>
              </w:rPr>
              <w:t>6.</w:t>
            </w:r>
          </w:p>
        </w:tc>
        <w:tc>
          <w:tcPr>
            <w:tcW w:w="3118" w:type="dxa"/>
          </w:tcPr>
          <w:p w14:paraId="33891106" w14:textId="77777777" w:rsidR="00903A5E" w:rsidRPr="00762BA9" w:rsidRDefault="00903A5E" w:rsidP="00B66750">
            <w:pPr>
              <w:ind w:left="89" w:right="12"/>
              <w:rPr>
                <w:rFonts w:ascii="Times New Roman" w:hAnsi="Times New Roman" w:cs="Times New Roman"/>
                <w:sz w:val="20"/>
                <w:szCs w:val="20"/>
              </w:rPr>
            </w:pPr>
            <w:r w:rsidRPr="00762BA9">
              <w:rPr>
                <w:rFonts w:ascii="Times New Roman" w:hAnsi="Times New Roman" w:cs="Times New Roman"/>
                <w:sz w:val="20"/>
                <w:szCs w:val="20"/>
              </w:rPr>
              <w:t>Plan continuous investments in updating design studios with the latest software.</w:t>
            </w:r>
          </w:p>
        </w:tc>
        <w:tc>
          <w:tcPr>
            <w:tcW w:w="3686" w:type="dxa"/>
          </w:tcPr>
          <w:p w14:paraId="517B21B1" w14:textId="11DE270D" w:rsidR="00903A5E" w:rsidRPr="009A0584" w:rsidRDefault="00903A5E" w:rsidP="009A0584">
            <w:pPr>
              <w:ind w:left="89" w:right="23"/>
              <w:rPr>
                <w:rFonts w:ascii="Times New Roman" w:hAnsi="Times New Roman" w:cs="Times New Roman"/>
                <w:sz w:val="20"/>
                <w:szCs w:val="20"/>
              </w:rPr>
            </w:pPr>
            <w:r w:rsidRPr="00762BA9">
              <w:rPr>
                <w:rFonts w:ascii="Times New Roman" w:hAnsi="Times New Roman" w:cs="Times New Roman"/>
                <w:sz w:val="20"/>
                <w:szCs w:val="20"/>
              </w:rPr>
              <w:t xml:space="preserve"> </w:t>
            </w:r>
            <w:r>
              <w:rPr>
                <w:rFonts w:ascii="Times New Roman" w:hAnsi="Times New Roman" w:cs="Times New Roman"/>
                <w:sz w:val="20"/>
                <w:szCs w:val="20"/>
              </w:rPr>
              <w:t>N</w:t>
            </w:r>
            <w:r w:rsidRPr="00762BA9">
              <w:rPr>
                <w:rFonts w:ascii="Times New Roman" w:hAnsi="Times New Roman" w:cs="Times New Roman"/>
                <w:sz w:val="20"/>
                <w:szCs w:val="20"/>
              </w:rPr>
              <w:t>epārtraukt</w:t>
            </w:r>
            <w:r>
              <w:rPr>
                <w:rFonts w:ascii="Times New Roman" w:hAnsi="Times New Roman" w:cs="Times New Roman"/>
                <w:sz w:val="20"/>
                <w:szCs w:val="20"/>
              </w:rPr>
              <w:t>i</w:t>
            </w:r>
            <w:r w:rsidRPr="00762BA9">
              <w:rPr>
                <w:rFonts w:ascii="Times New Roman" w:hAnsi="Times New Roman" w:cs="Times New Roman"/>
                <w:sz w:val="20"/>
                <w:szCs w:val="20"/>
              </w:rPr>
              <w:t xml:space="preserve"> invest</w:t>
            </w:r>
            <w:r>
              <w:rPr>
                <w:rFonts w:ascii="Times New Roman" w:hAnsi="Times New Roman" w:cs="Times New Roman"/>
                <w:sz w:val="20"/>
                <w:szCs w:val="20"/>
              </w:rPr>
              <w:t>ēt</w:t>
            </w:r>
            <w:r w:rsidRPr="00762BA9">
              <w:rPr>
                <w:rFonts w:ascii="Times New Roman" w:hAnsi="Times New Roman" w:cs="Times New Roman"/>
                <w:sz w:val="20"/>
                <w:szCs w:val="20"/>
              </w:rPr>
              <w:t xml:space="preserve"> dizaina studiju </w:t>
            </w:r>
            <w:r>
              <w:rPr>
                <w:rFonts w:ascii="Times New Roman" w:hAnsi="Times New Roman" w:cs="Times New Roman"/>
                <w:sz w:val="20"/>
                <w:szCs w:val="20"/>
              </w:rPr>
              <w:t xml:space="preserve">programmas nodrošināšanā </w:t>
            </w:r>
            <w:r w:rsidRPr="00762BA9">
              <w:rPr>
                <w:rFonts w:ascii="Times New Roman" w:hAnsi="Times New Roman" w:cs="Times New Roman"/>
                <w:sz w:val="20"/>
                <w:szCs w:val="20"/>
              </w:rPr>
              <w:t>ar jaunāko programmatūru</w:t>
            </w:r>
            <w:r w:rsidR="009A0584">
              <w:rPr>
                <w:rFonts w:ascii="Times New Roman" w:hAnsi="Times New Roman" w:cs="Times New Roman"/>
                <w:sz w:val="20"/>
                <w:szCs w:val="20"/>
              </w:rPr>
              <w:t>.</w:t>
            </w:r>
          </w:p>
        </w:tc>
        <w:tc>
          <w:tcPr>
            <w:tcW w:w="2835" w:type="dxa"/>
          </w:tcPr>
          <w:p w14:paraId="7BC8775D" w14:textId="77777777" w:rsidR="00903A5E" w:rsidRPr="00762BA9" w:rsidRDefault="00903A5E" w:rsidP="00B66750">
            <w:pPr>
              <w:ind w:right="23"/>
              <w:rPr>
                <w:rFonts w:ascii="Times New Roman" w:hAnsi="Times New Roman" w:cs="Times New Roman"/>
                <w:sz w:val="20"/>
                <w:szCs w:val="20"/>
                <w:highlight w:val="yellow"/>
              </w:rPr>
            </w:pPr>
            <w:r w:rsidRPr="00087E6D">
              <w:rPr>
                <w:rFonts w:ascii="Times New Roman" w:hAnsi="Times New Roman" w:cs="Times New Roman"/>
                <w:sz w:val="20"/>
                <w:szCs w:val="20"/>
              </w:rPr>
              <w:t xml:space="preserve">DU vadība, </w:t>
            </w:r>
            <w:r>
              <w:rPr>
                <w:rFonts w:ascii="Times New Roman" w:hAnsi="Times New Roman" w:cs="Times New Roman"/>
                <w:sz w:val="20"/>
                <w:szCs w:val="20"/>
              </w:rPr>
              <w:t>s</w:t>
            </w:r>
            <w:r w:rsidRPr="00087E6D">
              <w:rPr>
                <w:rFonts w:ascii="Times New Roman" w:hAnsi="Times New Roman" w:cs="Times New Roman"/>
                <w:sz w:val="20"/>
                <w:szCs w:val="20"/>
              </w:rPr>
              <w:t>tudiju</w:t>
            </w:r>
            <w:r w:rsidRPr="00762BA9">
              <w:rPr>
                <w:rFonts w:ascii="Times New Roman" w:hAnsi="Times New Roman" w:cs="Times New Roman"/>
                <w:sz w:val="20"/>
                <w:szCs w:val="20"/>
              </w:rPr>
              <w:t xml:space="preserve"> programm</w:t>
            </w:r>
            <w:r>
              <w:rPr>
                <w:rFonts w:ascii="Times New Roman" w:hAnsi="Times New Roman" w:cs="Times New Roman"/>
                <w:sz w:val="20"/>
                <w:szCs w:val="20"/>
              </w:rPr>
              <w:t>as</w:t>
            </w:r>
            <w:r w:rsidRPr="00762BA9">
              <w:rPr>
                <w:rFonts w:ascii="Times New Roman" w:hAnsi="Times New Roman" w:cs="Times New Roman"/>
                <w:sz w:val="20"/>
                <w:szCs w:val="20"/>
              </w:rPr>
              <w:t xml:space="preserve"> direktor</w:t>
            </w:r>
            <w:r>
              <w:rPr>
                <w:rFonts w:ascii="Times New Roman" w:hAnsi="Times New Roman" w:cs="Times New Roman"/>
                <w:sz w:val="20"/>
                <w:szCs w:val="20"/>
              </w:rPr>
              <w:t xml:space="preserve">s, </w:t>
            </w:r>
            <w:r w:rsidRPr="00762BA9">
              <w:rPr>
                <w:rFonts w:ascii="Times New Roman" w:hAnsi="Times New Roman" w:cs="Times New Roman"/>
                <w:color w:val="auto"/>
                <w:sz w:val="20"/>
                <w:szCs w:val="20"/>
              </w:rPr>
              <w:t>fakultātes un katedras vadība</w:t>
            </w:r>
          </w:p>
        </w:tc>
        <w:tc>
          <w:tcPr>
            <w:tcW w:w="1275" w:type="dxa"/>
          </w:tcPr>
          <w:p w14:paraId="5498127C" w14:textId="77777777" w:rsidR="00903A5E" w:rsidRPr="00762BA9" w:rsidRDefault="00903A5E" w:rsidP="00B66750">
            <w:pPr>
              <w:ind w:left="3"/>
              <w:rPr>
                <w:rFonts w:ascii="Times New Roman" w:hAnsi="Times New Roman" w:cs="Times New Roman"/>
                <w:sz w:val="20"/>
                <w:szCs w:val="20"/>
                <w:highlight w:val="yellow"/>
              </w:rPr>
            </w:pPr>
            <w:r w:rsidRPr="0026211D">
              <w:rPr>
                <w:rFonts w:ascii="Times New Roman" w:hAnsi="Times New Roman" w:cs="Times New Roman"/>
                <w:sz w:val="20"/>
                <w:szCs w:val="20"/>
              </w:rPr>
              <w:t>Līdz nākamai akredtiācijai</w:t>
            </w:r>
          </w:p>
        </w:tc>
        <w:tc>
          <w:tcPr>
            <w:tcW w:w="3686" w:type="dxa"/>
            <w:vAlign w:val="center"/>
          </w:tcPr>
          <w:p w14:paraId="690A07DF" w14:textId="77777777" w:rsidR="00903A5E" w:rsidRPr="00762BA9" w:rsidRDefault="00903A5E" w:rsidP="00B66750">
            <w:pPr>
              <w:ind w:left="3" w:right="270"/>
              <w:rPr>
                <w:rFonts w:ascii="Times New Roman" w:hAnsi="Times New Roman" w:cs="Times New Roman"/>
                <w:sz w:val="20"/>
                <w:szCs w:val="20"/>
                <w:highlight w:val="yellow"/>
              </w:rPr>
            </w:pPr>
            <w:r w:rsidRPr="00A00113">
              <w:rPr>
                <w:rFonts w:ascii="Times New Roman" w:hAnsi="Times New Roman" w:cs="Times New Roman"/>
                <w:sz w:val="20"/>
                <w:szCs w:val="20"/>
              </w:rPr>
              <w:t xml:space="preserve">Iespēju robežās plānots investēt studiju programmas nodrošināšanā ar jaunāko programmatūru. </w:t>
            </w:r>
          </w:p>
        </w:tc>
      </w:tr>
      <w:tr w:rsidR="00903A5E" w:rsidRPr="00762BA9" w14:paraId="300BA3AC" w14:textId="77777777" w:rsidTr="0000555F">
        <w:tblPrEx>
          <w:tblCellMar>
            <w:top w:w="117" w:type="dxa"/>
            <w:left w:w="86" w:type="dxa"/>
            <w:bottom w:w="116" w:type="dxa"/>
            <w:right w:w="92" w:type="dxa"/>
          </w:tblCellMar>
        </w:tblPrEx>
        <w:trPr>
          <w:trHeight w:val="1056"/>
          <w:jc w:val="center"/>
        </w:trPr>
        <w:tc>
          <w:tcPr>
            <w:tcW w:w="421" w:type="dxa"/>
          </w:tcPr>
          <w:p w14:paraId="72C8483C" w14:textId="77777777" w:rsidR="00903A5E" w:rsidRPr="00762BA9" w:rsidRDefault="00903A5E" w:rsidP="00B66750">
            <w:pPr>
              <w:ind w:left="3"/>
              <w:rPr>
                <w:rFonts w:ascii="Times New Roman" w:hAnsi="Times New Roman" w:cs="Times New Roman"/>
                <w:sz w:val="20"/>
                <w:szCs w:val="20"/>
              </w:rPr>
            </w:pPr>
            <w:r w:rsidRPr="00762BA9">
              <w:rPr>
                <w:rFonts w:ascii="Times New Roman" w:hAnsi="Times New Roman" w:cs="Times New Roman"/>
                <w:sz w:val="20"/>
                <w:szCs w:val="20"/>
              </w:rPr>
              <w:t>7.</w:t>
            </w:r>
          </w:p>
        </w:tc>
        <w:tc>
          <w:tcPr>
            <w:tcW w:w="3118" w:type="dxa"/>
          </w:tcPr>
          <w:p w14:paraId="08881897" w14:textId="77777777" w:rsidR="00903A5E" w:rsidRPr="00762BA9" w:rsidRDefault="00903A5E" w:rsidP="00B66750">
            <w:pPr>
              <w:ind w:left="89" w:right="12"/>
              <w:rPr>
                <w:rFonts w:ascii="Times New Roman" w:hAnsi="Times New Roman" w:cs="Times New Roman"/>
                <w:sz w:val="20"/>
                <w:szCs w:val="20"/>
              </w:rPr>
            </w:pPr>
            <w:r w:rsidRPr="00762BA9">
              <w:rPr>
                <w:rFonts w:ascii="Times New Roman" w:hAnsi="Times New Roman" w:cs="Times New Roman"/>
                <w:sz w:val="20"/>
                <w:szCs w:val="20"/>
              </w:rPr>
              <w:t>Develop a system to motivate guest lecturers to participate in training and develop their scientific research and artistic activity in collaboration with DU.</w:t>
            </w:r>
          </w:p>
        </w:tc>
        <w:tc>
          <w:tcPr>
            <w:tcW w:w="3686" w:type="dxa"/>
          </w:tcPr>
          <w:p w14:paraId="682416D2" w14:textId="77777777" w:rsidR="00903A5E" w:rsidRPr="00762BA9" w:rsidRDefault="00903A5E" w:rsidP="00B66750">
            <w:pPr>
              <w:ind w:left="89" w:right="23"/>
              <w:rPr>
                <w:rFonts w:ascii="Times New Roman" w:hAnsi="Times New Roman" w:cs="Times New Roman"/>
                <w:sz w:val="20"/>
                <w:szCs w:val="20"/>
              </w:rPr>
            </w:pPr>
            <w:r>
              <w:rPr>
                <w:rFonts w:ascii="Times New Roman" w:hAnsi="Times New Roman" w:cs="Times New Roman"/>
                <w:sz w:val="20"/>
                <w:szCs w:val="20"/>
              </w:rPr>
              <w:t>Ikgadu DU tiek izsludināti zinātniskās pētniecības projektu konkursi, kuros var piedalīties DU akadēmiskais personāls un studējošie. Šo projektu ietvaros ir iespējams sadarboties arī ar vieslektoriem. Nepieciešams i</w:t>
            </w:r>
            <w:r w:rsidRPr="00762BA9">
              <w:rPr>
                <w:rFonts w:ascii="Times New Roman" w:hAnsi="Times New Roman" w:cs="Times New Roman"/>
                <w:sz w:val="20"/>
                <w:szCs w:val="20"/>
              </w:rPr>
              <w:t xml:space="preserve">zstrādāt sistēmu, lai </w:t>
            </w:r>
            <w:r>
              <w:rPr>
                <w:rFonts w:ascii="Times New Roman" w:hAnsi="Times New Roman" w:cs="Times New Roman"/>
                <w:sz w:val="20"/>
                <w:szCs w:val="20"/>
              </w:rPr>
              <w:t xml:space="preserve">labāk </w:t>
            </w:r>
            <w:r w:rsidRPr="00762BA9">
              <w:rPr>
                <w:rFonts w:ascii="Times New Roman" w:hAnsi="Times New Roman" w:cs="Times New Roman"/>
                <w:sz w:val="20"/>
                <w:szCs w:val="20"/>
              </w:rPr>
              <w:lastRenderedPageBreak/>
              <w:t xml:space="preserve">motivētu vieslektorus piedalīties apmācībās un attīstīt </w:t>
            </w:r>
          </w:p>
          <w:p w14:paraId="6229E54E" w14:textId="160BDFF8" w:rsidR="00903A5E" w:rsidRPr="00762BA9" w:rsidRDefault="00903A5E" w:rsidP="009A0584">
            <w:pPr>
              <w:ind w:left="89" w:right="23"/>
              <w:rPr>
                <w:rFonts w:ascii="Times New Roman" w:hAnsi="Times New Roman" w:cs="Times New Roman"/>
                <w:sz w:val="20"/>
                <w:szCs w:val="20"/>
              </w:rPr>
            </w:pPr>
            <w:r w:rsidRPr="00762BA9">
              <w:rPr>
                <w:rFonts w:ascii="Times New Roman" w:hAnsi="Times New Roman" w:cs="Times New Roman"/>
                <w:sz w:val="20"/>
                <w:szCs w:val="20"/>
              </w:rPr>
              <w:t>zinātnisk</w:t>
            </w:r>
            <w:r>
              <w:rPr>
                <w:rFonts w:ascii="Times New Roman" w:hAnsi="Times New Roman" w:cs="Times New Roman"/>
                <w:sz w:val="20"/>
                <w:szCs w:val="20"/>
              </w:rPr>
              <w:t>o</w:t>
            </w:r>
            <w:r w:rsidRPr="00762BA9">
              <w:rPr>
                <w:rFonts w:ascii="Times New Roman" w:hAnsi="Times New Roman" w:cs="Times New Roman"/>
                <w:sz w:val="20"/>
                <w:szCs w:val="20"/>
              </w:rPr>
              <w:t xml:space="preserve"> pētniecīb</w:t>
            </w:r>
            <w:r>
              <w:rPr>
                <w:rFonts w:ascii="Times New Roman" w:hAnsi="Times New Roman" w:cs="Times New Roman"/>
                <w:sz w:val="20"/>
                <w:szCs w:val="20"/>
              </w:rPr>
              <w:t>u</w:t>
            </w:r>
            <w:r w:rsidRPr="00762BA9">
              <w:rPr>
                <w:rFonts w:ascii="Times New Roman" w:hAnsi="Times New Roman" w:cs="Times New Roman"/>
                <w:sz w:val="20"/>
                <w:szCs w:val="20"/>
              </w:rPr>
              <w:t xml:space="preserve"> un māksliniecisk</w:t>
            </w:r>
            <w:r>
              <w:rPr>
                <w:rFonts w:ascii="Times New Roman" w:hAnsi="Times New Roman" w:cs="Times New Roman"/>
                <w:sz w:val="20"/>
                <w:szCs w:val="20"/>
              </w:rPr>
              <w:t>o</w:t>
            </w:r>
            <w:r w:rsidRPr="00762BA9">
              <w:rPr>
                <w:rFonts w:ascii="Times New Roman" w:hAnsi="Times New Roman" w:cs="Times New Roman"/>
                <w:sz w:val="20"/>
                <w:szCs w:val="20"/>
              </w:rPr>
              <w:t xml:space="preserve"> darbīb</w:t>
            </w:r>
            <w:r>
              <w:rPr>
                <w:rFonts w:ascii="Times New Roman" w:hAnsi="Times New Roman" w:cs="Times New Roman"/>
                <w:sz w:val="20"/>
                <w:szCs w:val="20"/>
              </w:rPr>
              <w:t>u</w:t>
            </w:r>
            <w:r w:rsidRPr="00762BA9">
              <w:rPr>
                <w:rFonts w:ascii="Times New Roman" w:hAnsi="Times New Roman" w:cs="Times New Roman"/>
                <w:sz w:val="20"/>
                <w:szCs w:val="20"/>
              </w:rPr>
              <w:t xml:space="preserve"> sadarbībā ar DU.</w:t>
            </w:r>
          </w:p>
        </w:tc>
        <w:tc>
          <w:tcPr>
            <w:tcW w:w="2835" w:type="dxa"/>
          </w:tcPr>
          <w:p w14:paraId="7C4EBDA5" w14:textId="77777777" w:rsidR="00903A5E" w:rsidRPr="00762BA9" w:rsidRDefault="00903A5E" w:rsidP="00B66750">
            <w:pPr>
              <w:ind w:right="23"/>
              <w:rPr>
                <w:rFonts w:ascii="Times New Roman" w:hAnsi="Times New Roman" w:cs="Times New Roman"/>
                <w:sz w:val="20"/>
                <w:szCs w:val="20"/>
                <w:highlight w:val="yellow"/>
              </w:rPr>
            </w:pPr>
            <w:r w:rsidRPr="00087E6D">
              <w:rPr>
                <w:rFonts w:ascii="Times New Roman" w:hAnsi="Times New Roman" w:cs="Times New Roman"/>
                <w:sz w:val="20"/>
                <w:szCs w:val="20"/>
              </w:rPr>
              <w:lastRenderedPageBreak/>
              <w:t xml:space="preserve">DU vadība, </w:t>
            </w:r>
            <w:r>
              <w:rPr>
                <w:rFonts w:ascii="Times New Roman" w:hAnsi="Times New Roman" w:cs="Times New Roman"/>
                <w:sz w:val="20"/>
                <w:szCs w:val="20"/>
              </w:rPr>
              <w:t>s</w:t>
            </w:r>
            <w:r w:rsidRPr="00087E6D">
              <w:rPr>
                <w:rFonts w:ascii="Times New Roman" w:hAnsi="Times New Roman" w:cs="Times New Roman"/>
                <w:sz w:val="20"/>
                <w:szCs w:val="20"/>
              </w:rPr>
              <w:t>tudiju</w:t>
            </w:r>
            <w:r w:rsidRPr="00762BA9">
              <w:rPr>
                <w:rFonts w:ascii="Times New Roman" w:hAnsi="Times New Roman" w:cs="Times New Roman"/>
                <w:sz w:val="20"/>
                <w:szCs w:val="20"/>
              </w:rPr>
              <w:t xml:space="preserve"> programm</w:t>
            </w:r>
            <w:r>
              <w:rPr>
                <w:rFonts w:ascii="Times New Roman" w:hAnsi="Times New Roman" w:cs="Times New Roman"/>
                <w:sz w:val="20"/>
                <w:szCs w:val="20"/>
              </w:rPr>
              <w:t>as</w:t>
            </w:r>
            <w:r w:rsidRPr="00762BA9">
              <w:rPr>
                <w:rFonts w:ascii="Times New Roman" w:hAnsi="Times New Roman" w:cs="Times New Roman"/>
                <w:sz w:val="20"/>
                <w:szCs w:val="20"/>
              </w:rPr>
              <w:t xml:space="preserve"> direktor</w:t>
            </w:r>
            <w:r>
              <w:rPr>
                <w:rFonts w:ascii="Times New Roman" w:hAnsi="Times New Roman" w:cs="Times New Roman"/>
                <w:sz w:val="20"/>
                <w:szCs w:val="20"/>
              </w:rPr>
              <w:t>s, ERASMUS+ koordinatore</w:t>
            </w:r>
          </w:p>
        </w:tc>
        <w:tc>
          <w:tcPr>
            <w:tcW w:w="1275" w:type="dxa"/>
          </w:tcPr>
          <w:p w14:paraId="73CE5AC0" w14:textId="77777777" w:rsidR="00903A5E" w:rsidRPr="00762BA9" w:rsidRDefault="00903A5E" w:rsidP="00B66750">
            <w:pPr>
              <w:ind w:left="3"/>
              <w:rPr>
                <w:rFonts w:ascii="Times New Roman" w:hAnsi="Times New Roman" w:cs="Times New Roman"/>
                <w:sz w:val="20"/>
                <w:szCs w:val="20"/>
                <w:highlight w:val="yellow"/>
              </w:rPr>
            </w:pPr>
            <w:r w:rsidRPr="0026211D">
              <w:rPr>
                <w:rFonts w:ascii="Times New Roman" w:hAnsi="Times New Roman" w:cs="Times New Roman"/>
                <w:sz w:val="20"/>
                <w:szCs w:val="20"/>
              </w:rPr>
              <w:t>Līdz nākamai akredtiācijai</w:t>
            </w:r>
          </w:p>
        </w:tc>
        <w:tc>
          <w:tcPr>
            <w:tcW w:w="3686" w:type="dxa"/>
            <w:vAlign w:val="center"/>
          </w:tcPr>
          <w:p w14:paraId="4E7C62AC" w14:textId="77777777" w:rsidR="00903A5E" w:rsidRPr="00762BA9" w:rsidRDefault="00903A5E" w:rsidP="00B66750">
            <w:pPr>
              <w:ind w:left="89" w:right="23"/>
              <w:rPr>
                <w:rFonts w:ascii="Times New Roman" w:hAnsi="Times New Roman" w:cs="Times New Roman"/>
                <w:sz w:val="20"/>
                <w:szCs w:val="20"/>
              </w:rPr>
            </w:pPr>
            <w:r>
              <w:rPr>
                <w:rFonts w:ascii="Times New Roman" w:hAnsi="Times New Roman" w:cs="Times New Roman"/>
                <w:sz w:val="20"/>
                <w:szCs w:val="20"/>
              </w:rPr>
              <w:t>I</w:t>
            </w:r>
            <w:r w:rsidRPr="00762BA9">
              <w:rPr>
                <w:rFonts w:ascii="Times New Roman" w:hAnsi="Times New Roman" w:cs="Times New Roman"/>
                <w:sz w:val="20"/>
                <w:szCs w:val="20"/>
              </w:rPr>
              <w:t>zstrādāt</w:t>
            </w:r>
            <w:r>
              <w:rPr>
                <w:rFonts w:ascii="Times New Roman" w:hAnsi="Times New Roman" w:cs="Times New Roman"/>
                <w:sz w:val="20"/>
                <w:szCs w:val="20"/>
              </w:rPr>
              <w:t>a</w:t>
            </w:r>
            <w:r w:rsidRPr="00762BA9">
              <w:rPr>
                <w:rFonts w:ascii="Times New Roman" w:hAnsi="Times New Roman" w:cs="Times New Roman"/>
                <w:sz w:val="20"/>
                <w:szCs w:val="20"/>
              </w:rPr>
              <w:t xml:space="preserve"> </w:t>
            </w:r>
            <w:r>
              <w:rPr>
                <w:rFonts w:ascii="Times New Roman" w:hAnsi="Times New Roman" w:cs="Times New Roman"/>
                <w:sz w:val="20"/>
                <w:szCs w:val="20"/>
              </w:rPr>
              <w:t xml:space="preserve">vieslektoru motivēšanas </w:t>
            </w:r>
            <w:r w:rsidRPr="00762BA9">
              <w:rPr>
                <w:rFonts w:ascii="Times New Roman" w:hAnsi="Times New Roman" w:cs="Times New Roman"/>
                <w:sz w:val="20"/>
                <w:szCs w:val="20"/>
              </w:rPr>
              <w:t>sistēm</w:t>
            </w:r>
            <w:r>
              <w:rPr>
                <w:rFonts w:ascii="Times New Roman" w:hAnsi="Times New Roman" w:cs="Times New Roman"/>
                <w:sz w:val="20"/>
                <w:szCs w:val="20"/>
              </w:rPr>
              <w:t>a</w:t>
            </w:r>
            <w:r w:rsidRPr="00762BA9">
              <w:rPr>
                <w:rFonts w:ascii="Times New Roman" w:hAnsi="Times New Roman" w:cs="Times New Roman"/>
                <w:sz w:val="20"/>
                <w:szCs w:val="20"/>
              </w:rPr>
              <w:t xml:space="preserve"> piedalīties apmācībās un attīstīt </w:t>
            </w:r>
          </w:p>
          <w:p w14:paraId="14E2421E" w14:textId="77777777" w:rsidR="00903A5E" w:rsidRPr="00762BA9" w:rsidRDefault="00903A5E" w:rsidP="00B66750">
            <w:pPr>
              <w:ind w:left="89" w:right="23"/>
              <w:rPr>
                <w:rFonts w:ascii="Times New Roman" w:hAnsi="Times New Roman" w:cs="Times New Roman"/>
                <w:sz w:val="20"/>
                <w:szCs w:val="20"/>
              </w:rPr>
            </w:pPr>
            <w:r w:rsidRPr="00762BA9">
              <w:rPr>
                <w:rFonts w:ascii="Times New Roman" w:hAnsi="Times New Roman" w:cs="Times New Roman"/>
                <w:sz w:val="20"/>
                <w:szCs w:val="20"/>
              </w:rPr>
              <w:t>zinātnisk</w:t>
            </w:r>
            <w:r>
              <w:rPr>
                <w:rFonts w:ascii="Times New Roman" w:hAnsi="Times New Roman" w:cs="Times New Roman"/>
                <w:sz w:val="20"/>
                <w:szCs w:val="20"/>
              </w:rPr>
              <w:t>o</w:t>
            </w:r>
            <w:r w:rsidRPr="00762BA9">
              <w:rPr>
                <w:rFonts w:ascii="Times New Roman" w:hAnsi="Times New Roman" w:cs="Times New Roman"/>
                <w:sz w:val="20"/>
                <w:szCs w:val="20"/>
              </w:rPr>
              <w:t xml:space="preserve"> pētniecīb</w:t>
            </w:r>
            <w:r>
              <w:rPr>
                <w:rFonts w:ascii="Times New Roman" w:hAnsi="Times New Roman" w:cs="Times New Roman"/>
                <w:sz w:val="20"/>
                <w:szCs w:val="20"/>
              </w:rPr>
              <w:t>u</w:t>
            </w:r>
            <w:r w:rsidRPr="00762BA9">
              <w:rPr>
                <w:rFonts w:ascii="Times New Roman" w:hAnsi="Times New Roman" w:cs="Times New Roman"/>
                <w:sz w:val="20"/>
                <w:szCs w:val="20"/>
              </w:rPr>
              <w:t xml:space="preserve"> un māksliniecisk</w:t>
            </w:r>
            <w:r>
              <w:rPr>
                <w:rFonts w:ascii="Times New Roman" w:hAnsi="Times New Roman" w:cs="Times New Roman"/>
                <w:sz w:val="20"/>
                <w:szCs w:val="20"/>
              </w:rPr>
              <w:t>o</w:t>
            </w:r>
            <w:r w:rsidRPr="00762BA9">
              <w:rPr>
                <w:rFonts w:ascii="Times New Roman" w:hAnsi="Times New Roman" w:cs="Times New Roman"/>
                <w:sz w:val="20"/>
                <w:szCs w:val="20"/>
              </w:rPr>
              <w:t xml:space="preserve"> darbīb</w:t>
            </w:r>
            <w:r>
              <w:rPr>
                <w:rFonts w:ascii="Times New Roman" w:hAnsi="Times New Roman" w:cs="Times New Roman"/>
                <w:sz w:val="20"/>
                <w:szCs w:val="20"/>
              </w:rPr>
              <w:t>u</w:t>
            </w:r>
            <w:r w:rsidRPr="00762BA9">
              <w:rPr>
                <w:rFonts w:ascii="Times New Roman" w:hAnsi="Times New Roman" w:cs="Times New Roman"/>
                <w:sz w:val="20"/>
                <w:szCs w:val="20"/>
              </w:rPr>
              <w:t xml:space="preserve"> sadarbībā ar DU.</w:t>
            </w:r>
          </w:p>
          <w:p w14:paraId="470F4660" w14:textId="77777777" w:rsidR="00903A5E" w:rsidRPr="00762BA9" w:rsidRDefault="00903A5E" w:rsidP="00B66750">
            <w:pPr>
              <w:ind w:left="3" w:right="270"/>
              <w:rPr>
                <w:rFonts w:ascii="Times New Roman" w:hAnsi="Times New Roman" w:cs="Times New Roman"/>
                <w:sz w:val="20"/>
                <w:szCs w:val="20"/>
                <w:highlight w:val="yellow"/>
              </w:rPr>
            </w:pPr>
          </w:p>
        </w:tc>
      </w:tr>
      <w:tr w:rsidR="00903A5E" w:rsidRPr="00762BA9" w14:paraId="49D195CC" w14:textId="77777777" w:rsidTr="0000555F">
        <w:tblPrEx>
          <w:tblCellMar>
            <w:top w:w="117" w:type="dxa"/>
            <w:left w:w="86" w:type="dxa"/>
            <w:bottom w:w="116" w:type="dxa"/>
            <w:right w:w="92" w:type="dxa"/>
          </w:tblCellMar>
        </w:tblPrEx>
        <w:trPr>
          <w:trHeight w:val="1056"/>
          <w:jc w:val="center"/>
        </w:trPr>
        <w:tc>
          <w:tcPr>
            <w:tcW w:w="421" w:type="dxa"/>
          </w:tcPr>
          <w:p w14:paraId="4992CC4F" w14:textId="77777777" w:rsidR="00903A5E" w:rsidRPr="00762BA9" w:rsidRDefault="00903A5E" w:rsidP="00B66750">
            <w:pPr>
              <w:ind w:left="3"/>
              <w:rPr>
                <w:rFonts w:ascii="Times New Roman" w:hAnsi="Times New Roman" w:cs="Times New Roman"/>
                <w:sz w:val="20"/>
                <w:szCs w:val="20"/>
              </w:rPr>
            </w:pPr>
            <w:r w:rsidRPr="00762BA9">
              <w:rPr>
                <w:rFonts w:ascii="Times New Roman" w:hAnsi="Times New Roman" w:cs="Times New Roman"/>
                <w:sz w:val="20"/>
                <w:szCs w:val="20"/>
              </w:rPr>
              <w:lastRenderedPageBreak/>
              <w:t>8.</w:t>
            </w:r>
          </w:p>
        </w:tc>
        <w:tc>
          <w:tcPr>
            <w:tcW w:w="3118" w:type="dxa"/>
          </w:tcPr>
          <w:p w14:paraId="1FB4CFD6" w14:textId="77777777" w:rsidR="00903A5E" w:rsidRPr="00762BA9" w:rsidRDefault="00903A5E" w:rsidP="00B66750">
            <w:pPr>
              <w:ind w:left="89" w:right="12"/>
              <w:rPr>
                <w:rFonts w:ascii="Times New Roman" w:hAnsi="Times New Roman" w:cs="Times New Roman"/>
                <w:sz w:val="20"/>
                <w:szCs w:val="20"/>
              </w:rPr>
            </w:pPr>
            <w:r w:rsidRPr="00762BA9">
              <w:rPr>
                <w:rFonts w:ascii="Times New Roman" w:hAnsi="Times New Roman" w:cs="Times New Roman"/>
                <w:sz w:val="20"/>
                <w:szCs w:val="20"/>
              </w:rPr>
              <w:t>Develop a motivation package to attract nationally and/or internationally renowned design professionals for teaching specialization study courses.</w:t>
            </w:r>
          </w:p>
        </w:tc>
        <w:tc>
          <w:tcPr>
            <w:tcW w:w="3686" w:type="dxa"/>
          </w:tcPr>
          <w:p w14:paraId="7696161C" w14:textId="77777777" w:rsidR="00903A5E" w:rsidRPr="00762BA9" w:rsidRDefault="00903A5E" w:rsidP="00B66750">
            <w:pPr>
              <w:ind w:left="89" w:right="23"/>
              <w:rPr>
                <w:rFonts w:ascii="Times New Roman" w:hAnsi="Times New Roman" w:cs="Times New Roman"/>
                <w:sz w:val="20"/>
                <w:szCs w:val="20"/>
              </w:rPr>
            </w:pPr>
            <w:r w:rsidRPr="00762BA9">
              <w:rPr>
                <w:rFonts w:ascii="Times New Roman" w:hAnsi="Times New Roman" w:cs="Times New Roman"/>
                <w:sz w:val="20"/>
                <w:szCs w:val="20"/>
              </w:rPr>
              <w:t>Izstrādāt motivācijas paketi, lai piesaistītu nacionāli un/vai starptautiski atzītu dizainu</w:t>
            </w:r>
          </w:p>
          <w:p w14:paraId="535CD34B" w14:textId="609BF493" w:rsidR="00903A5E" w:rsidRPr="00762BA9" w:rsidRDefault="00903A5E" w:rsidP="009A0584">
            <w:pPr>
              <w:ind w:left="89" w:right="23"/>
              <w:rPr>
                <w:rFonts w:ascii="Times New Roman" w:hAnsi="Times New Roman" w:cs="Times New Roman"/>
                <w:sz w:val="20"/>
                <w:szCs w:val="20"/>
              </w:rPr>
            </w:pPr>
            <w:r w:rsidRPr="00762BA9">
              <w:rPr>
                <w:rFonts w:ascii="Times New Roman" w:hAnsi="Times New Roman" w:cs="Times New Roman"/>
                <w:sz w:val="20"/>
                <w:szCs w:val="20"/>
              </w:rPr>
              <w:t>profesionāļi specializācijas studiju kursu pasniegšanai.</w:t>
            </w:r>
          </w:p>
        </w:tc>
        <w:tc>
          <w:tcPr>
            <w:tcW w:w="2835" w:type="dxa"/>
          </w:tcPr>
          <w:p w14:paraId="2B22B58B" w14:textId="77777777" w:rsidR="00903A5E" w:rsidRPr="00762BA9" w:rsidRDefault="00903A5E" w:rsidP="00B66750">
            <w:pPr>
              <w:ind w:right="23"/>
              <w:rPr>
                <w:rFonts w:ascii="Times New Roman" w:hAnsi="Times New Roman" w:cs="Times New Roman"/>
                <w:sz w:val="20"/>
                <w:szCs w:val="20"/>
                <w:highlight w:val="yellow"/>
              </w:rPr>
            </w:pPr>
            <w:r w:rsidRPr="00087E6D">
              <w:rPr>
                <w:rFonts w:ascii="Times New Roman" w:hAnsi="Times New Roman" w:cs="Times New Roman"/>
                <w:sz w:val="20"/>
                <w:szCs w:val="20"/>
              </w:rPr>
              <w:t xml:space="preserve">DU vadība, </w:t>
            </w:r>
            <w:r>
              <w:rPr>
                <w:rFonts w:ascii="Times New Roman" w:hAnsi="Times New Roman" w:cs="Times New Roman"/>
                <w:sz w:val="20"/>
                <w:szCs w:val="20"/>
              </w:rPr>
              <w:t>s</w:t>
            </w:r>
            <w:r w:rsidRPr="00087E6D">
              <w:rPr>
                <w:rFonts w:ascii="Times New Roman" w:hAnsi="Times New Roman" w:cs="Times New Roman"/>
                <w:sz w:val="20"/>
                <w:szCs w:val="20"/>
              </w:rPr>
              <w:t>tudiju</w:t>
            </w:r>
            <w:r w:rsidRPr="00762BA9">
              <w:rPr>
                <w:rFonts w:ascii="Times New Roman" w:hAnsi="Times New Roman" w:cs="Times New Roman"/>
                <w:sz w:val="20"/>
                <w:szCs w:val="20"/>
              </w:rPr>
              <w:t xml:space="preserve"> programm</w:t>
            </w:r>
            <w:r>
              <w:rPr>
                <w:rFonts w:ascii="Times New Roman" w:hAnsi="Times New Roman" w:cs="Times New Roman"/>
                <w:sz w:val="20"/>
                <w:szCs w:val="20"/>
              </w:rPr>
              <w:t>as</w:t>
            </w:r>
            <w:r w:rsidRPr="00762BA9">
              <w:rPr>
                <w:rFonts w:ascii="Times New Roman" w:hAnsi="Times New Roman" w:cs="Times New Roman"/>
                <w:sz w:val="20"/>
                <w:szCs w:val="20"/>
              </w:rPr>
              <w:t xml:space="preserve"> direktor</w:t>
            </w:r>
            <w:r>
              <w:rPr>
                <w:rFonts w:ascii="Times New Roman" w:hAnsi="Times New Roman" w:cs="Times New Roman"/>
                <w:sz w:val="20"/>
                <w:szCs w:val="20"/>
              </w:rPr>
              <w:t>s</w:t>
            </w:r>
          </w:p>
        </w:tc>
        <w:tc>
          <w:tcPr>
            <w:tcW w:w="1275" w:type="dxa"/>
          </w:tcPr>
          <w:p w14:paraId="6D9B7268" w14:textId="77777777" w:rsidR="00903A5E" w:rsidRPr="00762BA9" w:rsidRDefault="00903A5E" w:rsidP="00B66750">
            <w:pPr>
              <w:ind w:left="3"/>
              <w:rPr>
                <w:rFonts w:ascii="Times New Roman" w:hAnsi="Times New Roman" w:cs="Times New Roman"/>
                <w:sz w:val="20"/>
                <w:szCs w:val="20"/>
                <w:highlight w:val="yellow"/>
              </w:rPr>
            </w:pPr>
            <w:r w:rsidRPr="0026211D">
              <w:rPr>
                <w:rFonts w:ascii="Times New Roman" w:hAnsi="Times New Roman" w:cs="Times New Roman"/>
                <w:sz w:val="20"/>
                <w:szCs w:val="20"/>
              </w:rPr>
              <w:t>Līdz nākamai akredtiācijai</w:t>
            </w:r>
          </w:p>
        </w:tc>
        <w:tc>
          <w:tcPr>
            <w:tcW w:w="3686" w:type="dxa"/>
            <w:vAlign w:val="center"/>
          </w:tcPr>
          <w:p w14:paraId="7F80E29C" w14:textId="77777777" w:rsidR="00903A5E" w:rsidRPr="00762BA9" w:rsidRDefault="00903A5E" w:rsidP="00B66750">
            <w:pPr>
              <w:ind w:left="89" w:right="23"/>
              <w:rPr>
                <w:rFonts w:ascii="Times New Roman" w:hAnsi="Times New Roman" w:cs="Times New Roman"/>
                <w:sz w:val="20"/>
                <w:szCs w:val="20"/>
              </w:rPr>
            </w:pPr>
            <w:r>
              <w:rPr>
                <w:rFonts w:ascii="Times New Roman" w:hAnsi="Times New Roman" w:cs="Times New Roman"/>
                <w:sz w:val="20"/>
                <w:szCs w:val="20"/>
              </w:rPr>
              <w:t>Iespēju robežās i</w:t>
            </w:r>
            <w:r w:rsidRPr="00762BA9">
              <w:rPr>
                <w:rFonts w:ascii="Times New Roman" w:hAnsi="Times New Roman" w:cs="Times New Roman"/>
                <w:sz w:val="20"/>
                <w:szCs w:val="20"/>
              </w:rPr>
              <w:t>zstrādāt</w:t>
            </w:r>
            <w:r>
              <w:rPr>
                <w:rFonts w:ascii="Times New Roman" w:hAnsi="Times New Roman" w:cs="Times New Roman"/>
                <w:sz w:val="20"/>
                <w:szCs w:val="20"/>
              </w:rPr>
              <w:t>a</w:t>
            </w:r>
            <w:r w:rsidRPr="00762BA9">
              <w:rPr>
                <w:rFonts w:ascii="Times New Roman" w:hAnsi="Times New Roman" w:cs="Times New Roman"/>
                <w:sz w:val="20"/>
                <w:szCs w:val="20"/>
              </w:rPr>
              <w:t xml:space="preserve"> motivācijas paket</w:t>
            </w:r>
            <w:r>
              <w:rPr>
                <w:rFonts w:ascii="Times New Roman" w:hAnsi="Times New Roman" w:cs="Times New Roman"/>
                <w:sz w:val="20"/>
                <w:szCs w:val="20"/>
              </w:rPr>
              <w:t>e</w:t>
            </w:r>
            <w:r w:rsidRPr="00762BA9">
              <w:rPr>
                <w:rFonts w:ascii="Times New Roman" w:hAnsi="Times New Roman" w:cs="Times New Roman"/>
                <w:sz w:val="20"/>
                <w:szCs w:val="20"/>
              </w:rPr>
              <w:t>, lai piesaistītu nacionāli un/vai starptautiski atzītu dizainu</w:t>
            </w:r>
          </w:p>
          <w:p w14:paraId="3C4F508A" w14:textId="5A02902E" w:rsidR="00903A5E" w:rsidRPr="009A0584" w:rsidRDefault="00903A5E" w:rsidP="009A0584">
            <w:pPr>
              <w:ind w:left="89" w:right="23"/>
              <w:rPr>
                <w:rFonts w:ascii="Times New Roman" w:hAnsi="Times New Roman" w:cs="Times New Roman"/>
                <w:sz w:val="20"/>
                <w:szCs w:val="20"/>
              </w:rPr>
            </w:pPr>
            <w:r w:rsidRPr="00762BA9">
              <w:rPr>
                <w:rFonts w:ascii="Times New Roman" w:hAnsi="Times New Roman" w:cs="Times New Roman"/>
                <w:sz w:val="20"/>
                <w:szCs w:val="20"/>
              </w:rPr>
              <w:t>profesionāļi specializācijas studiju kursu pasniegšanai.</w:t>
            </w:r>
          </w:p>
        </w:tc>
      </w:tr>
      <w:tr w:rsidR="00903A5E" w:rsidRPr="00762BA9" w14:paraId="6D2067E2" w14:textId="77777777" w:rsidTr="0000555F">
        <w:tblPrEx>
          <w:tblCellMar>
            <w:top w:w="117" w:type="dxa"/>
            <w:left w:w="86" w:type="dxa"/>
            <w:bottom w:w="116" w:type="dxa"/>
            <w:right w:w="92" w:type="dxa"/>
          </w:tblCellMar>
        </w:tblPrEx>
        <w:trPr>
          <w:trHeight w:val="1315"/>
          <w:jc w:val="center"/>
        </w:trPr>
        <w:tc>
          <w:tcPr>
            <w:tcW w:w="421" w:type="dxa"/>
          </w:tcPr>
          <w:p w14:paraId="086CA0E2" w14:textId="77777777" w:rsidR="00903A5E" w:rsidRPr="00762BA9" w:rsidRDefault="00903A5E" w:rsidP="00B66750">
            <w:pPr>
              <w:ind w:left="3"/>
              <w:rPr>
                <w:rFonts w:ascii="Times New Roman" w:hAnsi="Times New Roman" w:cs="Times New Roman"/>
                <w:sz w:val="20"/>
                <w:szCs w:val="20"/>
              </w:rPr>
            </w:pPr>
            <w:r w:rsidRPr="00762BA9">
              <w:rPr>
                <w:rFonts w:ascii="Times New Roman" w:hAnsi="Times New Roman" w:cs="Times New Roman"/>
                <w:sz w:val="20"/>
                <w:szCs w:val="20"/>
              </w:rPr>
              <w:t>9.</w:t>
            </w:r>
          </w:p>
        </w:tc>
        <w:tc>
          <w:tcPr>
            <w:tcW w:w="3118" w:type="dxa"/>
          </w:tcPr>
          <w:p w14:paraId="4A64B58C" w14:textId="77777777" w:rsidR="00903A5E" w:rsidRPr="00762BA9" w:rsidRDefault="00903A5E" w:rsidP="00B66750">
            <w:pPr>
              <w:ind w:left="89" w:right="12"/>
              <w:rPr>
                <w:rFonts w:ascii="Times New Roman" w:hAnsi="Times New Roman" w:cs="Times New Roman"/>
                <w:sz w:val="20"/>
                <w:szCs w:val="20"/>
              </w:rPr>
            </w:pPr>
            <w:r w:rsidRPr="00762BA9">
              <w:rPr>
                <w:rFonts w:ascii="Times New Roman" w:hAnsi="Times New Roman" w:cs="Times New Roman"/>
                <w:sz w:val="20"/>
                <w:szCs w:val="20"/>
              </w:rPr>
              <w:t>Analyze and react to the new trend (2021/22) of a decrease of students' numbers and a decrease of employment rate of graduates.</w:t>
            </w:r>
          </w:p>
        </w:tc>
        <w:tc>
          <w:tcPr>
            <w:tcW w:w="3686" w:type="dxa"/>
          </w:tcPr>
          <w:p w14:paraId="1495A596" w14:textId="77777777" w:rsidR="00903A5E" w:rsidRPr="00762BA9" w:rsidRDefault="00903A5E" w:rsidP="00B66750">
            <w:pPr>
              <w:ind w:left="89" w:right="23"/>
              <w:rPr>
                <w:rFonts w:ascii="Times New Roman" w:hAnsi="Times New Roman" w:cs="Times New Roman"/>
                <w:sz w:val="20"/>
                <w:szCs w:val="20"/>
              </w:rPr>
            </w:pPr>
            <w:r w:rsidRPr="00762BA9">
              <w:rPr>
                <w:rFonts w:ascii="Times New Roman" w:hAnsi="Times New Roman" w:cs="Times New Roman"/>
                <w:sz w:val="20"/>
                <w:szCs w:val="20"/>
              </w:rPr>
              <w:t>Ņemot vērā Latvijas valstī attīstošos iedzīvotāju skaita samazināšanās tende</w:t>
            </w:r>
            <w:r>
              <w:rPr>
                <w:rFonts w:ascii="Times New Roman" w:hAnsi="Times New Roman" w:cs="Times New Roman"/>
                <w:sz w:val="20"/>
                <w:szCs w:val="20"/>
              </w:rPr>
              <w:t>n</w:t>
            </w:r>
            <w:r w:rsidRPr="00762BA9">
              <w:rPr>
                <w:rFonts w:ascii="Times New Roman" w:hAnsi="Times New Roman" w:cs="Times New Roman"/>
                <w:sz w:val="20"/>
                <w:szCs w:val="20"/>
              </w:rPr>
              <w:t>ci, iespēju robežās uzturēt vismaz to studējošo daudzumu, kas ir dotajā brīdī.</w:t>
            </w:r>
          </w:p>
        </w:tc>
        <w:tc>
          <w:tcPr>
            <w:tcW w:w="2835" w:type="dxa"/>
          </w:tcPr>
          <w:p w14:paraId="4BFE2A48" w14:textId="77777777" w:rsidR="00903A5E" w:rsidRPr="00762BA9" w:rsidRDefault="00903A5E" w:rsidP="00B66750">
            <w:pPr>
              <w:ind w:right="23"/>
              <w:rPr>
                <w:rFonts w:ascii="Times New Roman" w:hAnsi="Times New Roman" w:cs="Times New Roman"/>
                <w:sz w:val="20"/>
                <w:szCs w:val="20"/>
                <w:highlight w:val="yellow"/>
              </w:rPr>
            </w:pPr>
            <w:r w:rsidRPr="00762BA9">
              <w:rPr>
                <w:rFonts w:ascii="Times New Roman" w:hAnsi="Times New Roman" w:cs="Times New Roman"/>
                <w:sz w:val="20"/>
                <w:szCs w:val="20"/>
              </w:rPr>
              <w:t>Starptautisko un sabiedrisko attiecību daļa, programmas direktors</w:t>
            </w:r>
            <w:r>
              <w:rPr>
                <w:rFonts w:ascii="Times New Roman" w:hAnsi="Times New Roman" w:cs="Times New Roman"/>
                <w:sz w:val="20"/>
                <w:szCs w:val="20"/>
              </w:rPr>
              <w:t>, SKNC</w:t>
            </w:r>
          </w:p>
        </w:tc>
        <w:tc>
          <w:tcPr>
            <w:tcW w:w="1275" w:type="dxa"/>
          </w:tcPr>
          <w:p w14:paraId="70A8EE3C" w14:textId="77777777" w:rsidR="00903A5E" w:rsidRPr="00762BA9" w:rsidRDefault="00903A5E" w:rsidP="00B66750">
            <w:pPr>
              <w:ind w:left="3"/>
              <w:rPr>
                <w:rFonts w:ascii="Times New Roman" w:hAnsi="Times New Roman" w:cs="Times New Roman"/>
                <w:sz w:val="20"/>
                <w:szCs w:val="20"/>
                <w:highlight w:val="yellow"/>
              </w:rPr>
            </w:pPr>
          </w:p>
        </w:tc>
        <w:tc>
          <w:tcPr>
            <w:tcW w:w="3686" w:type="dxa"/>
            <w:vAlign w:val="center"/>
          </w:tcPr>
          <w:p w14:paraId="1BC86B16" w14:textId="77777777" w:rsidR="00903A5E" w:rsidRPr="00A125DC" w:rsidRDefault="00903A5E" w:rsidP="00B66750">
            <w:pPr>
              <w:ind w:left="3" w:right="270"/>
              <w:rPr>
                <w:rFonts w:ascii="Times New Roman" w:hAnsi="Times New Roman" w:cs="Times New Roman"/>
                <w:sz w:val="20"/>
                <w:szCs w:val="20"/>
                <w:u w:val="single"/>
              </w:rPr>
            </w:pPr>
            <w:r w:rsidRPr="00DE3D19">
              <w:rPr>
                <w:rFonts w:ascii="Times New Roman" w:hAnsi="Times New Roman" w:cs="Times New Roman"/>
                <w:sz w:val="20"/>
                <w:szCs w:val="20"/>
                <w:u w:val="single"/>
              </w:rPr>
              <w:t xml:space="preserve">Daļēji izpildīts. </w:t>
            </w:r>
          </w:p>
          <w:p w14:paraId="72C0E50F" w14:textId="77777777" w:rsidR="00903A5E" w:rsidRPr="00762BA9" w:rsidRDefault="00903A5E" w:rsidP="00B66750">
            <w:pPr>
              <w:ind w:left="3" w:right="270"/>
              <w:rPr>
                <w:rFonts w:ascii="Times New Roman" w:hAnsi="Times New Roman" w:cs="Times New Roman"/>
                <w:sz w:val="20"/>
                <w:szCs w:val="20"/>
                <w:highlight w:val="yellow"/>
              </w:rPr>
            </w:pPr>
            <w:r>
              <w:rPr>
                <w:rFonts w:ascii="Times New Roman" w:hAnsi="Times New Roman" w:cs="Times New Roman"/>
                <w:sz w:val="20"/>
                <w:szCs w:val="20"/>
              </w:rPr>
              <w:t xml:space="preserve">Līdz šim studējošo skaits DU studiju programmā tiek uzturēts. </w:t>
            </w:r>
            <w:r w:rsidRPr="00762BA9">
              <w:rPr>
                <w:rFonts w:ascii="Times New Roman" w:hAnsi="Times New Roman" w:cs="Times New Roman"/>
                <w:sz w:val="20"/>
                <w:szCs w:val="20"/>
              </w:rPr>
              <w:t>Turpinā</w:t>
            </w:r>
            <w:r>
              <w:rPr>
                <w:rFonts w:ascii="Times New Roman" w:hAnsi="Times New Roman" w:cs="Times New Roman"/>
                <w:sz w:val="20"/>
                <w:szCs w:val="20"/>
              </w:rPr>
              <w:t>t</w:t>
            </w:r>
            <w:r w:rsidRPr="00762BA9">
              <w:rPr>
                <w:rFonts w:ascii="Times New Roman" w:hAnsi="Times New Roman" w:cs="Times New Roman"/>
                <w:sz w:val="20"/>
                <w:szCs w:val="20"/>
              </w:rPr>
              <w:t xml:space="preserve"> realizēt esošos reklāmas pasākumus un papildus tiks rīkoti citi pasākumi studējošo piesai</w:t>
            </w:r>
            <w:r>
              <w:rPr>
                <w:rFonts w:ascii="Times New Roman" w:hAnsi="Times New Roman" w:cs="Times New Roman"/>
                <w:sz w:val="20"/>
                <w:szCs w:val="20"/>
              </w:rPr>
              <w:t>s</w:t>
            </w:r>
            <w:r w:rsidRPr="00762BA9">
              <w:rPr>
                <w:rFonts w:ascii="Times New Roman" w:hAnsi="Times New Roman" w:cs="Times New Roman"/>
                <w:sz w:val="20"/>
                <w:szCs w:val="20"/>
              </w:rPr>
              <w:t>tei.</w:t>
            </w:r>
          </w:p>
        </w:tc>
      </w:tr>
    </w:tbl>
    <w:p w14:paraId="70DEA5B6" w14:textId="61C76B3C" w:rsidR="0042604A" w:rsidRDefault="0042604A" w:rsidP="007A1FE5">
      <w:pPr>
        <w:spacing w:after="0" w:line="240" w:lineRule="auto"/>
        <w:rPr>
          <w:rFonts w:ascii="Times New Roman" w:hAnsi="Times New Roman" w:cs="Times New Roman"/>
          <w:sz w:val="20"/>
          <w:szCs w:val="20"/>
        </w:rPr>
      </w:pPr>
    </w:p>
    <w:tbl>
      <w:tblPr>
        <w:tblStyle w:val="TableGrid"/>
        <w:tblW w:w="1525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2" w:type="dxa"/>
          <w:bottom w:w="100" w:type="dxa"/>
          <w:right w:w="91" w:type="dxa"/>
        </w:tblCellMar>
        <w:tblLook w:val="04A0" w:firstRow="1" w:lastRow="0" w:firstColumn="1" w:lastColumn="0" w:noHBand="0" w:noVBand="1"/>
      </w:tblPr>
      <w:tblGrid>
        <w:gridCol w:w="380"/>
        <w:gridCol w:w="51"/>
        <w:gridCol w:w="3250"/>
        <w:gridCol w:w="3685"/>
        <w:gridCol w:w="2694"/>
        <w:gridCol w:w="39"/>
        <w:gridCol w:w="1378"/>
        <w:gridCol w:w="3761"/>
        <w:gridCol w:w="15"/>
      </w:tblGrid>
      <w:tr w:rsidR="0000555F" w:rsidRPr="00C74C27" w14:paraId="214F932C" w14:textId="77777777" w:rsidTr="0000555F">
        <w:trPr>
          <w:gridAfter w:val="1"/>
          <w:wAfter w:w="15" w:type="dxa"/>
          <w:trHeight w:val="384"/>
          <w:jc w:val="center"/>
        </w:trPr>
        <w:tc>
          <w:tcPr>
            <w:tcW w:w="15238" w:type="dxa"/>
            <w:gridSpan w:val="8"/>
            <w:shd w:val="clear" w:color="auto" w:fill="F4B083" w:themeFill="accent2" w:themeFillTint="99"/>
          </w:tcPr>
          <w:p w14:paraId="594AB005" w14:textId="127BC8FF" w:rsidR="0000555F" w:rsidRPr="00EA49D6" w:rsidRDefault="0000555F" w:rsidP="00B66750">
            <w:pPr>
              <w:ind w:left="140"/>
              <w:jc w:val="center"/>
              <w:rPr>
                <w:rFonts w:ascii="Times New Roman" w:hAnsi="Times New Roman" w:cs="Times New Roman"/>
                <w:b/>
                <w:sz w:val="24"/>
                <w:szCs w:val="24"/>
                <w:u w:val="single"/>
              </w:rPr>
            </w:pPr>
            <w:r>
              <w:rPr>
                <w:rFonts w:ascii="Times New Roman" w:hAnsi="Times New Roman" w:cs="Times New Roman"/>
                <w:b/>
                <w:sz w:val="24"/>
                <w:szCs w:val="24"/>
                <w:u w:val="single"/>
              </w:rPr>
              <w:t>PBSP</w:t>
            </w:r>
            <w:r w:rsidRPr="00EA49D6">
              <w:rPr>
                <w:rFonts w:ascii="Times New Roman" w:hAnsi="Times New Roman" w:cs="Times New Roman"/>
                <w:b/>
                <w:sz w:val="24"/>
                <w:szCs w:val="24"/>
                <w:u w:val="single"/>
              </w:rPr>
              <w:t xml:space="preserve"> “</w:t>
            </w:r>
            <w:r>
              <w:rPr>
                <w:rFonts w:ascii="Times New Roman" w:hAnsi="Times New Roman" w:cs="Times New Roman"/>
                <w:b/>
                <w:sz w:val="24"/>
                <w:szCs w:val="24"/>
                <w:u w:val="single"/>
              </w:rPr>
              <w:t>Mākslas menedžments</w:t>
            </w:r>
            <w:r w:rsidRPr="00EA49D6">
              <w:rPr>
                <w:rFonts w:ascii="Times New Roman" w:hAnsi="Times New Roman" w:cs="Times New Roman"/>
                <w:b/>
                <w:sz w:val="24"/>
                <w:szCs w:val="24"/>
                <w:u w:val="single"/>
              </w:rPr>
              <w:t>”</w:t>
            </w:r>
            <w:r w:rsidR="004D40E6">
              <w:rPr>
                <w:rFonts w:ascii="Times New Roman" w:hAnsi="Times New Roman" w:cs="Times New Roman"/>
                <w:b/>
                <w:sz w:val="24"/>
                <w:szCs w:val="24"/>
                <w:u w:val="single"/>
              </w:rPr>
              <w:t xml:space="preserve"> (42211)</w:t>
            </w:r>
          </w:p>
        </w:tc>
      </w:tr>
      <w:tr w:rsidR="0000555F" w:rsidRPr="00C74C27" w14:paraId="4E38B8A0" w14:textId="77777777" w:rsidTr="0000555F">
        <w:trPr>
          <w:gridAfter w:val="1"/>
          <w:wAfter w:w="15" w:type="dxa"/>
          <w:trHeight w:val="704"/>
          <w:jc w:val="center"/>
        </w:trPr>
        <w:tc>
          <w:tcPr>
            <w:tcW w:w="380" w:type="dxa"/>
            <w:shd w:val="clear" w:color="auto" w:fill="F4B083" w:themeFill="accent2" w:themeFillTint="99"/>
            <w:vAlign w:val="bottom"/>
          </w:tcPr>
          <w:p w14:paraId="04CDD348" w14:textId="77777777" w:rsidR="0000555F" w:rsidRPr="00C74C27" w:rsidRDefault="0000555F" w:rsidP="00B66750">
            <w:pPr>
              <w:ind w:left="89"/>
              <w:jc w:val="center"/>
              <w:rPr>
                <w:rFonts w:ascii="Times New Roman" w:hAnsi="Times New Roman" w:cs="Times New Roman"/>
                <w:b/>
                <w:sz w:val="20"/>
                <w:szCs w:val="20"/>
              </w:rPr>
            </w:pPr>
            <w:r w:rsidRPr="00C74C27">
              <w:rPr>
                <w:rFonts w:ascii="Times New Roman" w:hAnsi="Times New Roman" w:cs="Times New Roman"/>
                <w:b/>
                <w:sz w:val="20"/>
                <w:szCs w:val="20"/>
              </w:rPr>
              <w:t>#</w:t>
            </w:r>
          </w:p>
        </w:tc>
        <w:tc>
          <w:tcPr>
            <w:tcW w:w="3301" w:type="dxa"/>
            <w:gridSpan w:val="2"/>
            <w:shd w:val="clear" w:color="auto" w:fill="F4B083" w:themeFill="accent2" w:themeFillTint="99"/>
            <w:vAlign w:val="bottom"/>
          </w:tcPr>
          <w:p w14:paraId="672F31E4" w14:textId="77777777" w:rsidR="0000555F" w:rsidRPr="00C74C27" w:rsidRDefault="0000555F" w:rsidP="00B66750">
            <w:pPr>
              <w:ind w:left="89"/>
              <w:jc w:val="center"/>
              <w:rPr>
                <w:rFonts w:ascii="Times New Roman" w:hAnsi="Times New Roman" w:cs="Times New Roman"/>
                <w:b/>
                <w:sz w:val="20"/>
                <w:szCs w:val="20"/>
              </w:rPr>
            </w:pPr>
            <w:r w:rsidRPr="00C74C27">
              <w:rPr>
                <w:rFonts w:ascii="Times New Roman" w:hAnsi="Times New Roman" w:cs="Times New Roman"/>
                <w:b/>
                <w:sz w:val="20"/>
                <w:szCs w:val="20"/>
              </w:rPr>
              <w:t>Rekomendācijas</w:t>
            </w:r>
          </w:p>
        </w:tc>
        <w:tc>
          <w:tcPr>
            <w:tcW w:w="3685" w:type="dxa"/>
            <w:shd w:val="clear" w:color="auto" w:fill="F4B083" w:themeFill="accent2" w:themeFillTint="99"/>
            <w:vAlign w:val="bottom"/>
          </w:tcPr>
          <w:p w14:paraId="1899F5A3" w14:textId="77777777" w:rsidR="0000555F" w:rsidRPr="00C74C27" w:rsidRDefault="0000555F" w:rsidP="00B66750">
            <w:pPr>
              <w:ind w:left="89"/>
              <w:jc w:val="center"/>
              <w:rPr>
                <w:rFonts w:ascii="Times New Roman" w:hAnsi="Times New Roman" w:cs="Times New Roman"/>
                <w:b/>
                <w:sz w:val="20"/>
                <w:szCs w:val="20"/>
              </w:rPr>
            </w:pPr>
            <w:r w:rsidRPr="00C74C27">
              <w:rPr>
                <w:rFonts w:ascii="Times New Roman" w:hAnsi="Times New Roman" w:cs="Times New Roman"/>
                <w:b/>
                <w:sz w:val="20"/>
                <w:szCs w:val="20"/>
              </w:rPr>
              <w:t>Augtskolas/koledžas aktivitāte</w:t>
            </w:r>
          </w:p>
        </w:tc>
        <w:tc>
          <w:tcPr>
            <w:tcW w:w="2733" w:type="dxa"/>
            <w:gridSpan w:val="2"/>
            <w:shd w:val="clear" w:color="auto" w:fill="F4B083" w:themeFill="accent2" w:themeFillTint="99"/>
            <w:vAlign w:val="bottom"/>
          </w:tcPr>
          <w:p w14:paraId="657120B7" w14:textId="77777777" w:rsidR="0000555F" w:rsidRPr="00C74C27" w:rsidRDefault="0000555F" w:rsidP="00B66750">
            <w:pPr>
              <w:ind w:left="89"/>
              <w:jc w:val="center"/>
              <w:rPr>
                <w:rFonts w:ascii="Times New Roman" w:hAnsi="Times New Roman" w:cs="Times New Roman"/>
                <w:b/>
                <w:sz w:val="20"/>
                <w:szCs w:val="20"/>
              </w:rPr>
            </w:pPr>
            <w:r w:rsidRPr="00C74C27">
              <w:rPr>
                <w:rFonts w:ascii="Times New Roman" w:hAnsi="Times New Roman" w:cs="Times New Roman"/>
                <w:b/>
                <w:sz w:val="20"/>
                <w:szCs w:val="20"/>
              </w:rPr>
              <w:t>Atbildīgās personas/struktūrvienības</w:t>
            </w:r>
          </w:p>
        </w:tc>
        <w:tc>
          <w:tcPr>
            <w:tcW w:w="1378" w:type="dxa"/>
            <w:shd w:val="clear" w:color="auto" w:fill="F4B083" w:themeFill="accent2" w:themeFillTint="99"/>
            <w:vAlign w:val="center"/>
          </w:tcPr>
          <w:p w14:paraId="4000F6A7" w14:textId="77777777" w:rsidR="0000555F" w:rsidRPr="00C74C27" w:rsidRDefault="0000555F" w:rsidP="00B66750">
            <w:pPr>
              <w:ind w:left="89"/>
              <w:jc w:val="center"/>
              <w:rPr>
                <w:rFonts w:ascii="Times New Roman" w:hAnsi="Times New Roman" w:cs="Times New Roman"/>
                <w:b/>
                <w:sz w:val="20"/>
                <w:szCs w:val="20"/>
              </w:rPr>
            </w:pPr>
            <w:r w:rsidRPr="00C74C27">
              <w:rPr>
                <w:rFonts w:ascii="Times New Roman" w:hAnsi="Times New Roman" w:cs="Times New Roman"/>
                <w:b/>
                <w:sz w:val="20"/>
                <w:szCs w:val="20"/>
              </w:rPr>
              <w:t>Plānotais ieviešanas termiņš</w:t>
            </w:r>
          </w:p>
        </w:tc>
        <w:tc>
          <w:tcPr>
            <w:tcW w:w="3761" w:type="dxa"/>
            <w:shd w:val="clear" w:color="auto" w:fill="F4B083" w:themeFill="accent2" w:themeFillTint="99"/>
            <w:vAlign w:val="center"/>
          </w:tcPr>
          <w:p w14:paraId="00034D46" w14:textId="77777777" w:rsidR="0000555F" w:rsidRPr="00C74C27" w:rsidRDefault="0000555F" w:rsidP="00B66750">
            <w:pPr>
              <w:ind w:left="89" w:right="41"/>
              <w:jc w:val="center"/>
              <w:rPr>
                <w:rFonts w:ascii="Times New Roman" w:hAnsi="Times New Roman" w:cs="Times New Roman"/>
                <w:b/>
                <w:sz w:val="20"/>
                <w:szCs w:val="20"/>
              </w:rPr>
            </w:pPr>
          </w:p>
          <w:p w14:paraId="19B8196D" w14:textId="77777777" w:rsidR="0000555F" w:rsidRPr="00C74C27" w:rsidRDefault="0000555F" w:rsidP="00B66750">
            <w:pPr>
              <w:ind w:left="89" w:right="41"/>
              <w:jc w:val="center"/>
              <w:rPr>
                <w:rFonts w:ascii="Times New Roman" w:hAnsi="Times New Roman" w:cs="Times New Roman"/>
                <w:b/>
                <w:sz w:val="20"/>
                <w:szCs w:val="20"/>
              </w:rPr>
            </w:pPr>
          </w:p>
          <w:p w14:paraId="46B41768" w14:textId="77777777" w:rsidR="0000555F" w:rsidRPr="00C74C27" w:rsidRDefault="0000555F" w:rsidP="00B66750">
            <w:pPr>
              <w:ind w:left="89" w:right="41"/>
              <w:jc w:val="center"/>
              <w:rPr>
                <w:rFonts w:ascii="Times New Roman" w:hAnsi="Times New Roman" w:cs="Times New Roman"/>
                <w:b/>
                <w:sz w:val="20"/>
                <w:szCs w:val="20"/>
              </w:rPr>
            </w:pPr>
          </w:p>
          <w:p w14:paraId="05F2C9EA" w14:textId="77777777" w:rsidR="0000555F" w:rsidRPr="00C74C27" w:rsidRDefault="0000555F" w:rsidP="00B66750">
            <w:pPr>
              <w:ind w:left="89" w:right="41"/>
              <w:jc w:val="center"/>
              <w:rPr>
                <w:rFonts w:ascii="Times New Roman" w:hAnsi="Times New Roman" w:cs="Times New Roman"/>
                <w:b/>
                <w:sz w:val="20"/>
                <w:szCs w:val="20"/>
              </w:rPr>
            </w:pPr>
            <w:r w:rsidRPr="00C74C27">
              <w:rPr>
                <w:rFonts w:ascii="Times New Roman" w:hAnsi="Times New Roman" w:cs="Times New Roman"/>
                <w:b/>
                <w:sz w:val="20"/>
                <w:szCs w:val="20"/>
              </w:rPr>
              <w:t>Sasniedzamais rezultāts</w:t>
            </w:r>
          </w:p>
        </w:tc>
      </w:tr>
      <w:tr w:rsidR="0000555F" w:rsidRPr="00C74C27" w14:paraId="00CC39D7" w14:textId="77777777" w:rsidTr="0000555F">
        <w:trPr>
          <w:gridAfter w:val="1"/>
          <w:wAfter w:w="15" w:type="dxa"/>
          <w:trHeight w:val="237"/>
          <w:jc w:val="center"/>
        </w:trPr>
        <w:tc>
          <w:tcPr>
            <w:tcW w:w="15238" w:type="dxa"/>
            <w:gridSpan w:val="8"/>
            <w:shd w:val="clear" w:color="auto" w:fill="FBE4D5" w:themeFill="accent2" w:themeFillTint="33"/>
            <w:vAlign w:val="center"/>
          </w:tcPr>
          <w:p w14:paraId="710FA8D0" w14:textId="77777777" w:rsidR="0000555F" w:rsidRPr="00C74C27" w:rsidRDefault="0000555F" w:rsidP="00B66750">
            <w:pPr>
              <w:ind w:left="91"/>
              <w:jc w:val="center"/>
              <w:rPr>
                <w:rFonts w:ascii="Times New Roman" w:hAnsi="Times New Roman" w:cs="Times New Roman"/>
                <w:b/>
                <w:i/>
                <w:sz w:val="20"/>
                <w:szCs w:val="20"/>
              </w:rPr>
            </w:pPr>
            <w:r w:rsidRPr="00C74C27">
              <w:rPr>
                <w:rFonts w:ascii="Times New Roman" w:hAnsi="Times New Roman" w:cs="Times New Roman"/>
                <w:b/>
                <w:i/>
                <w:color w:val="auto"/>
                <w:sz w:val="20"/>
                <w:szCs w:val="20"/>
              </w:rPr>
              <w:t>Īstermiņa rekomendācijas</w:t>
            </w:r>
          </w:p>
        </w:tc>
      </w:tr>
      <w:tr w:rsidR="0000555F" w:rsidRPr="00C74C27" w14:paraId="218514F6" w14:textId="77777777" w:rsidTr="0000555F">
        <w:trPr>
          <w:gridAfter w:val="1"/>
          <w:wAfter w:w="15" w:type="dxa"/>
          <w:trHeight w:val="1204"/>
          <w:jc w:val="center"/>
        </w:trPr>
        <w:tc>
          <w:tcPr>
            <w:tcW w:w="380" w:type="dxa"/>
          </w:tcPr>
          <w:p w14:paraId="35D38D67" w14:textId="77777777" w:rsidR="0000555F" w:rsidRPr="00C74C27" w:rsidRDefault="0000555F" w:rsidP="00B66750">
            <w:pPr>
              <w:ind w:left="89"/>
              <w:rPr>
                <w:rFonts w:ascii="Times New Roman" w:hAnsi="Times New Roman" w:cs="Times New Roman"/>
                <w:sz w:val="20"/>
                <w:szCs w:val="20"/>
              </w:rPr>
            </w:pPr>
            <w:r>
              <w:rPr>
                <w:rFonts w:ascii="Times New Roman" w:hAnsi="Times New Roman" w:cs="Times New Roman"/>
                <w:sz w:val="20"/>
                <w:szCs w:val="20"/>
              </w:rPr>
              <w:t>1.</w:t>
            </w:r>
          </w:p>
        </w:tc>
        <w:tc>
          <w:tcPr>
            <w:tcW w:w="3301" w:type="dxa"/>
            <w:gridSpan w:val="2"/>
          </w:tcPr>
          <w:p w14:paraId="0FE466EA" w14:textId="77777777" w:rsidR="0000555F" w:rsidRPr="00DA643C" w:rsidRDefault="0000555F" w:rsidP="00B66750">
            <w:pPr>
              <w:ind w:left="89" w:right="125"/>
              <w:rPr>
                <w:rFonts w:ascii="Times New Roman" w:hAnsi="Times New Roman" w:cs="Times New Roman"/>
                <w:sz w:val="20"/>
                <w:szCs w:val="20"/>
              </w:rPr>
            </w:pPr>
            <w:r w:rsidRPr="00DA643C">
              <w:rPr>
                <w:rFonts w:ascii="Times New Roman" w:hAnsi="Times New Roman" w:cs="Times New Roman"/>
                <w:sz w:val="20"/>
                <w:szCs w:val="20"/>
              </w:rPr>
              <w:t>Research curricula of other institutions offering Arts/Music management and production Study programs on a national and international level.</w:t>
            </w:r>
          </w:p>
        </w:tc>
        <w:tc>
          <w:tcPr>
            <w:tcW w:w="3685" w:type="dxa"/>
            <w:shd w:val="clear" w:color="auto" w:fill="auto"/>
          </w:tcPr>
          <w:p w14:paraId="54144626" w14:textId="444F43D1" w:rsidR="0000555F" w:rsidRPr="0077495B" w:rsidRDefault="0000555F" w:rsidP="00B66750">
            <w:pPr>
              <w:rPr>
                <w:rFonts w:ascii="Times New Roman" w:hAnsi="Times New Roman" w:cs="Times New Roman"/>
                <w:sz w:val="20"/>
                <w:szCs w:val="20"/>
              </w:rPr>
            </w:pPr>
            <w:r w:rsidRPr="00DA643C">
              <w:rPr>
                <w:rFonts w:ascii="Times New Roman" w:hAnsi="Times New Roman" w:cs="Times New Roman"/>
                <w:sz w:val="20"/>
                <w:szCs w:val="20"/>
              </w:rPr>
              <w:t xml:space="preserve">Līdz 2024.g. pavasara semestra beigām </w:t>
            </w:r>
            <w:r>
              <w:rPr>
                <w:rFonts w:ascii="Times New Roman" w:hAnsi="Times New Roman" w:cs="Times New Roman"/>
                <w:sz w:val="20"/>
                <w:szCs w:val="20"/>
              </w:rPr>
              <w:t xml:space="preserve">izpētīt </w:t>
            </w:r>
            <w:r w:rsidR="0077495B">
              <w:rPr>
                <w:rFonts w:ascii="Times New Roman" w:hAnsi="Times New Roman" w:cs="Times New Roman"/>
                <w:sz w:val="20"/>
                <w:szCs w:val="20"/>
              </w:rPr>
              <w:t xml:space="preserve"> </w:t>
            </w:r>
            <w:r>
              <w:rPr>
                <w:rFonts w:ascii="Times New Roman" w:hAnsi="Times New Roman" w:cs="Times New Roman"/>
                <w:sz w:val="20"/>
                <w:szCs w:val="20"/>
              </w:rPr>
              <w:t xml:space="preserve">un analizēt </w:t>
            </w:r>
            <w:r w:rsidRPr="00DA643C">
              <w:rPr>
                <w:rFonts w:ascii="Times New Roman" w:hAnsi="Times New Roman" w:cs="Times New Roman"/>
                <w:sz w:val="20"/>
                <w:szCs w:val="20"/>
              </w:rPr>
              <w:t>citas</w:t>
            </w:r>
            <w:r w:rsidRPr="00DA643C">
              <w:rPr>
                <w:rFonts w:ascii="Times New Roman" w:hAnsi="Times New Roman" w:cs="Times New Roman"/>
                <w:color w:val="222222"/>
                <w:spacing w:val="3"/>
                <w:sz w:val="20"/>
                <w:szCs w:val="20"/>
              </w:rPr>
              <w:t xml:space="preserve"> </w:t>
            </w:r>
            <w:r>
              <w:rPr>
                <w:rFonts w:ascii="Times New Roman" w:hAnsi="Times New Roman" w:cs="Times New Roman"/>
                <w:color w:val="222222"/>
                <w:spacing w:val="3"/>
                <w:sz w:val="20"/>
                <w:szCs w:val="20"/>
              </w:rPr>
              <w:t xml:space="preserve">studiju </w:t>
            </w:r>
            <w:r w:rsidRPr="00DA643C">
              <w:rPr>
                <w:rFonts w:ascii="Times New Roman" w:hAnsi="Times New Roman" w:cs="Times New Roman"/>
                <w:color w:val="222222"/>
                <w:spacing w:val="3"/>
                <w:sz w:val="20"/>
                <w:szCs w:val="20"/>
              </w:rPr>
              <w:t xml:space="preserve">programmas, </w:t>
            </w:r>
            <w:r>
              <w:rPr>
                <w:rFonts w:ascii="Times New Roman" w:hAnsi="Times New Roman" w:cs="Times New Roman"/>
                <w:color w:val="222222"/>
                <w:spacing w:val="3"/>
                <w:sz w:val="20"/>
                <w:szCs w:val="20"/>
              </w:rPr>
              <w:t>kas</w:t>
            </w:r>
            <w:r w:rsidRPr="00DA643C">
              <w:rPr>
                <w:rFonts w:ascii="Times New Roman" w:hAnsi="Times New Roman" w:cs="Times New Roman"/>
                <w:color w:val="222222"/>
                <w:spacing w:val="3"/>
                <w:sz w:val="20"/>
                <w:szCs w:val="20"/>
              </w:rPr>
              <w:t> </w:t>
            </w:r>
            <w:r w:rsidR="0077495B">
              <w:rPr>
                <w:rFonts w:ascii="Times New Roman" w:hAnsi="Times New Roman" w:cs="Times New Roman"/>
                <w:sz w:val="20"/>
                <w:szCs w:val="20"/>
              </w:rPr>
              <w:t xml:space="preserve"> </w:t>
            </w:r>
            <w:r w:rsidRPr="00DA643C">
              <w:rPr>
                <w:rStyle w:val="word"/>
                <w:rFonts w:ascii="Times New Roman" w:hAnsi="Times New Roman" w:cs="Times New Roman"/>
                <w:color w:val="222222"/>
                <w:spacing w:val="3"/>
                <w:sz w:val="20"/>
                <w:szCs w:val="20"/>
              </w:rPr>
              <w:t>piedāvā</w:t>
            </w:r>
            <w:r w:rsidRPr="00DA643C">
              <w:rPr>
                <w:rFonts w:ascii="Times New Roman" w:hAnsi="Times New Roman" w:cs="Times New Roman"/>
                <w:color w:val="222222"/>
                <w:spacing w:val="3"/>
                <w:sz w:val="20"/>
                <w:szCs w:val="20"/>
              </w:rPr>
              <w:t> </w:t>
            </w:r>
            <w:r w:rsidRPr="00DA643C">
              <w:rPr>
                <w:rStyle w:val="word"/>
                <w:rFonts w:ascii="Times New Roman" w:hAnsi="Times New Roman" w:cs="Times New Roman"/>
                <w:color w:val="222222"/>
                <w:spacing w:val="3"/>
                <w:sz w:val="20"/>
                <w:szCs w:val="20"/>
              </w:rPr>
              <w:t>mākslas menedžment</w:t>
            </w:r>
            <w:r>
              <w:rPr>
                <w:rStyle w:val="word"/>
                <w:rFonts w:ascii="Times New Roman" w:hAnsi="Times New Roman" w:cs="Times New Roman"/>
                <w:color w:val="222222"/>
                <w:spacing w:val="3"/>
                <w:sz w:val="20"/>
                <w:szCs w:val="20"/>
              </w:rPr>
              <w:t xml:space="preserve">a apguvi </w:t>
            </w:r>
            <w:r w:rsidRPr="00DA643C">
              <w:rPr>
                <w:rStyle w:val="word"/>
                <w:rFonts w:ascii="Times New Roman" w:hAnsi="Times New Roman" w:cs="Times New Roman"/>
                <w:color w:val="222222"/>
                <w:spacing w:val="3"/>
                <w:sz w:val="20"/>
                <w:szCs w:val="20"/>
              </w:rPr>
              <w:t>valsts</w:t>
            </w:r>
            <w:r w:rsidRPr="00DA643C">
              <w:rPr>
                <w:rFonts w:ascii="Times New Roman" w:hAnsi="Times New Roman" w:cs="Times New Roman"/>
                <w:color w:val="222222"/>
                <w:spacing w:val="3"/>
                <w:sz w:val="20"/>
                <w:szCs w:val="20"/>
              </w:rPr>
              <w:t> </w:t>
            </w:r>
            <w:r w:rsidRPr="00DA643C">
              <w:rPr>
                <w:rStyle w:val="word"/>
                <w:rFonts w:ascii="Times New Roman" w:hAnsi="Times New Roman" w:cs="Times New Roman"/>
                <w:color w:val="222222"/>
                <w:spacing w:val="3"/>
                <w:sz w:val="20"/>
                <w:szCs w:val="20"/>
              </w:rPr>
              <w:t>un</w:t>
            </w:r>
            <w:r w:rsidRPr="00DA643C">
              <w:rPr>
                <w:rFonts w:ascii="Times New Roman" w:hAnsi="Times New Roman" w:cs="Times New Roman"/>
                <w:color w:val="222222"/>
                <w:spacing w:val="3"/>
                <w:sz w:val="20"/>
                <w:szCs w:val="20"/>
              </w:rPr>
              <w:t> </w:t>
            </w:r>
          </w:p>
          <w:p w14:paraId="28D411EC" w14:textId="77777777" w:rsidR="0000555F" w:rsidRPr="009B7682" w:rsidRDefault="0000555F" w:rsidP="00B66750">
            <w:pPr>
              <w:rPr>
                <w:rFonts w:ascii="Times New Roman" w:hAnsi="Times New Roman" w:cs="Times New Roman"/>
                <w:color w:val="222222"/>
                <w:spacing w:val="3"/>
                <w:sz w:val="20"/>
                <w:szCs w:val="20"/>
              </w:rPr>
            </w:pPr>
            <w:r w:rsidRPr="00DA643C">
              <w:rPr>
                <w:rStyle w:val="word"/>
                <w:rFonts w:ascii="Times New Roman" w:hAnsi="Times New Roman" w:cs="Times New Roman"/>
                <w:color w:val="222222"/>
                <w:spacing w:val="3"/>
                <w:sz w:val="20"/>
                <w:szCs w:val="20"/>
              </w:rPr>
              <w:t>starptautiskā</w:t>
            </w:r>
            <w:r w:rsidRPr="00DA643C">
              <w:rPr>
                <w:rFonts w:ascii="Times New Roman" w:hAnsi="Times New Roman" w:cs="Times New Roman"/>
                <w:color w:val="222222"/>
                <w:spacing w:val="3"/>
                <w:sz w:val="20"/>
                <w:szCs w:val="20"/>
              </w:rPr>
              <w:t> </w:t>
            </w:r>
            <w:r w:rsidRPr="00DA643C">
              <w:rPr>
                <w:rStyle w:val="word"/>
                <w:rFonts w:ascii="Times New Roman" w:hAnsi="Times New Roman" w:cs="Times New Roman"/>
                <w:color w:val="222222"/>
                <w:spacing w:val="3"/>
                <w:sz w:val="20"/>
                <w:szCs w:val="20"/>
              </w:rPr>
              <w:t>līmenī.</w:t>
            </w:r>
          </w:p>
        </w:tc>
        <w:tc>
          <w:tcPr>
            <w:tcW w:w="2733" w:type="dxa"/>
            <w:gridSpan w:val="2"/>
          </w:tcPr>
          <w:p w14:paraId="6AC056B6" w14:textId="77777777" w:rsidR="0000555F" w:rsidRPr="00DA643C" w:rsidRDefault="0000555F" w:rsidP="00B66750">
            <w:pPr>
              <w:ind w:left="89"/>
              <w:rPr>
                <w:rFonts w:ascii="Times New Roman" w:hAnsi="Times New Roman" w:cs="Times New Roman"/>
                <w:sz w:val="20"/>
                <w:szCs w:val="20"/>
              </w:rPr>
            </w:pPr>
            <w:r w:rsidRPr="00DA643C">
              <w:rPr>
                <w:rFonts w:ascii="Times New Roman" w:hAnsi="Times New Roman" w:cs="Times New Roman"/>
                <w:sz w:val="20"/>
                <w:szCs w:val="20"/>
              </w:rPr>
              <w:t>Studiju programmu direktor</w:t>
            </w:r>
            <w:r>
              <w:rPr>
                <w:rFonts w:ascii="Times New Roman" w:hAnsi="Times New Roman" w:cs="Times New Roman"/>
                <w:sz w:val="20"/>
                <w:szCs w:val="20"/>
              </w:rPr>
              <w:t>s</w:t>
            </w:r>
            <w:r w:rsidRPr="00DA643C">
              <w:rPr>
                <w:rFonts w:ascii="Times New Roman" w:hAnsi="Times New Roman" w:cs="Times New Roman"/>
                <w:sz w:val="20"/>
                <w:szCs w:val="20"/>
              </w:rPr>
              <w:t xml:space="preserve"> un studiju kursu nodrošinātāji.</w:t>
            </w:r>
          </w:p>
        </w:tc>
        <w:tc>
          <w:tcPr>
            <w:tcW w:w="1378" w:type="dxa"/>
          </w:tcPr>
          <w:p w14:paraId="6FCB64FF" w14:textId="77777777" w:rsidR="0000555F" w:rsidRPr="00C74C27" w:rsidRDefault="0000555F" w:rsidP="00B66750">
            <w:pPr>
              <w:ind w:left="89"/>
              <w:rPr>
                <w:rFonts w:ascii="Times New Roman" w:hAnsi="Times New Roman" w:cs="Times New Roman"/>
                <w:sz w:val="20"/>
                <w:szCs w:val="20"/>
              </w:rPr>
            </w:pPr>
            <w:r w:rsidRPr="00C74C27">
              <w:rPr>
                <w:rFonts w:ascii="Times New Roman" w:hAnsi="Times New Roman" w:cs="Times New Roman"/>
                <w:sz w:val="20"/>
                <w:szCs w:val="20"/>
              </w:rPr>
              <w:t>30.06.2024.</w:t>
            </w:r>
          </w:p>
        </w:tc>
        <w:tc>
          <w:tcPr>
            <w:tcW w:w="3761" w:type="dxa"/>
          </w:tcPr>
          <w:p w14:paraId="68EE8584" w14:textId="77777777" w:rsidR="0000555F" w:rsidRPr="00C74C27" w:rsidRDefault="0000555F" w:rsidP="00B66750">
            <w:pPr>
              <w:ind w:left="91"/>
              <w:rPr>
                <w:rFonts w:ascii="Times New Roman" w:hAnsi="Times New Roman" w:cs="Times New Roman"/>
                <w:sz w:val="20"/>
                <w:szCs w:val="20"/>
              </w:rPr>
            </w:pPr>
            <w:r>
              <w:rPr>
                <w:rFonts w:ascii="Times New Roman" w:hAnsi="Times New Roman" w:cs="Times New Roman"/>
                <w:sz w:val="20"/>
                <w:szCs w:val="20"/>
              </w:rPr>
              <w:t>Veidota izpratne par nepieciešamām izmaiņām SP</w:t>
            </w:r>
          </w:p>
        </w:tc>
      </w:tr>
      <w:tr w:rsidR="0000555F" w:rsidRPr="00B41D8A" w14:paraId="013A7962" w14:textId="77777777" w:rsidTr="0000555F">
        <w:trPr>
          <w:gridAfter w:val="1"/>
          <w:wAfter w:w="15" w:type="dxa"/>
          <w:trHeight w:val="1099"/>
          <w:jc w:val="center"/>
        </w:trPr>
        <w:tc>
          <w:tcPr>
            <w:tcW w:w="380" w:type="dxa"/>
          </w:tcPr>
          <w:p w14:paraId="0981EC73" w14:textId="77777777" w:rsidR="0000555F" w:rsidRPr="00B41D8A" w:rsidRDefault="0000555F" w:rsidP="00B66750">
            <w:pPr>
              <w:ind w:left="89"/>
              <w:rPr>
                <w:rFonts w:ascii="Times New Roman" w:hAnsi="Times New Roman" w:cs="Times New Roman"/>
                <w:sz w:val="20"/>
                <w:szCs w:val="20"/>
              </w:rPr>
            </w:pPr>
            <w:r w:rsidRPr="00B41D8A">
              <w:rPr>
                <w:rFonts w:ascii="Times New Roman" w:hAnsi="Times New Roman" w:cs="Times New Roman"/>
                <w:sz w:val="20"/>
                <w:szCs w:val="20"/>
              </w:rPr>
              <w:t>2.</w:t>
            </w:r>
          </w:p>
        </w:tc>
        <w:tc>
          <w:tcPr>
            <w:tcW w:w="3301" w:type="dxa"/>
            <w:gridSpan w:val="2"/>
          </w:tcPr>
          <w:p w14:paraId="5858AB67" w14:textId="77777777" w:rsidR="0000555F" w:rsidRPr="00B41D8A" w:rsidRDefault="0000555F" w:rsidP="00B66750">
            <w:pPr>
              <w:ind w:left="89" w:right="125"/>
              <w:rPr>
                <w:rFonts w:ascii="Times New Roman" w:hAnsi="Times New Roman" w:cs="Times New Roman"/>
                <w:color w:val="auto"/>
                <w:sz w:val="20"/>
                <w:szCs w:val="20"/>
              </w:rPr>
            </w:pPr>
            <w:r w:rsidRPr="00B41D8A">
              <w:rPr>
                <w:rFonts w:ascii="Times New Roman" w:hAnsi="Times New Roman" w:cs="Times New Roman"/>
                <w:color w:val="auto"/>
                <w:sz w:val="20"/>
                <w:szCs w:val="20"/>
              </w:rPr>
              <w:t>Provide agreement with other universities about study continuing options in case this study programme gets terminated.</w:t>
            </w:r>
          </w:p>
        </w:tc>
        <w:tc>
          <w:tcPr>
            <w:tcW w:w="3685" w:type="dxa"/>
            <w:shd w:val="clear" w:color="auto" w:fill="auto"/>
          </w:tcPr>
          <w:p w14:paraId="5CB46E06" w14:textId="77777777" w:rsidR="0000555F" w:rsidRPr="00B41D8A" w:rsidRDefault="0000555F" w:rsidP="00B66750">
            <w:pPr>
              <w:rPr>
                <w:rFonts w:ascii="Times New Roman" w:hAnsi="Times New Roman" w:cs="Times New Roman"/>
                <w:color w:val="auto"/>
                <w:sz w:val="20"/>
                <w:szCs w:val="20"/>
              </w:rPr>
            </w:pPr>
            <w:r w:rsidRPr="00B41D8A">
              <w:rPr>
                <w:rFonts w:ascii="Times New Roman" w:hAnsi="Times New Roman" w:cs="Times New Roman"/>
                <w:color w:val="auto"/>
                <w:sz w:val="20"/>
                <w:szCs w:val="20"/>
              </w:rPr>
              <w:t xml:space="preserve">Līdz 2023.g. rudens semestra beigām sagatavot </w:t>
            </w:r>
            <w:r w:rsidRPr="00B41D8A">
              <w:rPr>
                <w:rStyle w:val="word"/>
                <w:rFonts w:ascii="Times New Roman" w:hAnsi="Times New Roman" w:cs="Times New Roman"/>
                <w:color w:val="auto"/>
                <w:spacing w:val="3"/>
                <w:sz w:val="20"/>
                <w:szCs w:val="20"/>
              </w:rPr>
              <w:t>vienošanās</w:t>
            </w:r>
            <w:r w:rsidRPr="00B41D8A">
              <w:rPr>
                <w:rFonts w:ascii="Times New Roman" w:hAnsi="Times New Roman" w:cs="Times New Roman"/>
                <w:color w:val="auto"/>
                <w:spacing w:val="3"/>
                <w:sz w:val="20"/>
                <w:szCs w:val="20"/>
              </w:rPr>
              <w:t xml:space="preserve"> dokumentus un  </w:t>
            </w:r>
            <w:r w:rsidRPr="00B41D8A">
              <w:rPr>
                <w:rFonts w:ascii="Times New Roman" w:hAnsi="Times New Roman" w:cs="Times New Roman"/>
                <w:sz w:val="20"/>
                <w:szCs w:val="20"/>
              </w:rPr>
              <w:t xml:space="preserve">2024.g. pavasara semestrī noslēgt vienošanos </w:t>
            </w:r>
            <w:r w:rsidRPr="00B41D8A">
              <w:rPr>
                <w:rStyle w:val="word"/>
                <w:rFonts w:ascii="Times New Roman" w:hAnsi="Times New Roman" w:cs="Times New Roman"/>
                <w:color w:val="auto"/>
                <w:spacing w:val="3"/>
                <w:sz w:val="20"/>
                <w:szCs w:val="20"/>
              </w:rPr>
              <w:t>ar</w:t>
            </w:r>
            <w:r w:rsidRPr="00B41D8A">
              <w:rPr>
                <w:rFonts w:ascii="Times New Roman" w:hAnsi="Times New Roman" w:cs="Times New Roman"/>
                <w:color w:val="auto"/>
                <w:spacing w:val="3"/>
                <w:sz w:val="20"/>
                <w:szCs w:val="20"/>
              </w:rPr>
              <w:t> </w:t>
            </w:r>
            <w:r w:rsidRPr="00B41D8A">
              <w:rPr>
                <w:rStyle w:val="word"/>
                <w:rFonts w:ascii="Times New Roman" w:hAnsi="Times New Roman" w:cs="Times New Roman"/>
                <w:color w:val="auto"/>
                <w:spacing w:val="3"/>
                <w:sz w:val="20"/>
                <w:szCs w:val="20"/>
              </w:rPr>
              <w:t>citu</w:t>
            </w:r>
            <w:r w:rsidRPr="00B41D8A">
              <w:rPr>
                <w:rFonts w:ascii="Times New Roman" w:hAnsi="Times New Roman" w:cs="Times New Roman"/>
                <w:color w:val="auto"/>
                <w:spacing w:val="3"/>
                <w:sz w:val="20"/>
                <w:szCs w:val="20"/>
              </w:rPr>
              <w:t xml:space="preserve">  </w:t>
            </w:r>
            <w:r w:rsidRPr="00B41D8A">
              <w:rPr>
                <w:rStyle w:val="word"/>
                <w:rFonts w:ascii="Times New Roman" w:hAnsi="Times New Roman" w:cs="Times New Roman"/>
                <w:color w:val="auto"/>
                <w:spacing w:val="3"/>
                <w:sz w:val="20"/>
                <w:szCs w:val="20"/>
              </w:rPr>
              <w:t>augstskolu</w:t>
            </w:r>
            <w:r w:rsidRPr="00B41D8A">
              <w:rPr>
                <w:rFonts w:ascii="Times New Roman" w:hAnsi="Times New Roman" w:cs="Times New Roman"/>
                <w:color w:val="auto"/>
                <w:spacing w:val="3"/>
                <w:sz w:val="20"/>
                <w:szCs w:val="20"/>
              </w:rPr>
              <w:t> </w:t>
            </w:r>
          </w:p>
          <w:p w14:paraId="0EDEFC47" w14:textId="7119ADEB" w:rsidR="0000555F" w:rsidRPr="00B41D8A" w:rsidRDefault="0000555F" w:rsidP="00B66750">
            <w:pPr>
              <w:rPr>
                <w:rFonts w:ascii="Times New Roman" w:hAnsi="Times New Roman" w:cs="Times New Roman"/>
                <w:color w:val="auto"/>
                <w:spacing w:val="3"/>
                <w:sz w:val="20"/>
                <w:szCs w:val="20"/>
                <w:shd w:val="clear" w:color="auto" w:fill="ECEFF1"/>
              </w:rPr>
            </w:pPr>
            <w:r w:rsidRPr="00B41D8A">
              <w:rPr>
                <w:rStyle w:val="word"/>
                <w:rFonts w:ascii="Times New Roman" w:hAnsi="Times New Roman" w:cs="Times New Roman"/>
                <w:color w:val="auto"/>
                <w:spacing w:val="3"/>
                <w:sz w:val="20"/>
                <w:szCs w:val="20"/>
              </w:rPr>
              <w:t>par</w:t>
            </w:r>
            <w:r w:rsidRPr="00B41D8A">
              <w:rPr>
                <w:rFonts w:ascii="Times New Roman" w:hAnsi="Times New Roman" w:cs="Times New Roman"/>
                <w:color w:val="auto"/>
                <w:spacing w:val="3"/>
                <w:sz w:val="20"/>
                <w:szCs w:val="20"/>
              </w:rPr>
              <w:t> </w:t>
            </w:r>
            <w:r w:rsidRPr="00B41D8A">
              <w:rPr>
                <w:rStyle w:val="word"/>
                <w:rFonts w:ascii="Times New Roman" w:hAnsi="Times New Roman" w:cs="Times New Roman"/>
                <w:color w:val="auto"/>
                <w:spacing w:val="3"/>
                <w:sz w:val="20"/>
                <w:szCs w:val="20"/>
              </w:rPr>
              <w:t>studiju turpināšanas</w:t>
            </w:r>
            <w:r w:rsidRPr="00B41D8A">
              <w:rPr>
                <w:rFonts w:ascii="Times New Roman" w:hAnsi="Times New Roman" w:cs="Times New Roman"/>
                <w:color w:val="auto"/>
                <w:spacing w:val="3"/>
                <w:sz w:val="20"/>
                <w:szCs w:val="20"/>
              </w:rPr>
              <w:t> </w:t>
            </w:r>
            <w:r w:rsidRPr="00B41D8A">
              <w:rPr>
                <w:rStyle w:val="word"/>
                <w:rFonts w:ascii="Times New Roman" w:hAnsi="Times New Roman" w:cs="Times New Roman"/>
                <w:color w:val="auto"/>
                <w:spacing w:val="3"/>
                <w:sz w:val="20"/>
                <w:szCs w:val="20"/>
              </w:rPr>
              <w:t>iespējām gadījumā,ja</w:t>
            </w:r>
            <w:r w:rsidRPr="00B41D8A">
              <w:rPr>
                <w:rFonts w:ascii="Times New Roman" w:hAnsi="Times New Roman" w:cs="Times New Roman"/>
                <w:color w:val="auto"/>
                <w:spacing w:val="3"/>
                <w:sz w:val="20"/>
                <w:szCs w:val="20"/>
              </w:rPr>
              <w:t> </w:t>
            </w:r>
            <w:r w:rsidRPr="00B41D8A">
              <w:rPr>
                <w:rStyle w:val="word"/>
                <w:rFonts w:ascii="Times New Roman" w:hAnsi="Times New Roman" w:cs="Times New Roman"/>
                <w:color w:val="auto"/>
                <w:spacing w:val="3"/>
                <w:sz w:val="20"/>
                <w:szCs w:val="20"/>
              </w:rPr>
              <w:t xml:space="preserve"> </w:t>
            </w:r>
            <w:r w:rsidRPr="00B41D8A">
              <w:rPr>
                <w:rFonts w:ascii="Times New Roman" w:hAnsi="Times New Roman" w:cs="Times New Roman"/>
                <w:color w:val="2C363A"/>
                <w:sz w:val="20"/>
                <w:szCs w:val="20"/>
                <w:shd w:val="clear" w:color="auto" w:fill="FFFFFF"/>
              </w:rPr>
              <w:t>PBSP “Mākslas menedžments” </w:t>
            </w:r>
            <w:r w:rsidRPr="00B41D8A">
              <w:rPr>
                <w:rStyle w:val="word"/>
                <w:rFonts w:ascii="Times New Roman" w:hAnsi="Times New Roman" w:cs="Times New Roman"/>
                <w:color w:val="auto"/>
                <w:spacing w:val="3"/>
                <w:sz w:val="20"/>
                <w:szCs w:val="20"/>
              </w:rPr>
              <w:t>tiks</w:t>
            </w:r>
            <w:r w:rsidRPr="00B41D8A">
              <w:rPr>
                <w:rFonts w:ascii="Times New Roman" w:hAnsi="Times New Roman" w:cs="Times New Roman"/>
                <w:color w:val="auto"/>
                <w:spacing w:val="3"/>
                <w:sz w:val="20"/>
                <w:szCs w:val="20"/>
              </w:rPr>
              <w:t> </w:t>
            </w:r>
            <w:r w:rsidRPr="00B41D8A">
              <w:rPr>
                <w:rStyle w:val="word"/>
                <w:rFonts w:ascii="Times New Roman" w:hAnsi="Times New Roman" w:cs="Times New Roman"/>
                <w:color w:val="auto"/>
                <w:spacing w:val="3"/>
                <w:sz w:val="20"/>
                <w:szCs w:val="20"/>
              </w:rPr>
              <w:t>pārtraukta.</w:t>
            </w:r>
          </w:p>
        </w:tc>
        <w:tc>
          <w:tcPr>
            <w:tcW w:w="2733" w:type="dxa"/>
            <w:gridSpan w:val="2"/>
          </w:tcPr>
          <w:p w14:paraId="1B80F481" w14:textId="77777777" w:rsidR="0000555F" w:rsidRPr="00B41D8A" w:rsidRDefault="0000555F" w:rsidP="00B66750">
            <w:pPr>
              <w:ind w:left="89"/>
              <w:rPr>
                <w:rFonts w:ascii="Times New Roman" w:hAnsi="Times New Roman" w:cs="Times New Roman"/>
                <w:sz w:val="20"/>
                <w:szCs w:val="20"/>
              </w:rPr>
            </w:pPr>
            <w:r w:rsidRPr="00B41D8A">
              <w:rPr>
                <w:rFonts w:ascii="Times New Roman" w:hAnsi="Times New Roman" w:cs="Times New Roman"/>
                <w:color w:val="auto"/>
                <w:sz w:val="20"/>
                <w:szCs w:val="20"/>
              </w:rPr>
              <w:t>DU vadība</w:t>
            </w:r>
          </w:p>
        </w:tc>
        <w:tc>
          <w:tcPr>
            <w:tcW w:w="1378" w:type="dxa"/>
          </w:tcPr>
          <w:p w14:paraId="3D30C1FE" w14:textId="77777777" w:rsidR="0000555F" w:rsidRPr="00B41D8A" w:rsidRDefault="0000555F" w:rsidP="00B66750">
            <w:pPr>
              <w:ind w:left="89"/>
              <w:rPr>
                <w:rFonts w:ascii="Times New Roman" w:hAnsi="Times New Roman" w:cs="Times New Roman"/>
                <w:sz w:val="20"/>
                <w:szCs w:val="20"/>
              </w:rPr>
            </w:pPr>
            <w:r>
              <w:rPr>
                <w:rFonts w:ascii="Times New Roman" w:hAnsi="Times New Roman" w:cs="Times New Roman"/>
                <w:sz w:val="20"/>
                <w:szCs w:val="20"/>
              </w:rPr>
              <w:t>30</w:t>
            </w:r>
            <w:r w:rsidRPr="00B41D8A">
              <w:rPr>
                <w:rFonts w:ascii="Times New Roman" w:hAnsi="Times New Roman" w:cs="Times New Roman"/>
                <w:sz w:val="20"/>
                <w:szCs w:val="20"/>
              </w:rPr>
              <w:t>.0</w:t>
            </w:r>
            <w:r>
              <w:rPr>
                <w:rFonts w:ascii="Times New Roman" w:hAnsi="Times New Roman" w:cs="Times New Roman"/>
                <w:sz w:val="20"/>
                <w:szCs w:val="20"/>
              </w:rPr>
              <w:t>6</w:t>
            </w:r>
            <w:r w:rsidRPr="00B41D8A">
              <w:rPr>
                <w:rFonts w:ascii="Times New Roman" w:hAnsi="Times New Roman" w:cs="Times New Roman"/>
                <w:sz w:val="20"/>
                <w:szCs w:val="20"/>
              </w:rPr>
              <w:t>.2024.</w:t>
            </w:r>
            <w:r>
              <w:rPr>
                <w:rFonts w:ascii="Times New Roman" w:hAnsi="Times New Roman" w:cs="Times New Roman"/>
                <w:sz w:val="20"/>
                <w:szCs w:val="20"/>
              </w:rPr>
              <w:t xml:space="preserve"> (saistīts ar prof.kvalif.precizēšanu)</w:t>
            </w:r>
          </w:p>
        </w:tc>
        <w:tc>
          <w:tcPr>
            <w:tcW w:w="3761" w:type="dxa"/>
          </w:tcPr>
          <w:p w14:paraId="128F11E8" w14:textId="77777777" w:rsidR="0000555F" w:rsidRPr="00B41D8A" w:rsidRDefault="0000555F" w:rsidP="00B66750">
            <w:pPr>
              <w:jc w:val="both"/>
              <w:rPr>
                <w:rFonts w:ascii="Times New Roman" w:hAnsi="Times New Roman" w:cs="Times New Roman"/>
                <w:color w:val="auto"/>
                <w:spacing w:val="3"/>
                <w:sz w:val="20"/>
                <w:szCs w:val="20"/>
              </w:rPr>
            </w:pPr>
            <w:r w:rsidRPr="00B41D8A">
              <w:rPr>
                <w:rStyle w:val="word"/>
                <w:rFonts w:ascii="Times New Roman" w:hAnsi="Times New Roman" w:cs="Times New Roman"/>
                <w:color w:val="auto"/>
                <w:spacing w:val="3"/>
                <w:sz w:val="20"/>
                <w:szCs w:val="20"/>
              </w:rPr>
              <w:t>Nodrošināta</w:t>
            </w:r>
            <w:r w:rsidRPr="00B41D8A">
              <w:rPr>
                <w:rFonts w:ascii="Times New Roman" w:hAnsi="Times New Roman" w:cs="Times New Roman"/>
                <w:color w:val="auto"/>
                <w:spacing w:val="3"/>
                <w:sz w:val="20"/>
                <w:szCs w:val="20"/>
              </w:rPr>
              <w:t> </w:t>
            </w:r>
          </w:p>
          <w:p w14:paraId="15AEA296" w14:textId="77777777" w:rsidR="0000555F" w:rsidRPr="00B41D8A" w:rsidRDefault="0000555F" w:rsidP="00B66750">
            <w:pPr>
              <w:jc w:val="both"/>
              <w:rPr>
                <w:rStyle w:val="word"/>
                <w:rFonts w:ascii="Times New Roman" w:hAnsi="Times New Roman" w:cs="Times New Roman"/>
                <w:color w:val="auto"/>
                <w:spacing w:val="3"/>
                <w:sz w:val="20"/>
                <w:szCs w:val="20"/>
              </w:rPr>
            </w:pPr>
            <w:r w:rsidRPr="00B41D8A">
              <w:rPr>
                <w:rStyle w:val="word"/>
                <w:rFonts w:ascii="Times New Roman" w:hAnsi="Times New Roman" w:cs="Times New Roman"/>
                <w:color w:val="auto"/>
                <w:spacing w:val="3"/>
                <w:sz w:val="20"/>
                <w:szCs w:val="20"/>
              </w:rPr>
              <w:t>vienošanā</w:t>
            </w:r>
            <w:r w:rsidRPr="00B41D8A">
              <w:rPr>
                <w:rStyle w:val="word"/>
                <w:rFonts w:ascii="Times New Roman" w:hAnsi="Times New Roman" w:cs="Times New Roman"/>
                <w:spacing w:val="3"/>
                <w:sz w:val="20"/>
                <w:szCs w:val="20"/>
              </w:rPr>
              <w:t>s</w:t>
            </w:r>
            <w:r w:rsidRPr="00B41D8A">
              <w:rPr>
                <w:rFonts w:ascii="Times New Roman" w:hAnsi="Times New Roman" w:cs="Times New Roman"/>
                <w:color w:val="auto"/>
                <w:spacing w:val="3"/>
                <w:sz w:val="20"/>
                <w:szCs w:val="20"/>
              </w:rPr>
              <w:t> </w:t>
            </w:r>
            <w:r w:rsidRPr="00B41D8A">
              <w:rPr>
                <w:rStyle w:val="word"/>
                <w:rFonts w:ascii="Times New Roman" w:hAnsi="Times New Roman" w:cs="Times New Roman"/>
                <w:color w:val="auto"/>
                <w:spacing w:val="3"/>
                <w:sz w:val="20"/>
                <w:szCs w:val="20"/>
              </w:rPr>
              <w:t>ar</w:t>
            </w:r>
            <w:r w:rsidRPr="00B41D8A">
              <w:rPr>
                <w:rFonts w:ascii="Times New Roman" w:hAnsi="Times New Roman" w:cs="Times New Roman"/>
                <w:color w:val="auto"/>
                <w:spacing w:val="3"/>
                <w:sz w:val="20"/>
                <w:szCs w:val="20"/>
              </w:rPr>
              <w:t> </w:t>
            </w:r>
            <w:r w:rsidRPr="00B41D8A">
              <w:rPr>
                <w:rStyle w:val="word"/>
                <w:rFonts w:ascii="Times New Roman" w:hAnsi="Times New Roman" w:cs="Times New Roman"/>
                <w:color w:val="auto"/>
                <w:spacing w:val="3"/>
                <w:sz w:val="20"/>
                <w:szCs w:val="20"/>
              </w:rPr>
              <w:t>citu</w:t>
            </w:r>
          </w:p>
          <w:p w14:paraId="67A01BE6" w14:textId="77777777" w:rsidR="0000555F" w:rsidRPr="00B41D8A" w:rsidRDefault="0000555F" w:rsidP="00B66750">
            <w:pPr>
              <w:jc w:val="both"/>
              <w:rPr>
                <w:rFonts w:ascii="Times New Roman" w:hAnsi="Times New Roman" w:cs="Times New Roman"/>
                <w:color w:val="auto"/>
                <w:spacing w:val="3"/>
                <w:sz w:val="20"/>
                <w:szCs w:val="20"/>
                <w:shd w:val="clear" w:color="auto" w:fill="ECEFF1"/>
              </w:rPr>
            </w:pPr>
            <w:r w:rsidRPr="00B41D8A">
              <w:rPr>
                <w:rStyle w:val="word"/>
                <w:rFonts w:ascii="Times New Roman" w:hAnsi="Times New Roman" w:cs="Times New Roman"/>
                <w:color w:val="auto"/>
                <w:spacing w:val="3"/>
                <w:sz w:val="20"/>
                <w:szCs w:val="20"/>
              </w:rPr>
              <w:t>augstskolu</w:t>
            </w:r>
            <w:r w:rsidRPr="00B41D8A">
              <w:rPr>
                <w:rFonts w:ascii="Times New Roman" w:hAnsi="Times New Roman" w:cs="Times New Roman"/>
                <w:color w:val="auto"/>
                <w:spacing w:val="3"/>
                <w:sz w:val="20"/>
                <w:szCs w:val="20"/>
              </w:rPr>
              <w:t> </w:t>
            </w:r>
          </w:p>
          <w:p w14:paraId="045B245E" w14:textId="77777777" w:rsidR="0000555F" w:rsidRPr="00B41D8A" w:rsidRDefault="0000555F" w:rsidP="00B66750">
            <w:pPr>
              <w:rPr>
                <w:rFonts w:ascii="Times New Roman" w:hAnsi="Times New Roman" w:cs="Times New Roman"/>
                <w:color w:val="auto"/>
                <w:spacing w:val="3"/>
                <w:sz w:val="20"/>
                <w:szCs w:val="20"/>
              </w:rPr>
            </w:pPr>
            <w:r w:rsidRPr="00B41D8A">
              <w:rPr>
                <w:rStyle w:val="word"/>
                <w:rFonts w:ascii="Times New Roman" w:hAnsi="Times New Roman" w:cs="Times New Roman"/>
                <w:color w:val="auto"/>
                <w:spacing w:val="3"/>
                <w:sz w:val="20"/>
                <w:szCs w:val="20"/>
              </w:rPr>
              <w:t>par</w:t>
            </w:r>
            <w:r w:rsidRPr="00B41D8A">
              <w:rPr>
                <w:rFonts w:ascii="Times New Roman" w:hAnsi="Times New Roman" w:cs="Times New Roman"/>
                <w:color w:val="auto"/>
                <w:spacing w:val="3"/>
                <w:sz w:val="20"/>
                <w:szCs w:val="20"/>
              </w:rPr>
              <w:t> </w:t>
            </w:r>
            <w:r w:rsidRPr="00B41D8A">
              <w:rPr>
                <w:rStyle w:val="word"/>
                <w:rFonts w:ascii="Times New Roman" w:hAnsi="Times New Roman" w:cs="Times New Roman"/>
                <w:color w:val="auto"/>
                <w:spacing w:val="3"/>
                <w:sz w:val="20"/>
                <w:szCs w:val="20"/>
              </w:rPr>
              <w:t>studiju turpināšanas</w:t>
            </w:r>
            <w:r w:rsidRPr="00B41D8A">
              <w:rPr>
                <w:rFonts w:ascii="Times New Roman" w:hAnsi="Times New Roman" w:cs="Times New Roman"/>
                <w:color w:val="auto"/>
                <w:spacing w:val="3"/>
                <w:sz w:val="20"/>
                <w:szCs w:val="20"/>
              </w:rPr>
              <w:t> </w:t>
            </w:r>
          </w:p>
          <w:p w14:paraId="378EED83" w14:textId="77777777" w:rsidR="0000555F" w:rsidRPr="00B41D8A" w:rsidRDefault="0000555F" w:rsidP="00B66750">
            <w:pPr>
              <w:rPr>
                <w:rFonts w:ascii="Times New Roman" w:hAnsi="Times New Roman" w:cs="Times New Roman"/>
                <w:sz w:val="20"/>
                <w:szCs w:val="20"/>
              </w:rPr>
            </w:pPr>
            <w:r w:rsidRPr="00B41D8A">
              <w:rPr>
                <w:rStyle w:val="word"/>
                <w:rFonts w:ascii="Times New Roman" w:hAnsi="Times New Roman" w:cs="Times New Roman"/>
                <w:color w:val="auto"/>
                <w:spacing w:val="3"/>
                <w:sz w:val="20"/>
                <w:szCs w:val="20"/>
              </w:rPr>
              <w:t>iespējām</w:t>
            </w:r>
          </w:p>
        </w:tc>
      </w:tr>
      <w:tr w:rsidR="0000555F" w:rsidRPr="00B41D8A" w14:paraId="67DB7468" w14:textId="77777777" w:rsidTr="0000555F">
        <w:trPr>
          <w:gridAfter w:val="1"/>
          <w:wAfter w:w="15" w:type="dxa"/>
          <w:trHeight w:val="523"/>
          <w:jc w:val="center"/>
        </w:trPr>
        <w:tc>
          <w:tcPr>
            <w:tcW w:w="380" w:type="dxa"/>
          </w:tcPr>
          <w:p w14:paraId="3B4F6052" w14:textId="77777777" w:rsidR="0000555F" w:rsidRPr="00B41D8A" w:rsidRDefault="0000555F" w:rsidP="00B66750">
            <w:pPr>
              <w:ind w:left="89"/>
              <w:rPr>
                <w:rFonts w:ascii="Times New Roman" w:hAnsi="Times New Roman" w:cs="Times New Roman"/>
                <w:sz w:val="20"/>
                <w:szCs w:val="20"/>
              </w:rPr>
            </w:pPr>
            <w:r w:rsidRPr="00B41D8A">
              <w:rPr>
                <w:rFonts w:ascii="Times New Roman" w:hAnsi="Times New Roman" w:cs="Times New Roman"/>
                <w:sz w:val="20"/>
                <w:szCs w:val="20"/>
              </w:rPr>
              <w:lastRenderedPageBreak/>
              <w:t>3.</w:t>
            </w:r>
          </w:p>
        </w:tc>
        <w:tc>
          <w:tcPr>
            <w:tcW w:w="3301" w:type="dxa"/>
            <w:gridSpan w:val="2"/>
          </w:tcPr>
          <w:p w14:paraId="6F2EFAB6" w14:textId="77777777" w:rsidR="0000555F" w:rsidRPr="00B41D8A" w:rsidRDefault="0000555F" w:rsidP="00B66750">
            <w:pPr>
              <w:ind w:left="89" w:right="125"/>
              <w:rPr>
                <w:rFonts w:ascii="Times New Roman" w:hAnsi="Times New Roman" w:cs="Times New Roman"/>
                <w:sz w:val="20"/>
                <w:szCs w:val="20"/>
              </w:rPr>
            </w:pPr>
            <w:r w:rsidRPr="00B41D8A">
              <w:rPr>
                <w:rFonts w:ascii="Times New Roman" w:hAnsi="Times New Roman" w:cs="Times New Roman"/>
                <w:sz w:val="20"/>
                <w:szCs w:val="20"/>
              </w:rPr>
              <w:t>Conduct a thorough review of the current curriculum to identify courses that may be less relevant for a managerial role in the arts sector. Replace or modify these with courses that focus on essential management skills.</w:t>
            </w:r>
          </w:p>
        </w:tc>
        <w:tc>
          <w:tcPr>
            <w:tcW w:w="3685" w:type="dxa"/>
            <w:shd w:val="clear" w:color="auto" w:fill="auto"/>
          </w:tcPr>
          <w:p w14:paraId="78550403" w14:textId="77777777" w:rsidR="0000555F" w:rsidRPr="00B41D8A" w:rsidRDefault="0000555F" w:rsidP="00B66750">
            <w:pPr>
              <w:pStyle w:val="mt-translation"/>
              <w:spacing w:before="0" w:beforeAutospacing="0" w:after="0" w:afterAutospacing="0"/>
              <w:rPr>
                <w:sz w:val="20"/>
                <w:szCs w:val="20"/>
                <w:lang w:val="lv-LV"/>
              </w:rPr>
            </w:pPr>
            <w:r w:rsidRPr="00B41D8A">
              <w:rPr>
                <w:sz w:val="20"/>
                <w:szCs w:val="20"/>
                <w:lang w:val="lv-LV"/>
              </w:rPr>
              <w:t xml:space="preserve">Tiks pārskatīti un izanalizēti </w:t>
            </w:r>
            <w:r w:rsidRPr="00B41D8A">
              <w:rPr>
                <w:color w:val="2C363A"/>
                <w:sz w:val="20"/>
                <w:szCs w:val="20"/>
                <w:shd w:val="clear" w:color="auto" w:fill="FFFFFF"/>
                <w:lang w:val="lv-LV"/>
              </w:rPr>
              <w:t>PBSP “Mākslas menedžments” mākslas nozares kursi, daļēji aizstāti un modificēti ar kursiem, kas ir orientēti uz vadības prasmju veidošanu un attīstību.</w:t>
            </w:r>
          </w:p>
        </w:tc>
        <w:tc>
          <w:tcPr>
            <w:tcW w:w="2733" w:type="dxa"/>
            <w:gridSpan w:val="2"/>
            <w:shd w:val="clear" w:color="auto" w:fill="auto"/>
          </w:tcPr>
          <w:p w14:paraId="7087D681" w14:textId="77777777" w:rsidR="0000555F" w:rsidRPr="00B41D8A" w:rsidRDefault="0000555F" w:rsidP="00B66750">
            <w:pPr>
              <w:ind w:left="89"/>
              <w:rPr>
                <w:rFonts w:ascii="Times New Roman" w:hAnsi="Times New Roman" w:cs="Times New Roman"/>
                <w:sz w:val="20"/>
                <w:szCs w:val="20"/>
              </w:rPr>
            </w:pPr>
            <w:r w:rsidRPr="00B41D8A">
              <w:rPr>
                <w:rFonts w:ascii="Times New Roman" w:hAnsi="Times New Roman" w:cs="Times New Roman"/>
                <w:sz w:val="20"/>
                <w:szCs w:val="20"/>
              </w:rPr>
              <w:t>Studiju programmu direktors un studiju kursu nodrošinātāji.</w:t>
            </w:r>
          </w:p>
        </w:tc>
        <w:tc>
          <w:tcPr>
            <w:tcW w:w="1378" w:type="dxa"/>
          </w:tcPr>
          <w:p w14:paraId="263D16F7" w14:textId="77777777" w:rsidR="0000555F" w:rsidRPr="00B41D8A" w:rsidRDefault="0000555F" w:rsidP="00B66750">
            <w:pPr>
              <w:ind w:left="89"/>
              <w:rPr>
                <w:rFonts w:ascii="Times New Roman" w:hAnsi="Times New Roman" w:cs="Times New Roman"/>
                <w:sz w:val="20"/>
                <w:szCs w:val="20"/>
              </w:rPr>
            </w:pPr>
            <w:r>
              <w:rPr>
                <w:rFonts w:ascii="Times New Roman" w:hAnsi="Times New Roman" w:cs="Times New Roman"/>
                <w:sz w:val="20"/>
                <w:szCs w:val="20"/>
              </w:rPr>
              <w:t xml:space="preserve"> 30</w:t>
            </w:r>
            <w:r w:rsidRPr="00B41D8A">
              <w:rPr>
                <w:rFonts w:ascii="Times New Roman" w:hAnsi="Times New Roman" w:cs="Times New Roman"/>
                <w:sz w:val="20"/>
                <w:szCs w:val="20"/>
              </w:rPr>
              <w:t>.0</w:t>
            </w:r>
            <w:r>
              <w:rPr>
                <w:rFonts w:ascii="Times New Roman" w:hAnsi="Times New Roman" w:cs="Times New Roman"/>
                <w:sz w:val="20"/>
                <w:szCs w:val="20"/>
              </w:rPr>
              <w:t>6</w:t>
            </w:r>
            <w:r w:rsidRPr="00B41D8A">
              <w:rPr>
                <w:rFonts w:ascii="Times New Roman" w:hAnsi="Times New Roman" w:cs="Times New Roman"/>
                <w:sz w:val="20"/>
                <w:szCs w:val="20"/>
              </w:rPr>
              <w:t>.2024.</w:t>
            </w:r>
          </w:p>
        </w:tc>
        <w:tc>
          <w:tcPr>
            <w:tcW w:w="3761" w:type="dxa"/>
          </w:tcPr>
          <w:p w14:paraId="10A6BE33" w14:textId="77777777" w:rsidR="0000555F" w:rsidRPr="00B41D8A" w:rsidRDefault="0000555F" w:rsidP="00B66750">
            <w:pPr>
              <w:ind w:left="91"/>
              <w:rPr>
                <w:rFonts w:ascii="Times New Roman" w:hAnsi="Times New Roman" w:cs="Times New Roman"/>
                <w:sz w:val="20"/>
                <w:szCs w:val="20"/>
              </w:rPr>
            </w:pPr>
            <w:r w:rsidRPr="00B41D8A">
              <w:rPr>
                <w:rFonts w:ascii="Times New Roman" w:hAnsi="Times New Roman" w:cs="Times New Roman"/>
                <w:color w:val="2C363A"/>
                <w:sz w:val="20"/>
                <w:szCs w:val="20"/>
                <w:shd w:val="clear" w:color="auto" w:fill="FFFFFF"/>
              </w:rPr>
              <w:t xml:space="preserve">Aizstāti un modificēti SP kursi, </w:t>
            </w:r>
            <w:r w:rsidRPr="00DF3EBE">
              <w:rPr>
                <w:rFonts w:ascii="Times New Roman" w:hAnsi="Times New Roman" w:cs="Times New Roman"/>
                <w:color w:val="2C363A"/>
                <w:sz w:val="20"/>
                <w:szCs w:val="20"/>
                <w:shd w:val="clear" w:color="auto" w:fill="FFFFFF"/>
              </w:rPr>
              <w:t>kas paaugstina studējošo  vadības prasmju veidošanu un attīstību</w:t>
            </w:r>
          </w:p>
        </w:tc>
      </w:tr>
      <w:tr w:rsidR="0000555F" w:rsidRPr="00B41D8A" w14:paraId="65C02A7E" w14:textId="77777777" w:rsidTr="0000555F">
        <w:trPr>
          <w:gridAfter w:val="1"/>
          <w:wAfter w:w="15" w:type="dxa"/>
          <w:trHeight w:val="1099"/>
          <w:jc w:val="center"/>
        </w:trPr>
        <w:tc>
          <w:tcPr>
            <w:tcW w:w="380" w:type="dxa"/>
          </w:tcPr>
          <w:p w14:paraId="690D975D" w14:textId="77777777" w:rsidR="0000555F" w:rsidRPr="00B41D8A" w:rsidRDefault="0000555F" w:rsidP="00B66750">
            <w:pPr>
              <w:ind w:left="89"/>
              <w:rPr>
                <w:rFonts w:ascii="Times New Roman" w:hAnsi="Times New Roman" w:cs="Times New Roman"/>
                <w:sz w:val="20"/>
                <w:szCs w:val="20"/>
              </w:rPr>
            </w:pPr>
            <w:r w:rsidRPr="00B41D8A">
              <w:rPr>
                <w:rFonts w:ascii="Times New Roman" w:hAnsi="Times New Roman" w:cs="Times New Roman"/>
                <w:sz w:val="20"/>
                <w:szCs w:val="20"/>
              </w:rPr>
              <w:t>4.</w:t>
            </w:r>
          </w:p>
        </w:tc>
        <w:tc>
          <w:tcPr>
            <w:tcW w:w="3301" w:type="dxa"/>
            <w:gridSpan w:val="2"/>
          </w:tcPr>
          <w:p w14:paraId="4974C5F8" w14:textId="77777777" w:rsidR="0000555F" w:rsidRPr="00B41D8A" w:rsidRDefault="0000555F" w:rsidP="00B66750">
            <w:pPr>
              <w:ind w:left="89" w:right="125"/>
              <w:rPr>
                <w:rFonts w:ascii="Times New Roman" w:hAnsi="Times New Roman" w:cs="Times New Roman"/>
                <w:color w:val="auto"/>
                <w:sz w:val="20"/>
                <w:szCs w:val="20"/>
              </w:rPr>
            </w:pPr>
            <w:r w:rsidRPr="00B41D8A">
              <w:rPr>
                <w:rFonts w:ascii="Times New Roman" w:hAnsi="Times New Roman" w:cs="Times New Roman"/>
                <w:sz w:val="20"/>
                <w:szCs w:val="20"/>
              </w:rPr>
              <w:t>Implement a structured guidance and mentoring program for internships to ensure alignment with career goals and market needs.</w:t>
            </w:r>
          </w:p>
        </w:tc>
        <w:tc>
          <w:tcPr>
            <w:tcW w:w="3685" w:type="dxa"/>
            <w:shd w:val="clear" w:color="auto" w:fill="FFFFFF" w:themeFill="background1"/>
          </w:tcPr>
          <w:p w14:paraId="1FDB8640" w14:textId="77777777" w:rsidR="0000555F" w:rsidRPr="00B41D8A" w:rsidRDefault="0000555F" w:rsidP="00B66750">
            <w:pPr>
              <w:pStyle w:val="mt-translation"/>
              <w:spacing w:before="0" w:beforeAutospacing="0" w:after="0" w:afterAutospacing="0"/>
              <w:rPr>
                <w:sz w:val="20"/>
                <w:szCs w:val="20"/>
                <w:lang w:val="lv-LV"/>
              </w:rPr>
            </w:pPr>
            <w:r w:rsidRPr="00B41D8A">
              <w:rPr>
                <w:sz w:val="20"/>
                <w:szCs w:val="20"/>
                <w:lang w:val="lv-LV"/>
              </w:rPr>
              <w:t>Pārskatīt prakses nolikumu un  strukturēt orientācijas un mentoringa programmu praksei, atbilstoši karjeras mērķiem un tirgus vajadzībām.</w:t>
            </w:r>
          </w:p>
        </w:tc>
        <w:tc>
          <w:tcPr>
            <w:tcW w:w="2733" w:type="dxa"/>
            <w:gridSpan w:val="2"/>
          </w:tcPr>
          <w:p w14:paraId="43B9FFD8" w14:textId="77777777" w:rsidR="0000555F" w:rsidRPr="00B41D8A" w:rsidRDefault="0000555F" w:rsidP="00B66750">
            <w:pPr>
              <w:ind w:left="89"/>
              <w:rPr>
                <w:rFonts w:ascii="Times New Roman" w:hAnsi="Times New Roman" w:cs="Times New Roman"/>
                <w:sz w:val="20"/>
                <w:szCs w:val="20"/>
              </w:rPr>
            </w:pPr>
            <w:r w:rsidRPr="00B41D8A">
              <w:rPr>
                <w:rFonts w:ascii="Times New Roman" w:hAnsi="Times New Roman" w:cs="Times New Roman"/>
                <w:sz w:val="20"/>
                <w:szCs w:val="20"/>
              </w:rPr>
              <w:t>SP prakses vadītājs un Studiju programmas direktors</w:t>
            </w:r>
          </w:p>
        </w:tc>
        <w:tc>
          <w:tcPr>
            <w:tcW w:w="1378" w:type="dxa"/>
          </w:tcPr>
          <w:p w14:paraId="5198DCF5" w14:textId="77777777" w:rsidR="0000555F" w:rsidRPr="00B41D8A" w:rsidRDefault="0000555F" w:rsidP="00B66750">
            <w:pPr>
              <w:ind w:left="89"/>
              <w:rPr>
                <w:rFonts w:ascii="Times New Roman" w:hAnsi="Times New Roman" w:cs="Times New Roman"/>
                <w:sz w:val="20"/>
                <w:szCs w:val="20"/>
              </w:rPr>
            </w:pPr>
            <w:r w:rsidRPr="00B41D8A">
              <w:rPr>
                <w:rFonts w:ascii="Times New Roman" w:hAnsi="Times New Roman" w:cs="Times New Roman"/>
                <w:sz w:val="20"/>
                <w:szCs w:val="20"/>
              </w:rPr>
              <w:t>30.06.2024.</w:t>
            </w:r>
          </w:p>
        </w:tc>
        <w:tc>
          <w:tcPr>
            <w:tcW w:w="3761" w:type="dxa"/>
          </w:tcPr>
          <w:p w14:paraId="70617486" w14:textId="77777777" w:rsidR="0000555F" w:rsidRPr="00B41D8A" w:rsidRDefault="0000555F" w:rsidP="00B66750">
            <w:pPr>
              <w:ind w:left="91"/>
              <w:rPr>
                <w:rFonts w:ascii="Times New Roman" w:hAnsi="Times New Roman" w:cs="Times New Roman"/>
                <w:sz w:val="20"/>
                <w:szCs w:val="20"/>
              </w:rPr>
            </w:pPr>
            <w:r w:rsidRPr="00B41D8A">
              <w:rPr>
                <w:rFonts w:ascii="Times New Roman" w:hAnsi="Times New Roman" w:cs="Times New Roman"/>
                <w:sz w:val="20"/>
                <w:szCs w:val="20"/>
              </w:rPr>
              <w:t>SP prakse atbilst karjeras mērķiem un tirgus vajadzībām</w:t>
            </w:r>
          </w:p>
        </w:tc>
      </w:tr>
      <w:tr w:rsidR="0000555F" w:rsidRPr="00B41D8A" w14:paraId="45E84E0A" w14:textId="77777777" w:rsidTr="0000555F">
        <w:trPr>
          <w:gridAfter w:val="1"/>
          <w:wAfter w:w="15" w:type="dxa"/>
          <w:trHeight w:val="1099"/>
          <w:jc w:val="center"/>
        </w:trPr>
        <w:tc>
          <w:tcPr>
            <w:tcW w:w="380" w:type="dxa"/>
          </w:tcPr>
          <w:p w14:paraId="182B20AF" w14:textId="77777777" w:rsidR="0000555F" w:rsidRPr="00B41D8A" w:rsidRDefault="0000555F" w:rsidP="00B66750">
            <w:pPr>
              <w:ind w:left="89"/>
              <w:rPr>
                <w:rFonts w:ascii="Times New Roman" w:hAnsi="Times New Roman" w:cs="Times New Roman"/>
                <w:sz w:val="20"/>
                <w:szCs w:val="20"/>
              </w:rPr>
            </w:pPr>
            <w:r w:rsidRPr="00B41D8A">
              <w:rPr>
                <w:rFonts w:ascii="Times New Roman" w:hAnsi="Times New Roman" w:cs="Times New Roman"/>
                <w:sz w:val="20"/>
                <w:szCs w:val="20"/>
              </w:rPr>
              <w:t>5.</w:t>
            </w:r>
          </w:p>
        </w:tc>
        <w:tc>
          <w:tcPr>
            <w:tcW w:w="3301" w:type="dxa"/>
            <w:gridSpan w:val="2"/>
          </w:tcPr>
          <w:p w14:paraId="4991852F" w14:textId="77777777" w:rsidR="0000555F" w:rsidRPr="00B41D8A" w:rsidRDefault="0000555F" w:rsidP="00B66750">
            <w:pPr>
              <w:ind w:left="89" w:right="125"/>
              <w:rPr>
                <w:rFonts w:ascii="Times New Roman" w:hAnsi="Times New Roman" w:cs="Times New Roman"/>
                <w:sz w:val="20"/>
                <w:szCs w:val="20"/>
              </w:rPr>
            </w:pPr>
            <w:r w:rsidRPr="00B41D8A">
              <w:rPr>
                <w:rFonts w:ascii="Times New Roman" w:hAnsi="Times New Roman" w:cs="Times New Roman"/>
                <w:sz w:val="20"/>
                <w:szCs w:val="20"/>
              </w:rPr>
              <w:t>Develop research directions of the SP that would include current trends of art management.</w:t>
            </w:r>
          </w:p>
          <w:p w14:paraId="6EAF2AF9" w14:textId="77777777" w:rsidR="0000555F" w:rsidRPr="00B41D8A" w:rsidRDefault="0000555F" w:rsidP="00B66750">
            <w:pPr>
              <w:ind w:left="89" w:right="125"/>
              <w:rPr>
                <w:rFonts w:ascii="Times New Roman" w:hAnsi="Times New Roman" w:cs="Times New Roman"/>
                <w:color w:val="auto"/>
                <w:sz w:val="20"/>
                <w:szCs w:val="20"/>
              </w:rPr>
            </w:pPr>
          </w:p>
        </w:tc>
        <w:tc>
          <w:tcPr>
            <w:tcW w:w="3685" w:type="dxa"/>
            <w:shd w:val="clear" w:color="auto" w:fill="auto"/>
          </w:tcPr>
          <w:p w14:paraId="5110768F" w14:textId="77777777" w:rsidR="0000555F" w:rsidRPr="00B41D8A" w:rsidRDefault="0000555F" w:rsidP="00B66750">
            <w:pPr>
              <w:rPr>
                <w:rFonts w:ascii="Times New Roman" w:hAnsi="Times New Roman" w:cs="Times New Roman"/>
                <w:color w:val="auto"/>
                <w:sz w:val="20"/>
                <w:szCs w:val="20"/>
              </w:rPr>
            </w:pPr>
            <w:r w:rsidRPr="00B41D8A">
              <w:rPr>
                <w:rFonts w:ascii="Times New Roman" w:hAnsi="Times New Roman" w:cs="Times New Roman"/>
                <w:sz w:val="20"/>
                <w:szCs w:val="20"/>
              </w:rPr>
              <w:t>Līdz 2024.g. pavasara semestra beigām izstrādāt mākslas menedžmenta aktuālām tendencēm atbilstošus Studiju programmas pētniecības virzienus.</w:t>
            </w:r>
          </w:p>
        </w:tc>
        <w:tc>
          <w:tcPr>
            <w:tcW w:w="2733" w:type="dxa"/>
            <w:gridSpan w:val="2"/>
          </w:tcPr>
          <w:p w14:paraId="7FA13F8F" w14:textId="77777777" w:rsidR="0000555F" w:rsidRPr="00B41D8A" w:rsidRDefault="0000555F" w:rsidP="00B66750">
            <w:pPr>
              <w:ind w:left="89"/>
              <w:rPr>
                <w:rFonts w:ascii="Times New Roman" w:hAnsi="Times New Roman" w:cs="Times New Roman"/>
                <w:sz w:val="20"/>
                <w:szCs w:val="20"/>
              </w:rPr>
            </w:pPr>
            <w:r w:rsidRPr="00B41D8A">
              <w:rPr>
                <w:rFonts w:ascii="Times New Roman" w:hAnsi="Times New Roman" w:cs="Times New Roman"/>
                <w:sz w:val="20"/>
                <w:szCs w:val="20"/>
              </w:rPr>
              <w:t>Studiju programmas direktors, DU Zinātņu daļa, studiju kursu nodrošinātāji.</w:t>
            </w:r>
          </w:p>
        </w:tc>
        <w:tc>
          <w:tcPr>
            <w:tcW w:w="1378" w:type="dxa"/>
          </w:tcPr>
          <w:p w14:paraId="68105B90" w14:textId="77777777" w:rsidR="0000555F" w:rsidRPr="00B41D8A" w:rsidRDefault="0000555F" w:rsidP="00B66750">
            <w:pPr>
              <w:ind w:left="89"/>
              <w:rPr>
                <w:rFonts w:ascii="Times New Roman" w:hAnsi="Times New Roman" w:cs="Times New Roman"/>
                <w:sz w:val="20"/>
                <w:szCs w:val="20"/>
              </w:rPr>
            </w:pPr>
            <w:r>
              <w:rPr>
                <w:rFonts w:ascii="Times New Roman" w:hAnsi="Times New Roman" w:cs="Times New Roman"/>
                <w:sz w:val="20"/>
                <w:szCs w:val="20"/>
              </w:rPr>
              <w:t xml:space="preserve"> 30.06.2024.</w:t>
            </w:r>
          </w:p>
        </w:tc>
        <w:tc>
          <w:tcPr>
            <w:tcW w:w="3761" w:type="dxa"/>
          </w:tcPr>
          <w:p w14:paraId="5695A503" w14:textId="77777777" w:rsidR="0000555F" w:rsidRPr="00B41D8A" w:rsidRDefault="0000555F" w:rsidP="00B66750">
            <w:pPr>
              <w:ind w:left="91"/>
              <w:rPr>
                <w:rFonts w:ascii="Times New Roman" w:hAnsi="Times New Roman" w:cs="Times New Roman"/>
                <w:sz w:val="20"/>
                <w:szCs w:val="20"/>
              </w:rPr>
            </w:pPr>
            <w:r w:rsidRPr="00B41D8A">
              <w:rPr>
                <w:rFonts w:ascii="Times New Roman" w:hAnsi="Times New Roman" w:cs="Times New Roman"/>
                <w:sz w:val="20"/>
                <w:szCs w:val="20"/>
              </w:rPr>
              <w:t>Motivēti SP programmas docētāji dalībai pētnieciskajā darbā mākslas menedžmenta jomā</w:t>
            </w:r>
          </w:p>
        </w:tc>
      </w:tr>
      <w:tr w:rsidR="0000555F" w:rsidRPr="00B41D8A" w14:paraId="6043EE65" w14:textId="77777777" w:rsidTr="0000555F">
        <w:trPr>
          <w:gridAfter w:val="1"/>
          <w:wAfter w:w="15" w:type="dxa"/>
          <w:trHeight w:val="1099"/>
          <w:jc w:val="center"/>
        </w:trPr>
        <w:tc>
          <w:tcPr>
            <w:tcW w:w="380" w:type="dxa"/>
          </w:tcPr>
          <w:p w14:paraId="7C06A953" w14:textId="77777777" w:rsidR="0000555F" w:rsidRPr="00B41D8A" w:rsidRDefault="0000555F" w:rsidP="00B66750">
            <w:pPr>
              <w:ind w:left="89"/>
              <w:rPr>
                <w:rFonts w:ascii="Times New Roman" w:hAnsi="Times New Roman" w:cs="Times New Roman"/>
                <w:sz w:val="20"/>
                <w:szCs w:val="20"/>
              </w:rPr>
            </w:pPr>
            <w:r w:rsidRPr="00B41D8A">
              <w:rPr>
                <w:rFonts w:ascii="Times New Roman" w:hAnsi="Times New Roman" w:cs="Times New Roman"/>
                <w:sz w:val="20"/>
                <w:szCs w:val="20"/>
              </w:rPr>
              <w:t>6.</w:t>
            </w:r>
          </w:p>
        </w:tc>
        <w:tc>
          <w:tcPr>
            <w:tcW w:w="3301" w:type="dxa"/>
            <w:gridSpan w:val="2"/>
          </w:tcPr>
          <w:p w14:paraId="269AD13C" w14:textId="77777777" w:rsidR="0000555F" w:rsidRPr="00B41D8A" w:rsidRDefault="0000555F" w:rsidP="00B66750">
            <w:pPr>
              <w:ind w:left="89" w:right="125"/>
              <w:rPr>
                <w:rFonts w:ascii="Times New Roman" w:hAnsi="Times New Roman" w:cs="Times New Roman"/>
                <w:sz w:val="20"/>
                <w:szCs w:val="20"/>
              </w:rPr>
            </w:pPr>
            <w:r w:rsidRPr="00B41D8A">
              <w:rPr>
                <w:rFonts w:ascii="Times New Roman" w:hAnsi="Times New Roman" w:cs="Times New Roman"/>
                <w:sz w:val="20"/>
                <w:szCs w:val="20"/>
              </w:rPr>
              <w:t>Analyze members of the teaching staff who cover specialization study courses whether they have necessary qualification.</w:t>
            </w:r>
          </w:p>
        </w:tc>
        <w:tc>
          <w:tcPr>
            <w:tcW w:w="3685" w:type="dxa"/>
            <w:shd w:val="clear" w:color="auto" w:fill="FFFFFF" w:themeFill="background1"/>
          </w:tcPr>
          <w:p w14:paraId="1C59BCD9" w14:textId="77777777" w:rsidR="0000555F" w:rsidRPr="00B41D8A" w:rsidRDefault="0000555F" w:rsidP="00B66750">
            <w:pPr>
              <w:pStyle w:val="mt-translation"/>
              <w:spacing w:before="0" w:beforeAutospacing="0" w:after="0" w:afterAutospacing="0"/>
              <w:rPr>
                <w:sz w:val="20"/>
                <w:szCs w:val="20"/>
                <w:lang w:val="lv-LV"/>
              </w:rPr>
            </w:pPr>
            <w:r w:rsidRPr="00B41D8A">
              <w:rPr>
                <w:sz w:val="20"/>
                <w:szCs w:val="20"/>
                <w:lang w:val="lv-LV"/>
              </w:rPr>
              <w:t>DU vadība un DU Studiju padome izvērtē SP iesaistīto docētāju kvalifikāciju atbilstoši Mākslas menedžmenta jomas specifikai.</w:t>
            </w:r>
          </w:p>
        </w:tc>
        <w:tc>
          <w:tcPr>
            <w:tcW w:w="2733" w:type="dxa"/>
            <w:gridSpan w:val="2"/>
          </w:tcPr>
          <w:p w14:paraId="39AE8056" w14:textId="77777777" w:rsidR="0000555F" w:rsidRPr="00B41D8A" w:rsidRDefault="0000555F" w:rsidP="00B66750">
            <w:pPr>
              <w:ind w:left="89"/>
              <w:rPr>
                <w:rFonts w:ascii="Times New Roman" w:hAnsi="Times New Roman" w:cs="Times New Roman"/>
                <w:sz w:val="20"/>
                <w:szCs w:val="20"/>
              </w:rPr>
            </w:pPr>
            <w:r w:rsidRPr="00B41D8A">
              <w:rPr>
                <w:rFonts w:ascii="Times New Roman" w:hAnsi="Times New Roman" w:cs="Times New Roman"/>
                <w:color w:val="auto"/>
                <w:sz w:val="20"/>
                <w:szCs w:val="20"/>
              </w:rPr>
              <w:t>DU vadība un DU Studiju padome</w:t>
            </w:r>
          </w:p>
        </w:tc>
        <w:tc>
          <w:tcPr>
            <w:tcW w:w="1378" w:type="dxa"/>
          </w:tcPr>
          <w:p w14:paraId="767E4339" w14:textId="77777777" w:rsidR="0000555F" w:rsidRPr="00B41D8A" w:rsidRDefault="0000555F" w:rsidP="00B66750">
            <w:pPr>
              <w:ind w:left="89"/>
              <w:rPr>
                <w:rFonts w:ascii="Times New Roman" w:hAnsi="Times New Roman" w:cs="Times New Roman"/>
                <w:sz w:val="20"/>
                <w:szCs w:val="20"/>
              </w:rPr>
            </w:pPr>
            <w:r>
              <w:rPr>
                <w:rFonts w:ascii="Times New Roman" w:hAnsi="Times New Roman" w:cs="Times New Roman"/>
                <w:sz w:val="20"/>
                <w:szCs w:val="20"/>
              </w:rPr>
              <w:t xml:space="preserve"> 30.06.2024.</w:t>
            </w:r>
          </w:p>
        </w:tc>
        <w:tc>
          <w:tcPr>
            <w:tcW w:w="3761" w:type="dxa"/>
          </w:tcPr>
          <w:p w14:paraId="64E5D5B2" w14:textId="77777777" w:rsidR="0000555F" w:rsidRPr="00B41D8A" w:rsidRDefault="0000555F" w:rsidP="00B66750">
            <w:pPr>
              <w:ind w:left="91"/>
              <w:rPr>
                <w:rFonts w:ascii="Times New Roman" w:hAnsi="Times New Roman" w:cs="Times New Roman"/>
                <w:sz w:val="20"/>
                <w:szCs w:val="20"/>
              </w:rPr>
            </w:pPr>
            <w:r w:rsidRPr="00B41D8A">
              <w:rPr>
                <w:rFonts w:ascii="Times New Roman" w:hAnsi="Times New Roman" w:cs="Times New Roman"/>
                <w:sz w:val="20"/>
                <w:szCs w:val="20"/>
              </w:rPr>
              <w:t xml:space="preserve">SP docētāju kvalifikācija atbilst programmas specifikai </w:t>
            </w:r>
          </w:p>
        </w:tc>
      </w:tr>
      <w:tr w:rsidR="0000555F" w:rsidRPr="00B41D8A" w14:paraId="17151EFE" w14:textId="77777777" w:rsidTr="0000555F">
        <w:trPr>
          <w:gridAfter w:val="1"/>
          <w:wAfter w:w="15" w:type="dxa"/>
          <w:trHeight w:val="809"/>
          <w:jc w:val="center"/>
        </w:trPr>
        <w:tc>
          <w:tcPr>
            <w:tcW w:w="380" w:type="dxa"/>
          </w:tcPr>
          <w:p w14:paraId="291D85A4" w14:textId="77777777" w:rsidR="0000555F" w:rsidRPr="00B41D8A" w:rsidRDefault="0000555F" w:rsidP="00B66750">
            <w:pPr>
              <w:ind w:left="89"/>
              <w:rPr>
                <w:rFonts w:ascii="Times New Roman" w:hAnsi="Times New Roman" w:cs="Times New Roman"/>
                <w:sz w:val="20"/>
                <w:szCs w:val="20"/>
              </w:rPr>
            </w:pPr>
            <w:r w:rsidRPr="00B41D8A">
              <w:rPr>
                <w:rFonts w:ascii="Times New Roman" w:hAnsi="Times New Roman" w:cs="Times New Roman"/>
                <w:sz w:val="20"/>
                <w:szCs w:val="20"/>
              </w:rPr>
              <w:t>7.</w:t>
            </w:r>
          </w:p>
        </w:tc>
        <w:tc>
          <w:tcPr>
            <w:tcW w:w="3301" w:type="dxa"/>
            <w:gridSpan w:val="2"/>
          </w:tcPr>
          <w:p w14:paraId="6C9C9C19" w14:textId="77777777" w:rsidR="0000555F" w:rsidRPr="00B41D8A" w:rsidRDefault="0000555F" w:rsidP="00B66750">
            <w:pPr>
              <w:ind w:left="89" w:right="125"/>
              <w:rPr>
                <w:rFonts w:ascii="Times New Roman" w:hAnsi="Times New Roman" w:cs="Times New Roman"/>
                <w:color w:val="auto"/>
                <w:sz w:val="20"/>
                <w:szCs w:val="20"/>
              </w:rPr>
            </w:pPr>
            <w:r w:rsidRPr="00B41D8A">
              <w:rPr>
                <w:rFonts w:ascii="Times New Roman" w:hAnsi="Times New Roman" w:cs="Times New Roman"/>
                <w:sz w:val="20"/>
                <w:szCs w:val="20"/>
              </w:rPr>
              <w:t>Clarify study program compliance with Cabinet of Ministers regulation 305. chapter 25 (clarify 3 study projects)</w:t>
            </w:r>
          </w:p>
        </w:tc>
        <w:tc>
          <w:tcPr>
            <w:tcW w:w="3685" w:type="dxa"/>
            <w:shd w:val="clear" w:color="auto" w:fill="auto"/>
            <w:vAlign w:val="center"/>
          </w:tcPr>
          <w:p w14:paraId="4F1D5BC6" w14:textId="15C5F362" w:rsidR="0000555F" w:rsidRPr="00B41D8A" w:rsidRDefault="0000555F" w:rsidP="00B66750">
            <w:pPr>
              <w:rPr>
                <w:rFonts w:ascii="Times New Roman" w:hAnsi="Times New Roman" w:cs="Times New Roman"/>
                <w:color w:val="2C363A"/>
                <w:sz w:val="20"/>
                <w:szCs w:val="20"/>
                <w:shd w:val="clear" w:color="auto" w:fill="FFFFFF"/>
              </w:rPr>
            </w:pPr>
            <w:r w:rsidRPr="00B41D8A">
              <w:rPr>
                <w:rFonts w:ascii="Times New Roman" w:hAnsi="Times New Roman" w:cs="Times New Roman"/>
                <w:color w:val="2C363A"/>
                <w:sz w:val="20"/>
                <w:szCs w:val="20"/>
                <w:shd w:val="clear" w:color="auto" w:fill="FFFFFF"/>
              </w:rPr>
              <w:t>PBSP “Mākslas menedžments” atbilst MK noteikumu</w:t>
            </w:r>
            <w:r w:rsidR="00B66750">
              <w:rPr>
                <w:rFonts w:ascii="Times New Roman" w:hAnsi="Times New Roman" w:cs="Times New Roman"/>
                <w:color w:val="2C363A"/>
                <w:sz w:val="20"/>
                <w:szCs w:val="20"/>
              </w:rPr>
              <w:t xml:space="preserve"> </w:t>
            </w:r>
            <w:r w:rsidRPr="00B41D8A">
              <w:rPr>
                <w:rFonts w:ascii="Times New Roman" w:hAnsi="Times New Roman" w:cs="Times New Roman"/>
                <w:color w:val="2C363A"/>
                <w:sz w:val="20"/>
                <w:szCs w:val="20"/>
                <w:shd w:val="clear" w:color="auto" w:fill="FFFFFF"/>
              </w:rPr>
              <w:t>Nr. 305. 25.pantam, jo Bakalaura studiju programmas</w:t>
            </w:r>
            <w:r w:rsidR="00B66750">
              <w:rPr>
                <w:rFonts w:ascii="Times New Roman" w:hAnsi="Times New Roman" w:cs="Times New Roman"/>
                <w:color w:val="2C363A"/>
                <w:sz w:val="20"/>
                <w:szCs w:val="20"/>
              </w:rPr>
              <w:t xml:space="preserve"> </w:t>
            </w:r>
            <w:r w:rsidRPr="00B41D8A">
              <w:rPr>
                <w:rFonts w:ascii="Times New Roman" w:hAnsi="Times New Roman" w:cs="Times New Roman"/>
                <w:color w:val="2C363A"/>
                <w:sz w:val="20"/>
                <w:szCs w:val="20"/>
                <w:shd w:val="clear" w:color="auto" w:fill="FFFFFF"/>
              </w:rPr>
              <w:t>apguves laikā katrs studējošais izstrādā un aizstāv trīs studiju darbus: Studiju darbs I (pirmais studiju gads, 2.semestris), Studiju darbs II (otrais studiju gads, 4.semestris), Studiju darbs III (trešais studiju gads, 6.semestris). Augstāk minēto studiju kursu apraksti tika iesniegti PBSP “Mākslas menedžments” kritērija 3.2.1. pielikumos latviešu valodā (</w:t>
            </w:r>
            <w:r w:rsidRPr="00B66750">
              <w:rPr>
                <w:rFonts w:ascii="Times New Roman" w:hAnsi="Times New Roman" w:cs="Times New Roman"/>
                <w:i/>
                <w:color w:val="2C363A"/>
                <w:sz w:val="20"/>
                <w:szCs w:val="20"/>
                <w:shd w:val="clear" w:color="auto" w:fill="FFFFFF"/>
              </w:rPr>
              <w:t>3.2.1.PBSP_Mākslas menedžments_Studiju kursu apraksti_LV.zip</w:t>
            </w:r>
            <w:r w:rsidRPr="00B41D8A">
              <w:rPr>
                <w:rFonts w:ascii="Times New Roman" w:hAnsi="Times New Roman" w:cs="Times New Roman"/>
                <w:color w:val="2C363A"/>
                <w:sz w:val="20"/>
                <w:szCs w:val="20"/>
                <w:shd w:val="clear" w:color="auto" w:fill="FFFFFF"/>
              </w:rPr>
              <w:t>) un angļu valodā (</w:t>
            </w:r>
            <w:r w:rsidRPr="00B66750">
              <w:rPr>
                <w:rFonts w:ascii="Times New Roman" w:hAnsi="Times New Roman" w:cs="Times New Roman"/>
                <w:i/>
                <w:color w:val="2C363A"/>
                <w:sz w:val="20"/>
                <w:szCs w:val="20"/>
                <w:shd w:val="clear" w:color="auto" w:fill="FFFFFF"/>
              </w:rPr>
              <w:t>3.2.1.PBSP Art management_Study course descriptions_EN.zip</w:t>
            </w:r>
            <w:r w:rsidRPr="00B41D8A">
              <w:rPr>
                <w:rFonts w:ascii="Times New Roman" w:hAnsi="Times New Roman" w:cs="Times New Roman"/>
                <w:color w:val="2C363A"/>
                <w:sz w:val="20"/>
                <w:szCs w:val="20"/>
                <w:shd w:val="clear" w:color="auto" w:fill="FFFFFF"/>
              </w:rPr>
              <w:t xml:space="preserve">). Kā arī šie studiju kursi tika atspoguļoti iesniegtajā PBSP </w:t>
            </w:r>
            <w:r w:rsidRPr="00B41D8A">
              <w:rPr>
                <w:rFonts w:ascii="Times New Roman" w:hAnsi="Times New Roman" w:cs="Times New Roman"/>
                <w:color w:val="2C363A"/>
                <w:sz w:val="20"/>
                <w:szCs w:val="20"/>
                <w:shd w:val="clear" w:color="auto" w:fill="FFFFFF"/>
              </w:rPr>
              <w:lastRenderedPageBreak/>
              <w:t>“Mākslas menedžments” studiju plānā latviešu valodā (</w:t>
            </w:r>
            <w:r w:rsidRPr="00B66750">
              <w:rPr>
                <w:rFonts w:ascii="Times New Roman" w:hAnsi="Times New Roman" w:cs="Times New Roman"/>
                <w:i/>
                <w:color w:val="2C363A"/>
                <w:sz w:val="20"/>
                <w:szCs w:val="20"/>
                <w:shd w:val="clear" w:color="auto" w:fill="FFFFFF"/>
              </w:rPr>
              <w:t>3.2.1.PBSP_Makslas_menedzments_Studiju_plans_LV</w:t>
            </w:r>
            <w:r w:rsidRPr="00B41D8A">
              <w:rPr>
                <w:rFonts w:ascii="Times New Roman" w:hAnsi="Times New Roman" w:cs="Times New Roman"/>
                <w:color w:val="2C363A"/>
                <w:sz w:val="20"/>
                <w:szCs w:val="20"/>
                <w:shd w:val="clear" w:color="auto" w:fill="FFFFFF"/>
              </w:rPr>
              <w:t>) un angļu valodā (</w:t>
            </w:r>
            <w:r w:rsidRPr="00B66750">
              <w:rPr>
                <w:rFonts w:ascii="Times New Roman" w:hAnsi="Times New Roman" w:cs="Times New Roman"/>
                <w:i/>
                <w:color w:val="2C363A"/>
                <w:sz w:val="20"/>
                <w:szCs w:val="20"/>
                <w:shd w:val="clear" w:color="auto" w:fill="FFFFFF"/>
              </w:rPr>
              <w:t>3.2.1.PBSP_Art</w:t>
            </w:r>
            <w:r w:rsidR="00B66750">
              <w:rPr>
                <w:rFonts w:ascii="Times New Roman" w:hAnsi="Times New Roman" w:cs="Times New Roman"/>
                <w:i/>
                <w:color w:val="2C363A"/>
                <w:sz w:val="20"/>
                <w:szCs w:val="20"/>
                <w:shd w:val="clear" w:color="auto" w:fill="FFFFFF"/>
              </w:rPr>
              <w:t xml:space="preserve"> </w:t>
            </w:r>
            <w:r w:rsidRPr="00B66750">
              <w:rPr>
                <w:rFonts w:ascii="Times New Roman" w:hAnsi="Times New Roman" w:cs="Times New Roman"/>
                <w:i/>
                <w:color w:val="2C363A"/>
                <w:sz w:val="20"/>
                <w:szCs w:val="20"/>
                <w:shd w:val="clear" w:color="auto" w:fill="FFFFFF"/>
              </w:rPr>
              <w:t>management_Study_plan_EN</w:t>
            </w:r>
            <w:r w:rsidRPr="00B41D8A">
              <w:rPr>
                <w:rFonts w:ascii="Times New Roman" w:hAnsi="Times New Roman" w:cs="Times New Roman"/>
                <w:color w:val="2C363A"/>
                <w:sz w:val="20"/>
                <w:szCs w:val="20"/>
                <w:shd w:val="clear" w:color="auto" w:fill="FFFFFF"/>
              </w:rPr>
              <w:t>). Akreditācijas laikā komisijai bija piedāvāti dažādu studiju gadu un kursu studējošo Studiju darbi, lai eksperti varētu iepazīties un novērtēt tos.</w:t>
            </w:r>
          </w:p>
        </w:tc>
        <w:tc>
          <w:tcPr>
            <w:tcW w:w="2733" w:type="dxa"/>
            <w:gridSpan w:val="2"/>
          </w:tcPr>
          <w:p w14:paraId="34569BF6" w14:textId="77777777" w:rsidR="0000555F" w:rsidRPr="00B41D8A" w:rsidRDefault="0000555F" w:rsidP="00B66750">
            <w:pPr>
              <w:ind w:left="89"/>
              <w:rPr>
                <w:rFonts w:ascii="Times New Roman" w:hAnsi="Times New Roman" w:cs="Times New Roman"/>
                <w:sz w:val="20"/>
                <w:szCs w:val="20"/>
              </w:rPr>
            </w:pPr>
            <w:r>
              <w:rPr>
                <w:rFonts w:ascii="Times New Roman" w:hAnsi="Times New Roman" w:cs="Times New Roman"/>
                <w:sz w:val="20"/>
                <w:szCs w:val="20"/>
              </w:rPr>
              <w:lastRenderedPageBreak/>
              <w:t>-</w:t>
            </w:r>
          </w:p>
        </w:tc>
        <w:tc>
          <w:tcPr>
            <w:tcW w:w="1378" w:type="dxa"/>
          </w:tcPr>
          <w:p w14:paraId="79AA0ED2" w14:textId="77777777" w:rsidR="0000555F" w:rsidRPr="00B41D8A" w:rsidRDefault="0000555F" w:rsidP="00B66750">
            <w:pPr>
              <w:ind w:left="89"/>
              <w:rPr>
                <w:rFonts w:ascii="Times New Roman" w:hAnsi="Times New Roman" w:cs="Times New Roman"/>
                <w:sz w:val="20"/>
                <w:szCs w:val="20"/>
              </w:rPr>
            </w:pPr>
            <w:r>
              <w:rPr>
                <w:rFonts w:ascii="Times New Roman" w:hAnsi="Times New Roman" w:cs="Times New Roman"/>
                <w:sz w:val="20"/>
                <w:szCs w:val="20"/>
              </w:rPr>
              <w:t>-</w:t>
            </w:r>
          </w:p>
        </w:tc>
        <w:tc>
          <w:tcPr>
            <w:tcW w:w="3761" w:type="dxa"/>
          </w:tcPr>
          <w:p w14:paraId="3F3B17C7" w14:textId="77777777" w:rsidR="0000555F" w:rsidRPr="005C455C" w:rsidRDefault="0000555F" w:rsidP="00B66750">
            <w:pPr>
              <w:ind w:left="91"/>
              <w:rPr>
                <w:rFonts w:ascii="Times New Roman" w:hAnsi="Times New Roman" w:cs="Times New Roman"/>
                <w:sz w:val="20"/>
                <w:szCs w:val="20"/>
                <w:u w:val="single"/>
              </w:rPr>
            </w:pPr>
            <w:r w:rsidRPr="005C455C">
              <w:rPr>
                <w:rFonts w:ascii="Times New Roman" w:hAnsi="Times New Roman" w:cs="Times New Roman"/>
                <w:sz w:val="20"/>
                <w:szCs w:val="20"/>
                <w:u w:val="single"/>
              </w:rPr>
              <w:t>Izpildīts</w:t>
            </w:r>
            <w:r w:rsidR="0077495B" w:rsidRPr="005C455C">
              <w:rPr>
                <w:rFonts w:ascii="Times New Roman" w:hAnsi="Times New Roman" w:cs="Times New Roman"/>
                <w:sz w:val="20"/>
                <w:szCs w:val="20"/>
                <w:u w:val="single"/>
              </w:rPr>
              <w:t>.</w:t>
            </w:r>
          </w:p>
          <w:p w14:paraId="0C07820F" w14:textId="256C1A56" w:rsidR="005C455C" w:rsidRPr="00B41D8A" w:rsidRDefault="005C455C" w:rsidP="00B66750">
            <w:pPr>
              <w:ind w:left="91"/>
              <w:rPr>
                <w:rFonts w:ascii="Times New Roman" w:hAnsi="Times New Roman" w:cs="Times New Roman"/>
                <w:sz w:val="20"/>
                <w:szCs w:val="20"/>
              </w:rPr>
            </w:pPr>
          </w:p>
        </w:tc>
      </w:tr>
      <w:tr w:rsidR="0000555F" w:rsidRPr="00B41D8A" w14:paraId="1E49DC4B" w14:textId="77777777" w:rsidTr="0000555F">
        <w:trPr>
          <w:gridAfter w:val="1"/>
          <w:wAfter w:w="15" w:type="dxa"/>
          <w:trHeight w:val="271"/>
          <w:jc w:val="center"/>
        </w:trPr>
        <w:tc>
          <w:tcPr>
            <w:tcW w:w="15238" w:type="dxa"/>
            <w:gridSpan w:val="8"/>
            <w:shd w:val="clear" w:color="auto" w:fill="FBE4D5" w:themeFill="accent2" w:themeFillTint="33"/>
            <w:vAlign w:val="center"/>
          </w:tcPr>
          <w:p w14:paraId="2052A9D4" w14:textId="77777777" w:rsidR="0000555F" w:rsidRPr="00B41D8A" w:rsidRDefault="0000555F" w:rsidP="00B66750">
            <w:pPr>
              <w:ind w:left="91"/>
              <w:jc w:val="center"/>
              <w:rPr>
                <w:rFonts w:ascii="Times New Roman" w:hAnsi="Times New Roman" w:cs="Times New Roman"/>
                <w:b/>
                <w:i/>
                <w:sz w:val="20"/>
                <w:szCs w:val="20"/>
              </w:rPr>
            </w:pPr>
            <w:r w:rsidRPr="00B41D8A">
              <w:rPr>
                <w:rFonts w:ascii="Times New Roman" w:hAnsi="Times New Roman" w:cs="Times New Roman"/>
                <w:b/>
                <w:i/>
                <w:color w:val="auto"/>
                <w:sz w:val="20"/>
                <w:szCs w:val="20"/>
              </w:rPr>
              <w:lastRenderedPageBreak/>
              <w:t>Ilgtermiņa rekomendācijas</w:t>
            </w:r>
          </w:p>
        </w:tc>
      </w:tr>
      <w:tr w:rsidR="0000555F" w:rsidRPr="00B41D8A" w14:paraId="46DF8398" w14:textId="77777777" w:rsidTr="00B66750">
        <w:tblPrEx>
          <w:tblCellMar>
            <w:top w:w="117" w:type="dxa"/>
            <w:left w:w="86" w:type="dxa"/>
            <w:bottom w:w="116" w:type="dxa"/>
            <w:right w:w="92" w:type="dxa"/>
          </w:tblCellMar>
        </w:tblPrEx>
        <w:trPr>
          <w:trHeight w:val="1056"/>
          <w:jc w:val="center"/>
        </w:trPr>
        <w:tc>
          <w:tcPr>
            <w:tcW w:w="431" w:type="dxa"/>
            <w:gridSpan w:val="2"/>
          </w:tcPr>
          <w:p w14:paraId="1294FE85" w14:textId="77777777" w:rsidR="0000555F" w:rsidRPr="00B41D8A" w:rsidRDefault="0000555F" w:rsidP="00B66750">
            <w:pPr>
              <w:ind w:left="3"/>
              <w:rPr>
                <w:rFonts w:ascii="Times New Roman" w:hAnsi="Times New Roman" w:cs="Times New Roman"/>
                <w:sz w:val="20"/>
                <w:szCs w:val="20"/>
              </w:rPr>
            </w:pPr>
            <w:r w:rsidRPr="00B41D8A">
              <w:rPr>
                <w:rFonts w:ascii="Times New Roman" w:hAnsi="Times New Roman" w:cs="Times New Roman"/>
                <w:sz w:val="20"/>
                <w:szCs w:val="20"/>
              </w:rPr>
              <w:t>1.</w:t>
            </w:r>
          </w:p>
        </w:tc>
        <w:tc>
          <w:tcPr>
            <w:tcW w:w="3250" w:type="dxa"/>
          </w:tcPr>
          <w:p w14:paraId="78F4DC8D" w14:textId="77777777" w:rsidR="0000555F" w:rsidRPr="00B41D8A" w:rsidRDefault="0000555F" w:rsidP="00B66750">
            <w:pPr>
              <w:rPr>
                <w:rFonts w:ascii="Times New Roman" w:hAnsi="Times New Roman" w:cs="Times New Roman"/>
                <w:sz w:val="20"/>
                <w:szCs w:val="20"/>
              </w:rPr>
            </w:pPr>
            <w:r w:rsidRPr="00B41D8A">
              <w:rPr>
                <w:rFonts w:ascii="Times New Roman" w:hAnsi="Times New Roman" w:cs="Times New Roman"/>
                <w:sz w:val="20"/>
                <w:szCs w:val="20"/>
              </w:rPr>
              <w:t>Create an opportunity to learn the feedback from the employers on the acquired skills of the students already earlier in the course of studies. e.g. after practical training, internships or similar.</w:t>
            </w:r>
          </w:p>
        </w:tc>
        <w:tc>
          <w:tcPr>
            <w:tcW w:w="3685" w:type="dxa"/>
          </w:tcPr>
          <w:p w14:paraId="64BDFBD1" w14:textId="77777777" w:rsidR="0000555F" w:rsidRPr="00B41D8A" w:rsidRDefault="0000555F" w:rsidP="00B66750">
            <w:pPr>
              <w:jc w:val="both"/>
              <w:rPr>
                <w:rFonts w:ascii="Times New Roman" w:hAnsi="Times New Roman" w:cs="Times New Roman"/>
                <w:color w:val="auto"/>
                <w:sz w:val="20"/>
                <w:szCs w:val="20"/>
              </w:rPr>
            </w:pPr>
            <w:r w:rsidRPr="00B41D8A">
              <w:rPr>
                <w:rFonts w:ascii="Times New Roman" w:hAnsi="Times New Roman" w:cs="Times New Roman"/>
                <w:color w:val="auto"/>
                <w:sz w:val="20"/>
                <w:szCs w:val="20"/>
              </w:rPr>
              <w:t xml:space="preserve">Darba devēju atsauksmes par studentu apgūtajām prasmēm prakses laikā atspoguļojas prakses dokumentācijā - prakses novērtējumā, t.i., praktikanta prasmju raksturojums un prakses vērtējums ballēs. </w:t>
            </w:r>
            <w:r>
              <w:rPr>
                <w:rFonts w:ascii="Times New Roman" w:hAnsi="Times New Roman" w:cs="Times New Roman"/>
                <w:color w:val="auto"/>
                <w:sz w:val="20"/>
                <w:szCs w:val="20"/>
              </w:rPr>
              <w:t>Kā arī darba devēju aptauju rezultāti tiek ņemti vērā studiju programmas plānošanai nākamajam studiju gadam.</w:t>
            </w:r>
          </w:p>
          <w:p w14:paraId="29A65C27" w14:textId="2E5D9CE2" w:rsidR="0000555F" w:rsidRPr="00B66750" w:rsidRDefault="0000555F" w:rsidP="00B66750">
            <w:pPr>
              <w:jc w:val="both"/>
              <w:rPr>
                <w:rFonts w:ascii="Times New Roman" w:hAnsi="Times New Roman" w:cs="Times New Roman"/>
                <w:color w:val="auto"/>
                <w:sz w:val="20"/>
                <w:szCs w:val="20"/>
              </w:rPr>
            </w:pPr>
            <w:r w:rsidRPr="00B41D8A">
              <w:rPr>
                <w:rFonts w:ascii="Times New Roman" w:hAnsi="Times New Roman" w:cs="Times New Roman"/>
                <w:color w:val="auto"/>
                <w:sz w:val="20"/>
                <w:szCs w:val="20"/>
              </w:rPr>
              <w:t>Izstrādāt sadarbībā ar darba devējiem vērtēšanas kritērijus praktikanta prasmju novērtēšanai mākslas menedžmenta jomā.</w:t>
            </w:r>
          </w:p>
        </w:tc>
        <w:tc>
          <w:tcPr>
            <w:tcW w:w="2694" w:type="dxa"/>
          </w:tcPr>
          <w:p w14:paraId="6E2A0714" w14:textId="77777777" w:rsidR="0000555F" w:rsidRPr="00B41D8A" w:rsidRDefault="0000555F" w:rsidP="00B66750">
            <w:pPr>
              <w:ind w:right="23"/>
              <w:rPr>
                <w:rFonts w:ascii="Times New Roman" w:hAnsi="Times New Roman" w:cs="Times New Roman"/>
                <w:color w:val="auto"/>
                <w:sz w:val="20"/>
                <w:szCs w:val="20"/>
              </w:rPr>
            </w:pPr>
            <w:r w:rsidRPr="00B41D8A">
              <w:rPr>
                <w:rFonts w:ascii="Times New Roman" w:hAnsi="Times New Roman" w:cs="Times New Roman"/>
                <w:color w:val="auto"/>
                <w:sz w:val="20"/>
                <w:szCs w:val="20"/>
              </w:rPr>
              <w:t>SP prakses vadītājs un darba devēji</w:t>
            </w:r>
          </w:p>
        </w:tc>
        <w:tc>
          <w:tcPr>
            <w:tcW w:w="1417" w:type="dxa"/>
            <w:gridSpan w:val="2"/>
          </w:tcPr>
          <w:p w14:paraId="5D5E6BF8" w14:textId="77777777" w:rsidR="0000555F" w:rsidRPr="00B41D8A" w:rsidRDefault="0000555F" w:rsidP="00B66750">
            <w:pPr>
              <w:ind w:left="3"/>
              <w:rPr>
                <w:rFonts w:ascii="Times New Roman" w:hAnsi="Times New Roman" w:cs="Times New Roman"/>
                <w:sz w:val="20"/>
                <w:szCs w:val="20"/>
              </w:rPr>
            </w:pPr>
            <w:r w:rsidRPr="00B41D8A">
              <w:rPr>
                <w:rFonts w:ascii="Times New Roman" w:hAnsi="Times New Roman" w:cs="Times New Roman"/>
                <w:color w:val="auto"/>
                <w:sz w:val="20"/>
                <w:szCs w:val="20"/>
              </w:rPr>
              <w:t>30.06.2024.</w:t>
            </w:r>
          </w:p>
        </w:tc>
        <w:tc>
          <w:tcPr>
            <w:tcW w:w="3776" w:type="dxa"/>
            <w:gridSpan w:val="2"/>
          </w:tcPr>
          <w:p w14:paraId="0A6103E8" w14:textId="77777777" w:rsidR="0000555F" w:rsidRPr="00B41D8A" w:rsidRDefault="0000555F" w:rsidP="00B66750">
            <w:pPr>
              <w:rPr>
                <w:rFonts w:ascii="Times New Roman" w:hAnsi="Times New Roman" w:cs="Times New Roman"/>
                <w:color w:val="auto"/>
                <w:sz w:val="20"/>
                <w:szCs w:val="20"/>
              </w:rPr>
            </w:pPr>
            <w:r w:rsidRPr="00B41D8A">
              <w:rPr>
                <w:rFonts w:ascii="Times New Roman" w:hAnsi="Times New Roman" w:cs="Times New Roman"/>
                <w:color w:val="auto"/>
                <w:sz w:val="20"/>
                <w:szCs w:val="20"/>
              </w:rPr>
              <w:t>Tiek veicināta ciešāka sadarbība starp darba devējiem un universitāti studiju programmas īstenošanā un attīstībā.</w:t>
            </w:r>
          </w:p>
        </w:tc>
      </w:tr>
      <w:tr w:rsidR="0000555F" w:rsidRPr="00B41D8A" w14:paraId="6A37FBA5" w14:textId="77777777" w:rsidTr="00B66750">
        <w:tblPrEx>
          <w:tblCellMar>
            <w:top w:w="117" w:type="dxa"/>
            <w:left w:w="86" w:type="dxa"/>
            <w:bottom w:w="116" w:type="dxa"/>
            <w:right w:w="92" w:type="dxa"/>
          </w:tblCellMar>
        </w:tblPrEx>
        <w:trPr>
          <w:trHeight w:val="1056"/>
          <w:jc w:val="center"/>
        </w:trPr>
        <w:tc>
          <w:tcPr>
            <w:tcW w:w="431" w:type="dxa"/>
            <w:gridSpan w:val="2"/>
          </w:tcPr>
          <w:p w14:paraId="07C82D6C" w14:textId="77777777" w:rsidR="0000555F" w:rsidRPr="00B41D8A" w:rsidRDefault="0000555F" w:rsidP="00B66750">
            <w:pPr>
              <w:ind w:left="3"/>
              <w:rPr>
                <w:rFonts w:ascii="Times New Roman" w:hAnsi="Times New Roman" w:cs="Times New Roman"/>
                <w:sz w:val="20"/>
                <w:szCs w:val="20"/>
              </w:rPr>
            </w:pPr>
            <w:r w:rsidRPr="00B41D8A">
              <w:rPr>
                <w:rFonts w:ascii="Times New Roman" w:hAnsi="Times New Roman" w:cs="Times New Roman"/>
                <w:sz w:val="20"/>
                <w:szCs w:val="20"/>
              </w:rPr>
              <w:t>2.</w:t>
            </w:r>
          </w:p>
        </w:tc>
        <w:tc>
          <w:tcPr>
            <w:tcW w:w="3250" w:type="dxa"/>
          </w:tcPr>
          <w:p w14:paraId="25833B7D" w14:textId="77777777" w:rsidR="0000555F" w:rsidRPr="00B41D8A" w:rsidRDefault="0000555F" w:rsidP="00B66750">
            <w:pPr>
              <w:rPr>
                <w:rFonts w:ascii="Times New Roman" w:hAnsi="Times New Roman" w:cs="Times New Roman"/>
                <w:sz w:val="20"/>
                <w:szCs w:val="20"/>
              </w:rPr>
            </w:pPr>
            <w:r w:rsidRPr="00B41D8A">
              <w:rPr>
                <w:rFonts w:ascii="Times New Roman" w:hAnsi="Times New Roman" w:cs="Times New Roman"/>
                <w:sz w:val="20"/>
                <w:szCs w:val="20"/>
              </w:rPr>
              <w:t>Consider whether study subjects with economic, production and legal focus should not gain more weight within the Study plans.</w:t>
            </w:r>
          </w:p>
        </w:tc>
        <w:tc>
          <w:tcPr>
            <w:tcW w:w="3685" w:type="dxa"/>
          </w:tcPr>
          <w:p w14:paraId="368DE72E" w14:textId="77777777" w:rsidR="0000555F" w:rsidRPr="00B41D8A" w:rsidRDefault="0000555F" w:rsidP="00B66750">
            <w:pPr>
              <w:jc w:val="both"/>
              <w:rPr>
                <w:rFonts w:ascii="Times New Roman" w:hAnsi="Times New Roman" w:cs="Times New Roman"/>
                <w:color w:val="auto"/>
                <w:sz w:val="20"/>
                <w:szCs w:val="20"/>
              </w:rPr>
            </w:pPr>
            <w:r w:rsidRPr="00B41D8A">
              <w:rPr>
                <w:rFonts w:ascii="Times New Roman" w:hAnsi="Times New Roman" w:cs="Times New Roman"/>
                <w:sz w:val="20"/>
                <w:szCs w:val="20"/>
              </w:rPr>
              <w:t xml:space="preserve">Pārskatīt un izanalizēt </w:t>
            </w:r>
            <w:r w:rsidRPr="00B41D8A">
              <w:rPr>
                <w:rFonts w:ascii="Times New Roman" w:hAnsi="Times New Roman" w:cs="Times New Roman"/>
                <w:color w:val="2C363A"/>
                <w:sz w:val="20"/>
                <w:szCs w:val="20"/>
                <w:shd w:val="clear" w:color="auto" w:fill="FFFFFF"/>
              </w:rPr>
              <w:t>PBSP “Mākslas menedžments” studiju plānu, lai perspektīvā studiju kursiem, kas skar ekonomiku, uzņēmējdarbību, finanses un dažādus juridiskus jautājumus, būtu lielāka nozīme programmā. Pārskatīt šo studiju kursu saturu.</w:t>
            </w:r>
          </w:p>
        </w:tc>
        <w:tc>
          <w:tcPr>
            <w:tcW w:w="2694" w:type="dxa"/>
          </w:tcPr>
          <w:p w14:paraId="7CEA8F19" w14:textId="77777777" w:rsidR="0000555F" w:rsidRPr="00B41D8A" w:rsidRDefault="0000555F" w:rsidP="00B66750">
            <w:pPr>
              <w:ind w:right="23"/>
              <w:rPr>
                <w:rFonts w:ascii="Times New Roman" w:hAnsi="Times New Roman" w:cs="Times New Roman"/>
                <w:color w:val="auto"/>
                <w:sz w:val="20"/>
                <w:szCs w:val="20"/>
              </w:rPr>
            </w:pPr>
            <w:r w:rsidRPr="00B41D8A">
              <w:rPr>
                <w:rFonts w:ascii="Times New Roman" w:hAnsi="Times New Roman" w:cs="Times New Roman"/>
                <w:color w:val="auto"/>
                <w:sz w:val="20"/>
                <w:szCs w:val="20"/>
              </w:rPr>
              <w:t xml:space="preserve">Studiju programmas direktors un </w:t>
            </w:r>
            <w:r w:rsidRPr="00B41D8A">
              <w:rPr>
                <w:rFonts w:ascii="Times New Roman" w:hAnsi="Times New Roman" w:cs="Times New Roman"/>
                <w:sz w:val="20"/>
                <w:szCs w:val="20"/>
              </w:rPr>
              <w:t>studiju kursu nodrošinātāji.</w:t>
            </w:r>
          </w:p>
        </w:tc>
        <w:tc>
          <w:tcPr>
            <w:tcW w:w="1417" w:type="dxa"/>
            <w:gridSpan w:val="2"/>
          </w:tcPr>
          <w:p w14:paraId="4D80A58C" w14:textId="77777777" w:rsidR="0000555F" w:rsidRPr="00B41D8A" w:rsidRDefault="0000555F" w:rsidP="00B66750">
            <w:pPr>
              <w:ind w:left="3"/>
              <w:rPr>
                <w:rFonts w:ascii="Times New Roman" w:hAnsi="Times New Roman" w:cs="Times New Roman"/>
                <w:color w:val="auto"/>
                <w:sz w:val="20"/>
                <w:szCs w:val="20"/>
              </w:rPr>
            </w:pPr>
            <w:r w:rsidRPr="00B41D8A">
              <w:rPr>
                <w:rFonts w:ascii="Times New Roman" w:hAnsi="Times New Roman" w:cs="Times New Roman"/>
                <w:sz w:val="20"/>
                <w:szCs w:val="20"/>
              </w:rPr>
              <w:t>Līdz nākamajai studiju virziena akreditācijai.</w:t>
            </w:r>
          </w:p>
        </w:tc>
        <w:tc>
          <w:tcPr>
            <w:tcW w:w="3776" w:type="dxa"/>
            <w:gridSpan w:val="2"/>
          </w:tcPr>
          <w:p w14:paraId="5B5BC240" w14:textId="77777777" w:rsidR="0000555F" w:rsidRPr="00B41D8A" w:rsidRDefault="0000555F" w:rsidP="00B66750">
            <w:pPr>
              <w:rPr>
                <w:rFonts w:ascii="Times New Roman" w:hAnsi="Times New Roman" w:cs="Times New Roman"/>
                <w:color w:val="auto"/>
                <w:sz w:val="20"/>
                <w:szCs w:val="20"/>
              </w:rPr>
            </w:pPr>
            <w:r w:rsidRPr="00B41D8A">
              <w:rPr>
                <w:rFonts w:ascii="Times New Roman" w:hAnsi="Times New Roman" w:cs="Times New Roman"/>
                <w:color w:val="auto"/>
                <w:sz w:val="20"/>
                <w:szCs w:val="20"/>
              </w:rPr>
              <w:t xml:space="preserve">SP atjaunotajā studiju plānā </w:t>
            </w:r>
            <w:r w:rsidRPr="00B41D8A">
              <w:rPr>
                <w:rFonts w:ascii="Times New Roman" w:hAnsi="Times New Roman" w:cs="Times New Roman"/>
                <w:color w:val="2C363A"/>
                <w:sz w:val="20"/>
                <w:szCs w:val="20"/>
                <w:shd w:val="clear" w:color="auto" w:fill="FFFFFF"/>
              </w:rPr>
              <w:t>lielāka vērība tiks pievērsta ekonomikas, uzņēmējdarbības, finanšu un dažādu juridisku jautājumu studiju kursiem</w:t>
            </w:r>
          </w:p>
        </w:tc>
      </w:tr>
      <w:tr w:rsidR="0000555F" w:rsidRPr="00B41D8A" w14:paraId="2D8D6240" w14:textId="77777777" w:rsidTr="00B66750">
        <w:tblPrEx>
          <w:tblCellMar>
            <w:top w:w="117" w:type="dxa"/>
            <w:left w:w="86" w:type="dxa"/>
            <w:bottom w:w="116" w:type="dxa"/>
            <w:right w:w="92" w:type="dxa"/>
          </w:tblCellMar>
        </w:tblPrEx>
        <w:trPr>
          <w:trHeight w:val="1056"/>
          <w:jc w:val="center"/>
        </w:trPr>
        <w:tc>
          <w:tcPr>
            <w:tcW w:w="431" w:type="dxa"/>
            <w:gridSpan w:val="2"/>
          </w:tcPr>
          <w:p w14:paraId="00BDE673" w14:textId="77777777" w:rsidR="0000555F" w:rsidRPr="00B41D8A" w:rsidRDefault="0000555F" w:rsidP="00B66750">
            <w:pPr>
              <w:ind w:left="3"/>
              <w:rPr>
                <w:rFonts w:ascii="Times New Roman" w:hAnsi="Times New Roman" w:cs="Times New Roman"/>
                <w:sz w:val="20"/>
                <w:szCs w:val="20"/>
              </w:rPr>
            </w:pPr>
            <w:r w:rsidRPr="00B41D8A">
              <w:rPr>
                <w:rFonts w:ascii="Times New Roman" w:hAnsi="Times New Roman" w:cs="Times New Roman"/>
                <w:sz w:val="20"/>
                <w:szCs w:val="20"/>
              </w:rPr>
              <w:t>3.</w:t>
            </w:r>
          </w:p>
        </w:tc>
        <w:tc>
          <w:tcPr>
            <w:tcW w:w="3250" w:type="dxa"/>
          </w:tcPr>
          <w:p w14:paraId="103E86C6" w14:textId="77777777" w:rsidR="0000555F" w:rsidRPr="00B41D8A" w:rsidRDefault="0000555F" w:rsidP="00B66750">
            <w:pPr>
              <w:rPr>
                <w:rFonts w:ascii="Times New Roman" w:hAnsi="Times New Roman" w:cs="Times New Roman"/>
                <w:sz w:val="20"/>
                <w:szCs w:val="20"/>
              </w:rPr>
            </w:pPr>
            <w:r w:rsidRPr="00B41D8A">
              <w:rPr>
                <w:rFonts w:ascii="Times New Roman" w:hAnsi="Times New Roman" w:cs="Times New Roman"/>
                <w:sz w:val="20"/>
                <w:szCs w:val="20"/>
              </w:rPr>
              <w:t>Make sure that internship offers enough variety for students and that the design of internship tasks raises the level every year of study.</w:t>
            </w:r>
          </w:p>
        </w:tc>
        <w:tc>
          <w:tcPr>
            <w:tcW w:w="3685" w:type="dxa"/>
          </w:tcPr>
          <w:p w14:paraId="49C507DD" w14:textId="77777777" w:rsidR="0000555F" w:rsidRPr="00B41D8A" w:rsidRDefault="0000555F" w:rsidP="00B66750">
            <w:pPr>
              <w:rPr>
                <w:rFonts w:ascii="Times New Roman" w:hAnsi="Times New Roman" w:cs="Times New Roman"/>
                <w:color w:val="2C363A"/>
                <w:sz w:val="20"/>
                <w:szCs w:val="20"/>
                <w:shd w:val="clear" w:color="auto" w:fill="FFFFFF"/>
              </w:rPr>
            </w:pPr>
            <w:r w:rsidRPr="00B41D8A">
              <w:rPr>
                <w:rFonts w:ascii="Times New Roman" w:hAnsi="Times New Roman" w:cs="Times New Roman"/>
                <w:sz w:val="20"/>
                <w:szCs w:val="20"/>
              </w:rPr>
              <w:t xml:space="preserve">Pārskatīt </w:t>
            </w:r>
            <w:r w:rsidRPr="00B41D8A">
              <w:rPr>
                <w:rFonts w:ascii="Times New Roman" w:hAnsi="Times New Roman" w:cs="Times New Roman"/>
                <w:color w:val="2C363A"/>
                <w:sz w:val="20"/>
                <w:szCs w:val="20"/>
                <w:shd w:val="clear" w:color="auto" w:fill="FFFFFF"/>
              </w:rPr>
              <w:t>PBSP “Mākslas menedžments” prakses nolikumu un katras prakses uzdevumus, lai veicinātu studentu profesionālo izaugsmi.</w:t>
            </w:r>
          </w:p>
          <w:p w14:paraId="26CB7587" w14:textId="77777777" w:rsidR="0000555F" w:rsidRPr="00B41D8A" w:rsidRDefault="0000555F" w:rsidP="00B66750">
            <w:pPr>
              <w:rPr>
                <w:rFonts w:ascii="Times New Roman" w:hAnsi="Times New Roman" w:cs="Times New Roman"/>
                <w:sz w:val="20"/>
                <w:szCs w:val="20"/>
              </w:rPr>
            </w:pPr>
          </w:p>
        </w:tc>
        <w:tc>
          <w:tcPr>
            <w:tcW w:w="2694" w:type="dxa"/>
          </w:tcPr>
          <w:p w14:paraId="66687BBB" w14:textId="77777777" w:rsidR="0000555F" w:rsidRPr="00B41D8A" w:rsidRDefault="0000555F" w:rsidP="00B66750">
            <w:pPr>
              <w:ind w:right="23"/>
              <w:rPr>
                <w:rFonts w:ascii="Times New Roman" w:hAnsi="Times New Roman" w:cs="Times New Roman"/>
                <w:color w:val="auto"/>
                <w:sz w:val="20"/>
                <w:szCs w:val="20"/>
              </w:rPr>
            </w:pPr>
            <w:r w:rsidRPr="00B41D8A">
              <w:rPr>
                <w:rFonts w:ascii="Times New Roman" w:hAnsi="Times New Roman" w:cs="Times New Roman"/>
                <w:color w:val="auto"/>
                <w:sz w:val="20"/>
                <w:szCs w:val="20"/>
              </w:rPr>
              <w:t>SP prakses vadītājs un studiju programmas direktors</w:t>
            </w:r>
          </w:p>
        </w:tc>
        <w:tc>
          <w:tcPr>
            <w:tcW w:w="1417" w:type="dxa"/>
            <w:gridSpan w:val="2"/>
          </w:tcPr>
          <w:p w14:paraId="515F9DE8" w14:textId="77777777" w:rsidR="0000555F" w:rsidRPr="00B41D8A" w:rsidRDefault="0000555F" w:rsidP="00B66750">
            <w:pPr>
              <w:ind w:left="3"/>
              <w:rPr>
                <w:rFonts w:ascii="Times New Roman" w:hAnsi="Times New Roman" w:cs="Times New Roman"/>
                <w:color w:val="auto"/>
                <w:sz w:val="20"/>
                <w:szCs w:val="20"/>
              </w:rPr>
            </w:pPr>
            <w:r w:rsidRPr="00B41D8A">
              <w:rPr>
                <w:rFonts w:ascii="Times New Roman" w:hAnsi="Times New Roman" w:cs="Times New Roman"/>
                <w:sz w:val="20"/>
                <w:szCs w:val="20"/>
              </w:rPr>
              <w:t>Līdz nākamajai studiju virziena akreditācijai</w:t>
            </w:r>
          </w:p>
        </w:tc>
        <w:tc>
          <w:tcPr>
            <w:tcW w:w="3776" w:type="dxa"/>
            <w:gridSpan w:val="2"/>
          </w:tcPr>
          <w:p w14:paraId="5C39B97A" w14:textId="77777777" w:rsidR="0000555F" w:rsidRPr="00B41D8A" w:rsidRDefault="0000555F" w:rsidP="00B66750">
            <w:pPr>
              <w:rPr>
                <w:rFonts w:ascii="Times New Roman" w:hAnsi="Times New Roman" w:cs="Times New Roman"/>
                <w:color w:val="auto"/>
                <w:sz w:val="20"/>
                <w:szCs w:val="20"/>
              </w:rPr>
            </w:pPr>
            <w:r w:rsidRPr="00B41D8A">
              <w:rPr>
                <w:rFonts w:ascii="Times New Roman" w:hAnsi="Times New Roman" w:cs="Times New Roman"/>
                <w:color w:val="auto"/>
                <w:sz w:val="20"/>
                <w:szCs w:val="20"/>
              </w:rPr>
              <w:t>Sakārtoti prakses uzdevumi studentu profesionālās izaugsmes veicināšanai</w:t>
            </w:r>
          </w:p>
        </w:tc>
      </w:tr>
      <w:tr w:rsidR="0000555F" w:rsidRPr="00B41D8A" w14:paraId="2F6F074A" w14:textId="77777777" w:rsidTr="00B66750">
        <w:tblPrEx>
          <w:tblCellMar>
            <w:top w:w="117" w:type="dxa"/>
            <w:left w:w="86" w:type="dxa"/>
            <w:bottom w:w="116" w:type="dxa"/>
            <w:right w:w="92" w:type="dxa"/>
          </w:tblCellMar>
        </w:tblPrEx>
        <w:trPr>
          <w:trHeight w:val="1056"/>
          <w:jc w:val="center"/>
        </w:trPr>
        <w:tc>
          <w:tcPr>
            <w:tcW w:w="431" w:type="dxa"/>
            <w:gridSpan w:val="2"/>
          </w:tcPr>
          <w:p w14:paraId="23FEFE6E" w14:textId="77777777" w:rsidR="0000555F" w:rsidRPr="00B41D8A" w:rsidRDefault="0000555F" w:rsidP="00B66750">
            <w:pPr>
              <w:ind w:left="3"/>
              <w:rPr>
                <w:rFonts w:ascii="Times New Roman" w:hAnsi="Times New Roman" w:cs="Times New Roman"/>
                <w:sz w:val="20"/>
                <w:szCs w:val="20"/>
              </w:rPr>
            </w:pPr>
            <w:r w:rsidRPr="00B41D8A">
              <w:rPr>
                <w:rFonts w:ascii="Times New Roman" w:hAnsi="Times New Roman" w:cs="Times New Roman"/>
                <w:sz w:val="20"/>
                <w:szCs w:val="20"/>
              </w:rPr>
              <w:lastRenderedPageBreak/>
              <w:t>4.</w:t>
            </w:r>
          </w:p>
        </w:tc>
        <w:tc>
          <w:tcPr>
            <w:tcW w:w="3250" w:type="dxa"/>
          </w:tcPr>
          <w:p w14:paraId="087378E3" w14:textId="77777777" w:rsidR="0000555F" w:rsidRPr="00B41D8A" w:rsidRDefault="0000555F" w:rsidP="00B66750">
            <w:pPr>
              <w:rPr>
                <w:rFonts w:ascii="Times New Roman" w:hAnsi="Times New Roman" w:cs="Times New Roman"/>
                <w:sz w:val="20"/>
                <w:szCs w:val="20"/>
              </w:rPr>
            </w:pPr>
            <w:r w:rsidRPr="00B41D8A">
              <w:rPr>
                <w:rFonts w:ascii="Times New Roman" w:hAnsi="Times New Roman" w:cs="Times New Roman"/>
                <w:sz w:val="20"/>
                <w:szCs w:val="20"/>
              </w:rPr>
              <w:t>Take action and find solutions for the fact, that the professional qualification of a Company owner is not really compliant with the study field ART, either by inspiring politics to change the framework and to allow Project manager as professional qualification on Bachelor level, or in adjusting the SP as academic, or in adjusting study curricula more in line with requirements set in professional standards, providing more management and business courses.</w:t>
            </w:r>
          </w:p>
        </w:tc>
        <w:tc>
          <w:tcPr>
            <w:tcW w:w="3685" w:type="dxa"/>
          </w:tcPr>
          <w:p w14:paraId="50F15569" w14:textId="77777777" w:rsidR="0000555F" w:rsidRPr="00B56FA9" w:rsidRDefault="0000555F" w:rsidP="00B66750">
            <w:pPr>
              <w:pStyle w:val="Heading1"/>
              <w:shd w:val="clear" w:color="auto" w:fill="FFFFFF"/>
              <w:spacing w:before="0" w:beforeAutospacing="0" w:after="240" w:afterAutospacing="0"/>
              <w:outlineLvl w:val="0"/>
              <w:rPr>
                <w:b w:val="0"/>
                <w:color w:val="333333"/>
                <w:sz w:val="20"/>
                <w:szCs w:val="20"/>
              </w:rPr>
            </w:pPr>
            <w:r w:rsidRPr="00B56FA9">
              <w:rPr>
                <w:b w:val="0"/>
                <w:sz w:val="20"/>
                <w:szCs w:val="20"/>
              </w:rPr>
              <w:t>Iespēju robežās tiks diskutēts ar Ministrij</w:t>
            </w:r>
            <w:r>
              <w:rPr>
                <w:b w:val="0"/>
                <w:sz w:val="20"/>
                <w:szCs w:val="20"/>
              </w:rPr>
              <w:t>as</w:t>
            </w:r>
            <w:r w:rsidRPr="00B56FA9">
              <w:rPr>
                <w:b w:val="0"/>
                <w:sz w:val="20"/>
                <w:szCs w:val="20"/>
              </w:rPr>
              <w:t xml:space="preserve"> pārstāvjiem par iespēju mainīt </w:t>
            </w:r>
            <w:r w:rsidRPr="00B56FA9">
              <w:rPr>
                <w:b w:val="0"/>
                <w:color w:val="333333"/>
                <w:sz w:val="20"/>
                <w:szCs w:val="20"/>
              </w:rPr>
              <w:t>profesiju standartu un profesionālās kvalifikācijas prasību ar mērķi ļaut Projektu vadītājam kā profesionālo kvalifikāciju bakalaura līmenī</w:t>
            </w:r>
            <w:r>
              <w:rPr>
                <w:b w:val="0"/>
                <w:color w:val="333333"/>
                <w:sz w:val="20"/>
                <w:szCs w:val="20"/>
              </w:rPr>
              <w:t xml:space="preserve"> kā tas bija iepriekš.</w:t>
            </w:r>
          </w:p>
          <w:p w14:paraId="556678C8" w14:textId="77777777" w:rsidR="0000555F" w:rsidRPr="00B41D8A" w:rsidRDefault="0000555F" w:rsidP="00B66750">
            <w:pPr>
              <w:jc w:val="both"/>
              <w:rPr>
                <w:rFonts w:ascii="Times New Roman" w:hAnsi="Times New Roman" w:cs="Times New Roman"/>
                <w:sz w:val="20"/>
                <w:szCs w:val="20"/>
              </w:rPr>
            </w:pPr>
          </w:p>
        </w:tc>
        <w:tc>
          <w:tcPr>
            <w:tcW w:w="2694" w:type="dxa"/>
          </w:tcPr>
          <w:p w14:paraId="5734701D" w14:textId="77777777" w:rsidR="0000555F" w:rsidRPr="00B41D8A" w:rsidRDefault="0000555F" w:rsidP="00B66750">
            <w:pPr>
              <w:ind w:right="23"/>
              <w:rPr>
                <w:rFonts w:ascii="Times New Roman" w:hAnsi="Times New Roman" w:cs="Times New Roman"/>
                <w:color w:val="auto"/>
                <w:sz w:val="20"/>
                <w:szCs w:val="20"/>
              </w:rPr>
            </w:pPr>
            <w:r>
              <w:rPr>
                <w:rFonts w:ascii="Times New Roman" w:hAnsi="Times New Roman" w:cs="Times New Roman"/>
                <w:color w:val="auto"/>
                <w:sz w:val="20"/>
                <w:szCs w:val="20"/>
              </w:rPr>
              <w:t>DU vadība</w:t>
            </w:r>
          </w:p>
        </w:tc>
        <w:tc>
          <w:tcPr>
            <w:tcW w:w="1417" w:type="dxa"/>
            <w:gridSpan w:val="2"/>
          </w:tcPr>
          <w:p w14:paraId="11BDF21D" w14:textId="77777777" w:rsidR="0000555F" w:rsidRPr="00B41D8A" w:rsidRDefault="0000555F" w:rsidP="00B66750">
            <w:pPr>
              <w:ind w:left="3"/>
              <w:rPr>
                <w:rFonts w:ascii="Times New Roman" w:hAnsi="Times New Roman" w:cs="Times New Roman"/>
                <w:color w:val="auto"/>
                <w:sz w:val="20"/>
                <w:szCs w:val="20"/>
              </w:rPr>
            </w:pPr>
            <w:r w:rsidRPr="00B41D8A">
              <w:rPr>
                <w:rFonts w:ascii="Times New Roman" w:hAnsi="Times New Roman" w:cs="Times New Roman"/>
                <w:sz w:val="20"/>
                <w:szCs w:val="20"/>
              </w:rPr>
              <w:t>Līdz nākamajai studiju virziena akreditācijai</w:t>
            </w:r>
          </w:p>
        </w:tc>
        <w:tc>
          <w:tcPr>
            <w:tcW w:w="3776" w:type="dxa"/>
            <w:gridSpan w:val="2"/>
            <w:vAlign w:val="center"/>
          </w:tcPr>
          <w:p w14:paraId="3EFDF364" w14:textId="77777777" w:rsidR="0000555F" w:rsidRPr="00B41D8A" w:rsidRDefault="0000555F" w:rsidP="00B66750">
            <w:pPr>
              <w:rPr>
                <w:rFonts w:ascii="Times New Roman" w:hAnsi="Times New Roman" w:cs="Times New Roman"/>
                <w:color w:val="auto"/>
                <w:sz w:val="20"/>
                <w:szCs w:val="20"/>
              </w:rPr>
            </w:pPr>
            <w:r>
              <w:rPr>
                <w:rFonts w:ascii="Times New Roman" w:hAnsi="Times New Roman" w:cs="Times New Roman"/>
                <w:color w:val="auto"/>
                <w:sz w:val="20"/>
                <w:szCs w:val="20"/>
              </w:rPr>
              <w:t>Studiju programmas absolventi pēc studiju programmas apgūšanas iegūst bakalaura grādu un projektu vadītāja kvalifikāciju</w:t>
            </w:r>
          </w:p>
        </w:tc>
      </w:tr>
      <w:tr w:rsidR="0000555F" w:rsidRPr="00B41D8A" w14:paraId="62AC9963" w14:textId="77777777" w:rsidTr="00B66750">
        <w:tblPrEx>
          <w:tblCellMar>
            <w:top w:w="117" w:type="dxa"/>
            <w:left w:w="86" w:type="dxa"/>
            <w:bottom w:w="116" w:type="dxa"/>
            <w:right w:w="92" w:type="dxa"/>
          </w:tblCellMar>
        </w:tblPrEx>
        <w:trPr>
          <w:trHeight w:val="1056"/>
          <w:jc w:val="center"/>
        </w:trPr>
        <w:tc>
          <w:tcPr>
            <w:tcW w:w="431" w:type="dxa"/>
            <w:gridSpan w:val="2"/>
          </w:tcPr>
          <w:p w14:paraId="5177720E" w14:textId="77777777" w:rsidR="0000555F" w:rsidRPr="00B41D8A" w:rsidRDefault="0000555F" w:rsidP="00B66750">
            <w:pPr>
              <w:ind w:left="3"/>
              <w:rPr>
                <w:rFonts w:ascii="Times New Roman" w:hAnsi="Times New Roman" w:cs="Times New Roman"/>
                <w:sz w:val="20"/>
                <w:szCs w:val="20"/>
              </w:rPr>
            </w:pPr>
            <w:r w:rsidRPr="00B41D8A">
              <w:rPr>
                <w:rFonts w:ascii="Times New Roman" w:hAnsi="Times New Roman" w:cs="Times New Roman"/>
                <w:sz w:val="20"/>
                <w:szCs w:val="20"/>
              </w:rPr>
              <w:t>5</w:t>
            </w:r>
          </w:p>
        </w:tc>
        <w:tc>
          <w:tcPr>
            <w:tcW w:w="3250" w:type="dxa"/>
          </w:tcPr>
          <w:p w14:paraId="6E5F6A8F" w14:textId="77777777" w:rsidR="0000555F" w:rsidRPr="00B41D8A" w:rsidRDefault="0000555F" w:rsidP="00B66750">
            <w:pPr>
              <w:rPr>
                <w:rFonts w:ascii="Times New Roman" w:hAnsi="Times New Roman" w:cs="Times New Roman"/>
                <w:sz w:val="20"/>
                <w:szCs w:val="20"/>
              </w:rPr>
            </w:pPr>
            <w:r w:rsidRPr="00B41D8A">
              <w:rPr>
                <w:rFonts w:ascii="Times New Roman" w:hAnsi="Times New Roman" w:cs="Times New Roman"/>
                <w:sz w:val="20"/>
                <w:szCs w:val="20"/>
              </w:rPr>
              <w:t>Introduce a continuous evaluation mechanism that involves stakeholders, including students, alumni and employers, to ensure the program stays up-to-date with industry trends and labor market demands.</w:t>
            </w:r>
          </w:p>
        </w:tc>
        <w:tc>
          <w:tcPr>
            <w:tcW w:w="3685" w:type="dxa"/>
          </w:tcPr>
          <w:p w14:paraId="5D87EA3B" w14:textId="77777777" w:rsidR="0000555F" w:rsidRPr="00B41D8A" w:rsidRDefault="0000555F" w:rsidP="00B66750">
            <w:pPr>
              <w:jc w:val="both"/>
              <w:rPr>
                <w:rFonts w:ascii="Times New Roman" w:hAnsi="Times New Roman" w:cs="Times New Roman"/>
                <w:sz w:val="20"/>
                <w:szCs w:val="20"/>
              </w:rPr>
            </w:pPr>
            <w:r>
              <w:rPr>
                <w:rFonts w:ascii="Times New Roman" w:hAnsi="Times New Roman" w:cs="Times New Roman"/>
                <w:sz w:val="20"/>
                <w:szCs w:val="20"/>
              </w:rPr>
              <w:t xml:space="preserve">Turpināt regulāri organizēt absolventu, darba devēju un studējošo aptaujas, kuru analīzes rezultāti tiek izmantoti studiju programmas uzalbošanā. </w:t>
            </w:r>
            <w:r w:rsidRPr="00B41D8A">
              <w:rPr>
                <w:rFonts w:ascii="Times New Roman" w:hAnsi="Times New Roman" w:cs="Times New Roman"/>
                <w:sz w:val="20"/>
                <w:szCs w:val="20"/>
              </w:rPr>
              <w:t>Tiks izstrādāta novērtēšanas sistēma ar ieinteresētām personām, kas stimulē SP atjaunošanu un pielāgošanu tirgus vajadzībām.</w:t>
            </w:r>
          </w:p>
        </w:tc>
        <w:tc>
          <w:tcPr>
            <w:tcW w:w="2694" w:type="dxa"/>
          </w:tcPr>
          <w:p w14:paraId="4231C40F" w14:textId="77777777" w:rsidR="0000555F" w:rsidRPr="00B41D8A" w:rsidRDefault="0000555F" w:rsidP="00B66750">
            <w:pPr>
              <w:ind w:right="23"/>
              <w:rPr>
                <w:rFonts w:ascii="Times New Roman" w:hAnsi="Times New Roman" w:cs="Times New Roman"/>
                <w:color w:val="auto"/>
                <w:sz w:val="20"/>
                <w:szCs w:val="20"/>
              </w:rPr>
            </w:pPr>
            <w:r w:rsidRPr="00B41D8A">
              <w:rPr>
                <w:rFonts w:ascii="Times New Roman" w:hAnsi="Times New Roman" w:cs="Times New Roman"/>
                <w:color w:val="auto"/>
                <w:sz w:val="20"/>
                <w:szCs w:val="20"/>
              </w:rPr>
              <w:t>Studiju programmas direktors un darba devēji</w:t>
            </w:r>
            <w:r>
              <w:rPr>
                <w:rFonts w:ascii="Times New Roman" w:hAnsi="Times New Roman" w:cs="Times New Roman"/>
                <w:color w:val="auto"/>
                <w:sz w:val="20"/>
                <w:szCs w:val="20"/>
              </w:rPr>
              <w:t>, Studiju kvalitātes novērtēšanas centrs</w:t>
            </w:r>
          </w:p>
        </w:tc>
        <w:tc>
          <w:tcPr>
            <w:tcW w:w="1417" w:type="dxa"/>
            <w:gridSpan w:val="2"/>
          </w:tcPr>
          <w:p w14:paraId="0A3B3923" w14:textId="77777777" w:rsidR="0000555F" w:rsidRPr="00B41D8A" w:rsidRDefault="0000555F" w:rsidP="00B66750">
            <w:pPr>
              <w:ind w:left="3"/>
              <w:rPr>
                <w:rFonts w:ascii="Times New Roman" w:hAnsi="Times New Roman" w:cs="Times New Roman"/>
                <w:color w:val="auto"/>
                <w:sz w:val="20"/>
                <w:szCs w:val="20"/>
              </w:rPr>
            </w:pPr>
            <w:r w:rsidRPr="00B41D8A">
              <w:rPr>
                <w:rFonts w:ascii="Times New Roman" w:hAnsi="Times New Roman" w:cs="Times New Roman"/>
                <w:sz w:val="20"/>
                <w:szCs w:val="20"/>
              </w:rPr>
              <w:t>Līdz nākamajai studiju virziena akreditācijai</w:t>
            </w:r>
          </w:p>
        </w:tc>
        <w:tc>
          <w:tcPr>
            <w:tcW w:w="3776" w:type="dxa"/>
            <w:gridSpan w:val="2"/>
          </w:tcPr>
          <w:p w14:paraId="1D0BA459" w14:textId="77777777" w:rsidR="0000555F" w:rsidRPr="00B41D8A" w:rsidRDefault="0000555F" w:rsidP="00B66750">
            <w:pPr>
              <w:rPr>
                <w:rFonts w:ascii="Times New Roman" w:hAnsi="Times New Roman" w:cs="Times New Roman"/>
                <w:color w:val="auto"/>
                <w:sz w:val="20"/>
                <w:szCs w:val="20"/>
              </w:rPr>
            </w:pPr>
            <w:r w:rsidRPr="00B41D8A">
              <w:rPr>
                <w:rFonts w:ascii="Times New Roman" w:hAnsi="Times New Roman" w:cs="Times New Roman"/>
                <w:color w:val="auto"/>
                <w:sz w:val="20"/>
                <w:szCs w:val="20"/>
              </w:rPr>
              <w:t xml:space="preserve">Atjaunotā SP tiek saistīta ar </w:t>
            </w:r>
            <w:r>
              <w:rPr>
                <w:rFonts w:ascii="Times New Roman" w:hAnsi="Times New Roman" w:cs="Times New Roman"/>
                <w:color w:val="auto"/>
                <w:sz w:val="20"/>
                <w:szCs w:val="20"/>
              </w:rPr>
              <w:t xml:space="preserve">visaktuālākām </w:t>
            </w:r>
            <w:r w:rsidRPr="00B41D8A">
              <w:rPr>
                <w:rFonts w:ascii="Times New Roman" w:hAnsi="Times New Roman" w:cs="Times New Roman"/>
                <w:color w:val="auto"/>
                <w:sz w:val="20"/>
                <w:szCs w:val="20"/>
              </w:rPr>
              <w:t>tirgus prasībām</w:t>
            </w:r>
          </w:p>
        </w:tc>
      </w:tr>
      <w:tr w:rsidR="0000555F" w:rsidRPr="00B41D8A" w14:paraId="724EB589" w14:textId="77777777" w:rsidTr="00B66750">
        <w:tblPrEx>
          <w:tblCellMar>
            <w:top w:w="117" w:type="dxa"/>
            <w:left w:w="86" w:type="dxa"/>
            <w:bottom w:w="116" w:type="dxa"/>
            <w:right w:w="92" w:type="dxa"/>
          </w:tblCellMar>
        </w:tblPrEx>
        <w:trPr>
          <w:trHeight w:val="1056"/>
          <w:jc w:val="center"/>
        </w:trPr>
        <w:tc>
          <w:tcPr>
            <w:tcW w:w="431" w:type="dxa"/>
            <w:gridSpan w:val="2"/>
          </w:tcPr>
          <w:p w14:paraId="12854781" w14:textId="77777777" w:rsidR="0000555F" w:rsidRPr="00B41D8A" w:rsidRDefault="0000555F" w:rsidP="00B66750">
            <w:pPr>
              <w:ind w:left="3"/>
              <w:rPr>
                <w:rFonts w:ascii="Times New Roman" w:hAnsi="Times New Roman" w:cs="Times New Roman"/>
                <w:sz w:val="20"/>
                <w:szCs w:val="20"/>
              </w:rPr>
            </w:pPr>
            <w:r w:rsidRPr="00B41D8A">
              <w:rPr>
                <w:rFonts w:ascii="Times New Roman" w:hAnsi="Times New Roman" w:cs="Times New Roman"/>
                <w:sz w:val="20"/>
                <w:szCs w:val="20"/>
              </w:rPr>
              <w:t>6</w:t>
            </w:r>
          </w:p>
        </w:tc>
        <w:tc>
          <w:tcPr>
            <w:tcW w:w="3250" w:type="dxa"/>
          </w:tcPr>
          <w:p w14:paraId="1E14DFDB" w14:textId="77777777" w:rsidR="0000555F" w:rsidRPr="00B41D8A" w:rsidRDefault="0000555F" w:rsidP="00B66750">
            <w:pPr>
              <w:rPr>
                <w:rFonts w:ascii="Times New Roman" w:hAnsi="Times New Roman" w:cs="Times New Roman"/>
                <w:sz w:val="20"/>
                <w:szCs w:val="20"/>
              </w:rPr>
            </w:pPr>
            <w:r w:rsidRPr="00B41D8A">
              <w:rPr>
                <w:rFonts w:ascii="Times New Roman" w:hAnsi="Times New Roman" w:cs="Times New Roman"/>
                <w:sz w:val="20"/>
                <w:szCs w:val="20"/>
              </w:rPr>
              <w:t>Widen regular international partnership for curriculum development and student exchange programs to bring a global perspective to the study program.</w:t>
            </w:r>
          </w:p>
          <w:p w14:paraId="21DC8CAF" w14:textId="77777777" w:rsidR="0000555F" w:rsidRPr="00B41D8A" w:rsidRDefault="0000555F" w:rsidP="00B66750">
            <w:pPr>
              <w:rPr>
                <w:rFonts w:ascii="Times New Roman" w:hAnsi="Times New Roman" w:cs="Times New Roman"/>
                <w:sz w:val="20"/>
                <w:szCs w:val="20"/>
              </w:rPr>
            </w:pPr>
          </w:p>
        </w:tc>
        <w:tc>
          <w:tcPr>
            <w:tcW w:w="3685" w:type="dxa"/>
          </w:tcPr>
          <w:p w14:paraId="250DCAED" w14:textId="77777777" w:rsidR="0000555F" w:rsidRPr="00B41D8A" w:rsidRDefault="0000555F" w:rsidP="00B66750">
            <w:pPr>
              <w:jc w:val="both"/>
              <w:rPr>
                <w:rFonts w:ascii="Times New Roman" w:hAnsi="Times New Roman" w:cs="Times New Roman"/>
                <w:sz w:val="20"/>
                <w:szCs w:val="20"/>
              </w:rPr>
            </w:pPr>
            <w:r>
              <w:rPr>
                <w:rFonts w:ascii="Times New Roman" w:hAnsi="Times New Roman" w:cs="Times New Roman"/>
                <w:sz w:val="20"/>
                <w:szCs w:val="20"/>
              </w:rPr>
              <w:t xml:space="preserve">Turpināt regulāri organizēt tikšanās ar studējošajiem un darbiniekiem par ERASMUS+ apmaiņas iespējām ārvalstīs, </w:t>
            </w:r>
            <w:r w:rsidRPr="00B41D8A">
              <w:rPr>
                <w:rFonts w:ascii="Times New Roman" w:hAnsi="Times New Roman" w:cs="Times New Roman"/>
                <w:sz w:val="20"/>
                <w:szCs w:val="20"/>
              </w:rPr>
              <w:t xml:space="preserve">lai </w:t>
            </w:r>
            <w:r>
              <w:rPr>
                <w:rFonts w:ascii="Times New Roman" w:hAnsi="Times New Roman" w:cs="Times New Roman"/>
                <w:sz w:val="20"/>
                <w:szCs w:val="20"/>
              </w:rPr>
              <w:t>mudināt</w:t>
            </w:r>
            <w:r w:rsidRPr="00B41D8A">
              <w:rPr>
                <w:rFonts w:ascii="Times New Roman" w:hAnsi="Times New Roman" w:cs="Times New Roman"/>
                <w:sz w:val="20"/>
                <w:szCs w:val="20"/>
              </w:rPr>
              <w:t xml:space="preserve"> studentus un docētājus piedalīties studentu apmaiņas programmā</w:t>
            </w:r>
            <w:r>
              <w:rPr>
                <w:rFonts w:ascii="Times New Roman" w:hAnsi="Times New Roman" w:cs="Times New Roman"/>
                <w:sz w:val="20"/>
                <w:szCs w:val="20"/>
              </w:rPr>
              <w:t>s</w:t>
            </w:r>
            <w:r w:rsidRPr="00B41D8A">
              <w:rPr>
                <w:rFonts w:ascii="Times New Roman" w:hAnsi="Times New Roman" w:cs="Times New Roman"/>
                <w:sz w:val="20"/>
                <w:szCs w:val="20"/>
              </w:rPr>
              <w:t>.</w:t>
            </w:r>
            <w:r>
              <w:rPr>
                <w:rFonts w:ascii="Times New Roman" w:hAnsi="Times New Roman" w:cs="Times New Roman"/>
                <w:sz w:val="20"/>
                <w:szCs w:val="20"/>
              </w:rPr>
              <w:t xml:space="preserve"> </w:t>
            </w:r>
            <w:r w:rsidRPr="00B41D8A">
              <w:rPr>
                <w:rFonts w:ascii="Times New Roman" w:hAnsi="Times New Roman" w:cs="Times New Roman"/>
                <w:sz w:val="20"/>
                <w:szCs w:val="20"/>
              </w:rPr>
              <w:t>Motivēt un aicināt starptautiskus partnerus sadarbīb</w:t>
            </w:r>
            <w:r>
              <w:rPr>
                <w:rFonts w:ascii="Times New Roman" w:hAnsi="Times New Roman" w:cs="Times New Roman"/>
                <w:sz w:val="20"/>
                <w:szCs w:val="20"/>
              </w:rPr>
              <w:t>ai mākslas menedžmenta jomā.</w:t>
            </w:r>
            <w:r w:rsidRPr="00B41D8A">
              <w:rPr>
                <w:rFonts w:ascii="Times New Roman" w:hAnsi="Times New Roman" w:cs="Times New Roman"/>
                <w:sz w:val="20"/>
                <w:szCs w:val="20"/>
              </w:rPr>
              <w:t xml:space="preserve"> </w:t>
            </w:r>
          </w:p>
        </w:tc>
        <w:tc>
          <w:tcPr>
            <w:tcW w:w="2694" w:type="dxa"/>
          </w:tcPr>
          <w:p w14:paraId="1D2EA62A" w14:textId="77777777" w:rsidR="0000555F" w:rsidRPr="00B41D8A" w:rsidRDefault="0000555F" w:rsidP="00B66750">
            <w:pPr>
              <w:ind w:right="23"/>
              <w:rPr>
                <w:rFonts w:ascii="Times New Roman" w:hAnsi="Times New Roman" w:cs="Times New Roman"/>
                <w:color w:val="auto"/>
                <w:sz w:val="20"/>
                <w:szCs w:val="20"/>
              </w:rPr>
            </w:pPr>
            <w:r w:rsidRPr="00B41D8A">
              <w:rPr>
                <w:rFonts w:ascii="Times New Roman" w:hAnsi="Times New Roman" w:cs="Times New Roman"/>
                <w:color w:val="auto"/>
                <w:sz w:val="20"/>
                <w:szCs w:val="20"/>
              </w:rPr>
              <w:t>ERASMUS+ koordinators, Studiju programmas direktors un sadarbības partneri</w:t>
            </w:r>
          </w:p>
        </w:tc>
        <w:tc>
          <w:tcPr>
            <w:tcW w:w="1417" w:type="dxa"/>
            <w:gridSpan w:val="2"/>
          </w:tcPr>
          <w:p w14:paraId="21A9585A" w14:textId="77777777" w:rsidR="0000555F" w:rsidRPr="00B41D8A" w:rsidRDefault="0000555F" w:rsidP="00B66750">
            <w:pPr>
              <w:ind w:left="3"/>
              <w:rPr>
                <w:rFonts w:ascii="Times New Roman" w:hAnsi="Times New Roman" w:cs="Times New Roman"/>
                <w:color w:val="auto"/>
                <w:sz w:val="20"/>
                <w:szCs w:val="20"/>
              </w:rPr>
            </w:pPr>
            <w:r w:rsidRPr="00B41D8A">
              <w:rPr>
                <w:rFonts w:ascii="Times New Roman" w:hAnsi="Times New Roman" w:cs="Times New Roman"/>
                <w:sz w:val="20"/>
                <w:szCs w:val="20"/>
              </w:rPr>
              <w:t>Līdz nākamajai studiju virziena akreditācijai</w:t>
            </w:r>
          </w:p>
        </w:tc>
        <w:tc>
          <w:tcPr>
            <w:tcW w:w="3776" w:type="dxa"/>
            <w:gridSpan w:val="2"/>
          </w:tcPr>
          <w:p w14:paraId="78AF25EC" w14:textId="77777777" w:rsidR="0000555F" w:rsidRPr="00B41D8A" w:rsidRDefault="0000555F" w:rsidP="00B66750">
            <w:pPr>
              <w:rPr>
                <w:rFonts w:ascii="Times New Roman" w:hAnsi="Times New Roman" w:cs="Times New Roman"/>
                <w:color w:val="auto"/>
                <w:sz w:val="20"/>
                <w:szCs w:val="20"/>
              </w:rPr>
            </w:pPr>
            <w:r>
              <w:rPr>
                <w:rFonts w:ascii="Times New Roman" w:hAnsi="Times New Roman" w:cs="Times New Roman"/>
                <w:color w:val="auto"/>
                <w:sz w:val="20"/>
                <w:szCs w:val="20"/>
              </w:rPr>
              <w:t>Aktīvāka s</w:t>
            </w:r>
            <w:r w:rsidRPr="00B41D8A">
              <w:rPr>
                <w:rFonts w:ascii="Times New Roman" w:hAnsi="Times New Roman" w:cs="Times New Roman"/>
                <w:color w:val="auto"/>
                <w:sz w:val="20"/>
                <w:szCs w:val="20"/>
              </w:rPr>
              <w:t>tudentu un docētāju dalība ERASMUS+ aktivitātēs</w:t>
            </w:r>
          </w:p>
        </w:tc>
      </w:tr>
      <w:tr w:rsidR="0000555F" w:rsidRPr="00B41D8A" w14:paraId="56E77D11" w14:textId="77777777" w:rsidTr="00B66750">
        <w:tblPrEx>
          <w:tblCellMar>
            <w:top w:w="117" w:type="dxa"/>
            <w:left w:w="86" w:type="dxa"/>
            <w:bottom w:w="116" w:type="dxa"/>
            <w:right w:w="92" w:type="dxa"/>
          </w:tblCellMar>
        </w:tblPrEx>
        <w:trPr>
          <w:trHeight w:val="1056"/>
          <w:jc w:val="center"/>
        </w:trPr>
        <w:tc>
          <w:tcPr>
            <w:tcW w:w="431" w:type="dxa"/>
            <w:gridSpan w:val="2"/>
          </w:tcPr>
          <w:p w14:paraId="50972AB3" w14:textId="77777777" w:rsidR="0000555F" w:rsidRPr="00B41D8A" w:rsidRDefault="0000555F" w:rsidP="00B66750">
            <w:pPr>
              <w:ind w:left="3"/>
              <w:rPr>
                <w:rFonts w:ascii="Times New Roman" w:hAnsi="Times New Roman" w:cs="Times New Roman"/>
                <w:sz w:val="20"/>
                <w:szCs w:val="20"/>
              </w:rPr>
            </w:pPr>
            <w:r w:rsidRPr="00B41D8A">
              <w:rPr>
                <w:rFonts w:ascii="Times New Roman" w:hAnsi="Times New Roman" w:cs="Times New Roman"/>
                <w:sz w:val="20"/>
                <w:szCs w:val="20"/>
              </w:rPr>
              <w:t>7.</w:t>
            </w:r>
          </w:p>
        </w:tc>
        <w:tc>
          <w:tcPr>
            <w:tcW w:w="3250" w:type="dxa"/>
          </w:tcPr>
          <w:p w14:paraId="524DFE73" w14:textId="77777777" w:rsidR="0000555F" w:rsidRPr="00B41D8A" w:rsidRDefault="0000555F" w:rsidP="00B66750">
            <w:pPr>
              <w:rPr>
                <w:rFonts w:ascii="Times New Roman" w:hAnsi="Times New Roman" w:cs="Times New Roman"/>
                <w:sz w:val="20"/>
                <w:szCs w:val="20"/>
              </w:rPr>
            </w:pPr>
            <w:r w:rsidRPr="00B41D8A">
              <w:rPr>
                <w:rFonts w:ascii="Times New Roman" w:hAnsi="Times New Roman" w:cs="Times New Roman"/>
                <w:sz w:val="20"/>
                <w:szCs w:val="20"/>
              </w:rPr>
              <w:t>Re-evaluate the use of educational technology platforms like Moodle for consistency across courses, ensuring that they are effectively utilized to enhance the student-centered approach.</w:t>
            </w:r>
          </w:p>
        </w:tc>
        <w:tc>
          <w:tcPr>
            <w:tcW w:w="3685" w:type="dxa"/>
          </w:tcPr>
          <w:p w14:paraId="1527716C" w14:textId="77777777" w:rsidR="0000555F" w:rsidRPr="00B41D8A" w:rsidRDefault="0000555F" w:rsidP="00B66750">
            <w:pPr>
              <w:jc w:val="both"/>
              <w:rPr>
                <w:rFonts w:ascii="Times New Roman" w:hAnsi="Times New Roman" w:cs="Times New Roman"/>
                <w:sz w:val="20"/>
                <w:szCs w:val="20"/>
              </w:rPr>
            </w:pPr>
            <w:r w:rsidRPr="00B41D8A">
              <w:rPr>
                <w:rFonts w:ascii="Times New Roman" w:hAnsi="Times New Roman" w:cs="Times New Roman"/>
                <w:sz w:val="20"/>
                <w:szCs w:val="20"/>
              </w:rPr>
              <w:t>Veikt visu e-vides studiju kursu izvietoto materiālu pārskatu, ievietot un papildināt aktuālo mācību vielu visos SP “Mākslas menedžments” studiju kursos.</w:t>
            </w:r>
          </w:p>
        </w:tc>
        <w:tc>
          <w:tcPr>
            <w:tcW w:w="2694" w:type="dxa"/>
          </w:tcPr>
          <w:p w14:paraId="25370870" w14:textId="77777777" w:rsidR="0000555F" w:rsidRPr="00B41D8A" w:rsidRDefault="0000555F" w:rsidP="00B66750">
            <w:pPr>
              <w:ind w:right="23"/>
              <w:rPr>
                <w:rFonts w:ascii="Times New Roman" w:hAnsi="Times New Roman" w:cs="Times New Roman"/>
                <w:color w:val="auto"/>
                <w:sz w:val="20"/>
                <w:szCs w:val="20"/>
              </w:rPr>
            </w:pPr>
            <w:r w:rsidRPr="00B41D8A">
              <w:rPr>
                <w:rFonts w:ascii="Times New Roman" w:hAnsi="Times New Roman" w:cs="Times New Roman"/>
                <w:color w:val="auto"/>
                <w:sz w:val="20"/>
                <w:szCs w:val="20"/>
              </w:rPr>
              <w:t>Studiju programmas direktors un programmas nodrošinātāji</w:t>
            </w:r>
          </w:p>
        </w:tc>
        <w:tc>
          <w:tcPr>
            <w:tcW w:w="1417" w:type="dxa"/>
            <w:gridSpan w:val="2"/>
          </w:tcPr>
          <w:p w14:paraId="4B4B801C" w14:textId="77777777" w:rsidR="0000555F" w:rsidRPr="00B41D8A" w:rsidRDefault="0000555F" w:rsidP="00B66750">
            <w:pPr>
              <w:ind w:left="3"/>
              <w:rPr>
                <w:rFonts w:ascii="Times New Roman" w:hAnsi="Times New Roman" w:cs="Times New Roman"/>
                <w:color w:val="auto"/>
                <w:sz w:val="20"/>
                <w:szCs w:val="20"/>
              </w:rPr>
            </w:pPr>
            <w:r w:rsidRPr="00B41D8A">
              <w:rPr>
                <w:rFonts w:ascii="Times New Roman" w:hAnsi="Times New Roman" w:cs="Times New Roman"/>
                <w:sz w:val="20"/>
                <w:szCs w:val="20"/>
              </w:rPr>
              <w:t>Līdz nākamajai studiju virziena akreditācijai</w:t>
            </w:r>
          </w:p>
        </w:tc>
        <w:tc>
          <w:tcPr>
            <w:tcW w:w="3776" w:type="dxa"/>
            <w:gridSpan w:val="2"/>
          </w:tcPr>
          <w:p w14:paraId="2A7EA0B1" w14:textId="77777777" w:rsidR="0000555F" w:rsidRPr="00B41D8A" w:rsidRDefault="0000555F" w:rsidP="00B66750">
            <w:pPr>
              <w:rPr>
                <w:rFonts w:ascii="Times New Roman" w:hAnsi="Times New Roman" w:cs="Times New Roman"/>
                <w:color w:val="auto"/>
                <w:sz w:val="20"/>
                <w:szCs w:val="20"/>
              </w:rPr>
            </w:pPr>
            <w:r w:rsidRPr="00B41D8A">
              <w:rPr>
                <w:rFonts w:ascii="Times New Roman" w:hAnsi="Times New Roman" w:cs="Times New Roman"/>
                <w:sz w:val="20"/>
                <w:szCs w:val="20"/>
              </w:rPr>
              <w:t>Liel</w:t>
            </w:r>
            <w:r>
              <w:rPr>
                <w:rFonts w:ascii="Times New Roman" w:hAnsi="Times New Roman" w:cs="Times New Roman"/>
                <w:sz w:val="20"/>
                <w:szCs w:val="20"/>
              </w:rPr>
              <w:t>āka</w:t>
            </w:r>
            <w:r w:rsidRPr="00B41D8A">
              <w:rPr>
                <w:rFonts w:ascii="Times New Roman" w:hAnsi="Times New Roman" w:cs="Times New Roman"/>
                <w:sz w:val="20"/>
                <w:szCs w:val="20"/>
              </w:rPr>
              <w:t xml:space="preserve"> daļa studiju kursu materiālu ir izvietoti DU Moodle e-vidē.</w:t>
            </w:r>
          </w:p>
        </w:tc>
      </w:tr>
      <w:tr w:rsidR="0000555F" w:rsidRPr="00B41D8A" w14:paraId="3BF61A83" w14:textId="77777777" w:rsidTr="00B66750">
        <w:tblPrEx>
          <w:tblCellMar>
            <w:top w:w="117" w:type="dxa"/>
            <w:left w:w="86" w:type="dxa"/>
            <w:bottom w:w="116" w:type="dxa"/>
            <w:right w:w="92" w:type="dxa"/>
          </w:tblCellMar>
        </w:tblPrEx>
        <w:trPr>
          <w:trHeight w:val="1056"/>
          <w:jc w:val="center"/>
        </w:trPr>
        <w:tc>
          <w:tcPr>
            <w:tcW w:w="431" w:type="dxa"/>
            <w:gridSpan w:val="2"/>
          </w:tcPr>
          <w:p w14:paraId="09B5DC0E" w14:textId="77777777" w:rsidR="0000555F" w:rsidRPr="00B41D8A" w:rsidRDefault="0000555F" w:rsidP="00B66750">
            <w:pPr>
              <w:ind w:left="3"/>
              <w:rPr>
                <w:rFonts w:ascii="Times New Roman" w:hAnsi="Times New Roman" w:cs="Times New Roman"/>
                <w:sz w:val="20"/>
                <w:szCs w:val="20"/>
              </w:rPr>
            </w:pPr>
            <w:r w:rsidRPr="00B41D8A">
              <w:rPr>
                <w:rFonts w:ascii="Times New Roman" w:hAnsi="Times New Roman" w:cs="Times New Roman"/>
                <w:sz w:val="20"/>
                <w:szCs w:val="20"/>
              </w:rPr>
              <w:lastRenderedPageBreak/>
              <w:t>8.</w:t>
            </w:r>
          </w:p>
        </w:tc>
        <w:tc>
          <w:tcPr>
            <w:tcW w:w="3250" w:type="dxa"/>
          </w:tcPr>
          <w:p w14:paraId="20C7C7A0" w14:textId="77777777" w:rsidR="0000555F" w:rsidRPr="00B41D8A" w:rsidRDefault="0000555F" w:rsidP="00B66750">
            <w:pPr>
              <w:rPr>
                <w:rFonts w:ascii="Times New Roman" w:hAnsi="Times New Roman" w:cs="Times New Roman"/>
                <w:sz w:val="20"/>
                <w:szCs w:val="20"/>
              </w:rPr>
            </w:pPr>
            <w:r w:rsidRPr="00B41D8A">
              <w:rPr>
                <w:rFonts w:ascii="Times New Roman" w:hAnsi="Times New Roman" w:cs="Times New Roman"/>
                <w:sz w:val="20"/>
                <w:szCs w:val="20"/>
              </w:rPr>
              <w:t>Consider the inclusion of more innovative or groundbreaking topics in the final theses to push boundaries.</w:t>
            </w:r>
          </w:p>
        </w:tc>
        <w:tc>
          <w:tcPr>
            <w:tcW w:w="3685" w:type="dxa"/>
          </w:tcPr>
          <w:p w14:paraId="2B4203FE" w14:textId="77777777" w:rsidR="0000555F" w:rsidRPr="00B41D8A" w:rsidRDefault="0000555F" w:rsidP="00B66750">
            <w:pPr>
              <w:jc w:val="both"/>
              <w:rPr>
                <w:rFonts w:ascii="Times New Roman" w:hAnsi="Times New Roman" w:cs="Times New Roman"/>
                <w:sz w:val="20"/>
                <w:szCs w:val="20"/>
              </w:rPr>
            </w:pPr>
            <w:r w:rsidRPr="00B41D8A">
              <w:rPr>
                <w:rFonts w:ascii="Times New Roman" w:hAnsi="Times New Roman" w:cs="Times New Roman"/>
                <w:sz w:val="20"/>
                <w:szCs w:val="20"/>
              </w:rPr>
              <w:t>Apstiprinot studiju un bakalauru darbu tēmas, rosināt studentus izvēlēties novatoriskākas un oriģinālas tēmas pētīšanai.</w:t>
            </w:r>
          </w:p>
        </w:tc>
        <w:tc>
          <w:tcPr>
            <w:tcW w:w="2694" w:type="dxa"/>
          </w:tcPr>
          <w:p w14:paraId="1E9FE9F6" w14:textId="77777777" w:rsidR="0000555F" w:rsidRPr="00B41D8A" w:rsidRDefault="0000555F" w:rsidP="00B66750">
            <w:pPr>
              <w:ind w:right="23"/>
              <w:rPr>
                <w:rFonts w:ascii="Times New Roman" w:hAnsi="Times New Roman" w:cs="Times New Roman"/>
                <w:color w:val="auto"/>
                <w:sz w:val="20"/>
                <w:szCs w:val="20"/>
              </w:rPr>
            </w:pPr>
            <w:r w:rsidRPr="00B41D8A">
              <w:rPr>
                <w:rFonts w:ascii="Times New Roman" w:hAnsi="Times New Roman" w:cs="Times New Roman"/>
                <w:color w:val="auto"/>
                <w:sz w:val="20"/>
                <w:szCs w:val="20"/>
              </w:rPr>
              <w:t>SP studiju un bakalauru darbu vadītāji</w:t>
            </w:r>
          </w:p>
        </w:tc>
        <w:tc>
          <w:tcPr>
            <w:tcW w:w="1417" w:type="dxa"/>
            <w:gridSpan w:val="2"/>
          </w:tcPr>
          <w:p w14:paraId="77DF4F2A" w14:textId="77777777" w:rsidR="0000555F" w:rsidRPr="00B41D8A" w:rsidRDefault="0000555F" w:rsidP="00B66750">
            <w:pPr>
              <w:ind w:left="3"/>
              <w:rPr>
                <w:rFonts w:ascii="Times New Roman" w:hAnsi="Times New Roman" w:cs="Times New Roman"/>
                <w:color w:val="auto"/>
                <w:sz w:val="20"/>
                <w:szCs w:val="20"/>
              </w:rPr>
            </w:pPr>
            <w:r>
              <w:rPr>
                <w:rFonts w:ascii="Times New Roman" w:hAnsi="Times New Roman" w:cs="Times New Roman"/>
                <w:sz w:val="20"/>
                <w:szCs w:val="20"/>
              </w:rPr>
              <w:t>Pastāvīgi l</w:t>
            </w:r>
            <w:r w:rsidRPr="00B41D8A">
              <w:rPr>
                <w:rFonts w:ascii="Times New Roman" w:hAnsi="Times New Roman" w:cs="Times New Roman"/>
                <w:sz w:val="20"/>
                <w:szCs w:val="20"/>
              </w:rPr>
              <w:t>īdz nākamajai studiju virziena akreditācijai</w:t>
            </w:r>
          </w:p>
        </w:tc>
        <w:tc>
          <w:tcPr>
            <w:tcW w:w="3776" w:type="dxa"/>
            <w:gridSpan w:val="2"/>
          </w:tcPr>
          <w:p w14:paraId="4CED056E" w14:textId="77777777" w:rsidR="0000555F" w:rsidRPr="00B41D8A" w:rsidRDefault="0000555F" w:rsidP="00B66750">
            <w:pPr>
              <w:rPr>
                <w:rFonts w:ascii="Times New Roman" w:hAnsi="Times New Roman" w:cs="Times New Roman"/>
                <w:color w:val="auto"/>
                <w:sz w:val="20"/>
                <w:szCs w:val="20"/>
              </w:rPr>
            </w:pPr>
            <w:r w:rsidRPr="00B41D8A">
              <w:rPr>
                <w:rFonts w:ascii="Times New Roman" w:hAnsi="Times New Roman" w:cs="Times New Roman"/>
                <w:color w:val="auto"/>
                <w:sz w:val="20"/>
                <w:szCs w:val="20"/>
              </w:rPr>
              <w:t>Studenti izvēlas novatoriskas tēmas pētnieciskajam darbam</w:t>
            </w:r>
          </w:p>
        </w:tc>
      </w:tr>
      <w:tr w:rsidR="0000555F" w:rsidRPr="00B41D8A" w14:paraId="6A7CFF67" w14:textId="77777777" w:rsidTr="00B66750">
        <w:tblPrEx>
          <w:tblCellMar>
            <w:top w:w="117" w:type="dxa"/>
            <w:left w:w="86" w:type="dxa"/>
            <w:bottom w:w="116" w:type="dxa"/>
            <w:right w:w="92" w:type="dxa"/>
          </w:tblCellMar>
        </w:tblPrEx>
        <w:trPr>
          <w:trHeight w:val="438"/>
          <w:jc w:val="center"/>
        </w:trPr>
        <w:tc>
          <w:tcPr>
            <w:tcW w:w="431" w:type="dxa"/>
            <w:gridSpan w:val="2"/>
          </w:tcPr>
          <w:p w14:paraId="6B63ED5A" w14:textId="77777777" w:rsidR="0000555F" w:rsidRPr="00B41D8A" w:rsidRDefault="0000555F" w:rsidP="00B66750">
            <w:pPr>
              <w:ind w:left="3"/>
              <w:rPr>
                <w:rFonts w:ascii="Times New Roman" w:hAnsi="Times New Roman" w:cs="Times New Roman"/>
                <w:sz w:val="20"/>
                <w:szCs w:val="20"/>
              </w:rPr>
            </w:pPr>
            <w:r w:rsidRPr="00B41D8A">
              <w:rPr>
                <w:rFonts w:ascii="Times New Roman" w:hAnsi="Times New Roman" w:cs="Times New Roman"/>
                <w:sz w:val="20"/>
                <w:szCs w:val="20"/>
              </w:rPr>
              <w:t>9.</w:t>
            </w:r>
          </w:p>
        </w:tc>
        <w:tc>
          <w:tcPr>
            <w:tcW w:w="3250" w:type="dxa"/>
          </w:tcPr>
          <w:p w14:paraId="739586C2" w14:textId="77777777" w:rsidR="0000555F" w:rsidRPr="00B41D8A" w:rsidRDefault="0000555F" w:rsidP="00B66750">
            <w:pPr>
              <w:rPr>
                <w:rFonts w:ascii="Times New Roman" w:hAnsi="Times New Roman" w:cs="Times New Roman"/>
                <w:sz w:val="20"/>
                <w:szCs w:val="20"/>
              </w:rPr>
            </w:pPr>
            <w:r w:rsidRPr="00B41D8A">
              <w:rPr>
                <w:rFonts w:ascii="Times New Roman" w:hAnsi="Times New Roman" w:cs="Times New Roman"/>
                <w:sz w:val="20"/>
                <w:szCs w:val="20"/>
              </w:rPr>
              <w:t>Develop a plan to increase research activity related to art management by providing seminars about writing academic papers to the teaching staff of this SP and also a clear bonus system for publications.</w:t>
            </w:r>
          </w:p>
        </w:tc>
        <w:tc>
          <w:tcPr>
            <w:tcW w:w="3685" w:type="dxa"/>
          </w:tcPr>
          <w:p w14:paraId="4A5FC46D" w14:textId="77777777" w:rsidR="0000555F" w:rsidRPr="00B41D8A" w:rsidRDefault="0000555F" w:rsidP="00B66750">
            <w:pPr>
              <w:jc w:val="both"/>
              <w:rPr>
                <w:rFonts w:ascii="Times New Roman" w:hAnsi="Times New Roman" w:cs="Times New Roman"/>
                <w:sz w:val="20"/>
                <w:szCs w:val="20"/>
              </w:rPr>
            </w:pPr>
            <w:r w:rsidRPr="00DC50BF">
              <w:rPr>
                <w:rFonts w:ascii="Times New Roman" w:hAnsi="Times New Roman" w:cs="Times New Roman"/>
                <w:sz w:val="20"/>
                <w:szCs w:val="20"/>
              </w:rPr>
              <w:t xml:space="preserve">Pašlaik jau ir </w:t>
            </w:r>
            <w:r>
              <w:rPr>
                <w:rFonts w:ascii="Times New Roman" w:hAnsi="Times New Roman" w:cs="Times New Roman"/>
                <w:sz w:val="20"/>
                <w:szCs w:val="20"/>
              </w:rPr>
              <w:t xml:space="preserve">īstenota </w:t>
            </w:r>
            <w:r w:rsidRPr="00DC50BF">
              <w:rPr>
                <w:rFonts w:ascii="Times New Roman" w:hAnsi="Times New Roman" w:cs="Times New Roman"/>
                <w:sz w:val="20"/>
                <w:szCs w:val="20"/>
              </w:rPr>
              <w:t xml:space="preserve">bonusu sistēma par publikācijām Scopus datu bāzē, par H-indeksu, DU ikgadu tiek sludināti iekšējo pētniecības projektu konkursi DU darbiniekiem (3000 EUR apmērā) un studējošo pētniecības projektu (2000 EUR) konkursi,  ka arī mācībspēku zinātniskās un radošās aktivitātes tiek novērtētas kopējā katedras darbības ikgadējā atskaitē,  bet </w:t>
            </w:r>
            <w:r>
              <w:rPr>
                <w:rFonts w:ascii="Times New Roman" w:hAnsi="Times New Roman" w:cs="Times New Roman"/>
                <w:sz w:val="20"/>
                <w:szCs w:val="20"/>
              </w:rPr>
              <w:t xml:space="preserve">tiek </w:t>
            </w:r>
            <w:r w:rsidRPr="00DC50BF">
              <w:rPr>
                <w:rFonts w:ascii="Times New Roman" w:hAnsi="Times New Roman" w:cs="Times New Roman"/>
                <w:sz w:val="20"/>
                <w:szCs w:val="20"/>
              </w:rPr>
              <w:t>veikt</w:t>
            </w:r>
            <w:r>
              <w:rPr>
                <w:rFonts w:ascii="Times New Roman" w:hAnsi="Times New Roman" w:cs="Times New Roman"/>
                <w:sz w:val="20"/>
                <w:szCs w:val="20"/>
              </w:rPr>
              <w:t>a</w:t>
            </w:r>
            <w:r w:rsidRPr="00DC50BF">
              <w:rPr>
                <w:rFonts w:ascii="Times New Roman" w:hAnsi="Times New Roman" w:cs="Times New Roman"/>
                <w:sz w:val="20"/>
                <w:szCs w:val="20"/>
              </w:rPr>
              <w:t>s arī pārrunas ar Universitātes vadību par iespēju vēl vairāk atbalstīt docētājus individuāli par zinātniskām un radošām aktivitātēm, kuri veicina DU atpazīstamību.</w:t>
            </w:r>
            <w:r>
              <w:rPr>
                <w:rFonts w:ascii="Times New Roman" w:hAnsi="Times New Roman" w:cs="Times New Roman"/>
                <w:sz w:val="20"/>
                <w:szCs w:val="20"/>
              </w:rPr>
              <w:t xml:space="preserve"> </w:t>
            </w:r>
            <w:r w:rsidRPr="00B41D8A">
              <w:rPr>
                <w:rFonts w:ascii="Times New Roman" w:hAnsi="Times New Roman" w:cs="Times New Roman"/>
                <w:sz w:val="20"/>
                <w:szCs w:val="20"/>
              </w:rPr>
              <w:t>Izstrādāt Studiju programmas pētniecības plānu, kurā tiks iekļauti dažādi semināri un citas mācībspēku aktivitātes, kas saistītas ar mākslas menedžmenta aktuālām tēmām.</w:t>
            </w:r>
          </w:p>
        </w:tc>
        <w:tc>
          <w:tcPr>
            <w:tcW w:w="2694" w:type="dxa"/>
          </w:tcPr>
          <w:p w14:paraId="56FF5E7E" w14:textId="77777777" w:rsidR="0000555F" w:rsidRPr="00B41D8A" w:rsidRDefault="0000555F" w:rsidP="00B66750">
            <w:pPr>
              <w:ind w:right="23"/>
              <w:rPr>
                <w:rFonts w:ascii="Times New Roman" w:hAnsi="Times New Roman" w:cs="Times New Roman"/>
                <w:color w:val="auto"/>
                <w:sz w:val="20"/>
                <w:szCs w:val="20"/>
              </w:rPr>
            </w:pPr>
            <w:r w:rsidRPr="00B41D8A">
              <w:rPr>
                <w:rFonts w:ascii="Times New Roman" w:hAnsi="Times New Roman" w:cs="Times New Roman"/>
                <w:color w:val="auto"/>
                <w:sz w:val="20"/>
                <w:szCs w:val="20"/>
              </w:rPr>
              <w:t>DU Zinātņu daļa un Studiju programmas direktors</w:t>
            </w:r>
            <w:r>
              <w:rPr>
                <w:rFonts w:ascii="Times New Roman" w:hAnsi="Times New Roman" w:cs="Times New Roman"/>
                <w:color w:val="auto"/>
                <w:sz w:val="20"/>
                <w:szCs w:val="20"/>
              </w:rPr>
              <w:t>, DU vadība</w:t>
            </w:r>
          </w:p>
        </w:tc>
        <w:tc>
          <w:tcPr>
            <w:tcW w:w="1417" w:type="dxa"/>
            <w:gridSpan w:val="2"/>
          </w:tcPr>
          <w:p w14:paraId="1DD8D9E6" w14:textId="77777777" w:rsidR="0000555F" w:rsidRPr="00B41D8A" w:rsidRDefault="0000555F" w:rsidP="00B66750">
            <w:pPr>
              <w:ind w:left="3"/>
              <w:rPr>
                <w:rFonts w:ascii="Times New Roman" w:hAnsi="Times New Roman" w:cs="Times New Roman"/>
                <w:color w:val="auto"/>
                <w:sz w:val="20"/>
                <w:szCs w:val="20"/>
              </w:rPr>
            </w:pPr>
            <w:r w:rsidRPr="00B41D8A">
              <w:rPr>
                <w:rFonts w:ascii="Times New Roman" w:hAnsi="Times New Roman" w:cs="Times New Roman"/>
                <w:sz w:val="20"/>
                <w:szCs w:val="20"/>
              </w:rPr>
              <w:t>Līdz nākamajai studiju virziena akreditācijai</w:t>
            </w:r>
          </w:p>
        </w:tc>
        <w:tc>
          <w:tcPr>
            <w:tcW w:w="3776" w:type="dxa"/>
            <w:gridSpan w:val="2"/>
          </w:tcPr>
          <w:p w14:paraId="232C0308" w14:textId="77777777" w:rsidR="0000555F" w:rsidRPr="00B41D8A" w:rsidRDefault="0000555F" w:rsidP="00B66750">
            <w:pPr>
              <w:rPr>
                <w:rFonts w:ascii="Times New Roman" w:hAnsi="Times New Roman" w:cs="Times New Roman"/>
                <w:color w:val="auto"/>
                <w:sz w:val="20"/>
                <w:szCs w:val="20"/>
              </w:rPr>
            </w:pPr>
            <w:r w:rsidRPr="00B41D8A">
              <w:rPr>
                <w:rFonts w:ascii="Times New Roman" w:hAnsi="Times New Roman" w:cs="Times New Roman"/>
                <w:color w:val="auto"/>
                <w:sz w:val="20"/>
                <w:szCs w:val="20"/>
              </w:rPr>
              <w:t xml:space="preserve">SP docētāji aktīvi piedalās pētnieciskajā darba </w:t>
            </w:r>
          </w:p>
        </w:tc>
      </w:tr>
      <w:tr w:rsidR="0000555F" w:rsidRPr="00B41D8A" w14:paraId="7609715E" w14:textId="77777777" w:rsidTr="00B66750">
        <w:tblPrEx>
          <w:tblCellMar>
            <w:top w:w="117" w:type="dxa"/>
            <w:left w:w="86" w:type="dxa"/>
            <w:bottom w:w="116" w:type="dxa"/>
            <w:right w:w="92" w:type="dxa"/>
          </w:tblCellMar>
        </w:tblPrEx>
        <w:trPr>
          <w:trHeight w:val="1056"/>
          <w:jc w:val="center"/>
        </w:trPr>
        <w:tc>
          <w:tcPr>
            <w:tcW w:w="431" w:type="dxa"/>
            <w:gridSpan w:val="2"/>
          </w:tcPr>
          <w:p w14:paraId="585F06C8" w14:textId="77777777" w:rsidR="0000555F" w:rsidRPr="00B41D8A" w:rsidRDefault="0000555F" w:rsidP="00B66750">
            <w:pPr>
              <w:ind w:left="3"/>
              <w:rPr>
                <w:rFonts w:ascii="Times New Roman" w:hAnsi="Times New Roman" w:cs="Times New Roman"/>
                <w:sz w:val="20"/>
                <w:szCs w:val="20"/>
              </w:rPr>
            </w:pPr>
            <w:r w:rsidRPr="00B41D8A">
              <w:rPr>
                <w:rFonts w:ascii="Times New Roman" w:hAnsi="Times New Roman" w:cs="Times New Roman"/>
                <w:sz w:val="20"/>
                <w:szCs w:val="20"/>
              </w:rPr>
              <w:t>10.</w:t>
            </w:r>
          </w:p>
        </w:tc>
        <w:tc>
          <w:tcPr>
            <w:tcW w:w="3250" w:type="dxa"/>
          </w:tcPr>
          <w:p w14:paraId="509403DE" w14:textId="77777777" w:rsidR="0000555F" w:rsidRPr="00B41D8A" w:rsidRDefault="0000555F" w:rsidP="00B66750">
            <w:pPr>
              <w:rPr>
                <w:rFonts w:ascii="Times New Roman" w:hAnsi="Times New Roman" w:cs="Times New Roman"/>
                <w:sz w:val="20"/>
                <w:szCs w:val="20"/>
              </w:rPr>
            </w:pPr>
            <w:r w:rsidRPr="00B41D8A">
              <w:rPr>
                <w:rFonts w:ascii="Times New Roman" w:hAnsi="Times New Roman" w:cs="Times New Roman"/>
                <w:sz w:val="20"/>
                <w:szCs w:val="20"/>
              </w:rPr>
              <w:t>Attract visiting lecturers from other HEI in Latvia and abroad to provide students with actively working professionals and researchers in the field of arts management</w:t>
            </w:r>
          </w:p>
        </w:tc>
        <w:tc>
          <w:tcPr>
            <w:tcW w:w="3685" w:type="dxa"/>
          </w:tcPr>
          <w:p w14:paraId="596533FD" w14:textId="77777777" w:rsidR="0000555F" w:rsidRPr="00B41D8A" w:rsidRDefault="0000555F" w:rsidP="00B66750">
            <w:pPr>
              <w:jc w:val="both"/>
              <w:rPr>
                <w:rFonts w:ascii="Times New Roman" w:hAnsi="Times New Roman" w:cs="Times New Roman"/>
                <w:sz w:val="20"/>
                <w:szCs w:val="20"/>
              </w:rPr>
            </w:pPr>
            <w:r w:rsidRPr="00B41D8A">
              <w:rPr>
                <w:rFonts w:ascii="Times New Roman" w:hAnsi="Times New Roman" w:cs="Times New Roman"/>
                <w:sz w:val="20"/>
                <w:szCs w:val="20"/>
              </w:rPr>
              <w:t>Turpināt iesaistīt sadarbībā viesdocētājus mākslas menedžmenta jomā no citām augstskolām, lai paaugstinātu profesionālo un pētniecisko studentu  līmeni.</w:t>
            </w:r>
          </w:p>
        </w:tc>
        <w:tc>
          <w:tcPr>
            <w:tcW w:w="2694" w:type="dxa"/>
          </w:tcPr>
          <w:p w14:paraId="1A8850AC" w14:textId="77777777" w:rsidR="0000555F" w:rsidRPr="00B41D8A" w:rsidRDefault="0000555F" w:rsidP="00B66750">
            <w:pPr>
              <w:ind w:right="23"/>
              <w:rPr>
                <w:rFonts w:ascii="Times New Roman" w:hAnsi="Times New Roman" w:cs="Times New Roman"/>
                <w:color w:val="auto"/>
                <w:sz w:val="20"/>
                <w:szCs w:val="20"/>
              </w:rPr>
            </w:pPr>
            <w:r w:rsidRPr="00B41D8A">
              <w:rPr>
                <w:rFonts w:ascii="Times New Roman" w:hAnsi="Times New Roman" w:cs="Times New Roman"/>
                <w:color w:val="auto"/>
                <w:sz w:val="20"/>
                <w:szCs w:val="20"/>
              </w:rPr>
              <w:t>ERASMUS+ koordinators</w:t>
            </w:r>
            <w:r>
              <w:rPr>
                <w:rFonts w:ascii="Times New Roman" w:hAnsi="Times New Roman" w:cs="Times New Roman"/>
                <w:color w:val="auto"/>
                <w:sz w:val="20"/>
                <w:szCs w:val="20"/>
              </w:rPr>
              <w:t>,</w:t>
            </w:r>
            <w:r w:rsidRPr="00B41D8A">
              <w:rPr>
                <w:rFonts w:ascii="Times New Roman" w:hAnsi="Times New Roman" w:cs="Times New Roman"/>
                <w:color w:val="auto"/>
                <w:sz w:val="20"/>
                <w:szCs w:val="20"/>
              </w:rPr>
              <w:t xml:space="preserve"> Studiju programmas direktors un DU vadība</w:t>
            </w:r>
          </w:p>
        </w:tc>
        <w:tc>
          <w:tcPr>
            <w:tcW w:w="1417" w:type="dxa"/>
            <w:gridSpan w:val="2"/>
          </w:tcPr>
          <w:p w14:paraId="7A8B8F34" w14:textId="77777777" w:rsidR="0000555F" w:rsidRPr="00B41D8A" w:rsidRDefault="0000555F" w:rsidP="00B66750">
            <w:pPr>
              <w:ind w:left="3"/>
              <w:rPr>
                <w:rFonts w:ascii="Times New Roman" w:hAnsi="Times New Roman" w:cs="Times New Roman"/>
                <w:color w:val="auto"/>
                <w:sz w:val="20"/>
                <w:szCs w:val="20"/>
              </w:rPr>
            </w:pPr>
            <w:r w:rsidRPr="00B41D8A">
              <w:rPr>
                <w:rFonts w:ascii="Times New Roman" w:hAnsi="Times New Roman" w:cs="Times New Roman"/>
                <w:sz w:val="20"/>
                <w:szCs w:val="20"/>
              </w:rPr>
              <w:t>Līdz nākamajai studiju virziena akreditācijai</w:t>
            </w:r>
          </w:p>
        </w:tc>
        <w:tc>
          <w:tcPr>
            <w:tcW w:w="3776" w:type="dxa"/>
            <w:gridSpan w:val="2"/>
          </w:tcPr>
          <w:p w14:paraId="5701AAFC" w14:textId="77777777" w:rsidR="0000555F" w:rsidRPr="00B41D8A" w:rsidRDefault="0000555F" w:rsidP="00B66750">
            <w:pPr>
              <w:rPr>
                <w:rFonts w:ascii="Times New Roman" w:hAnsi="Times New Roman" w:cs="Times New Roman"/>
                <w:color w:val="auto"/>
                <w:sz w:val="20"/>
                <w:szCs w:val="20"/>
              </w:rPr>
            </w:pPr>
            <w:r>
              <w:rPr>
                <w:rFonts w:ascii="Times New Roman" w:hAnsi="Times New Roman" w:cs="Times New Roman"/>
                <w:color w:val="auto"/>
                <w:sz w:val="20"/>
                <w:szCs w:val="20"/>
              </w:rPr>
              <w:t xml:space="preserve">Iespēju robežās piesaisīti profesionāļi un pētnieki no Latvijas un ārzemēm studiju programmas nodrošinājumā. </w:t>
            </w:r>
          </w:p>
        </w:tc>
      </w:tr>
      <w:tr w:rsidR="0000555F" w:rsidRPr="00B41D8A" w14:paraId="692330E2" w14:textId="77777777" w:rsidTr="00B66750">
        <w:tblPrEx>
          <w:tblCellMar>
            <w:top w:w="117" w:type="dxa"/>
            <w:left w:w="86" w:type="dxa"/>
            <w:bottom w:w="116" w:type="dxa"/>
            <w:right w:w="92" w:type="dxa"/>
          </w:tblCellMar>
        </w:tblPrEx>
        <w:trPr>
          <w:trHeight w:val="881"/>
          <w:jc w:val="center"/>
        </w:trPr>
        <w:tc>
          <w:tcPr>
            <w:tcW w:w="431" w:type="dxa"/>
            <w:gridSpan w:val="2"/>
          </w:tcPr>
          <w:p w14:paraId="634F0B99" w14:textId="77777777" w:rsidR="0000555F" w:rsidRPr="00B41D8A" w:rsidRDefault="0000555F" w:rsidP="00B66750">
            <w:pPr>
              <w:ind w:left="3"/>
              <w:rPr>
                <w:rFonts w:ascii="Times New Roman" w:hAnsi="Times New Roman" w:cs="Times New Roman"/>
                <w:sz w:val="20"/>
                <w:szCs w:val="20"/>
              </w:rPr>
            </w:pPr>
            <w:r w:rsidRPr="00B41D8A">
              <w:rPr>
                <w:rFonts w:ascii="Times New Roman" w:hAnsi="Times New Roman" w:cs="Times New Roman"/>
                <w:sz w:val="20"/>
                <w:szCs w:val="20"/>
              </w:rPr>
              <w:t>11.</w:t>
            </w:r>
          </w:p>
        </w:tc>
        <w:tc>
          <w:tcPr>
            <w:tcW w:w="3250" w:type="dxa"/>
          </w:tcPr>
          <w:p w14:paraId="6A7CCE83" w14:textId="77777777" w:rsidR="0000555F" w:rsidRPr="00B41D8A" w:rsidRDefault="0000555F" w:rsidP="00B66750">
            <w:pPr>
              <w:rPr>
                <w:rFonts w:ascii="Times New Roman" w:hAnsi="Times New Roman" w:cs="Times New Roman"/>
                <w:sz w:val="20"/>
                <w:szCs w:val="20"/>
              </w:rPr>
            </w:pPr>
            <w:r w:rsidRPr="00B41D8A">
              <w:rPr>
                <w:rFonts w:ascii="Times New Roman" w:hAnsi="Times New Roman" w:cs="Times New Roman"/>
                <w:sz w:val="20"/>
                <w:szCs w:val="20"/>
              </w:rPr>
              <w:t>Develop a plan for improvement of collaboration between members of the teaching staff that would include regular meetings, joint projects, etc.</w:t>
            </w:r>
          </w:p>
        </w:tc>
        <w:tc>
          <w:tcPr>
            <w:tcW w:w="3685" w:type="dxa"/>
          </w:tcPr>
          <w:p w14:paraId="510B60F0" w14:textId="77777777" w:rsidR="0000555F" w:rsidRPr="00B41D8A" w:rsidRDefault="0000555F" w:rsidP="00B66750">
            <w:pPr>
              <w:jc w:val="both"/>
              <w:rPr>
                <w:rFonts w:ascii="Times New Roman" w:hAnsi="Times New Roman" w:cs="Times New Roman"/>
                <w:sz w:val="20"/>
                <w:szCs w:val="20"/>
              </w:rPr>
            </w:pPr>
            <w:r w:rsidRPr="00B41D8A">
              <w:rPr>
                <w:rFonts w:ascii="Times New Roman" w:hAnsi="Times New Roman" w:cs="Times New Roman"/>
                <w:sz w:val="20"/>
                <w:szCs w:val="20"/>
              </w:rPr>
              <w:t>Izstrādāt SP sanāksmju un pasākumu plānu, lai veicinātu regulāru docētāju sadarbību, dalību kopējos projektos</w:t>
            </w:r>
          </w:p>
        </w:tc>
        <w:tc>
          <w:tcPr>
            <w:tcW w:w="2694" w:type="dxa"/>
          </w:tcPr>
          <w:p w14:paraId="3C92BFDD" w14:textId="77777777" w:rsidR="0000555F" w:rsidRPr="00B41D8A" w:rsidRDefault="0000555F" w:rsidP="00B66750">
            <w:pPr>
              <w:ind w:right="23"/>
              <w:rPr>
                <w:rFonts w:ascii="Times New Roman" w:hAnsi="Times New Roman" w:cs="Times New Roman"/>
                <w:color w:val="auto"/>
                <w:sz w:val="20"/>
                <w:szCs w:val="20"/>
              </w:rPr>
            </w:pPr>
            <w:r w:rsidRPr="00B41D8A">
              <w:rPr>
                <w:rFonts w:ascii="Times New Roman" w:hAnsi="Times New Roman" w:cs="Times New Roman"/>
                <w:color w:val="auto"/>
                <w:sz w:val="20"/>
                <w:szCs w:val="20"/>
              </w:rPr>
              <w:t>Studiju programmas direktors un DU Mākslu un citu katedru docētāji</w:t>
            </w:r>
          </w:p>
        </w:tc>
        <w:tc>
          <w:tcPr>
            <w:tcW w:w="1417" w:type="dxa"/>
            <w:gridSpan w:val="2"/>
          </w:tcPr>
          <w:p w14:paraId="64D7519B" w14:textId="77777777" w:rsidR="0000555F" w:rsidRPr="00B41D8A" w:rsidRDefault="0000555F" w:rsidP="00B66750">
            <w:pPr>
              <w:ind w:left="3"/>
              <w:rPr>
                <w:rFonts w:ascii="Times New Roman" w:hAnsi="Times New Roman" w:cs="Times New Roman"/>
                <w:color w:val="auto"/>
                <w:sz w:val="20"/>
                <w:szCs w:val="20"/>
              </w:rPr>
            </w:pPr>
            <w:r w:rsidRPr="00B41D8A">
              <w:rPr>
                <w:rFonts w:ascii="Times New Roman" w:hAnsi="Times New Roman" w:cs="Times New Roman"/>
                <w:sz w:val="20"/>
                <w:szCs w:val="20"/>
              </w:rPr>
              <w:t>Līdz nākamajai studiju virziena akreditācijai</w:t>
            </w:r>
          </w:p>
        </w:tc>
        <w:tc>
          <w:tcPr>
            <w:tcW w:w="3776" w:type="dxa"/>
            <w:gridSpan w:val="2"/>
          </w:tcPr>
          <w:p w14:paraId="33629CB9" w14:textId="77777777" w:rsidR="0000555F" w:rsidRPr="00B41D8A" w:rsidRDefault="0000555F" w:rsidP="00B66750">
            <w:pPr>
              <w:rPr>
                <w:rFonts w:ascii="Times New Roman" w:hAnsi="Times New Roman" w:cs="Times New Roman"/>
                <w:color w:val="auto"/>
                <w:sz w:val="20"/>
                <w:szCs w:val="20"/>
              </w:rPr>
            </w:pPr>
            <w:r w:rsidRPr="00B41D8A">
              <w:rPr>
                <w:rFonts w:ascii="Times New Roman" w:hAnsi="Times New Roman" w:cs="Times New Roman"/>
                <w:color w:val="auto"/>
                <w:sz w:val="20"/>
                <w:szCs w:val="20"/>
              </w:rPr>
              <w:t>Ir izveidota plašāka komunikācija un ciešāka sadarbība starp SP docētājiem</w:t>
            </w:r>
          </w:p>
        </w:tc>
      </w:tr>
    </w:tbl>
    <w:p w14:paraId="3A69CC71" w14:textId="11D943DF" w:rsidR="00903A5E" w:rsidRDefault="00903A5E" w:rsidP="007A1FE5">
      <w:pPr>
        <w:spacing w:after="0" w:line="240" w:lineRule="auto"/>
        <w:rPr>
          <w:rFonts w:ascii="Times New Roman" w:hAnsi="Times New Roman" w:cs="Times New Roman"/>
          <w:sz w:val="20"/>
          <w:szCs w:val="20"/>
        </w:rPr>
      </w:pPr>
    </w:p>
    <w:p w14:paraId="570D7423" w14:textId="3A2D5069" w:rsidR="009B7B0E" w:rsidRDefault="009B7B0E" w:rsidP="007A1FE5">
      <w:pPr>
        <w:spacing w:after="0" w:line="240" w:lineRule="auto"/>
        <w:rPr>
          <w:rFonts w:ascii="Times New Roman" w:hAnsi="Times New Roman" w:cs="Times New Roman"/>
          <w:sz w:val="20"/>
          <w:szCs w:val="20"/>
        </w:rPr>
      </w:pPr>
    </w:p>
    <w:p w14:paraId="7772A2FC" w14:textId="77777777" w:rsidR="009B7B0E" w:rsidRDefault="009B7B0E" w:rsidP="007A1FE5">
      <w:pPr>
        <w:spacing w:after="0" w:line="240" w:lineRule="auto"/>
        <w:rPr>
          <w:rFonts w:ascii="Times New Roman" w:hAnsi="Times New Roman" w:cs="Times New Roman"/>
          <w:sz w:val="20"/>
          <w:szCs w:val="20"/>
        </w:rPr>
      </w:pPr>
    </w:p>
    <w:p w14:paraId="6395EEE6" w14:textId="58584E5C" w:rsidR="0000555F" w:rsidRDefault="0000555F" w:rsidP="007A1FE5">
      <w:pPr>
        <w:spacing w:after="0" w:line="240" w:lineRule="auto"/>
        <w:rPr>
          <w:rFonts w:ascii="Times New Roman" w:hAnsi="Times New Roman" w:cs="Times New Roman"/>
          <w:sz w:val="20"/>
          <w:szCs w:val="20"/>
        </w:rPr>
      </w:pPr>
    </w:p>
    <w:tbl>
      <w:tblPr>
        <w:tblStyle w:val="TableGrid"/>
        <w:tblW w:w="1530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2" w:type="dxa"/>
          <w:bottom w:w="100" w:type="dxa"/>
          <w:right w:w="91" w:type="dxa"/>
        </w:tblCellMar>
        <w:tblLook w:val="04A0" w:firstRow="1" w:lastRow="0" w:firstColumn="1" w:lastColumn="0" w:noHBand="0" w:noVBand="1"/>
      </w:tblPr>
      <w:tblGrid>
        <w:gridCol w:w="993"/>
        <w:gridCol w:w="3402"/>
        <w:gridCol w:w="3260"/>
        <w:gridCol w:w="2977"/>
        <w:gridCol w:w="1275"/>
        <w:gridCol w:w="3402"/>
      </w:tblGrid>
      <w:tr w:rsidR="00184601" w:rsidRPr="00C74C27" w14:paraId="494BE38B" w14:textId="77777777" w:rsidTr="00184601">
        <w:trPr>
          <w:trHeight w:val="384"/>
          <w:jc w:val="center"/>
        </w:trPr>
        <w:tc>
          <w:tcPr>
            <w:tcW w:w="15309" w:type="dxa"/>
            <w:gridSpan w:val="6"/>
            <w:shd w:val="clear" w:color="auto" w:fill="F4B083" w:themeFill="accent2" w:themeFillTint="99"/>
          </w:tcPr>
          <w:p w14:paraId="790B8074" w14:textId="77777777" w:rsidR="00184601" w:rsidRPr="00EA49D6" w:rsidRDefault="00184601" w:rsidP="00CF5618">
            <w:pPr>
              <w:ind w:left="140"/>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PBSP Mūzika (42212)</w:t>
            </w:r>
          </w:p>
        </w:tc>
      </w:tr>
      <w:tr w:rsidR="00184601" w:rsidRPr="00C74C27" w14:paraId="6E0D5F59" w14:textId="77777777" w:rsidTr="00184601">
        <w:trPr>
          <w:trHeight w:val="704"/>
          <w:jc w:val="center"/>
        </w:trPr>
        <w:tc>
          <w:tcPr>
            <w:tcW w:w="993" w:type="dxa"/>
            <w:shd w:val="clear" w:color="auto" w:fill="F4B083" w:themeFill="accent2" w:themeFillTint="99"/>
            <w:vAlign w:val="bottom"/>
          </w:tcPr>
          <w:p w14:paraId="7F6519A5" w14:textId="77777777" w:rsidR="00184601" w:rsidRPr="00C74C27" w:rsidRDefault="00184601" w:rsidP="00CF5618">
            <w:pPr>
              <w:ind w:left="89"/>
              <w:jc w:val="center"/>
              <w:rPr>
                <w:rFonts w:ascii="Times New Roman" w:hAnsi="Times New Roman" w:cs="Times New Roman"/>
                <w:b/>
                <w:sz w:val="20"/>
                <w:szCs w:val="20"/>
              </w:rPr>
            </w:pPr>
            <w:r w:rsidRPr="00C74C27">
              <w:rPr>
                <w:rFonts w:ascii="Times New Roman" w:hAnsi="Times New Roman" w:cs="Times New Roman"/>
                <w:b/>
                <w:sz w:val="20"/>
                <w:szCs w:val="20"/>
              </w:rPr>
              <w:t>#</w:t>
            </w:r>
          </w:p>
        </w:tc>
        <w:tc>
          <w:tcPr>
            <w:tcW w:w="3402" w:type="dxa"/>
            <w:shd w:val="clear" w:color="auto" w:fill="F4B083" w:themeFill="accent2" w:themeFillTint="99"/>
            <w:vAlign w:val="bottom"/>
          </w:tcPr>
          <w:p w14:paraId="6495BA16" w14:textId="77777777" w:rsidR="00184601" w:rsidRPr="00C74C27" w:rsidRDefault="00184601" w:rsidP="00CF5618">
            <w:pPr>
              <w:ind w:left="89"/>
              <w:jc w:val="center"/>
              <w:rPr>
                <w:rFonts w:ascii="Times New Roman" w:hAnsi="Times New Roman" w:cs="Times New Roman"/>
                <w:b/>
                <w:sz w:val="20"/>
                <w:szCs w:val="20"/>
              </w:rPr>
            </w:pPr>
            <w:r w:rsidRPr="00C74C27">
              <w:rPr>
                <w:rFonts w:ascii="Times New Roman" w:hAnsi="Times New Roman" w:cs="Times New Roman"/>
                <w:b/>
                <w:sz w:val="20"/>
                <w:szCs w:val="20"/>
              </w:rPr>
              <w:t>Rekomendācijas</w:t>
            </w:r>
          </w:p>
        </w:tc>
        <w:tc>
          <w:tcPr>
            <w:tcW w:w="3260" w:type="dxa"/>
            <w:shd w:val="clear" w:color="auto" w:fill="F4B083" w:themeFill="accent2" w:themeFillTint="99"/>
            <w:vAlign w:val="bottom"/>
          </w:tcPr>
          <w:p w14:paraId="5F10D49A" w14:textId="77777777" w:rsidR="00184601" w:rsidRPr="00C74C27" w:rsidRDefault="00184601" w:rsidP="00CF5618">
            <w:pPr>
              <w:ind w:left="89"/>
              <w:jc w:val="center"/>
              <w:rPr>
                <w:rFonts w:ascii="Times New Roman" w:hAnsi="Times New Roman" w:cs="Times New Roman"/>
                <w:b/>
                <w:sz w:val="20"/>
                <w:szCs w:val="20"/>
              </w:rPr>
            </w:pPr>
            <w:r w:rsidRPr="00C74C27">
              <w:rPr>
                <w:rFonts w:ascii="Times New Roman" w:hAnsi="Times New Roman" w:cs="Times New Roman"/>
                <w:b/>
                <w:sz w:val="20"/>
                <w:szCs w:val="20"/>
              </w:rPr>
              <w:t>Augtskolas/koledžas aktivitāte</w:t>
            </w:r>
          </w:p>
        </w:tc>
        <w:tc>
          <w:tcPr>
            <w:tcW w:w="2977" w:type="dxa"/>
            <w:shd w:val="clear" w:color="auto" w:fill="F4B083" w:themeFill="accent2" w:themeFillTint="99"/>
            <w:vAlign w:val="bottom"/>
          </w:tcPr>
          <w:p w14:paraId="23B90664" w14:textId="77777777" w:rsidR="00184601" w:rsidRPr="00C74C27" w:rsidRDefault="00184601" w:rsidP="00CF5618">
            <w:pPr>
              <w:ind w:left="89"/>
              <w:jc w:val="center"/>
              <w:rPr>
                <w:rFonts w:ascii="Times New Roman" w:hAnsi="Times New Roman" w:cs="Times New Roman"/>
                <w:b/>
                <w:sz w:val="20"/>
                <w:szCs w:val="20"/>
              </w:rPr>
            </w:pPr>
            <w:r w:rsidRPr="00C74C27">
              <w:rPr>
                <w:rFonts w:ascii="Times New Roman" w:hAnsi="Times New Roman" w:cs="Times New Roman"/>
                <w:b/>
                <w:sz w:val="20"/>
                <w:szCs w:val="20"/>
              </w:rPr>
              <w:t>Atbildīgās personas/struktūrvienības</w:t>
            </w:r>
          </w:p>
        </w:tc>
        <w:tc>
          <w:tcPr>
            <w:tcW w:w="1275" w:type="dxa"/>
            <w:shd w:val="clear" w:color="auto" w:fill="F4B083" w:themeFill="accent2" w:themeFillTint="99"/>
            <w:vAlign w:val="center"/>
          </w:tcPr>
          <w:p w14:paraId="0C36FA21" w14:textId="77777777" w:rsidR="00184601" w:rsidRPr="00C74C27" w:rsidRDefault="00184601" w:rsidP="00CF5618">
            <w:pPr>
              <w:ind w:left="89"/>
              <w:jc w:val="center"/>
              <w:rPr>
                <w:rFonts w:ascii="Times New Roman" w:hAnsi="Times New Roman" w:cs="Times New Roman"/>
                <w:b/>
                <w:sz w:val="20"/>
                <w:szCs w:val="20"/>
              </w:rPr>
            </w:pPr>
            <w:r w:rsidRPr="00C74C27">
              <w:rPr>
                <w:rFonts w:ascii="Times New Roman" w:hAnsi="Times New Roman" w:cs="Times New Roman"/>
                <w:b/>
                <w:sz w:val="20"/>
                <w:szCs w:val="20"/>
              </w:rPr>
              <w:t>Plānotais ieviešanas termiņš</w:t>
            </w:r>
          </w:p>
        </w:tc>
        <w:tc>
          <w:tcPr>
            <w:tcW w:w="3402" w:type="dxa"/>
            <w:shd w:val="clear" w:color="auto" w:fill="F4B083" w:themeFill="accent2" w:themeFillTint="99"/>
            <w:vAlign w:val="center"/>
          </w:tcPr>
          <w:p w14:paraId="342688A0" w14:textId="77777777" w:rsidR="00184601" w:rsidRPr="00C74C27" w:rsidRDefault="00184601" w:rsidP="00CF5618">
            <w:pPr>
              <w:ind w:left="89" w:right="41"/>
              <w:jc w:val="center"/>
              <w:rPr>
                <w:rFonts w:ascii="Times New Roman" w:hAnsi="Times New Roman" w:cs="Times New Roman"/>
                <w:b/>
                <w:sz w:val="20"/>
                <w:szCs w:val="20"/>
              </w:rPr>
            </w:pPr>
          </w:p>
          <w:p w14:paraId="45542449" w14:textId="77777777" w:rsidR="00184601" w:rsidRPr="00C74C27" w:rsidRDefault="00184601" w:rsidP="00CF5618">
            <w:pPr>
              <w:ind w:left="89" w:right="41"/>
              <w:jc w:val="center"/>
              <w:rPr>
                <w:rFonts w:ascii="Times New Roman" w:hAnsi="Times New Roman" w:cs="Times New Roman"/>
                <w:b/>
                <w:sz w:val="20"/>
                <w:szCs w:val="20"/>
              </w:rPr>
            </w:pPr>
          </w:p>
          <w:p w14:paraId="4800ED45" w14:textId="77777777" w:rsidR="00184601" w:rsidRPr="00C74C27" w:rsidRDefault="00184601" w:rsidP="00CF5618">
            <w:pPr>
              <w:ind w:left="89" w:right="41"/>
              <w:jc w:val="center"/>
              <w:rPr>
                <w:rFonts w:ascii="Times New Roman" w:hAnsi="Times New Roman" w:cs="Times New Roman"/>
                <w:b/>
                <w:sz w:val="20"/>
                <w:szCs w:val="20"/>
              </w:rPr>
            </w:pPr>
          </w:p>
          <w:p w14:paraId="669B475B" w14:textId="77777777" w:rsidR="00184601" w:rsidRPr="00C74C27" w:rsidRDefault="00184601" w:rsidP="00CF5618">
            <w:pPr>
              <w:ind w:left="89" w:right="41"/>
              <w:jc w:val="center"/>
              <w:rPr>
                <w:rFonts w:ascii="Times New Roman" w:hAnsi="Times New Roman" w:cs="Times New Roman"/>
                <w:b/>
                <w:sz w:val="20"/>
                <w:szCs w:val="20"/>
              </w:rPr>
            </w:pPr>
            <w:r w:rsidRPr="00C74C27">
              <w:rPr>
                <w:rFonts w:ascii="Times New Roman" w:hAnsi="Times New Roman" w:cs="Times New Roman"/>
                <w:b/>
                <w:sz w:val="20"/>
                <w:szCs w:val="20"/>
              </w:rPr>
              <w:t>Sasniedzamais rezultāts</w:t>
            </w:r>
          </w:p>
        </w:tc>
      </w:tr>
      <w:tr w:rsidR="00184601" w:rsidRPr="00C74C27" w14:paraId="03084651" w14:textId="77777777" w:rsidTr="00184601">
        <w:trPr>
          <w:trHeight w:val="237"/>
          <w:jc w:val="center"/>
        </w:trPr>
        <w:tc>
          <w:tcPr>
            <w:tcW w:w="15309" w:type="dxa"/>
            <w:gridSpan w:val="6"/>
            <w:shd w:val="clear" w:color="auto" w:fill="FBE4D5" w:themeFill="accent2" w:themeFillTint="33"/>
            <w:vAlign w:val="center"/>
          </w:tcPr>
          <w:p w14:paraId="120FCBC0" w14:textId="77777777" w:rsidR="00184601" w:rsidRPr="00C74C27" w:rsidRDefault="00184601" w:rsidP="00CF5618">
            <w:pPr>
              <w:ind w:left="91"/>
              <w:jc w:val="center"/>
              <w:rPr>
                <w:rFonts w:ascii="Times New Roman" w:hAnsi="Times New Roman" w:cs="Times New Roman"/>
                <w:b/>
                <w:i/>
                <w:sz w:val="20"/>
                <w:szCs w:val="20"/>
              </w:rPr>
            </w:pPr>
            <w:r w:rsidRPr="00C74C27">
              <w:rPr>
                <w:rFonts w:ascii="Times New Roman" w:hAnsi="Times New Roman" w:cs="Times New Roman"/>
                <w:b/>
                <w:i/>
                <w:color w:val="auto"/>
                <w:sz w:val="20"/>
                <w:szCs w:val="20"/>
              </w:rPr>
              <w:t>Īstermiņa rekomendācijas</w:t>
            </w:r>
          </w:p>
        </w:tc>
      </w:tr>
      <w:tr w:rsidR="00184601" w:rsidRPr="003971C5" w14:paraId="7C998F0F" w14:textId="77777777" w:rsidTr="00184601">
        <w:trPr>
          <w:trHeight w:val="1405"/>
          <w:jc w:val="center"/>
        </w:trPr>
        <w:tc>
          <w:tcPr>
            <w:tcW w:w="993" w:type="dxa"/>
          </w:tcPr>
          <w:p w14:paraId="6F7E426D" w14:textId="77777777" w:rsidR="00184601" w:rsidRPr="00C07742" w:rsidRDefault="00184601" w:rsidP="00CF5618">
            <w:pPr>
              <w:ind w:left="89"/>
              <w:rPr>
                <w:rFonts w:ascii="Times New Roman" w:hAnsi="Times New Roman" w:cs="Times New Roman"/>
              </w:rPr>
            </w:pPr>
            <w:r w:rsidRPr="00C07742">
              <w:rPr>
                <w:rFonts w:ascii="Times New Roman" w:hAnsi="Times New Roman" w:cs="Times New Roman"/>
              </w:rPr>
              <w:t>1.</w:t>
            </w:r>
          </w:p>
        </w:tc>
        <w:tc>
          <w:tcPr>
            <w:tcW w:w="3402" w:type="dxa"/>
          </w:tcPr>
          <w:p w14:paraId="59C747DC" w14:textId="77777777" w:rsidR="00184601" w:rsidRPr="00C07742" w:rsidRDefault="00184601" w:rsidP="00CF5618">
            <w:pPr>
              <w:ind w:left="89" w:right="125"/>
              <w:rPr>
                <w:rFonts w:ascii="Times New Roman" w:hAnsi="Times New Roman" w:cs="Times New Roman"/>
              </w:rPr>
            </w:pPr>
            <w:r w:rsidRPr="00C07742">
              <w:rPr>
                <w:rFonts w:ascii="Times New Roman" w:hAnsi="Times New Roman" w:cs="Times New Roman"/>
              </w:rPr>
              <w:t>Support even more the invitation of national and international experts (master classes,</w:t>
            </w:r>
          </w:p>
          <w:p w14:paraId="4D1CA1DB" w14:textId="77777777" w:rsidR="00184601" w:rsidRPr="00C07742" w:rsidRDefault="00184601" w:rsidP="00CF5618">
            <w:pPr>
              <w:ind w:left="89" w:right="125"/>
              <w:rPr>
                <w:rFonts w:ascii="Times New Roman" w:hAnsi="Times New Roman" w:cs="Times New Roman"/>
              </w:rPr>
            </w:pPr>
            <w:r w:rsidRPr="00C07742">
              <w:rPr>
                <w:rFonts w:ascii="Times New Roman" w:hAnsi="Times New Roman" w:cs="Times New Roman"/>
              </w:rPr>
              <w:t>ERASMUS blended intensive projects and other forms of exchange projects)</w:t>
            </w:r>
          </w:p>
        </w:tc>
        <w:tc>
          <w:tcPr>
            <w:tcW w:w="3260" w:type="dxa"/>
            <w:vAlign w:val="center"/>
          </w:tcPr>
          <w:p w14:paraId="5E7A2DB7" w14:textId="77777777" w:rsidR="00184601" w:rsidRPr="00C07742" w:rsidRDefault="00184601" w:rsidP="00E20F22">
            <w:pPr>
              <w:ind w:left="57"/>
              <w:rPr>
                <w:rFonts w:ascii="Times New Roman" w:hAnsi="Times New Roman" w:cs="Times New Roman"/>
              </w:rPr>
            </w:pPr>
            <w:r w:rsidRPr="00C07742">
              <w:rPr>
                <w:rFonts w:ascii="Times New Roman" w:hAnsi="Times New Roman" w:cs="Times New Roman"/>
              </w:rPr>
              <w:t xml:space="preserve">Tiks aicināti viesdocētāji no dažādām ES valstīm, piemēram no Vācijas, Šveices, Francijas un citām. Kā arī iespējams būs iespēja organizēt meistarklases </w:t>
            </w:r>
            <w:r>
              <w:rPr>
                <w:rFonts w:ascii="Times New Roman" w:hAnsi="Times New Roman" w:cs="Times New Roman"/>
              </w:rPr>
              <w:t>20</w:t>
            </w:r>
            <w:r w:rsidRPr="00C07742">
              <w:rPr>
                <w:rFonts w:ascii="Times New Roman" w:hAnsi="Times New Roman" w:cs="Times New Roman"/>
              </w:rPr>
              <w:t>24/</w:t>
            </w:r>
            <w:r>
              <w:rPr>
                <w:rFonts w:ascii="Times New Roman" w:hAnsi="Times New Roman" w:cs="Times New Roman"/>
              </w:rPr>
              <w:t>20</w:t>
            </w:r>
            <w:r w:rsidRPr="00C07742">
              <w:rPr>
                <w:rFonts w:ascii="Times New Roman" w:hAnsi="Times New Roman" w:cs="Times New Roman"/>
              </w:rPr>
              <w:t>25</w:t>
            </w:r>
            <w:r>
              <w:rPr>
                <w:rFonts w:ascii="Times New Roman" w:hAnsi="Times New Roman" w:cs="Times New Roman"/>
              </w:rPr>
              <w:t>. studiju</w:t>
            </w:r>
            <w:r w:rsidRPr="00C07742">
              <w:rPr>
                <w:rFonts w:ascii="Times New Roman" w:hAnsi="Times New Roman" w:cs="Times New Roman"/>
              </w:rPr>
              <w:t xml:space="preserve"> gadā speciālistiem no ASV un Kosta-Rikas.</w:t>
            </w:r>
          </w:p>
        </w:tc>
        <w:tc>
          <w:tcPr>
            <w:tcW w:w="2977" w:type="dxa"/>
          </w:tcPr>
          <w:p w14:paraId="1038B98C" w14:textId="5572D79F" w:rsidR="00184601" w:rsidRPr="00C07742" w:rsidRDefault="00184601" w:rsidP="00CF5618">
            <w:pPr>
              <w:ind w:left="89"/>
              <w:rPr>
                <w:rFonts w:ascii="Times New Roman" w:hAnsi="Times New Roman" w:cs="Times New Roman"/>
              </w:rPr>
            </w:pPr>
            <w:r w:rsidRPr="00C07742">
              <w:rPr>
                <w:rFonts w:ascii="Times New Roman" w:hAnsi="Times New Roman" w:cs="Times New Roman"/>
              </w:rPr>
              <w:t>Studiju programm</w:t>
            </w:r>
            <w:r w:rsidR="00953A3B">
              <w:rPr>
                <w:rFonts w:ascii="Times New Roman" w:hAnsi="Times New Roman" w:cs="Times New Roman"/>
              </w:rPr>
              <w:t>as</w:t>
            </w:r>
            <w:r w:rsidRPr="00C07742">
              <w:rPr>
                <w:rFonts w:ascii="Times New Roman" w:hAnsi="Times New Roman" w:cs="Times New Roman"/>
              </w:rPr>
              <w:t xml:space="preserve"> direktor</w:t>
            </w:r>
            <w:r w:rsidR="00953A3B">
              <w:rPr>
                <w:rFonts w:ascii="Times New Roman" w:hAnsi="Times New Roman" w:cs="Times New Roman"/>
              </w:rPr>
              <w:t>s</w:t>
            </w:r>
            <w:r w:rsidRPr="00C07742">
              <w:rPr>
                <w:rFonts w:ascii="Times New Roman" w:hAnsi="Times New Roman" w:cs="Times New Roman"/>
              </w:rPr>
              <w:t xml:space="preserve"> un studiju kursu nodrošinātāji.</w:t>
            </w:r>
          </w:p>
          <w:p w14:paraId="6B32F132" w14:textId="77777777" w:rsidR="00184601" w:rsidRPr="00C07742" w:rsidRDefault="00184601" w:rsidP="00CF5618">
            <w:pPr>
              <w:ind w:left="89"/>
              <w:rPr>
                <w:rFonts w:ascii="Times New Roman" w:hAnsi="Times New Roman" w:cs="Times New Roman"/>
              </w:rPr>
            </w:pPr>
            <w:r w:rsidRPr="00C07742">
              <w:rPr>
                <w:rFonts w:ascii="Times New Roman" w:hAnsi="Times New Roman" w:cs="Times New Roman"/>
                <w:color w:val="auto"/>
              </w:rPr>
              <w:t xml:space="preserve">DU </w:t>
            </w:r>
            <w:r>
              <w:rPr>
                <w:rFonts w:ascii="Times New Roman" w:hAnsi="Times New Roman" w:cs="Times New Roman"/>
                <w:color w:val="auto"/>
              </w:rPr>
              <w:t>Studiju kvalitātes novērtēšanas centrs (</w:t>
            </w:r>
            <w:r w:rsidRPr="00C07742">
              <w:rPr>
                <w:rFonts w:ascii="Times New Roman" w:hAnsi="Times New Roman" w:cs="Times New Roman"/>
                <w:color w:val="auto"/>
              </w:rPr>
              <w:t>SKNC</w:t>
            </w:r>
            <w:r>
              <w:rPr>
                <w:rFonts w:ascii="Times New Roman" w:hAnsi="Times New Roman" w:cs="Times New Roman"/>
                <w:color w:val="auto"/>
              </w:rPr>
              <w:t>)</w:t>
            </w:r>
            <w:r w:rsidRPr="00C07742">
              <w:rPr>
                <w:rFonts w:ascii="Times New Roman" w:hAnsi="Times New Roman" w:cs="Times New Roman"/>
                <w:color w:val="auto"/>
              </w:rPr>
              <w:t xml:space="preserve"> pārst</w:t>
            </w:r>
            <w:r>
              <w:rPr>
                <w:rFonts w:ascii="Times New Roman" w:hAnsi="Times New Roman" w:cs="Times New Roman"/>
                <w:color w:val="auto"/>
              </w:rPr>
              <w:t>ā</w:t>
            </w:r>
            <w:r w:rsidRPr="00C07742">
              <w:rPr>
                <w:rFonts w:ascii="Times New Roman" w:hAnsi="Times New Roman" w:cs="Times New Roman"/>
                <w:color w:val="auto"/>
              </w:rPr>
              <w:t>vis</w:t>
            </w:r>
          </w:p>
        </w:tc>
        <w:tc>
          <w:tcPr>
            <w:tcW w:w="1275" w:type="dxa"/>
          </w:tcPr>
          <w:p w14:paraId="1C5BF3FE" w14:textId="77777777" w:rsidR="00184601" w:rsidRPr="00C07742" w:rsidRDefault="00184601" w:rsidP="00CF5618">
            <w:pPr>
              <w:ind w:left="89"/>
              <w:rPr>
                <w:rFonts w:ascii="Times New Roman" w:hAnsi="Times New Roman" w:cs="Times New Roman"/>
              </w:rPr>
            </w:pPr>
            <w:r w:rsidRPr="00C07742">
              <w:rPr>
                <w:rFonts w:ascii="Times New Roman" w:hAnsi="Times New Roman" w:cs="Times New Roman"/>
              </w:rPr>
              <w:t xml:space="preserve">30.06.2024. </w:t>
            </w:r>
          </w:p>
        </w:tc>
        <w:tc>
          <w:tcPr>
            <w:tcW w:w="3402" w:type="dxa"/>
          </w:tcPr>
          <w:p w14:paraId="79D1B1A9" w14:textId="4F344B0B" w:rsidR="00184601" w:rsidRPr="00C07742" w:rsidRDefault="00184601" w:rsidP="00184601">
            <w:pPr>
              <w:ind w:left="57"/>
              <w:rPr>
                <w:rFonts w:ascii="Times New Roman" w:hAnsi="Times New Roman" w:cs="Times New Roman"/>
              </w:rPr>
            </w:pPr>
            <w:r>
              <w:rPr>
                <w:rFonts w:ascii="Times New Roman" w:hAnsi="Times New Roman" w:cs="Times New Roman"/>
              </w:rPr>
              <w:t xml:space="preserve">Tiks noslēgti līgumi ar viesdocētājiem no dažādām ES valstīm, kā arī studējošajiem būs iespēja piedalīties meistarklasēs pie speciālistiem no ASV un Kosta-Rikas. </w:t>
            </w:r>
            <w:r w:rsidRPr="00C07742">
              <w:rPr>
                <w:rFonts w:ascii="Times New Roman" w:hAnsi="Times New Roman" w:cs="Times New Roman"/>
              </w:rPr>
              <w:t>Studentiem būs iespēja iepazīties ar aktuālām tendencēm Eiropas un Pasaules mūzik</w:t>
            </w:r>
            <w:r>
              <w:rPr>
                <w:rFonts w:ascii="Times New Roman" w:hAnsi="Times New Roman" w:cs="Times New Roman"/>
              </w:rPr>
              <w:t>ā,</w:t>
            </w:r>
            <w:r w:rsidRPr="00C07742">
              <w:rPr>
                <w:rFonts w:ascii="Times New Roman" w:hAnsi="Times New Roman" w:cs="Times New Roman"/>
              </w:rPr>
              <w:t xml:space="preserve"> k</w:t>
            </w:r>
            <w:r>
              <w:rPr>
                <w:rFonts w:ascii="Times New Roman" w:hAnsi="Times New Roman" w:cs="Times New Roman"/>
              </w:rPr>
              <w:t>ā</w:t>
            </w:r>
            <w:r w:rsidRPr="00C07742">
              <w:rPr>
                <w:rFonts w:ascii="Times New Roman" w:hAnsi="Times New Roman" w:cs="Times New Roman"/>
              </w:rPr>
              <w:t xml:space="preserve"> arī paplašināt savu redzesloku. </w:t>
            </w:r>
          </w:p>
        </w:tc>
      </w:tr>
      <w:tr w:rsidR="00184601" w:rsidRPr="003971C5" w14:paraId="47953D08" w14:textId="77777777" w:rsidTr="00E65AA1">
        <w:trPr>
          <w:trHeight w:val="774"/>
          <w:jc w:val="center"/>
        </w:trPr>
        <w:tc>
          <w:tcPr>
            <w:tcW w:w="993" w:type="dxa"/>
          </w:tcPr>
          <w:p w14:paraId="2A123D98" w14:textId="77777777" w:rsidR="00184601" w:rsidRPr="00C07742" w:rsidRDefault="00184601" w:rsidP="00CF5618">
            <w:pPr>
              <w:ind w:left="89"/>
              <w:rPr>
                <w:rFonts w:ascii="Times New Roman" w:hAnsi="Times New Roman" w:cs="Times New Roman"/>
              </w:rPr>
            </w:pPr>
            <w:r w:rsidRPr="00C07742">
              <w:rPr>
                <w:rFonts w:ascii="Times New Roman" w:hAnsi="Times New Roman" w:cs="Times New Roman"/>
              </w:rPr>
              <w:t>2.</w:t>
            </w:r>
          </w:p>
        </w:tc>
        <w:tc>
          <w:tcPr>
            <w:tcW w:w="3402" w:type="dxa"/>
          </w:tcPr>
          <w:p w14:paraId="18D1AF89" w14:textId="49916858" w:rsidR="00184601" w:rsidRPr="00C07742" w:rsidRDefault="00184601" w:rsidP="00CF5618">
            <w:pPr>
              <w:ind w:left="89" w:right="125"/>
              <w:rPr>
                <w:rFonts w:ascii="Times New Roman" w:hAnsi="Times New Roman" w:cs="Times New Roman"/>
              </w:rPr>
            </w:pPr>
            <w:r w:rsidRPr="00C07742">
              <w:rPr>
                <w:rFonts w:ascii="Times New Roman" w:hAnsi="Times New Roman" w:cs="Times New Roman"/>
              </w:rPr>
              <w:t>Provide agreement with other universities about possibilities to continue studies.</w:t>
            </w:r>
          </w:p>
        </w:tc>
        <w:tc>
          <w:tcPr>
            <w:tcW w:w="3260" w:type="dxa"/>
            <w:vAlign w:val="center"/>
          </w:tcPr>
          <w:p w14:paraId="3F47E0E7" w14:textId="77777777" w:rsidR="00184601" w:rsidRPr="00C07742" w:rsidRDefault="00184601" w:rsidP="00E20F22">
            <w:pPr>
              <w:ind w:left="57"/>
              <w:rPr>
                <w:rFonts w:ascii="Times New Roman" w:hAnsi="Times New Roman" w:cs="Times New Roman"/>
              </w:rPr>
            </w:pPr>
            <w:r>
              <w:rPr>
                <w:rFonts w:ascii="Times New Roman" w:hAnsi="Times New Roman" w:cs="Times New Roman"/>
              </w:rPr>
              <w:t>L</w:t>
            </w:r>
            <w:r w:rsidRPr="00C07742">
              <w:rPr>
                <w:rFonts w:ascii="Times New Roman" w:hAnsi="Times New Roman" w:cs="Times New Roman"/>
              </w:rPr>
              <w:t>īgums ar JVLMA</w:t>
            </w:r>
            <w:r>
              <w:rPr>
                <w:rFonts w:ascii="Times New Roman" w:hAnsi="Times New Roman" w:cs="Times New Roman"/>
              </w:rPr>
              <w:t xml:space="preserve"> tika noslēgts 2023. gada 7. jūlijā (skat. piel. nr. 1)</w:t>
            </w:r>
          </w:p>
        </w:tc>
        <w:tc>
          <w:tcPr>
            <w:tcW w:w="2977" w:type="dxa"/>
          </w:tcPr>
          <w:p w14:paraId="438BD85B" w14:textId="3C89229B" w:rsidR="00184601" w:rsidRPr="00C07742" w:rsidRDefault="00184601" w:rsidP="00CF5618">
            <w:pPr>
              <w:ind w:left="89"/>
              <w:rPr>
                <w:rFonts w:ascii="Times New Roman" w:hAnsi="Times New Roman" w:cs="Times New Roman"/>
              </w:rPr>
            </w:pPr>
            <w:r w:rsidRPr="00C07742">
              <w:rPr>
                <w:rFonts w:ascii="Times New Roman" w:hAnsi="Times New Roman" w:cs="Times New Roman"/>
              </w:rPr>
              <w:t>Studiju programm</w:t>
            </w:r>
            <w:r w:rsidR="00953A3B">
              <w:rPr>
                <w:rFonts w:ascii="Times New Roman" w:hAnsi="Times New Roman" w:cs="Times New Roman"/>
              </w:rPr>
              <w:t>as</w:t>
            </w:r>
            <w:r w:rsidRPr="00C07742">
              <w:rPr>
                <w:rFonts w:ascii="Times New Roman" w:hAnsi="Times New Roman" w:cs="Times New Roman"/>
              </w:rPr>
              <w:t xml:space="preserve"> direktor</w:t>
            </w:r>
            <w:r w:rsidR="00953A3B">
              <w:rPr>
                <w:rFonts w:ascii="Times New Roman" w:hAnsi="Times New Roman" w:cs="Times New Roman"/>
              </w:rPr>
              <w:t>s</w:t>
            </w:r>
            <w:r>
              <w:rPr>
                <w:rFonts w:ascii="Times New Roman" w:hAnsi="Times New Roman" w:cs="Times New Roman"/>
              </w:rPr>
              <w:t xml:space="preserve">, </w:t>
            </w:r>
            <w:r w:rsidRPr="00C07742">
              <w:rPr>
                <w:rFonts w:ascii="Times New Roman" w:hAnsi="Times New Roman" w:cs="Times New Roman"/>
                <w:color w:val="auto"/>
              </w:rPr>
              <w:t>DU SKNC pārst</w:t>
            </w:r>
            <w:r>
              <w:rPr>
                <w:rFonts w:ascii="Times New Roman" w:hAnsi="Times New Roman" w:cs="Times New Roman"/>
                <w:color w:val="auto"/>
              </w:rPr>
              <w:t>ā</w:t>
            </w:r>
            <w:r w:rsidRPr="00C07742">
              <w:rPr>
                <w:rFonts w:ascii="Times New Roman" w:hAnsi="Times New Roman" w:cs="Times New Roman"/>
                <w:color w:val="auto"/>
              </w:rPr>
              <w:t>vis</w:t>
            </w:r>
            <w:r>
              <w:rPr>
                <w:rFonts w:ascii="Times New Roman" w:hAnsi="Times New Roman" w:cs="Times New Roman"/>
                <w:color w:val="auto"/>
              </w:rPr>
              <w:t>, DU vadība</w:t>
            </w:r>
          </w:p>
        </w:tc>
        <w:tc>
          <w:tcPr>
            <w:tcW w:w="1275" w:type="dxa"/>
          </w:tcPr>
          <w:p w14:paraId="66F7FE1D" w14:textId="77777777" w:rsidR="00184601" w:rsidRPr="00C07742" w:rsidRDefault="00184601" w:rsidP="00CF5618">
            <w:pPr>
              <w:ind w:left="89"/>
              <w:rPr>
                <w:rFonts w:ascii="Times New Roman" w:hAnsi="Times New Roman" w:cs="Times New Roman"/>
              </w:rPr>
            </w:pPr>
            <w:r>
              <w:rPr>
                <w:rFonts w:ascii="Times New Roman" w:hAnsi="Times New Roman" w:cs="Times New Roman"/>
              </w:rPr>
              <w:t>-</w:t>
            </w:r>
          </w:p>
        </w:tc>
        <w:tc>
          <w:tcPr>
            <w:tcW w:w="3402" w:type="dxa"/>
          </w:tcPr>
          <w:p w14:paraId="52DC7D52" w14:textId="68D6CD28" w:rsidR="00184601" w:rsidRPr="0030597D" w:rsidRDefault="00184601" w:rsidP="00CF5618">
            <w:pPr>
              <w:ind w:left="91"/>
              <w:rPr>
                <w:rFonts w:ascii="Times New Roman" w:hAnsi="Times New Roman" w:cs="Times New Roman"/>
                <w:u w:val="single"/>
              </w:rPr>
            </w:pPr>
            <w:r w:rsidRPr="0030597D">
              <w:rPr>
                <w:rFonts w:ascii="Times New Roman" w:hAnsi="Times New Roman" w:cs="Times New Roman"/>
                <w:u w:val="single"/>
              </w:rPr>
              <w:t>Izpildīts</w:t>
            </w:r>
            <w:r w:rsidR="0030597D" w:rsidRPr="0030597D">
              <w:rPr>
                <w:rFonts w:ascii="Times New Roman" w:hAnsi="Times New Roman" w:cs="Times New Roman"/>
                <w:u w:val="single"/>
              </w:rPr>
              <w:t>.</w:t>
            </w:r>
          </w:p>
          <w:p w14:paraId="6FC08402" w14:textId="77777777" w:rsidR="00184601" w:rsidRPr="00C07742" w:rsidRDefault="00184601" w:rsidP="00CF5618">
            <w:pPr>
              <w:ind w:left="91"/>
              <w:rPr>
                <w:rFonts w:ascii="Times New Roman" w:hAnsi="Times New Roman" w:cs="Times New Roman"/>
              </w:rPr>
            </w:pPr>
            <w:r>
              <w:rPr>
                <w:rFonts w:ascii="Times New Roman" w:hAnsi="Times New Roman" w:cs="Times New Roman"/>
              </w:rPr>
              <w:t>Noslēgts līgums ar JVLMA.</w:t>
            </w:r>
          </w:p>
        </w:tc>
      </w:tr>
      <w:tr w:rsidR="00184601" w:rsidRPr="003971C5" w14:paraId="5363F8DE" w14:textId="77777777" w:rsidTr="00184601">
        <w:trPr>
          <w:trHeight w:val="1405"/>
          <w:jc w:val="center"/>
        </w:trPr>
        <w:tc>
          <w:tcPr>
            <w:tcW w:w="993" w:type="dxa"/>
          </w:tcPr>
          <w:p w14:paraId="435342EF" w14:textId="77777777" w:rsidR="00184601" w:rsidRPr="00C07742" w:rsidRDefault="00184601" w:rsidP="00CF5618">
            <w:pPr>
              <w:ind w:left="89"/>
              <w:rPr>
                <w:rFonts w:ascii="Times New Roman" w:hAnsi="Times New Roman" w:cs="Times New Roman"/>
              </w:rPr>
            </w:pPr>
            <w:r w:rsidRPr="00C07742">
              <w:rPr>
                <w:rFonts w:ascii="Times New Roman" w:hAnsi="Times New Roman" w:cs="Times New Roman"/>
              </w:rPr>
              <w:t>3.</w:t>
            </w:r>
          </w:p>
        </w:tc>
        <w:tc>
          <w:tcPr>
            <w:tcW w:w="3402" w:type="dxa"/>
          </w:tcPr>
          <w:p w14:paraId="6C3B9B4B" w14:textId="77777777" w:rsidR="00184601" w:rsidRPr="00C07742" w:rsidRDefault="00184601" w:rsidP="00CF5618">
            <w:pPr>
              <w:ind w:left="89" w:right="125"/>
              <w:rPr>
                <w:rFonts w:ascii="Times New Roman" w:hAnsi="Times New Roman" w:cs="Times New Roman"/>
              </w:rPr>
            </w:pPr>
            <w:r w:rsidRPr="00C07742">
              <w:rPr>
                <w:rFonts w:ascii="Times New Roman" w:hAnsi="Times New Roman" w:cs="Times New Roman"/>
              </w:rPr>
              <w:t>Develop a comprehensive digital literacy module to cover essential digital competencies (digital</w:t>
            </w:r>
          </w:p>
          <w:p w14:paraId="45C18F98" w14:textId="77777777" w:rsidR="00184601" w:rsidRPr="00C07742" w:rsidRDefault="00184601" w:rsidP="00CF5618">
            <w:pPr>
              <w:ind w:left="89" w:right="125"/>
              <w:rPr>
                <w:rFonts w:ascii="Times New Roman" w:hAnsi="Times New Roman" w:cs="Times New Roman"/>
              </w:rPr>
            </w:pPr>
            <w:r w:rsidRPr="00C07742">
              <w:rPr>
                <w:rFonts w:ascii="Times New Roman" w:hAnsi="Times New Roman" w:cs="Times New Roman"/>
              </w:rPr>
              <w:t>score writing, sound recording basics, database search skills and/or similar)</w:t>
            </w:r>
          </w:p>
        </w:tc>
        <w:tc>
          <w:tcPr>
            <w:tcW w:w="3260" w:type="dxa"/>
            <w:vAlign w:val="center"/>
          </w:tcPr>
          <w:p w14:paraId="2DAEA418" w14:textId="16401FE1" w:rsidR="00184601" w:rsidRPr="00C07742" w:rsidRDefault="00184601" w:rsidP="00E20F22">
            <w:pPr>
              <w:ind w:left="57"/>
              <w:rPr>
                <w:rFonts w:ascii="Times New Roman" w:hAnsi="Times New Roman" w:cs="Times New Roman"/>
              </w:rPr>
            </w:pPr>
            <w:r w:rsidRPr="00C07742">
              <w:rPr>
                <w:rFonts w:ascii="Times New Roman" w:hAnsi="Times New Roman" w:cs="Times New Roman"/>
              </w:rPr>
              <w:t>Modulis tiks izstrādāts sadarbībā ar speciālistiem no Rīgas un Lietuvas.</w:t>
            </w:r>
          </w:p>
        </w:tc>
        <w:tc>
          <w:tcPr>
            <w:tcW w:w="2977" w:type="dxa"/>
          </w:tcPr>
          <w:p w14:paraId="1FD9F973" w14:textId="1D6B73A3" w:rsidR="00184601" w:rsidRPr="00C07742" w:rsidRDefault="00184601" w:rsidP="00CF5618">
            <w:pPr>
              <w:ind w:left="89"/>
              <w:rPr>
                <w:rFonts w:ascii="Times New Roman" w:hAnsi="Times New Roman" w:cs="Times New Roman"/>
              </w:rPr>
            </w:pPr>
            <w:r w:rsidRPr="00C07742">
              <w:rPr>
                <w:rFonts w:ascii="Times New Roman" w:hAnsi="Times New Roman" w:cs="Times New Roman"/>
              </w:rPr>
              <w:t>Studiju programm</w:t>
            </w:r>
            <w:r w:rsidR="00953A3B">
              <w:rPr>
                <w:rFonts w:ascii="Times New Roman" w:hAnsi="Times New Roman" w:cs="Times New Roman"/>
              </w:rPr>
              <w:t>as</w:t>
            </w:r>
            <w:r w:rsidRPr="00C07742">
              <w:rPr>
                <w:rFonts w:ascii="Times New Roman" w:hAnsi="Times New Roman" w:cs="Times New Roman"/>
              </w:rPr>
              <w:t xml:space="preserve"> direktor</w:t>
            </w:r>
            <w:r w:rsidR="00953A3B">
              <w:rPr>
                <w:rFonts w:ascii="Times New Roman" w:hAnsi="Times New Roman" w:cs="Times New Roman"/>
              </w:rPr>
              <w:t>s</w:t>
            </w:r>
            <w:r w:rsidRPr="00C07742">
              <w:rPr>
                <w:rFonts w:ascii="Times New Roman" w:hAnsi="Times New Roman" w:cs="Times New Roman"/>
              </w:rPr>
              <w:t xml:space="preserve"> un studiju kursu nodrošinātāji.</w:t>
            </w:r>
          </w:p>
          <w:p w14:paraId="08436442" w14:textId="77777777" w:rsidR="00184601" w:rsidRPr="00C07742" w:rsidRDefault="00184601" w:rsidP="00CF5618">
            <w:pPr>
              <w:ind w:left="89"/>
              <w:rPr>
                <w:rFonts w:ascii="Times New Roman" w:hAnsi="Times New Roman" w:cs="Times New Roman"/>
              </w:rPr>
            </w:pPr>
          </w:p>
        </w:tc>
        <w:tc>
          <w:tcPr>
            <w:tcW w:w="1275" w:type="dxa"/>
          </w:tcPr>
          <w:p w14:paraId="1C69E34A" w14:textId="5DE1ABC8" w:rsidR="00184601" w:rsidRPr="00C07742" w:rsidRDefault="002E422A" w:rsidP="00CF5618">
            <w:pPr>
              <w:ind w:left="89"/>
              <w:rPr>
                <w:rFonts w:ascii="Times New Roman" w:hAnsi="Times New Roman" w:cs="Times New Roman"/>
              </w:rPr>
            </w:pPr>
            <w:r w:rsidRPr="001E67D4">
              <w:rPr>
                <w:rFonts w:ascii="Times New Roman" w:hAnsi="Times New Roman" w:cs="Times New Roman"/>
              </w:rPr>
              <w:t>Līdz 2024./2025. st.g. sākumam</w:t>
            </w:r>
          </w:p>
        </w:tc>
        <w:tc>
          <w:tcPr>
            <w:tcW w:w="3402" w:type="dxa"/>
          </w:tcPr>
          <w:p w14:paraId="254140E9" w14:textId="77777777" w:rsidR="00184601" w:rsidRPr="00C07742" w:rsidRDefault="00184601" w:rsidP="00CF5618">
            <w:pPr>
              <w:ind w:left="91"/>
              <w:rPr>
                <w:rFonts w:ascii="Times New Roman" w:hAnsi="Times New Roman" w:cs="Times New Roman"/>
              </w:rPr>
            </w:pPr>
            <w:r w:rsidRPr="00C07742">
              <w:rPr>
                <w:rFonts w:ascii="Times New Roman" w:hAnsi="Times New Roman" w:cs="Times New Roman"/>
              </w:rPr>
              <w:t>Studējošiem būs iespēja papildināt zināšanas un iemaņas šajā sfērā,  kas noteikti noderēs viņu turpmākajā profesionālajā darbībā. </w:t>
            </w:r>
          </w:p>
        </w:tc>
      </w:tr>
      <w:tr w:rsidR="00184601" w:rsidRPr="003971C5" w14:paraId="3CDD5789" w14:textId="77777777" w:rsidTr="00184601">
        <w:trPr>
          <w:trHeight w:val="1405"/>
          <w:jc w:val="center"/>
        </w:trPr>
        <w:tc>
          <w:tcPr>
            <w:tcW w:w="993" w:type="dxa"/>
          </w:tcPr>
          <w:p w14:paraId="3D4F4EC4" w14:textId="77777777" w:rsidR="00184601" w:rsidRPr="00C07742" w:rsidRDefault="00184601" w:rsidP="00CF5618">
            <w:pPr>
              <w:ind w:left="89"/>
              <w:rPr>
                <w:rFonts w:ascii="Times New Roman" w:hAnsi="Times New Roman" w:cs="Times New Roman"/>
              </w:rPr>
            </w:pPr>
            <w:r w:rsidRPr="00C07742">
              <w:rPr>
                <w:rFonts w:ascii="Times New Roman" w:hAnsi="Times New Roman" w:cs="Times New Roman"/>
              </w:rPr>
              <w:t>4.</w:t>
            </w:r>
          </w:p>
        </w:tc>
        <w:tc>
          <w:tcPr>
            <w:tcW w:w="3402" w:type="dxa"/>
          </w:tcPr>
          <w:p w14:paraId="268D812F" w14:textId="77777777" w:rsidR="00184601" w:rsidRPr="00C07742" w:rsidRDefault="00184601" w:rsidP="00CF5618">
            <w:pPr>
              <w:ind w:left="89" w:right="125"/>
              <w:rPr>
                <w:rFonts w:ascii="Times New Roman" w:hAnsi="Times New Roman" w:cs="Times New Roman"/>
              </w:rPr>
            </w:pPr>
            <w:r w:rsidRPr="00C07742">
              <w:rPr>
                <w:rFonts w:ascii="Times New Roman" w:hAnsi="Times New Roman" w:cs="Times New Roman"/>
              </w:rPr>
              <w:t>Conduct an internal review to resolve inconsistencies in documentation concerning professional</w:t>
            </w:r>
          </w:p>
          <w:p w14:paraId="1DA1A298" w14:textId="77777777" w:rsidR="00184601" w:rsidRPr="00C07742" w:rsidRDefault="00184601" w:rsidP="00CF5618">
            <w:pPr>
              <w:ind w:left="89" w:right="125"/>
              <w:rPr>
                <w:rFonts w:ascii="Times New Roman" w:hAnsi="Times New Roman" w:cs="Times New Roman"/>
              </w:rPr>
            </w:pPr>
            <w:r w:rsidRPr="00C07742">
              <w:rPr>
                <w:rFonts w:ascii="Times New Roman" w:hAnsi="Times New Roman" w:cs="Times New Roman"/>
              </w:rPr>
              <w:t>qualifications, ensuring clarity and coherence.</w:t>
            </w:r>
          </w:p>
        </w:tc>
        <w:tc>
          <w:tcPr>
            <w:tcW w:w="3260" w:type="dxa"/>
            <w:vAlign w:val="center"/>
          </w:tcPr>
          <w:p w14:paraId="5CE775BD" w14:textId="77777777" w:rsidR="00184601" w:rsidRPr="00C07742" w:rsidRDefault="00184601" w:rsidP="00E20F22">
            <w:pPr>
              <w:ind w:left="57"/>
              <w:rPr>
                <w:rFonts w:ascii="Times New Roman" w:hAnsi="Times New Roman" w:cs="Times New Roman"/>
              </w:rPr>
            </w:pPr>
            <w:r w:rsidRPr="00C07742">
              <w:rPr>
                <w:rFonts w:ascii="Times New Roman" w:hAnsi="Times New Roman" w:cs="Times New Roman"/>
              </w:rPr>
              <w:t>Dokumentācija</w:t>
            </w:r>
            <w:r>
              <w:rPr>
                <w:rFonts w:ascii="Times New Roman" w:hAnsi="Times New Roman" w:cs="Times New Roman"/>
              </w:rPr>
              <w:t>s</w:t>
            </w:r>
            <w:r w:rsidRPr="00C07742">
              <w:rPr>
                <w:rFonts w:ascii="Times New Roman" w:hAnsi="Times New Roman" w:cs="Times New Roman"/>
              </w:rPr>
              <w:t xml:space="preserve"> pārskatī</w:t>
            </w:r>
            <w:r>
              <w:rPr>
                <w:rFonts w:ascii="Times New Roman" w:hAnsi="Times New Roman" w:cs="Times New Roman"/>
              </w:rPr>
              <w:t>šana</w:t>
            </w:r>
            <w:r w:rsidRPr="00C07742">
              <w:rPr>
                <w:rFonts w:ascii="Times New Roman" w:hAnsi="Times New Roman" w:cs="Times New Roman"/>
              </w:rPr>
              <w:t xml:space="preserve"> un papildinā</w:t>
            </w:r>
            <w:r>
              <w:rPr>
                <w:rFonts w:ascii="Times New Roman" w:hAnsi="Times New Roman" w:cs="Times New Roman"/>
              </w:rPr>
              <w:t>šana</w:t>
            </w:r>
            <w:r w:rsidRPr="00C07742">
              <w:rPr>
                <w:rFonts w:ascii="Times New Roman" w:hAnsi="Times New Roman" w:cs="Times New Roman"/>
              </w:rPr>
              <w:t xml:space="preserve"> nepieciešamības gadījumā. </w:t>
            </w:r>
          </w:p>
        </w:tc>
        <w:tc>
          <w:tcPr>
            <w:tcW w:w="2977" w:type="dxa"/>
          </w:tcPr>
          <w:p w14:paraId="369CA94E" w14:textId="35A275D9" w:rsidR="00184601" w:rsidRPr="00C07742" w:rsidRDefault="00184601" w:rsidP="00CF5618">
            <w:pPr>
              <w:ind w:left="89"/>
              <w:rPr>
                <w:rFonts w:ascii="Times New Roman" w:hAnsi="Times New Roman" w:cs="Times New Roman"/>
              </w:rPr>
            </w:pPr>
            <w:r w:rsidRPr="00C07742">
              <w:rPr>
                <w:rFonts w:ascii="Times New Roman" w:hAnsi="Times New Roman" w:cs="Times New Roman"/>
              </w:rPr>
              <w:t>Studiju programm</w:t>
            </w:r>
            <w:r w:rsidR="00953A3B">
              <w:rPr>
                <w:rFonts w:ascii="Times New Roman" w:hAnsi="Times New Roman" w:cs="Times New Roman"/>
              </w:rPr>
              <w:t>as</w:t>
            </w:r>
            <w:r w:rsidRPr="00C07742">
              <w:rPr>
                <w:rFonts w:ascii="Times New Roman" w:hAnsi="Times New Roman" w:cs="Times New Roman"/>
              </w:rPr>
              <w:t xml:space="preserve"> direktor</w:t>
            </w:r>
            <w:r w:rsidR="00953A3B">
              <w:rPr>
                <w:rFonts w:ascii="Times New Roman" w:hAnsi="Times New Roman" w:cs="Times New Roman"/>
              </w:rPr>
              <w:t>s</w:t>
            </w:r>
            <w:r w:rsidRPr="00C07742">
              <w:rPr>
                <w:rFonts w:ascii="Times New Roman" w:hAnsi="Times New Roman" w:cs="Times New Roman"/>
              </w:rPr>
              <w:t xml:space="preserve"> un studiju kursu nodrošinātāji.</w:t>
            </w:r>
          </w:p>
          <w:p w14:paraId="3317E06A" w14:textId="77777777" w:rsidR="00184601" w:rsidRPr="00C07742" w:rsidRDefault="00184601" w:rsidP="00CF5618">
            <w:pPr>
              <w:ind w:left="89"/>
              <w:rPr>
                <w:rFonts w:ascii="Times New Roman" w:hAnsi="Times New Roman" w:cs="Times New Roman"/>
              </w:rPr>
            </w:pPr>
          </w:p>
        </w:tc>
        <w:tc>
          <w:tcPr>
            <w:tcW w:w="1275" w:type="dxa"/>
          </w:tcPr>
          <w:p w14:paraId="36091C7F" w14:textId="77777777" w:rsidR="00184601" w:rsidRPr="00C07742" w:rsidRDefault="00184601" w:rsidP="00CF5618">
            <w:pPr>
              <w:ind w:left="89"/>
              <w:rPr>
                <w:rFonts w:ascii="Times New Roman" w:hAnsi="Times New Roman" w:cs="Times New Roman"/>
              </w:rPr>
            </w:pPr>
            <w:r w:rsidRPr="00C07742">
              <w:rPr>
                <w:rFonts w:ascii="Times New Roman" w:hAnsi="Times New Roman" w:cs="Times New Roman"/>
              </w:rPr>
              <w:t>30.06.2024.</w:t>
            </w:r>
          </w:p>
        </w:tc>
        <w:tc>
          <w:tcPr>
            <w:tcW w:w="3402" w:type="dxa"/>
          </w:tcPr>
          <w:p w14:paraId="169713C0" w14:textId="77777777" w:rsidR="00184601" w:rsidRPr="00C07742" w:rsidRDefault="00184601" w:rsidP="00CF5618">
            <w:pPr>
              <w:ind w:left="91"/>
              <w:rPr>
                <w:rFonts w:ascii="Times New Roman" w:hAnsi="Times New Roman" w:cs="Times New Roman"/>
              </w:rPr>
            </w:pPr>
            <w:r>
              <w:rPr>
                <w:rFonts w:ascii="Times New Roman" w:hAnsi="Times New Roman" w:cs="Times New Roman"/>
              </w:rPr>
              <w:t>Visa ar studiju programmu saistītā dokumentācija ir precizēta.</w:t>
            </w:r>
          </w:p>
        </w:tc>
      </w:tr>
      <w:tr w:rsidR="00184601" w:rsidRPr="003971C5" w14:paraId="6E91101D" w14:textId="77777777" w:rsidTr="00184601">
        <w:trPr>
          <w:trHeight w:val="1405"/>
          <w:jc w:val="center"/>
        </w:trPr>
        <w:tc>
          <w:tcPr>
            <w:tcW w:w="993" w:type="dxa"/>
          </w:tcPr>
          <w:p w14:paraId="1273F1BF" w14:textId="77777777" w:rsidR="00184601" w:rsidRPr="00C07742" w:rsidRDefault="00184601" w:rsidP="00CF5618">
            <w:pPr>
              <w:ind w:left="89"/>
              <w:rPr>
                <w:rFonts w:ascii="Times New Roman" w:hAnsi="Times New Roman" w:cs="Times New Roman"/>
              </w:rPr>
            </w:pPr>
            <w:r w:rsidRPr="00C07742">
              <w:rPr>
                <w:rFonts w:ascii="Times New Roman" w:hAnsi="Times New Roman" w:cs="Times New Roman"/>
              </w:rPr>
              <w:lastRenderedPageBreak/>
              <w:t>5.</w:t>
            </w:r>
          </w:p>
        </w:tc>
        <w:tc>
          <w:tcPr>
            <w:tcW w:w="3402" w:type="dxa"/>
          </w:tcPr>
          <w:p w14:paraId="050DF11A" w14:textId="77777777" w:rsidR="00184601" w:rsidRPr="00C07742" w:rsidRDefault="00184601" w:rsidP="00CF5618">
            <w:pPr>
              <w:ind w:left="89" w:right="125"/>
              <w:rPr>
                <w:rFonts w:ascii="Times New Roman" w:hAnsi="Times New Roman" w:cs="Times New Roman"/>
              </w:rPr>
            </w:pPr>
            <w:r w:rsidRPr="00C07742">
              <w:rPr>
                <w:rFonts w:ascii="Times New Roman" w:hAnsi="Times New Roman" w:cs="Times New Roman"/>
              </w:rPr>
              <w:t>Clarify study programme compliance with Cabinet of Ministers regulation 305. chapter 25 (clarify</w:t>
            </w:r>
          </w:p>
          <w:p w14:paraId="02E71537" w14:textId="77777777" w:rsidR="00184601" w:rsidRPr="00C07742" w:rsidRDefault="00184601" w:rsidP="00CF5618">
            <w:pPr>
              <w:ind w:left="89" w:right="125"/>
              <w:rPr>
                <w:rFonts w:ascii="Times New Roman" w:hAnsi="Times New Roman" w:cs="Times New Roman"/>
              </w:rPr>
            </w:pPr>
            <w:r w:rsidRPr="00C07742">
              <w:rPr>
                <w:rFonts w:ascii="Times New Roman" w:hAnsi="Times New Roman" w:cs="Times New Roman"/>
              </w:rPr>
              <w:t>3 study projects)</w:t>
            </w:r>
          </w:p>
        </w:tc>
        <w:tc>
          <w:tcPr>
            <w:tcW w:w="3260" w:type="dxa"/>
            <w:vAlign w:val="center"/>
          </w:tcPr>
          <w:p w14:paraId="76259D3E" w14:textId="244338B9" w:rsidR="00184601" w:rsidRPr="00C07742" w:rsidRDefault="00184601" w:rsidP="00E20F22">
            <w:pPr>
              <w:ind w:left="57"/>
              <w:rPr>
                <w:rFonts w:ascii="Times New Roman" w:hAnsi="Times New Roman" w:cs="Times New Roman"/>
              </w:rPr>
            </w:pPr>
            <w:r w:rsidRPr="00C07742">
              <w:rPr>
                <w:rFonts w:ascii="Times New Roman" w:hAnsi="Times New Roman" w:cs="Times New Roman"/>
              </w:rPr>
              <w:t>Programmā mūzika ir iekļauti 3 studiju projekti, ka arī bakalaura darbs.</w:t>
            </w:r>
          </w:p>
        </w:tc>
        <w:tc>
          <w:tcPr>
            <w:tcW w:w="2977" w:type="dxa"/>
          </w:tcPr>
          <w:p w14:paraId="1C0E518F" w14:textId="0FCFA877" w:rsidR="00184601" w:rsidRPr="00C07742" w:rsidRDefault="00184601" w:rsidP="00CF5618">
            <w:pPr>
              <w:ind w:left="89"/>
              <w:rPr>
                <w:rFonts w:ascii="Times New Roman" w:hAnsi="Times New Roman" w:cs="Times New Roman"/>
              </w:rPr>
            </w:pPr>
            <w:r w:rsidRPr="00C07742">
              <w:rPr>
                <w:rFonts w:ascii="Times New Roman" w:hAnsi="Times New Roman" w:cs="Times New Roman"/>
              </w:rPr>
              <w:t>Studiju programm</w:t>
            </w:r>
            <w:r w:rsidR="00953A3B">
              <w:rPr>
                <w:rFonts w:ascii="Times New Roman" w:hAnsi="Times New Roman" w:cs="Times New Roman"/>
              </w:rPr>
              <w:t>as</w:t>
            </w:r>
            <w:r w:rsidRPr="00C07742">
              <w:rPr>
                <w:rFonts w:ascii="Times New Roman" w:hAnsi="Times New Roman" w:cs="Times New Roman"/>
              </w:rPr>
              <w:t xml:space="preserve"> direktor</w:t>
            </w:r>
            <w:r w:rsidR="00953A3B">
              <w:rPr>
                <w:rFonts w:ascii="Times New Roman" w:hAnsi="Times New Roman" w:cs="Times New Roman"/>
              </w:rPr>
              <w:t>s</w:t>
            </w:r>
            <w:r w:rsidRPr="00C07742">
              <w:rPr>
                <w:rFonts w:ascii="Times New Roman" w:hAnsi="Times New Roman" w:cs="Times New Roman"/>
              </w:rPr>
              <w:t xml:space="preserve"> un studiju kursu nodrošinātāji.</w:t>
            </w:r>
          </w:p>
          <w:p w14:paraId="6C5B9311" w14:textId="77777777" w:rsidR="00184601" w:rsidRPr="00C07742" w:rsidRDefault="00184601" w:rsidP="00CF5618">
            <w:pPr>
              <w:ind w:left="89"/>
              <w:rPr>
                <w:rFonts w:ascii="Times New Roman" w:hAnsi="Times New Roman" w:cs="Times New Roman"/>
              </w:rPr>
            </w:pPr>
          </w:p>
        </w:tc>
        <w:tc>
          <w:tcPr>
            <w:tcW w:w="1275" w:type="dxa"/>
          </w:tcPr>
          <w:p w14:paraId="1025F541" w14:textId="77777777" w:rsidR="00184601" w:rsidRPr="00C07742" w:rsidRDefault="00184601" w:rsidP="00CF5618">
            <w:pPr>
              <w:ind w:left="89"/>
              <w:rPr>
                <w:rFonts w:ascii="Times New Roman" w:hAnsi="Times New Roman" w:cs="Times New Roman"/>
              </w:rPr>
            </w:pPr>
            <w:r>
              <w:rPr>
                <w:rFonts w:ascii="Times New Roman" w:hAnsi="Times New Roman" w:cs="Times New Roman"/>
              </w:rPr>
              <w:t>-</w:t>
            </w:r>
          </w:p>
        </w:tc>
        <w:tc>
          <w:tcPr>
            <w:tcW w:w="3402" w:type="dxa"/>
          </w:tcPr>
          <w:p w14:paraId="1B3E7EAE" w14:textId="77777777" w:rsidR="00184601" w:rsidRDefault="00184601" w:rsidP="00CF5618">
            <w:pPr>
              <w:ind w:left="91"/>
              <w:rPr>
                <w:rFonts w:ascii="Times New Roman" w:hAnsi="Times New Roman" w:cs="Times New Roman"/>
              </w:rPr>
            </w:pPr>
          </w:p>
          <w:p w14:paraId="478E984D" w14:textId="77777777" w:rsidR="00184601" w:rsidRPr="00E20F22" w:rsidRDefault="00184601" w:rsidP="00CF5618">
            <w:pPr>
              <w:ind w:left="91"/>
              <w:rPr>
                <w:rFonts w:ascii="Times New Roman" w:hAnsi="Times New Roman" w:cs="Times New Roman"/>
                <w:u w:val="single"/>
              </w:rPr>
            </w:pPr>
            <w:r w:rsidRPr="00E20F22">
              <w:rPr>
                <w:rFonts w:ascii="Times New Roman" w:hAnsi="Times New Roman" w:cs="Times New Roman"/>
                <w:u w:val="single"/>
              </w:rPr>
              <w:t xml:space="preserve">Izpildīts. </w:t>
            </w:r>
          </w:p>
          <w:p w14:paraId="44759990" w14:textId="77777777" w:rsidR="00184601" w:rsidRPr="00C07742" w:rsidRDefault="00184601" w:rsidP="00CF5618">
            <w:pPr>
              <w:ind w:left="91"/>
              <w:rPr>
                <w:rFonts w:ascii="Times New Roman" w:hAnsi="Times New Roman" w:cs="Times New Roman"/>
              </w:rPr>
            </w:pPr>
            <w:r>
              <w:rPr>
                <w:rFonts w:ascii="Times New Roman" w:hAnsi="Times New Roman" w:cs="Times New Roman"/>
              </w:rPr>
              <w:t>Studiju laikā studējošie izstrādā un aizstāv 3 studiju darbus/projektus.</w:t>
            </w:r>
          </w:p>
        </w:tc>
      </w:tr>
      <w:tr w:rsidR="00184601" w:rsidRPr="003971C5" w14:paraId="189E0356" w14:textId="77777777" w:rsidTr="00184601">
        <w:trPr>
          <w:trHeight w:val="1405"/>
          <w:jc w:val="center"/>
        </w:trPr>
        <w:tc>
          <w:tcPr>
            <w:tcW w:w="993" w:type="dxa"/>
          </w:tcPr>
          <w:p w14:paraId="4E240A77" w14:textId="77777777" w:rsidR="00184601" w:rsidRPr="00C07742" w:rsidRDefault="00184601" w:rsidP="00CF5618">
            <w:pPr>
              <w:ind w:left="89"/>
              <w:rPr>
                <w:rFonts w:ascii="Times New Roman" w:hAnsi="Times New Roman" w:cs="Times New Roman"/>
              </w:rPr>
            </w:pPr>
            <w:r w:rsidRPr="00C07742">
              <w:rPr>
                <w:rFonts w:ascii="Times New Roman" w:hAnsi="Times New Roman" w:cs="Times New Roman"/>
              </w:rPr>
              <w:t>6.</w:t>
            </w:r>
          </w:p>
        </w:tc>
        <w:tc>
          <w:tcPr>
            <w:tcW w:w="3402" w:type="dxa"/>
          </w:tcPr>
          <w:p w14:paraId="57B260A7" w14:textId="77777777" w:rsidR="00184601" w:rsidRPr="00C07742" w:rsidRDefault="00184601" w:rsidP="00CF5618">
            <w:pPr>
              <w:ind w:left="89" w:right="125"/>
              <w:rPr>
                <w:rFonts w:ascii="Times New Roman" w:hAnsi="Times New Roman" w:cs="Times New Roman"/>
              </w:rPr>
            </w:pPr>
            <w:r w:rsidRPr="00C07742">
              <w:rPr>
                <w:rFonts w:ascii="Times New Roman" w:hAnsi="Times New Roman" w:cs="Times New Roman"/>
              </w:rPr>
              <w:t>Initiate the process / have discussions of professional standard renewal and/or adjust the content</w:t>
            </w:r>
          </w:p>
          <w:p w14:paraId="7132D64F" w14:textId="77777777" w:rsidR="00184601" w:rsidRPr="00C07742" w:rsidRDefault="00184601" w:rsidP="00CF5618">
            <w:pPr>
              <w:ind w:left="89" w:right="125"/>
              <w:rPr>
                <w:rFonts w:ascii="Times New Roman" w:hAnsi="Times New Roman" w:cs="Times New Roman"/>
              </w:rPr>
            </w:pPr>
            <w:r w:rsidRPr="00C07742">
              <w:rPr>
                <w:rFonts w:ascii="Times New Roman" w:hAnsi="Times New Roman" w:cs="Times New Roman"/>
              </w:rPr>
              <w:t>of studies to the actual professional standard</w:t>
            </w:r>
          </w:p>
        </w:tc>
        <w:tc>
          <w:tcPr>
            <w:tcW w:w="3260" w:type="dxa"/>
            <w:vAlign w:val="center"/>
          </w:tcPr>
          <w:p w14:paraId="46548744" w14:textId="77777777" w:rsidR="00184601" w:rsidRPr="00C07742" w:rsidRDefault="00184601" w:rsidP="00E20F22">
            <w:pPr>
              <w:ind w:left="57"/>
              <w:rPr>
                <w:rFonts w:ascii="Times New Roman" w:hAnsi="Times New Roman" w:cs="Times New Roman"/>
              </w:rPr>
            </w:pPr>
            <w:r w:rsidRPr="00C07742">
              <w:rPr>
                <w:rFonts w:ascii="Times New Roman" w:hAnsi="Times New Roman" w:cs="Times New Roman"/>
              </w:rPr>
              <w:t>Tiks darīts viss iespējamais no universitātes puses,  lai šo jautājumu atrisināt.</w:t>
            </w:r>
          </w:p>
        </w:tc>
        <w:tc>
          <w:tcPr>
            <w:tcW w:w="2977" w:type="dxa"/>
          </w:tcPr>
          <w:p w14:paraId="33D60B34" w14:textId="03EB3602" w:rsidR="00184601" w:rsidRPr="00C07742" w:rsidRDefault="00184601" w:rsidP="00CF5618">
            <w:pPr>
              <w:ind w:left="89"/>
              <w:rPr>
                <w:rFonts w:ascii="Times New Roman" w:hAnsi="Times New Roman" w:cs="Times New Roman"/>
              </w:rPr>
            </w:pPr>
            <w:r w:rsidRPr="00C07742">
              <w:rPr>
                <w:rFonts w:ascii="Times New Roman" w:hAnsi="Times New Roman" w:cs="Times New Roman"/>
              </w:rPr>
              <w:t>Studiju programm</w:t>
            </w:r>
            <w:r w:rsidR="00953A3B">
              <w:rPr>
                <w:rFonts w:ascii="Times New Roman" w:hAnsi="Times New Roman" w:cs="Times New Roman"/>
              </w:rPr>
              <w:t>as</w:t>
            </w:r>
            <w:r w:rsidRPr="00C07742">
              <w:rPr>
                <w:rFonts w:ascii="Times New Roman" w:hAnsi="Times New Roman" w:cs="Times New Roman"/>
              </w:rPr>
              <w:t xml:space="preserve"> direktor</w:t>
            </w:r>
            <w:r w:rsidR="00953A3B">
              <w:rPr>
                <w:rFonts w:ascii="Times New Roman" w:hAnsi="Times New Roman" w:cs="Times New Roman"/>
              </w:rPr>
              <w:t>s</w:t>
            </w:r>
            <w:r>
              <w:rPr>
                <w:rFonts w:ascii="Times New Roman" w:hAnsi="Times New Roman" w:cs="Times New Roman"/>
              </w:rPr>
              <w:t>,</w:t>
            </w:r>
            <w:r w:rsidRPr="00C07742">
              <w:rPr>
                <w:rFonts w:ascii="Times New Roman" w:hAnsi="Times New Roman" w:cs="Times New Roman"/>
              </w:rPr>
              <w:t xml:space="preserve"> </w:t>
            </w:r>
            <w:r w:rsidRPr="00C07742">
              <w:rPr>
                <w:rFonts w:ascii="Times New Roman" w:hAnsi="Times New Roman" w:cs="Times New Roman"/>
                <w:color w:val="auto"/>
              </w:rPr>
              <w:t>DU SKNC pārst</w:t>
            </w:r>
            <w:r>
              <w:rPr>
                <w:rFonts w:ascii="Times New Roman" w:hAnsi="Times New Roman" w:cs="Times New Roman"/>
                <w:color w:val="auto"/>
              </w:rPr>
              <w:t>ā</w:t>
            </w:r>
            <w:r w:rsidRPr="00C07742">
              <w:rPr>
                <w:rFonts w:ascii="Times New Roman" w:hAnsi="Times New Roman" w:cs="Times New Roman"/>
                <w:color w:val="auto"/>
              </w:rPr>
              <w:t>vis</w:t>
            </w:r>
            <w:r>
              <w:rPr>
                <w:rFonts w:ascii="Times New Roman" w:hAnsi="Times New Roman" w:cs="Times New Roman"/>
                <w:color w:val="auto"/>
              </w:rPr>
              <w:t xml:space="preserve">, </w:t>
            </w:r>
            <w:r w:rsidRPr="00C07742">
              <w:rPr>
                <w:rFonts w:ascii="Times New Roman" w:hAnsi="Times New Roman" w:cs="Times New Roman"/>
                <w:color w:val="auto"/>
              </w:rPr>
              <w:t>DU vadība un DU padome</w:t>
            </w:r>
          </w:p>
        </w:tc>
        <w:tc>
          <w:tcPr>
            <w:tcW w:w="1275" w:type="dxa"/>
          </w:tcPr>
          <w:p w14:paraId="35789904" w14:textId="77777777" w:rsidR="00184601" w:rsidRPr="00C07742" w:rsidRDefault="00184601" w:rsidP="00CF5618">
            <w:pPr>
              <w:ind w:left="89"/>
              <w:rPr>
                <w:rFonts w:ascii="Times New Roman" w:hAnsi="Times New Roman" w:cs="Times New Roman"/>
              </w:rPr>
            </w:pPr>
            <w:r w:rsidRPr="00C07742">
              <w:rPr>
                <w:rFonts w:ascii="Times New Roman" w:hAnsi="Times New Roman" w:cs="Times New Roman"/>
              </w:rPr>
              <w:t>30.06.2024.</w:t>
            </w:r>
          </w:p>
        </w:tc>
        <w:tc>
          <w:tcPr>
            <w:tcW w:w="3402" w:type="dxa"/>
          </w:tcPr>
          <w:p w14:paraId="6E930119" w14:textId="77777777" w:rsidR="00184601" w:rsidRPr="00C07742" w:rsidRDefault="00184601" w:rsidP="00CF5618">
            <w:pPr>
              <w:ind w:left="91"/>
              <w:rPr>
                <w:rFonts w:ascii="Times New Roman" w:hAnsi="Times New Roman" w:cs="Times New Roman"/>
              </w:rPr>
            </w:pPr>
            <w:r>
              <w:rPr>
                <w:rFonts w:ascii="Times New Roman" w:hAnsi="Times New Roman" w:cs="Times New Roman"/>
              </w:rPr>
              <w:t>Uzsākta jautājuma apspriede DU vadības un DU Padomes līmenī.</w:t>
            </w:r>
          </w:p>
        </w:tc>
      </w:tr>
      <w:tr w:rsidR="00184601" w:rsidRPr="003971C5" w14:paraId="7ABFA956" w14:textId="77777777" w:rsidTr="00184601">
        <w:trPr>
          <w:trHeight w:val="271"/>
          <w:jc w:val="center"/>
        </w:trPr>
        <w:tc>
          <w:tcPr>
            <w:tcW w:w="15309" w:type="dxa"/>
            <w:gridSpan w:val="6"/>
            <w:shd w:val="clear" w:color="auto" w:fill="FBE4D5" w:themeFill="accent2" w:themeFillTint="33"/>
            <w:vAlign w:val="center"/>
          </w:tcPr>
          <w:p w14:paraId="00F2B969" w14:textId="77777777" w:rsidR="00184601" w:rsidRPr="00C07742" w:rsidRDefault="00184601" w:rsidP="00CF5618">
            <w:pPr>
              <w:ind w:left="91"/>
              <w:jc w:val="center"/>
              <w:rPr>
                <w:rFonts w:ascii="Times New Roman" w:hAnsi="Times New Roman" w:cs="Times New Roman"/>
                <w:b/>
                <w:i/>
              </w:rPr>
            </w:pPr>
            <w:r w:rsidRPr="00C07742">
              <w:rPr>
                <w:rFonts w:ascii="Times New Roman" w:hAnsi="Times New Roman" w:cs="Times New Roman"/>
                <w:b/>
                <w:i/>
                <w:color w:val="auto"/>
              </w:rPr>
              <w:t>Ilgtermiņa rekomendācijas</w:t>
            </w:r>
          </w:p>
        </w:tc>
      </w:tr>
      <w:tr w:rsidR="00184601" w:rsidRPr="003971C5" w14:paraId="5D450C02" w14:textId="77777777" w:rsidTr="00184601">
        <w:trPr>
          <w:trHeight w:val="1308"/>
          <w:jc w:val="center"/>
        </w:trPr>
        <w:tc>
          <w:tcPr>
            <w:tcW w:w="993" w:type="dxa"/>
          </w:tcPr>
          <w:p w14:paraId="25D0514A" w14:textId="77777777" w:rsidR="00184601" w:rsidRPr="00C07742" w:rsidRDefault="00184601" w:rsidP="00CF5618">
            <w:pPr>
              <w:ind w:left="89"/>
              <w:rPr>
                <w:rFonts w:ascii="Times New Roman" w:hAnsi="Times New Roman" w:cs="Times New Roman"/>
              </w:rPr>
            </w:pPr>
            <w:r w:rsidRPr="00C07742">
              <w:rPr>
                <w:rFonts w:ascii="Times New Roman" w:hAnsi="Times New Roman" w:cs="Times New Roman"/>
              </w:rPr>
              <w:t>1.</w:t>
            </w:r>
          </w:p>
        </w:tc>
        <w:tc>
          <w:tcPr>
            <w:tcW w:w="3402" w:type="dxa"/>
          </w:tcPr>
          <w:p w14:paraId="43CB4B70" w14:textId="77777777" w:rsidR="00184601" w:rsidRPr="00C07742" w:rsidRDefault="00184601" w:rsidP="00CF5618">
            <w:pPr>
              <w:ind w:left="89" w:right="23"/>
              <w:rPr>
                <w:rFonts w:ascii="Times New Roman" w:hAnsi="Times New Roman" w:cs="Times New Roman"/>
              </w:rPr>
            </w:pPr>
            <w:r w:rsidRPr="00C07742">
              <w:rPr>
                <w:rFonts w:ascii="Times New Roman" w:hAnsi="Times New Roman" w:cs="Times New Roman"/>
              </w:rPr>
              <w:t>Some subprograms have adequate students' numbers, some have very low students' numbers.</w:t>
            </w:r>
          </w:p>
          <w:p w14:paraId="6919F36F" w14:textId="77777777" w:rsidR="00184601" w:rsidRPr="00C07742" w:rsidRDefault="00184601" w:rsidP="00CF5618">
            <w:pPr>
              <w:ind w:left="89" w:right="23"/>
              <w:rPr>
                <w:rFonts w:ascii="Times New Roman" w:hAnsi="Times New Roman" w:cs="Times New Roman"/>
              </w:rPr>
            </w:pPr>
            <w:r w:rsidRPr="00C07742">
              <w:rPr>
                <w:rFonts w:ascii="Times New Roman" w:hAnsi="Times New Roman" w:cs="Times New Roman"/>
              </w:rPr>
              <w:t>It is recommended to consider taking action in order to attract more students into programs with</w:t>
            </w:r>
          </w:p>
          <w:p w14:paraId="6663FBB2" w14:textId="39F2A456" w:rsidR="00184601" w:rsidRPr="00C07742" w:rsidRDefault="00184601" w:rsidP="003B2616">
            <w:pPr>
              <w:ind w:left="89" w:right="23"/>
              <w:rPr>
                <w:rFonts w:ascii="Times New Roman" w:hAnsi="Times New Roman" w:cs="Times New Roman"/>
              </w:rPr>
            </w:pPr>
            <w:r w:rsidRPr="00C07742">
              <w:rPr>
                <w:rFonts w:ascii="Times New Roman" w:hAnsi="Times New Roman" w:cs="Times New Roman"/>
              </w:rPr>
              <w:t>low student number, e.g. by employing strong artistic personalities for subprograms with low</w:t>
            </w:r>
            <w:r w:rsidR="003B2616">
              <w:rPr>
                <w:rFonts w:ascii="Times New Roman" w:hAnsi="Times New Roman" w:cs="Times New Roman"/>
              </w:rPr>
              <w:t xml:space="preserve"> </w:t>
            </w:r>
            <w:r w:rsidRPr="00C07742">
              <w:rPr>
                <w:rFonts w:ascii="Times New Roman" w:hAnsi="Times New Roman" w:cs="Times New Roman"/>
              </w:rPr>
              <w:t>student numbers.</w:t>
            </w:r>
          </w:p>
        </w:tc>
        <w:tc>
          <w:tcPr>
            <w:tcW w:w="3260" w:type="dxa"/>
          </w:tcPr>
          <w:p w14:paraId="24BBD01B" w14:textId="77777777" w:rsidR="00184601" w:rsidRPr="00C07742" w:rsidRDefault="00184601" w:rsidP="00CF5618">
            <w:pPr>
              <w:ind w:left="89"/>
              <w:rPr>
                <w:rFonts w:ascii="Times New Roman" w:hAnsi="Times New Roman" w:cs="Times New Roman"/>
                <w:color w:val="auto"/>
              </w:rPr>
            </w:pPr>
            <w:r w:rsidRPr="00C07742">
              <w:rPr>
                <w:rFonts w:ascii="Times New Roman" w:hAnsi="Times New Roman" w:cs="Times New Roman"/>
              </w:rPr>
              <w:t>Tiks organizētas speciālās reklāmas kampaņas</w:t>
            </w:r>
            <w:r>
              <w:rPr>
                <w:rFonts w:ascii="Times New Roman" w:hAnsi="Times New Roman" w:cs="Times New Roman"/>
              </w:rPr>
              <w:t>,</w:t>
            </w:r>
            <w:r w:rsidRPr="00C07742">
              <w:rPr>
                <w:rFonts w:ascii="Times New Roman" w:hAnsi="Times New Roman" w:cs="Times New Roman"/>
              </w:rPr>
              <w:t xml:space="preserve"> lai piesaistītu studentus apakšprogrammās</w:t>
            </w:r>
            <w:r>
              <w:rPr>
                <w:rFonts w:ascii="Times New Roman" w:hAnsi="Times New Roman" w:cs="Times New Roman"/>
              </w:rPr>
              <w:t>,</w:t>
            </w:r>
            <w:r w:rsidRPr="00C07742">
              <w:rPr>
                <w:rFonts w:ascii="Times New Roman" w:hAnsi="Times New Roman" w:cs="Times New Roman"/>
              </w:rPr>
              <w:t xml:space="preserve"> kur pašlaik ir mazs studentu skaits. Rekl</w:t>
            </w:r>
            <w:r>
              <w:rPr>
                <w:rFonts w:ascii="Times New Roman" w:hAnsi="Times New Roman" w:cs="Times New Roman"/>
              </w:rPr>
              <w:t>ā</w:t>
            </w:r>
            <w:r w:rsidRPr="00C07742">
              <w:rPr>
                <w:rFonts w:ascii="Times New Roman" w:hAnsi="Times New Roman" w:cs="Times New Roman"/>
              </w:rPr>
              <w:t>mai tiks izmantoti video materiāli no universitātes koncertiem un citiem muzikāliem pasākumiem. </w:t>
            </w:r>
          </w:p>
        </w:tc>
        <w:tc>
          <w:tcPr>
            <w:tcW w:w="2977" w:type="dxa"/>
          </w:tcPr>
          <w:p w14:paraId="542B59A0" w14:textId="454AF239" w:rsidR="00184601" w:rsidRPr="00C07742" w:rsidRDefault="00184601" w:rsidP="00CF5618">
            <w:pPr>
              <w:ind w:left="89"/>
              <w:rPr>
                <w:rFonts w:ascii="Times New Roman" w:hAnsi="Times New Roman" w:cs="Times New Roman"/>
                <w:color w:val="auto"/>
              </w:rPr>
            </w:pPr>
            <w:r w:rsidRPr="00C07742">
              <w:rPr>
                <w:rFonts w:ascii="Times New Roman" w:hAnsi="Times New Roman" w:cs="Times New Roman"/>
                <w:color w:val="auto"/>
              </w:rPr>
              <w:t>Studiju programm</w:t>
            </w:r>
            <w:r w:rsidR="00953A3B">
              <w:rPr>
                <w:rFonts w:ascii="Times New Roman" w:hAnsi="Times New Roman" w:cs="Times New Roman"/>
                <w:color w:val="auto"/>
              </w:rPr>
              <w:t>as</w:t>
            </w:r>
            <w:r w:rsidRPr="00C07742">
              <w:rPr>
                <w:rFonts w:ascii="Times New Roman" w:hAnsi="Times New Roman" w:cs="Times New Roman"/>
                <w:color w:val="auto"/>
              </w:rPr>
              <w:t xml:space="preserve"> direktor</w:t>
            </w:r>
            <w:r w:rsidR="00953A3B">
              <w:rPr>
                <w:rFonts w:ascii="Times New Roman" w:hAnsi="Times New Roman" w:cs="Times New Roman"/>
                <w:color w:val="auto"/>
              </w:rPr>
              <w:t>s</w:t>
            </w:r>
            <w:r w:rsidRPr="00C07742">
              <w:rPr>
                <w:rFonts w:ascii="Times New Roman" w:hAnsi="Times New Roman" w:cs="Times New Roman"/>
                <w:color w:val="auto"/>
              </w:rPr>
              <w:t xml:space="preserve"> un DU SKNC pārst</w:t>
            </w:r>
            <w:r w:rsidR="001E2A42">
              <w:rPr>
                <w:rFonts w:ascii="Times New Roman" w:hAnsi="Times New Roman" w:cs="Times New Roman"/>
                <w:color w:val="auto"/>
              </w:rPr>
              <w:t>ā</w:t>
            </w:r>
            <w:r w:rsidRPr="00C07742">
              <w:rPr>
                <w:rFonts w:ascii="Times New Roman" w:hAnsi="Times New Roman" w:cs="Times New Roman"/>
                <w:color w:val="auto"/>
              </w:rPr>
              <w:t>vis</w:t>
            </w:r>
          </w:p>
        </w:tc>
        <w:tc>
          <w:tcPr>
            <w:tcW w:w="1275" w:type="dxa"/>
          </w:tcPr>
          <w:p w14:paraId="1E1A2359" w14:textId="77777777" w:rsidR="00184601" w:rsidRPr="00C07742" w:rsidRDefault="00184601" w:rsidP="00CF5618">
            <w:pPr>
              <w:ind w:left="89"/>
              <w:rPr>
                <w:rFonts w:ascii="Times New Roman" w:hAnsi="Times New Roman" w:cs="Times New Roman"/>
                <w:color w:val="auto"/>
              </w:rPr>
            </w:pPr>
            <w:r w:rsidRPr="00C07742">
              <w:rPr>
                <w:rFonts w:ascii="Times New Roman" w:hAnsi="Times New Roman" w:cs="Times New Roman"/>
                <w:color w:val="auto"/>
              </w:rPr>
              <w:t>30.06.2024.</w:t>
            </w:r>
          </w:p>
        </w:tc>
        <w:tc>
          <w:tcPr>
            <w:tcW w:w="3402" w:type="dxa"/>
          </w:tcPr>
          <w:p w14:paraId="6BCAC719" w14:textId="77777777" w:rsidR="00184601" w:rsidRPr="00C07742" w:rsidRDefault="00184601" w:rsidP="00CF5618">
            <w:pPr>
              <w:ind w:left="89" w:right="12"/>
              <w:rPr>
                <w:rFonts w:ascii="Times New Roman" w:hAnsi="Times New Roman" w:cs="Times New Roman"/>
                <w:color w:val="auto"/>
              </w:rPr>
            </w:pPr>
            <w:r>
              <w:rPr>
                <w:rFonts w:ascii="Times New Roman" w:hAnsi="Times New Roman" w:cs="Times New Roman"/>
              </w:rPr>
              <w:t>Tiks pēc iespējas palielināts studējošo skaits dažās specialitātes</w:t>
            </w:r>
            <w:r w:rsidRPr="00C07742">
              <w:rPr>
                <w:rFonts w:ascii="Times New Roman" w:hAnsi="Times New Roman" w:cs="Times New Roman"/>
              </w:rPr>
              <w:t>- būs iespējams organizēt dažāda veidā ansambļus un pat iespējams kamerorķestri.</w:t>
            </w:r>
          </w:p>
        </w:tc>
      </w:tr>
      <w:tr w:rsidR="00184601" w:rsidRPr="003971C5" w14:paraId="48518D84" w14:textId="77777777" w:rsidTr="00184601">
        <w:tblPrEx>
          <w:tblCellMar>
            <w:top w:w="117" w:type="dxa"/>
            <w:left w:w="86" w:type="dxa"/>
            <w:bottom w:w="116" w:type="dxa"/>
            <w:right w:w="92" w:type="dxa"/>
          </w:tblCellMar>
        </w:tblPrEx>
        <w:trPr>
          <w:trHeight w:val="1056"/>
          <w:jc w:val="center"/>
        </w:trPr>
        <w:tc>
          <w:tcPr>
            <w:tcW w:w="993" w:type="dxa"/>
          </w:tcPr>
          <w:p w14:paraId="3CEA815E"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2.</w:t>
            </w:r>
          </w:p>
        </w:tc>
        <w:tc>
          <w:tcPr>
            <w:tcW w:w="3402" w:type="dxa"/>
          </w:tcPr>
          <w:p w14:paraId="0B71C86C"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Establish systematically new international partnerships beyond the already existing</w:t>
            </w:r>
          </w:p>
          <w:p w14:paraId="27227F79"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partnerships in Poland and Lithuania, with a special emphasis to new partners in Western and</w:t>
            </w:r>
          </w:p>
          <w:p w14:paraId="71810D2F"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Central Europe.</w:t>
            </w:r>
          </w:p>
        </w:tc>
        <w:tc>
          <w:tcPr>
            <w:tcW w:w="3260" w:type="dxa"/>
          </w:tcPr>
          <w:p w14:paraId="7EE3C82B"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Tiks ieplānotas vizītes un sadarbības pasākumi</w:t>
            </w:r>
            <w:r>
              <w:rPr>
                <w:rFonts w:ascii="Times New Roman" w:hAnsi="Times New Roman" w:cs="Times New Roman"/>
              </w:rPr>
              <w:t>,</w:t>
            </w:r>
            <w:r w:rsidRPr="00C07742">
              <w:rPr>
                <w:rFonts w:ascii="Times New Roman" w:hAnsi="Times New Roman" w:cs="Times New Roman"/>
              </w:rPr>
              <w:t xml:space="preserve"> lai izveidotu jaunus profesionālus kontaktus dažādas ES valstīs, ka arī realizēti sadarbības plāni, kurus veikt neļāva Covid epidēmija un ģeopolitiskā situācija. </w:t>
            </w:r>
          </w:p>
        </w:tc>
        <w:tc>
          <w:tcPr>
            <w:tcW w:w="2977" w:type="dxa"/>
          </w:tcPr>
          <w:p w14:paraId="038322D2" w14:textId="418C0680" w:rsidR="00184601" w:rsidRPr="00C07742" w:rsidRDefault="00184601" w:rsidP="00CF5618">
            <w:pPr>
              <w:ind w:left="89"/>
              <w:rPr>
                <w:rFonts w:ascii="Times New Roman" w:hAnsi="Times New Roman" w:cs="Times New Roman"/>
              </w:rPr>
            </w:pPr>
            <w:r w:rsidRPr="00C07742">
              <w:rPr>
                <w:rFonts w:ascii="Times New Roman" w:hAnsi="Times New Roman" w:cs="Times New Roman"/>
              </w:rPr>
              <w:t>Studiju programm</w:t>
            </w:r>
            <w:r w:rsidR="003B2616">
              <w:rPr>
                <w:rFonts w:ascii="Times New Roman" w:hAnsi="Times New Roman" w:cs="Times New Roman"/>
              </w:rPr>
              <w:t>as</w:t>
            </w:r>
            <w:r w:rsidRPr="00C07742">
              <w:rPr>
                <w:rFonts w:ascii="Times New Roman" w:hAnsi="Times New Roman" w:cs="Times New Roman"/>
              </w:rPr>
              <w:t xml:space="preserve"> direktor</w:t>
            </w:r>
            <w:r w:rsidR="003B2616">
              <w:rPr>
                <w:rFonts w:ascii="Times New Roman" w:hAnsi="Times New Roman" w:cs="Times New Roman"/>
              </w:rPr>
              <w:t>s</w:t>
            </w:r>
            <w:r w:rsidRPr="00C07742">
              <w:rPr>
                <w:rFonts w:ascii="Times New Roman" w:hAnsi="Times New Roman" w:cs="Times New Roman"/>
              </w:rPr>
              <w:t xml:space="preserve"> un studiju kursu nodrošinātāji. </w:t>
            </w:r>
            <w:r w:rsidRPr="00C07742">
              <w:rPr>
                <w:rFonts w:ascii="Times New Roman" w:hAnsi="Times New Roman" w:cs="Times New Roman"/>
                <w:color w:val="auto"/>
              </w:rPr>
              <w:t>DU SKNC pārst</w:t>
            </w:r>
            <w:r>
              <w:rPr>
                <w:rFonts w:ascii="Times New Roman" w:hAnsi="Times New Roman" w:cs="Times New Roman"/>
                <w:color w:val="auto"/>
              </w:rPr>
              <w:t>ā</w:t>
            </w:r>
            <w:r w:rsidRPr="00C07742">
              <w:rPr>
                <w:rFonts w:ascii="Times New Roman" w:hAnsi="Times New Roman" w:cs="Times New Roman"/>
                <w:color w:val="auto"/>
              </w:rPr>
              <w:t>vis</w:t>
            </w:r>
          </w:p>
          <w:p w14:paraId="58DB75E1" w14:textId="77777777" w:rsidR="00184601" w:rsidRPr="00C07742" w:rsidRDefault="00184601" w:rsidP="00CF5618">
            <w:pPr>
              <w:ind w:right="23"/>
              <w:rPr>
                <w:rFonts w:ascii="Times New Roman" w:hAnsi="Times New Roman" w:cs="Times New Roman"/>
                <w:highlight w:val="yellow"/>
              </w:rPr>
            </w:pPr>
          </w:p>
        </w:tc>
        <w:tc>
          <w:tcPr>
            <w:tcW w:w="1275" w:type="dxa"/>
          </w:tcPr>
          <w:p w14:paraId="76461D4A" w14:textId="77777777" w:rsidR="00184601" w:rsidRPr="00C07742" w:rsidRDefault="00184601" w:rsidP="00CF5618">
            <w:pPr>
              <w:ind w:left="3"/>
              <w:rPr>
                <w:rFonts w:ascii="Times New Roman" w:hAnsi="Times New Roman" w:cs="Times New Roman"/>
                <w:highlight w:val="yellow"/>
              </w:rPr>
            </w:pPr>
            <w:r w:rsidRPr="00C07742">
              <w:rPr>
                <w:rFonts w:ascii="Times New Roman" w:hAnsi="Times New Roman" w:cs="Times New Roman"/>
              </w:rPr>
              <w:t>30.06.2024.</w:t>
            </w:r>
          </w:p>
        </w:tc>
        <w:tc>
          <w:tcPr>
            <w:tcW w:w="3402" w:type="dxa"/>
            <w:vAlign w:val="center"/>
          </w:tcPr>
          <w:p w14:paraId="7ADE96F1" w14:textId="77777777" w:rsidR="00184601" w:rsidRPr="00C07742" w:rsidRDefault="00184601" w:rsidP="00CF5618">
            <w:pPr>
              <w:ind w:right="270"/>
              <w:rPr>
                <w:rFonts w:ascii="Times New Roman" w:hAnsi="Times New Roman" w:cs="Times New Roman"/>
                <w:highlight w:val="yellow"/>
              </w:rPr>
            </w:pPr>
            <w:r w:rsidRPr="00C07742">
              <w:rPr>
                <w:rFonts w:ascii="Times New Roman" w:hAnsi="Times New Roman" w:cs="Times New Roman"/>
              </w:rPr>
              <w:t>Tiks veidoti jauni profesionāli kontakti</w:t>
            </w:r>
            <w:r>
              <w:rPr>
                <w:rFonts w:ascii="Times New Roman" w:hAnsi="Times New Roman" w:cs="Times New Roman"/>
              </w:rPr>
              <w:t xml:space="preserve"> ar citām ES valstīm</w:t>
            </w:r>
            <w:r w:rsidRPr="00C07742">
              <w:rPr>
                <w:rFonts w:ascii="Times New Roman" w:hAnsi="Times New Roman" w:cs="Times New Roman"/>
              </w:rPr>
              <w:t>, kas sekmēs programmas attīstību. </w:t>
            </w:r>
          </w:p>
        </w:tc>
      </w:tr>
      <w:tr w:rsidR="00184601" w:rsidRPr="003971C5" w14:paraId="069F8783" w14:textId="77777777" w:rsidTr="00184601">
        <w:tblPrEx>
          <w:tblCellMar>
            <w:top w:w="117" w:type="dxa"/>
            <w:left w:w="86" w:type="dxa"/>
            <w:bottom w:w="116" w:type="dxa"/>
            <w:right w:w="92" w:type="dxa"/>
          </w:tblCellMar>
        </w:tblPrEx>
        <w:trPr>
          <w:trHeight w:val="1056"/>
          <w:jc w:val="center"/>
        </w:trPr>
        <w:tc>
          <w:tcPr>
            <w:tcW w:w="993" w:type="dxa"/>
          </w:tcPr>
          <w:p w14:paraId="7BAEE56E"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3.</w:t>
            </w:r>
          </w:p>
        </w:tc>
        <w:tc>
          <w:tcPr>
            <w:tcW w:w="3402" w:type="dxa"/>
          </w:tcPr>
          <w:p w14:paraId="7FA49D0D"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Start discussions on professional standard renewals that would be more suitable for Music study</w:t>
            </w:r>
          </w:p>
          <w:p w14:paraId="6929F1BC"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programs</w:t>
            </w:r>
          </w:p>
        </w:tc>
        <w:tc>
          <w:tcPr>
            <w:tcW w:w="3260" w:type="dxa"/>
          </w:tcPr>
          <w:p w14:paraId="092B9670"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Tiks darīts viss iespējamais no universitātes puses,  lai šo jautājumu atrisināt.</w:t>
            </w:r>
          </w:p>
        </w:tc>
        <w:tc>
          <w:tcPr>
            <w:tcW w:w="2977" w:type="dxa"/>
          </w:tcPr>
          <w:p w14:paraId="6836F1B2" w14:textId="35C785D1" w:rsidR="00184601" w:rsidRPr="00C07742" w:rsidRDefault="00184601" w:rsidP="00CF5618">
            <w:pPr>
              <w:ind w:right="23"/>
              <w:rPr>
                <w:rFonts w:ascii="Times New Roman" w:hAnsi="Times New Roman" w:cs="Times New Roman"/>
                <w:color w:val="auto"/>
              </w:rPr>
            </w:pPr>
            <w:r w:rsidRPr="00C07742">
              <w:rPr>
                <w:rFonts w:ascii="Times New Roman" w:hAnsi="Times New Roman" w:cs="Times New Roman"/>
              </w:rPr>
              <w:t>Studiju programm</w:t>
            </w:r>
            <w:r w:rsidR="003B2616">
              <w:rPr>
                <w:rFonts w:ascii="Times New Roman" w:hAnsi="Times New Roman" w:cs="Times New Roman"/>
              </w:rPr>
              <w:t>as</w:t>
            </w:r>
            <w:r w:rsidRPr="00C07742">
              <w:rPr>
                <w:rFonts w:ascii="Times New Roman" w:hAnsi="Times New Roman" w:cs="Times New Roman"/>
              </w:rPr>
              <w:t xml:space="preserve"> direktor</w:t>
            </w:r>
            <w:r w:rsidR="003B2616">
              <w:rPr>
                <w:rFonts w:ascii="Times New Roman" w:hAnsi="Times New Roman" w:cs="Times New Roman"/>
              </w:rPr>
              <w:t>s</w:t>
            </w:r>
            <w:r>
              <w:rPr>
                <w:rFonts w:ascii="Times New Roman" w:hAnsi="Times New Roman" w:cs="Times New Roman"/>
              </w:rPr>
              <w:t xml:space="preserve">, </w:t>
            </w:r>
            <w:r w:rsidRPr="00C07742">
              <w:rPr>
                <w:rFonts w:ascii="Times New Roman" w:hAnsi="Times New Roman" w:cs="Times New Roman"/>
                <w:color w:val="auto"/>
              </w:rPr>
              <w:t>DU SKNC pārst</w:t>
            </w:r>
            <w:r>
              <w:rPr>
                <w:rFonts w:ascii="Times New Roman" w:hAnsi="Times New Roman" w:cs="Times New Roman"/>
                <w:color w:val="auto"/>
              </w:rPr>
              <w:t>ā</w:t>
            </w:r>
            <w:r w:rsidRPr="00C07742">
              <w:rPr>
                <w:rFonts w:ascii="Times New Roman" w:hAnsi="Times New Roman" w:cs="Times New Roman"/>
                <w:color w:val="auto"/>
              </w:rPr>
              <w:t>vis</w:t>
            </w:r>
            <w:r>
              <w:rPr>
                <w:rFonts w:ascii="Times New Roman" w:hAnsi="Times New Roman" w:cs="Times New Roman"/>
                <w:color w:val="auto"/>
              </w:rPr>
              <w:t xml:space="preserve">, </w:t>
            </w:r>
            <w:r w:rsidRPr="00C07742">
              <w:rPr>
                <w:rFonts w:ascii="Times New Roman" w:hAnsi="Times New Roman" w:cs="Times New Roman"/>
                <w:color w:val="auto"/>
              </w:rPr>
              <w:t>DU vadība un DU padome</w:t>
            </w:r>
          </w:p>
        </w:tc>
        <w:tc>
          <w:tcPr>
            <w:tcW w:w="1275" w:type="dxa"/>
          </w:tcPr>
          <w:p w14:paraId="1EE31D8C"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30.06.2024.</w:t>
            </w:r>
          </w:p>
        </w:tc>
        <w:tc>
          <w:tcPr>
            <w:tcW w:w="3402" w:type="dxa"/>
            <w:vAlign w:val="center"/>
          </w:tcPr>
          <w:p w14:paraId="09F13C36" w14:textId="77777777" w:rsidR="00184601" w:rsidRPr="00C07742" w:rsidRDefault="00184601" w:rsidP="00CF5618">
            <w:pPr>
              <w:rPr>
                <w:rFonts w:ascii="Times New Roman" w:hAnsi="Times New Roman" w:cs="Times New Roman"/>
                <w:color w:val="auto"/>
              </w:rPr>
            </w:pPr>
            <w:r>
              <w:rPr>
                <w:rFonts w:ascii="Times New Roman" w:hAnsi="Times New Roman" w:cs="Times New Roman"/>
              </w:rPr>
              <w:t>Uzsākta jautājuma apspriede DU vadības un DU Padomes līmenī.</w:t>
            </w:r>
          </w:p>
        </w:tc>
      </w:tr>
      <w:tr w:rsidR="00184601" w:rsidRPr="003971C5" w14:paraId="0BEB7A5F" w14:textId="77777777" w:rsidTr="00184601">
        <w:tblPrEx>
          <w:tblCellMar>
            <w:top w:w="117" w:type="dxa"/>
            <w:left w:w="86" w:type="dxa"/>
            <w:bottom w:w="116" w:type="dxa"/>
            <w:right w:w="92" w:type="dxa"/>
          </w:tblCellMar>
        </w:tblPrEx>
        <w:trPr>
          <w:trHeight w:val="1056"/>
          <w:jc w:val="center"/>
        </w:trPr>
        <w:tc>
          <w:tcPr>
            <w:tcW w:w="993" w:type="dxa"/>
          </w:tcPr>
          <w:p w14:paraId="311E604B"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lastRenderedPageBreak/>
              <w:t>4.</w:t>
            </w:r>
          </w:p>
        </w:tc>
        <w:tc>
          <w:tcPr>
            <w:tcW w:w="3402" w:type="dxa"/>
          </w:tcPr>
          <w:p w14:paraId="7560DD75"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Continue developing English language fluency for academic staff.</w:t>
            </w:r>
          </w:p>
        </w:tc>
        <w:tc>
          <w:tcPr>
            <w:tcW w:w="3260" w:type="dxa"/>
          </w:tcPr>
          <w:p w14:paraId="201CC4E5"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Tiks organizēti papildus angļu valodas kursi docētājiem</w:t>
            </w:r>
            <w:r>
              <w:rPr>
                <w:rFonts w:ascii="Times New Roman" w:hAnsi="Times New Roman" w:cs="Times New Roman"/>
              </w:rPr>
              <w:t>.</w:t>
            </w:r>
            <w:r w:rsidRPr="00C07742">
              <w:rPr>
                <w:rFonts w:ascii="Times New Roman" w:hAnsi="Times New Roman" w:cs="Times New Roman"/>
              </w:rPr>
              <w:t xml:space="preserve"> k</w:t>
            </w:r>
            <w:r>
              <w:rPr>
                <w:rFonts w:ascii="Times New Roman" w:hAnsi="Times New Roman" w:cs="Times New Roman"/>
              </w:rPr>
              <w:t>ā</w:t>
            </w:r>
            <w:r w:rsidRPr="00C07742">
              <w:rPr>
                <w:rFonts w:ascii="Times New Roman" w:hAnsi="Times New Roman" w:cs="Times New Roman"/>
              </w:rPr>
              <w:t xml:space="preserve"> arī piesaistīti jauni speciālisti ar lab</w:t>
            </w:r>
            <w:r>
              <w:rPr>
                <w:rFonts w:ascii="Times New Roman" w:hAnsi="Times New Roman" w:cs="Times New Roman"/>
              </w:rPr>
              <w:t>ā</w:t>
            </w:r>
            <w:r w:rsidRPr="00C07742">
              <w:rPr>
                <w:rFonts w:ascii="Times New Roman" w:hAnsi="Times New Roman" w:cs="Times New Roman"/>
              </w:rPr>
              <w:t>m angļu valodas zināšanām.</w:t>
            </w:r>
          </w:p>
        </w:tc>
        <w:tc>
          <w:tcPr>
            <w:tcW w:w="2977" w:type="dxa"/>
          </w:tcPr>
          <w:p w14:paraId="0ABA548B" w14:textId="77777777" w:rsidR="00184601" w:rsidRPr="00C07742" w:rsidRDefault="00184601" w:rsidP="00CF5618">
            <w:pPr>
              <w:ind w:right="23"/>
              <w:rPr>
                <w:rFonts w:ascii="Times New Roman" w:hAnsi="Times New Roman" w:cs="Times New Roman"/>
                <w:color w:val="auto"/>
              </w:rPr>
            </w:pPr>
            <w:r w:rsidRPr="00C07742">
              <w:rPr>
                <w:rFonts w:ascii="Times New Roman" w:hAnsi="Times New Roman" w:cs="Times New Roman"/>
                <w:color w:val="auto"/>
              </w:rPr>
              <w:t>DU vadība un DU padome</w:t>
            </w:r>
          </w:p>
        </w:tc>
        <w:tc>
          <w:tcPr>
            <w:tcW w:w="1275" w:type="dxa"/>
          </w:tcPr>
          <w:p w14:paraId="294A19AF"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30.06.2024.</w:t>
            </w:r>
          </w:p>
        </w:tc>
        <w:tc>
          <w:tcPr>
            <w:tcW w:w="3402" w:type="dxa"/>
            <w:vAlign w:val="center"/>
          </w:tcPr>
          <w:p w14:paraId="1AC82977" w14:textId="77777777" w:rsidR="00184601" w:rsidRPr="00C07742" w:rsidRDefault="00184601" w:rsidP="00CF5618">
            <w:pPr>
              <w:rPr>
                <w:rFonts w:ascii="Times New Roman" w:hAnsi="Times New Roman" w:cs="Times New Roman"/>
                <w:color w:val="auto"/>
              </w:rPr>
            </w:pPr>
            <w:r w:rsidRPr="00C07742">
              <w:rPr>
                <w:rFonts w:ascii="Times New Roman" w:hAnsi="Times New Roman" w:cs="Times New Roman"/>
              </w:rPr>
              <w:t xml:space="preserve">Visiem </w:t>
            </w:r>
            <w:r>
              <w:rPr>
                <w:rFonts w:ascii="Times New Roman" w:hAnsi="Times New Roman" w:cs="Times New Roman"/>
              </w:rPr>
              <w:t xml:space="preserve">studiju programmā iesaistītajiem </w:t>
            </w:r>
            <w:r w:rsidRPr="00C07742">
              <w:rPr>
                <w:rFonts w:ascii="Times New Roman" w:hAnsi="Times New Roman" w:cs="Times New Roman"/>
              </w:rPr>
              <w:t>docētājiem būs nepieciešama līmeņa angļu valodas zināšanas. </w:t>
            </w:r>
          </w:p>
        </w:tc>
      </w:tr>
      <w:tr w:rsidR="00184601" w:rsidRPr="003971C5" w14:paraId="52F7DAC1" w14:textId="77777777" w:rsidTr="00184601">
        <w:tblPrEx>
          <w:tblCellMar>
            <w:top w:w="117" w:type="dxa"/>
            <w:left w:w="86" w:type="dxa"/>
            <w:bottom w:w="116" w:type="dxa"/>
            <w:right w:w="92" w:type="dxa"/>
          </w:tblCellMar>
        </w:tblPrEx>
        <w:trPr>
          <w:trHeight w:val="1056"/>
          <w:jc w:val="center"/>
        </w:trPr>
        <w:tc>
          <w:tcPr>
            <w:tcW w:w="993" w:type="dxa"/>
          </w:tcPr>
          <w:p w14:paraId="63C25491"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5.</w:t>
            </w:r>
          </w:p>
        </w:tc>
        <w:tc>
          <w:tcPr>
            <w:tcW w:w="3402" w:type="dxa"/>
          </w:tcPr>
          <w:p w14:paraId="31333883"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Establish a clear mechanism to encourage stakeholders to contribute to the program's ongoing</w:t>
            </w:r>
          </w:p>
          <w:p w14:paraId="150BBA68"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development, ensuring that student-centered learning is effectively implemented</w:t>
            </w:r>
          </w:p>
        </w:tc>
        <w:tc>
          <w:tcPr>
            <w:tcW w:w="3260" w:type="dxa"/>
          </w:tcPr>
          <w:p w14:paraId="7DFADFD3" w14:textId="77777777" w:rsidR="00184601" w:rsidRPr="00C07742" w:rsidRDefault="00184601" w:rsidP="00CF5618">
            <w:pPr>
              <w:ind w:left="3"/>
              <w:rPr>
                <w:rFonts w:ascii="Times New Roman" w:hAnsi="Times New Roman" w:cs="Times New Roman"/>
              </w:rPr>
            </w:pPr>
            <w:r>
              <w:rPr>
                <w:rFonts w:ascii="Times New Roman" w:hAnsi="Times New Roman" w:cs="Times New Roman"/>
              </w:rPr>
              <w:t xml:space="preserve">Darba devēji tiek iesaistīti valsts/gala eksāmenu vērtēšanas komisijās, studiju virziena padomē. </w:t>
            </w:r>
            <w:r w:rsidRPr="00C07742">
              <w:rPr>
                <w:rFonts w:ascii="Times New Roman" w:hAnsi="Times New Roman" w:cs="Times New Roman"/>
              </w:rPr>
              <w:t>Studiju gada beigās darba devēju</w:t>
            </w:r>
          </w:p>
          <w:p w14:paraId="1C699CC3"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pārstāvji tiks aicināti uz informatīvo</w:t>
            </w:r>
          </w:p>
          <w:p w14:paraId="1AAFA91A"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semināru par studiju rezultātu un</w:t>
            </w:r>
          </w:p>
          <w:p w14:paraId="5FF71021"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profesionālo aktualitāšu novērtēšanu</w:t>
            </w:r>
          </w:p>
          <w:p w14:paraId="243298FB"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studiju programmu saturā.</w:t>
            </w:r>
          </w:p>
        </w:tc>
        <w:tc>
          <w:tcPr>
            <w:tcW w:w="2977" w:type="dxa"/>
          </w:tcPr>
          <w:p w14:paraId="4423AA9A" w14:textId="7BE473E8" w:rsidR="00184601" w:rsidRPr="00C07742" w:rsidRDefault="00184601" w:rsidP="00CF5618">
            <w:pPr>
              <w:ind w:right="23"/>
              <w:rPr>
                <w:rFonts w:ascii="Times New Roman" w:hAnsi="Times New Roman" w:cs="Times New Roman"/>
                <w:color w:val="auto"/>
              </w:rPr>
            </w:pPr>
            <w:r w:rsidRPr="00C07742">
              <w:rPr>
                <w:rFonts w:ascii="Times New Roman" w:hAnsi="Times New Roman" w:cs="Times New Roman"/>
                <w:color w:val="auto"/>
              </w:rPr>
              <w:t>Studiju programm</w:t>
            </w:r>
            <w:r w:rsidR="003B2616">
              <w:rPr>
                <w:rFonts w:ascii="Times New Roman" w:hAnsi="Times New Roman" w:cs="Times New Roman"/>
                <w:color w:val="auto"/>
              </w:rPr>
              <w:t>as</w:t>
            </w:r>
            <w:r w:rsidRPr="00C07742">
              <w:rPr>
                <w:rFonts w:ascii="Times New Roman" w:hAnsi="Times New Roman" w:cs="Times New Roman"/>
                <w:color w:val="auto"/>
              </w:rPr>
              <w:t xml:space="preserve"> direktor</w:t>
            </w:r>
            <w:r w:rsidR="003B2616">
              <w:rPr>
                <w:rFonts w:ascii="Times New Roman" w:hAnsi="Times New Roman" w:cs="Times New Roman"/>
                <w:color w:val="auto"/>
              </w:rPr>
              <w:t>s</w:t>
            </w:r>
            <w:r w:rsidRPr="00C07742">
              <w:rPr>
                <w:rFonts w:ascii="Times New Roman" w:hAnsi="Times New Roman" w:cs="Times New Roman"/>
                <w:color w:val="auto"/>
              </w:rPr>
              <w:t xml:space="preserve"> un DU SKNC </w:t>
            </w:r>
            <w:r w:rsidR="003B2616" w:rsidRPr="00C07742">
              <w:rPr>
                <w:rFonts w:ascii="Times New Roman" w:hAnsi="Times New Roman" w:cs="Times New Roman"/>
                <w:color w:val="auto"/>
              </w:rPr>
              <w:t>pārst</w:t>
            </w:r>
            <w:r w:rsidR="003B2616">
              <w:rPr>
                <w:rFonts w:ascii="Times New Roman" w:hAnsi="Times New Roman" w:cs="Times New Roman"/>
                <w:color w:val="auto"/>
              </w:rPr>
              <w:t>ā</w:t>
            </w:r>
            <w:r w:rsidR="003B2616" w:rsidRPr="00C07742">
              <w:rPr>
                <w:rFonts w:ascii="Times New Roman" w:hAnsi="Times New Roman" w:cs="Times New Roman"/>
                <w:color w:val="auto"/>
              </w:rPr>
              <w:t>vis</w:t>
            </w:r>
          </w:p>
        </w:tc>
        <w:tc>
          <w:tcPr>
            <w:tcW w:w="1275" w:type="dxa"/>
          </w:tcPr>
          <w:p w14:paraId="2754B27C"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30.06.2023.</w:t>
            </w:r>
          </w:p>
        </w:tc>
        <w:tc>
          <w:tcPr>
            <w:tcW w:w="3402" w:type="dxa"/>
            <w:vAlign w:val="center"/>
          </w:tcPr>
          <w:p w14:paraId="774FFF08" w14:textId="77777777" w:rsidR="00184601" w:rsidRPr="00C07742" w:rsidRDefault="00184601" w:rsidP="00CF5618">
            <w:pPr>
              <w:rPr>
                <w:rFonts w:ascii="Times New Roman" w:hAnsi="Times New Roman" w:cs="Times New Roman"/>
                <w:color w:val="auto"/>
              </w:rPr>
            </w:pPr>
            <w:r>
              <w:rPr>
                <w:rFonts w:ascii="Times New Roman" w:hAnsi="Times New Roman" w:cs="Times New Roman"/>
                <w:color w:val="auto"/>
              </w:rPr>
              <w:t xml:space="preserve">Sasniegta cieša </w:t>
            </w:r>
            <w:r w:rsidRPr="00C07742">
              <w:rPr>
                <w:rFonts w:ascii="Times New Roman" w:hAnsi="Times New Roman" w:cs="Times New Roman"/>
                <w:color w:val="auto"/>
              </w:rPr>
              <w:t>sadarbība starp darba devējiem un universitāti studiju programmu īstenošanā un attīstībā.</w:t>
            </w:r>
          </w:p>
        </w:tc>
      </w:tr>
      <w:tr w:rsidR="00184601" w:rsidRPr="003971C5" w14:paraId="447C37CB" w14:textId="77777777" w:rsidTr="00184601">
        <w:tblPrEx>
          <w:tblCellMar>
            <w:top w:w="117" w:type="dxa"/>
            <w:left w:w="86" w:type="dxa"/>
            <w:bottom w:w="116" w:type="dxa"/>
            <w:right w:w="92" w:type="dxa"/>
          </w:tblCellMar>
        </w:tblPrEx>
        <w:trPr>
          <w:trHeight w:val="1056"/>
          <w:jc w:val="center"/>
        </w:trPr>
        <w:tc>
          <w:tcPr>
            <w:tcW w:w="993" w:type="dxa"/>
          </w:tcPr>
          <w:p w14:paraId="098FF9E7"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6.</w:t>
            </w:r>
          </w:p>
        </w:tc>
        <w:tc>
          <w:tcPr>
            <w:tcW w:w="3402" w:type="dxa"/>
          </w:tcPr>
          <w:p w14:paraId="7372D9F2"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Initiate interdisciplinary dialogue and possible cooperation with departments in sciences to</w:t>
            </w:r>
          </w:p>
          <w:p w14:paraId="1820209D"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enrich the program's interdisciplinary focus.</w:t>
            </w:r>
          </w:p>
        </w:tc>
        <w:tc>
          <w:tcPr>
            <w:tcW w:w="3260" w:type="dxa"/>
          </w:tcPr>
          <w:p w14:paraId="238FD8B7"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Daži sadarbības pasākumi jau notiek,  programmas Mūzika studenti un docētāji regulāri piedalās "Zinātnes nakts" pasākumos. Bet noteikti šī sadarbība tiks attīstīta un sadarbība būs vēl ciešāka. </w:t>
            </w:r>
          </w:p>
        </w:tc>
        <w:tc>
          <w:tcPr>
            <w:tcW w:w="2977" w:type="dxa"/>
          </w:tcPr>
          <w:p w14:paraId="6079A85D" w14:textId="6DA323BE" w:rsidR="00184601" w:rsidRPr="00C07742" w:rsidRDefault="00184601" w:rsidP="00CF5618">
            <w:pPr>
              <w:ind w:right="23"/>
              <w:rPr>
                <w:rFonts w:ascii="Times New Roman" w:hAnsi="Times New Roman" w:cs="Times New Roman"/>
                <w:color w:val="auto"/>
              </w:rPr>
            </w:pPr>
            <w:r w:rsidRPr="00C07742">
              <w:rPr>
                <w:rFonts w:ascii="Times New Roman" w:hAnsi="Times New Roman" w:cs="Times New Roman"/>
                <w:color w:val="auto"/>
              </w:rPr>
              <w:t>Studiju programm</w:t>
            </w:r>
            <w:r w:rsidR="003B2616">
              <w:rPr>
                <w:rFonts w:ascii="Times New Roman" w:hAnsi="Times New Roman" w:cs="Times New Roman"/>
                <w:color w:val="auto"/>
              </w:rPr>
              <w:t>as</w:t>
            </w:r>
            <w:r w:rsidRPr="00C07742">
              <w:rPr>
                <w:rFonts w:ascii="Times New Roman" w:hAnsi="Times New Roman" w:cs="Times New Roman"/>
                <w:color w:val="auto"/>
              </w:rPr>
              <w:t xml:space="preserve"> direktor</w:t>
            </w:r>
            <w:r w:rsidR="003B2616">
              <w:rPr>
                <w:rFonts w:ascii="Times New Roman" w:hAnsi="Times New Roman" w:cs="Times New Roman"/>
                <w:color w:val="auto"/>
              </w:rPr>
              <w:t>s</w:t>
            </w:r>
            <w:r w:rsidRPr="00C07742">
              <w:rPr>
                <w:rFonts w:ascii="Times New Roman" w:hAnsi="Times New Roman" w:cs="Times New Roman"/>
                <w:color w:val="auto"/>
              </w:rPr>
              <w:t xml:space="preserve"> un DU SKNC </w:t>
            </w:r>
            <w:r w:rsidR="003B2616" w:rsidRPr="00C07742">
              <w:rPr>
                <w:rFonts w:ascii="Times New Roman" w:hAnsi="Times New Roman" w:cs="Times New Roman"/>
                <w:color w:val="auto"/>
              </w:rPr>
              <w:t>pārstāvis</w:t>
            </w:r>
          </w:p>
        </w:tc>
        <w:tc>
          <w:tcPr>
            <w:tcW w:w="1275" w:type="dxa"/>
          </w:tcPr>
          <w:p w14:paraId="363CE75B"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30.06.2024.</w:t>
            </w:r>
          </w:p>
        </w:tc>
        <w:tc>
          <w:tcPr>
            <w:tcW w:w="3402" w:type="dxa"/>
            <w:vAlign w:val="center"/>
          </w:tcPr>
          <w:p w14:paraId="5984534B" w14:textId="77777777" w:rsidR="00184601" w:rsidRPr="00C07742" w:rsidRDefault="00184601" w:rsidP="00CF5618">
            <w:pPr>
              <w:rPr>
                <w:rFonts w:ascii="Times New Roman" w:hAnsi="Times New Roman" w:cs="Times New Roman"/>
                <w:color w:val="auto"/>
              </w:rPr>
            </w:pPr>
            <w:r>
              <w:rPr>
                <w:rFonts w:ascii="Times New Roman" w:hAnsi="Times New Roman" w:cs="Times New Roman"/>
              </w:rPr>
              <w:t xml:space="preserve">Tiks ieviesta ciešāka sadarbība starp programmas mācībspēkiem, studējošajiem un Zinātņu daļu. </w:t>
            </w:r>
            <w:r w:rsidRPr="00C07742">
              <w:rPr>
                <w:rFonts w:ascii="Times New Roman" w:hAnsi="Times New Roman" w:cs="Times New Roman"/>
              </w:rPr>
              <w:t>Šādā veidā tiks paplašināti studējošo redzesloks un kompetences. </w:t>
            </w:r>
          </w:p>
        </w:tc>
      </w:tr>
      <w:tr w:rsidR="00184601" w:rsidRPr="003971C5" w14:paraId="5E26FBE4" w14:textId="77777777" w:rsidTr="00184601">
        <w:tblPrEx>
          <w:tblCellMar>
            <w:top w:w="117" w:type="dxa"/>
            <w:left w:w="86" w:type="dxa"/>
            <w:bottom w:w="116" w:type="dxa"/>
            <w:right w:w="92" w:type="dxa"/>
          </w:tblCellMar>
        </w:tblPrEx>
        <w:trPr>
          <w:trHeight w:val="1056"/>
          <w:jc w:val="center"/>
        </w:trPr>
        <w:tc>
          <w:tcPr>
            <w:tcW w:w="993" w:type="dxa"/>
          </w:tcPr>
          <w:p w14:paraId="6C752E86"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7.</w:t>
            </w:r>
          </w:p>
        </w:tc>
        <w:tc>
          <w:tcPr>
            <w:tcW w:w="3402" w:type="dxa"/>
          </w:tcPr>
          <w:p w14:paraId="6686CB54"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Implement longitudinal studies to track the career outcomes of graduates, providing data that</w:t>
            </w:r>
          </w:p>
          <w:p w14:paraId="5C335112"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can be used for future program improvements.</w:t>
            </w:r>
          </w:p>
        </w:tc>
        <w:tc>
          <w:tcPr>
            <w:tcW w:w="3260" w:type="dxa"/>
          </w:tcPr>
          <w:p w14:paraId="37BA0D89"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Šī informācija ir pieejama, </w:t>
            </w:r>
            <w:r>
              <w:rPr>
                <w:rFonts w:ascii="Times New Roman" w:hAnsi="Times New Roman" w:cs="Times New Roman"/>
              </w:rPr>
              <w:t>regulāri tiek veiktas darba devēju aptaujas, kuras analīzes rezultāti tiek</w:t>
            </w:r>
            <w:r w:rsidRPr="00C07742">
              <w:rPr>
                <w:rFonts w:ascii="Times New Roman" w:hAnsi="Times New Roman" w:cs="Times New Roman"/>
              </w:rPr>
              <w:t xml:space="preserve"> </w:t>
            </w:r>
            <w:r>
              <w:rPr>
                <w:rFonts w:ascii="Times New Roman" w:hAnsi="Times New Roman" w:cs="Times New Roman"/>
              </w:rPr>
              <w:t xml:space="preserve">apspriesti studiju virziena padomē un nepieciešamības gadījumā tiek ieviestas izmaiņas studiju programmā, </w:t>
            </w:r>
            <w:r w:rsidRPr="00C07742">
              <w:rPr>
                <w:rFonts w:ascii="Times New Roman" w:hAnsi="Times New Roman" w:cs="Times New Roman"/>
              </w:rPr>
              <w:t>bet noteikti turpmāk tam būs pievērsta</w:t>
            </w:r>
            <w:r>
              <w:rPr>
                <w:rFonts w:ascii="Times New Roman" w:hAnsi="Times New Roman" w:cs="Times New Roman"/>
              </w:rPr>
              <w:t xml:space="preserve"> vēl</w:t>
            </w:r>
            <w:r w:rsidRPr="00C07742">
              <w:rPr>
                <w:rFonts w:ascii="Times New Roman" w:hAnsi="Times New Roman" w:cs="Times New Roman"/>
              </w:rPr>
              <w:t xml:space="preserve"> lielāk</w:t>
            </w:r>
            <w:r>
              <w:rPr>
                <w:rFonts w:ascii="Times New Roman" w:hAnsi="Times New Roman" w:cs="Times New Roman"/>
              </w:rPr>
              <w:t>a</w:t>
            </w:r>
            <w:r w:rsidRPr="00C07742">
              <w:rPr>
                <w:rFonts w:ascii="Times New Roman" w:hAnsi="Times New Roman" w:cs="Times New Roman"/>
              </w:rPr>
              <w:t xml:space="preserve"> uzmanība</w:t>
            </w:r>
            <w:r>
              <w:rPr>
                <w:rFonts w:ascii="Times New Roman" w:hAnsi="Times New Roman" w:cs="Times New Roman"/>
              </w:rPr>
              <w:t>.</w:t>
            </w:r>
          </w:p>
        </w:tc>
        <w:tc>
          <w:tcPr>
            <w:tcW w:w="2977" w:type="dxa"/>
          </w:tcPr>
          <w:p w14:paraId="77A60D1E" w14:textId="434D9D6B" w:rsidR="00184601" w:rsidRPr="00C07742" w:rsidRDefault="00184601" w:rsidP="00CF5618">
            <w:pPr>
              <w:ind w:right="23"/>
              <w:rPr>
                <w:rFonts w:ascii="Times New Roman" w:hAnsi="Times New Roman" w:cs="Times New Roman"/>
                <w:color w:val="auto"/>
              </w:rPr>
            </w:pPr>
            <w:r w:rsidRPr="00C07742">
              <w:rPr>
                <w:rFonts w:ascii="Times New Roman" w:hAnsi="Times New Roman" w:cs="Times New Roman"/>
                <w:color w:val="auto"/>
              </w:rPr>
              <w:t>Studiju programm</w:t>
            </w:r>
            <w:r w:rsidR="003B2616">
              <w:rPr>
                <w:rFonts w:ascii="Times New Roman" w:hAnsi="Times New Roman" w:cs="Times New Roman"/>
                <w:color w:val="auto"/>
              </w:rPr>
              <w:t>as</w:t>
            </w:r>
            <w:r w:rsidRPr="00C07742">
              <w:rPr>
                <w:rFonts w:ascii="Times New Roman" w:hAnsi="Times New Roman" w:cs="Times New Roman"/>
                <w:color w:val="auto"/>
              </w:rPr>
              <w:t xml:space="preserve"> direktor</w:t>
            </w:r>
            <w:r w:rsidR="003B2616">
              <w:rPr>
                <w:rFonts w:ascii="Times New Roman" w:hAnsi="Times New Roman" w:cs="Times New Roman"/>
                <w:color w:val="auto"/>
              </w:rPr>
              <w:t>s</w:t>
            </w:r>
            <w:r>
              <w:rPr>
                <w:rFonts w:ascii="Times New Roman" w:hAnsi="Times New Roman" w:cs="Times New Roman"/>
                <w:color w:val="auto"/>
              </w:rPr>
              <w:t xml:space="preserve">, </w:t>
            </w:r>
            <w:r w:rsidRPr="00C07742">
              <w:rPr>
                <w:rFonts w:ascii="Times New Roman" w:hAnsi="Times New Roman" w:cs="Times New Roman"/>
                <w:color w:val="auto"/>
              </w:rPr>
              <w:t xml:space="preserve"> </w:t>
            </w:r>
            <w:r w:rsidRPr="00C07742">
              <w:rPr>
                <w:rFonts w:ascii="Times New Roman" w:hAnsi="Times New Roman" w:cs="Times New Roman"/>
              </w:rPr>
              <w:t>studiju kursu nodrošinātāji</w:t>
            </w:r>
            <w:r w:rsidRPr="00C07742">
              <w:rPr>
                <w:rFonts w:ascii="Times New Roman" w:hAnsi="Times New Roman" w:cs="Times New Roman"/>
                <w:color w:val="auto"/>
              </w:rPr>
              <w:t xml:space="preserve"> un DU SKNC </w:t>
            </w:r>
            <w:r w:rsidR="003B2616" w:rsidRPr="00C07742">
              <w:rPr>
                <w:rFonts w:ascii="Times New Roman" w:hAnsi="Times New Roman" w:cs="Times New Roman"/>
                <w:color w:val="auto"/>
              </w:rPr>
              <w:t>pārstāvis</w:t>
            </w:r>
          </w:p>
        </w:tc>
        <w:tc>
          <w:tcPr>
            <w:tcW w:w="1275" w:type="dxa"/>
          </w:tcPr>
          <w:p w14:paraId="38523BA0"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30.06.2024.</w:t>
            </w:r>
          </w:p>
        </w:tc>
        <w:tc>
          <w:tcPr>
            <w:tcW w:w="3402" w:type="dxa"/>
            <w:vAlign w:val="center"/>
          </w:tcPr>
          <w:p w14:paraId="45C62930" w14:textId="77777777" w:rsidR="00184601" w:rsidRPr="00C07742" w:rsidRDefault="00184601" w:rsidP="00CF5618">
            <w:pPr>
              <w:rPr>
                <w:rFonts w:ascii="Times New Roman" w:hAnsi="Times New Roman" w:cs="Times New Roman"/>
                <w:color w:val="auto"/>
              </w:rPr>
            </w:pPr>
            <w:r>
              <w:rPr>
                <w:rFonts w:ascii="Times New Roman" w:hAnsi="Times New Roman" w:cs="Times New Roman"/>
                <w:color w:val="auto"/>
              </w:rPr>
              <w:t xml:space="preserve">Tiks sasniegta vēl ciešāka </w:t>
            </w:r>
            <w:r w:rsidRPr="00C07742">
              <w:rPr>
                <w:rFonts w:ascii="Times New Roman" w:hAnsi="Times New Roman" w:cs="Times New Roman"/>
                <w:color w:val="auto"/>
              </w:rPr>
              <w:t xml:space="preserve">sadarbība starp darba devējiem un universitāti studiju programmu īstenošanā un attīstībā. </w:t>
            </w:r>
            <w:r w:rsidRPr="00C07742">
              <w:rPr>
                <w:rFonts w:ascii="Times New Roman" w:hAnsi="Times New Roman" w:cs="Times New Roman"/>
              </w:rPr>
              <w:t>Iegūti dati palīdzēs turpmāk pilnveidot programmu</w:t>
            </w:r>
          </w:p>
        </w:tc>
      </w:tr>
      <w:tr w:rsidR="00184601" w:rsidRPr="003971C5" w14:paraId="6CD6DF86" w14:textId="77777777" w:rsidTr="00184601">
        <w:tblPrEx>
          <w:tblCellMar>
            <w:top w:w="117" w:type="dxa"/>
            <w:left w:w="86" w:type="dxa"/>
            <w:bottom w:w="116" w:type="dxa"/>
            <w:right w:w="92" w:type="dxa"/>
          </w:tblCellMar>
        </w:tblPrEx>
        <w:trPr>
          <w:trHeight w:val="1056"/>
          <w:jc w:val="center"/>
        </w:trPr>
        <w:tc>
          <w:tcPr>
            <w:tcW w:w="993" w:type="dxa"/>
          </w:tcPr>
          <w:p w14:paraId="189A316C"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lastRenderedPageBreak/>
              <w:t>8.</w:t>
            </w:r>
          </w:p>
        </w:tc>
        <w:tc>
          <w:tcPr>
            <w:tcW w:w="3402" w:type="dxa"/>
          </w:tcPr>
          <w:p w14:paraId="6E66BCAC"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Develop a plan that includes a clear bonus system to motivate research and artistic activity on</w:t>
            </w:r>
          </w:p>
          <w:p w14:paraId="7660F46A"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regional, national and international levels.</w:t>
            </w:r>
          </w:p>
        </w:tc>
        <w:tc>
          <w:tcPr>
            <w:tcW w:w="3260" w:type="dxa"/>
          </w:tcPr>
          <w:p w14:paraId="008D6FF0"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Pašlaik jau ir bonusu sistēma par publikācijām Scopus datu bāzē, </w:t>
            </w:r>
            <w:r>
              <w:rPr>
                <w:rFonts w:ascii="Times New Roman" w:hAnsi="Times New Roman" w:cs="Times New Roman"/>
              </w:rPr>
              <w:t xml:space="preserve">par H-indeksu, DU ikgadu tiek sludināti iekšējo pētniecības projektu DU darbiniekiem (3000 EUR apmērā) un studējošo pētniecības projektu (2000 EUR) konkursi, </w:t>
            </w:r>
            <w:r w:rsidRPr="00C07742">
              <w:rPr>
                <w:rFonts w:ascii="Times New Roman" w:hAnsi="Times New Roman" w:cs="Times New Roman"/>
              </w:rPr>
              <w:t xml:space="preserve"> ka arī mācībspēku zinātniskās un radošās aktivitātes tiek novērtētas kopējā katedras darbības ikgadējā atskaitē,  bet veiktās arī pārrunas ar Universitātes vadību par iespēju v</w:t>
            </w:r>
            <w:r>
              <w:rPr>
                <w:rFonts w:ascii="Times New Roman" w:hAnsi="Times New Roman" w:cs="Times New Roman"/>
              </w:rPr>
              <w:t>ē</w:t>
            </w:r>
            <w:r w:rsidRPr="00C07742">
              <w:rPr>
                <w:rFonts w:ascii="Times New Roman" w:hAnsi="Times New Roman" w:cs="Times New Roman"/>
              </w:rPr>
              <w:t>l vairāk atbalstīt docētājus individuāli par zinātniskām un radošām aktivitātēm</w:t>
            </w:r>
            <w:r>
              <w:rPr>
                <w:rFonts w:ascii="Times New Roman" w:hAnsi="Times New Roman" w:cs="Times New Roman"/>
              </w:rPr>
              <w:t>,</w:t>
            </w:r>
            <w:r w:rsidRPr="00C07742">
              <w:rPr>
                <w:rFonts w:ascii="Times New Roman" w:hAnsi="Times New Roman" w:cs="Times New Roman"/>
              </w:rPr>
              <w:t xml:space="preserve"> kuri veicina DU atpazīstamību.</w:t>
            </w:r>
          </w:p>
        </w:tc>
        <w:tc>
          <w:tcPr>
            <w:tcW w:w="2977" w:type="dxa"/>
          </w:tcPr>
          <w:p w14:paraId="4D0BED2E" w14:textId="77777777" w:rsidR="00184601" w:rsidRPr="00C07742" w:rsidRDefault="00184601" w:rsidP="00CF5618">
            <w:pPr>
              <w:ind w:right="23"/>
              <w:rPr>
                <w:rFonts w:ascii="Times New Roman" w:hAnsi="Times New Roman" w:cs="Times New Roman"/>
                <w:color w:val="auto"/>
              </w:rPr>
            </w:pPr>
            <w:r w:rsidRPr="00C07742">
              <w:rPr>
                <w:rFonts w:ascii="Times New Roman" w:hAnsi="Times New Roman" w:cs="Times New Roman"/>
                <w:color w:val="auto"/>
              </w:rPr>
              <w:t>DU vadība un DU padome</w:t>
            </w:r>
          </w:p>
        </w:tc>
        <w:tc>
          <w:tcPr>
            <w:tcW w:w="1275" w:type="dxa"/>
          </w:tcPr>
          <w:p w14:paraId="5D96D0E2" w14:textId="77777777" w:rsidR="00184601" w:rsidRPr="00C07742" w:rsidRDefault="00184601" w:rsidP="00CF5618">
            <w:pPr>
              <w:ind w:left="3"/>
              <w:rPr>
                <w:rFonts w:ascii="Times New Roman" w:hAnsi="Times New Roman" w:cs="Times New Roman"/>
              </w:rPr>
            </w:pPr>
            <w:r w:rsidRPr="00C07742">
              <w:rPr>
                <w:rFonts w:ascii="Times New Roman" w:hAnsi="Times New Roman" w:cs="Times New Roman"/>
              </w:rPr>
              <w:t>30.06.2024.</w:t>
            </w:r>
          </w:p>
        </w:tc>
        <w:tc>
          <w:tcPr>
            <w:tcW w:w="3402" w:type="dxa"/>
            <w:vAlign w:val="center"/>
          </w:tcPr>
          <w:p w14:paraId="7DD844DD" w14:textId="77777777" w:rsidR="00184601" w:rsidRPr="00C07742" w:rsidRDefault="00184601" w:rsidP="00CF5618">
            <w:pPr>
              <w:rPr>
                <w:rFonts w:ascii="Times New Roman" w:hAnsi="Times New Roman" w:cs="Times New Roman"/>
                <w:color w:val="auto"/>
              </w:rPr>
            </w:pPr>
            <w:r>
              <w:rPr>
                <w:rFonts w:ascii="Times New Roman" w:hAnsi="Times New Roman" w:cs="Times New Roman"/>
              </w:rPr>
              <w:t xml:space="preserve">Turpināsies jau esošo bonusu sistēmas realizācija un iespēju robežās tiks izveidoti papildus atbalsts docētājiem. </w:t>
            </w:r>
            <w:r w:rsidRPr="00C07742">
              <w:rPr>
                <w:rFonts w:ascii="Times New Roman" w:hAnsi="Times New Roman" w:cs="Times New Roman"/>
              </w:rPr>
              <w:t>Tas paaugstinās mācībspēku motivāciju aktīvāk veikt savu zinātnisko un radošo darbību. </w:t>
            </w:r>
          </w:p>
        </w:tc>
      </w:tr>
    </w:tbl>
    <w:p w14:paraId="4EC30B78" w14:textId="2B9BD196" w:rsidR="00B66750" w:rsidRDefault="00B66750" w:rsidP="007A1FE5">
      <w:pPr>
        <w:spacing w:after="0" w:line="240" w:lineRule="auto"/>
        <w:rPr>
          <w:rFonts w:ascii="Times New Roman" w:hAnsi="Times New Roman" w:cs="Times New Roman"/>
          <w:sz w:val="20"/>
          <w:szCs w:val="20"/>
        </w:rPr>
      </w:pPr>
    </w:p>
    <w:p w14:paraId="13C43CEA" w14:textId="77777777" w:rsidR="00B66750" w:rsidRPr="008D2914" w:rsidRDefault="00B66750" w:rsidP="007A1FE5">
      <w:pPr>
        <w:spacing w:after="0" w:line="240" w:lineRule="auto"/>
        <w:rPr>
          <w:rFonts w:ascii="Times New Roman" w:hAnsi="Times New Roman" w:cs="Times New Roman"/>
          <w:sz w:val="20"/>
          <w:szCs w:val="20"/>
        </w:rPr>
      </w:pPr>
    </w:p>
    <w:tbl>
      <w:tblPr>
        <w:tblStyle w:val="TableGrid"/>
        <w:tblW w:w="1473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2" w:type="dxa"/>
          <w:bottom w:w="100" w:type="dxa"/>
          <w:right w:w="91" w:type="dxa"/>
        </w:tblCellMar>
        <w:tblLook w:val="04A0" w:firstRow="1" w:lastRow="0" w:firstColumn="1" w:lastColumn="0" w:noHBand="0" w:noVBand="1"/>
      </w:tblPr>
      <w:tblGrid>
        <w:gridCol w:w="418"/>
        <w:gridCol w:w="3121"/>
        <w:gridCol w:w="3686"/>
        <w:gridCol w:w="2699"/>
        <w:gridCol w:w="1470"/>
        <w:gridCol w:w="3343"/>
      </w:tblGrid>
      <w:tr w:rsidR="00B016EE" w:rsidRPr="008D2914" w14:paraId="5AE2A226" w14:textId="77777777" w:rsidTr="00B66750">
        <w:trPr>
          <w:trHeight w:val="384"/>
          <w:jc w:val="center"/>
        </w:trPr>
        <w:tc>
          <w:tcPr>
            <w:tcW w:w="14737" w:type="dxa"/>
            <w:gridSpan w:val="6"/>
            <w:shd w:val="clear" w:color="auto" w:fill="F4B083" w:themeFill="accent2" w:themeFillTint="99"/>
          </w:tcPr>
          <w:p w14:paraId="49E46AD1" w14:textId="2337FF81" w:rsidR="00B016EE" w:rsidRPr="00087F89" w:rsidRDefault="00721EE3" w:rsidP="00B66750">
            <w:pPr>
              <w:ind w:left="140"/>
              <w:jc w:val="center"/>
              <w:rPr>
                <w:rFonts w:ascii="Times New Roman" w:hAnsi="Times New Roman" w:cs="Times New Roman"/>
                <w:b/>
                <w:sz w:val="24"/>
                <w:szCs w:val="24"/>
                <w:u w:val="single"/>
              </w:rPr>
            </w:pPr>
            <w:r w:rsidRPr="00087F89">
              <w:rPr>
                <w:rFonts w:ascii="Times New Roman" w:hAnsi="Times New Roman" w:cs="Times New Roman"/>
                <w:b/>
                <w:color w:val="auto"/>
                <w:sz w:val="24"/>
                <w:szCs w:val="24"/>
                <w:u w:val="single"/>
              </w:rPr>
              <w:t xml:space="preserve">PMSP Māksla </w:t>
            </w:r>
            <w:r w:rsidR="00CB01CA" w:rsidRPr="00087F89">
              <w:rPr>
                <w:rFonts w:ascii="Times New Roman" w:hAnsi="Times New Roman" w:cs="Times New Roman"/>
                <w:b/>
                <w:sz w:val="24"/>
                <w:szCs w:val="24"/>
                <w:u w:val="single"/>
              </w:rPr>
              <w:t>(47211</w:t>
            </w:r>
            <w:r w:rsidR="00B016EE" w:rsidRPr="00087F89">
              <w:rPr>
                <w:rFonts w:ascii="Times New Roman" w:hAnsi="Times New Roman" w:cs="Times New Roman"/>
                <w:b/>
                <w:sz w:val="24"/>
                <w:szCs w:val="24"/>
                <w:u w:val="single"/>
              </w:rPr>
              <w:t>)</w:t>
            </w:r>
          </w:p>
        </w:tc>
      </w:tr>
      <w:tr w:rsidR="00992E3C" w:rsidRPr="008D2914" w14:paraId="1FE88C14" w14:textId="77777777" w:rsidTr="00371763">
        <w:trPr>
          <w:trHeight w:val="704"/>
          <w:jc w:val="center"/>
        </w:trPr>
        <w:tc>
          <w:tcPr>
            <w:tcW w:w="418" w:type="dxa"/>
            <w:shd w:val="clear" w:color="auto" w:fill="F4B083" w:themeFill="accent2" w:themeFillTint="99"/>
            <w:vAlign w:val="bottom"/>
          </w:tcPr>
          <w:p w14:paraId="43737DEC" w14:textId="77777777" w:rsidR="00B016EE" w:rsidRPr="008D2914" w:rsidRDefault="00B016EE" w:rsidP="00B66750">
            <w:pPr>
              <w:ind w:left="89"/>
              <w:jc w:val="center"/>
              <w:rPr>
                <w:rFonts w:ascii="Times New Roman" w:hAnsi="Times New Roman" w:cs="Times New Roman"/>
                <w:b/>
                <w:sz w:val="20"/>
                <w:szCs w:val="20"/>
              </w:rPr>
            </w:pPr>
            <w:r w:rsidRPr="008D2914">
              <w:rPr>
                <w:rFonts w:ascii="Times New Roman" w:hAnsi="Times New Roman" w:cs="Times New Roman"/>
                <w:b/>
                <w:sz w:val="20"/>
                <w:szCs w:val="20"/>
              </w:rPr>
              <w:t>#</w:t>
            </w:r>
          </w:p>
        </w:tc>
        <w:tc>
          <w:tcPr>
            <w:tcW w:w="3121" w:type="dxa"/>
            <w:shd w:val="clear" w:color="auto" w:fill="F4B083" w:themeFill="accent2" w:themeFillTint="99"/>
            <w:vAlign w:val="bottom"/>
          </w:tcPr>
          <w:p w14:paraId="40B292B6" w14:textId="77777777" w:rsidR="00B016EE" w:rsidRPr="008D2914" w:rsidRDefault="00B016EE" w:rsidP="00B66750">
            <w:pPr>
              <w:ind w:left="89"/>
              <w:jc w:val="center"/>
              <w:rPr>
                <w:rFonts w:ascii="Times New Roman" w:hAnsi="Times New Roman" w:cs="Times New Roman"/>
                <w:b/>
                <w:sz w:val="20"/>
                <w:szCs w:val="20"/>
              </w:rPr>
            </w:pPr>
            <w:r w:rsidRPr="008D2914">
              <w:rPr>
                <w:rFonts w:ascii="Times New Roman" w:hAnsi="Times New Roman" w:cs="Times New Roman"/>
                <w:b/>
                <w:sz w:val="20"/>
                <w:szCs w:val="20"/>
              </w:rPr>
              <w:t>Rekomendācijas</w:t>
            </w:r>
          </w:p>
        </w:tc>
        <w:tc>
          <w:tcPr>
            <w:tcW w:w="3686" w:type="dxa"/>
            <w:shd w:val="clear" w:color="auto" w:fill="F4B083" w:themeFill="accent2" w:themeFillTint="99"/>
            <w:vAlign w:val="bottom"/>
          </w:tcPr>
          <w:p w14:paraId="1DB33100" w14:textId="77777777" w:rsidR="00B016EE" w:rsidRPr="008D2914" w:rsidRDefault="00B016EE" w:rsidP="00B66750">
            <w:pPr>
              <w:ind w:left="89"/>
              <w:jc w:val="center"/>
              <w:rPr>
                <w:rFonts w:ascii="Times New Roman" w:hAnsi="Times New Roman" w:cs="Times New Roman"/>
                <w:b/>
                <w:sz w:val="20"/>
                <w:szCs w:val="20"/>
              </w:rPr>
            </w:pPr>
            <w:r w:rsidRPr="008D2914">
              <w:rPr>
                <w:rFonts w:ascii="Times New Roman" w:hAnsi="Times New Roman" w:cs="Times New Roman"/>
                <w:b/>
                <w:sz w:val="20"/>
                <w:szCs w:val="20"/>
              </w:rPr>
              <w:t>Augtskolas/koledžas aktivitāte</w:t>
            </w:r>
          </w:p>
        </w:tc>
        <w:tc>
          <w:tcPr>
            <w:tcW w:w="2699" w:type="dxa"/>
            <w:shd w:val="clear" w:color="auto" w:fill="F4B083" w:themeFill="accent2" w:themeFillTint="99"/>
            <w:vAlign w:val="bottom"/>
          </w:tcPr>
          <w:p w14:paraId="7E6BA184" w14:textId="77777777" w:rsidR="00B016EE" w:rsidRPr="008D2914" w:rsidRDefault="00B016EE" w:rsidP="00B66750">
            <w:pPr>
              <w:ind w:left="89"/>
              <w:jc w:val="center"/>
              <w:rPr>
                <w:rFonts w:ascii="Times New Roman" w:hAnsi="Times New Roman" w:cs="Times New Roman"/>
                <w:b/>
                <w:sz w:val="20"/>
                <w:szCs w:val="20"/>
              </w:rPr>
            </w:pPr>
            <w:r w:rsidRPr="008D2914">
              <w:rPr>
                <w:rFonts w:ascii="Times New Roman" w:hAnsi="Times New Roman" w:cs="Times New Roman"/>
                <w:b/>
                <w:sz w:val="20"/>
                <w:szCs w:val="20"/>
              </w:rPr>
              <w:t>Atbildīgās personas/struktūrvienības</w:t>
            </w:r>
          </w:p>
        </w:tc>
        <w:tc>
          <w:tcPr>
            <w:tcW w:w="1470" w:type="dxa"/>
            <w:shd w:val="clear" w:color="auto" w:fill="F4B083" w:themeFill="accent2" w:themeFillTint="99"/>
            <w:vAlign w:val="center"/>
          </w:tcPr>
          <w:p w14:paraId="022040F7" w14:textId="77777777" w:rsidR="00B016EE" w:rsidRPr="008D2914" w:rsidRDefault="00B016EE" w:rsidP="00B66750">
            <w:pPr>
              <w:ind w:left="89"/>
              <w:jc w:val="center"/>
              <w:rPr>
                <w:rFonts w:ascii="Times New Roman" w:hAnsi="Times New Roman" w:cs="Times New Roman"/>
                <w:b/>
                <w:sz w:val="20"/>
                <w:szCs w:val="20"/>
              </w:rPr>
            </w:pPr>
            <w:r w:rsidRPr="008D2914">
              <w:rPr>
                <w:rFonts w:ascii="Times New Roman" w:hAnsi="Times New Roman" w:cs="Times New Roman"/>
                <w:b/>
                <w:sz w:val="20"/>
                <w:szCs w:val="20"/>
              </w:rPr>
              <w:t>Plānotais ieviešanas termiņš</w:t>
            </w:r>
          </w:p>
        </w:tc>
        <w:tc>
          <w:tcPr>
            <w:tcW w:w="3343" w:type="dxa"/>
            <w:shd w:val="clear" w:color="auto" w:fill="F4B083" w:themeFill="accent2" w:themeFillTint="99"/>
            <w:vAlign w:val="center"/>
          </w:tcPr>
          <w:p w14:paraId="2A68E886" w14:textId="77777777" w:rsidR="00B016EE" w:rsidRPr="008D2914" w:rsidRDefault="00B016EE" w:rsidP="00B66750">
            <w:pPr>
              <w:ind w:left="89" w:right="41"/>
              <w:jc w:val="center"/>
              <w:rPr>
                <w:rFonts w:ascii="Times New Roman" w:hAnsi="Times New Roman" w:cs="Times New Roman"/>
                <w:b/>
                <w:sz w:val="20"/>
                <w:szCs w:val="20"/>
              </w:rPr>
            </w:pPr>
          </w:p>
          <w:p w14:paraId="15AD1747" w14:textId="77777777" w:rsidR="00B016EE" w:rsidRPr="008D2914" w:rsidRDefault="00B016EE" w:rsidP="00B66750">
            <w:pPr>
              <w:ind w:left="89" w:right="41"/>
              <w:jc w:val="center"/>
              <w:rPr>
                <w:rFonts w:ascii="Times New Roman" w:hAnsi="Times New Roman" w:cs="Times New Roman"/>
                <w:b/>
                <w:sz w:val="20"/>
                <w:szCs w:val="20"/>
              </w:rPr>
            </w:pPr>
          </w:p>
          <w:p w14:paraId="2C62CAEC" w14:textId="77777777" w:rsidR="00B016EE" w:rsidRPr="008D2914" w:rsidRDefault="00B016EE" w:rsidP="00B66750">
            <w:pPr>
              <w:ind w:left="89" w:right="41"/>
              <w:jc w:val="center"/>
              <w:rPr>
                <w:rFonts w:ascii="Times New Roman" w:hAnsi="Times New Roman" w:cs="Times New Roman"/>
                <w:b/>
                <w:sz w:val="20"/>
                <w:szCs w:val="20"/>
              </w:rPr>
            </w:pPr>
          </w:p>
          <w:p w14:paraId="650F8830" w14:textId="77777777" w:rsidR="00B016EE" w:rsidRPr="008D2914" w:rsidRDefault="00B016EE" w:rsidP="00B66750">
            <w:pPr>
              <w:ind w:left="89" w:right="41"/>
              <w:jc w:val="center"/>
              <w:rPr>
                <w:rFonts w:ascii="Times New Roman" w:hAnsi="Times New Roman" w:cs="Times New Roman"/>
                <w:b/>
                <w:sz w:val="20"/>
                <w:szCs w:val="20"/>
              </w:rPr>
            </w:pPr>
            <w:r w:rsidRPr="008D2914">
              <w:rPr>
                <w:rFonts w:ascii="Times New Roman" w:hAnsi="Times New Roman" w:cs="Times New Roman"/>
                <w:b/>
                <w:sz w:val="20"/>
                <w:szCs w:val="20"/>
              </w:rPr>
              <w:t>Sasniedzamais rezultāts</w:t>
            </w:r>
          </w:p>
        </w:tc>
      </w:tr>
      <w:tr w:rsidR="00B016EE" w:rsidRPr="008D2914" w14:paraId="7A76646D" w14:textId="77777777" w:rsidTr="00B66750">
        <w:trPr>
          <w:trHeight w:val="237"/>
          <w:jc w:val="center"/>
        </w:trPr>
        <w:tc>
          <w:tcPr>
            <w:tcW w:w="14737" w:type="dxa"/>
            <w:gridSpan w:val="6"/>
            <w:shd w:val="clear" w:color="auto" w:fill="FBE4D5" w:themeFill="accent2" w:themeFillTint="33"/>
            <w:vAlign w:val="center"/>
          </w:tcPr>
          <w:p w14:paraId="3752B1A9" w14:textId="77777777" w:rsidR="00B016EE" w:rsidRPr="008D2914" w:rsidRDefault="00B016EE" w:rsidP="00B66750">
            <w:pPr>
              <w:ind w:left="91"/>
              <w:jc w:val="center"/>
              <w:rPr>
                <w:rFonts w:ascii="Times New Roman" w:hAnsi="Times New Roman" w:cs="Times New Roman"/>
                <w:b/>
                <w:i/>
                <w:sz w:val="20"/>
                <w:szCs w:val="20"/>
              </w:rPr>
            </w:pPr>
            <w:r w:rsidRPr="008D2914">
              <w:rPr>
                <w:rFonts w:ascii="Times New Roman" w:hAnsi="Times New Roman" w:cs="Times New Roman"/>
                <w:b/>
                <w:i/>
                <w:color w:val="auto"/>
                <w:sz w:val="20"/>
                <w:szCs w:val="20"/>
              </w:rPr>
              <w:t>Īstermiņa rekomendācijas</w:t>
            </w:r>
          </w:p>
        </w:tc>
      </w:tr>
      <w:tr w:rsidR="00992E3C" w:rsidRPr="008D2914" w14:paraId="03497BE3" w14:textId="77777777" w:rsidTr="00371763">
        <w:trPr>
          <w:trHeight w:val="1405"/>
          <w:jc w:val="center"/>
        </w:trPr>
        <w:tc>
          <w:tcPr>
            <w:tcW w:w="418" w:type="dxa"/>
          </w:tcPr>
          <w:p w14:paraId="2AF7A71B" w14:textId="77777777" w:rsidR="00B016EE" w:rsidRPr="008D2914" w:rsidRDefault="00B016EE" w:rsidP="00B66750">
            <w:pPr>
              <w:ind w:left="89"/>
              <w:rPr>
                <w:rFonts w:ascii="Times New Roman" w:hAnsi="Times New Roman" w:cs="Times New Roman"/>
                <w:sz w:val="20"/>
                <w:szCs w:val="20"/>
              </w:rPr>
            </w:pPr>
            <w:r w:rsidRPr="008D2914">
              <w:rPr>
                <w:rFonts w:ascii="Times New Roman" w:hAnsi="Times New Roman" w:cs="Times New Roman"/>
                <w:sz w:val="20"/>
                <w:szCs w:val="20"/>
              </w:rPr>
              <w:t>1.</w:t>
            </w:r>
          </w:p>
        </w:tc>
        <w:tc>
          <w:tcPr>
            <w:tcW w:w="3121" w:type="dxa"/>
          </w:tcPr>
          <w:p w14:paraId="3B01BA57" w14:textId="77777777" w:rsidR="00B016EE" w:rsidRPr="008D2914" w:rsidRDefault="00721EE3" w:rsidP="009971B6">
            <w:pPr>
              <w:ind w:left="89" w:right="125"/>
              <w:jc w:val="both"/>
              <w:rPr>
                <w:rFonts w:ascii="Times New Roman" w:hAnsi="Times New Roman" w:cs="Times New Roman"/>
                <w:sz w:val="20"/>
                <w:szCs w:val="20"/>
              </w:rPr>
            </w:pPr>
            <w:r w:rsidRPr="008D2914">
              <w:rPr>
                <w:rFonts w:ascii="Times New Roman" w:hAnsi="Times New Roman" w:cs="Times New Roman"/>
                <w:sz w:val="20"/>
                <w:szCs w:val="20"/>
              </w:rPr>
              <w:t>As one of the dropout reasons of students is the inadequate choice of study program, effort should be made to present the Study program in a realistic way to adepts and future students (e.g. by offering consultations before application, by advertising the curriculum content to applicants, by opening lectures to visitors etc.)</w:t>
            </w:r>
          </w:p>
          <w:p w14:paraId="4C565D9E" w14:textId="77777777" w:rsidR="0075773A" w:rsidRPr="008D2914" w:rsidRDefault="0075773A" w:rsidP="0075773A">
            <w:pPr>
              <w:ind w:left="89" w:right="125"/>
              <w:rPr>
                <w:rFonts w:ascii="Times New Roman" w:hAnsi="Times New Roman" w:cs="Times New Roman"/>
                <w:i/>
                <w:sz w:val="20"/>
                <w:szCs w:val="20"/>
              </w:rPr>
            </w:pPr>
          </w:p>
          <w:p w14:paraId="19B433A4" w14:textId="330C4309" w:rsidR="0075773A" w:rsidRPr="008D2914" w:rsidRDefault="0075773A" w:rsidP="0038249E">
            <w:pPr>
              <w:ind w:right="125"/>
              <w:rPr>
                <w:rFonts w:ascii="Times New Roman" w:hAnsi="Times New Roman" w:cs="Times New Roman"/>
                <w:sz w:val="20"/>
                <w:szCs w:val="20"/>
              </w:rPr>
            </w:pPr>
          </w:p>
        </w:tc>
        <w:tc>
          <w:tcPr>
            <w:tcW w:w="3686" w:type="dxa"/>
            <w:vAlign w:val="center"/>
          </w:tcPr>
          <w:p w14:paraId="312DD759" w14:textId="2C5515AD" w:rsidR="00B016EE" w:rsidRPr="008D2914" w:rsidRDefault="00F66501" w:rsidP="0021097B">
            <w:pPr>
              <w:ind w:left="57"/>
              <w:jc w:val="both"/>
              <w:rPr>
                <w:rFonts w:ascii="Times New Roman" w:hAnsi="Times New Roman" w:cs="Times New Roman"/>
                <w:sz w:val="20"/>
                <w:szCs w:val="20"/>
              </w:rPr>
            </w:pPr>
            <w:r w:rsidRPr="008D2914">
              <w:rPr>
                <w:rFonts w:ascii="Times New Roman" w:hAnsi="Times New Roman" w:cs="Times New Roman"/>
                <w:sz w:val="20"/>
                <w:szCs w:val="20"/>
              </w:rPr>
              <w:lastRenderedPageBreak/>
              <w:t>Objektīvi t</w:t>
            </w:r>
            <w:r w:rsidR="004310C3" w:rsidRPr="008D2914">
              <w:rPr>
                <w:rFonts w:ascii="Times New Roman" w:hAnsi="Times New Roman" w:cs="Times New Roman"/>
                <w:sz w:val="20"/>
                <w:szCs w:val="20"/>
              </w:rPr>
              <w:t xml:space="preserve">iks izvērtētas </w:t>
            </w:r>
            <w:r w:rsidRPr="008D2914">
              <w:rPr>
                <w:rFonts w:ascii="Times New Roman" w:hAnsi="Times New Roman" w:cs="Times New Roman"/>
                <w:sz w:val="20"/>
                <w:szCs w:val="20"/>
              </w:rPr>
              <w:t xml:space="preserve">un ieviestas saistošas </w:t>
            </w:r>
            <w:r w:rsidR="004310C3" w:rsidRPr="008D2914">
              <w:rPr>
                <w:rFonts w:ascii="Times New Roman" w:hAnsi="Times New Roman" w:cs="Times New Roman"/>
                <w:sz w:val="20"/>
                <w:szCs w:val="20"/>
              </w:rPr>
              <w:t>studiju programmas (</w:t>
            </w:r>
            <w:r w:rsidR="0075773A" w:rsidRPr="008D2914">
              <w:rPr>
                <w:rFonts w:ascii="Times New Roman" w:hAnsi="Times New Roman" w:cs="Times New Roman"/>
                <w:sz w:val="20"/>
                <w:szCs w:val="20"/>
              </w:rPr>
              <w:t>struktūra</w:t>
            </w:r>
            <w:r w:rsidR="004310C3" w:rsidRPr="008D2914">
              <w:rPr>
                <w:rFonts w:ascii="Times New Roman" w:hAnsi="Times New Roman" w:cs="Times New Roman"/>
                <w:sz w:val="20"/>
                <w:szCs w:val="20"/>
              </w:rPr>
              <w:t>, saturs, sasniedzamie rezultāti) prezentēšanas iespējas</w:t>
            </w:r>
            <w:r w:rsidRPr="008D2914">
              <w:rPr>
                <w:rFonts w:ascii="Times New Roman" w:hAnsi="Times New Roman" w:cs="Times New Roman"/>
                <w:sz w:val="20"/>
                <w:szCs w:val="20"/>
              </w:rPr>
              <w:t xml:space="preserve"> un veidi potenciālajiem studējošajiem, </w:t>
            </w:r>
            <w:r w:rsidR="004310C3" w:rsidRPr="008D2914">
              <w:rPr>
                <w:rFonts w:ascii="Times New Roman" w:hAnsi="Times New Roman" w:cs="Times New Roman"/>
                <w:sz w:val="20"/>
                <w:szCs w:val="20"/>
              </w:rPr>
              <w:t xml:space="preserve">  </w:t>
            </w:r>
            <w:r w:rsidRPr="008D2914">
              <w:rPr>
                <w:rFonts w:ascii="Times New Roman" w:hAnsi="Times New Roman" w:cs="Times New Roman"/>
                <w:sz w:val="20"/>
                <w:szCs w:val="20"/>
              </w:rPr>
              <w:t xml:space="preserve">piemēram, </w:t>
            </w:r>
            <w:r w:rsidR="007A6F86" w:rsidRPr="008D2914">
              <w:rPr>
                <w:rFonts w:ascii="Times New Roman" w:hAnsi="Times New Roman" w:cs="Times New Roman"/>
                <w:sz w:val="20"/>
                <w:szCs w:val="20"/>
              </w:rPr>
              <w:t xml:space="preserve">piedaloties </w:t>
            </w:r>
            <w:r w:rsidRPr="008D2914">
              <w:rPr>
                <w:rFonts w:ascii="Times New Roman" w:hAnsi="Times New Roman" w:cs="Times New Roman"/>
                <w:sz w:val="20"/>
                <w:szCs w:val="20"/>
              </w:rPr>
              <w:t>ikgadējajā DU pasākumā „Atvērto durvju diena”</w:t>
            </w:r>
            <w:r w:rsidR="007A6F86" w:rsidRPr="008D2914">
              <w:rPr>
                <w:rFonts w:ascii="Times New Roman" w:hAnsi="Times New Roman" w:cs="Times New Roman"/>
                <w:sz w:val="20"/>
                <w:szCs w:val="20"/>
              </w:rPr>
              <w:t xml:space="preserve"> un </w:t>
            </w:r>
            <w:r w:rsidR="00321595" w:rsidRPr="008D2914">
              <w:rPr>
                <w:rFonts w:ascii="Times New Roman" w:hAnsi="Times New Roman" w:cs="Times New Roman"/>
                <w:sz w:val="20"/>
                <w:szCs w:val="20"/>
              </w:rPr>
              <w:t xml:space="preserve"> </w:t>
            </w:r>
            <w:r w:rsidRPr="008D2914">
              <w:rPr>
                <w:rFonts w:ascii="Times New Roman" w:hAnsi="Times New Roman" w:cs="Times New Roman"/>
                <w:sz w:val="20"/>
                <w:szCs w:val="20"/>
              </w:rPr>
              <w:t xml:space="preserve">Latvijas izglītības iestāžu izstādē </w:t>
            </w:r>
            <w:r w:rsidR="00561216" w:rsidRPr="008D2914">
              <w:rPr>
                <w:rFonts w:ascii="Times New Roman" w:hAnsi="Times New Roman" w:cs="Times New Roman"/>
                <w:sz w:val="20"/>
                <w:szCs w:val="20"/>
              </w:rPr>
              <w:t>„</w:t>
            </w:r>
            <w:r w:rsidR="00321595" w:rsidRPr="008D2914">
              <w:rPr>
                <w:rFonts w:ascii="Times New Roman" w:hAnsi="Times New Roman" w:cs="Times New Roman"/>
                <w:sz w:val="20"/>
                <w:szCs w:val="20"/>
              </w:rPr>
              <w:t>Skola</w:t>
            </w:r>
            <w:r w:rsidR="00561216" w:rsidRPr="008D2914">
              <w:rPr>
                <w:rFonts w:ascii="Times New Roman" w:hAnsi="Times New Roman" w:cs="Times New Roman"/>
                <w:sz w:val="20"/>
                <w:szCs w:val="20"/>
              </w:rPr>
              <w:t>”</w:t>
            </w:r>
            <w:r w:rsidR="00321595" w:rsidRPr="008D2914">
              <w:rPr>
                <w:rFonts w:ascii="Times New Roman" w:hAnsi="Times New Roman" w:cs="Times New Roman"/>
                <w:sz w:val="20"/>
                <w:szCs w:val="20"/>
              </w:rPr>
              <w:t xml:space="preserve"> (Rīga,</w:t>
            </w:r>
            <w:r w:rsidR="00561216" w:rsidRPr="008D2914">
              <w:rPr>
                <w:rFonts w:ascii="Times New Roman" w:hAnsi="Times New Roman" w:cs="Times New Roman"/>
                <w:sz w:val="20"/>
                <w:szCs w:val="20"/>
              </w:rPr>
              <w:t xml:space="preserve"> </w:t>
            </w:r>
            <w:r w:rsidR="00321595" w:rsidRPr="008D2914">
              <w:rPr>
                <w:rFonts w:ascii="Times New Roman" w:hAnsi="Times New Roman" w:cs="Times New Roman"/>
                <w:sz w:val="20"/>
                <w:szCs w:val="20"/>
              </w:rPr>
              <w:t>Ķī</w:t>
            </w:r>
            <w:r w:rsidR="00561216" w:rsidRPr="008D2914">
              <w:rPr>
                <w:rFonts w:ascii="Times New Roman" w:hAnsi="Times New Roman" w:cs="Times New Roman"/>
                <w:sz w:val="20"/>
                <w:szCs w:val="20"/>
              </w:rPr>
              <w:t xml:space="preserve">psala), </w:t>
            </w:r>
            <w:r w:rsidR="007A6F86" w:rsidRPr="008D2914">
              <w:rPr>
                <w:rFonts w:ascii="Times New Roman" w:hAnsi="Times New Roman" w:cs="Times New Roman"/>
                <w:sz w:val="20"/>
                <w:szCs w:val="20"/>
              </w:rPr>
              <w:t xml:space="preserve">docētāju un studējošo </w:t>
            </w:r>
            <w:r w:rsidR="00561216" w:rsidRPr="008D2914">
              <w:rPr>
                <w:rFonts w:ascii="Times New Roman" w:hAnsi="Times New Roman" w:cs="Times New Roman"/>
                <w:sz w:val="20"/>
                <w:szCs w:val="20"/>
              </w:rPr>
              <w:t xml:space="preserve">reklāmas braucienos uz Latvijas mākslas, dizaina vidusskolām/tehnikumiem. Aktīvi tiks </w:t>
            </w:r>
            <w:r w:rsidR="00561216" w:rsidRPr="008D2914">
              <w:rPr>
                <w:rFonts w:ascii="Times New Roman" w:hAnsi="Times New Roman" w:cs="Times New Roman"/>
                <w:sz w:val="20"/>
                <w:szCs w:val="20"/>
              </w:rPr>
              <w:lastRenderedPageBreak/>
              <w:t>izvē</w:t>
            </w:r>
            <w:r w:rsidR="00F07D97" w:rsidRPr="008D2914">
              <w:rPr>
                <w:rFonts w:ascii="Times New Roman" w:hAnsi="Times New Roman" w:cs="Times New Roman"/>
                <w:sz w:val="20"/>
                <w:szCs w:val="20"/>
              </w:rPr>
              <w:t>rsts</w:t>
            </w:r>
            <w:r w:rsidR="00561216" w:rsidRPr="008D2914">
              <w:rPr>
                <w:rFonts w:ascii="Times New Roman" w:hAnsi="Times New Roman" w:cs="Times New Roman"/>
                <w:sz w:val="20"/>
                <w:szCs w:val="20"/>
              </w:rPr>
              <w:t xml:space="preserve"> studējošo </w:t>
            </w:r>
            <w:r w:rsidR="00F07D97" w:rsidRPr="008D2914">
              <w:rPr>
                <w:rFonts w:ascii="Times New Roman" w:hAnsi="Times New Roman" w:cs="Times New Roman"/>
                <w:sz w:val="20"/>
                <w:szCs w:val="20"/>
              </w:rPr>
              <w:t>maģistra darbu/radošo</w:t>
            </w:r>
            <w:r w:rsidR="00561216" w:rsidRPr="008D2914">
              <w:rPr>
                <w:rFonts w:ascii="Times New Roman" w:hAnsi="Times New Roman" w:cs="Times New Roman"/>
                <w:sz w:val="20"/>
                <w:szCs w:val="20"/>
              </w:rPr>
              <w:t xml:space="preserve"> darbu </w:t>
            </w:r>
            <w:r w:rsidR="00F07D97" w:rsidRPr="008D2914">
              <w:rPr>
                <w:rFonts w:ascii="Times New Roman" w:hAnsi="Times New Roman" w:cs="Times New Roman"/>
                <w:sz w:val="20"/>
                <w:szCs w:val="20"/>
              </w:rPr>
              <w:t xml:space="preserve">izstāžu menedžments, papildinot izstāžu atklāšanas ar studiju programmas prezentēšanu. Konsultācijas </w:t>
            </w:r>
            <w:r w:rsidR="007A6F86" w:rsidRPr="008D2914">
              <w:rPr>
                <w:rFonts w:ascii="Times New Roman" w:hAnsi="Times New Roman" w:cs="Times New Roman"/>
                <w:sz w:val="20"/>
                <w:szCs w:val="20"/>
              </w:rPr>
              <w:t xml:space="preserve">par programmas izvēles izaicinājumiem un ieguvumiem </w:t>
            </w:r>
            <w:r w:rsidR="00F07D97" w:rsidRPr="008D2914">
              <w:rPr>
                <w:rFonts w:ascii="Times New Roman" w:hAnsi="Times New Roman" w:cs="Times New Roman"/>
                <w:sz w:val="20"/>
                <w:szCs w:val="20"/>
              </w:rPr>
              <w:t xml:space="preserve">topošajiem studējošajiem sniegs gan </w:t>
            </w:r>
            <w:r w:rsidR="0075773A" w:rsidRPr="008D2914">
              <w:rPr>
                <w:rFonts w:ascii="Times New Roman" w:hAnsi="Times New Roman" w:cs="Times New Roman"/>
                <w:sz w:val="20"/>
                <w:szCs w:val="20"/>
              </w:rPr>
              <w:t xml:space="preserve">DU Uzņemšanas komisijas darbinieki, gan </w:t>
            </w:r>
            <w:r w:rsidR="00080D5A" w:rsidRPr="008D2914">
              <w:rPr>
                <w:rFonts w:ascii="Times New Roman" w:hAnsi="Times New Roman" w:cs="Times New Roman"/>
                <w:sz w:val="20"/>
                <w:szCs w:val="20"/>
              </w:rPr>
              <w:t xml:space="preserve">būs pieejams </w:t>
            </w:r>
            <w:r w:rsidR="007D51F5" w:rsidRPr="008D2914">
              <w:rPr>
                <w:rFonts w:ascii="Times New Roman" w:hAnsi="Times New Roman" w:cs="Times New Roman"/>
                <w:sz w:val="20"/>
                <w:szCs w:val="20"/>
              </w:rPr>
              <w:t>studiju programmas direktors (telefoniski, epastā).</w:t>
            </w:r>
          </w:p>
        </w:tc>
        <w:tc>
          <w:tcPr>
            <w:tcW w:w="2699" w:type="dxa"/>
          </w:tcPr>
          <w:p w14:paraId="46AB30B9" w14:textId="6ABCB798" w:rsidR="00B016EE" w:rsidRPr="008D2914" w:rsidRDefault="004310C3" w:rsidP="00BB35EB">
            <w:pPr>
              <w:ind w:left="89"/>
              <w:jc w:val="both"/>
              <w:rPr>
                <w:rFonts w:ascii="Times New Roman" w:hAnsi="Times New Roman" w:cs="Times New Roman"/>
                <w:sz w:val="20"/>
                <w:szCs w:val="20"/>
              </w:rPr>
            </w:pPr>
            <w:r w:rsidRPr="008D2914">
              <w:rPr>
                <w:rFonts w:ascii="Times New Roman" w:hAnsi="Times New Roman" w:cs="Times New Roman"/>
                <w:sz w:val="20"/>
                <w:szCs w:val="20"/>
              </w:rPr>
              <w:lastRenderedPageBreak/>
              <w:t>Studiju programmas direktors un studiju kursu nodrošinātāji.</w:t>
            </w:r>
          </w:p>
        </w:tc>
        <w:tc>
          <w:tcPr>
            <w:tcW w:w="1470" w:type="dxa"/>
          </w:tcPr>
          <w:p w14:paraId="3078F64F" w14:textId="36FD5F8F" w:rsidR="00B016EE" w:rsidRPr="008D2914" w:rsidRDefault="00992120" w:rsidP="00BB35EB">
            <w:pPr>
              <w:ind w:left="89"/>
              <w:jc w:val="both"/>
              <w:rPr>
                <w:rFonts w:ascii="Times New Roman" w:hAnsi="Times New Roman" w:cs="Times New Roman"/>
                <w:sz w:val="20"/>
                <w:szCs w:val="20"/>
              </w:rPr>
            </w:pPr>
            <w:r w:rsidRPr="008D2914">
              <w:rPr>
                <w:rFonts w:ascii="Times New Roman" w:hAnsi="Times New Roman" w:cs="Times New Roman"/>
                <w:sz w:val="20"/>
                <w:szCs w:val="20"/>
              </w:rPr>
              <w:t>L</w:t>
            </w:r>
            <w:r w:rsidR="00085327" w:rsidRPr="008D2914">
              <w:rPr>
                <w:rFonts w:ascii="Times New Roman" w:hAnsi="Times New Roman" w:cs="Times New Roman"/>
                <w:sz w:val="20"/>
                <w:szCs w:val="20"/>
              </w:rPr>
              <w:t>īdz nākamai uzņemšanai</w:t>
            </w:r>
          </w:p>
        </w:tc>
        <w:tc>
          <w:tcPr>
            <w:tcW w:w="3343" w:type="dxa"/>
          </w:tcPr>
          <w:p w14:paraId="2B8E0B05" w14:textId="24B13B5D" w:rsidR="00B016EE" w:rsidRPr="008D2914" w:rsidRDefault="00D56807" w:rsidP="00BB35EB">
            <w:pPr>
              <w:ind w:left="91"/>
              <w:jc w:val="both"/>
              <w:rPr>
                <w:rFonts w:ascii="Times New Roman" w:hAnsi="Times New Roman" w:cs="Times New Roman"/>
                <w:sz w:val="20"/>
                <w:szCs w:val="20"/>
              </w:rPr>
            </w:pPr>
            <w:r w:rsidRPr="008D2914">
              <w:rPr>
                <w:rFonts w:ascii="Times New Roman" w:hAnsi="Times New Roman" w:cs="Times New Roman"/>
                <w:sz w:val="20"/>
                <w:szCs w:val="20"/>
              </w:rPr>
              <w:t>Daudzveidīgi tiek</w:t>
            </w:r>
            <w:r w:rsidR="0075773A" w:rsidRPr="008D2914">
              <w:rPr>
                <w:rFonts w:ascii="Times New Roman" w:hAnsi="Times New Roman" w:cs="Times New Roman"/>
                <w:sz w:val="20"/>
                <w:szCs w:val="20"/>
              </w:rPr>
              <w:t xml:space="preserve"> prezentēta studiju programmas struktūra, </w:t>
            </w:r>
            <w:r w:rsidR="009971B6" w:rsidRPr="008D2914">
              <w:rPr>
                <w:rFonts w:ascii="Times New Roman" w:hAnsi="Times New Roman" w:cs="Times New Roman"/>
                <w:sz w:val="20"/>
                <w:szCs w:val="20"/>
              </w:rPr>
              <w:t>saturs un rezultāts.</w:t>
            </w:r>
          </w:p>
        </w:tc>
      </w:tr>
      <w:tr w:rsidR="00992E3C" w:rsidRPr="008D2914" w14:paraId="14E03301" w14:textId="77777777" w:rsidTr="00371763">
        <w:trPr>
          <w:trHeight w:val="1405"/>
          <w:jc w:val="center"/>
        </w:trPr>
        <w:tc>
          <w:tcPr>
            <w:tcW w:w="418" w:type="dxa"/>
          </w:tcPr>
          <w:p w14:paraId="501C9C7B" w14:textId="4F6376C4" w:rsidR="00721EE3" w:rsidRPr="008D2914" w:rsidRDefault="00721EE3" w:rsidP="00B66750">
            <w:pPr>
              <w:ind w:left="89"/>
              <w:rPr>
                <w:rFonts w:ascii="Times New Roman" w:hAnsi="Times New Roman" w:cs="Times New Roman"/>
                <w:sz w:val="20"/>
                <w:szCs w:val="20"/>
              </w:rPr>
            </w:pPr>
            <w:r w:rsidRPr="008D2914">
              <w:rPr>
                <w:rFonts w:ascii="Times New Roman" w:hAnsi="Times New Roman" w:cs="Times New Roman"/>
                <w:sz w:val="20"/>
                <w:szCs w:val="20"/>
              </w:rPr>
              <w:lastRenderedPageBreak/>
              <w:t xml:space="preserve">2. </w:t>
            </w:r>
          </w:p>
        </w:tc>
        <w:tc>
          <w:tcPr>
            <w:tcW w:w="3121" w:type="dxa"/>
          </w:tcPr>
          <w:p w14:paraId="2DD098AD" w14:textId="59E04C21" w:rsidR="00AD0D91" w:rsidRPr="008D2914" w:rsidRDefault="00AD0D91" w:rsidP="00BB35EB">
            <w:pPr>
              <w:ind w:left="89" w:right="125"/>
              <w:jc w:val="both"/>
              <w:rPr>
                <w:rFonts w:ascii="Times New Roman" w:hAnsi="Times New Roman" w:cs="Times New Roman"/>
                <w:sz w:val="20"/>
                <w:szCs w:val="20"/>
              </w:rPr>
            </w:pPr>
            <w:r w:rsidRPr="008D2914">
              <w:rPr>
                <w:rFonts w:ascii="Times New Roman" w:hAnsi="Times New Roman" w:cs="Times New Roman"/>
                <w:sz w:val="20"/>
                <w:szCs w:val="20"/>
              </w:rPr>
              <w:t>As the dropout rate is significant, DU should analyze the reasons and take action (feedback of students who failed, critical analysis of curriculum composition, individual support system for students, evaluation of pedagogical skills of teaching staff etc.).</w:t>
            </w:r>
          </w:p>
          <w:p w14:paraId="74ABF053" w14:textId="697D712D" w:rsidR="00AD0D91" w:rsidRPr="008D2914" w:rsidRDefault="00AD0D91" w:rsidP="0075773A">
            <w:pPr>
              <w:ind w:left="89" w:right="125"/>
              <w:rPr>
                <w:rFonts w:ascii="Times New Roman" w:hAnsi="Times New Roman" w:cs="Times New Roman"/>
                <w:sz w:val="20"/>
                <w:szCs w:val="20"/>
              </w:rPr>
            </w:pPr>
          </w:p>
        </w:tc>
        <w:tc>
          <w:tcPr>
            <w:tcW w:w="3686" w:type="dxa"/>
            <w:vAlign w:val="center"/>
          </w:tcPr>
          <w:p w14:paraId="032F9199" w14:textId="14A62BEB" w:rsidR="009C7A02" w:rsidRPr="008D2914" w:rsidRDefault="009F0CCC" w:rsidP="005F496B">
            <w:pPr>
              <w:ind w:left="57"/>
              <w:jc w:val="both"/>
              <w:rPr>
                <w:rFonts w:ascii="Times New Roman" w:hAnsi="Times New Roman" w:cs="Times New Roman"/>
                <w:sz w:val="20"/>
                <w:szCs w:val="20"/>
              </w:rPr>
            </w:pPr>
            <w:r w:rsidRPr="008D2914">
              <w:rPr>
                <w:rFonts w:ascii="Times New Roman" w:hAnsi="Times New Roman" w:cs="Times New Roman"/>
                <w:sz w:val="20"/>
                <w:szCs w:val="20"/>
              </w:rPr>
              <w:t xml:space="preserve">DU studiju virziena „Mākslas” </w:t>
            </w:r>
            <w:r w:rsidR="000E7823" w:rsidRPr="008D2914">
              <w:rPr>
                <w:rFonts w:ascii="Times New Roman" w:hAnsi="Times New Roman" w:cs="Times New Roman"/>
                <w:sz w:val="20"/>
                <w:szCs w:val="20"/>
              </w:rPr>
              <w:t xml:space="preserve">padomē, HSZF Domes sēdē un </w:t>
            </w:r>
            <w:r w:rsidR="00520C4A" w:rsidRPr="008D2914">
              <w:rPr>
                <w:rFonts w:ascii="Times New Roman" w:hAnsi="Times New Roman" w:cs="Times New Roman"/>
                <w:sz w:val="20"/>
                <w:szCs w:val="20"/>
              </w:rPr>
              <w:t>HSZF Mākslu katedras sēdē</w:t>
            </w:r>
            <w:r w:rsidRPr="008D2914">
              <w:rPr>
                <w:rFonts w:ascii="Times New Roman" w:hAnsi="Times New Roman" w:cs="Times New Roman"/>
                <w:sz w:val="20"/>
                <w:szCs w:val="20"/>
              </w:rPr>
              <w:t xml:space="preserve"> tiks </w:t>
            </w:r>
            <w:r w:rsidR="009C7A02" w:rsidRPr="008D2914">
              <w:rPr>
                <w:rFonts w:ascii="Times New Roman" w:hAnsi="Times New Roman" w:cs="Times New Roman"/>
                <w:sz w:val="20"/>
                <w:szCs w:val="20"/>
              </w:rPr>
              <w:t xml:space="preserve">pārrunāti un </w:t>
            </w:r>
            <w:r w:rsidRPr="008D2914">
              <w:rPr>
                <w:rFonts w:ascii="Times New Roman" w:hAnsi="Times New Roman" w:cs="Times New Roman"/>
                <w:sz w:val="20"/>
                <w:szCs w:val="20"/>
              </w:rPr>
              <w:t>analizēti kā subjektīvi</w:t>
            </w:r>
            <w:r w:rsidR="009C7A02" w:rsidRPr="008D2914">
              <w:rPr>
                <w:rFonts w:ascii="Times New Roman" w:hAnsi="Times New Roman" w:cs="Times New Roman"/>
                <w:sz w:val="20"/>
                <w:szCs w:val="20"/>
              </w:rPr>
              <w:t>, tā objektīvi</w:t>
            </w:r>
            <w:r w:rsidRPr="008D2914">
              <w:rPr>
                <w:rFonts w:ascii="Times New Roman" w:hAnsi="Times New Roman" w:cs="Times New Roman"/>
                <w:sz w:val="20"/>
                <w:szCs w:val="20"/>
              </w:rPr>
              <w:t xml:space="preserve"> iemesli </w:t>
            </w:r>
            <w:r w:rsidR="009C7A02" w:rsidRPr="008D2914">
              <w:rPr>
                <w:rFonts w:ascii="Times New Roman" w:hAnsi="Times New Roman" w:cs="Times New Roman"/>
                <w:sz w:val="20"/>
                <w:szCs w:val="20"/>
              </w:rPr>
              <w:t xml:space="preserve">PMSP „Māksla” </w:t>
            </w:r>
            <w:r w:rsidRPr="008D2914">
              <w:rPr>
                <w:rFonts w:ascii="Times New Roman" w:hAnsi="Times New Roman" w:cs="Times New Roman"/>
                <w:sz w:val="20"/>
                <w:szCs w:val="20"/>
              </w:rPr>
              <w:t>studējošo</w:t>
            </w:r>
            <w:r w:rsidR="009C7A02" w:rsidRPr="008D2914">
              <w:rPr>
                <w:rFonts w:ascii="Times New Roman" w:hAnsi="Times New Roman" w:cs="Times New Roman"/>
                <w:sz w:val="20"/>
                <w:szCs w:val="20"/>
              </w:rPr>
              <w:t xml:space="preserve"> atbiruma motivācijai. </w:t>
            </w:r>
            <w:r w:rsidR="00ED56B2" w:rsidRPr="008D2914">
              <w:rPr>
                <w:rFonts w:ascii="Times New Roman" w:hAnsi="Times New Roman" w:cs="Times New Roman"/>
                <w:iCs/>
                <w:sz w:val="20"/>
                <w:szCs w:val="20"/>
              </w:rPr>
              <w:t xml:space="preserve">Tiks pārskatīti </w:t>
            </w:r>
            <w:r w:rsidR="00ED56B2" w:rsidRPr="008D2914">
              <w:rPr>
                <w:rFonts w:ascii="Times New Roman" w:hAnsi="Times New Roman" w:cs="Times New Roman"/>
                <w:sz w:val="20"/>
                <w:szCs w:val="20"/>
              </w:rPr>
              <w:t xml:space="preserve">studentcentrētas izglītības pamatprincipi, </w:t>
            </w:r>
            <w:r w:rsidR="00ED56B2" w:rsidRPr="008D2914">
              <w:rPr>
                <w:rFonts w:ascii="Times New Roman" w:hAnsi="Times New Roman" w:cs="Times New Roman"/>
                <w:iCs/>
                <w:sz w:val="20"/>
                <w:szCs w:val="20"/>
              </w:rPr>
              <w:t>apzināti</w:t>
            </w:r>
            <w:r w:rsidR="005F496B" w:rsidRPr="008D2914">
              <w:rPr>
                <w:rFonts w:ascii="Times New Roman" w:hAnsi="Times New Roman" w:cs="Times New Roman"/>
                <w:iCs/>
                <w:sz w:val="20"/>
                <w:szCs w:val="20"/>
              </w:rPr>
              <w:t xml:space="preserve"> iespējamie</w:t>
            </w:r>
            <w:r w:rsidR="004D3941" w:rsidRPr="008D2914">
              <w:rPr>
                <w:rFonts w:ascii="Times New Roman" w:hAnsi="Times New Roman" w:cs="Times New Roman"/>
                <w:iCs/>
                <w:sz w:val="20"/>
                <w:szCs w:val="20"/>
              </w:rPr>
              <w:t xml:space="preserve"> </w:t>
            </w:r>
            <w:r w:rsidR="00F37B3A" w:rsidRPr="008D2914">
              <w:rPr>
                <w:rFonts w:ascii="Times New Roman" w:hAnsi="Times New Roman" w:cs="Times New Roman"/>
                <w:iCs/>
                <w:sz w:val="20"/>
                <w:szCs w:val="20"/>
              </w:rPr>
              <w:t>risinājuma veidi</w:t>
            </w:r>
            <w:r w:rsidR="000E7823" w:rsidRPr="008D2914">
              <w:rPr>
                <w:rFonts w:ascii="Times New Roman" w:hAnsi="Times New Roman" w:cs="Times New Roman"/>
                <w:iCs/>
                <w:sz w:val="20"/>
                <w:szCs w:val="20"/>
              </w:rPr>
              <w:t xml:space="preserve"> situācijas uzlabošanai</w:t>
            </w:r>
            <w:r w:rsidR="00F37B3A" w:rsidRPr="008D2914">
              <w:rPr>
                <w:rFonts w:ascii="Times New Roman" w:hAnsi="Times New Roman" w:cs="Times New Roman"/>
                <w:iCs/>
                <w:sz w:val="20"/>
                <w:szCs w:val="20"/>
              </w:rPr>
              <w:t xml:space="preserve">, piemēram, </w:t>
            </w:r>
            <w:r w:rsidR="005F496B" w:rsidRPr="008D2914">
              <w:rPr>
                <w:rFonts w:ascii="Times New Roman" w:hAnsi="Times New Roman" w:cs="Times New Roman"/>
                <w:iCs/>
                <w:sz w:val="20"/>
                <w:szCs w:val="20"/>
              </w:rPr>
              <w:t xml:space="preserve">sekmēta docētāju </w:t>
            </w:r>
            <w:r w:rsidR="00F37B3A" w:rsidRPr="008D2914">
              <w:rPr>
                <w:rFonts w:ascii="Times New Roman" w:hAnsi="Times New Roman" w:cs="Times New Roman"/>
                <w:iCs/>
                <w:sz w:val="20"/>
                <w:szCs w:val="20"/>
              </w:rPr>
              <w:t>aktīvāka individuāla pieeja konkrētam studējošajam, mācībspēku ārpusnodarbību</w:t>
            </w:r>
            <w:r w:rsidR="005F496B" w:rsidRPr="008D2914">
              <w:rPr>
                <w:rFonts w:ascii="Times New Roman" w:hAnsi="Times New Roman" w:cs="Times New Roman"/>
                <w:iCs/>
                <w:sz w:val="20"/>
                <w:szCs w:val="20"/>
              </w:rPr>
              <w:t xml:space="preserve"> konsultāciju grafika ieviešana (klātienē</w:t>
            </w:r>
            <w:r w:rsidR="00CC608C" w:rsidRPr="008D2914">
              <w:rPr>
                <w:rFonts w:ascii="Times New Roman" w:hAnsi="Times New Roman" w:cs="Times New Roman"/>
                <w:iCs/>
                <w:sz w:val="20"/>
                <w:szCs w:val="20"/>
              </w:rPr>
              <w:t>, tiešsaistes</w:t>
            </w:r>
            <w:r w:rsidR="005F496B" w:rsidRPr="008D2914">
              <w:rPr>
                <w:rFonts w:ascii="Times New Roman" w:hAnsi="Times New Roman" w:cs="Times New Roman"/>
                <w:iCs/>
                <w:sz w:val="20"/>
                <w:szCs w:val="20"/>
              </w:rPr>
              <w:t xml:space="preserve"> platformā</w:t>
            </w:r>
            <w:r w:rsidR="00CC608C" w:rsidRPr="008D2914">
              <w:rPr>
                <w:rFonts w:ascii="Times New Roman" w:hAnsi="Times New Roman" w:cs="Times New Roman"/>
                <w:iCs/>
                <w:sz w:val="20"/>
                <w:szCs w:val="20"/>
              </w:rPr>
              <w:t xml:space="preserve"> </w:t>
            </w:r>
            <w:r w:rsidR="00CC608C" w:rsidRPr="008D2914">
              <w:rPr>
                <w:rFonts w:ascii="Times New Roman" w:hAnsi="Times New Roman" w:cs="Times New Roman"/>
                <w:i/>
                <w:iCs/>
                <w:sz w:val="20"/>
                <w:szCs w:val="20"/>
              </w:rPr>
              <w:t>Zoom</w:t>
            </w:r>
            <w:r w:rsidR="005F496B" w:rsidRPr="008D2914">
              <w:rPr>
                <w:rFonts w:ascii="Times New Roman" w:hAnsi="Times New Roman" w:cs="Times New Roman"/>
                <w:iCs/>
                <w:sz w:val="20"/>
                <w:szCs w:val="20"/>
              </w:rPr>
              <w:t xml:space="preserve">), </w:t>
            </w:r>
            <w:r w:rsidR="004D3941" w:rsidRPr="008D2914">
              <w:rPr>
                <w:rFonts w:ascii="Times New Roman" w:hAnsi="Times New Roman" w:cs="Times New Roman"/>
                <w:iCs/>
                <w:sz w:val="20"/>
                <w:szCs w:val="20"/>
              </w:rPr>
              <w:t>regulāras</w:t>
            </w:r>
            <w:r w:rsidR="00F37B3A" w:rsidRPr="008D2914">
              <w:rPr>
                <w:rFonts w:ascii="Times New Roman" w:hAnsi="Times New Roman" w:cs="Times New Roman"/>
                <w:iCs/>
                <w:sz w:val="20"/>
                <w:szCs w:val="20"/>
              </w:rPr>
              <w:t xml:space="preserve"> tikšanās </w:t>
            </w:r>
            <w:r w:rsidR="004D3941" w:rsidRPr="008D2914">
              <w:rPr>
                <w:rFonts w:ascii="Times New Roman" w:hAnsi="Times New Roman" w:cs="Times New Roman"/>
                <w:iCs/>
                <w:sz w:val="20"/>
                <w:szCs w:val="20"/>
              </w:rPr>
              <w:t>(</w:t>
            </w:r>
            <w:r w:rsidR="00F37B3A" w:rsidRPr="008D2914">
              <w:rPr>
                <w:rFonts w:ascii="Times New Roman" w:hAnsi="Times New Roman" w:cs="Times New Roman"/>
                <w:iCs/>
                <w:sz w:val="20"/>
                <w:szCs w:val="20"/>
              </w:rPr>
              <w:t>klātienē</w:t>
            </w:r>
            <w:r w:rsidR="004D3941" w:rsidRPr="008D2914">
              <w:rPr>
                <w:rFonts w:ascii="Times New Roman" w:hAnsi="Times New Roman" w:cs="Times New Roman"/>
                <w:iCs/>
                <w:sz w:val="20"/>
                <w:szCs w:val="20"/>
              </w:rPr>
              <w:t>,</w:t>
            </w:r>
            <w:r w:rsidR="004D3941" w:rsidRPr="008D2914">
              <w:rPr>
                <w:rFonts w:ascii="Times New Roman" w:hAnsi="Times New Roman" w:cs="Times New Roman"/>
                <w:i/>
                <w:iCs/>
                <w:sz w:val="20"/>
                <w:szCs w:val="20"/>
              </w:rPr>
              <w:t xml:space="preserve"> </w:t>
            </w:r>
            <w:r w:rsidR="00CC608C" w:rsidRPr="008D2914">
              <w:rPr>
                <w:rFonts w:ascii="Times New Roman" w:hAnsi="Times New Roman" w:cs="Times New Roman"/>
                <w:iCs/>
                <w:sz w:val="20"/>
                <w:szCs w:val="20"/>
              </w:rPr>
              <w:t xml:space="preserve">tiešsaistes platformā </w:t>
            </w:r>
            <w:r w:rsidR="00CC608C" w:rsidRPr="008D2914">
              <w:rPr>
                <w:rFonts w:ascii="Times New Roman" w:hAnsi="Times New Roman" w:cs="Times New Roman"/>
                <w:i/>
                <w:iCs/>
                <w:sz w:val="20"/>
                <w:szCs w:val="20"/>
              </w:rPr>
              <w:t>Zoom</w:t>
            </w:r>
            <w:r w:rsidR="004D3941" w:rsidRPr="008D2914">
              <w:rPr>
                <w:rFonts w:ascii="Times New Roman" w:hAnsi="Times New Roman" w:cs="Times New Roman"/>
                <w:iCs/>
                <w:sz w:val="20"/>
                <w:szCs w:val="20"/>
              </w:rPr>
              <w:t xml:space="preserve">) </w:t>
            </w:r>
            <w:r w:rsidR="00F37B3A" w:rsidRPr="008D2914">
              <w:rPr>
                <w:rFonts w:ascii="Times New Roman" w:hAnsi="Times New Roman" w:cs="Times New Roman"/>
                <w:iCs/>
                <w:sz w:val="20"/>
                <w:szCs w:val="20"/>
              </w:rPr>
              <w:t>ar studiju programmas direktoru</w:t>
            </w:r>
            <w:r w:rsidR="005F496B" w:rsidRPr="008D2914">
              <w:rPr>
                <w:rFonts w:ascii="Times New Roman" w:hAnsi="Times New Roman" w:cs="Times New Roman"/>
                <w:iCs/>
                <w:sz w:val="20"/>
                <w:szCs w:val="20"/>
              </w:rPr>
              <w:t>, konsultāciju iespējas</w:t>
            </w:r>
            <w:r w:rsidR="00BB35EB" w:rsidRPr="008D2914">
              <w:rPr>
                <w:rFonts w:ascii="Times New Roman" w:hAnsi="Times New Roman" w:cs="Times New Roman"/>
                <w:iCs/>
                <w:sz w:val="20"/>
                <w:szCs w:val="20"/>
              </w:rPr>
              <w:t xml:space="preserve"> ar studiju virziena „Mākslas</w:t>
            </w:r>
            <w:r w:rsidR="005F496B" w:rsidRPr="008D2914">
              <w:rPr>
                <w:rFonts w:ascii="Times New Roman" w:hAnsi="Times New Roman" w:cs="Times New Roman"/>
                <w:iCs/>
                <w:sz w:val="20"/>
                <w:szCs w:val="20"/>
              </w:rPr>
              <w:t xml:space="preserve">” vadītāju un padomes locekļiem. </w:t>
            </w:r>
          </w:p>
        </w:tc>
        <w:tc>
          <w:tcPr>
            <w:tcW w:w="2699" w:type="dxa"/>
          </w:tcPr>
          <w:p w14:paraId="52F14E5B" w14:textId="3CB6D239" w:rsidR="00721EE3" w:rsidRPr="008D2914" w:rsidRDefault="000E7823" w:rsidP="00BB35EB">
            <w:pPr>
              <w:ind w:left="89"/>
              <w:jc w:val="both"/>
              <w:rPr>
                <w:rFonts w:ascii="Times New Roman" w:hAnsi="Times New Roman" w:cs="Times New Roman"/>
                <w:sz w:val="20"/>
                <w:szCs w:val="20"/>
              </w:rPr>
            </w:pPr>
            <w:r w:rsidRPr="008D2914">
              <w:rPr>
                <w:rFonts w:ascii="Times New Roman" w:hAnsi="Times New Roman" w:cs="Times New Roman"/>
                <w:sz w:val="20"/>
                <w:szCs w:val="20"/>
              </w:rPr>
              <w:t>Studiju programmas direktors, studiju kursu nodrošinātāji, DU studiju virziena „Mākslas” padome.</w:t>
            </w:r>
          </w:p>
        </w:tc>
        <w:tc>
          <w:tcPr>
            <w:tcW w:w="1470" w:type="dxa"/>
          </w:tcPr>
          <w:p w14:paraId="0E57E69C" w14:textId="3FFDC392" w:rsidR="00721EE3" w:rsidRPr="008D2914" w:rsidRDefault="000E7823" w:rsidP="00BB35EB">
            <w:pPr>
              <w:jc w:val="both"/>
              <w:rPr>
                <w:rFonts w:ascii="Times New Roman" w:hAnsi="Times New Roman" w:cs="Times New Roman"/>
                <w:sz w:val="20"/>
                <w:szCs w:val="20"/>
              </w:rPr>
            </w:pPr>
            <w:r w:rsidRPr="008D2914">
              <w:rPr>
                <w:rFonts w:ascii="Times New Roman" w:hAnsi="Times New Roman" w:cs="Times New Roman"/>
                <w:sz w:val="20"/>
                <w:szCs w:val="20"/>
              </w:rPr>
              <w:t>2023./2024. st.g.</w:t>
            </w:r>
          </w:p>
        </w:tc>
        <w:tc>
          <w:tcPr>
            <w:tcW w:w="3343" w:type="dxa"/>
          </w:tcPr>
          <w:p w14:paraId="5D36A837" w14:textId="09AAD530" w:rsidR="00721EE3" w:rsidRPr="008D2914" w:rsidRDefault="00D56807" w:rsidP="009714EE">
            <w:pPr>
              <w:ind w:left="91"/>
              <w:jc w:val="both"/>
              <w:rPr>
                <w:rFonts w:ascii="Times New Roman" w:hAnsi="Times New Roman" w:cs="Times New Roman"/>
                <w:sz w:val="20"/>
                <w:szCs w:val="20"/>
              </w:rPr>
            </w:pPr>
            <w:r w:rsidRPr="008D2914">
              <w:rPr>
                <w:rFonts w:ascii="Times New Roman" w:hAnsi="Times New Roman" w:cs="Times New Roman"/>
                <w:sz w:val="20"/>
                <w:szCs w:val="20"/>
              </w:rPr>
              <w:t>Tiek</w:t>
            </w:r>
            <w:r w:rsidR="000E7823" w:rsidRPr="008D2914">
              <w:rPr>
                <w:rFonts w:ascii="Times New Roman" w:hAnsi="Times New Roman" w:cs="Times New Roman"/>
                <w:sz w:val="20"/>
                <w:szCs w:val="20"/>
              </w:rPr>
              <w:t xml:space="preserve"> analizēt</w:t>
            </w:r>
            <w:r w:rsidR="005F496B" w:rsidRPr="008D2914">
              <w:rPr>
                <w:rFonts w:ascii="Times New Roman" w:hAnsi="Times New Roman" w:cs="Times New Roman"/>
                <w:sz w:val="20"/>
                <w:szCs w:val="20"/>
              </w:rPr>
              <w:t xml:space="preserve">i studējošo atbiruma iemesli, </w:t>
            </w:r>
            <w:r w:rsidR="000E7823" w:rsidRPr="008D2914">
              <w:rPr>
                <w:rFonts w:ascii="Times New Roman" w:hAnsi="Times New Roman" w:cs="Times New Roman"/>
                <w:sz w:val="20"/>
                <w:szCs w:val="20"/>
              </w:rPr>
              <w:t xml:space="preserve">pieņemti lēmumi </w:t>
            </w:r>
            <w:r w:rsidR="005F496B" w:rsidRPr="008D2914">
              <w:rPr>
                <w:rFonts w:ascii="Times New Roman" w:hAnsi="Times New Roman" w:cs="Times New Roman"/>
                <w:sz w:val="20"/>
                <w:szCs w:val="20"/>
              </w:rPr>
              <w:t xml:space="preserve">un iespējamie risinājuma varianti </w:t>
            </w:r>
            <w:r w:rsidR="00B46EB9" w:rsidRPr="008D2914">
              <w:rPr>
                <w:rFonts w:ascii="Times New Roman" w:hAnsi="Times New Roman" w:cs="Times New Roman"/>
                <w:sz w:val="20"/>
                <w:szCs w:val="20"/>
              </w:rPr>
              <w:t>tā</w:t>
            </w:r>
            <w:r w:rsidR="000E7823" w:rsidRPr="008D2914">
              <w:rPr>
                <w:rFonts w:ascii="Times New Roman" w:hAnsi="Times New Roman" w:cs="Times New Roman"/>
                <w:sz w:val="20"/>
                <w:szCs w:val="20"/>
              </w:rPr>
              <w:t xml:space="preserve"> </w:t>
            </w:r>
            <w:r w:rsidR="00BB35EB" w:rsidRPr="008D2914">
              <w:rPr>
                <w:rFonts w:ascii="Times New Roman" w:hAnsi="Times New Roman" w:cs="Times New Roman"/>
                <w:sz w:val="20"/>
                <w:szCs w:val="20"/>
              </w:rPr>
              <w:t xml:space="preserve">samazināšanai. </w:t>
            </w:r>
          </w:p>
        </w:tc>
      </w:tr>
      <w:tr w:rsidR="00992E3C" w:rsidRPr="008D2914" w14:paraId="69BE885A" w14:textId="77777777" w:rsidTr="00371763">
        <w:trPr>
          <w:trHeight w:val="523"/>
          <w:jc w:val="center"/>
        </w:trPr>
        <w:tc>
          <w:tcPr>
            <w:tcW w:w="418" w:type="dxa"/>
          </w:tcPr>
          <w:p w14:paraId="2BDD5C77" w14:textId="5BCEF66D" w:rsidR="00721EE3" w:rsidRPr="008D2914" w:rsidRDefault="00721EE3" w:rsidP="00B66750">
            <w:pPr>
              <w:ind w:left="89"/>
              <w:rPr>
                <w:rFonts w:ascii="Times New Roman" w:hAnsi="Times New Roman" w:cs="Times New Roman"/>
                <w:sz w:val="20"/>
                <w:szCs w:val="20"/>
              </w:rPr>
            </w:pPr>
            <w:r w:rsidRPr="008D2914">
              <w:rPr>
                <w:rFonts w:ascii="Times New Roman" w:hAnsi="Times New Roman" w:cs="Times New Roman"/>
                <w:sz w:val="20"/>
                <w:szCs w:val="20"/>
              </w:rPr>
              <w:t xml:space="preserve">3. </w:t>
            </w:r>
          </w:p>
        </w:tc>
        <w:tc>
          <w:tcPr>
            <w:tcW w:w="3121" w:type="dxa"/>
          </w:tcPr>
          <w:p w14:paraId="663119B8" w14:textId="31FA3937" w:rsidR="00AD0D91" w:rsidRPr="008D2914" w:rsidRDefault="00721EE3" w:rsidP="00684D91">
            <w:pPr>
              <w:ind w:left="89" w:right="125"/>
              <w:jc w:val="both"/>
              <w:rPr>
                <w:rFonts w:ascii="Times New Roman" w:hAnsi="Times New Roman" w:cs="Times New Roman"/>
                <w:sz w:val="20"/>
                <w:szCs w:val="20"/>
              </w:rPr>
            </w:pPr>
            <w:r w:rsidRPr="008D2914">
              <w:rPr>
                <w:rFonts w:ascii="Times New Roman" w:hAnsi="Times New Roman" w:cs="Times New Roman"/>
                <w:sz w:val="20"/>
                <w:szCs w:val="20"/>
              </w:rPr>
              <w:t>Review and clarify the range of specialization subjects to ensure that professional quality is maintained across all of them, this may include consolidating similar subjects or focusing on areas where faculty expertise is strongest.</w:t>
            </w:r>
          </w:p>
        </w:tc>
        <w:tc>
          <w:tcPr>
            <w:tcW w:w="3686" w:type="dxa"/>
            <w:vAlign w:val="center"/>
          </w:tcPr>
          <w:p w14:paraId="04B4958B" w14:textId="1438AC8D" w:rsidR="009714EE" w:rsidRPr="008D2914" w:rsidRDefault="00520C4A" w:rsidP="00684D91">
            <w:pPr>
              <w:ind w:left="57"/>
              <w:jc w:val="both"/>
              <w:rPr>
                <w:rFonts w:ascii="Times New Roman" w:hAnsi="Times New Roman" w:cs="Times New Roman"/>
                <w:sz w:val="20"/>
                <w:szCs w:val="20"/>
              </w:rPr>
            </w:pPr>
            <w:r w:rsidRPr="008D2914">
              <w:rPr>
                <w:rFonts w:ascii="Times New Roman" w:hAnsi="Times New Roman" w:cs="Times New Roman"/>
                <w:sz w:val="20"/>
                <w:szCs w:val="20"/>
              </w:rPr>
              <w:t>DU studiju virziena „Mākslas” padomē un HSZF Mākslu katedrā t</w:t>
            </w:r>
            <w:r w:rsidR="00FD21A7" w:rsidRPr="008D2914">
              <w:rPr>
                <w:rFonts w:ascii="Times New Roman" w:hAnsi="Times New Roman" w:cs="Times New Roman"/>
                <w:sz w:val="20"/>
                <w:szCs w:val="20"/>
              </w:rPr>
              <w:t>iks pārskatīti, analizēti un precizēti studiju programmas moduļu/specializāciju studiju kursi, iz</w:t>
            </w:r>
            <w:r w:rsidRPr="008D2914">
              <w:rPr>
                <w:rFonts w:ascii="Times New Roman" w:hAnsi="Times New Roman" w:cs="Times New Roman"/>
                <w:sz w:val="20"/>
                <w:szCs w:val="20"/>
              </w:rPr>
              <w:t>vēr</w:t>
            </w:r>
            <w:r w:rsidR="00D56807" w:rsidRPr="008D2914">
              <w:rPr>
                <w:rFonts w:ascii="Times New Roman" w:hAnsi="Times New Roman" w:cs="Times New Roman"/>
                <w:sz w:val="20"/>
                <w:szCs w:val="20"/>
              </w:rPr>
              <w:t>tēti to konsolidēšanas varianti un rezultāta lietderība,</w:t>
            </w:r>
            <w:r w:rsidRPr="008D2914">
              <w:rPr>
                <w:rFonts w:ascii="Times New Roman" w:hAnsi="Times New Roman" w:cs="Times New Roman"/>
                <w:sz w:val="20"/>
                <w:szCs w:val="20"/>
              </w:rPr>
              <w:t xml:space="preserve"> kā arī </w:t>
            </w:r>
            <w:r w:rsidR="00D56807" w:rsidRPr="008D2914">
              <w:rPr>
                <w:rFonts w:ascii="Times New Roman" w:hAnsi="Times New Roman" w:cs="Times New Roman"/>
                <w:sz w:val="20"/>
                <w:szCs w:val="20"/>
              </w:rPr>
              <w:t>studiju kursu nodrošinātāju</w:t>
            </w:r>
            <w:r w:rsidR="00FD21A7" w:rsidRPr="008D2914">
              <w:rPr>
                <w:rFonts w:ascii="Times New Roman" w:hAnsi="Times New Roman" w:cs="Times New Roman"/>
                <w:sz w:val="20"/>
                <w:szCs w:val="20"/>
              </w:rPr>
              <w:t xml:space="preserve"> </w:t>
            </w:r>
            <w:r w:rsidRPr="008D2914">
              <w:rPr>
                <w:rFonts w:ascii="Times New Roman" w:hAnsi="Times New Roman" w:cs="Times New Roman"/>
                <w:sz w:val="20"/>
                <w:szCs w:val="20"/>
              </w:rPr>
              <w:t>profesionālā</w:t>
            </w:r>
            <w:r w:rsidR="00D56807" w:rsidRPr="008D2914">
              <w:rPr>
                <w:rFonts w:ascii="Times New Roman" w:hAnsi="Times New Roman" w:cs="Times New Roman"/>
                <w:sz w:val="20"/>
                <w:szCs w:val="20"/>
              </w:rPr>
              <w:t>s</w:t>
            </w:r>
            <w:r w:rsidRPr="008D2914">
              <w:rPr>
                <w:rFonts w:ascii="Times New Roman" w:hAnsi="Times New Roman" w:cs="Times New Roman"/>
                <w:sz w:val="20"/>
                <w:szCs w:val="20"/>
              </w:rPr>
              <w:t xml:space="preserve"> kompetences atbilstība konkrēta studiju kursa</w:t>
            </w:r>
            <w:r w:rsidR="00D56807" w:rsidRPr="008D2914">
              <w:rPr>
                <w:rFonts w:ascii="Times New Roman" w:hAnsi="Times New Roman" w:cs="Times New Roman"/>
                <w:sz w:val="20"/>
                <w:szCs w:val="20"/>
              </w:rPr>
              <w:t xml:space="preserve"> kvalitatīvai docēšanai. </w:t>
            </w:r>
          </w:p>
        </w:tc>
        <w:tc>
          <w:tcPr>
            <w:tcW w:w="2699" w:type="dxa"/>
          </w:tcPr>
          <w:p w14:paraId="1ED9A5FA" w14:textId="2CC2B2C7" w:rsidR="00721EE3" w:rsidRPr="008D2914" w:rsidRDefault="00D56807" w:rsidP="009714EE">
            <w:pPr>
              <w:ind w:left="89"/>
              <w:jc w:val="both"/>
              <w:rPr>
                <w:rFonts w:ascii="Times New Roman" w:hAnsi="Times New Roman" w:cs="Times New Roman"/>
                <w:sz w:val="20"/>
                <w:szCs w:val="20"/>
              </w:rPr>
            </w:pPr>
            <w:r w:rsidRPr="008D2914">
              <w:rPr>
                <w:rFonts w:ascii="Times New Roman" w:hAnsi="Times New Roman" w:cs="Times New Roman"/>
                <w:sz w:val="20"/>
                <w:szCs w:val="20"/>
              </w:rPr>
              <w:t xml:space="preserve">Studiju programmas direktors, studiju kursu nodrošinātāji, DU studiju virziena „Mākslas” padome. </w:t>
            </w:r>
          </w:p>
        </w:tc>
        <w:tc>
          <w:tcPr>
            <w:tcW w:w="1470" w:type="dxa"/>
          </w:tcPr>
          <w:p w14:paraId="1EC12F4E" w14:textId="054E6A2D" w:rsidR="00721EE3" w:rsidRPr="008D2914" w:rsidRDefault="00B30456" w:rsidP="009714EE">
            <w:pPr>
              <w:ind w:left="89"/>
              <w:jc w:val="both"/>
              <w:rPr>
                <w:rFonts w:ascii="Times New Roman" w:hAnsi="Times New Roman" w:cs="Times New Roman"/>
                <w:sz w:val="20"/>
                <w:szCs w:val="20"/>
              </w:rPr>
            </w:pPr>
            <w:r w:rsidRPr="008D2914">
              <w:rPr>
                <w:rFonts w:ascii="Times New Roman" w:hAnsi="Times New Roman" w:cs="Times New Roman"/>
                <w:sz w:val="20"/>
                <w:szCs w:val="20"/>
              </w:rPr>
              <w:t>2023./2024. st.g.</w:t>
            </w:r>
          </w:p>
        </w:tc>
        <w:tc>
          <w:tcPr>
            <w:tcW w:w="3343" w:type="dxa"/>
          </w:tcPr>
          <w:p w14:paraId="744081C0" w14:textId="28873EAF" w:rsidR="00721EE3" w:rsidRPr="008D2914" w:rsidRDefault="00D56807" w:rsidP="009714EE">
            <w:pPr>
              <w:ind w:left="91"/>
              <w:jc w:val="both"/>
              <w:rPr>
                <w:rFonts w:ascii="Times New Roman" w:hAnsi="Times New Roman" w:cs="Times New Roman"/>
                <w:sz w:val="20"/>
                <w:szCs w:val="20"/>
              </w:rPr>
            </w:pPr>
            <w:r w:rsidRPr="008D2914">
              <w:rPr>
                <w:rFonts w:ascii="Times New Roman" w:hAnsi="Times New Roman" w:cs="Times New Roman"/>
                <w:sz w:val="20"/>
                <w:szCs w:val="20"/>
              </w:rPr>
              <w:t xml:space="preserve">Tiek </w:t>
            </w:r>
            <w:r w:rsidR="009714EE" w:rsidRPr="008D2914">
              <w:rPr>
                <w:rFonts w:ascii="Times New Roman" w:hAnsi="Times New Roman" w:cs="Times New Roman"/>
                <w:sz w:val="20"/>
                <w:szCs w:val="20"/>
              </w:rPr>
              <w:t xml:space="preserve">izvērtēti, analizēti, precizēti studiju programmas moduļu/specializāciju studiju kursi, to konsolidācijas nepieciešamība un studiju kursu nodrošinātāju sastāvs. </w:t>
            </w:r>
          </w:p>
        </w:tc>
      </w:tr>
      <w:tr w:rsidR="00992E3C" w:rsidRPr="008D2914" w14:paraId="21812469" w14:textId="77777777" w:rsidTr="00371763">
        <w:trPr>
          <w:trHeight w:val="1405"/>
          <w:jc w:val="center"/>
        </w:trPr>
        <w:tc>
          <w:tcPr>
            <w:tcW w:w="418" w:type="dxa"/>
          </w:tcPr>
          <w:p w14:paraId="433A2A0B" w14:textId="2EAC6F4A" w:rsidR="00721EE3" w:rsidRPr="008D2914" w:rsidRDefault="00721EE3" w:rsidP="00B66750">
            <w:pPr>
              <w:ind w:left="89"/>
              <w:rPr>
                <w:rFonts w:ascii="Times New Roman" w:hAnsi="Times New Roman" w:cs="Times New Roman"/>
                <w:sz w:val="20"/>
                <w:szCs w:val="20"/>
              </w:rPr>
            </w:pPr>
            <w:r w:rsidRPr="008D2914">
              <w:rPr>
                <w:rFonts w:ascii="Times New Roman" w:hAnsi="Times New Roman" w:cs="Times New Roman"/>
                <w:sz w:val="20"/>
                <w:szCs w:val="20"/>
              </w:rPr>
              <w:lastRenderedPageBreak/>
              <w:t>4.</w:t>
            </w:r>
          </w:p>
        </w:tc>
        <w:tc>
          <w:tcPr>
            <w:tcW w:w="3121" w:type="dxa"/>
          </w:tcPr>
          <w:p w14:paraId="6D2A4114" w14:textId="77777777" w:rsidR="00721EE3" w:rsidRPr="008D2914" w:rsidRDefault="00721EE3" w:rsidP="00871872">
            <w:pPr>
              <w:ind w:left="89" w:right="125"/>
              <w:jc w:val="both"/>
              <w:rPr>
                <w:rFonts w:ascii="Times New Roman" w:hAnsi="Times New Roman" w:cs="Times New Roman"/>
                <w:sz w:val="20"/>
                <w:szCs w:val="20"/>
              </w:rPr>
            </w:pPr>
            <w:r w:rsidRPr="008D2914">
              <w:rPr>
                <w:rFonts w:ascii="Times New Roman" w:hAnsi="Times New Roman" w:cs="Times New Roman"/>
                <w:sz w:val="20"/>
                <w:szCs w:val="20"/>
              </w:rPr>
              <w:t>Develop clear guidelines and processes for how internships ensure critical engagement with the field, foster innovative thinking, and adapt to individual student needs</w:t>
            </w:r>
          </w:p>
          <w:p w14:paraId="090F8A30" w14:textId="77777777" w:rsidR="00AD0D91" w:rsidRPr="008D2914" w:rsidRDefault="00AD0D91" w:rsidP="00721EE3">
            <w:pPr>
              <w:ind w:left="89" w:right="125"/>
              <w:rPr>
                <w:rFonts w:ascii="Times New Roman" w:hAnsi="Times New Roman" w:cs="Times New Roman"/>
                <w:sz w:val="20"/>
                <w:szCs w:val="20"/>
              </w:rPr>
            </w:pPr>
          </w:p>
          <w:p w14:paraId="296BC402" w14:textId="1A0EF1D0" w:rsidR="00AD0D91" w:rsidRPr="008D2914" w:rsidRDefault="00AD0D91" w:rsidP="00721EE3">
            <w:pPr>
              <w:ind w:left="89" w:right="125"/>
              <w:rPr>
                <w:rFonts w:ascii="Times New Roman" w:hAnsi="Times New Roman" w:cs="Times New Roman"/>
                <w:i/>
                <w:sz w:val="20"/>
                <w:szCs w:val="20"/>
              </w:rPr>
            </w:pPr>
          </w:p>
        </w:tc>
        <w:tc>
          <w:tcPr>
            <w:tcW w:w="3686" w:type="dxa"/>
            <w:vAlign w:val="center"/>
          </w:tcPr>
          <w:p w14:paraId="264B5CAA" w14:textId="1AD1E246" w:rsidR="00721EE3" w:rsidRPr="008D2914" w:rsidRDefault="00AA12D5" w:rsidP="00E333D5">
            <w:pPr>
              <w:pStyle w:val="NormalWeb"/>
              <w:shd w:val="clear" w:color="auto" w:fill="FFFFFF"/>
              <w:spacing w:before="0" w:beforeAutospacing="0" w:after="150" w:afterAutospacing="0"/>
              <w:ind w:left="57"/>
              <w:jc w:val="both"/>
              <w:rPr>
                <w:bCs/>
                <w:sz w:val="20"/>
                <w:szCs w:val="20"/>
              </w:rPr>
            </w:pPr>
            <w:r w:rsidRPr="008D2914">
              <w:rPr>
                <w:sz w:val="20"/>
                <w:szCs w:val="20"/>
              </w:rPr>
              <w:t xml:space="preserve">Dialogā ar DU studiju virziena „Mākslas” padomi tiks </w:t>
            </w:r>
            <w:r w:rsidR="0093406A" w:rsidRPr="008D2914">
              <w:rPr>
                <w:sz w:val="20"/>
                <w:szCs w:val="20"/>
              </w:rPr>
              <w:t xml:space="preserve">analizēts profesionālās prakses  mērķis,  argumentēti </w:t>
            </w:r>
            <w:r w:rsidR="0002483D" w:rsidRPr="008D2914">
              <w:rPr>
                <w:sz w:val="20"/>
                <w:szCs w:val="20"/>
              </w:rPr>
              <w:t xml:space="preserve">prakses </w:t>
            </w:r>
            <w:r w:rsidR="0093406A" w:rsidRPr="008D2914">
              <w:rPr>
                <w:sz w:val="20"/>
                <w:szCs w:val="20"/>
              </w:rPr>
              <w:t xml:space="preserve">uzdevumi katrai </w:t>
            </w:r>
            <w:r w:rsidR="005D0AEB" w:rsidRPr="008D2914">
              <w:rPr>
                <w:sz w:val="20"/>
                <w:szCs w:val="20"/>
              </w:rPr>
              <w:t xml:space="preserve">studiju specializācijai/modulim un izvērtēts profesionālās prakses process </w:t>
            </w:r>
            <w:r w:rsidR="00D32C64" w:rsidRPr="008D2914">
              <w:rPr>
                <w:sz w:val="20"/>
                <w:szCs w:val="20"/>
              </w:rPr>
              <w:t>individuāla studējošā</w:t>
            </w:r>
            <w:r w:rsidR="005D0AEB" w:rsidRPr="008D2914">
              <w:rPr>
                <w:sz w:val="20"/>
                <w:szCs w:val="20"/>
              </w:rPr>
              <w:t xml:space="preserve"> kreatīvās domāšanas attīstībā</w:t>
            </w:r>
            <w:r w:rsidR="00881B93" w:rsidRPr="008D2914">
              <w:rPr>
                <w:sz w:val="20"/>
                <w:szCs w:val="20"/>
              </w:rPr>
              <w:t xml:space="preserve">, profesionālo prasmju </w:t>
            </w:r>
            <w:r w:rsidR="00D32C64" w:rsidRPr="008D2914">
              <w:rPr>
                <w:sz w:val="20"/>
                <w:szCs w:val="20"/>
              </w:rPr>
              <w:t xml:space="preserve">un kompetences </w:t>
            </w:r>
            <w:r w:rsidR="00881B93" w:rsidRPr="008D2914">
              <w:rPr>
                <w:sz w:val="20"/>
                <w:szCs w:val="20"/>
              </w:rPr>
              <w:t>pilnveidē spe</w:t>
            </w:r>
            <w:r w:rsidR="00D32C64" w:rsidRPr="008D2914">
              <w:rPr>
                <w:sz w:val="20"/>
                <w:szCs w:val="20"/>
              </w:rPr>
              <w:t>cializācijas kontekstā</w:t>
            </w:r>
            <w:r w:rsidR="0002483D" w:rsidRPr="008D2914">
              <w:rPr>
                <w:sz w:val="20"/>
                <w:szCs w:val="20"/>
              </w:rPr>
              <w:t>,</w:t>
            </w:r>
            <w:r w:rsidR="00D32C64" w:rsidRPr="008D2914">
              <w:rPr>
                <w:sz w:val="20"/>
                <w:szCs w:val="20"/>
              </w:rPr>
              <w:t xml:space="preserve"> un kā tas perspektīvā</w:t>
            </w:r>
            <w:r w:rsidR="0002483D" w:rsidRPr="008D2914">
              <w:rPr>
                <w:sz w:val="20"/>
                <w:szCs w:val="20"/>
              </w:rPr>
              <w:t xml:space="preserve"> ir</w:t>
            </w:r>
            <w:r w:rsidR="00D32C64" w:rsidRPr="008D2914">
              <w:rPr>
                <w:sz w:val="20"/>
                <w:szCs w:val="20"/>
              </w:rPr>
              <w:t xml:space="preserve"> </w:t>
            </w:r>
            <w:r w:rsidR="0002483D" w:rsidRPr="008D2914">
              <w:rPr>
                <w:sz w:val="20"/>
                <w:szCs w:val="20"/>
              </w:rPr>
              <w:t>atspoguļojies aktuālā</w:t>
            </w:r>
            <w:r w:rsidR="00D32C64" w:rsidRPr="008D2914">
              <w:rPr>
                <w:sz w:val="20"/>
                <w:szCs w:val="20"/>
              </w:rPr>
              <w:t>,</w:t>
            </w:r>
            <w:r w:rsidR="00881B93" w:rsidRPr="008D2914">
              <w:rPr>
                <w:sz w:val="20"/>
                <w:szCs w:val="20"/>
              </w:rPr>
              <w:t xml:space="preserve"> inovat</w:t>
            </w:r>
            <w:r w:rsidR="0002483D" w:rsidRPr="008D2914">
              <w:rPr>
                <w:sz w:val="20"/>
                <w:szCs w:val="20"/>
              </w:rPr>
              <w:t>īvā un kvalitatīvā maģistra darbā mākslā.</w:t>
            </w:r>
          </w:p>
        </w:tc>
        <w:tc>
          <w:tcPr>
            <w:tcW w:w="2699" w:type="dxa"/>
          </w:tcPr>
          <w:p w14:paraId="342EBABA" w14:textId="055114AC" w:rsidR="00721EE3" w:rsidRPr="008D2914" w:rsidRDefault="0002483D" w:rsidP="00F24A25">
            <w:pPr>
              <w:ind w:left="89"/>
              <w:jc w:val="both"/>
              <w:rPr>
                <w:rFonts w:ascii="Times New Roman" w:hAnsi="Times New Roman" w:cs="Times New Roman"/>
                <w:sz w:val="20"/>
                <w:szCs w:val="20"/>
              </w:rPr>
            </w:pPr>
            <w:r w:rsidRPr="008D2914">
              <w:rPr>
                <w:rFonts w:ascii="Times New Roman" w:hAnsi="Times New Roman" w:cs="Times New Roman"/>
                <w:sz w:val="20"/>
                <w:szCs w:val="20"/>
              </w:rPr>
              <w:t>Studiju programmas direktors, studiju kursu nodrošinātāji, DU studiju virziena „Mākslas” padome.</w:t>
            </w:r>
          </w:p>
        </w:tc>
        <w:tc>
          <w:tcPr>
            <w:tcW w:w="1470" w:type="dxa"/>
          </w:tcPr>
          <w:p w14:paraId="7FBE4AA8" w14:textId="620AE4C6" w:rsidR="00721EE3" w:rsidRPr="008D2914" w:rsidRDefault="008E1222" w:rsidP="00F24A25">
            <w:pPr>
              <w:ind w:left="89"/>
              <w:jc w:val="both"/>
              <w:rPr>
                <w:rFonts w:ascii="Times New Roman" w:hAnsi="Times New Roman" w:cs="Times New Roman"/>
                <w:sz w:val="20"/>
                <w:szCs w:val="20"/>
              </w:rPr>
            </w:pPr>
            <w:r w:rsidRPr="008D2914">
              <w:rPr>
                <w:rFonts w:ascii="Times New Roman" w:hAnsi="Times New Roman" w:cs="Times New Roman"/>
                <w:sz w:val="20"/>
                <w:szCs w:val="20"/>
              </w:rPr>
              <w:t xml:space="preserve"> Līdz 2024./2025. st. g.</w:t>
            </w:r>
            <w:r w:rsidR="00F21B64" w:rsidRPr="008D2914">
              <w:rPr>
                <w:rFonts w:ascii="Times New Roman" w:hAnsi="Times New Roman" w:cs="Times New Roman"/>
                <w:sz w:val="20"/>
                <w:szCs w:val="20"/>
              </w:rPr>
              <w:t xml:space="preserve"> sākumam</w:t>
            </w:r>
          </w:p>
        </w:tc>
        <w:tc>
          <w:tcPr>
            <w:tcW w:w="3343" w:type="dxa"/>
          </w:tcPr>
          <w:p w14:paraId="42430E1C" w14:textId="44A8F864" w:rsidR="00721EE3" w:rsidRPr="008D2914" w:rsidRDefault="00F24A25" w:rsidP="00F24A25">
            <w:pPr>
              <w:ind w:left="91"/>
              <w:jc w:val="both"/>
              <w:rPr>
                <w:rFonts w:ascii="Times New Roman" w:hAnsi="Times New Roman" w:cs="Times New Roman"/>
                <w:sz w:val="20"/>
                <w:szCs w:val="20"/>
              </w:rPr>
            </w:pPr>
            <w:r w:rsidRPr="008D2914">
              <w:rPr>
                <w:rFonts w:ascii="Times New Roman" w:hAnsi="Times New Roman" w:cs="Times New Roman"/>
                <w:sz w:val="20"/>
                <w:szCs w:val="20"/>
              </w:rPr>
              <w:t>Tiek izvērtēta profesionālās prakses nozīme un konkrētas prakses vietas, balstoties uz formulētām vadlīnijām un procesiem.</w:t>
            </w:r>
          </w:p>
        </w:tc>
      </w:tr>
      <w:tr w:rsidR="00992E3C" w:rsidRPr="008D2914" w14:paraId="4E53BA68" w14:textId="77777777" w:rsidTr="00371763">
        <w:trPr>
          <w:trHeight w:val="1405"/>
          <w:jc w:val="center"/>
        </w:trPr>
        <w:tc>
          <w:tcPr>
            <w:tcW w:w="418" w:type="dxa"/>
          </w:tcPr>
          <w:p w14:paraId="4A2FCD27" w14:textId="4C55D502" w:rsidR="00721EE3" w:rsidRPr="008D2914" w:rsidRDefault="00721EE3" w:rsidP="00B66750">
            <w:pPr>
              <w:ind w:left="89"/>
              <w:rPr>
                <w:rFonts w:ascii="Times New Roman" w:hAnsi="Times New Roman" w:cs="Times New Roman"/>
                <w:sz w:val="20"/>
                <w:szCs w:val="20"/>
              </w:rPr>
            </w:pPr>
            <w:r w:rsidRPr="008D2914">
              <w:rPr>
                <w:rFonts w:ascii="Times New Roman" w:hAnsi="Times New Roman" w:cs="Times New Roman"/>
                <w:sz w:val="20"/>
                <w:szCs w:val="20"/>
              </w:rPr>
              <w:t xml:space="preserve">5. </w:t>
            </w:r>
          </w:p>
        </w:tc>
        <w:tc>
          <w:tcPr>
            <w:tcW w:w="3121" w:type="dxa"/>
          </w:tcPr>
          <w:p w14:paraId="26DE3294" w14:textId="2394AC93" w:rsidR="00F053BE" w:rsidRPr="008D2914" w:rsidRDefault="00721EE3" w:rsidP="0038249E">
            <w:pPr>
              <w:ind w:left="89" w:right="125"/>
              <w:jc w:val="both"/>
              <w:rPr>
                <w:rFonts w:ascii="Times New Roman" w:hAnsi="Times New Roman" w:cs="Times New Roman"/>
                <w:sz w:val="20"/>
                <w:szCs w:val="20"/>
              </w:rPr>
            </w:pPr>
            <w:r w:rsidRPr="008D2914">
              <w:rPr>
                <w:rFonts w:ascii="Times New Roman" w:hAnsi="Times New Roman" w:cs="Times New Roman"/>
                <w:sz w:val="20"/>
                <w:szCs w:val="20"/>
              </w:rPr>
              <w:t>Re-evaluate signed agreement with LiepU about study opportunities in case if DU Arts programme gets terminated, since LiepU is implementing a joint programme with RISEBA consider signing another agreement with the third party or consider signing a new agreement with Arts Academy of Latvia as they might provide a m</w:t>
            </w:r>
            <w:r w:rsidR="0038249E" w:rsidRPr="008D2914">
              <w:rPr>
                <w:rFonts w:ascii="Times New Roman" w:hAnsi="Times New Roman" w:cs="Times New Roman"/>
                <w:sz w:val="20"/>
                <w:szCs w:val="20"/>
              </w:rPr>
              <w:t>ore similar study content to DU.</w:t>
            </w:r>
          </w:p>
        </w:tc>
        <w:tc>
          <w:tcPr>
            <w:tcW w:w="3686" w:type="dxa"/>
            <w:vAlign w:val="center"/>
          </w:tcPr>
          <w:p w14:paraId="35471056" w14:textId="5436681B" w:rsidR="00721EE3" w:rsidRPr="008D2914" w:rsidRDefault="008B074B" w:rsidP="00E333D5">
            <w:pPr>
              <w:ind w:left="57"/>
              <w:jc w:val="both"/>
              <w:rPr>
                <w:rFonts w:ascii="Times New Roman" w:hAnsi="Times New Roman" w:cs="Times New Roman"/>
                <w:sz w:val="20"/>
                <w:szCs w:val="20"/>
              </w:rPr>
            </w:pPr>
            <w:r w:rsidRPr="008D2914">
              <w:rPr>
                <w:rFonts w:ascii="Times New Roman" w:hAnsi="Times New Roman" w:cs="Times New Roman"/>
                <w:sz w:val="20"/>
                <w:szCs w:val="20"/>
              </w:rPr>
              <w:t>DU studiju virziena „Mākslas” padomē, HSZF Mākslu katedrā un sadarbībā ar DU SKNC pārstāvi t</w:t>
            </w:r>
            <w:r w:rsidR="00D67C8B" w:rsidRPr="008D2914">
              <w:rPr>
                <w:rFonts w:ascii="Times New Roman" w:hAnsi="Times New Roman" w:cs="Times New Roman"/>
                <w:sz w:val="20"/>
                <w:szCs w:val="20"/>
              </w:rPr>
              <w:t xml:space="preserve">iks izvērtēts </w:t>
            </w:r>
            <w:r w:rsidR="006271A9" w:rsidRPr="008D2914">
              <w:rPr>
                <w:rFonts w:ascii="Times New Roman" w:hAnsi="Times New Roman" w:cs="Times New Roman"/>
                <w:sz w:val="20"/>
                <w:szCs w:val="20"/>
              </w:rPr>
              <w:t xml:space="preserve">DU </w:t>
            </w:r>
            <w:r w:rsidR="00D67C8B" w:rsidRPr="008D2914">
              <w:rPr>
                <w:rFonts w:ascii="Times New Roman" w:hAnsi="Times New Roman" w:cs="Times New Roman"/>
                <w:sz w:val="20"/>
                <w:szCs w:val="20"/>
              </w:rPr>
              <w:t xml:space="preserve">ar Liepājas Universitāti noslēgtais līgums par </w:t>
            </w:r>
            <w:r w:rsidRPr="008D2914">
              <w:rPr>
                <w:rFonts w:ascii="Times New Roman" w:hAnsi="Times New Roman" w:cs="Times New Roman"/>
                <w:sz w:val="20"/>
                <w:szCs w:val="20"/>
              </w:rPr>
              <w:t xml:space="preserve">studējošo </w:t>
            </w:r>
            <w:r w:rsidR="00D67C8B" w:rsidRPr="008D2914">
              <w:rPr>
                <w:rFonts w:ascii="Times New Roman" w:hAnsi="Times New Roman" w:cs="Times New Roman"/>
                <w:sz w:val="20"/>
                <w:szCs w:val="20"/>
              </w:rPr>
              <w:t>studiju iespējām PMSP „Māksla”</w:t>
            </w:r>
            <w:r w:rsidR="00C03579" w:rsidRPr="008D2914">
              <w:rPr>
                <w:rFonts w:ascii="Times New Roman" w:hAnsi="Times New Roman" w:cs="Times New Roman"/>
                <w:sz w:val="20"/>
                <w:szCs w:val="20"/>
              </w:rPr>
              <w:t xml:space="preserve"> pārtraukšanas gadījumā. Tiks </w:t>
            </w:r>
            <w:r w:rsidR="00D67C8B" w:rsidRPr="008D2914">
              <w:rPr>
                <w:rFonts w:ascii="Times New Roman" w:hAnsi="Times New Roman" w:cs="Times New Roman"/>
                <w:sz w:val="20"/>
                <w:szCs w:val="20"/>
              </w:rPr>
              <w:t>veiktas sarunas a</w:t>
            </w:r>
            <w:r w:rsidR="00C03579" w:rsidRPr="008D2914">
              <w:rPr>
                <w:rFonts w:ascii="Times New Roman" w:hAnsi="Times New Roman" w:cs="Times New Roman"/>
                <w:sz w:val="20"/>
                <w:szCs w:val="20"/>
              </w:rPr>
              <w:t xml:space="preserve">r Latvijas Mākslas akadēmiju par šāda līguma noslēgšanas </w:t>
            </w:r>
            <w:r w:rsidR="006271A9" w:rsidRPr="008D2914">
              <w:rPr>
                <w:rFonts w:ascii="Times New Roman" w:hAnsi="Times New Roman" w:cs="Times New Roman"/>
                <w:sz w:val="20"/>
                <w:szCs w:val="20"/>
              </w:rPr>
              <w:t>iespējamību.</w:t>
            </w:r>
          </w:p>
        </w:tc>
        <w:tc>
          <w:tcPr>
            <w:tcW w:w="2699" w:type="dxa"/>
          </w:tcPr>
          <w:p w14:paraId="2C86AA0E" w14:textId="5D3DEB7C" w:rsidR="00721EE3" w:rsidRPr="008D2914" w:rsidRDefault="00C03579" w:rsidP="006271A9">
            <w:pPr>
              <w:ind w:left="89"/>
              <w:jc w:val="both"/>
              <w:rPr>
                <w:rFonts w:ascii="Times New Roman" w:hAnsi="Times New Roman" w:cs="Times New Roman"/>
                <w:sz w:val="20"/>
                <w:szCs w:val="20"/>
              </w:rPr>
            </w:pPr>
            <w:r w:rsidRPr="008D2914">
              <w:rPr>
                <w:rFonts w:ascii="Times New Roman" w:hAnsi="Times New Roman" w:cs="Times New Roman"/>
                <w:sz w:val="20"/>
                <w:szCs w:val="20"/>
              </w:rPr>
              <w:t>Studiju programmas direktors,</w:t>
            </w:r>
          </w:p>
          <w:p w14:paraId="024A9268" w14:textId="034EA5C2" w:rsidR="00C03579" w:rsidRPr="008D2914" w:rsidRDefault="004A7FD5" w:rsidP="006271A9">
            <w:pPr>
              <w:ind w:left="89"/>
              <w:jc w:val="both"/>
              <w:rPr>
                <w:rFonts w:ascii="Times New Roman" w:hAnsi="Times New Roman" w:cs="Times New Roman"/>
                <w:sz w:val="20"/>
                <w:szCs w:val="20"/>
              </w:rPr>
            </w:pPr>
            <w:r w:rsidRPr="008D2914">
              <w:rPr>
                <w:rFonts w:ascii="Times New Roman" w:hAnsi="Times New Roman" w:cs="Times New Roman"/>
                <w:sz w:val="20"/>
                <w:szCs w:val="20"/>
              </w:rPr>
              <w:t xml:space="preserve">DU studiju virziena „Mākslas” padome, </w:t>
            </w:r>
            <w:r w:rsidR="00C03579" w:rsidRPr="008D2914">
              <w:rPr>
                <w:rFonts w:ascii="Times New Roman" w:hAnsi="Times New Roman" w:cs="Times New Roman"/>
                <w:color w:val="auto"/>
                <w:sz w:val="20"/>
                <w:szCs w:val="20"/>
              </w:rPr>
              <w:t>DU SKNC pārstāvis.</w:t>
            </w:r>
          </w:p>
        </w:tc>
        <w:tc>
          <w:tcPr>
            <w:tcW w:w="1470" w:type="dxa"/>
          </w:tcPr>
          <w:p w14:paraId="79AE2602" w14:textId="56F76DB3" w:rsidR="002064C2" w:rsidRPr="008D2914" w:rsidRDefault="002064C2" w:rsidP="006271A9">
            <w:pPr>
              <w:ind w:left="89"/>
              <w:jc w:val="both"/>
              <w:rPr>
                <w:rFonts w:ascii="Times New Roman" w:hAnsi="Times New Roman" w:cs="Times New Roman"/>
                <w:sz w:val="20"/>
                <w:szCs w:val="20"/>
              </w:rPr>
            </w:pPr>
          </w:p>
          <w:p w14:paraId="01DF471F" w14:textId="6D3849D6" w:rsidR="00721EE3" w:rsidRPr="008D2914" w:rsidRDefault="002064C2" w:rsidP="006271A9">
            <w:pPr>
              <w:ind w:left="89"/>
              <w:jc w:val="both"/>
              <w:rPr>
                <w:rFonts w:ascii="Times New Roman" w:hAnsi="Times New Roman" w:cs="Times New Roman"/>
                <w:sz w:val="20"/>
                <w:szCs w:val="20"/>
              </w:rPr>
            </w:pPr>
            <w:r w:rsidRPr="008D2914">
              <w:rPr>
                <w:rFonts w:ascii="Times New Roman" w:hAnsi="Times New Roman" w:cs="Times New Roman"/>
                <w:sz w:val="20"/>
                <w:szCs w:val="20"/>
              </w:rPr>
              <w:t>Līdz 2024. gada janvārim</w:t>
            </w:r>
          </w:p>
        </w:tc>
        <w:tc>
          <w:tcPr>
            <w:tcW w:w="3343" w:type="dxa"/>
          </w:tcPr>
          <w:p w14:paraId="6DB83199" w14:textId="61FE54BF" w:rsidR="00721EE3" w:rsidRPr="008D2914" w:rsidRDefault="006271A9" w:rsidP="006271A9">
            <w:pPr>
              <w:ind w:left="91"/>
              <w:jc w:val="both"/>
              <w:rPr>
                <w:rFonts w:ascii="Times New Roman" w:hAnsi="Times New Roman" w:cs="Times New Roman"/>
                <w:sz w:val="20"/>
                <w:szCs w:val="20"/>
              </w:rPr>
            </w:pPr>
            <w:r w:rsidRPr="008D2914">
              <w:rPr>
                <w:rFonts w:ascii="Times New Roman" w:hAnsi="Times New Roman" w:cs="Times New Roman"/>
                <w:sz w:val="20"/>
                <w:szCs w:val="20"/>
              </w:rPr>
              <w:t>Tiek noslēgts līgums par studiju iespējām ar Latvijas Mākslas akadēmiju DU PMSP „Māksla” pārtraukšanas gadījumā.</w:t>
            </w:r>
          </w:p>
        </w:tc>
      </w:tr>
      <w:tr w:rsidR="00992E3C" w:rsidRPr="008D2914" w14:paraId="66A5372B" w14:textId="77777777" w:rsidTr="00371763">
        <w:trPr>
          <w:trHeight w:val="1405"/>
          <w:jc w:val="center"/>
        </w:trPr>
        <w:tc>
          <w:tcPr>
            <w:tcW w:w="418" w:type="dxa"/>
          </w:tcPr>
          <w:p w14:paraId="6D5B5CAA" w14:textId="5750CC40" w:rsidR="00721EE3" w:rsidRPr="008D2914" w:rsidRDefault="00721EE3" w:rsidP="00B66750">
            <w:pPr>
              <w:ind w:left="89"/>
              <w:rPr>
                <w:rFonts w:ascii="Times New Roman" w:hAnsi="Times New Roman" w:cs="Times New Roman"/>
                <w:sz w:val="20"/>
                <w:szCs w:val="20"/>
              </w:rPr>
            </w:pPr>
            <w:r w:rsidRPr="008D2914">
              <w:rPr>
                <w:rFonts w:ascii="Times New Roman" w:hAnsi="Times New Roman" w:cs="Times New Roman"/>
                <w:sz w:val="20"/>
                <w:szCs w:val="20"/>
              </w:rPr>
              <w:t xml:space="preserve">6. </w:t>
            </w:r>
          </w:p>
        </w:tc>
        <w:tc>
          <w:tcPr>
            <w:tcW w:w="3121" w:type="dxa"/>
          </w:tcPr>
          <w:p w14:paraId="64FECAAF" w14:textId="6A570090" w:rsidR="00F053BE" w:rsidRPr="008D2914" w:rsidRDefault="00721EE3" w:rsidP="00A648CA">
            <w:pPr>
              <w:ind w:left="89" w:right="125"/>
              <w:jc w:val="both"/>
              <w:rPr>
                <w:rFonts w:ascii="Times New Roman" w:hAnsi="Times New Roman" w:cs="Times New Roman"/>
                <w:sz w:val="20"/>
                <w:szCs w:val="20"/>
              </w:rPr>
            </w:pPr>
            <w:r w:rsidRPr="008D2914">
              <w:rPr>
                <w:rFonts w:ascii="Times New Roman" w:hAnsi="Times New Roman" w:cs="Times New Roman"/>
                <w:sz w:val="20"/>
                <w:szCs w:val="20"/>
              </w:rPr>
              <w:t>To review the academic and professional qualifications of the academic staff members and whether they comply with their taught study courses. In the cases where it is not compliant, make necessary changes to academic staff.</w:t>
            </w:r>
          </w:p>
        </w:tc>
        <w:tc>
          <w:tcPr>
            <w:tcW w:w="3686" w:type="dxa"/>
            <w:vAlign w:val="center"/>
          </w:tcPr>
          <w:p w14:paraId="1DB28F31" w14:textId="7B39BFF1" w:rsidR="008B074B" w:rsidRPr="008D2914" w:rsidRDefault="008B074B" w:rsidP="00235B87">
            <w:pPr>
              <w:ind w:left="57"/>
              <w:jc w:val="both"/>
              <w:rPr>
                <w:rFonts w:ascii="Times New Roman" w:hAnsi="Times New Roman" w:cs="Times New Roman"/>
                <w:sz w:val="20"/>
                <w:szCs w:val="20"/>
              </w:rPr>
            </w:pPr>
            <w:r w:rsidRPr="008D2914">
              <w:rPr>
                <w:rFonts w:ascii="Times New Roman" w:hAnsi="Times New Roman" w:cs="Times New Roman"/>
                <w:sz w:val="20"/>
                <w:szCs w:val="20"/>
              </w:rPr>
              <w:t>DU studiju virziena „Mākslas” padomē un HSZF Mākslu katedrā tiks pārskatīta mācībspēku</w:t>
            </w:r>
            <w:r w:rsidR="005615A2" w:rsidRPr="008D2914">
              <w:rPr>
                <w:rFonts w:ascii="Times New Roman" w:hAnsi="Times New Roman" w:cs="Times New Roman"/>
                <w:sz w:val="20"/>
                <w:szCs w:val="20"/>
              </w:rPr>
              <w:t>/studiju kursu nodrošinātāju</w:t>
            </w:r>
            <w:r w:rsidRPr="008D2914">
              <w:rPr>
                <w:rFonts w:ascii="Times New Roman" w:hAnsi="Times New Roman" w:cs="Times New Roman"/>
                <w:sz w:val="20"/>
                <w:szCs w:val="20"/>
              </w:rPr>
              <w:t xml:space="preserve"> akadēmiskā un profesionālā kvalifikācija</w:t>
            </w:r>
            <w:r w:rsidR="005615A2" w:rsidRPr="008D2914">
              <w:rPr>
                <w:rFonts w:ascii="Times New Roman" w:hAnsi="Times New Roman" w:cs="Times New Roman"/>
                <w:sz w:val="20"/>
                <w:szCs w:val="20"/>
              </w:rPr>
              <w:t>, kā arī tās atbilstība docētajiem  studiju kursiem. Neatbilstības gadījumos tiks veiktas</w:t>
            </w:r>
            <w:r w:rsidRPr="008D2914">
              <w:rPr>
                <w:rFonts w:ascii="Times New Roman" w:hAnsi="Times New Roman" w:cs="Times New Roman"/>
                <w:sz w:val="20"/>
                <w:szCs w:val="20"/>
              </w:rPr>
              <w:t xml:space="preserve"> nep</w:t>
            </w:r>
            <w:r w:rsidR="00B46EB9" w:rsidRPr="008D2914">
              <w:rPr>
                <w:rFonts w:ascii="Times New Roman" w:hAnsi="Times New Roman" w:cs="Times New Roman"/>
                <w:sz w:val="20"/>
                <w:szCs w:val="20"/>
              </w:rPr>
              <w:t>ieciešamās izmaiņas akadēmiskā personāla sastāvā</w:t>
            </w:r>
            <w:r w:rsidRPr="008D2914">
              <w:rPr>
                <w:rFonts w:ascii="Times New Roman" w:hAnsi="Times New Roman" w:cs="Times New Roman"/>
                <w:sz w:val="20"/>
                <w:szCs w:val="20"/>
              </w:rPr>
              <w:t>.</w:t>
            </w:r>
            <w:r w:rsidR="005615A2" w:rsidRPr="008D2914">
              <w:rPr>
                <w:rFonts w:ascii="Times New Roman" w:hAnsi="Times New Roman" w:cs="Times New Roman"/>
                <w:sz w:val="20"/>
                <w:szCs w:val="20"/>
              </w:rPr>
              <w:t xml:space="preserve"> </w:t>
            </w:r>
            <w:r w:rsidR="00B46EB9" w:rsidRPr="008D2914">
              <w:rPr>
                <w:rFonts w:ascii="Times New Roman" w:hAnsi="Times New Roman" w:cs="Times New Roman"/>
                <w:sz w:val="20"/>
                <w:szCs w:val="20"/>
              </w:rPr>
              <w:t xml:space="preserve">To </w:t>
            </w:r>
            <w:r w:rsidR="005615A2" w:rsidRPr="008D2914">
              <w:rPr>
                <w:rFonts w:ascii="Times New Roman" w:hAnsi="Times New Roman" w:cs="Times New Roman"/>
                <w:sz w:val="20"/>
                <w:szCs w:val="20"/>
              </w:rPr>
              <w:t>argumentācijas pamatojumam</w:t>
            </w:r>
            <w:r w:rsidR="00B46EB9" w:rsidRPr="008D2914">
              <w:rPr>
                <w:rFonts w:ascii="Times New Roman" w:hAnsi="Times New Roman" w:cs="Times New Roman"/>
                <w:sz w:val="20"/>
                <w:szCs w:val="20"/>
              </w:rPr>
              <w:t xml:space="preserve"> vērā tiks ņemti arī ikgadējo</w:t>
            </w:r>
            <w:r w:rsidR="005615A2" w:rsidRPr="008D2914">
              <w:rPr>
                <w:rFonts w:ascii="Times New Roman" w:hAnsi="Times New Roman" w:cs="Times New Roman"/>
                <w:sz w:val="20"/>
                <w:szCs w:val="20"/>
              </w:rPr>
              <w:t xml:space="preserve"> DU studējošo</w:t>
            </w:r>
            <w:r w:rsidR="00B46EB9" w:rsidRPr="008D2914">
              <w:rPr>
                <w:rFonts w:ascii="Times New Roman" w:hAnsi="Times New Roman" w:cs="Times New Roman"/>
                <w:sz w:val="20"/>
                <w:szCs w:val="20"/>
              </w:rPr>
              <w:t xml:space="preserve">, absolventu un darba devēju </w:t>
            </w:r>
            <w:r w:rsidR="005615A2" w:rsidRPr="008D2914">
              <w:rPr>
                <w:rFonts w:ascii="Times New Roman" w:hAnsi="Times New Roman" w:cs="Times New Roman"/>
                <w:sz w:val="20"/>
                <w:szCs w:val="20"/>
              </w:rPr>
              <w:t xml:space="preserve"> </w:t>
            </w:r>
            <w:r w:rsidR="00B46EB9" w:rsidRPr="008D2914">
              <w:rPr>
                <w:rFonts w:ascii="Times New Roman" w:hAnsi="Times New Roman" w:cs="Times New Roman"/>
                <w:sz w:val="20"/>
                <w:szCs w:val="20"/>
              </w:rPr>
              <w:t>aptauju rezultāti, priekšlikumi un komentāri</w:t>
            </w:r>
          </w:p>
        </w:tc>
        <w:tc>
          <w:tcPr>
            <w:tcW w:w="2699" w:type="dxa"/>
          </w:tcPr>
          <w:p w14:paraId="662C08B1" w14:textId="2426C0B2" w:rsidR="00721EE3" w:rsidRPr="008D2914" w:rsidRDefault="004A7FD5" w:rsidP="00A900AE">
            <w:pPr>
              <w:ind w:left="89"/>
              <w:jc w:val="both"/>
              <w:rPr>
                <w:rFonts w:ascii="Times New Roman" w:hAnsi="Times New Roman" w:cs="Times New Roman"/>
                <w:sz w:val="20"/>
                <w:szCs w:val="20"/>
              </w:rPr>
            </w:pPr>
            <w:r w:rsidRPr="008D2914">
              <w:rPr>
                <w:rFonts w:ascii="Times New Roman" w:hAnsi="Times New Roman" w:cs="Times New Roman"/>
                <w:sz w:val="20"/>
                <w:szCs w:val="20"/>
              </w:rPr>
              <w:t>Studiju programmas direktors, HSZF Mākslu katedra, DU studiju virziena „Mākslas” padome.</w:t>
            </w:r>
          </w:p>
        </w:tc>
        <w:tc>
          <w:tcPr>
            <w:tcW w:w="1470" w:type="dxa"/>
          </w:tcPr>
          <w:p w14:paraId="4256497D" w14:textId="6DCE3A75" w:rsidR="00721EE3" w:rsidRPr="008D2914" w:rsidRDefault="00F21B64" w:rsidP="00A900AE">
            <w:pPr>
              <w:ind w:left="89"/>
              <w:jc w:val="both"/>
              <w:rPr>
                <w:rFonts w:ascii="Times New Roman" w:hAnsi="Times New Roman" w:cs="Times New Roman"/>
                <w:sz w:val="20"/>
                <w:szCs w:val="20"/>
              </w:rPr>
            </w:pPr>
            <w:r w:rsidRPr="008D2914">
              <w:rPr>
                <w:rFonts w:ascii="Times New Roman" w:hAnsi="Times New Roman" w:cs="Times New Roman"/>
                <w:sz w:val="20"/>
                <w:szCs w:val="20"/>
              </w:rPr>
              <w:t xml:space="preserve"> Līdz 2024./2025. st. g. sākumam</w:t>
            </w:r>
          </w:p>
        </w:tc>
        <w:tc>
          <w:tcPr>
            <w:tcW w:w="3343" w:type="dxa"/>
          </w:tcPr>
          <w:p w14:paraId="034E1C6D" w14:textId="5632B89D" w:rsidR="00721EE3" w:rsidRPr="008D2914" w:rsidRDefault="004A7FD5" w:rsidP="00A900AE">
            <w:pPr>
              <w:ind w:left="91"/>
              <w:jc w:val="both"/>
              <w:rPr>
                <w:rFonts w:ascii="Times New Roman" w:hAnsi="Times New Roman" w:cs="Times New Roman"/>
                <w:sz w:val="20"/>
                <w:szCs w:val="20"/>
              </w:rPr>
            </w:pPr>
            <w:r w:rsidRPr="008D2914">
              <w:rPr>
                <w:rFonts w:ascii="Times New Roman" w:hAnsi="Times New Roman" w:cs="Times New Roman"/>
                <w:sz w:val="20"/>
                <w:szCs w:val="20"/>
              </w:rPr>
              <w:t>Tiek pārskatīta studiju kursu nodrošinātāju akadēmiskā un profesionālā kvalifikācija, atbilst</w:t>
            </w:r>
            <w:r w:rsidR="00AB1218" w:rsidRPr="008D2914">
              <w:rPr>
                <w:rFonts w:ascii="Times New Roman" w:hAnsi="Times New Roman" w:cs="Times New Roman"/>
                <w:sz w:val="20"/>
                <w:szCs w:val="20"/>
              </w:rPr>
              <w:t>ība docētajiem</w:t>
            </w:r>
            <w:r w:rsidRPr="008D2914">
              <w:rPr>
                <w:rFonts w:ascii="Times New Roman" w:hAnsi="Times New Roman" w:cs="Times New Roman"/>
                <w:sz w:val="20"/>
                <w:szCs w:val="20"/>
              </w:rPr>
              <w:t xml:space="preserve"> studiju kursiem. </w:t>
            </w:r>
          </w:p>
        </w:tc>
      </w:tr>
      <w:tr w:rsidR="00992E3C" w:rsidRPr="008D2914" w14:paraId="0DD9EEFF" w14:textId="77777777" w:rsidTr="00371763">
        <w:trPr>
          <w:trHeight w:val="1405"/>
          <w:jc w:val="center"/>
        </w:trPr>
        <w:tc>
          <w:tcPr>
            <w:tcW w:w="418" w:type="dxa"/>
          </w:tcPr>
          <w:p w14:paraId="138570AA" w14:textId="00331A31" w:rsidR="00721EE3" w:rsidRPr="008D2914" w:rsidRDefault="00721EE3" w:rsidP="00B66750">
            <w:pPr>
              <w:ind w:left="89"/>
              <w:rPr>
                <w:rFonts w:ascii="Times New Roman" w:hAnsi="Times New Roman" w:cs="Times New Roman"/>
                <w:sz w:val="20"/>
                <w:szCs w:val="20"/>
              </w:rPr>
            </w:pPr>
            <w:r w:rsidRPr="008D2914">
              <w:rPr>
                <w:rFonts w:ascii="Times New Roman" w:hAnsi="Times New Roman" w:cs="Times New Roman"/>
                <w:sz w:val="20"/>
                <w:szCs w:val="20"/>
              </w:rPr>
              <w:t xml:space="preserve">7. </w:t>
            </w:r>
          </w:p>
        </w:tc>
        <w:tc>
          <w:tcPr>
            <w:tcW w:w="3121" w:type="dxa"/>
          </w:tcPr>
          <w:p w14:paraId="013FEABA" w14:textId="4C8C89F7" w:rsidR="00F053BE" w:rsidRPr="008D2914" w:rsidRDefault="00721EE3" w:rsidP="00E333D5">
            <w:pPr>
              <w:ind w:left="89" w:right="125"/>
              <w:jc w:val="both"/>
              <w:rPr>
                <w:rFonts w:ascii="Times New Roman" w:hAnsi="Times New Roman" w:cs="Times New Roman"/>
                <w:color w:val="FF0000"/>
                <w:sz w:val="20"/>
                <w:szCs w:val="20"/>
              </w:rPr>
            </w:pPr>
            <w:r w:rsidRPr="008D2914">
              <w:rPr>
                <w:rFonts w:ascii="Times New Roman" w:hAnsi="Times New Roman" w:cs="Times New Roman"/>
                <w:color w:val="auto"/>
                <w:sz w:val="20"/>
                <w:szCs w:val="20"/>
              </w:rPr>
              <w:t>Address the issue regarding changes in the regulatory framework for the awarding of professional degrees. Must be implemented until decision on accreditation is being made.</w:t>
            </w:r>
          </w:p>
        </w:tc>
        <w:tc>
          <w:tcPr>
            <w:tcW w:w="3686" w:type="dxa"/>
            <w:vAlign w:val="center"/>
          </w:tcPr>
          <w:p w14:paraId="0C1C8132" w14:textId="12A2390B" w:rsidR="00721EE3" w:rsidRPr="008D2914" w:rsidRDefault="00A900AE" w:rsidP="00E333D5">
            <w:pPr>
              <w:ind w:left="57"/>
              <w:rPr>
                <w:rFonts w:ascii="Times New Roman" w:hAnsi="Times New Roman" w:cs="Times New Roman"/>
                <w:sz w:val="20"/>
                <w:szCs w:val="20"/>
              </w:rPr>
            </w:pPr>
            <w:r w:rsidRPr="008D2914">
              <w:rPr>
                <w:rFonts w:ascii="Times New Roman" w:hAnsi="Times New Roman" w:cs="Times New Roman"/>
                <w:sz w:val="20"/>
                <w:szCs w:val="20"/>
              </w:rPr>
              <w:t>DU studiju virziena „Mākslas” padomē, DU studiju padomē</w:t>
            </w:r>
            <w:r w:rsidR="00AB1218" w:rsidRPr="008D2914">
              <w:rPr>
                <w:rFonts w:ascii="Times New Roman" w:hAnsi="Times New Roman" w:cs="Times New Roman"/>
                <w:sz w:val="20"/>
                <w:szCs w:val="20"/>
              </w:rPr>
              <w:t>,</w:t>
            </w:r>
            <w:r w:rsidR="00AB1218" w:rsidRPr="008D2914">
              <w:rPr>
                <w:rFonts w:ascii="Times New Roman" w:hAnsi="Times New Roman" w:cs="Times New Roman"/>
                <w:color w:val="auto"/>
                <w:sz w:val="20"/>
                <w:szCs w:val="20"/>
              </w:rPr>
              <w:t xml:space="preserve"> DU SKNC</w:t>
            </w:r>
            <w:r w:rsidRPr="008D2914">
              <w:rPr>
                <w:rFonts w:ascii="Times New Roman" w:hAnsi="Times New Roman" w:cs="Times New Roman"/>
                <w:sz w:val="20"/>
                <w:szCs w:val="20"/>
              </w:rPr>
              <w:t xml:space="preserve"> un </w:t>
            </w:r>
            <w:r w:rsidRPr="008D2914">
              <w:rPr>
                <w:rFonts w:ascii="Times New Roman" w:hAnsi="Times New Roman" w:cs="Times New Roman"/>
                <w:color w:val="auto"/>
                <w:sz w:val="20"/>
                <w:szCs w:val="20"/>
              </w:rPr>
              <w:t>DU vadības līmenī tiks aktualizēts jautājums par izmaiņām profesionālo grādu piešķiršanas normatīvajā regulējumā.</w:t>
            </w:r>
          </w:p>
        </w:tc>
        <w:tc>
          <w:tcPr>
            <w:tcW w:w="2699" w:type="dxa"/>
          </w:tcPr>
          <w:p w14:paraId="078FB26B" w14:textId="55726AF7" w:rsidR="00AB1218" w:rsidRPr="008D2914" w:rsidRDefault="00AB1218" w:rsidP="00AB1218">
            <w:pPr>
              <w:ind w:left="89"/>
              <w:jc w:val="both"/>
              <w:rPr>
                <w:rFonts w:ascii="Times New Roman" w:hAnsi="Times New Roman" w:cs="Times New Roman"/>
                <w:color w:val="auto"/>
                <w:sz w:val="20"/>
                <w:szCs w:val="20"/>
              </w:rPr>
            </w:pPr>
            <w:r w:rsidRPr="008D2914">
              <w:rPr>
                <w:rFonts w:ascii="Times New Roman" w:hAnsi="Times New Roman" w:cs="Times New Roman"/>
                <w:sz w:val="20"/>
                <w:szCs w:val="20"/>
              </w:rPr>
              <w:t xml:space="preserve">DU studiju virziena „Mākslas” padome, DU studiju padome, </w:t>
            </w:r>
            <w:r w:rsidRPr="008D2914">
              <w:rPr>
                <w:rFonts w:ascii="Times New Roman" w:hAnsi="Times New Roman" w:cs="Times New Roman"/>
                <w:color w:val="auto"/>
                <w:sz w:val="20"/>
                <w:szCs w:val="20"/>
              </w:rPr>
              <w:t xml:space="preserve">DU SKNC pārstāvis, DU vadība. </w:t>
            </w:r>
          </w:p>
          <w:p w14:paraId="3C95014E" w14:textId="4B37B86E" w:rsidR="00721EE3" w:rsidRPr="008D2914" w:rsidRDefault="00721EE3" w:rsidP="00B66750">
            <w:pPr>
              <w:ind w:left="89"/>
              <w:rPr>
                <w:rFonts w:ascii="Times New Roman" w:hAnsi="Times New Roman" w:cs="Times New Roman"/>
                <w:sz w:val="20"/>
                <w:szCs w:val="20"/>
              </w:rPr>
            </w:pPr>
          </w:p>
        </w:tc>
        <w:tc>
          <w:tcPr>
            <w:tcW w:w="1470" w:type="dxa"/>
          </w:tcPr>
          <w:p w14:paraId="3B5FDDC6" w14:textId="78A52626" w:rsidR="00721EE3" w:rsidRPr="00224185" w:rsidRDefault="00A900AE" w:rsidP="00B66750">
            <w:pPr>
              <w:ind w:left="89"/>
              <w:rPr>
                <w:rFonts w:ascii="Times New Roman" w:hAnsi="Times New Roman" w:cs="Times New Roman"/>
                <w:sz w:val="20"/>
                <w:szCs w:val="20"/>
              </w:rPr>
            </w:pPr>
            <w:r w:rsidRPr="00224185">
              <w:rPr>
                <w:rFonts w:ascii="Times New Roman" w:hAnsi="Times New Roman" w:cs="Times New Roman"/>
                <w:color w:val="auto"/>
                <w:sz w:val="20"/>
                <w:szCs w:val="20"/>
              </w:rPr>
              <w:t>Līdz lēmuma pieņemšanai par akreditāciju.</w:t>
            </w:r>
          </w:p>
        </w:tc>
        <w:tc>
          <w:tcPr>
            <w:tcW w:w="3343" w:type="dxa"/>
          </w:tcPr>
          <w:p w14:paraId="67CBBB36" w14:textId="03232DCD" w:rsidR="00721EE3" w:rsidRPr="00224185" w:rsidRDefault="003F7363" w:rsidP="00AB1218">
            <w:pPr>
              <w:ind w:left="91"/>
              <w:jc w:val="both"/>
              <w:rPr>
                <w:rFonts w:ascii="Times New Roman" w:hAnsi="Times New Roman" w:cs="Times New Roman"/>
                <w:sz w:val="20"/>
                <w:szCs w:val="20"/>
              </w:rPr>
            </w:pPr>
            <w:r w:rsidRPr="00224185">
              <w:rPr>
                <w:rFonts w:ascii="Times New Roman" w:hAnsi="Times New Roman" w:cs="Times New Roman"/>
                <w:sz w:val="20"/>
                <w:szCs w:val="20"/>
              </w:rPr>
              <w:t xml:space="preserve">Uzsāktas diskusijas studiju virzienā par izmaiņām studiju programmā. Sakarā ar to, ka vienlaicīgi studiju programma nevar iet divas procedūras (akreditācija un izmaiņu procedūru), tiek plānots izmaiņu procedūru iziet </w:t>
            </w:r>
            <w:r w:rsidR="00401C6E" w:rsidRPr="00224185">
              <w:rPr>
                <w:rFonts w:ascii="Times New Roman" w:hAnsi="Times New Roman" w:cs="Times New Roman"/>
                <w:sz w:val="20"/>
                <w:szCs w:val="20"/>
              </w:rPr>
              <w:t xml:space="preserve">uzreiz </w:t>
            </w:r>
            <w:r w:rsidRPr="00224185">
              <w:rPr>
                <w:rFonts w:ascii="Times New Roman" w:hAnsi="Times New Roman" w:cs="Times New Roman"/>
                <w:sz w:val="20"/>
                <w:szCs w:val="20"/>
              </w:rPr>
              <w:t xml:space="preserve">pēc </w:t>
            </w:r>
            <w:r w:rsidRPr="00224185">
              <w:rPr>
                <w:rFonts w:ascii="Times New Roman" w:hAnsi="Times New Roman" w:cs="Times New Roman"/>
                <w:sz w:val="20"/>
                <w:szCs w:val="20"/>
              </w:rPr>
              <w:lastRenderedPageBreak/>
              <w:t>studiju virziena akreditācijas, bet ne vēlāk kā līdz 2024./2025. studiju gada sākumam.</w:t>
            </w:r>
            <w:r w:rsidRPr="00224185">
              <w:rPr>
                <w:rFonts w:ascii="Times New Roman" w:hAnsi="Times New Roman" w:cs="Times New Roman"/>
                <w:color w:val="auto"/>
                <w:sz w:val="20"/>
                <w:szCs w:val="20"/>
              </w:rPr>
              <w:t xml:space="preserve"> </w:t>
            </w:r>
          </w:p>
        </w:tc>
      </w:tr>
      <w:tr w:rsidR="00B016EE" w:rsidRPr="008D2914" w14:paraId="040A9AC6" w14:textId="77777777" w:rsidTr="00B66750">
        <w:trPr>
          <w:trHeight w:val="271"/>
          <w:jc w:val="center"/>
        </w:trPr>
        <w:tc>
          <w:tcPr>
            <w:tcW w:w="14737" w:type="dxa"/>
            <w:gridSpan w:val="6"/>
            <w:shd w:val="clear" w:color="auto" w:fill="FBE4D5" w:themeFill="accent2" w:themeFillTint="33"/>
            <w:vAlign w:val="center"/>
          </w:tcPr>
          <w:p w14:paraId="3522685D" w14:textId="77777777" w:rsidR="00B016EE" w:rsidRPr="008D2914" w:rsidRDefault="00B016EE" w:rsidP="00B66750">
            <w:pPr>
              <w:ind w:left="91"/>
              <w:jc w:val="center"/>
              <w:rPr>
                <w:rFonts w:ascii="Times New Roman" w:hAnsi="Times New Roman" w:cs="Times New Roman"/>
                <w:b/>
                <w:i/>
                <w:sz w:val="20"/>
                <w:szCs w:val="20"/>
              </w:rPr>
            </w:pPr>
            <w:r w:rsidRPr="008D2914">
              <w:rPr>
                <w:rFonts w:ascii="Times New Roman" w:hAnsi="Times New Roman" w:cs="Times New Roman"/>
                <w:b/>
                <w:i/>
                <w:color w:val="auto"/>
                <w:sz w:val="20"/>
                <w:szCs w:val="20"/>
              </w:rPr>
              <w:lastRenderedPageBreak/>
              <w:t>Ilgtermiņa rekomendācijas</w:t>
            </w:r>
          </w:p>
        </w:tc>
      </w:tr>
      <w:tr w:rsidR="00992E3C" w:rsidRPr="008D2914" w14:paraId="32524984" w14:textId="77777777" w:rsidTr="00371763">
        <w:trPr>
          <w:trHeight w:val="809"/>
          <w:jc w:val="center"/>
        </w:trPr>
        <w:tc>
          <w:tcPr>
            <w:tcW w:w="418" w:type="dxa"/>
          </w:tcPr>
          <w:p w14:paraId="25E04006" w14:textId="77777777" w:rsidR="00B016EE" w:rsidRPr="008D2914" w:rsidRDefault="00B016EE" w:rsidP="00B66750">
            <w:pPr>
              <w:ind w:left="89"/>
              <w:rPr>
                <w:rFonts w:ascii="Times New Roman" w:hAnsi="Times New Roman" w:cs="Times New Roman"/>
                <w:sz w:val="20"/>
                <w:szCs w:val="20"/>
              </w:rPr>
            </w:pPr>
            <w:r w:rsidRPr="008D2914">
              <w:rPr>
                <w:rFonts w:ascii="Times New Roman" w:hAnsi="Times New Roman" w:cs="Times New Roman"/>
                <w:sz w:val="20"/>
                <w:szCs w:val="20"/>
              </w:rPr>
              <w:t>1.</w:t>
            </w:r>
          </w:p>
        </w:tc>
        <w:tc>
          <w:tcPr>
            <w:tcW w:w="3121" w:type="dxa"/>
          </w:tcPr>
          <w:p w14:paraId="226696BB" w14:textId="77777777" w:rsidR="00B016EE" w:rsidRPr="008D2914" w:rsidRDefault="009F71B5" w:rsidP="00CC608C">
            <w:pPr>
              <w:ind w:left="89" w:right="23"/>
              <w:jc w:val="both"/>
              <w:rPr>
                <w:rFonts w:ascii="Times New Roman" w:hAnsi="Times New Roman" w:cs="Times New Roman"/>
                <w:sz w:val="20"/>
                <w:szCs w:val="20"/>
              </w:rPr>
            </w:pPr>
            <w:r w:rsidRPr="008D2914">
              <w:rPr>
                <w:rFonts w:ascii="Times New Roman" w:hAnsi="Times New Roman" w:cs="Times New Roman"/>
                <w:sz w:val="20"/>
                <w:szCs w:val="20"/>
              </w:rPr>
              <w:t>More intense cooperation with other Art Study programs in Latvia or in a European context might contribute to raising the prestige and attractiveness of the Study program</w:t>
            </w:r>
          </w:p>
          <w:p w14:paraId="54B1493E" w14:textId="77777777" w:rsidR="00F053BE" w:rsidRPr="008D2914" w:rsidRDefault="00F053BE" w:rsidP="00B66750">
            <w:pPr>
              <w:ind w:left="89" w:right="23"/>
              <w:rPr>
                <w:rFonts w:ascii="Times New Roman" w:hAnsi="Times New Roman" w:cs="Times New Roman"/>
                <w:sz w:val="20"/>
                <w:szCs w:val="20"/>
              </w:rPr>
            </w:pPr>
          </w:p>
          <w:p w14:paraId="03D648E6" w14:textId="3E9902E1" w:rsidR="00F053BE" w:rsidRPr="008D2914" w:rsidRDefault="00F053BE" w:rsidP="00B66750">
            <w:pPr>
              <w:ind w:left="89" w:right="23"/>
              <w:rPr>
                <w:rFonts w:ascii="Times New Roman" w:hAnsi="Times New Roman" w:cs="Times New Roman"/>
                <w:i/>
                <w:sz w:val="20"/>
                <w:szCs w:val="20"/>
              </w:rPr>
            </w:pPr>
          </w:p>
        </w:tc>
        <w:tc>
          <w:tcPr>
            <w:tcW w:w="3686" w:type="dxa"/>
          </w:tcPr>
          <w:p w14:paraId="6C746EFF" w14:textId="7078CAB3" w:rsidR="00B016EE" w:rsidRPr="008D2914" w:rsidRDefault="00A54A1D" w:rsidP="00A54A1D">
            <w:pPr>
              <w:ind w:left="89"/>
              <w:jc w:val="both"/>
              <w:rPr>
                <w:rFonts w:ascii="Times New Roman" w:hAnsi="Times New Roman" w:cs="Times New Roman"/>
                <w:color w:val="auto"/>
                <w:sz w:val="20"/>
                <w:szCs w:val="20"/>
              </w:rPr>
            </w:pPr>
            <w:r w:rsidRPr="008D2914">
              <w:rPr>
                <w:rFonts w:ascii="Times New Roman" w:hAnsi="Times New Roman" w:cs="Times New Roman"/>
                <w:color w:val="auto"/>
                <w:sz w:val="20"/>
                <w:szCs w:val="20"/>
              </w:rPr>
              <w:t>T</w:t>
            </w:r>
            <w:r w:rsidR="00293EF7" w:rsidRPr="008D2914">
              <w:rPr>
                <w:rFonts w:ascii="Times New Roman" w:hAnsi="Times New Roman" w:cs="Times New Roman"/>
                <w:color w:val="auto"/>
                <w:sz w:val="20"/>
                <w:szCs w:val="20"/>
              </w:rPr>
              <w:t xml:space="preserve">iks apzinātas iespējas un </w:t>
            </w:r>
            <w:r w:rsidR="00583529" w:rsidRPr="008D2914">
              <w:rPr>
                <w:rFonts w:ascii="Times New Roman" w:hAnsi="Times New Roman" w:cs="Times New Roman"/>
                <w:color w:val="auto"/>
                <w:sz w:val="20"/>
                <w:szCs w:val="20"/>
              </w:rPr>
              <w:t xml:space="preserve">intensīvāk </w:t>
            </w:r>
            <w:r w:rsidR="00293EF7" w:rsidRPr="008D2914">
              <w:rPr>
                <w:rFonts w:ascii="Times New Roman" w:hAnsi="Times New Roman" w:cs="Times New Roman"/>
                <w:color w:val="auto"/>
                <w:sz w:val="20"/>
                <w:szCs w:val="20"/>
              </w:rPr>
              <w:t xml:space="preserve">iniciētas </w:t>
            </w:r>
            <w:r w:rsidR="004C441C" w:rsidRPr="008D2914">
              <w:rPr>
                <w:rFonts w:ascii="Times New Roman" w:hAnsi="Times New Roman" w:cs="Times New Roman"/>
                <w:color w:val="auto"/>
                <w:sz w:val="20"/>
                <w:szCs w:val="20"/>
              </w:rPr>
              <w:t xml:space="preserve">sadarbības </w:t>
            </w:r>
            <w:r w:rsidR="00293EF7" w:rsidRPr="008D2914">
              <w:rPr>
                <w:rFonts w:ascii="Times New Roman" w:hAnsi="Times New Roman" w:cs="Times New Roman"/>
                <w:color w:val="auto"/>
                <w:sz w:val="20"/>
                <w:szCs w:val="20"/>
              </w:rPr>
              <w:t xml:space="preserve">formas </w:t>
            </w:r>
            <w:r w:rsidR="004C441C" w:rsidRPr="008D2914">
              <w:rPr>
                <w:rFonts w:ascii="Times New Roman" w:hAnsi="Times New Roman" w:cs="Times New Roman"/>
                <w:color w:val="auto"/>
                <w:sz w:val="20"/>
                <w:szCs w:val="20"/>
              </w:rPr>
              <w:t>ar citām Latvijas un ārvalstu augstskolu mākslas studiju programmām</w:t>
            </w:r>
            <w:r w:rsidR="00293EF7" w:rsidRPr="008D2914">
              <w:rPr>
                <w:rFonts w:ascii="Times New Roman" w:hAnsi="Times New Roman" w:cs="Times New Roman"/>
                <w:color w:val="auto"/>
                <w:sz w:val="20"/>
                <w:szCs w:val="20"/>
              </w:rPr>
              <w:t xml:space="preserve"> (</w:t>
            </w:r>
            <w:r w:rsidR="00F26125" w:rsidRPr="008D2914">
              <w:rPr>
                <w:rFonts w:ascii="Times New Roman" w:hAnsi="Times New Roman" w:cs="Times New Roman"/>
                <w:color w:val="auto"/>
                <w:sz w:val="20"/>
                <w:szCs w:val="20"/>
              </w:rPr>
              <w:t xml:space="preserve">piemēram, </w:t>
            </w:r>
            <w:r w:rsidR="00583529" w:rsidRPr="008D2914">
              <w:rPr>
                <w:rFonts w:ascii="Times New Roman" w:hAnsi="Times New Roman" w:cs="Times New Roman"/>
                <w:color w:val="auto"/>
                <w:sz w:val="20"/>
                <w:szCs w:val="20"/>
              </w:rPr>
              <w:t xml:space="preserve">radošo darbu </w:t>
            </w:r>
            <w:r w:rsidR="00293EF7" w:rsidRPr="008D2914">
              <w:rPr>
                <w:rFonts w:ascii="Times New Roman" w:hAnsi="Times New Roman" w:cs="Times New Roman"/>
                <w:color w:val="auto"/>
                <w:sz w:val="20"/>
                <w:szCs w:val="20"/>
              </w:rPr>
              <w:t xml:space="preserve">izstādes, </w:t>
            </w:r>
            <w:r w:rsidR="00583529" w:rsidRPr="008D2914">
              <w:rPr>
                <w:rFonts w:ascii="Times New Roman" w:hAnsi="Times New Roman" w:cs="Times New Roman"/>
                <w:color w:val="auto"/>
                <w:sz w:val="20"/>
                <w:szCs w:val="20"/>
              </w:rPr>
              <w:t xml:space="preserve">meistarklases, darba grupas mākslā zinātnisko konferenču ietvaros, kopēji </w:t>
            </w:r>
            <w:r w:rsidR="00F26125" w:rsidRPr="008D2914">
              <w:rPr>
                <w:rFonts w:ascii="Times New Roman" w:hAnsi="Times New Roman" w:cs="Times New Roman"/>
                <w:color w:val="auto"/>
                <w:sz w:val="20"/>
                <w:szCs w:val="20"/>
              </w:rPr>
              <w:t xml:space="preserve">mākslas/kultūras projekti utml.). </w:t>
            </w:r>
            <w:r w:rsidR="00583529" w:rsidRPr="008D2914">
              <w:rPr>
                <w:rFonts w:ascii="Times New Roman" w:hAnsi="Times New Roman" w:cs="Times New Roman"/>
                <w:color w:val="auto"/>
                <w:sz w:val="20"/>
                <w:szCs w:val="20"/>
              </w:rPr>
              <w:t xml:space="preserve">Tiks izvērtēti sadarbības modeļi virtuālā vidē (piemēram, vebināri </w:t>
            </w:r>
            <w:r w:rsidR="00CC608C" w:rsidRPr="008D2914">
              <w:rPr>
                <w:rFonts w:ascii="Times New Roman" w:hAnsi="Times New Roman" w:cs="Times New Roman"/>
                <w:color w:val="auto"/>
                <w:sz w:val="20"/>
                <w:szCs w:val="20"/>
              </w:rPr>
              <w:t xml:space="preserve">tiešsaistes </w:t>
            </w:r>
            <w:r w:rsidR="00583529" w:rsidRPr="008D2914">
              <w:rPr>
                <w:rFonts w:ascii="Times New Roman" w:hAnsi="Times New Roman" w:cs="Times New Roman"/>
                <w:iCs/>
                <w:sz w:val="20"/>
                <w:szCs w:val="20"/>
              </w:rPr>
              <w:t>platformā</w:t>
            </w:r>
            <w:r w:rsidR="00CC608C" w:rsidRPr="008D2914">
              <w:rPr>
                <w:rFonts w:ascii="Times New Roman" w:hAnsi="Times New Roman" w:cs="Times New Roman"/>
                <w:iCs/>
                <w:sz w:val="20"/>
                <w:szCs w:val="20"/>
              </w:rPr>
              <w:t xml:space="preserve"> </w:t>
            </w:r>
            <w:r w:rsidR="00CC608C" w:rsidRPr="008D2914">
              <w:rPr>
                <w:rFonts w:ascii="Times New Roman" w:hAnsi="Times New Roman" w:cs="Times New Roman"/>
                <w:i/>
                <w:iCs/>
                <w:sz w:val="20"/>
                <w:szCs w:val="20"/>
              </w:rPr>
              <w:t>Zoom</w:t>
            </w:r>
            <w:r w:rsidR="00EE5CE7" w:rsidRPr="008D2914">
              <w:rPr>
                <w:rFonts w:ascii="Times New Roman" w:hAnsi="Times New Roman" w:cs="Times New Roman"/>
                <w:iCs/>
                <w:sz w:val="20"/>
                <w:szCs w:val="20"/>
              </w:rPr>
              <w:t>/</w:t>
            </w:r>
            <w:r w:rsidR="00EE5CE7" w:rsidRPr="008D2914">
              <w:rPr>
                <w:rFonts w:ascii="Times New Roman" w:hAnsi="Times New Roman" w:cs="Times New Roman"/>
                <w:i/>
                <w:color w:val="2C363A"/>
                <w:sz w:val="20"/>
                <w:szCs w:val="20"/>
              </w:rPr>
              <w:t>Google meet,</w:t>
            </w:r>
            <w:r w:rsidR="00EE5CE7" w:rsidRPr="008D2914">
              <w:rPr>
                <w:rFonts w:ascii="Times New Roman" w:hAnsi="Times New Roman" w:cs="Times New Roman"/>
                <w:color w:val="2C363A"/>
                <w:sz w:val="20"/>
                <w:szCs w:val="20"/>
              </w:rPr>
              <w:t xml:space="preserve"> </w:t>
            </w:r>
            <w:r w:rsidRPr="008D2914">
              <w:rPr>
                <w:rFonts w:ascii="Times New Roman" w:hAnsi="Times New Roman" w:cs="Times New Roman"/>
                <w:iCs/>
                <w:sz w:val="20"/>
                <w:szCs w:val="20"/>
              </w:rPr>
              <w:t>virtuālas izstādes</w:t>
            </w:r>
            <w:r w:rsidR="00320BA6" w:rsidRPr="008D2914">
              <w:rPr>
                <w:rFonts w:ascii="Times New Roman" w:hAnsi="Times New Roman" w:cs="Times New Roman"/>
                <w:iCs/>
                <w:sz w:val="20"/>
                <w:szCs w:val="20"/>
              </w:rPr>
              <w:t>, virtuāli radošo darbu katalogi</w:t>
            </w:r>
            <w:r w:rsidRPr="008D2914">
              <w:rPr>
                <w:rFonts w:ascii="Times New Roman" w:hAnsi="Times New Roman" w:cs="Times New Roman"/>
                <w:iCs/>
                <w:sz w:val="20"/>
                <w:szCs w:val="20"/>
              </w:rPr>
              <w:t xml:space="preserve"> utml.). </w:t>
            </w:r>
          </w:p>
        </w:tc>
        <w:tc>
          <w:tcPr>
            <w:tcW w:w="2699" w:type="dxa"/>
          </w:tcPr>
          <w:p w14:paraId="49D30FFE" w14:textId="2387E98F" w:rsidR="00B016EE" w:rsidRPr="008D2914" w:rsidRDefault="00A54A1D" w:rsidP="00A54A1D">
            <w:pPr>
              <w:ind w:left="89"/>
              <w:jc w:val="both"/>
              <w:rPr>
                <w:rFonts w:ascii="Times New Roman" w:hAnsi="Times New Roman" w:cs="Times New Roman"/>
                <w:color w:val="auto"/>
                <w:sz w:val="20"/>
                <w:szCs w:val="20"/>
              </w:rPr>
            </w:pPr>
            <w:r w:rsidRPr="008D2914">
              <w:rPr>
                <w:rFonts w:ascii="Times New Roman" w:hAnsi="Times New Roman" w:cs="Times New Roman"/>
                <w:sz w:val="20"/>
                <w:szCs w:val="20"/>
              </w:rPr>
              <w:t xml:space="preserve">Studiju programmas direktors, studiju kursu nodrošinātāji, DU studiju virziena „Mākslas” padome. </w:t>
            </w:r>
          </w:p>
        </w:tc>
        <w:tc>
          <w:tcPr>
            <w:tcW w:w="1470" w:type="dxa"/>
          </w:tcPr>
          <w:p w14:paraId="411957B8" w14:textId="46EA1C9B" w:rsidR="00B016EE" w:rsidRPr="008D2914" w:rsidRDefault="004C441C" w:rsidP="00B66750">
            <w:pPr>
              <w:ind w:left="89"/>
              <w:rPr>
                <w:rFonts w:ascii="Times New Roman" w:hAnsi="Times New Roman" w:cs="Times New Roman"/>
                <w:color w:val="auto"/>
                <w:sz w:val="20"/>
                <w:szCs w:val="20"/>
              </w:rPr>
            </w:pPr>
            <w:r w:rsidRPr="008D2914">
              <w:rPr>
                <w:rFonts w:ascii="Times New Roman" w:hAnsi="Times New Roman" w:cs="Times New Roman"/>
                <w:sz w:val="20"/>
                <w:szCs w:val="20"/>
              </w:rPr>
              <w:t>Līdz nākamajai studiju virziena akreditācijai.</w:t>
            </w:r>
          </w:p>
        </w:tc>
        <w:tc>
          <w:tcPr>
            <w:tcW w:w="3343" w:type="dxa"/>
          </w:tcPr>
          <w:p w14:paraId="0446FC86" w14:textId="476218D9" w:rsidR="00B016EE" w:rsidRPr="008D2914" w:rsidRDefault="00A54A1D" w:rsidP="00A54A1D">
            <w:pPr>
              <w:ind w:left="89" w:right="12"/>
              <w:jc w:val="both"/>
              <w:rPr>
                <w:rFonts w:ascii="Times New Roman" w:hAnsi="Times New Roman" w:cs="Times New Roman"/>
                <w:color w:val="auto"/>
                <w:sz w:val="20"/>
                <w:szCs w:val="20"/>
              </w:rPr>
            </w:pPr>
            <w:r w:rsidRPr="008D2914">
              <w:rPr>
                <w:rFonts w:ascii="Times New Roman" w:hAnsi="Times New Roman" w:cs="Times New Roman"/>
                <w:color w:val="auto"/>
                <w:sz w:val="20"/>
                <w:szCs w:val="20"/>
              </w:rPr>
              <w:t>Tiek iniciētas un īstenotas</w:t>
            </w:r>
            <w:r w:rsidR="004C441C" w:rsidRPr="008D2914">
              <w:rPr>
                <w:rFonts w:ascii="Times New Roman" w:hAnsi="Times New Roman" w:cs="Times New Roman"/>
                <w:color w:val="auto"/>
                <w:sz w:val="20"/>
                <w:szCs w:val="20"/>
              </w:rPr>
              <w:t xml:space="preserve"> </w:t>
            </w:r>
            <w:r w:rsidR="00CC608C" w:rsidRPr="008D2914">
              <w:rPr>
                <w:rFonts w:ascii="Times New Roman" w:hAnsi="Times New Roman" w:cs="Times New Roman"/>
                <w:color w:val="auto"/>
                <w:sz w:val="20"/>
                <w:szCs w:val="20"/>
              </w:rPr>
              <w:t xml:space="preserve">daudzveidīgas </w:t>
            </w:r>
            <w:r w:rsidR="004C441C" w:rsidRPr="008D2914">
              <w:rPr>
                <w:rFonts w:ascii="Times New Roman" w:hAnsi="Times New Roman" w:cs="Times New Roman"/>
                <w:color w:val="auto"/>
                <w:sz w:val="20"/>
                <w:szCs w:val="20"/>
              </w:rPr>
              <w:t>sadarbība</w:t>
            </w:r>
            <w:r w:rsidRPr="008D2914">
              <w:rPr>
                <w:rFonts w:ascii="Times New Roman" w:hAnsi="Times New Roman" w:cs="Times New Roman"/>
                <w:color w:val="auto"/>
                <w:sz w:val="20"/>
                <w:szCs w:val="20"/>
              </w:rPr>
              <w:t>s formas ar Latvijas un ārvalstu augstskolu mākslas studiju programmām</w:t>
            </w:r>
            <w:r w:rsidR="00CC608C" w:rsidRPr="008D2914">
              <w:rPr>
                <w:rFonts w:ascii="Times New Roman" w:hAnsi="Times New Roman" w:cs="Times New Roman"/>
                <w:color w:val="auto"/>
                <w:sz w:val="20"/>
                <w:szCs w:val="20"/>
              </w:rPr>
              <w:t>.</w:t>
            </w:r>
          </w:p>
        </w:tc>
      </w:tr>
      <w:tr w:rsidR="00992E3C" w:rsidRPr="008D2914" w14:paraId="7BB09B3A" w14:textId="77777777" w:rsidTr="00371763">
        <w:tblPrEx>
          <w:tblCellMar>
            <w:top w:w="117" w:type="dxa"/>
            <w:left w:w="86" w:type="dxa"/>
            <w:bottom w:w="116" w:type="dxa"/>
            <w:right w:w="92" w:type="dxa"/>
          </w:tblCellMar>
        </w:tblPrEx>
        <w:trPr>
          <w:trHeight w:val="1056"/>
          <w:jc w:val="center"/>
        </w:trPr>
        <w:tc>
          <w:tcPr>
            <w:tcW w:w="418" w:type="dxa"/>
          </w:tcPr>
          <w:p w14:paraId="19DB2692" w14:textId="6B6EAC2A" w:rsidR="00B016EE" w:rsidRPr="008D2914" w:rsidRDefault="00F861C1" w:rsidP="00B66750">
            <w:pPr>
              <w:ind w:left="3"/>
              <w:rPr>
                <w:rFonts w:ascii="Times New Roman" w:hAnsi="Times New Roman" w:cs="Times New Roman"/>
                <w:sz w:val="20"/>
                <w:szCs w:val="20"/>
              </w:rPr>
            </w:pPr>
            <w:r w:rsidRPr="008D2914">
              <w:rPr>
                <w:rFonts w:ascii="Times New Roman" w:hAnsi="Times New Roman" w:cs="Times New Roman"/>
                <w:sz w:val="20"/>
                <w:szCs w:val="20"/>
              </w:rPr>
              <w:t>2.</w:t>
            </w:r>
          </w:p>
        </w:tc>
        <w:tc>
          <w:tcPr>
            <w:tcW w:w="3121" w:type="dxa"/>
          </w:tcPr>
          <w:p w14:paraId="196AE8E9" w14:textId="77777777" w:rsidR="00B016EE" w:rsidRPr="008D2914" w:rsidRDefault="009F71B5" w:rsidP="00245399">
            <w:pPr>
              <w:jc w:val="both"/>
              <w:rPr>
                <w:rFonts w:ascii="Times New Roman" w:hAnsi="Times New Roman" w:cs="Times New Roman"/>
                <w:sz w:val="20"/>
                <w:szCs w:val="20"/>
              </w:rPr>
            </w:pPr>
            <w:r w:rsidRPr="008D2914">
              <w:rPr>
                <w:rFonts w:ascii="Times New Roman" w:hAnsi="Times New Roman" w:cs="Times New Roman"/>
                <w:sz w:val="20"/>
                <w:szCs w:val="20"/>
              </w:rPr>
              <w:t xml:space="preserve"> It might be worth investing more into connections with future employers and into activities for the future integration of students to the labor market.</w:t>
            </w:r>
          </w:p>
          <w:p w14:paraId="6927D417" w14:textId="77777777" w:rsidR="00F053BE" w:rsidRPr="008D2914" w:rsidRDefault="00F053BE" w:rsidP="009F71B5">
            <w:pPr>
              <w:rPr>
                <w:rFonts w:ascii="Times New Roman" w:hAnsi="Times New Roman" w:cs="Times New Roman"/>
                <w:sz w:val="20"/>
                <w:szCs w:val="20"/>
              </w:rPr>
            </w:pPr>
          </w:p>
          <w:p w14:paraId="1BD82153" w14:textId="51DE0874" w:rsidR="00F053BE" w:rsidRPr="008D2914" w:rsidRDefault="00F053BE" w:rsidP="00A648CA">
            <w:pPr>
              <w:rPr>
                <w:rFonts w:ascii="Times New Roman" w:hAnsi="Times New Roman" w:cs="Times New Roman"/>
                <w:sz w:val="20"/>
                <w:szCs w:val="20"/>
              </w:rPr>
            </w:pPr>
          </w:p>
        </w:tc>
        <w:tc>
          <w:tcPr>
            <w:tcW w:w="3686" w:type="dxa"/>
          </w:tcPr>
          <w:p w14:paraId="0D3B26E9" w14:textId="43E2F342" w:rsidR="00F33083" w:rsidRPr="008D2914" w:rsidRDefault="00320BA6" w:rsidP="00320BA6">
            <w:pPr>
              <w:snapToGrid w:val="0"/>
              <w:jc w:val="both"/>
              <w:rPr>
                <w:rFonts w:ascii="Times New Roman" w:hAnsi="Times New Roman" w:cs="Times New Roman"/>
                <w:sz w:val="20"/>
                <w:szCs w:val="20"/>
              </w:rPr>
            </w:pPr>
            <w:r w:rsidRPr="008D2914">
              <w:rPr>
                <w:rFonts w:ascii="Times New Roman" w:hAnsi="Times New Roman" w:cs="Times New Roman"/>
                <w:sz w:val="20"/>
                <w:szCs w:val="20"/>
              </w:rPr>
              <w:t xml:space="preserve">DU studiju virziena „Mākslas” padomē un HSZF Mākslu katedrā tiks </w:t>
            </w:r>
            <w:r w:rsidR="00F33083" w:rsidRPr="008D2914">
              <w:rPr>
                <w:rFonts w:ascii="Times New Roman" w:hAnsi="Times New Roman" w:cs="Times New Roman"/>
                <w:sz w:val="20"/>
                <w:szCs w:val="20"/>
              </w:rPr>
              <w:t xml:space="preserve">apzināti un analizēti </w:t>
            </w:r>
            <w:r w:rsidR="00E5311E" w:rsidRPr="008D2914">
              <w:rPr>
                <w:rFonts w:ascii="Times New Roman" w:hAnsi="Times New Roman" w:cs="Times New Roman"/>
                <w:sz w:val="20"/>
                <w:szCs w:val="20"/>
              </w:rPr>
              <w:t xml:space="preserve">reāli </w:t>
            </w:r>
            <w:r w:rsidR="00F33083" w:rsidRPr="008D2914">
              <w:rPr>
                <w:rFonts w:ascii="Times New Roman" w:hAnsi="Times New Roman" w:cs="Times New Roman"/>
                <w:sz w:val="20"/>
                <w:szCs w:val="20"/>
              </w:rPr>
              <w:t>komunikācijas modeļi</w:t>
            </w:r>
            <w:r w:rsidR="00C6353C" w:rsidRPr="008D2914">
              <w:rPr>
                <w:rFonts w:ascii="Times New Roman" w:hAnsi="Times New Roman" w:cs="Times New Roman"/>
                <w:sz w:val="20"/>
                <w:szCs w:val="20"/>
              </w:rPr>
              <w:t>,</w:t>
            </w:r>
            <w:r w:rsidR="00851CB6" w:rsidRPr="008D2914">
              <w:rPr>
                <w:rFonts w:ascii="Times New Roman" w:hAnsi="Times New Roman" w:cs="Times New Roman"/>
                <w:sz w:val="20"/>
                <w:szCs w:val="20"/>
              </w:rPr>
              <w:t xml:space="preserve"> veiksmīgākās </w:t>
            </w:r>
            <w:r w:rsidR="00F33083" w:rsidRPr="008D2914">
              <w:rPr>
                <w:rFonts w:ascii="Times New Roman" w:hAnsi="Times New Roman" w:cs="Times New Roman"/>
                <w:sz w:val="20"/>
                <w:szCs w:val="20"/>
              </w:rPr>
              <w:t xml:space="preserve">sadarbības metodes </w:t>
            </w:r>
            <w:r w:rsidR="00C6353C" w:rsidRPr="008D2914">
              <w:rPr>
                <w:rFonts w:ascii="Times New Roman" w:hAnsi="Times New Roman" w:cs="Times New Roman"/>
                <w:sz w:val="20"/>
                <w:szCs w:val="20"/>
              </w:rPr>
              <w:t xml:space="preserve">un formas </w:t>
            </w:r>
            <w:r w:rsidR="00F33083" w:rsidRPr="008D2914">
              <w:rPr>
                <w:rFonts w:ascii="Times New Roman" w:hAnsi="Times New Roman" w:cs="Times New Roman"/>
                <w:sz w:val="20"/>
                <w:szCs w:val="20"/>
              </w:rPr>
              <w:t xml:space="preserve">starp studējošajiem un potenciālajiem darba devējiem.  </w:t>
            </w:r>
          </w:p>
          <w:p w14:paraId="4D832A38" w14:textId="5C15B7AE" w:rsidR="00B016EE" w:rsidRPr="008D2914" w:rsidRDefault="004463B3" w:rsidP="00C158A6">
            <w:pPr>
              <w:snapToGrid w:val="0"/>
              <w:jc w:val="both"/>
              <w:rPr>
                <w:rFonts w:ascii="Times New Roman" w:hAnsi="Times New Roman" w:cs="Times New Roman"/>
                <w:color w:val="333333"/>
                <w:sz w:val="20"/>
                <w:szCs w:val="20"/>
                <w:shd w:val="clear" w:color="auto" w:fill="FFFFFF"/>
              </w:rPr>
            </w:pPr>
            <w:r w:rsidRPr="008D2914">
              <w:rPr>
                <w:rFonts w:ascii="Times New Roman" w:hAnsi="Times New Roman" w:cs="Times New Roman"/>
                <w:sz w:val="20"/>
                <w:szCs w:val="20"/>
              </w:rPr>
              <w:t>Secinājumiem</w:t>
            </w:r>
            <w:r w:rsidR="00C6353C" w:rsidRPr="008D2914">
              <w:rPr>
                <w:rFonts w:ascii="Times New Roman" w:hAnsi="Times New Roman" w:cs="Times New Roman"/>
                <w:sz w:val="20"/>
                <w:szCs w:val="20"/>
              </w:rPr>
              <w:t xml:space="preserve"> un lēmumiem</w:t>
            </w:r>
            <w:r w:rsidRPr="008D2914">
              <w:rPr>
                <w:rFonts w:ascii="Times New Roman" w:hAnsi="Times New Roman" w:cs="Times New Roman"/>
                <w:sz w:val="20"/>
                <w:szCs w:val="20"/>
              </w:rPr>
              <w:t xml:space="preserve"> s</w:t>
            </w:r>
            <w:r w:rsidR="00785827" w:rsidRPr="008D2914">
              <w:rPr>
                <w:rFonts w:ascii="Times New Roman" w:hAnsi="Times New Roman" w:cs="Times New Roman"/>
                <w:sz w:val="20"/>
                <w:szCs w:val="20"/>
              </w:rPr>
              <w:t>adarbības</w:t>
            </w:r>
            <w:r w:rsidRPr="008D2914">
              <w:rPr>
                <w:rFonts w:ascii="Times New Roman" w:hAnsi="Times New Roman" w:cs="Times New Roman"/>
                <w:sz w:val="20"/>
                <w:szCs w:val="20"/>
              </w:rPr>
              <w:t xml:space="preserve"> </w:t>
            </w:r>
            <w:r w:rsidR="0049055D" w:rsidRPr="008D2914">
              <w:rPr>
                <w:rFonts w:ascii="Times New Roman" w:hAnsi="Times New Roman" w:cs="Times New Roman"/>
                <w:sz w:val="20"/>
                <w:szCs w:val="20"/>
              </w:rPr>
              <w:t>produktivitātes veicināšanai</w:t>
            </w:r>
            <w:r w:rsidR="00F33083" w:rsidRPr="008D2914">
              <w:rPr>
                <w:rFonts w:ascii="Times New Roman" w:hAnsi="Times New Roman" w:cs="Times New Roman"/>
                <w:sz w:val="20"/>
                <w:szCs w:val="20"/>
              </w:rPr>
              <w:t xml:space="preserve"> </w:t>
            </w:r>
            <w:r w:rsidR="004838E7" w:rsidRPr="008D2914">
              <w:rPr>
                <w:rFonts w:ascii="Times New Roman" w:hAnsi="Times New Roman" w:cs="Times New Roman"/>
                <w:sz w:val="20"/>
                <w:szCs w:val="20"/>
              </w:rPr>
              <w:t xml:space="preserve">studiju programmas pašnovērtējuma ziņojumā </w:t>
            </w:r>
            <w:r w:rsidR="00785827" w:rsidRPr="008D2914">
              <w:rPr>
                <w:rFonts w:ascii="Times New Roman" w:hAnsi="Times New Roman" w:cs="Times New Roman"/>
                <w:sz w:val="20"/>
                <w:szCs w:val="20"/>
              </w:rPr>
              <w:t>tiks analizēti</w:t>
            </w:r>
            <w:r w:rsidRPr="008D2914">
              <w:rPr>
                <w:rFonts w:ascii="Times New Roman" w:hAnsi="Times New Roman" w:cs="Times New Roman"/>
                <w:sz w:val="20"/>
                <w:szCs w:val="20"/>
              </w:rPr>
              <w:t xml:space="preserve"> ikgadējās</w:t>
            </w:r>
            <w:r w:rsidR="00320BA6" w:rsidRPr="008D2914">
              <w:rPr>
                <w:rFonts w:ascii="Times New Roman" w:hAnsi="Times New Roman" w:cs="Times New Roman"/>
                <w:sz w:val="20"/>
                <w:szCs w:val="20"/>
              </w:rPr>
              <w:t xml:space="preserve"> DU studējošo</w:t>
            </w:r>
            <w:r w:rsidRPr="008D2914">
              <w:rPr>
                <w:rFonts w:ascii="Times New Roman" w:hAnsi="Times New Roman" w:cs="Times New Roman"/>
                <w:sz w:val="20"/>
                <w:szCs w:val="20"/>
              </w:rPr>
              <w:t xml:space="preserve">, absolventu </w:t>
            </w:r>
            <w:r w:rsidR="00320BA6" w:rsidRPr="008D2914">
              <w:rPr>
                <w:rFonts w:ascii="Times New Roman" w:hAnsi="Times New Roman" w:cs="Times New Roman"/>
                <w:sz w:val="20"/>
                <w:szCs w:val="20"/>
              </w:rPr>
              <w:t>un darba devēju</w:t>
            </w:r>
            <w:r w:rsidRPr="008D2914">
              <w:rPr>
                <w:rFonts w:ascii="Times New Roman" w:hAnsi="Times New Roman" w:cs="Times New Roman"/>
                <w:sz w:val="20"/>
                <w:szCs w:val="20"/>
              </w:rPr>
              <w:t xml:space="preserve"> (bieži PMSP „Māksla”</w:t>
            </w:r>
            <w:r w:rsidR="00851CB6" w:rsidRPr="008D2914">
              <w:rPr>
                <w:rFonts w:ascii="Times New Roman" w:hAnsi="Times New Roman" w:cs="Times New Roman"/>
                <w:sz w:val="20"/>
                <w:szCs w:val="20"/>
              </w:rPr>
              <w:t xml:space="preserve"> absolventu</w:t>
            </w:r>
            <w:r w:rsidRPr="008D2914">
              <w:rPr>
                <w:rFonts w:ascii="Times New Roman" w:hAnsi="Times New Roman" w:cs="Times New Roman"/>
                <w:sz w:val="20"/>
                <w:szCs w:val="20"/>
              </w:rPr>
              <w:t xml:space="preserve">) </w:t>
            </w:r>
            <w:r w:rsidR="00320BA6" w:rsidRPr="008D2914">
              <w:rPr>
                <w:rFonts w:ascii="Times New Roman" w:hAnsi="Times New Roman" w:cs="Times New Roman"/>
                <w:sz w:val="20"/>
                <w:szCs w:val="20"/>
              </w:rPr>
              <w:t xml:space="preserve">  </w:t>
            </w:r>
            <w:r w:rsidR="00851CB6" w:rsidRPr="008D2914">
              <w:rPr>
                <w:rFonts w:ascii="Times New Roman" w:hAnsi="Times New Roman" w:cs="Times New Roman"/>
                <w:sz w:val="20"/>
                <w:szCs w:val="20"/>
              </w:rPr>
              <w:t>apt</w:t>
            </w:r>
            <w:r w:rsidR="00C6353C" w:rsidRPr="008D2914">
              <w:rPr>
                <w:rFonts w:ascii="Times New Roman" w:hAnsi="Times New Roman" w:cs="Times New Roman"/>
                <w:sz w:val="20"/>
                <w:szCs w:val="20"/>
              </w:rPr>
              <w:t xml:space="preserve">auju rezultāti, </w:t>
            </w:r>
            <w:r w:rsidR="00C6353C" w:rsidRPr="008D2914">
              <w:rPr>
                <w:rFonts w:ascii="Times New Roman" w:hAnsi="Times New Roman" w:cs="Times New Roman"/>
                <w:color w:val="333333"/>
                <w:sz w:val="20"/>
                <w:szCs w:val="20"/>
                <w:shd w:val="clear" w:color="auto" w:fill="FFFFFF"/>
              </w:rPr>
              <w:t xml:space="preserve">gūtā informācija pārrunās ar darba devējiem </w:t>
            </w:r>
            <w:r w:rsidR="00C6353C" w:rsidRPr="008D2914">
              <w:rPr>
                <w:rFonts w:ascii="Times New Roman" w:hAnsi="Times New Roman" w:cs="Times New Roman"/>
                <w:i/>
                <w:color w:val="333333"/>
                <w:sz w:val="20"/>
                <w:szCs w:val="20"/>
                <w:shd w:val="clear" w:color="auto" w:fill="FFFFFF"/>
              </w:rPr>
              <w:t xml:space="preserve">–  </w:t>
            </w:r>
            <w:r w:rsidR="00C6353C" w:rsidRPr="008D2914">
              <w:rPr>
                <w:rFonts w:ascii="Times New Roman" w:hAnsi="Times New Roman" w:cs="Times New Roman"/>
                <w:sz w:val="20"/>
                <w:szCs w:val="20"/>
              </w:rPr>
              <w:t xml:space="preserve">Valsts pārbaudījumu komisijas locekļiem </w:t>
            </w:r>
            <w:r w:rsidR="00C6353C" w:rsidRPr="008D2914">
              <w:rPr>
                <w:rFonts w:ascii="Times New Roman" w:hAnsi="Times New Roman" w:cs="Times New Roman"/>
                <w:i/>
                <w:color w:val="333333"/>
                <w:sz w:val="20"/>
                <w:szCs w:val="20"/>
                <w:shd w:val="clear" w:color="auto" w:fill="FFFFFF"/>
              </w:rPr>
              <w:t xml:space="preserve">– </w:t>
            </w:r>
            <w:r w:rsidR="00C6353C" w:rsidRPr="008D2914">
              <w:rPr>
                <w:rFonts w:ascii="Times New Roman" w:hAnsi="Times New Roman" w:cs="Times New Roman"/>
                <w:sz w:val="20"/>
                <w:szCs w:val="20"/>
              </w:rPr>
              <w:t xml:space="preserve"> </w:t>
            </w:r>
            <w:r w:rsidR="00C6353C" w:rsidRPr="008D2914">
              <w:rPr>
                <w:rFonts w:ascii="Times New Roman" w:hAnsi="Times New Roman" w:cs="Times New Roman"/>
                <w:color w:val="333333"/>
                <w:sz w:val="20"/>
                <w:szCs w:val="20"/>
                <w:shd w:val="clear" w:color="auto" w:fill="FFFFFF"/>
              </w:rPr>
              <w:t>pēc studējošo m</w:t>
            </w:r>
            <w:r w:rsidR="00557AD0" w:rsidRPr="008D2914">
              <w:rPr>
                <w:rFonts w:ascii="Times New Roman" w:hAnsi="Times New Roman" w:cs="Times New Roman"/>
                <w:color w:val="333333"/>
                <w:sz w:val="20"/>
                <w:szCs w:val="20"/>
                <w:shd w:val="clear" w:color="auto" w:fill="FFFFFF"/>
              </w:rPr>
              <w:t xml:space="preserve">aģistra darba aizstāvēšanas, kā arī </w:t>
            </w:r>
            <w:r w:rsidR="00E5311E" w:rsidRPr="008D2914">
              <w:rPr>
                <w:rFonts w:ascii="Times New Roman" w:hAnsi="Times New Roman" w:cs="Times New Roman"/>
                <w:color w:val="333333"/>
                <w:sz w:val="20"/>
                <w:szCs w:val="20"/>
                <w:shd w:val="clear" w:color="auto" w:fill="FFFFFF"/>
              </w:rPr>
              <w:t xml:space="preserve">studējošo vērtējums </w:t>
            </w:r>
            <w:r w:rsidR="00C6353C" w:rsidRPr="008D2914">
              <w:rPr>
                <w:rFonts w:ascii="Times New Roman" w:hAnsi="Times New Roman" w:cs="Times New Roman"/>
                <w:i/>
                <w:color w:val="333333"/>
                <w:sz w:val="20"/>
                <w:szCs w:val="20"/>
                <w:shd w:val="clear" w:color="auto" w:fill="FFFFFF"/>
              </w:rPr>
              <w:t>Profesionālās prakses I</w:t>
            </w:r>
            <w:r w:rsidR="00C6353C" w:rsidRPr="008D2914">
              <w:rPr>
                <w:rFonts w:ascii="Times New Roman" w:hAnsi="Times New Roman" w:cs="Times New Roman"/>
                <w:color w:val="333333"/>
                <w:sz w:val="20"/>
                <w:szCs w:val="20"/>
                <w:shd w:val="clear" w:color="auto" w:fill="FFFFFF"/>
              </w:rPr>
              <w:t xml:space="preserve"> </w:t>
            </w:r>
            <w:r w:rsidR="00557AD0" w:rsidRPr="008D2914">
              <w:rPr>
                <w:rFonts w:ascii="Times New Roman" w:hAnsi="Times New Roman" w:cs="Times New Roman"/>
                <w:color w:val="333333"/>
                <w:sz w:val="20"/>
                <w:szCs w:val="20"/>
                <w:shd w:val="clear" w:color="auto" w:fill="FFFFFF"/>
              </w:rPr>
              <w:t xml:space="preserve">devēju </w:t>
            </w:r>
            <w:r w:rsidR="00E5311E" w:rsidRPr="008D2914">
              <w:rPr>
                <w:rFonts w:ascii="Times New Roman" w:hAnsi="Times New Roman" w:cs="Times New Roman"/>
                <w:color w:val="333333"/>
                <w:sz w:val="20"/>
                <w:szCs w:val="20"/>
                <w:shd w:val="clear" w:color="auto" w:fill="FFFFFF"/>
              </w:rPr>
              <w:t xml:space="preserve">atsauksmēs prakses dienasgrāmatās. Kā potenciāla aktivitāte tiks </w:t>
            </w:r>
            <w:r w:rsidR="0049055D" w:rsidRPr="008D2914">
              <w:rPr>
                <w:rFonts w:ascii="Times New Roman" w:hAnsi="Times New Roman" w:cs="Times New Roman"/>
                <w:color w:val="333333"/>
                <w:sz w:val="20"/>
                <w:szCs w:val="20"/>
                <w:shd w:val="clear" w:color="auto" w:fill="FFFFFF"/>
              </w:rPr>
              <w:t>iz</w:t>
            </w:r>
            <w:r w:rsidR="00E5311E" w:rsidRPr="008D2914">
              <w:rPr>
                <w:rFonts w:ascii="Times New Roman" w:hAnsi="Times New Roman" w:cs="Times New Roman"/>
                <w:color w:val="333333"/>
                <w:sz w:val="20"/>
                <w:szCs w:val="20"/>
                <w:shd w:val="clear" w:color="auto" w:fill="FFFFFF"/>
              </w:rPr>
              <w:t>skatīta darb</w:t>
            </w:r>
            <w:r w:rsidR="0049055D" w:rsidRPr="008D2914">
              <w:rPr>
                <w:rFonts w:ascii="Times New Roman" w:hAnsi="Times New Roman" w:cs="Times New Roman"/>
                <w:color w:val="333333"/>
                <w:sz w:val="20"/>
                <w:szCs w:val="20"/>
                <w:shd w:val="clear" w:color="auto" w:fill="FFFFFF"/>
              </w:rPr>
              <w:t xml:space="preserve">a devēju pārstāvju uzaicināšana uz tikšanos ar </w:t>
            </w:r>
            <w:r w:rsidR="0049055D" w:rsidRPr="008D2914">
              <w:rPr>
                <w:rFonts w:ascii="Times New Roman" w:hAnsi="Times New Roman" w:cs="Times New Roman"/>
                <w:color w:val="333333"/>
                <w:sz w:val="20"/>
                <w:szCs w:val="20"/>
                <w:shd w:val="clear" w:color="auto" w:fill="FFFFFF"/>
              </w:rPr>
              <w:lastRenderedPageBreak/>
              <w:t xml:space="preserve">studējošajiem, </w:t>
            </w:r>
            <w:r w:rsidR="0049055D" w:rsidRPr="008D2914">
              <w:rPr>
                <w:rFonts w:ascii="Times New Roman" w:hAnsi="Times New Roman" w:cs="Times New Roman"/>
                <w:sz w:val="20"/>
                <w:szCs w:val="20"/>
              </w:rPr>
              <w:t>piemēram, ikgadējā DU pasākumā „Atvērto durvju diena”.</w:t>
            </w:r>
          </w:p>
        </w:tc>
        <w:tc>
          <w:tcPr>
            <w:tcW w:w="2699" w:type="dxa"/>
          </w:tcPr>
          <w:p w14:paraId="3BF78D1C" w14:textId="62E9D82A" w:rsidR="00B016EE" w:rsidRPr="008D2914" w:rsidRDefault="0049055D" w:rsidP="0049055D">
            <w:pPr>
              <w:ind w:right="23"/>
              <w:jc w:val="both"/>
              <w:rPr>
                <w:rFonts w:ascii="Times New Roman" w:hAnsi="Times New Roman" w:cs="Times New Roman"/>
                <w:sz w:val="20"/>
                <w:szCs w:val="20"/>
                <w:highlight w:val="yellow"/>
              </w:rPr>
            </w:pPr>
            <w:r w:rsidRPr="008D2914">
              <w:rPr>
                <w:rFonts w:ascii="Times New Roman" w:hAnsi="Times New Roman" w:cs="Times New Roman"/>
                <w:sz w:val="20"/>
                <w:szCs w:val="20"/>
              </w:rPr>
              <w:lastRenderedPageBreak/>
              <w:t>Studiju programmas direktors.</w:t>
            </w:r>
          </w:p>
        </w:tc>
        <w:tc>
          <w:tcPr>
            <w:tcW w:w="1470" w:type="dxa"/>
          </w:tcPr>
          <w:p w14:paraId="22ED3667" w14:textId="13B4CDA8" w:rsidR="00B016EE" w:rsidRPr="008D2914" w:rsidRDefault="0049055D" w:rsidP="0049055D">
            <w:pPr>
              <w:ind w:left="3"/>
              <w:jc w:val="both"/>
              <w:rPr>
                <w:rFonts w:ascii="Times New Roman" w:hAnsi="Times New Roman" w:cs="Times New Roman"/>
                <w:sz w:val="20"/>
                <w:szCs w:val="20"/>
                <w:highlight w:val="yellow"/>
              </w:rPr>
            </w:pPr>
            <w:r w:rsidRPr="008D2914">
              <w:rPr>
                <w:rFonts w:ascii="Times New Roman" w:hAnsi="Times New Roman" w:cs="Times New Roman"/>
                <w:sz w:val="20"/>
                <w:szCs w:val="20"/>
              </w:rPr>
              <w:t>Līdz nākamajai studiju virziena akreditācijai.</w:t>
            </w:r>
          </w:p>
        </w:tc>
        <w:tc>
          <w:tcPr>
            <w:tcW w:w="3343" w:type="dxa"/>
            <w:vAlign w:val="center"/>
          </w:tcPr>
          <w:p w14:paraId="54012185" w14:textId="23ED8655" w:rsidR="00245399" w:rsidRPr="008D2914" w:rsidRDefault="00A648CA" w:rsidP="00245399">
            <w:pPr>
              <w:snapToGrid w:val="0"/>
              <w:jc w:val="both"/>
              <w:rPr>
                <w:rFonts w:ascii="Times New Roman" w:hAnsi="Times New Roman" w:cs="Times New Roman"/>
                <w:sz w:val="20"/>
                <w:szCs w:val="20"/>
              </w:rPr>
            </w:pPr>
            <w:r w:rsidRPr="008D2914">
              <w:rPr>
                <w:rFonts w:ascii="Times New Roman" w:hAnsi="Times New Roman" w:cs="Times New Roman"/>
                <w:sz w:val="20"/>
                <w:szCs w:val="20"/>
              </w:rPr>
              <w:t>Studēj</w:t>
            </w:r>
            <w:r w:rsidR="00245399" w:rsidRPr="008D2914">
              <w:rPr>
                <w:rFonts w:ascii="Times New Roman" w:hAnsi="Times New Roman" w:cs="Times New Roman"/>
                <w:sz w:val="20"/>
                <w:szCs w:val="20"/>
              </w:rPr>
              <w:t xml:space="preserve">ošo integrācijai darba tirgū tiek apzinātas un īstenotas sadarbības formas starp studējošajiem un potenciālajiem darba devējiem.  </w:t>
            </w:r>
          </w:p>
          <w:p w14:paraId="43B7C295" w14:textId="77777777" w:rsidR="00B016EE" w:rsidRPr="008D2914" w:rsidRDefault="00B016EE" w:rsidP="00B66750">
            <w:pPr>
              <w:ind w:left="3" w:right="270"/>
              <w:rPr>
                <w:rFonts w:ascii="Times New Roman" w:hAnsi="Times New Roman" w:cs="Times New Roman"/>
                <w:sz w:val="20"/>
                <w:szCs w:val="20"/>
                <w:highlight w:val="yellow"/>
              </w:rPr>
            </w:pPr>
          </w:p>
        </w:tc>
      </w:tr>
      <w:tr w:rsidR="00992E3C" w:rsidRPr="008D2914" w14:paraId="1F91BFEB" w14:textId="77777777" w:rsidTr="00371763">
        <w:tblPrEx>
          <w:tblCellMar>
            <w:top w:w="117" w:type="dxa"/>
            <w:left w:w="86" w:type="dxa"/>
            <w:bottom w:w="116" w:type="dxa"/>
            <w:right w:w="92" w:type="dxa"/>
          </w:tblCellMar>
        </w:tblPrEx>
        <w:trPr>
          <w:trHeight w:val="1056"/>
          <w:jc w:val="center"/>
        </w:trPr>
        <w:tc>
          <w:tcPr>
            <w:tcW w:w="418" w:type="dxa"/>
          </w:tcPr>
          <w:p w14:paraId="1A185134" w14:textId="357C702A" w:rsidR="009F71B5" w:rsidRPr="008D2914" w:rsidRDefault="009F71B5" w:rsidP="00F6794A">
            <w:pPr>
              <w:ind w:left="3"/>
              <w:jc w:val="both"/>
              <w:rPr>
                <w:rFonts w:ascii="Times New Roman" w:hAnsi="Times New Roman" w:cs="Times New Roman"/>
                <w:sz w:val="20"/>
                <w:szCs w:val="20"/>
              </w:rPr>
            </w:pPr>
            <w:r w:rsidRPr="008D2914">
              <w:rPr>
                <w:rFonts w:ascii="Times New Roman" w:hAnsi="Times New Roman" w:cs="Times New Roman"/>
                <w:sz w:val="20"/>
                <w:szCs w:val="20"/>
              </w:rPr>
              <w:lastRenderedPageBreak/>
              <w:t xml:space="preserve">3. </w:t>
            </w:r>
          </w:p>
        </w:tc>
        <w:tc>
          <w:tcPr>
            <w:tcW w:w="3121" w:type="dxa"/>
          </w:tcPr>
          <w:p w14:paraId="0D77DF06" w14:textId="77777777" w:rsidR="009F71B5" w:rsidRPr="008D2914" w:rsidRDefault="009F71B5" w:rsidP="00F6794A">
            <w:pPr>
              <w:jc w:val="both"/>
              <w:rPr>
                <w:rFonts w:ascii="Times New Roman" w:hAnsi="Times New Roman" w:cs="Times New Roman"/>
                <w:sz w:val="20"/>
                <w:szCs w:val="20"/>
              </w:rPr>
            </w:pPr>
            <w:r w:rsidRPr="008D2914">
              <w:rPr>
                <w:rFonts w:ascii="Times New Roman" w:hAnsi="Times New Roman" w:cs="Times New Roman"/>
                <w:sz w:val="20"/>
                <w:szCs w:val="20"/>
              </w:rPr>
              <w:t>Gradually introduce more courses leading to possible specializations that focus on contemporary arts contexts, new media.</w:t>
            </w:r>
          </w:p>
          <w:p w14:paraId="166E79BA" w14:textId="77777777" w:rsidR="00BB42CC" w:rsidRPr="008D2914" w:rsidRDefault="00BB42CC" w:rsidP="00F6794A">
            <w:pPr>
              <w:jc w:val="both"/>
              <w:rPr>
                <w:rFonts w:ascii="Times New Roman" w:hAnsi="Times New Roman" w:cs="Times New Roman"/>
                <w:sz w:val="20"/>
                <w:szCs w:val="20"/>
              </w:rPr>
            </w:pPr>
          </w:p>
          <w:p w14:paraId="31EFF110" w14:textId="6A473B93" w:rsidR="00027A0D" w:rsidRPr="008D2914" w:rsidRDefault="00027A0D" w:rsidP="00F6794A">
            <w:pPr>
              <w:jc w:val="both"/>
              <w:rPr>
                <w:rFonts w:ascii="Times New Roman" w:hAnsi="Times New Roman" w:cs="Times New Roman"/>
                <w:i/>
                <w:sz w:val="20"/>
                <w:szCs w:val="20"/>
              </w:rPr>
            </w:pPr>
          </w:p>
        </w:tc>
        <w:tc>
          <w:tcPr>
            <w:tcW w:w="3686" w:type="dxa"/>
          </w:tcPr>
          <w:p w14:paraId="5CFFBCFD" w14:textId="4E25B96D" w:rsidR="009F71B5" w:rsidRPr="008D2914" w:rsidRDefault="00F6794A" w:rsidP="00AC3F75">
            <w:pPr>
              <w:ind w:left="3"/>
              <w:jc w:val="both"/>
              <w:rPr>
                <w:rFonts w:ascii="Times New Roman" w:hAnsi="Times New Roman" w:cs="Times New Roman"/>
                <w:sz w:val="20"/>
                <w:szCs w:val="20"/>
              </w:rPr>
            </w:pPr>
            <w:r w:rsidRPr="008D2914">
              <w:rPr>
                <w:rFonts w:ascii="Times New Roman" w:hAnsi="Times New Roman" w:cs="Times New Roman"/>
                <w:sz w:val="20"/>
                <w:szCs w:val="20"/>
              </w:rPr>
              <w:t xml:space="preserve"> Konstruktīvā dialogā ar DU studiju virziena „Mākslas” padomi, studiju programmas direktoru un studiju kursu nodrošinātājiem tiks izskatīts jautājums, apkopoti un analizēti priekšlikumi </w:t>
            </w:r>
            <w:r w:rsidR="00FC414E" w:rsidRPr="008D2914">
              <w:rPr>
                <w:rFonts w:ascii="Times New Roman" w:hAnsi="Times New Roman" w:cs="Times New Roman"/>
                <w:sz w:val="20"/>
                <w:szCs w:val="20"/>
              </w:rPr>
              <w:t xml:space="preserve">un iespējas par laikmetīgā kontekstā aktuālu </w:t>
            </w:r>
            <w:r w:rsidRPr="008D2914">
              <w:rPr>
                <w:rFonts w:ascii="Times New Roman" w:hAnsi="Times New Roman" w:cs="Times New Roman"/>
                <w:sz w:val="20"/>
                <w:szCs w:val="20"/>
              </w:rPr>
              <w:t xml:space="preserve"> studiju kursu ieviešanu </w:t>
            </w:r>
            <w:r w:rsidR="00FC414E" w:rsidRPr="008D2914">
              <w:rPr>
                <w:rFonts w:ascii="Times New Roman" w:hAnsi="Times New Roman" w:cs="Times New Roman"/>
                <w:sz w:val="20"/>
                <w:szCs w:val="20"/>
              </w:rPr>
              <w:t xml:space="preserve">programmas/studiju moduļu saturā. </w:t>
            </w:r>
            <w:r w:rsidR="00B50B94" w:rsidRPr="008D2914">
              <w:rPr>
                <w:rFonts w:ascii="Times New Roman" w:hAnsi="Times New Roman" w:cs="Times New Roman"/>
                <w:sz w:val="20"/>
                <w:szCs w:val="20"/>
              </w:rPr>
              <w:t xml:space="preserve">Programmas studējošajiem tiks izstrādāta </w:t>
            </w:r>
            <w:r w:rsidR="00AC3F75" w:rsidRPr="008D2914">
              <w:rPr>
                <w:rFonts w:ascii="Times New Roman" w:hAnsi="Times New Roman" w:cs="Times New Roman"/>
                <w:sz w:val="20"/>
                <w:szCs w:val="20"/>
              </w:rPr>
              <w:t xml:space="preserve">un piedāvāta </w:t>
            </w:r>
            <w:r w:rsidR="00B50B94" w:rsidRPr="008D2914">
              <w:rPr>
                <w:rFonts w:ascii="Times New Roman" w:hAnsi="Times New Roman" w:cs="Times New Roman"/>
                <w:sz w:val="20"/>
                <w:szCs w:val="20"/>
              </w:rPr>
              <w:t xml:space="preserve">daļēji strukturēta </w:t>
            </w:r>
            <w:r w:rsidR="00AC3F75" w:rsidRPr="008D2914">
              <w:rPr>
                <w:rFonts w:ascii="Times New Roman" w:hAnsi="Times New Roman" w:cs="Times New Roman"/>
                <w:sz w:val="20"/>
                <w:szCs w:val="20"/>
              </w:rPr>
              <w:t>aptaujas anketa, kuras rezultātu analīze</w:t>
            </w:r>
            <w:r w:rsidR="00B50B94" w:rsidRPr="008D2914">
              <w:rPr>
                <w:rFonts w:ascii="Times New Roman" w:hAnsi="Times New Roman" w:cs="Times New Roman"/>
                <w:sz w:val="20"/>
                <w:szCs w:val="20"/>
              </w:rPr>
              <w:t xml:space="preserve"> var </w:t>
            </w:r>
            <w:r w:rsidR="00AC3F75" w:rsidRPr="008D2914">
              <w:rPr>
                <w:rFonts w:ascii="Times New Roman" w:hAnsi="Times New Roman" w:cs="Times New Roman"/>
                <w:sz w:val="20"/>
                <w:szCs w:val="20"/>
              </w:rPr>
              <w:t xml:space="preserve">fokusēt un </w:t>
            </w:r>
            <w:r w:rsidR="00B50B94" w:rsidRPr="008D2914">
              <w:rPr>
                <w:rFonts w:ascii="Times New Roman" w:hAnsi="Times New Roman" w:cs="Times New Roman"/>
                <w:sz w:val="20"/>
                <w:szCs w:val="20"/>
              </w:rPr>
              <w:t xml:space="preserve">sekmēt studējošajiem pievilcīgu studiju kursu </w:t>
            </w:r>
            <w:r w:rsidR="00AC3F75" w:rsidRPr="008D2914">
              <w:rPr>
                <w:rFonts w:ascii="Times New Roman" w:hAnsi="Times New Roman" w:cs="Times New Roman"/>
                <w:sz w:val="20"/>
                <w:szCs w:val="20"/>
              </w:rPr>
              <w:t xml:space="preserve">izvēli un ieviešanu. </w:t>
            </w:r>
          </w:p>
        </w:tc>
        <w:tc>
          <w:tcPr>
            <w:tcW w:w="2699" w:type="dxa"/>
          </w:tcPr>
          <w:p w14:paraId="5A022F5E" w14:textId="0536B496" w:rsidR="009F71B5" w:rsidRPr="008D2914" w:rsidRDefault="00F6794A" w:rsidP="00B66750">
            <w:pPr>
              <w:ind w:right="23"/>
              <w:rPr>
                <w:rFonts w:ascii="Times New Roman" w:hAnsi="Times New Roman" w:cs="Times New Roman"/>
                <w:sz w:val="20"/>
                <w:szCs w:val="20"/>
                <w:highlight w:val="yellow"/>
              </w:rPr>
            </w:pPr>
            <w:r w:rsidRPr="008D2914">
              <w:rPr>
                <w:rFonts w:ascii="Times New Roman" w:hAnsi="Times New Roman" w:cs="Times New Roman"/>
                <w:sz w:val="20"/>
                <w:szCs w:val="20"/>
              </w:rPr>
              <w:t xml:space="preserve">Studiju programmas direktors, studiju kursu nodrošinātāji, DU studiju virziena „Mākslas” padome. </w:t>
            </w:r>
          </w:p>
        </w:tc>
        <w:tc>
          <w:tcPr>
            <w:tcW w:w="1470" w:type="dxa"/>
          </w:tcPr>
          <w:p w14:paraId="20E013D9" w14:textId="1209574C" w:rsidR="009F71B5" w:rsidRPr="008D2914" w:rsidRDefault="00BB42CC" w:rsidP="00B66750">
            <w:pPr>
              <w:ind w:left="3"/>
              <w:rPr>
                <w:rFonts w:ascii="Times New Roman" w:hAnsi="Times New Roman" w:cs="Times New Roman"/>
                <w:sz w:val="20"/>
                <w:szCs w:val="20"/>
                <w:highlight w:val="yellow"/>
              </w:rPr>
            </w:pPr>
            <w:r w:rsidRPr="008D2914">
              <w:rPr>
                <w:rFonts w:ascii="Times New Roman" w:hAnsi="Times New Roman" w:cs="Times New Roman"/>
                <w:sz w:val="20"/>
                <w:szCs w:val="20"/>
              </w:rPr>
              <w:t>Līdz nākamajai studiju virziena akreditācijai.</w:t>
            </w:r>
          </w:p>
        </w:tc>
        <w:tc>
          <w:tcPr>
            <w:tcW w:w="3343" w:type="dxa"/>
            <w:vAlign w:val="center"/>
          </w:tcPr>
          <w:p w14:paraId="4F66387C" w14:textId="353EE2AF" w:rsidR="009F71B5" w:rsidRPr="008D2914" w:rsidRDefault="00A648CA" w:rsidP="00A648CA">
            <w:pPr>
              <w:ind w:right="270"/>
              <w:jc w:val="both"/>
              <w:rPr>
                <w:rFonts w:ascii="Times New Roman" w:hAnsi="Times New Roman" w:cs="Times New Roman"/>
                <w:sz w:val="20"/>
                <w:szCs w:val="20"/>
                <w:highlight w:val="yellow"/>
              </w:rPr>
            </w:pPr>
            <w:r w:rsidRPr="008D2914">
              <w:rPr>
                <w:rFonts w:ascii="Times New Roman" w:hAnsi="Times New Roman" w:cs="Times New Roman"/>
                <w:sz w:val="20"/>
                <w:szCs w:val="20"/>
              </w:rPr>
              <w:t>P</w:t>
            </w:r>
            <w:r w:rsidR="00AC3F75" w:rsidRPr="008D2914">
              <w:rPr>
                <w:rFonts w:ascii="Times New Roman" w:hAnsi="Times New Roman" w:cs="Times New Roman"/>
                <w:sz w:val="20"/>
                <w:szCs w:val="20"/>
              </w:rPr>
              <w:t xml:space="preserve">akāpeniski studiju programmas saturā tiek </w:t>
            </w:r>
            <w:r w:rsidR="00E0218C" w:rsidRPr="008D2914">
              <w:rPr>
                <w:rFonts w:ascii="Times New Roman" w:hAnsi="Times New Roman" w:cs="Times New Roman"/>
                <w:sz w:val="20"/>
                <w:szCs w:val="20"/>
              </w:rPr>
              <w:t xml:space="preserve">ieviesti </w:t>
            </w:r>
            <w:r w:rsidR="00F77614" w:rsidRPr="008D2914">
              <w:rPr>
                <w:rFonts w:ascii="Times New Roman" w:hAnsi="Times New Roman" w:cs="Times New Roman"/>
                <w:sz w:val="20"/>
                <w:szCs w:val="20"/>
              </w:rPr>
              <w:t xml:space="preserve">jauni </w:t>
            </w:r>
            <w:r w:rsidR="00E0218C" w:rsidRPr="008D2914">
              <w:rPr>
                <w:rFonts w:ascii="Times New Roman" w:hAnsi="Times New Roman" w:cs="Times New Roman"/>
                <w:sz w:val="20"/>
                <w:szCs w:val="20"/>
              </w:rPr>
              <w:t xml:space="preserve">studiju kursi </w:t>
            </w:r>
            <w:r w:rsidR="00F77614" w:rsidRPr="008D2914">
              <w:rPr>
                <w:rFonts w:ascii="Times New Roman" w:hAnsi="Times New Roman" w:cs="Times New Roman"/>
                <w:sz w:val="20"/>
                <w:szCs w:val="20"/>
              </w:rPr>
              <w:t>laikmetīgās</w:t>
            </w:r>
            <w:r w:rsidR="00E0218C" w:rsidRPr="008D2914">
              <w:rPr>
                <w:rFonts w:ascii="Times New Roman" w:hAnsi="Times New Roman" w:cs="Times New Roman"/>
                <w:sz w:val="20"/>
                <w:szCs w:val="20"/>
              </w:rPr>
              <w:t xml:space="preserve"> mākslas </w:t>
            </w:r>
            <w:r w:rsidR="004566D0" w:rsidRPr="008D2914">
              <w:rPr>
                <w:rFonts w:ascii="Times New Roman" w:hAnsi="Times New Roman" w:cs="Times New Roman"/>
                <w:sz w:val="20"/>
                <w:szCs w:val="20"/>
              </w:rPr>
              <w:t xml:space="preserve">mediju </w:t>
            </w:r>
            <w:r w:rsidR="00E0218C" w:rsidRPr="008D2914">
              <w:rPr>
                <w:rFonts w:ascii="Times New Roman" w:hAnsi="Times New Roman" w:cs="Times New Roman"/>
                <w:sz w:val="20"/>
                <w:szCs w:val="20"/>
              </w:rPr>
              <w:t xml:space="preserve">kontekstā. </w:t>
            </w:r>
          </w:p>
        </w:tc>
      </w:tr>
      <w:tr w:rsidR="00992E3C" w:rsidRPr="008D2914" w14:paraId="1DA4C473" w14:textId="77777777" w:rsidTr="00371763">
        <w:tblPrEx>
          <w:tblCellMar>
            <w:top w:w="117" w:type="dxa"/>
            <w:left w:w="86" w:type="dxa"/>
            <w:bottom w:w="116" w:type="dxa"/>
            <w:right w:w="92" w:type="dxa"/>
          </w:tblCellMar>
        </w:tblPrEx>
        <w:trPr>
          <w:trHeight w:val="1933"/>
          <w:jc w:val="center"/>
        </w:trPr>
        <w:tc>
          <w:tcPr>
            <w:tcW w:w="418" w:type="dxa"/>
          </w:tcPr>
          <w:p w14:paraId="313808FC" w14:textId="227DD876" w:rsidR="009F71B5" w:rsidRPr="008D2914" w:rsidRDefault="009F71B5" w:rsidP="00B66750">
            <w:pPr>
              <w:ind w:left="3"/>
              <w:rPr>
                <w:rFonts w:ascii="Times New Roman" w:hAnsi="Times New Roman" w:cs="Times New Roman"/>
                <w:sz w:val="20"/>
                <w:szCs w:val="20"/>
              </w:rPr>
            </w:pPr>
            <w:r w:rsidRPr="008D2914">
              <w:rPr>
                <w:rFonts w:ascii="Times New Roman" w:hAnsi="Times New Roman" w:cs="Times New Roman"/>
                <w:sz w:val="20"/>
                <w:szCs w:val="20"/>
              </w:rPr>
              <w:t xml:space="preserve">4. </w:t>
            </w:r>
          </w:p>
        </w:tc>
        <w:tc>
          <w:tcPr>
            <w:tcW w:w="3121" w:type="dxa"/>
          </w:tcPr>
          <w:p w14:paraId="4DBD7640" w14:textId="6D38CD05" w:rsidR="00027A0D" w:rsidRPr="008D2914" w:rsidRDefault="00C32D76" w:rsidP="00371763">
            <w:pPr>
              <w:jc w:val="both"/>
              <w:rPr>
                <w:rFonts w:ascii="Times New Roman" w:hAnsi="Times New Roman" w:cs="Times New Roman"/>
                <w:sz w:val="20"/>
                <w:szCs w:val="20"/>
              </w:rPr>
            </w:pPr>
            <w:r w:rsidRPr="008D2914">
              <w:rPr>
                <w:rFonts w:ascii="Times New Roman" w:hAnsi="Times New Roman" w:cs="Times New Roman"/>
                <w:sz w:val="20"/>
                <w:szCs w:val="20"/>
              </w:rPr>
              <w:t xml:space="preserve"> </w:t>
            </w:r>
            <w:r w:rsidR="009F71B5" w:rsidRPr="008D2914">
              <w:rPr>
                <w:rFonts w:ascii="Times New Roman" w:hAnsi="Times New Roman" w:cs="Times New Roman"/>
                <w:sz w:val="20"/>
                <w:szCs w:val="20"/>
              </w:rPr>
              <w:t>Establish regular meetings and communication channels with stakeholders relevant to the study programme, including industry professionals, alumni, and students, this will help in continuous improvement and alignment with industry needs</w:t>
            </w:r>
            <w:r w:rsidR="00371763">
              <w:rPr>
                <w:rFonts w:ascii="Times New Roman" w:hAnsi="Times New Roman" w:cs="Times New Roman"/>
                <w:sz w:val="20"/>
                <w:szCs w:val="20"/>
              </w:rPr>
              <w:t>.</w:t>
            </w:r>
          </w:p>
        </w:tc>
        <w:tc>
          <w:tcPr>
            <w:tcW w:w="3686" w:type="dxa"/>
          </w:tcPr>
          <w:p w14:paraId="786E52C2" w14:textId="2052AB5F" w:rsidR="00235B87" w:rsidRPr="008D2914" w:rsidRDefault="006816B1" w:rsidP="00A648CA">
            <w:pPr>
              <w:ind w:left="3"/>
              <w:jc w:val="both"/>
              <w:rPr>
                <w:rFonts w:ascii="Times New Roman" w:hAnsi="Times New Roman" w:cs="Times New Roman"/>
                <w:iCs/>
                <w:sz w:val="20"/>
                <w:szCs w:val="20"/>
              </w:rPr>
            </w:pPr>
            <w:r w:rsidRPr="008D2914">
              <w:rPr>
                <w:rFonts w:ascii="Times New Roman" w:hAnsi="Times New Roman" w:cs="Times New Roman"/>
                <w:sz w:val="20"/>
                <w:szCs w:val="20"/>
              </w:rPr>
              <w:t xml:space="preserve">Tiks iniciētas regulāras tikšanās ar/starp nozares profesionāļiem, absolventiem un programmā studējošajiem </w:t>
            </w:r>
            <w:r w:rsidRPr="008D2914">
              <w:rPr>
                <w:rFonts w:ascii="Times New Roman" w:hAnsi="Times New Roman" w:cs="Times New Roman"/>
                <w:iCs/>
                <w:sz w:val="20"/>
                <w:szCs w:val="20"/>
              </w:rPr>
              <w:t xml:space="preserve">klātienē/tiešsaistes platformā </w:t>
            </w:r>
            <w:r w:rsidRPr="008D2914">
              <w:rPr>
                <w:rFonts w:ascii="Times New Roman" w:hAnsi="Times New Roman" w:cs="Times New Roman"/>
                <w:i/>
                <w:iCs/>
                <w:sz w:val="20"/>
                <w:szCs w:val="20"/>
              </w:rPr>
              <w:t>Zoom</w:t>
            </w:r>
            <w:r w:rsidRPr="008D2914">
              <w:rPr>
                <w:rFonts w:ascii="Times New Roman" w:hAnsi="Times New Roman" w:cs="Times New Roman"/>
                <w:iCs/>
                <w:sz w:val="20"/>
                <w:szCs w:val="20"/>
              </w:rPr>
              <w:t xml:space="preserve">. </w:t>
            </w:r>
            <w:r w:rsidR="00235B87" w:rsidRPr="008D2914">
              <w:rPr>
                <w:rFonts w:ascii="Times New Roman" w:hAnsi="Times New Roman" w:cs="Times New Roman"/>
                <w:iCs/>
                <w:sz w:val="20"/>
                <w:szCs w:val="20"/>
              </w:rPr>
              <w:t xml:space="preserve">To organizēšanai un konkrētākai </w:t>
            </w:r>
            <w:r w:rsidR="004566D0" w:rsidRPr="008D2914">
              <w:rPr>
                <w:rFonts w:ascii="Times New Roman" w:hAnsi="Times New Roman" w:cs="Times New Roman"/>
                <w:iCs/>
                <w:sz w:val="20"/>
                <w:szCs w:val="20"/>
              </w:rPr>
              <w:t xml:space="preserve">potenciālo </w:t>
            </w:r>
            <w:r w:rsidR="00235B87" w:rsidRPr="008D2914">
              <w:rPr>
                <w:rFonts w:ascii="Times New Roman" w:hAnsi="Times New Roman" w:cs="Times New Roman"/>
                <w:iCs/>
                <w:sz w:val="20"/>
                <w:szCs w:val="20"/>
              </w:rPr>
              <w:t xml:space="preserve">pasākuma dalībnieku izvēlei </w:t>
            </w:r>
            <w:r w:rsidR="004566D0" w:rsidRPr="008D2914">
              <w:rPr>
                <w:rFonts w:ascii="Times New Roman" w:hAnsi="Times New Roman" w:cs="Times New Roman"/>
                <w:iCs/>
                <w:sz w:val="20"/>
                <w:szCs w:val="20"/>
              </w:rPr>
              <w:t xml:space="preserve">studējošajiem </w:t>
            </w:r>
            <w:r w:rsidR="00235B87" w:rsidRPr="008D2914">
              <w:rPr>
                <w:rFonts w:ascii="Times New Roman" w:hAnsi="Times New Roman" w:cs="Times New Roman"/>
                <w:iCs/>
                <w:sz w:val="20"/>
                <w:szCs w:val="20"/>
              </w:rPr>
              <w:t xml:space="preserve">tiks piedāvāta daļēji strukturēta </w:t>
            </w:r>
            <w:r w:rsidR="00A648CA" w:rsidRPr="008D2914">
              <w:rPr>
                <w:rFonts w:ascii="Times New Roman" w:hAnsi="Times New Roman" w:cs="Times New Roman"/>
                <w:iCs/>
                <w:sz w:val="20"/>
                <w:szCs w:val="20"/>
              </w:rPr>
              <w:t>aptaujas anketa.</w:t>
            </w:r>
          </w:p>
        </w:tc>
        <w:tc>
          <w:tcPr>
            <w:tcW w:w="2699" w:type="dxa"/>
          </w:tcPr>
          <w:p w14:paraId="3B69D0B1" w14:textId="3E58D867" w:rsidR="009F71B5" w:rsidRPr="008D2914" w:rsidRDefault="004566D0" w:rsidP="006201DE">
            <w:pPr>
              <w:ind w:right="23"/>
              <w:jc w:val="both"/>
              <w:rPr>
                <w:rFonts w:ascii="Times New Roman" w:hAnsi="Times New Roman" w:cs="Times New Roman"/>
                <w:sz w:val="20"/>
                <w:szCs w:val="20"/>
                <w:highlight w:val="yellow"/>
              </w:rPr>
            </w:pPr>
            <w:r w:rsidRPr="008D2914">
              <w:rPr>
                <w:rFonts w:ascii="Times New Roman" w:hAnsi="Times New Roman" w:cs="Times New Roman"/>
                <w:sz w:val="20"/>
                <w:szCs w:val="20"/>
              </w:rPr>
              <w:t>Studiju programmas direktors, studiju kursu nodrošinātāji.</w:t>
            </w:r>
          </w:p>
        </w:tc>
        <w:tc>
          <w:tcPr>
            <w:tcW w:w="1470" w:type="dxa"/>
          </w:tcPr>
          <w:p w14:paraId="6577E5A6" w14:textId="25668AAA" w:rsidR="009F71B5" w:rsidRPr="008D2914" w:rsidRDefault="00CE4A0C" w:rsidP="006201DE">
            <w:pPr>
              <w:ind w:left="3"/>
              <w:jc w:val="both"/>
              <w:rPr>
                <w:rFonts w:ascii="Times New Roman" w:hAnsi="Times New Roman" w:cs="Times New Roman"/>
                <w:sz w:val="20"/>
                <w:szCs w:val="20"/>
                <w:highlight w:val="yellow"/>
              </w:rPr>
            </w:pPr>
            <w:r w:rsidRPr="008D2914">
              <w:rPr>
                <w:rFonts w:ascii="Times New Roman" w:hAnsi="Times New Roman" w:cs="Times New Roman"/>
                <w:sz w:val="20"/>
                <w:szCs w:val="20"/>
              </w:rPr>
              <w:t>Līdz nākamajai studiju virziena akreditācijai.</w:t>
            </w:r>
          </w:p>
        </w:tc>
        <w:tc>
          <w:tcPr>
            <w:tcW w:w="3343" w:type="dxa"/>
            <w:vAlign w:val="center"/>
          </w:tcPr>
          <w:p w14:paraId="43B1F8DB" w14:textId="5191AD85" w:rsidR="009F71B5" w:rsidRPr="008D2914" w:rsidRDefault="004566D0" w:rsidP="00A648CA">
            <w:pPr>
              <w:ind w:right="270"/>
              <w:jc w:val="both"/>
              <w:rPr>
                <w:rFonts w:ascii="Times New Roman" w:hAnsi="Times New Roman" w:cs="Times New Roman"/>
                <w:sz w:val="20"/>
                <w:szCs w:val="20"/>
                <w:highlight w:val="yellow"/>
              </w:rPr>
            </w:pPr>
            <w:r w:rsidRPr="008D2914">
              <w:rPr>
                <w:rFonts w:ascii="Times New Roman" w:hAnsi="Times New Roman" w:cs="Times New Roman"/>
                <w:sz w:val="20"/>
                <w:szCs w:val="20"/>
              </w:rPr>
              <w:t>Tiek iniciētas regulāras tikšanās ar/starp nozares profesionāļiem, absolventiem un studējošajiem</w:t>
            </w:r>
            <w:r w:rsidR="006201DE" w:rsidRPr="008D2914">
              <w:rPr>
                <w:rFonts w:ascii="Times New Roman" w:hAnsi="Times New Roman" w:cs="Times New Roman"/>
                <w:sz w:val="20"/>
                <w:szCs w:val="20"/>
              </w:rPr>
              <w:t>.</w:t>
            </w:r>
            <w:r w:rsidRPr="008D2914">
              <w:rPr>
                <w:rFonts w:ascii="Times New Roman" w:hAnsi="Times New Roman" w:cs="Times New Roman"/>
                <w:sz w:val="20"/>
                <w:szCs w:val="20"/>
              </w:rPr>
              <w:t xml:space="preserve"> </w:t>
            </w:r>
          </w:p>
        </w:tc>
      </w:tr>
      <w:tr w:rsidR="00992E3C" w:rsidRPr="008D2914" w14:paraId="297B7C99" w14:textId="77777777" w:rsidTr="00371763">
        <w:tblPrEx>
          <w:tblCellMar>
            <w:top w:w="117" w:type="dxa"/>
            <w:left w:w="86" w:type="dxa"/>
            <w:bottom w:w="116" w:type="dxa"/>
            <w:right w:w="92" w:type="dxa"/>
          </w:tblCellMar>
        </w:tblPrEx>
        <w:trPr>
          <w:trHeight w:val="1056"/>
          <w:jc w:val="center"/>
        </w:trPr>
        <w:tc>
          <w:tcPr>
            <w:tcW w:w="418" w:type="dxa"/>
          </w:tcPr>
          <w:p w14:paraId="6D72628F" w14:textId="57986BA9" w:rsidR="009F71B5" w:rsidRPr="008D2914" w:rsidRDefault="009F71B5" w:rsidP="00B66750">
            <w:pPr>
              <w:ind w:left="3"/>
              <w:rPr>
                <w:rFonts w:ascii="Times New Roman" w:hAnsi="Times New Roman" w:cs="Times New Roman"/>
                <w:sz w:val="20"/>
                <w:szCs w:val="20"/>
              </w:rPr>
            </w:pPr>
            <w:r w:rsidRPr="008D2914">
              <w:rPr>
                <w:rFonts w:ascii="Times New Roman" w:hAnsi="Times New Roman" w:cs="Times New Roman"/>
                <w:sz w:val="20"/>
                <w:szCs w:val="20"/>
              </w:rPr>
              <w:t xml:space="preserve">5. </w:t>
            </w:r>
          </w:p>
        </w:tc>
        <w:tc>
          <w:tcPr>
            <w:tcW w:w="3121" w:type="dxa"/>
          </w:tcPr>
          <w:p w14:paraId="583C04DB" w14:textId="1E852FE2" w:rsidR="00027A0D" w:rsidRPr="008D2914" w:rsidRDefault="009F71B5" w:rsidP="00A648CA">
            <w:pPr>
              <w:jc w:val="both"/>
              <w:rPr>
                <w:rFonts w:ascii="Times New Roman" w:hAnsi="Times New Roman" w:cs="Times New Roman"/>
                <w:sz w:val="20"/>
                <w:szCs w:val="20"/>
              </w:rPr>
            </w:pPr>
            <w:r w:rsidRPr="008D2914">
              <w:rPr>
                <w:rFonts w:ascii="Times New Roman" w:hAnsi="Times New Roman" w:cs="Times New Roman"/>
                <w:sz w:val="20"/>
                <w:szCs w:val="20"/>
              </w:rPr>
              <w:t>Develop a research and artistic activity development plan with clearly set goals, results expected including bonus program to foster motivation of the academic staff for their artistic and scientific activity</w:t>
            </w:r>
            <w:r w:rsidR="00027A0D" w:rsidRPr="008D2914">
              <w:rPr>
                <w:rFonts w:ascii="Times New Roman" w:hAnsi="Times New Roman" w:cs="Times New Roman"/>
                <w:sz w:val="20"/>
                <w:szCs w:val="20"/>
              </w:rPr>
              <w:t>.</w:t>
            </w:r>
          </w:p>
        </w:tc>
        <w:tc>
          <w:tcPr>
            <w:tcW w:w="3686" w:type="dxa"/>
          </w:tcPr>
          <w:p w14:paraId="1193179C" w14:textId="0A3AB286" w:rsidR="00D14359" w:rsidRPr="008D2914" w:rsidRDefault="006201DE" w:rsidP="00992E3C">
            <w:pPr>
              <w:ind w:left="3"/>
              <w:jc w:val="both"/>
              <w:rPr>
                <w:rFonts w:ascii="Times New Roman" w:hAnsi="Times New Roman" w:cs="Times New Roman"/>
                <w:sz w:val="20"/>
                <w:szCs w:val="20"/>
              </w:rPr>
            </w:pPr>
            <w:r w:rsidRPr="008D2914">
              <w:rPr>
                <w:rFonts w:ascii="Times New Roman" w:hAnsi="Times New Roman" w:cs="Times New Roman"/>
                <w:sz w:val="20"/>
                <w:szCs w:val="20"/>
              </w:rPr>
              <w:t xml:space="preserve">DU studiju virziena „Mākslas” padomē un HSZF Mākslu katedrā tiks izstrādāts mākslinieciskās darbības un zinātniskās pētniecības </w:t>
            </w:r>
            <w:r w:rsidR="00992E3C" w:rsidRPr="008D2914">
              <w:rPr>
                <w:rFonts w:ascii="Times New Roman" w:hAnsi="Times New Roman" w:cs="Times New Roman"/>
                <w:sz w:val="20"/>
                <w:szCs w:val="20"/>
              </w:rPr>
              <w:t xml:space="preserve">attīstības </w:t>
            </w:r>
            <w:r w:rsidRPr="008D2914">
              <w:rPr>
                <w:rFonts w:ascii="Times New Roman" w:hAnsi="Times New Roman" w:cs="Times New Roman"/>
                <w:sz w:val="20"/>
                <w:szCs w:val="20"/>
              </w:rPr>
              <w:t xml:space="preserve">plāns, </w:t>
            </w:r>
            <w:r w:rsidR="004838E7" w:rsidRPr="008D2914">
              <w:rPr>
                <w:rFonts w:ascii="Times New Roman" w:hAnsi="Times New Roman" w:cs="Times New Roman"/>
                <w:sz w:val="20"/>
                <w:szCs w:val="20"/>
              </w:rPr>
              <w:t xml:space="preserve">formulējot mērķi, aktivitātes studiju gada ietvaros un sasniedzamos rezultātus. </w:t>
            </w:r>
            <w:r w:rsidR="00D14359" w:rsidRPr="008D2914">
              <w:rPr>
                <w:rFonts w:ascii="Times New Roman" w:hAnsi="Times New Roman" w:cs="Times New Roman"/>
                <w:sz w:val="20"/>
                <w:szCs w:val="20"/>
              </w:rPr>
              <w:t>Tiks akcentēta</w:t>
            </w:r>
            <w:r w:rsidR="00E83D18" w:rsidRPr="008D2914">
              <w:rPr>
                <w:rFonts w:ascii="Times New Roman" w:hAnsi="Times New Roman" w:cs="Times New Roman"/>
                <w:sz w:val="20"/>
                <w:szCs w:val="20"/>
              </w:rPr>
              <w:t>s</w:t>
            </w:r>
            <w:r w:rsidR="00D14359" w:rsidRPr="008D2914">
              <w:rPr>
                <w:rFonts w:ascii="Times New Roman" w:hAnsi="Times New Roman" w:cs="Times New Roman"/>
                <w:sz w:val="20"/>
                <w:szCs w:val="20"/>
              </w:rPr>
              <w:t xml:space="preserve"> </w:t>
            </w:r>
            <w:r w:rsidR="00E85F7D" w:rsidRPr="008D2914">
              <w:rPr>
                <w:rFonts w:ascii="Times New Roman" w:hAnsi="Times New Roman" w:cs="Times New Roman"/>
                <w:sz w:val="20"/>
                <w:szCs w:val="20"/>
              </w:rPr>
              <w:t xml:space="preserve">bonusu </w:t>
            </w:r>
            <w:r w:rsidR="00E83D18" w:rsidRPr="008D2914">
              <w:rPr>
                <w:rFonts w:ascii="Times New Roman" w:hAnsi="Times New Roman" w:cs="Times New Roman"/>
                <w:sz w:val="20"/>
                <w:szCs w:val="20"/>
              </w:rPr>
              <w:t>iespējas, piemēram, piesakoties</w:t>
            </w:r>
            <w:r w:rsidR="00D14359" w:rsidRPr="008D2914">
              <w:rPr>
                <w:rFonts w:ascii="Times New Roman" w:hAnsi="Times New Roman" w:cs="Times New Roman"/>
                <w:sz w:val="20"/>
                <w:szCs w:val="20"/>
              </w:rPr>
              <w:t xml:space="preserve"> DU pētniecības projektu finansējumam</w:t>
            </w:r>
            <w:r w:rsidR="00E83D18" w:rsidRPr="008D2914">
              <w:rPr>
                <w:rFonts w:ascii="Times New Roman" w:hAnsi="Times New Roman" w:cs="Times New Roman"/>
                <w:sz w:val="20"/>
                <w:szCs w:val="20"/>
              </w:rPr>
              <w:t xml:space="preserve">, kā arī </w:t>
            </w:r>
            <w:r w:rsidR="00D14359" w:rsidRPr="008D2914">
              <w:rPr>
                <w:rFonts w:ascii="Times New Roman" w:hAnsi="Times New Roman" w:cs="Times New Roman"/>
                <w:bCs/>
                <w:sz w:val="20"/>
                <w:szCs w:val="20"/>
              </w:rPr>
              <w:t xml:space="preserve">finansējumam, kas paredzēts zinātniskajiem komandējumiem un zinātnisko pasākumu dalības </w:t>
            </w:r>
            <w:r w:rsidR="00E83D18" w:rsidRPr="008D2914">
              <w:rPr>
                <w:rFonts w:ascii="Times New Roman" w:hAnsi="Times New Roman" w:cs="Times New Roman"/>
                <w:bCs/>
                <w:sz w:val="20"/>
                <w:szCs w:val="20"/>
              </w:rPr>
              <w:t>ap</w:t>
            </w:r>
            <w:r w:rsidR="00D14359" w:rsidRPr="008D2914">
              <w:rPr>
                <w:rFonts w:ascii="Times New Roman" w:hAnsi="Times New Roman" w:cs="Times New Roman"/>
                <w:bCs/>
                <w:sz w:val="20"/>
                <w:szCs w:val="20"/>
              </w:rPr>
              <w:t>maksai</w:t>
            </w:r>
            <w:r w:rsidR="00E83D18" w:rsidRPr="008D2914">
              <w:rPr>
                <w:rFonts w:ascii="Times New Roman" w:hAnsi="Times New Roman" w:cs="Times New Roman"/>
                <w:bCs/>
                <w:sz w:val="20"/>
                <w:szCs w:val="20"/>
              </w:rPr>
              <w:t>.</w:t>
            </w:r>
            <w:r w:rsidR="00E85F7D" w:rsidRPr="008D2914">
              <w:rPr>
                <w:rFonts w:ascii="Times New Roman" w:hAnsi="Times New Roman" w:cs="Times New Roman"/>
                <w:bCs/>
                <w:sz w:val="20"/>
                <w:szCs w:val="20"/>
              </w:rPr>
              <w:t xml:space="preserve"> Tiks apkopoti priekšlikumi</w:t>
            </w:r>
            <w:r w:rsidR="00992E3C" w:rsidRPr="008D2914">
              <w:rPr>
                <w:rFonts w:ascii="Times New Roman" w:hAnsi="Times New Roman" w:cs="Times New Roman"/>
                <w:bCs/>
                <w:sz w:val="20"/>
                <w:szCs w:val="20"/>
              </w:rPr>
              <w:t xml:space="preserve"> DU vadībai</w:t>
            </w:r>
            <w:r w:rsidR="00E85F7D" w:rsidRPr="008D2914">
              <w:rPr>
                <w:rFonts w:ascii="Times New Roman" w:hAnsi="Times New Roman" w:cs="Times New Roman"/>
                <w:bCs/>
                <w:sz w:val="20"/>
                <w:szCs w:val="20"/>
              </w:rPr>
              <w:t xml:space="preserve"> </w:t>
            </w:r>
            <w:r w:rsidR="00992E3C" w:rsidRPr="008D2914">
              <w:rPr>
                <w:rFonts w:ascii="Times New Roman" w:hAnsi="Times New Roman" w:cs="Times New Roman"/>
                <w:sz w:val="20"/>
                <w:szCs w:val="20"/>
              </w:rPr>
              <w:lastRenderedPageBreak/>
              <w:t>akadēmiskā personāla mākslinieciskās darbības motivācijas veicināšanai.</w:t>
            </w:r>
          </w:p>
        </w:tc>
        <w:tc>
          <w:tcPr>
            <w:tcW w:w="2699" w:type="dxa"/>
          </w:tcPr>
          <w:p w14:paraId="52FD6B2D" w14:textId="2158BE00" w:rsidR="009F71B5" w:rsidRPr="008D2914" w:rsidRDefault="00E85F7D" w:rsidP="00A648CA">
            <w:pPr>
              <w:ind w:right="23"/>
              <w:jc w:val="both"/>
              <w:rPr>
                <w:rFonts w:ascii="Times New Roman" w:hAnsi="Times New Roman" w:cs="Times New Roman"/>
                <w:sz w:val="20"/>
                <w:szCs w:val="20"/>
                <w:highlight w:val="yellow"/>
              </w:rPr>
            </w:pPr>
            <w:r w:rsidRPr="008D2914">
              <w:rPr>
                <w:rFonts w:ascii="Times New Roman" w:hAnsi="Times New Roman" w:cs="Times New Roman"/>
                <w:sz w:val="20"/>
                <w:szCs w:val="20"/>
              </w:rPr>
              <w:lastRenderedPageBreak/>
              <w:t>DU studiju virziena „Mākslas” padome, s</w:t>
            </w:r>
            <w:r w:rsidR="006201DE" w:rsidRPr="008D2914">
              <w:rPr>
                <w:rFonts w:ascii="Times New Roman" w:hAnsi="Times New Roman" w:cs="Times New Roman"/>
                <w:sz w:val="20"/>
                <w:szCs w:val="20"/>
              </w:rPr>
              <w:t>tudiju programmas direkto</w:t>
            </w:r>
            <w:r w:rsidRPr="008D2914">
              <w:rPr>
                <w:rFonts w:ascii="Times New Roman" w:hAnsi="Times New Roman" w:cs="Times New Roman"/>
                <w:sz w:val="20"/>
                <w:szCs w:val="20"/>
              </w:rPr>
              <w:t>rs, studiju kursu nodrošinātāji</w:t>
            </w:r>
            <w:r w:rsidR="00992E3C" w:rsidRPr="008D2914">
              <w:rPr>
                <w:rFonts w:ascii="Times New Roman" w:hAnsi="Times New Roman" w:cs="Times New Roman"/>
                <w:sz w:val="20"/>
                <w:szCs w:val="20"/>
              </w:rPr>
              <w:t>.</w:t>
            </w:r>
          </w:p>
        </w:tc>
        <w:tc>
          <w:tcPr>
            <w:tcW w:w="1470" w:type="dxa"/>
          </w:tcPr>
          <w:p w14:paraId="5F057D54" w14:textId="284A0F91" w:rsidR="009F71B5" w:rsidRPr="008D2914" w:rsidRDefault="00992E3C" w:rsidP="00992E3C">
            <w:pPr>
              <w:ind w:left="3"/>
              <w:jc w:val="both"/>
              <w:rPr>
                <w:rFonts w:ascii="Times New Roman" w:hAnsi="Times New Roman" w:cs="Times New Roman"/>
                <w:sz w:val="20"/>
                <w:szCs w:val="20"/>
                <w:highlight w:val="yellow"/>
              </w:rPr>
            </w:pPr>
            <w:r w:rsidRPr="008D2914">
              <w:rPr>
                <w:rFonts w:ascii="Times New Roman" w:hAnsi="Times New Roman" w:cs="Times New Roman"/>
                <w:sz w:val="20"/>
                <w:szCs w:val="20"/>
              </w:rPr>
              <w:t>2024./2025.st.g.</w:t>
            </w:r>
          </w:p>
        </w:tc>
        <w:tc>
          <w:tcPr>
            <w:tcW w:w="3343" w:type="dxa"/>
            <w:vAlign w:val="center"/>
          </w:tcPr>
          <w:p w14:paraId="70A5F381" w14:textId="1D28ABDB" w:rsidR="009F71B5" w:rsidRPr="008D2914" w:rsidRDefault="00E85F7D" w:rsidP="00A648CA">
            <w:pPr>
              <w:ind w:right="270"/>
              <w:jc w:val="both"/>
              <w:rPr>
                <w:rFonts w:ascii="Times New Roman" w:hAnsi="Times New Roman" w:cs="Times New Roman"/>
                <w:sz w:val="20"/>
                <w:szCs w:val="20"/>
                <w:highlight w:val="yellow"/>
              </w:rPr>
            </w:pPr>
            <w:r w:rsidRPr="008D2914">
              <w:rPr>
                <w:rFonts w:ascii="Times New Roman" w:hAnsi="Times New Roman" w:cs="Times New Roman"/>
                <w:sz w:val="20"/>
                <w:szCs w:val="20"/>
              </w:rPr>
              <w:t xml:space="preserve">Tiek izstrādāts mākslinieciskās darbības un zinātniskās pētniecības </w:t>
            </w:r>
            <w:r w:rsidR="00992E3C" w:rsidRPr="008D2914">
              <w:rPr>
                <w:rFonts w:ascii="Times New Roman" w:hAnsi="Times New Roman" w:cs="Times New Roman"/>
                <w:sz w:val="20"/>
                <w:szCs w:val="20"/>
              </w:rPr>
              <w:t>attīstības plāns.</w:t>
            </w:r>
          </w:p>
        </w:tc>
      </w:tr>
    </w:tbl>
    <w:p w14:paraId="6687CF03" w14:textId="6A75D845" w:rsidR="0042604A" w:rsidRDefault="0042604A" w:rsidP="007A1FE5">
      <w:pPr>
        <w:spacing w:after="0" w:line="240" w:lineRule="auto"/>
        <w:rPr>
          <w:rFonts w:ascii="Times New Roman" w:hAnsi="Times New Roman" w:cs="Times New Roman"/>
          <w:sz w:val="20"/>
          <w:szCs w:val="20"/>
        </w:rPr>
      </w:pPr>
    </w:p>
    <w:p w14:paraId="45F6CB5F" w14:textId="77777777" w:rsidR="00281406" w:rsidRPr="008D2914" w:rsidRDefault="00281406" w:rsidP="007A1FE5">
      <w:pPr>
        <w:spacing w:after="0" w:line="240" w:lineRule="auto"/>
        <w:rPr>
          <w:rFonts w:ascii="Times New Roman" w:hAnsi="Times New Roman" w:cs="Times New Roman"/>
          <w:sz w:val="20"/>
          <w:szCs w:val="20"/>
        </w:rPr>
      </w:pPr>
    </w:p>
    <w:tbl>
      <w:tblPr>
        <w:tblStyle w:val="TableGrid"/>
        <w:tblW w:w="1473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2" w:type="dxa"/>
          <w:bottom w:w="100" w:type="dxa"/>
          <w:right w:w="91" w:type="dxa"/>
        </w:tblCellMar>
        <w:tblLook w:val="04A0" w:firstRow="1" w:lastRow="0" w:firstColumn="1" w:lastColumn="0" w:noHBand="0" w:noVBand="1"/>
      </w:tblPr>
      <w:tblGrid>
        <w:gridCol w:w="416"/>
        <w:gridCol w:w="3123"/>
        <w:gridCol w:w="3686"/>
        <w:gridCol w:w="2693"/>
        <w:gridCol w:w="1524"/>
        <w:gridCol w:w="3295"/>
      </w:tblGrid>
      <w:tr w:rsidR="0071069B" w:rsidRPr="00BF2C17" w14:paraId="7370A68A" w14:textId="77777777" w:rsidTr="00CF5618">
        <w:trPr>
          <w:trHeight w:val="384"/>
          <w:jc w:val="center"/>
        </w:trPr>
        <w:tc>
          <w:tcPr>
            <w:tcW w:w="14737" w:type="dxa"/>
            <w:gridSpan w:val="6"/>
            <w:shd w:val="clear" w:color="auto" w:fill="F4B083" w:themeFill="accent2" w:themeFillTint="99"/>
          </w:tcPr>
          <w:p w14:paraId="166D1FFB" w14:textId="67F920E1" w:rsidR="0071069B" w:rsidRPr="00BF2C17" w:rsidRDefault="0071069B" w:rsidP="00CF5618">
            <w:pPr>
              <w:ind w:left="140"/>
              <w:jc w:val="center"/>
              <w:rPr>
                <w:rFonts w:ascii="Times New Roman" w:hAnsi="Times New Roman" w:cs="Times New Roman"/>
                <w:b/>
                <w:sz w:val="24"/>
                <w:szCs w:val="24"/>
                <w:u w:val="single"/>
              </w:rPr>
            </w:pPr>
            <w:r w:rsidRPr="00BF2C17">
              <w:rPr>
                <w:rFonts w:ascii="Times New Roman" w:hAnsi="Times New Roman" w:cs="Times New Roman"/>
                <w:b/>
                <w:sz w:val="24"/>
                <w:szCs w:val="24"/>
                <w:u w:val="single"/>
              </w:rPr>
              <w:t>PBSP Mūzika</w:t>
            </w:r>
            <w:r>
              <w:rPr>
                <w:rFonts w:ascii="Times New Roman" w:hAnsi="Times New Roman" w:cs="Times New Roman"/>
                <w:b/>
                <w:sz w:val="24"/>
                <w:szCs w:val="24"/>
                <w:u w:val="single"/>
              </w:rPr>
              <w:t xml:space="preserve"> (47212)</w:t>
            </w:r>
          </w:p>
        </w:tc>
      </w:tr>
      <w:tr w:rsidR="0071069B" w:rsidRPr="00BF2C17" w14:paraId="69782FC7" w14:textId="77777777" w:rsidTr="00E376A0">
        <w:trPr>
          <w:trHeight w:val="909"/>
          <w:jc w:val="center"/>
        </w:trPr>
        <w:tc>
          <w:tcPr>
            <w:tcW w:w="416" w:type="dxa"/>
            <w:shd w:val="clear" w:color="auto" w:fill="F4B083" w:themeFill="accent2" w:themeFillTint="99"/>
            <w:vAlign w:val="bottom"/>
          </w:tcPr>
          <w:p w14:paraId="43B1EB7A" w14:textId="77777777" w:rsidR="0071069B" w:rsidRPr="00BF2C17" w:rsidRDefault="0071069B" w:rsidP="00CF5618">
            <w:pPr>
              <w:ind w:left="89"/>
              <w:jc w:val="center"/>
              <w:rPr>
                <w:rFonts w:ascii="Times New Roman" w:hAnsi="Times New Roman" w:cs="Times New Roman"/>
                <w:b/>
                <w:sz w:val="20"/>
                <w:szCs w:val="20"/>
              </w:rPr>
            </w:pPr>
            <w:r w:rsidRPr="00BF2C17">
              <w:rPr>
                <w:rFonts w:ascii="Times New Roman" w:hAnsi="Times New Roman" w:cs="Times New Roman"/>
                <w:b/>
                <w:sz w:val="20"/>
                <w:szCs w:val="20"/>
              </w:rPr>
              <w:t>#</w:t>
            </w:r>
          </w:p>
        </w:tc>
        <w:tc>
          <w:tcPr>
            <w:tcW w:w="3123" w:type="dxa"/>
            <w:shd w:val="clear" w:color="auto" w:fill="F4B083" w:themeFill="accent2" w:themeFillTint="99"/>
            <w:vAlign w:val="bottom"/>
          </w:tcPr>
          <w:p w14:paraId="1BA37E2A" w14:textId="77777777" w:rsidR="0071069B" w:rsidRPr="00BF2C17" w:rsidRDefault="0071069B" w:rsidP="00CF5618">
            <w:pPr>
              <w:ind w:left="89"/>
              <w:jc w:val="center"/>
              <w:rPr>
                <w:rFonts w:ascii="Times New Roman" w:hAnsi="Times New Roman" w:cs="Times New Roman"/>
                <w:b/>
                <w:sz w:val="20"/>
                <w:szCs w:val="20"/>
              </w:rPr>
            </w:pPr>
            <w:r w:rsidRPr="00BF2C17">
              <w:rPr>
                <w:rFonts w:ascii="Times New Roman" w:hAnsi="Times New Roman" w:cs="Times New Roman"/>
                <w:b/>
                <w:sz w:val="20"/>
                <w:szCs w:val="20"/>
              </w:rPr>
              <w:t>Rekomendācijas</w:t>
            </w:r>
          </w:p>
        </w:tc>
        <w:tc>
          <w:tcPr>
            <w:tcW w:w="3686" w:type="dxa"/>
            <w:shd w:val="clear" w:color="auto" w:fill="F4B083" w:themeFill="accent2" w:themeFillTint="99"/>
            <w:vAlign w:val="bottom"/>
          </w:tcPr>
          <w:p w14:paraId="6A2BD8BD" w14:textId="77777777" w:rsidR="0071069B" w:rsidRPr="00BF2C17" w:rsidRDefault="0071069B" w:rsidP="00CF5618">
            <w:pPr>
              <w:ind w:left="89"/>
              <w:jc w:val="center"/>
              <w:rPr>
                <w:rFonts w:ascii="Times New Roman" w:hAnsi="Times New Roman" w:cs="Times New Roman"/>
                <w:b/>
                <w:sz w:val="20"/>
                <w:szCs w:val="20"/>
              </w:rPr>
            </w:pPr>
            <w:r w:rsidRPr="00BF2C17">
              <w:rPr>
                <w:rFonts w:ascii="Times New Roman" w:hAnsi="Times New Roman" w:cs="Times New Roman"/>
                <w:b/>
                <w:sz w:val="20"/>
                <w:szCs w:val="20"/>
              </w:rPr>
              <w:t>Augtskolas/koledžas aktivitāte</w:t>
            </w:r>
          </w:p>
        </w:tc>
        <w:tc>
          <w:tcPr>
            <w:tcW w:w="2693" w:type="dxa"/>
            <w:shd w:val="clear" w:color="auto" w:fill="F4B083" w:themeFill="accent2" w:themeFillTint="99"/>
            <w:vAlign w:val="bottom"/>
          </w:tcPr>
          <w:p w14:paraId="2F26AF71" w14:textId="77777777" w:rsidR="0071069B" w:rsidRPr="00BF2C17" w:rsidRDefault="0071069B" w:rsidP="00CF5618">
            <w:pPr>
              <w:ind w:left="89"/>
              <w:jc w:val="center"/>
              <w:rPr>
                <w:rFonts w:ascii="Times New Roman" w:hAnsi="Times New Roman" w:cs="Times New Roman"/>
                <w:b/>
                <w:sz w:val="20"/>
                <w:szCs w:val="20"/>
              </w:rPr>
            </w:pPr>
            <w:r w:rsidRPr="00BF2C17">
              <w:rPr>
                <w:rFonts w:ascii="Times New Roman" w:hAnsi="Times New Roman" w:cs="Times New Roman"/>
                <w:b/>
                <w:sz w:val="20"/>
                <w:szCs w:val="20"/>
              </w:rPr>
              <w:t>Atbildīgās personas/struktūrvienības</w:t>
            </w:r>
          </w:p>
        </w:tc>
        <w:tc>
          <w:tcPr>
            <w:tcW w:w="1524" w:type="dxa"/>
            <w:shd w:val="clear" w:color="auto" w:fill="F4B083" w:themeFill="accent2" w:themeFillTint="99"/>
            <w:vAlign w:val="center"/>
          </w:tcPr>
          <w:p w14:paraId="7A254149" w14:textId="77777777" w:rsidR="0071069B" w:rsidRPr="00BF2C17" w:rsidRDefault="0071069B" w:rsidP="00CF5618">
            <w:pPr>
              <w:ind w:left="89"/>
              <w:jc w:val="center"/>
              <w:rPr>
                <w:rFonts w:ascii="Times New Roman" w:hAnsi="Times New Roman" w:cs="Times New Roman"/>
                <w:b/>
                <w:sz w:val="20"/>
                <w:szCs w:val="20"/>
              </w:rPr>
            </w:pPr>
            <w:r w:rsidRPr="00BF2C17">
              <w:rPr>
                <w:rFonts w:ascii="Times New Roman" w:hAnsi="Times New Roman" w:cs="Times New Roman"/>
                <w:b/>
                <w:sz w:val="20"/>
                <w:szCs w:val="20"/>
              </w:rPr>
              <w:t>Plānotais ieviešanas termiņš</w:t>
            </w:r>
          </w:p>
        </w:tc>
        <w:tc>
          <w:tcPr>
            <w:tcW w:w="3295" w:type="dxa"/>
            <w:shd w:val="clear" w:color="auto" w:fill="F4B083" w:themeFill="accent2" w:themeFillTint="99"/>
            <w:vAlign w:val="center"/>
          </w:tcPr>
          <w:p w14:paraId="0246996A" w14:textId="77777777" w:rsidR="0071069B" w:rsidRPr="00BF2C17" w:rsidRDefault="0071069B" w:rsidP="00CF5618">
            <w:pPr>
              <w:ind w:left="89" w:right="41"/>
              <w:jc w:val="center"/>
              <w:rPr>
                <w:rFonts w:ascii="Times New Roman" w:hAnsi="Times New Roman" w:cs="Times New Roman"/>
                <w:b/>
                <w:sz w:val="20"/>
                <w:szCs w:val="20"/>
              </w:rPr>
            </w:pPr>
            <w:r w:rsidRPr="00BF2C17">
              <w:rPr>
                <w:rFonts w:ascii="Times New Roman" w:hAnsi="Times New Roman" w:cs="Times New Roman"/>
                <w:b/>
                <w:sz w:val="20"/>
                <w:szCs w:val="20"/>
              </w:rPr>
              <w:t>Sasniedzamais rezultāts</w:t>
            </w:r>
          </w:p>
        </w:tc>
      </w:tr>
      <w:tr w:rsidR="0071069B" w:rsidRPr="00BF2C17" w14:paraId="6C88E8BC" w14:textId="77777777" w:rsidTr="00CF5618">
        <w:trPr>
          <w:trHeight w:val="290"/>
          <w:jc w:val="center"/>
        </w:trPr>
        <w:tc>
          <w:tcPr>
            <w:tcW w:w="14737" w:type="dxa"/>
            <w:gridSpan w:val="6"/>
            <w:shd w:val="clear" w:color="auto" w:fill="FBE4D5" w:themeFill="accent2" w:themeFillTint="33"/>
            <w:vAlign w:val="center"/>
          </w:tcPr>
          <w:p w14:paraId="42CDCEF2" w14:textId="77777777" w:rsidR="0071069B" w:rsidRPr="00BF2C17" w:rsidRDefault="0071069B" w:rsidP="00CF5618">
            <w:pPr>
              <w:ind w:left="91"/>
              <w:jc w:val="center"/>
              <w:rPr>
                <w:rFonts w:ascii="Times New Roman" w:hAnsi="Times New Roman" w:cs="Times New Roman"/>
                <w:b/>
                <w:i/>
                <w:sz w:val="20"/>
                <w:szCs w:val="20"/>
              </w:rPr>
            </w:pPr>
            <w:r w:rsidRPr="00BF2C17">
              <w:rPr>
                <w:rFonts w:ascii="Times New Roman" w:hAnsi="Times New Roman" w:cs="Times New Roman"/>
                <w:b/>
                <w:i/>
                <w:color w:val="auto"/>
                <w:sz w:val="20"/>
                <w:szCs w:val="20"/>
              </w:rPr>
              <w:t>Īstermiņa rekomendācijas</w:t>
            </w:r>
          </w:p>
        </w:tc>
      </w:tr>
      <w:tr w:rsidR="0071069B" w:rsidRPr="00BF2C17" w14:paraId="0655CB28" w14:textId="77777777" w:rsidTr="00281406">
        <w:trPr>
          <w:trHeight w:val="1405"/>
          <w:jc w:val="center"/>
        </w:trPr>
        <w:tc>
          <w:tcPr>
            <w:tcW w:w="416" w:type="dxa"/>
          </w:tcPr>
          <w:p w14:paraId="5B5577CB"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rPr>
              <w:t>1.</w:t>
            </w:r>
          </w:p>
        </w:tc>
        <w:tc>
          <w:tcPr>
            <w:tcW w:w="3123" w:type="dxa"/>
          </w:tcPr>
          <w:p w14:paraId="78E19E8E" w14:textId="77777777" w:rsidR="0071069B" w:rsidRPr="00BF2C17" w:rsidRDefault="0071069B" w:rsidP="00CF5618">
            <w:pPr>
              <w:ind w:left="89" w:right="125"/>
              <w:rPr>
                <w:rFonts w:ascii="Times New Roman" w:hAnsi="Times New Roman" w:cs="Times New Roman"/>
              </w:rPr>
            </w:pPr>
            <w:r w:rsidRPr="00BF2C17">
              <w:rPr>
                <w:rFonts w:ascii="Times New Roman" w:hAnsi="Times New Roman" w:cs="Times New Roman"/>
              </w:rPr>
              <w:t>Adapt the goals, tasks and learning outcomes (knowledge, skills and competencies) to Master level and to the duration of the Master Study program</w:t>
            </w:r>
          </w:p>
        </w:tc>
        <w:tc>
          <w:tcPr>
            <w:tcW w:w="3686" w:type="dxa"/>
            <w:vAlign w:val="center"/>
          </w:tcPr>
          <w:p w14:paraId="028C9870" w14:textId="77777777" w:rsidR="0071069B" w:rsidRPr="0054005B" w:rsidRDefault="0071069B" w:rsidP="00281406">
            <w:pPr>
              <w:ind w:left="57"/>
              <w:rPr>
                <w:rFonts w:ascii="Times New Roman" w:hAnsi="Times New Roman" w:cs="Times New Roman"/>
              </w:rPr>
            </w:pPr>
            <w:r w:rsidRPr="0054005B">
              <w:rPr>
                <w:rFonts w:ascii="Times New Roman" w:hAnsi="Times New Roman" w:cs="Times New Roman"/>
              </w:rPr>
              <w:t>Atšķirības starp programmām ir, bet dokumentācija tiks pārskatīta un papildināta, lai tos vairāk pasvītrot.</w:t>
            </w:r>
          </w:p>
        </w:tc>
        <w:tc>
          <w:tcPr>
            <w:tcW w:w="2693" w:type="dxa"/>
          </w:tcPr>
          <w:p w14:paraId="66C0B50F" w14:textId="77777777" w:rsidR="0071069B" w:rsidRPr="0054005B" w:rsidRDefault="0071069B" w:rsidP="00CF5618">
            <w:pPr>
              <w:ind w:left="89"/>
              <w:rPr>
                <w:rFonts w:ascii="Times New Roman" w:hAnsi="Times New Roman" w:cs="Times New Roman"/>
              </w:rPr>
            </w:pPr>
            <w:r w:rsidRPr="0054005B">
              <w:rPr>
                <w:rFonts w:ascii="Times New Roman" w:hAnsi="Times New Roman" w:cs="Times New Roman"/>
              </w:rPr>
              <w:t>Studiju programmas direktors un studiju kursu nodrošinātāji.</w:t>
            </w:r>
          </w:p>
        </w:tc>
        <w:tc>
          <w:tcPr>
            <w:tcW w:w="1524" w:type="dxa"/>
          </w:tcPr>
          <w:p w14:paraId="09EEFF62" w14:textId="77777777" w:rsidR="0071069B" w:rsidRPr="0054005B" w:rsidRDefault="0071069B" w:rsidP="00CF5618">
            <w:pPr>
              <w:ind w:left="89"/>
              <w:rPr>
                <w:rFonts w:ascii="Times New Roman" w:hAnsi="Times New Roman" w:cs="Times New Roman"/>
              </w:rPr>
            </w:pPr>
            <w:r w:rsidRPr="0054005B">
              <w:rPr>
                <w:rFonts w:ascii="Times New Roman" w:hAnsi="Times New Roman" w:cs="Times New Roman"/>
              </w:rPr>
              <w:t>30.06.2023.</w:t>
            </w:r>
          </w:p>
        </w:tc>
        <w:tc>
          <w:tcPr>
            <w:tcW w:w="3295" w:type="dxa"/>
          </w:tcPr>
          <w:p w14:paraId="30C8118B" w14:textId="77777777" w:rsidR="0071069B" w:rsidRPr="0054005B" w:rsidRDefault="0071069B" w:rsidP="00CF5618">
            <w:pPr>
              <w:rPr>
                <w:rFonts w:ascii="Times New Roman" w:hAnsi="Times New Roman" w:cs="Times New Roman"/>
              </w:rPr>
            </w:pPr>
            <w:r w:rsidRPr="0054005B">
              <w:rPr>
                <w:rFonts w:ascii="Times New Roman" w:hAnsi="Times New Roman" w:cs="Times New Roman"/>
              </w:rPr>
              <w:t>Atšķirības starp bakalaura un maģistra programmām dokumentācijā ir uzskatāmākas.</w:t>
            </w:r>
          </w:p>
        </w:tc>
      </w:tr>
      <w:tr w:rsidR="0071069B" w:rsidRPr="00BF2C17" w14:paraId="779E612D" w14:textId="77777777" w:rsidTr="00281406">
        <w:trPr>
          <w:trHeight w:val="1372"/>
          <w:jc w:val="center"/>
        </w:trPr>
        <w:tc>
          <w:tcPr>
            <w:tcW w:w="416" w:type="dxa"/>
          </w:tcPr>
          <w:p w14:paraId="245F5FDA"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rPr>
              <w:t>2.</w:t>
            </w:r>
          </w:p>
        </w:tc>
        <w:tc>
          <w:tcPr>
            <w:tcW w:w="3123" w:type="dxa"/>
          </w:tcPr>
          <w:p w14:paraId="79ECE903" w14:textId="77777777" w:rsidR="0071069B" w:rsidRPr="00BF2C17" w:rsidRDefault="0071069B" w:rsidP="00CF5618">
            <w:pPr>
              <w:ind w:left="89" w:right="125"/>
              <w:rPr>
                <w:rFonts w:ascii="Times New Roman" w:hAnsi="Times New Roman" w:cs="Times New Roman"/>
              </w:rPr>
            </w:pPr>
            <w:r w:rsidRPr="00BF2C17">
              <w:rPr>
                <w:rFonts w:ascii="Times New Roman" w:hAnsi="Times New Roman" w:cs="Times New Roman"/>
              </w:rPr>
              <w:t>Provide agreement with other universities about taking over students from this study programme in case it gets terminated</w:t>
            </w:r>
          </w:p>
        </w:tc>
        <w:tc>
          <w:tcPr>
            <w:tcW w:w="3686" w:type="dxa"/>
            <w:vAlign w:val="center"/>
          </w:tcPr>
          <w:p w14:paraId="10B4087C" w14:textId="77777777" w:rsidR="0071069B" w:rsidRPr="00BF2C17" w:rsidRDefault="0071069B" w:rsidP="00281406">
            <w:pPr>
              <w:ind w:left="57"/>
              <w:rPr>
                <w:rFonts w:ascii="Times New Roman" w:hAnsi="Times New Roman" w:cs="Times New Roman"/>
              </w:rPr>
            </w:pPr>
            <w:r w:rsidRPr="00BF2C17">
              <w:rPr>
                <w:rFonts w:ascii="Times New Roman" w:hAnsi="Times New Roman" w:cs="Times New Roman"/>
              </w:rPr>
              <w:t>Līgums ar JVLMA tika noslēgts 2023. gada 7. jūlijā (skat. piel. nr. 1)</w:t>
            </w:r>
          </w:p>
        </w:tc>
        <w:tc>
          <w:tcPr>
            <w:tcW w:w="2693" w:type="dxa"/>
          </w:tcPr>
          <w:p w14:paraId="65B64234"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rPr>
              <w:t xml:space="preserve">Studiju programmu direktori, </w:t>
            </w:r>
            <w:r w:rsidRPr="00BF2C17">
              <w:rPr>
                <w:rFonts w:ascii="Times New Roman" w:hAnsi="Times New Roman" w:cs="Times New Roman"/>
                <w:color w:val="auto"/>
              </w:rPr>
              <w:t>DU SKNC, DU vadība</w:t>
            </w:r>
          </w:p>
        </w:tc>
        <w:tc>
          <w:tcPr>
            <w:tcW w:w="1524" w:type="dxa"/>
          </w:tcPr>
          <w:p w14:paraId="1C16B7D5"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rPr>
              <w:t>-</w:t>
            </w:r>
          </w:p>
        </w:tc>
        <w:tc>
          <w:tcPr>
            <w:tcW w:w="3295" w:type="dxa"/>
          </w:tcPr>
          <w:p w14:paraId="2E973248" w14:textId="77777777" w:rsidR="0071069B" w:rsidRPr="001C5E73" w:rsidRDefault="0071069B" w:rsidP="00CF5618">
            <w:pPr>
              <w:ind w:left="91"/>
              <w:rPr>
                <w:rFonts w:ascii="Times New Roman" w:hAnsi="Times New Roman" w:cs="Times New Roman"/>
                <w:u w:val="single"/>
              </w:rPr>
            </w:pPr>
            <w:r w:rsidRPr="001C5E73">
              <w:rPr>
                <w:rFonts w:ascii="Times New Roman" w:hAnsi="Times New Roman" w:cs="Times New Roman"/>
                <w:u w:val="single"/>
              </w:rPr>
              <w:t>Izpildīts</w:t>
            </w:r>
          </w:p>
          <w:p w14:paraId="7970CE11" w14:textId="77777777" w:rsidR="0071069B" w:rsidRPr="00BF2C17" w:rsidRDefault="0071069B" w:rsidP="00CF5618">
            <w:pPr>
              <w:ind w:left="91"/>
              <w:rPr>
                <w:rFonts w:ascii="Times New Roman" w:hAnsi="Times New Roman" w:cs="Times New Roman"/>
              </w:rPr>
            </w:pPr>
            <w:r w:rsidRPr="00BF2C17">
              <w:rPr>
                <w:rFonts w:ascii="Times New Roman" w:hAnsi="Times New Roman" w:cs="Times New Roman"/>
              </w:rPr>
              <w:t>Noslēgts līgums ar JVLMA.</w:t>
            </w:r>
          </w:p>
        </w:tc>
      </w:tr>
      <w:tr w:rsidR="0071069B" w:rsidRPr="00BF2C17" w14:paraId="564A62BA" w14:textId="77777777" w:rsidTr="00281406">
        <w:trPr>
          <w:trHeight w:val="1405"/>
          <w:jc w:val="center"/>
        </w:trPr>
        <w:tc>
          <w:tcPr>
            <w:tcW w:w="416" w:type="dxa"/>
          </w:tcPr>
          <w:p w14:paraId="1202F70F"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rPr>
              <w:t>3.</w:t>
            </w:r>
          </w:p>
        </w:tc>
        <w:tc>
          <w:tcPr>
            <w:tcW w:w="3123" w:type="dxa"/>
          </w:tcPr>
          <w:p w14:paraId="16CCA9BB" w14:textId="77777777" w:rsidR="0071069B" w:rsidRPr="00BF2C17" w:rsidRDefault="0071069B" w:rsidP="00CF5618">
            <w:pPr>
              <w:ind w:left="89" w:right="125"/>
              <w:rPr>
                <w:rFonts w:ascii="Times New Roman" w:hAnsi="Times New Roman" w:cs="Times New Roman"/>
              </w:rPr>
            </w:pPr>
            <w:r w:rsidRPr="00BF2C17">
              <w:rPr>
                <w:rFonts w:ascii="Times New Roman" w:hAnsi="Times New Roman" w:cs="Times New Roman"/>
              </w:rPr>
              <w:t>Review and update the alignment of the program with industry through regular consultations with employers and alumni.</w:t>
            </w:r>
          </w:p>
        </w:tc>
        <w:tc>
          <w:tcPr>
            <w:tcW w:w="3686" w:type="dxa"/>
          </w:tcPr>
          <w:p w14:paraId="44983603" w14:textId="77777777" w:rsidR="0071069B" w:rsidRPr="00BF2C17" w:rsidRDefault="0071069B" w:rsidP="00281406">
            <w:pPr>
              <w:ind w:left="57"/>
              <w:rPr>
                <w:rFonts w:ascii="Times New Roman" w:hAnsi="Times New Roman" w:cs="Times New Roman"/>
              </w:rPr>
            </w:pPr>
            <w:r w:rsidRPr="00BF2C17">
              <w:rPr>
                <w:rFonts w:ascii="Times New Roman" w:hAnsi="Times New Roman" w:cs="Times New Roman"/>
              </w:rPr>
              <w:t xml:space="preserve">Darba devēji tiek iesaistīti valsts/gala eksāmenu vērtēšanas komisijās, studiju virziena padomē. </w:t>
            </w:r>
            <w:r>
              <w:rPr>
                <w:rFonts w:ascii="Times New Roman" w:hAnsi="Times New Roman" w:cs="Times New Roman"/>
              </w:rPr>
              <w:t xml:space="preserve">Regulāri tiek veiktas darba devēju aptaujas, kuru rezultātu analīze tiek izmantota studiju programmu uzlabošanai. </w:t>
            </w:r>
            <w:r w:rsidRPr="00BF2C17">
              <w:rPr>
                <w:rFonts w:ascii="Times New Roman" w:hAnsi="Times New Roman" w:cs="Times New Roman"/>
              </w:rPr>
              <w:t>Studiju gada beigās darba devēju</w:t>
            </w:r>
            <w:r>
              <w:rPr>
                <w:rFonts w:ascii="Times New Roman" w:hAnsi="Times New Roman" w:cs="Times New Roman"/>
              </w:rPr>
              <w:t xml:space="preserve"> </w:t>
            </w:r>
            <w:r w:rsidRPr="00BF2C17">
              <w:rPr>
                <w:rFonts w:ascii="Times New Roman" w:hAnsi="Times New Roman" w:cs="Times New Roman"/>
              </w:rPr>
              <w:t xml:space="preserve">pārstāvji tiks aicināti uz informatīvo semināru par studiju rezultātu  un profesionālo aktualitāšu novērtēšanu studiju </w:t>
            </w:r>
            <w:r w:rsidRPr="00BF2C17">
              <w:rPr>
                <w:rFonts w:ascii="Times New Roman" w:hAnsi="Times New Roman" w:cs="Times New Roman"/>
              </w:rPr>
              <w:lastRenderedPageBreak/>
              <w:t>programmu saturā.</w:t>
            </w:r>
          </w:p>
        </w:tc>
        <w:tc>
          <w:tcPr>
            <w:tcW w:w="2693" w:type="dxa"/>
          </w:tcPr>
          <w:p w14:paraId="1E5CEB15" w14:textId="77777777" w:rsidR="0071069B" w:rsidRPr="00BF2C17" w:rsidRDefault="0071069B" w:rsidP="00CF5618">
            <w:pPr>
              <w:ind w:right="23"/>
              <w:rPr>
                <w:rFonts w:ascii="Times New Roman" w:hAnsi="Times New Roman" w:cs="Times New Roman"/>
                <w:color w:val="auto"/>
              </w:rPr>
            </w:pPr>
            <w:r w:rsidRPr="00BF2C17">
              <w:rPr>
                <w:rFonts w:ascii="Times New Roman" w:hAnsi="Times New Roman" w:cs="Times New Roman"/>
                <w:color w:val="auto"/>
              </w:rPr>
              <w:lastRenderedPageBreak/>
              <w:t>Studiju programm</w:t>
            </w:r>
            <w:r>
              <w:rPr>
                <w:rFonts w:ascii="Times New Roman" w:hAnsi="Times New Roman" w:cs="Times New Roman"/>
                <w:color w:val="auto"/>
              </w:rPr>
              <w:t>as</w:t>
            </w:r>
            <w:r w:rsidRPr="00BF2C17">
              <w:rPr>
                <w:rFonts w:ascii="Times New Roman" w:hAnsi="Times New Roman" w:cs="Times New Roman"/>
                <w:color w:val="auto"/>
              </w:rPr>
              <w:t xml:space="preserve"> direktor</w:t>
            </w:r>
            <w:r>
              <w:rPr>
                <w:rFonts w:ascii="Times New Roman" w:hAnsi="Times New Roman" w:cs="Times New Roman"/>
                <w:color w:val="auto"/>
              </w:rPr>
              <w:t xml:space="preserve">s, </w:t>
            </w:r>
            <w:r>
              <w:rPr>
                <w:rFonts w:ascii="Times New Roman" w:hAnsi="Times New Roman" w:cs="Times New Roman"/>
              </w:rPr>
              <w:t>studiju virziena padome</w:t>
            </w:r>
            <w:r w:rsidRPr="00BF2C17">
              <w:rPr>
                <w:rFonts w:ascii="Times New Roman" w:hAnsi="Times New Roman" w:cs="Times New Roman"/>
                <w:color w:val="auto"/>
              </w:rPr>
              <w:t xml:space="preserve"> un DU SKNC </w:t>
            </w:r>
          </w:p>
        </w:tc>
        <w:tc>
          <w:tcPr>
            <w:tcW w:w="1524" w:type="dxa"/>
          </w:tcPr>
          <w:p w14:paraId="6DB33DDF"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30.06.2023.</w:t>
            </w:r>
          </w:p>
        </w:tc>
        <w:tc>
          <w:tcPr>
            <w:tcW w:w="3295" w:type="dxa"/>
            <w:vAlign w:val="center"/>
          </w:tcPr>
          <w:p w14:paraId="10598B87" w14:textId="77777777" w:rsidR="0071069B" w:rsidRPr="00BF2C17" w:rsidRDefault="0071069B" w:rsidP="00CF5618">
            <w:pPr>
              <w:rPr>
                <w:rFonts w:ascii="Times New Roman" w:hAnsi="Times New Roman" w:cs="Times New Roman"/>
                <w:color w:val="auto"/>
              </w:rPr>
            </w:pPr>
            <w:r w:rsidRPr="00BF2C17">
              <w:rPr>
                <w:rFonts w:ascii="Times New Roman" w:hAnsi="Times New Roman" w:cs="Times New Roman"/>
                <w:color w:val="auto"/>
              </w:rPr>
              <w:t>Sasniegta cieš</w:t>
            </w:r>
            <w:r>
              <w:rPr>
                <w:rFonts w:ascii="Times New Roman" w:hAnsi="Times New Roman" w:cs="Times New Roman"/>
                <w:color w:val="auto"/>
              </w:rPr>
              <w:t>āka</w:t>
            </w:r>
            <w:r w:rsidRPr="00BF2C17">
              <w:rPr>
                <w:rFonts w:ascii="Times New Roman" w:hAnsi="Times New Roman" w:cs="Times New Roman"/>
                <w:color w:val="auto"/>
              </w:rPr>
              <w:t xml:space="preserve"> sadarbība starp darba devējiem un universitāti studiju programmu īstenošanā un attīstībā.</w:t>
            </w:r>
          </w:p>
        </w:tc>
      </w:tr>
      <w:tr w:rsidR="0071069B" w:rsidRPr="00BF2C17" w14:paraId="41A3DD17" w14:textId="77777777" w:rsidTr="00281406">
        <w:trPr>
          <w:trHeight w:val="1405"/>
          <w:jc w:val="center"/>
        </w:trPr>
        <w:tc>
          <w:tcPr>
            <w:tcW w:w="416" w:type="dxa"/>
          </w:tcPr>
          <w:p w14:paraId="7EBA6B9C"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rPr>
              <w:lastRenderedPageBreak/>
              <w:t>4.</w:t>
            </w:r>
          </w:p>
        </w:tc>
        <w:tc>
          <w:tcPr>
            <w:tcW w:w="3123" w:type="dxa"/>
          </w:tcPr>
          <w:p w14:paraId="50BF2B0B" w14:textId="77777777" w:rsidR="0071069B" w:rsidRPr="00BF2C17" w:rsidRDefault="0071069B" w:rsidP="00CF5618">
            <w:pPr>
              <w:ind w:left="89" w:right="125"/>
              <w:rPr>
                <w:rFonts w:ascii="Times New Roman" w:hAnsi="Times New Roman" w:cs="Times New Roman"/>
              </w:rPr>
            </w:pPr>
            <w:r w:rsidRPr="00BF2C17">
              <w:rPr>
                <w:rFonts w:ascii="Times New Roman" w:hAnsi="Times New Roman" w:cs="Times New Roman"/>
              </w:rPr>
              <w:t>Introduce more diverse assessment methods, such as project work and discussions, to better evaluate a range of skills and competencies.</w:t>
            </w:r>
          </w:p>
        </w:tc>
        <w:tc>
          <w:tcPr>
            <w:tcW w:w="3686" w:type="dxa"/>
            <w:vAlign w:val="center"/>
          </w:tcPr>
          <w:p w14:paraId="50E32A13" w14:textId="77777777" w:rsidR="0071069B" w:rsidRPr="00BF2C17" w:rsidRDefault="0071069B" w:rsidP="00281406">
            <w:pPr>
              <w:ind w:left="57"/>
              <w:rPr>
                <w:rFonts w:ascii="Times New Roman" w:hAnsi="Times New Roman" w:cs="Times New Roman"/>
              </w:rPr>
            </w:pPr>
            <w:r w:rsidRPr="00BF2C17">
              <w:rPr>
                <w:rFonts w:ascii="Times New Roman" w:hAnsi="Times New Roman" w:cs="Times New Roman"/>
              </w:rPr>
              <w:t>Vērtēšanas kritēriji maģistra darba vērtēšanai jau ir precizēti un papildināti. </w:t>
            </w:r>
          </w:p>
        </w:tc>
        <w:tc>
          <w:tcPr>
            <w:tcW w:w="2693" w:type="dxa"/>
          </w:tcPr>
          <w:p w14:paraId="35D1F604"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color w:val="auto"/>
              </w:rPr>
              <w:t>Studiju programm</w:t>
            </w:r>
            <w:r>
              <w:rPr>
                <w:rFonts w:ascii="Times New Roman" w:hAnsi="Times New Roman" w:cs="Times New Roman"/>
                <w:color w:val="auto"/>
              </w:rPr>
              <w:t>as</w:t>
            </w:r>
            <w:r w:rsidRPr="00BF2C17">
              <w:rPr>
                <w:rFonts w:ascii="Times New Roman" w:hAnsi="Times New Roman" w:cs="Times New Roman"/>
                <w:color w:val="auto"/>
              </w:rPr>
              <w:t xml:space="preserve"> direktor</w:t>
            </w:r>
            <w:r>
              <w:rPr>
                <w:rFonts w:ascii="Times New Roman" w:hAnsi="Times New Roman" w:cs="Times New Roman"/>
                <w:color w:val="auto"/>
              </w:rPr>
              <w:t xml:space="preserve">s, </w:t>
            </w:r>
            <w:r>
              <w:rPr>
                <w:rFonts w:ascii="Times New Roman" w:hAnsi="Times New Roman" w:cs="Times New Roman"/>
              </w:rPr>
              <w:t>studiju virziena padome,</w:t>
            </w:r>
            <w:r>
              <w:rPr>
                <w:rFonts w:ascii="Times New Roman" w:hAnsi="Times New Roman" w:cs="Times New Roman"/>
                <w:color w:val="auto"/>
              </w:rPr>
              <w:t xml:space="preserve"> DU SKNC</w:t>
            </w:r>
          </w:p>
        </w:tc>
        <w:tc>
          <w:tcPr>
            <w:tcW w:w="1524" w:type="dxa"/>
          </w:tcPr>
          <w:p w14:paraId="52D7CC7F" w14:textId="77777777" w:rsidR="0071069B" w:rsidRPr="00BF2C17" w:rsidRDefault="0071069B" w:rsidP="00CF5618">
            <w:pPr>
              <w:ind w:left="89"/>
              <w:rPr>
                <w:rFonts w:ascii="Times New Roman" w:hAnsi="Times New Roman" w:cs="Times New Roman"/>
              </w:rPr>
            </w:pPr>
            <w:r>
              <w:rPr>
                <w:rFonts w:ascii="Times New Roman" w:hAnsi="Times New Roman" w:cs="Times New Roman"/>
              </w:rPr>
              <w:t>-</w:t>
            </w:r>
          </w:p>
        </w:tc>
        <w:tc>
          <w:tcPr>
            <w:tcW w:w="3295" w:type="dxa"/>
          </w:tcPr>
          <w:p w14:paraId="3BCD0432" w14:textId="77777777" w:rsidR="0071069B" w:rsidRPr="00281406" w:rsidRDefault="0071069B" w:rsidP="00CF5618">
            <w:pPr>
              <w:ind w:left="91"/>
              <w:rPr>
                <w:rFonts w:ascii="Times New Roman" w:hAnsi="Times New Roman" w:cs="Times New Roman"/>
                <w:u w:val="single"/>
              </w:rPr>
            </w:pPr>
            <w:r w:rsidRPr="00281406">
              <w:rPr>
                <w:rFonts w:ascii="Times New Roman" w:hAnsi="Times New Roman" w:cs="Times New Roman"/>
                <w:u w:val="single"/>
              </w:rPr>
              <w:t>Izpildīts.</w:t>
            </w:r>
          </w:p>
          <w:p w14:paraId="4326C6C2" w14:textId="77777777" w:rsidR="0071069B" w:rsidRPr="00BF2C17" w:rsidRDefault="0071069B" w:rsidP="00CF5618">
            <w:pPr>
              <w:ind w:left="91"/>
              <w:rPr>
                <w:rFonts w:ascii="Times New Roman" w:hAnsi="Times New Roman" w:cs="Times New Roman"/>
              </w:rPr>
            </w:pPr>
            <w:r>
              <w:rPr>
                <w:rFonts w:ascii="Times New Roman" w:hAnsi="Times New Roman" w:cs="Times New Roman"/>
              </w:rPr>
              <w:t xml:space="preserve">Papildināti vērtēšanas kritēriji magistra darba vērtēšanai pievienoti </w:t>
            </w:r>
            <w:r w:rsidRPr="00BF2C17">
              <w:rPr>
                <w:rFonts w:ascii="Times New Roman" w:hAnsi="Times New Roman" w:cs="Times New Roman"/>
              </w:rPr>
              <w:t>Pielikum</w:t>
            </w:r>
            <w:r>
              <w:rPr>
                <w:rFonts w:ascii="Times New Roman" w:hAnsi="Times New Roman" w:cs="Times New Roman"/>
              </w:rPr>
              <w:t>ā</w:t>
            </w:r>
            <w:r w:rsidRPr="00BF2C17">
              <w:rPr>
                <w:rFonts w:ascii="Times New Roman" w:hAnsi="Times New Roman" w:cs="Times New Roman"/>
              </w:rPr>
              <w:t xml:space="preserve"> nr.</w:t>
            </w:r>
            <w:r>
              <w:rPr>
                <w:rFonts w:ascii="Times New Roman" w:hAnsi="Times New Roman" w:cs="Times New Roman"/>
              </w:rPr>
              <w:t xml:space="preserve"> 2.</w:t>
            </w:r>
          </w:p>
        </w:tc>
      </w:tr>
      <w:tr w:rsidR="0071069B" w:rsidRPr="00BF2C17" w14:paraId="30E19FF6" w14:textId="77777777" w:rsidTr="00281406">
        <w:trPr>
          <w:trHeight w:val="1405"/>
          <w:jc w:val="center"/>
        </w:trPr>
        <w:tc>
          <w:tcPr>
            <w:tcW w:w="416" w:type="dxa"/>
          </w:tcPr>
          <w:p w14:paraId="46658250"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rPr>
              <w:t>5.</w:t>
            </w:r>
          </w:p>
        </w:tc>
        <w:tc>
          <w:tcPr>
            <w:tcW w:w="3123" w:type="dxa"/>
          </w:tcPr>
          <w:p w14:paraId="3F45116D" w14:textId="77777777" w:rsidR="0071069B" w:rsidRPr="00BF2C17" w:rsidRDefault="0071069B" w:rsidP="00CF5618">
            <w:pPr>
              <w:ind w:left="89" w:right="125"/>
              <w:rPr>
                <w:rFonts w:ascii="Times New Roman" w:hAnsi="Times New Roman" w:cs="Times New Roman"/>
              </w:rPr>
            </w:pPr>
            <w:r w:rsidRPr="00BF2C17">
              <w:rPr>
                <w:rFonts w:ascii="Times New Roman" w:hAnsi="Times New Roman" w:cs="Times New Roman"/>
              </w:rPr>
              <w:t>Not enough proof of sufficient guidance of students before, during and after their internship projects.</w:t>
            </w:r>
          </w:p>
        </w:tc>
        <w:tc>
          <w:tcPr>
            <w:tcW w:w="3686" w:type="dxa"/>
            <w:vAlign w:val="center"/>
          </w:tcPr>
          <w:p w14:paraId="57BA5EAF" w14:textId="77777777" w:rsidR="0071069B" w:rsidRPr="00BF2C17" w:rsidRDefault="0071069B" w:rsidP="00281406">
            <w:pPr>
              <w:ind w:left="57"/>
              <w:rPr>
                <w:rFonts w:ascii="Times New Roman" w:hAnsi="Times New Roman" w:cs="Times New Roman"/>
              </w:rPr>
            </w:pPr>
            <w:r w:rsidRPr="00BF2C17">
              <w:rPr>
                <w:rFonts w:ascii="Times New Roman" w:hAnsi="Times New Roman" w:cs="Times New Roman"/>
              </w:rPr>
              <w:t xml:space="preserve">Tiks organizēts seminārs ar potenciāliem darba devējiem, sadarbojoties ar kuriem prakses dokumenti tiks pārskatīti un </w:t>
            </w:r>
            <w:r>
              <w:rPr>
                <w:rFonts w:ascii="Times New Roman" w:hAnsi="Times New Roman" w:cs="Times New Roman"/>
              </w:rPr>
              <w:t>precizēti/</w:t>
            </w:r>
            <w:r w:rsidRPr="00BF2C17">
              <w:rPr>
                <w:rFonts w:ascii="Times New Roman" w:hAnsi="Times New Roman" w:cs="Times New Roman"/>
              </w:rPr>
              <w:t>papildināti nepieciešamības gadījumā.</w:t>
            </w:r>
          </w:p>
        </w:tc>
        <w:tc>
          <w:tcPr>
            <w:tcW w:w="2693" w:type="dxa"/>
          </w:tcPr>
          <w:p w14:paraId="23CF427B"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color w:val="auto"/>
              </w:rPr>
              <w:t>Studiju programm</w:t>
            </w:r>
            <w:r>
              <w:rPr>
                <w:rFonts w:ascii="Times New Roman" w:hAnsi="Times New Roman" w:cs="Times New Roman"/>
                <w:color w:val="auto"/>
              </w:rPr>
              <w:t>as</w:t>
            </w:r>
            <w:r w:rsidRPr="00BF2C17">
              <w:rPr>
                <w:rFonts w:ascii="Times New Roman" w:hAnsi="Times New Roman" w:cs="Times New Roman"/>
                <w:color w:val="auto"/>
              </w:rPr>
              <w:t xml:space="preserve"> direktor</w:t>
            </w:r>
            <w:r>
              <w:rPr>
                <w:rFonts w:ascii="Times New Roman" w:hAnsi="Times New Roman" w:cs="Times New Roman"/>
                <w:color w:val="auto"/>
              </w:rPr>
              <w:t xml:space="preserve">s, akadēmiskais personāls, </w:t>
            </w:r>
            <w:r>
              <w:rPr>
                <w:rFonts w:ascii="Times New Roman" w:hAnsi="Times New Roman" w:cs="Times New Roman"/>
              </w:rPr>
              <w:t xml:space="preserve">studiju virziena padome, </w:t>
            </w:r>
            <w:r>
              <w:rPr>
                <w:rFonts w:ascii="Times New Roman" w:hAnsi="Times New Roman" w:cs="Times New Roman"/>
                <w:color w:val="auto"/>
              </w:rPr>
              <w:t>Studiju daļa</w:t>
            </w:r>
            <w:r w:rsidRPr="00BF2C17">
              <w:rPr>
                <w:rFonts w:ascii="Times New Roman" w:hAnsi="Times New Roman" w:cs="Times New Roman"/>
                <w:color w:val="auto"/>
              </w:rPr>
              <w:t xml:space="preserve"> un DU SKNC </w:t>
            </w:r>
          </w:p>
        </w:tc>
        <w:tc>
          <w:tcPr>
            <w:tcW w:w="1524" w:type="dxa"/>
          </w:tcPr>
          <w:p w14:paraId="61363988" w14:textId="77777777" w:rsidR="0071069B" w:rsidRDefault="0071069B" w:rsidP="00CF5618">
            <w:pPr>
              <w:ind w:left="89"/>
              <w:rPr>
                <w:rFonts w:ascii="Times New Roman" w:hAnsi="Times New Roman" w:cs="Times New Roman"/>
              </w:rPr>
            </w:pPr>
          </w:p>
          <w:p w14:paraId="7849EFDE" w14:textId="77777777" w:rsidR="0071069B" w:rsidRPr="00BF2C17" w:rsidRDefault="0071069B" w:rsidP="00CF5618">
            <w:pPr>
              <w:ind w:left="89"/>
              <w:rPr>
                <w:rFonts w:ascii="Times New Roman" w:hAnsi="Times New Roman" w:cs="Times New Roman"/>
              </w:rPr>
            </w:pPr>
            <w:r>
              <w:rPr>
                <w:rFonts w:ascii="Times New Roman" w:hAnsi="Times New Roman" w:cs="Times New Roman"/>
              </w:rPr>
              <w:t>2023. gada janvāris</w:t>
            </w:r>
          </w:p>
        </w:tc>
        <w:tc>
          <w:tcPr>
            <w:tcW w:w="3295" w:type="dxa"/>
          </w:tcPr>
          <w:p w14:paraId="47841334" w14:textId="77777777" w:rsidR="0071069B" w:rsidRPr="00BF2C17" w:rsidRDefault="0071069B" w:rsidP="00CF5618">
            <w:pPr>
              <w:ind w:left="91"/>
              <w:rPr>
                <w:rFonts w:ascii="Times New Roman" w:hAnsi="Times New Roman" w:cs="Times New Roman"/>
              </w:rPr>
            </w:pPr>
            <w:r w:rsidRPr="00BF2C17">
              <w:rPr>
                <w:rFonts w:ascii="Times New Roman" w:hAnsi="Times New Roman" w:cs="Times New Roman"/>
              </w:rPr>
              <w:t>Prakses dokumenti pārskatīti un papildināti</w:t>
            </w:r>
            <w:r>
              <w:rPr>
                <w:rFonts w:ascii="Times New Roman" w:hAnsi="Times New Roman" w:cs="Times New Roman"/>
              </w:rPr>
              <w:t>.</w:t>
            </w:r>
          </w:p>
        </w:tc>
      </w:tr>
      <w:tr w:rsidR="0071069B" w:rsidRPr="00BF2C17" w14:paraId="78305A63" w14:textId="77777777" w:rsidTr="00281406">
        <w:trPr>
          <w:trHeight w:val="1405"/>
          <w:jc w:val="center"/>
        </w:trPr>
        <w:tc>
          <w:tcPr>
            <w:tcW w:w="416" w:type="dxa"/>
          </w:tcPr>
          <w:p w14:paraId="5AC273B0"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rPr>
              <w:t>6.</w:t>
            </w:r>
          </w:p>
        </w:tc>
        <w:tc>
          <w:tcPr>
            <w:tcW w:w="3123" w:type="dxa"/>
          </w:tcPr>
          <w:p w14:paraId="70DD002D" w14:textId="77777777" w:rsidR="0071069B" w:rsidRPr="00BF2C17" w:rsidRDefault="0071069B" w:rsidP="00CF5618">
            <w:pPr>
              <w:ind w:left="89" w:right="125"/>
              <w:rPr>
                <w:rFonts w:ascii="Times New Roman" w:hAnsi="Times New Roman" w:cs="Times New Roman"/>
              </w:rPr>
            </w:pPr>
            <w:r w:rsidRPr="00BF2C17">
              <w:rPr>
                <w:rFonts w:ascii="Times New Roman" w:hAnsi="Times New Roman" w:cs="Times New Roman"/>
              </w:rPr>
              <w:t>The program's interdisciplinary integration is declared, but not clearly defined</w:t>
            </w:r>
          </w:p>
        </w:tc>
        <w:tc>
          <w:tcPr>
            <w:tcW w:w="3686" w:type="dxa"/>
          </w:tcPr>
          <w:p w14:paraId="695CA4FF" w14:textId="77777777" w:rsidR="0071069B" w:rsidRPr="00BF2C17" w:rsidRDefault="0071069B" w:rsidP="00281406">
            <w:pPr>
              <w:ind w:left="57"/>
              <w:rPr>
                <w:rFonts w:ascii="Times New Roman" w:hAnsi="Times New Roman" w:cs="Times New Roman"/>
              </w:rPr>
            </w:pPr>
            <w:r w:rsidRPr="00BF2C17">
              <w:rPr>
                <w:rFonts w:ascii="Times New Roman" w:hAnsi="Times New Roman" w:cs="Times New Roman"/>
              </w:rPr>
              <w:t>Daži sadarbības pasākumi jau notiek,  programmas Mūzika studenti un docētāji regulāri piedalās "Zinātnes nakts" pasākumos. Bet noteikti šī sadarbība tiks attīstīta un sadarbība būs vēl ciešāka. </w:t>
            </w:r>
          </w:p>
        </w:tc>
        <w:tc>
          <w:tcPr>
            <w:tcW w:w="2693" w:type="dxa"/>
          </w:tcPr>
          <w:p w14:paraId="2232C526" w14:textId="24F734E8" w:rsidR="0071069B" w:rsidRPr="00BF2C17" w:rsidRDefault="0071069B" w:rsidP="00CF5618">
            <w:pPr>
              <w:ind w:right="23"/>
              <w:rPr>
                <w:rFonts w:ascii="Times New Roman" w:hAnsi="Times New Roman" w:cs="Times New Roman"/>
                <w:color w:val="auto"/>
              </w:rPr>
            </w:pPr>
            <w:r w:rsidRPr="00BF2C17">
              <w:rPr>
                <w:rFonts w:ascii="Times New Roman" w:hAnsi="Times New Roman" w:cs="Times New Roman"/>
                <w:color w:val="auto"/>
              </w:rPr>
              <w:t>Studiju programm</w:t>
            </w:r>
            <w:r>
              <w:rPr>
                <w:rFonts w:ascii="Times New Roman" w:hAnsi="Times New Roman" w:cs="Times New Roman"/>
                <w:color w:val="auto"/>
              </w:rPr>
              <w:t>as</w:t>
            </w:r>
            <w:r w:rsidRPr="00BF2C17">
              <w:rPr>
                <w:rFonts w:ascii="Times New Roman" w:hAnsi="Times New Roman" w:cs="Times New Roman"/>
                <w:color w:val="auto"/>
              </w:rPr>
              <w:t xml:space="preserve"> direktor</w:t>
            </w:r>
            <w:r>
              <w:rPr>
                <w:rFonts w:ascii="Times New Roman" w:hAnsi="Times New Roman" w:cs="Times New Roman"/>
                <w:color w:val="auto"/>
              </w:rPr>
              <w:t>s, akadēmiskais personāls, Zinātņu daļā</w:t>
            </w:r>
            <w:r w:rsidRPr="00BF2C17">
              <w:rPr>
                <w:rFonts w:ascii="Times New Roman" w:hAnsi="Times New Roman" w:cs="Times New Roman"/>
                <w:color w:val="auto"/>
              </w:rPr>
              <w:t xml:space="preserve"> un DU SKNC </w:t>
            </w:r>
            <w:r w:rsidR="00C508B5" w:rsidRPr="00BF2C17">
              <w:rPr>
                <w:rFonts w:ascii="Times New Roman" w:hAnsi="Times New Roman" w:cs="Times New Roman"/>
                <w:color w:val="auto"/>
              </w:rPr>
              <w:t>pārstāvis</w:t>
            </w:r>
          </w:p>
        </w:tc>
        <w:tc>
          <w:tcPr>
            <w:tcW w:w="1524" w:type="dxa"/>
          </w:tcPr>
          <w:p w14:paraId="10C1F59C"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30.06.2024.</w:t>
            </w:r>
          </w:p>
        </w:tc>
        <w:tc>
          <w:tcPr>
            <w:tcW w:w="3295" w:type="dxa"/>
            <w:vAlign w:val="center"/>
          </w:tcPr>
          <w:p w14:paraId="7BF81AFD" w14:textId="77777777" w:rsidR="0071069B" w:rsidRPr="00BF2C17" w:rsidRDefault="0071069B" w:rsidP="00CF5618">
            <w:pPr>
              <w:rPr>
                <w:rFonts w:ascii="Times New Roman" w:hAnsi="Times New Roman" w:cs="Times New Roman"/>
                <w:color w:val="auto"/>
              </w:rPr>
            </w:pPr>
            <w:r w:rsidRPr="00BF2C17">
              <w:rPr>
                <w:rFonts w:ascii="Times New Roman" w:hAnsi="Times New Roman" w:cs="Times New Roman"/>
              </w:rPr>
              <w:t>Tiks ieviesta ciešāka sadarbība starp programmas mācībspēkiem, studējošajiem un Zinātņu daļu. Šādā veidā tiks paplašināti studējošo redzesloks un kompetences. </w:t>
            </w:r>
          </w:p>
        </w:tc>
      </w:tr>
      <w:tr w:rsidR="0071069B" w:rsidRPr="00BF2C17" w14:paraId="4300139C" w14:textId="77777777" w:rsidTr="00281406">
        <w:trPr>
          <w:trHeight w:val="1405"/>
          <w:jc w:val="center"/>
        </w:trPr>
        <w:tc>
          <w:tcPr>
            <w:tcW w:w="416" w:type="dxa"/>
          </w:tcPr>
          <w:p w14:paraId="7208792E"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rPr>
              <w:t>7.</w:t>
            </w:r>
          </w:p>
        </w:tc>
        <w:tc>
          <w:tcPr>
            <w:tcW w:w="3123" w:type="dxa"/>
          </w:tcPr>
          <w:p w14:paraId="4A1DC53C" w14:textId="77777777" w:rsidR="0071069B" w:rsidRPr="00BF2C17" w:rsidRDefault="0071069B" w:rsidP="00CF5618">
            <w:pPr>
              <w:ind w:left="89" w:right="125"/>
              <w:rPr>
                <w:rFonts w:ascii="Times New Roman" w:hAnsi="Times New Roman" w:cs="Times New Roman"/>
              </w:rPr>
            </w:pPr>
            <w:r w:rsidRPr="00BF2C17">
              <w:rPr>
                <w:rFonts w:ascii="Times New Roman" w:hAnsi="Times New Roman" w:cs="Times New Roman"/>
              </w:rPr>
              <w:t>Address the issue regarding changes in the regulatory framework for the awarding of professional degrees. Must be implemented until decision on accreditation is being made</w:t>
            </w:r>
          </w:p>
        </w:tc>
        <w:tc>
          <w:tcPr>
            <w:tcW w:w="3686" w:type="dxa"/>
            <w:vAlign w:val="center"/>
          </w:tcPr>
          <w:p w14:paraId="73245B72" w14:textId="77777777" w:rsidR="0071069B" w:rsidRPr="00F61A93" w:rsidRDefault="0071069B" w:rsidP="00281406">
            <w:pPr>
              <w:ind w:left="57"/>
              <w:rPr>
                <w:rFonts w:ascii="Times New Roman" w:hAnsi="Times New Roman" w:cs="Times New Roman"/>
              </w:rPr>
            </w:pPr>
            <w:r w:rsidRPr="00F61A93">
              <w:rPr>
                <w:rFonts w:ascii="Times New Roman" w:hAnsi="Times New Roman" w:cs="Times New Roman"/>
              </w:rPr>
              <w:t>Veiktas izmaiņas studiju programmas saturā ar mērķi izsniegt PMSP Mūzika absolventiem diplomu un profesionālo kvalifikāciju atbilstoši MK noteikumiem</w:t>
            </w:r>
          </w:p>
        </w:tc>
        <w:tc>
          <w:tcPr>
            <w:tcW w:w="2693" w:type="dxa"/>
          </w:tcPr>
          <w:p w14:paraId="54D51DA6" w14:textId="77777777" w:rsidR="0071069B" w:rsidRPr="00F61A93" w:rsidRDefault="0071069B" w:rsidP="00CF5618">
            <w:pPr>
              <w:ind w:left="89"/>
              <w:rPr>
                <w:rFonts w:ascii="Times New Roman" w:hAnsi="Times New Roman" w:cs="Times New Roman"/>
              </w:rPr>
            </w:pPr>
            <w:r w:rsidRPr="00F61A93">
              <w:rPr>
                <w:rFonts w:ascii="Times New Roman" w:hAnsi="Times New Roman" w:cs="Times New Roman"/>
              </w:rPr>
              <w:t xml:space="preserve">Studiju programmas direktors, akadēmiskais personāls, studiju virziena padome, Studiju daļa, </w:t>
            </w:r>
            <w:r w:rsidRPr="00F61A93">
              <w:rPr>
                <w:rFonts w:ascii="Times New Roman" w:hAnsi="Times New Roman" w:cs="Times New Roman"/>
                <w:color w:val="auto"/>
              </w:rPr>
              <w:t>DU SKNC</w:t>
            </w:r>
          </w:p>
        </w:tc>
        <w:tc>
          <w:tcPr>
            <w:tcW w:w="1524" w:type="dxa"/>
          </w:tcPr>
          <w:p w14:paraId="0EDF3F40" w14:textId="77777777" w:rsidR="0071069B" w:rsidRPr="00F61A93" w:rsidRDefault="0071069B" w:rsidP="00CF5618">
            <w:pPr>
              <w:ind w:left="89"/>
              <w:rPr>
                <w:rFonts w:ascii="Times New Roman" w:hAnsi="Times New Roman" w:cs="Times New Roman"/>
              </w:rPr>
            </w:pPr>
            <w:r w:rsidRPr="00F61A93">
              <w:rPr>
                <w:rFonts w:ascii="Times New Roman" w:hAnsi="Times New Roman" w:cs="Times New Roman"/>
              </w:rPr>
              <w:t>Līdz 2024./2025. studiju gada sākumam</w:t>
            </w:r>
          </w:p>
        </w:tc>
        <w:tc>
          <w:tcPr>
            <w:tcW w:w="3295" w:type="dxa"/>
          </w:tcPr>
          <w:p w14:paraId="258A3AD7" w14:textId="77777777" w:rsidR="0071069B" w:rsidRPr="00F61A93" w:rsidRDefault="0071069B" w:rsidP="00CF5618">
            <w:pPr>
              <w:ind w:left="91"/>
              <w:rPr>
                <w:rFonts w:ascii="Times New Roman" w:hAnsi="Times New Roman" w:cs="Times New Roman"/>
              </w:rPr>
            </w:pPr>
            <w:r w:rsidRPr="00F61A93">
              <w:rPr>
                <w:rFonts w:ascii="Times New Roman" w:hAnsi="Times New Roman" w:cs="Times New Roman"/>
              </w:rPr>
              <w:t>Uzsāktas diskusijas studiju virzienā par izmaiņām studiju programmā. Sakarā ar to, ka vienlaicīgi studiju programma nevar iet divas procedūras (akreditācija un izmaiņu procedūru), tiek plānots izmaiņu procedūru iziet pēc studiju virziena akreditācijas, bet ne vēlāk kā līdz 2024./2025. studiju gada sākumam.</w:t>
            </w:r>
          </w:p>
        </w:tc>
      </w:tr>
      <w:tr w:rsidR="0071069B" w:rsidRPr="00BF2C17" w14:paraId="2F1243B8" w14:textId="77777777" w:rsidTr="00CF5618">
        <w:trPr>
          <w:trHeight w:val="271"/>
          <w:jc w:val="center"/>
        </w:trPr>
        <w:tc>
          <w:tcPr>
            <w:tcW w:w="14737" w:type="dxa"/>
            <w:gridSpan w:val="6"/>
            <w:shd w:val="clear" w:color="auto" w:fill="FBE4D5" w:themeFill="accent2" w:themeFillTint="33"/>
            <w:vAlign w:val="center"/>
          </w:tcPr>
          <w:p w14:paraId="74FD28C7" w14:textId="77777777" w:rsidR="0071069B" w:rsidRPr="00BF2C17" w:rsidRDefault="0071069B" w:rsidP="00CF5618">
            <w:pPr>
              <w:ind w:left="91"/>
              <w:jc w:val="center"/>
              <w:rPr>
                <w:rFonts w:ascii="Times New Roman" w:hAnsi="Times New Roman" w:cs="Times New Roman"/>
                <w:b/>
                <w:i/>
              </w:rPr>
            </w:pPr>
            <w:r w:rsidRPr="00BF2C17">
              <w:rPr>
                <w:rFonts w:ascii="Times New Roman" w:hAnsi="Times New Roman" w:cs="Times New Roman"/>
                <w:b/>
                <w:i/>
                <w:color w:val="auto"/>
              </w:rPr>
              <w:lastRenderedPageBreak/>
              <w:t>Ilgtermiņa rekomendācijas</w:t>
            </w:r>
          </w:p>
        </w:tc>
      </w:tr>
      <w:tr w:rsidR="0071069B" w:rsidRPr="00BF2C17" w14:paraId="38D6A0AE" w14:textId="77777777" w:rsidTr="00281406">
        <w:trPr>
          <w:trHeight w:val="1308"/>
          <w:jc w:val="center"/>
        </w:trPr>
        <w:tc>
          <w:tcPr>
            <w:tcW w:w="416" w:type="dxa"/>
          </w:tcPr>
          <w:p w14:paraId="6ABCB332"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rPr>
              <w:t>1.</w:t>
            </w:r>
          </w:p>
        </w:tc>
        <w:tc>
          <w:tcPr>
            <w:tcW w:w="3123" w:type="dxa"/>
          </w:tcPr>
          <w:p w14:paraId="64337EB2" w14:textId="77777777" w:rsidR="0071069B" w:rsidRPr="00BF2C17" w:rsidRDefault="0071069B" w:rsidP="00CF5618">
            <w:pPr>
              <w:ind w:left="89" w:right="23"/>
              <w:rPr>
                <w:rFonts w:ascii="Times New Roman" w:hAnsi="Times New Roman" w:cs="Times New Roman"/>
              </w:rPr>
            </w:pPr>
            <w:r w:rsidRPr="00BF2C17">
              <w:rPr>
                <w:rFonts w:ascii="Times New Roman" w:hAnsi="Times New Roman" w:cs="Times New Roman"/>
              </w:rPr>
              <w:t>Strengthen international partnerships and resources for both, the Bachelor and Master level ofstudies</w:t>
            </w:r>
          </w:p>
        </w:tc>
        <w:tc>
          <w:tcPr>
            <w:tcW w:w="3686" w:type="dxa"/>
          </w:tcPr>
          <w:p w14:paraId="26906455" w14:textId="77777777" w:rsidR="0071069B" w:rsidRPr="00BF2C17" w:rsidRDefault="0071069B" w:rsidP="00281406">
            <w:pPr>
              <w:ind w:left="57"/>
              <w:rPr>
                <w:rFonts w:ascii="Times New Roman" w:hAnsi="Times New Roman" w:cs="Times New Roman"/>
              </w:rPr>
            </w:pPr>
            <w:r w:rsidRPr="00BF2C17">
              <w:rPr>
                <w:rFonts w:ascii="Times New Roman" w:hAnsi="Times New Roman" w:cs="Times New Roman"/>
              </w:rPr>
              <w:t>Tiks ieplānotas vizītes un sadarbības pasākumi, lai izveidotu jaunus profesionālus kontaktus dažādas ES valstīs, ka arī realizēti sadarbības plāni, kurus veikt neļāva Covid epidēmija un ģeopolitiskā situācija. </w:t>
            </w:r>
          </w:p>
        </w:tc>
        <w:tc>
          <w:tcPr>
            <w:tcW w:w="2693" w:type="dxa"/>
          </w:tcPr>
          <w:p w14:paraId="0C65D96A"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rPr>
              <w:t>Studiju programmu direktori un</w:t>
            </w:r>
            <w:r>
              <w:rPr>
                <w:rFonts w:ascii="Times New Roman" w:hAnsi="Times New Roman" w:cs="Times New Roman"/>
              </w:rPr>
              <w:t>akadēmiskais personāls</w:t>
            </w:r>
            <w:r w:rsidRPr="00BF2C17">
              <w:rPr>
                <w:rFonts w:ascii="Times New Roman" w:hAnsi="Times New Roman" w:cs="Times New Roman"/>
              </w:rPr>
              <w:t xml:space="preserve">. </w:t>
            </w:r>
            <w:r w:rsidRPr="00BF2C17">
              <w:rPr>
                <w:rFonts w:ascii="Times New Roman" w:hAnsi="Times New Roman" w:cs="Times New Roman"/>
                <w:color w:val="auto"/>
              </w:rPr>
              <w:t>DU SKNC</w:t>
            </w:r>
          </w:p>
          <w:p w14:paraId="3A526464" w14:textId="77777777" w:rsidR="0071069B" w:rsidRPr="00BF2C17" w:rsidRDefault="0071069B" w:rsidP="00CF5618">
            <w:pPr>
              <w:ind w:right="23"/>
              <w:rPr>
                <w:rFonts w:ascii="Times New Roman" w:hAnsi="Times New Roman" w:cs="Times New Roman"/>
                <w:highlight w:val="yellow"/>
              </w:rPr>
            </w:pPr>
          </w:p>
        </w:tc>
        <w:tc>
          <w:tcPr>
            <w:tcW w:w="1524" w:type="dxa"/>
          </w:tcPr>
          <w:p w14:paraId="05E2229A" w14:textId="77777777" w:rsidR="0071069B" w:rsidRPr="00BF2C17" w:rsidRDefault="0071069B" w:rsidP="00CF5618">
            <w:pPr>
              <w:ind w:left="3"/>
              <w:rPr>
                <w:rFonts w:ascii="Times New Roman" w:hAnsi="Times New Roman" w:cs="Times New Roman"/>
                <w:highlight w:val="yellow"/>
              </w:rPr>
            </w:pPr>
            <w:r>
              <w:rPr>
                <w:rFonts w:ascii="Times New Roman" w:hAnsi="Times New Roman" w:cs="Times New Roman"/>
              </w:rPr>
              <w:t>līdz nākamai akreditācijai</w:t>
            </w:r>
          </w:p>
        </w:tc>
        <w:tc>
          <w:tcPr>
            <w:tcW w:w="3295" w:type="dxa"/>
            <w:vAlign w:val="center"/>
          </w:tcPr>
          <w:p w14:paraId="4F56325B" w14:textId="77777777" w:rsidR="0071069B" w:rsidRPr="00BF2C17" w:rsidRDefault="0071069B" w:rsidP="00CF5618">
            <w:pPr>
              <w:ind w:right="270"/>
              <w:rPr>
                <w:rFonts w:ascii="Times New Roman" w:hAnsi="Times New Roman" w:cs="Times New Roman"/>
                <w:highlight w:val="yellow"/>
              </w:rPr>
            </w:pPr>
            <w:r>
              <w:rPr>
                <w:rFonts w:ascii="Times New Roman" w:hAnsi="Times New Roman" w:cs="Times New Roman"/>
              </w:rPr>
              <w:t>Izveidoti</w:t>
            </w:r>
            <w:r w:rsidRPr="00BF2C17">
              <w:rPr>
                <w:rFonts w:ascii="Times New Roman" w:hAnsi="Times New Roman" w:cs="Times New Roman"/>
              </w:rPr>
              <w:t xml:space="preserve"> jauni profesionāli kontakti ar citām ES valstīm, kas sekmēs programmas attīstību. </w:t>
            </w:r>
          </w:p>
        </w:tc>
      </w:tr>
      <w:tr w:rsidR="0071069B" w:rsidRPr="00BF2C17" w14:paraId="33F7C7CE" w14:textId="77777777" w:rsidTr="00281406">
        <w:tblPrEx>
          <w:tblCellMar>
            <w:top w:w="117" w:type="dxa"/>
            <w:left w:w="86" w:type="dxa"/>
            <w:bottom w:w="116" w:type="dxa"/>
            <w:right w:w="92" w:type="dxa"/>
          </w:tblCellMar>
        </w:tblPrEx>
        <w:trPr>
          <w:trHeight w:val="571"/>
          <w:jc w:val="center"/>
        </w:trPr>
        <w:tc>
          <w:tcPr>
            <w:tcW w:w="416" w:type="dxa"/>
          </w:tcPr>
          <w:p w14:paraId="1CDF01F7"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2.</w:t>
            </w:r>
          </w:p>
        </w:tc>
        <w:tc>
          <w:tcPr>
            <w:tcW w:w="3123" w:type="dxa"/>
          </w:tcPr>
          <w:p w14:paraId="325B1089"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Analyze why some sub programs are not chosen by students and draw consequences, especially looking into the academic staff for those sub programs</w:t>
            </w:r>
          </w:p>
        </w:tc>
        <w:tc>
          <w:tcPr>
            <w:tcW w:w="3686" w:type="dxa"/>
          </w:tcPr>
          <w:p w14:paraId="6A962D43" w14:textId="77777777" w:rsidR="0071069B" w:rsidRPr="00BF2C17" w:rsidRDefault="0071069B" w:rsidP="00CF5618">
            <w:pPr>
              <w:ind w:left="89"/>
              <w:rPr>
                <w:rFonts w:ascii="Times New Roman" w:hAnsi="Times New Roman" w:cs="Times New Roman"/>
                <w:color w:val="auto"/>
              </w:rPr>
            </w:pPr>
            <w:r w:rsidRPr="00BF2C17">
              <w:rPr>
                <w:rFonts w:ascii="Times New Roman" w:hAnsi="Times New Roman" w:cs="Times New Roman"/>
              </w:rPr>
              <w:t>Tiks organizētas speciālās reklāmas kampaņas, lai piesaistītu studentus apakšprogrammās, kur pašlaik ir mazs studentu skaits. Reklāmai tiks izmantoti video materiāli no universitātes koncertiem un citiem muzikāliem pasākumiem. </w:t>
            </w:r>
          </w:p>
        </w:tc>
        <w:tc>
          <w:tcPr>
            <w:tcW w:w="2693" w:type="dxa"/>
          </w:tcPr>
          <w:p w14:paraId="1E5346D9" w14:textId="77777777" w:rsidR="0071069B" w:rsidRPr="00BF2C17" w:rsidRDefault="0071069B" w:rsidP="00CF5618">
            <w:pPr>
              <w:ind w:left="89"/>
              <w:rPr>
                <w:rFonts w:ascii="Times New Roman" w:hAnsi="Times New Roman" w:cs="Times New Roman"/>
                <w:color w:val="auto"/>
              </w:rPr>
            </w:pPr>
            <w:r w:rsidRPr="00BF2C17">
              <w:rPr>
                <w:rFonts w:ascii="Times New Roman" w:hAnsi="Times New Roman" w:cs="Times New Roman"/>
                <w:color w:val="auto"/>
              </w:rPr>
              <w:t>Studiju programm</w:t>
            </w:r>
            <w:r>
              <w:rPr>
                <w:rFonts w:ascii="Times New Roman" w:hAnsi="Times New Roman" w:cs="Times New Roman"/>
                <w:color w:val="auto"/>
              </w:rPr>
              <w:t>as</w:t>
            </w:r>
            <w:r w:rsidRPr="00BF2C17">
              <w:rPr>
                <w:rFonts w:ascii="Times New Roman" w:hAnsi="Times New Roman" w:cs="Times New Roman"/>
                <w:color w:val="auto"/>
              </w:rPr>
              <w:t xml:space="preserve"> direktor</w:t>
            </w:r>
            <w:r>
              <w:rPr>
                <w:rFonts w:ascii="Times New Roman" w:hAnsi="Times New Roman" w:cs="Times New Roman"/>
                <w:color w:val="auto"/>
              </w:rPr>
              <w:t>s, DU Starptautisko un sabiedrisko attiecību daļa</w:t>
            </w:r>
            <w:r w:rsidRPr="00BF2C17">
              <w:rPr>
                <w:rFonts w:ascii="Times New Roman" w:hAnsi="Times New Roman" w:cs="Times New Roman"/>
                <w:color w:val="auto"/>
              </w:rPr>
              <w:t xml:space="preserve"> un DU SKNC</w:t>
            </w:r>
          </w:p>
        </w:tc>
        <w:tc>
          <w:tcPr>
            <w:tcW w:w="1524" w:type="dxa"/>
          </w:tcPr>
          <w:p w14:paraId="7BD1AEB2" w14:textId="77777777" w:rsidR="0071069B" w:rsidRPr="00BF2C17" w:rsidRDefault="0071069B" w:rsidP="00CF5618">
            <w:pPr>
              <w:ind w:left="89"/>
              <w:rPr>
                <w:rFonts w:ascii="Times New Roman" w:hAnsi="Times New Roman" w:cs="Times New Roman"/>
                <w:color w:val="auto"/>
              </w:rPr>
            </w:pPr>
            <w:r>
              <w:rPr>
                <w:rFonts w:ascii="Times New Roman" w:hAnsi="Times New Roman" w:cs="Times New Roman"/>
              </w:rPr>
              <w:t xml:space="preserve"> līdz nākamai akreditācijai</w:t>
            </w:r>
          </w:p>
        </w:tc>
        <w:tc>
          <w:tcPr>
            <w:tcW w:w="3295" w:type="dxa"/>
          </w:tcPr>
          <w:p w14:paraId="3627E7E3" w14:textId="77777777" w:rsidR="0071069B" w:rsidRPr="00BF2C17" w:rsidRDefault="0071069B" w:rsidP="00CF5618">
            <w:pPr>
              <w:ind w:left="89" w:right="12"/>
              <w:rPr>
                <w:rFonts w:ascii="Times New Roman" w:hAnsi="Times New Roman" w:cs="Times New Roman"/>
                <w:color w:val="auto"/>
              </w:rPr>
            </w:pPr>
            <w:r w:rsidRPr="00BF2C17">
              <w:rPr>
                <w:rFonts w:ascii="Times New Roman" w:hAnsi="Times New Roman" w:cs="Times New Roman"/>
              </w:rPr>
              <w:t>Tiks pēc iespējas palielināts studējošo skaits dažās specialitātes- būs iespējams organizēt dažāda veidā ansambļus un pat iespējams kamerorķestri.</w:t>
            </w:r>
          </w:p>
        </w:tc>
      </w:tr>
      <w:tr w:rsidR="0071069B" w:rsidRPr="00BF2C17" w14:paraId="5C294057" w14:textId="77777777" w:rsidTr="00281406">
        <w:tblPrEx>
          <w:tblCellMar>
            <w:top w:w="117" w:type="dxa"/>
            <w:left w:w="86" w:type="dxa"/>
            <w:bottom w:w="116" w:type="dxa"/>
            <w:right w:w="92" w:type="dxa"/>
          </w:tblCellMar>
        </w:tblPrEx>
        <w:trPr>
          <w:trHeight w:val="1056"/>
          <w:jc w:val="center"/>
        </w:trPr>
        <w:tc>
          <w:tcPr>
            <w:tcW w:w="416" w:type="dxa"/>
          </w:tcPr>
          <w:p w14:paraId="43B90998"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3.</w:t>
            </w:r>
          </w:p>
        </w:tc>
        <w:tc>
          <w:tcPr>
            <w:tcW w:w="3123" w:type="dxa"/>
          </w:tcPr>
          <w:p w14:paraId="2CB1EB4E"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Incorporate more contemporary and interdisciplinary elements into the curriculum.</w:t>
            </w:r>
          </w:p>
        </w:tc>
        <w:tc>
          <w:tcPr>
            <w:tcW w:w="3686" w:type="dxa"/>
          </w:tcPr>
          <w:p w14:paraId="409CD612" w14:textId="77777777" w:rsidR="0071069B" w:rsidRPr="00BF2C17" w:rsidRDefault="0071069B" w:rsidP="00CF5618">
            <w:pPr>
              <w:ind w:left="3"/>
              <w:rPr>
                <w:rFonts w:ascii="Times New Roman" w:hAnsi="Times New Roman" w:cs="Times New Roman"/>
              </w:rPr>
            </w:pPr>
            <w:r>
              <w:rPr>
                <w:rFonts w:ascii="Times New Roman" w:hAnsi="Times New Roman" w:cs="Times New Roman"/>
              </w:rPr>
              <w:t>Studiju programmās pēc iespējas tiks ieviesti vairāki starpdisciplinārie elementi</w:t>
            </w:r>
          </w:p>
        </w:tc>
        <w:tc>
          <w:tcPr>
            <w:tcW w:w="2693" w:type="dxa"/>
          </w:tcPr>
          <w:p w14:paraId="5BCD35FF" w14:textId="77777777" w:rsidR="0071069B" w:rsidRPr="00BF2C17" w:rsidRDefault="0071069B" w:rsidP="00CF5618">
            <w:pPr>
              <w:ind w:right="23"/>
              <w:rPr>
                <w:rFonts w:ascii="Times New Roman" w:hAnsi="Times New Roman" w:cs="Times New Roman"/>
                <w:color w:val="auto"/>
              </w:rPr>
            </w:pPr>
            <w:r w:rsidRPr="00BF2C17">
              <w:rPr>
                <w:rFonts w:ascii="Times New Roman" w:hAnsi="Times New Roman" w:cs="Times New Roman"/>
              </w:rPr>
              <w:t>Studiju programm</w:t>
            </w:r>
            <w:r>
              <w:rPr>
                <w:rFonts w:ascii="Times New Roman" w:hAnsi="Times New Roman" w:cs="Times New Roman"/>
              </w:rPr>
              <w:t>as</w:t>
            </w:r>
            <w:r w:rsidRPr="00BF2C17">
              <w:rPr>
                <w:rFonts w:ascii="Times New Roman" w:hAnsi="Times New Roman" w:cs="Times New Roman"/>
              </w:rPr>
              <w:t xml:space="preserve"> direktor</w:t>
            </w:r>
            <w:r>
              <w:rPr>
                <w:rFonts w:ascii="Times New Roman" w:hAnsi="Times New Roman" w:cs="Times New Roman"/>
              </w:rPr>
              <w:t>s, Akadēmiskais personāls, studiju virziena padome</w:t>
            </w:r>
          </w:p>
        </w:tc>
        <w:tc>
          <w:tcPr>
            <w:tcW w:w="1524" w:type="dxa"/>
          </w:tcPr>
          <w:p w14:paraId="6A9D6016" w14:textId="77777777" w:rsidR="0071069B" w:rsidRPr="00BF2C17" w:rsidRDefault="0071069B" w:rsidP="00CF5618">
            <w:pPr>
              <w:ind w:left="3"/>
              <w:rPr>
                <w:rFonts w:ascii="Times New Roman" w:hAnsi="Times New Roman" w:cs="Times New Roman"/>
              </w:rPr>
            </w:pPr>
            <w:r>
              <w:rPr>
                <w:rFonts w:ascii="Times New Roman" w:hAnsi="Times New Roman" w:cs="Times New Roman"/>
              </w:rPr>
              <w:t>līdz nākamai akreditācijai</w:t>
            </w:r>
          </w:p>
        </w:tc>
        <w:tc>
          <w:tcPr>
            <w:tcW w:w="3295" w:type="dxa"/>
            <w:vAlign w:val="center"/>
          </w:tcPr>
          <w:p w14:paraId="327C0DC6" w14:textId="77777777" w:rsidR="0071069B" w:rsidRPr="00BF2C17" w:rsidRDefault="0071069B" w:rsidP="00CF5618">
            <w:pPr>
              <w:rPr>
                <w:rFonts w:ascii="Times New Roman" w:hAnsi="Times New Roman" w:cs="Times New Roman"/>
                <w:color w:val="auto"/>
              </w:rPr>
            </w:pPr>
          </w:p>
        </w:tc>
      </w:tr>
      <w:tr w:rsidR="0071069B" w:rsidRPr="00BF2C17" w14:paraId="3FC5B8DA" w14:textId="77777777" w:rsidTr="00281406">
        <w:tblPrEx>
          <w:tblCellMar>
            <w:top w:w="117" w:type="dxa"/>
            <w:left w:w="86" w:type="dxa"/>
            <w:bottom w:w="116" w:type="dxa"/>
            <w:right w:w="92" w:type="dxa"/>
          </w:tblCellMar>
        </w:tblPrEx>
        <w:trPr>
          <w:trHeight w:val="1056"/>
          <w:jc w:val="center"/>
        </w:trPr>
        <w:tc>
          <w:tcPr>
            <w:tcW w:w="416" w:type="dxa"/>
          </w:tcPr>
          <w:p w14:paraId="35963A86"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4.</w:t>
            </w:r>
          </w:p>
        </w:tc>
        <w:tc>
          <w:tcPr>
            <w:tcW w:w="3123" w:type="dxa"/>
          </w:tcPr>
          <w:p w14:paraId="5F4FF640" w14:textId="77777777" w:rsidR="0071069B" w:rsidRPr="00C508B5" w:rsidRDefault="0071069B" w:rsidP="00CF5618">
            <w:pPr>
              <w:ind w:left="3"/>
              <w:rPr>
                <w:rFonts w:ascii="Times New Roman" w:hAnsi="Times New Roman" w:cs="Times New Roman"/>
                <w:sz w:val="20"/>
                <w:szCs w:val="20"/>
              </w:rPr>
            </w:pPr>
            <w:r w:rsidRPr="00C508B5">
              <w:rPr>
                <w:rFonts w:ascii="Times New Roman" w:hAnsi="Times New Roman" w:cs="Times New Roman"/>
                <w:sz w:val="20"/>
                <w:szCs w:val="20"/>
              </w:rPr>
              <w:t>Develop a more objective and comprehensive evaluation process for internships, possibly involving external assessors or industry professionals.</w:t>
            </w:r>
          </w:p>
        </w:tc>
        <w:tc>
          <w:tcPr>
            <w:tcW w:w="3686" w:type="dxa"/>
          </w:tcPr>
          <w:p w14:paraId="18ED3A6C" w14:textId="3AB5638D" w:rsidR="0071069B" w:rsidRPr="00C508B5" w:rsidRDefault="0071069B" w:rsidP="00C508B5">
            <w:pPr>
              <w:rPr>
                <w:rFonts w:ascii="Times New Roman" w:eastAsia="Times New Roman" w:hAnsi="Times New Roman" w:cs="Times New Roman"/>
                <w:color w:val="auto"/>
                <w:sz w:val="20"/>
                <w:szCs w:val="20"/>
              </w:rPr>
            </w:pPr>
            <w:r w:rsidRPr="00C508B5">
              <w:rPr>
                <w:rFonts w:ascii="Times New Roman" w:eastAsia="Times New Roman" w:hAnsi="Times New Roman" w:cs="Times New Roman"/>
                <w:color w:val="auto"/>
                <w:sz w:val="20"/>
                <w:szCs w:val="20"/>
              </w:rPr>
              <w:t>Tiks organizēts seminārs ar potenciāliem darba devējiem, sadarbojoties ar kuriem prakses vērtēšanas kritēriji  tiks pārskatīti un papildināti nepieciešamības gadījumā.</w:t>
            </w:r>
          </w:p>
        </w:tc>
        <w:tc>
          <w:tcPr>
            <w:tcW w:w="2693" w:type="dxa"/>
          </w:tcPr>
          <w:p w14:paraId="5FE6FCBA" w14:textId="77777777" w:rsidR="0071069B" w:rsidRPr="00C508B5" w:rsidRDefault="0071069B" w:rsidP="00CF5618">
            <w:pPr>
              <w:ind w:right="23"/>
              <w:rPr>
                <w:rFonts w:ascii="Times New Roman" w:hAnsi="Times New Roman" w:cs="Times New Roman"/>
                <w:color w:val="auto"/>
                <w:sz w:val="20"/>
                <w:szCs w:val="20"/>
              </w:rPr>
            </w:pPr>
            <w:r w:rsidRPr="00C508B5">
              <w:rPr>
                <w:rFonts w:ascii="Times New Roman" w:hAnsi="Times New Roman" w:cs="Times New Roman"/>
                <w:color w:val="auto"/>
                <w:sz w:val="20"/>
                <w:szCs w:val="20"/>
              </w:rPr>
              <w:t>Studiju programmu direktori un DU SKNC pārstavis</w:t>
            </w:r>
          </w:p>
        </w:tc>
        <w:tc>
          <w:tcPr>
            <w:tcW w:w="1524" w:type="dxa"/>
          </w:tcPr>
          <w:p w14:paraId="3B7A4DF4" w14:textId="77777777" w:rsidR="0071069B" w:rsidRPr="00C508B5" w:rsidRDefault="0071069B" w:rsidP="00CF5618">
            <w:pPr>
              <w:ind w:left="3"/>
              <w:rPr>
                <w:rFonts w:ascii="Times New Roman" w:hAnsi="Times New Roman" w:cs="Times New Roman"/>
                <w:sz w:val="20"/>
                <w:szCs w:val="20"/>
              </w:rPr>
            </w:pPr>
            <w:r w:rsidRPr="00C508B5">
              <w:rPr>
                <w:rFonts w:ascii="Times New Roman" w:hAnsi="Times New Roman" w:cs="Times New Roman"/>
                <w:sz w:val="20"/>
                <w:szCs w:val="20"/>
              </w:rPr>
              <w:t>30.06.2024.</w:t>
            </w:r>
          </w:p>
        </w:tc>
        <w:tc>
          <w:tcPr>
            <w:tcW w:w="3295" w:type="dxa"/>
            <w:vAlign w:val="center"/>
          </w:tcPr>
          <w:p w14:paraId="5E0D5012" w14:textId="77777777" w:rsidR="0071069B" w:rsidRPr="00C508B5" w:rsidRDefault="0071069B" w:rsidP="00CF5618">
            <w:pPr>
              <w:rPr>
                <w:rFonts w:ascii="Times New Roman" w:hAnsi="Times New Roman" w:cs="Times New Roman"/>
                <w:color w:val="auto"/>
                <w:sz w:val="20"/>
                <w:szCs w:val="20"/>
              </w:rPr>
            </w:pPr>
            <w:r w:rsidRPr="00C508B5">
              <w:rPr>
                <w:rFonts w:ascii="Times New Roman" w:eastAsia="Times New Roman" w:hAnsi="Times New Roman" w:cs="Times New Roman"/>
                <w:color w:val="auto"/>
                <w:sz w:val="20"/>
                <w:szCs w:val="20"/>
              </w:rPr>
              <w:t xml:space="preserve">Pārskatīti un papildināti prakses vērtēšanas kritēriji.  </w:t>
            </w:r>
          </w:p>
        </w:tc>
      </w:tr>
      <w:tr w:rsidR="0071069B" w:rsidRPr="00BF2C17" w14:paraId="0BE2109B" w14:textId="77777777" w:rsidTr="00281406">
        <w:tblPrEx>
          <w:tblCellMar>
            <w:top w:w="117" w:type="dxa"/>
            <w:left w:w="86" w:type="dxa"/>
            <w:bottom w:w="116" w:type="dxa"/>
            <w:right w:w="92" w:type="dxa"/>
          </w:tblCellMar>
        </w:tblPrEx>
        <w:trPr>
          <w:trHeight w:val="1056"/>
          <w:jc w:val="center"/>
        </w:trPr>
        <w:tc>
          <w:tcPr>
            <w:tcW w:w="416" w:type="dxa"/>
          </w:tcPr>
          <w:p w14:paraId="1F5155C5"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5.</w:t>
            </w:r>
          </w:p>
        </w:tc>
        <w:tc>
          <w:tcPr>
            <w:tcW w:w="3123" w:type="dxa"/>
          </w:tcPr>
          <w:p w14:paraId="0E54207D"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Develop a plan to motivate teaching staff to engage in research activity including clear bonus system both for research and artistic activity, mechanisms to improve research skills of the teaching staff, etc.</w:t>
            </w:r>
          </w:p>
        </w:tc>
        <w:tc>
          <w:tcPr>
            <w:tcW w:w="3686" w:type="dxa"/>
          </w:tcPr>
          <w:p w14:paraId="4C6F1E8C"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 xml:space="preserve">Pašlaik jau ir bonusu sistēma par publikācijām Scopus datu bāzē, par H-indeksu, DU ikgadu tiek sludināti iekšējo pētniecības projektu </w:t>
            </w:r>
            <w:r>
              <w:rPr>
                <w:rFonts w:ascii="Times New Roman" w:hAnsi="Times New Roman" w:cs="Times New Roman"/>
              </w:rPr>
              <w:t xml:space="preserve">konkursi </w:t>
            </w:r>
            <w:r w:rsidRPr="00BF2C17">
              <w:rPr>
                <w:rFonts w:ascii="Times New Roman" w:hAnsi="Times New Roman" w:cs="Times New Roman"/>
              </w:rPr>
              <w:t xml:space="preserve">DU darbiniekiem (3000 EUR apmērā) un studējošo pētniecības projektu (2000 EUR) konkursi,  ka arī mācībspēku zinātniskās un radošās aktivitātes tiek novērtētas kopējā katedras darbības ikgadējā atskaitē,  bet </w:t>
            </w:r>
            <w:r w:rsidRPr="00BF2C17">
              <w:rPr>
                <w:rFonts w:ascii="Times New Roman" w:hAnsi="Times New Roman" w:cs="Times New Roman"/>
              </w:rPr>
              <w:lastRenderedPageBreak/>
              <w:t>veiktās arī pārrunas ar Universitātes vadību par iespēju vēl vairāk atbalstīt docētājus individuāli par zinātniskām un radošām aktivitātēm, kuri veicina DU atpazīstamību.</w:t>
            </w:r>
          </w:p>
        </w:tc>
        <w:tc>
          <w:tcPr>
            <w:tcW w:w="2693" w:type="dxa"/>
          </w:tcPr>
          <w:p w14:paraId="5DF3B11B" w14:textId="77777777" w:rsidR="0071069B" w:rsidRPr="00BF2C17" w:rsidRDefault="0071069B" w:rsidP="00CF5618">
            <w:pPr>
              <w:ind w:right="23"/>
              <w:rPr>
                <w:rFonts w:ascii="Times New Roman" w:hAnsi="Times New Roman" w:cs="Times New Roman"/>
                <w:color w:val="auto"/>
              </w:rPr>
            </w:pPr>
            <w:r w:rsidRPr="00BF2C17">
              <w:rPr>
                <w:rFonts w:ascii="Times New Roman" w:hAnsi="Times New Roman" w:cs="Times New Roman"/>
                <w:color w:val="auto"/>
              </w:rPr>
              <w:lastRenderedPageBreak/>
              <w:t>DU vadība un DU padome</w:t>
            </w:r>
          </w:p>
        </w:tc>
        <w:tc>
          <w:tcPr>
            <w:tcW w:w="1524" w:type="dxa"/>
          </w:tcPr>
          <w:p w14:paraId="3260586A" w14:textId="77777777" w:rsidR="0071069B" w:rsidRPr="00BF2C17" w:rsidRDefault="0071069B" w:rsidP="00CF5618">
            <w:pPr>
              <w:ind w:left="3"/>
              <w:rPr>
                <w:rFonts w:ascii="Times New Roman" w:hAnsi="Times New Roman" w:cs="Times New Roman"/>
              </w:rPr>
            </w:pPr>
            <w:r>
              <w:rPr>
                <w:rFonts w:ascii="Times New Roman" w:hAnsi="Times New Roman" w:cs="Times New Roman"/>
              </w:rPr>
              <w:t>līdz nākamai akreditācijai</w:t>
            </w:r>
          </w:p>
        </w:tc>
        <w:tc>
          <w:tcPr>
            <w:tcW w:w="3295" w:type="dxa"/>
            <w:vAlign w:val="center"/>
          </w:tcPr>
          <w:p w14:paraId="352C9F25" w14:textId="77777777" w:rsidR="0071069B" w:rsidRPr="00BF2C17" w:rsidRDefault="0071069B" w:rsidP="00CF5618">
            <w:pPr>
              <w:rPr>
                <w:rFonts w:ascii="Times New Roman" w:hAnsi="Times New Roman" w:cs="Times New Roman"/>
                <w:color w:val="auto"/>
              </w:rPr>
            </w:pPr>
            <w:r w:rsidRPr="00BF2C17">
              <w:rPr>
                <w:rFonts w:ascii="Times New Roman" w:hAnsi="Times New Roman" w:cs="Times New Roman"/>
              </w:rPr>
              <w:t>Turpināsies jau esošo bonusu sistēmas realizācija un iespēju robežās tiks izveidot</w:t>
            </w:r>
            <w:r>
              <w:rPr>
                <w:rFonts w:ascii="Times New Roman" w:hAnsi="Times New Roman" w:cs="Times New Roman"/>
              </w:rPr>
              <w:t>s</w:t>
            </w:r>
            <w:r w:rsidRPr="00BF2C17">
              <w:rPr>
                <w:rFonts w:ascii="Times New Roman" w:hAnsi="Times New Roman" w:cs="Times New Roman"/>
              </w:rPr>
              <w:t xml:space="preserve"> papildus atbalsts docētājiem. Tas paaugstinās mācībspēku motivāciju aktīvāk veikt savu zinātnisko un radošo darbību. </w:t>
            </w:r>
          </w:p>
        </w:tc>
      </w:tr>
      <w:tr w:rsidR="0071069B" w:rsidRPr="00BF2C17" w14:paraId="3CB95CAA" w14:textId="77777777" w:rsidTr="00281406">
        <w:tblPrEx>
          <w:tblCellMar>
            <w:top w:w="117" w:type="dxa"/>
            <w:left w:w="86" w:type="dxa"/>
            <w:bottom w:w="116" w:type="dxa"/>
            <w:right w:w="92" w:type="dxa"/>
          </w:tblCellMar>
        </w:tblPrEx>
        <w:trPr>
          <w:trHeight w:val="1056"/>
          <w:jc w:val="center"/>
        </w:trPr>
        <w:tc>
          <w:tcPr>
            <w:tcW w:w="416" w:type="dxa"/>
          </w:tcPr>
          <w:p w14:paraId="7AA3CCB1"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lastRenderedPageBreak/>
              <w:t>6.</w:t>
            </w:r>
          </w:p>
        </w:tc>
        <w:tc>
          <w:tcPr>
            <w:tcW w:w="3123" w:type="dxa"/>
          </w:tcPr>
          <w:p w14:paraId="78F09FF4"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The curriculum might benefit from focusing on contemporary trends (digital competencies,</w:t>
            </w:r>
          </w:p>
          <w:p w14:paraId="42354502"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musicians’ role in the society etc.)</w:t>
            </w:r>
          </w:p>
        </w:tc>
        <w:tc>
          <w:tcPr>
            <w:tcW w:w="3686" w:type="dxa"/>
            <w:vAlign w:val="center"/>
          </w:tcPr>
          <w:p w14:paraId="10A530D3" w14:textId="77777777" w:rsidR="0071069B" w:rsidRPr="00BF2C17" w:rsidRDefault="0071069B" w:rsidP="00CF5618">
            <w:pPr>
              <w:rPr>
                <w:rFonts w:ascii="Times New Roman" w:hAnsi="Times New Roman" w:cs="Times New Roman"/>
              </w:rPr>
            </w:pPr>
            <w:r w:rsidRPr="00BF2C17">
              <w:rPr>
                <w:rFonts w:ascii="Times New Roman" w:hAnsi="Times New Roman" w:cs="Times New Roman"/>
              </w:rPr>
              <w:t>Modulis tiks izstrādāts sadarbībā ar speciālistiem no Rīgas un Lietuvas .</w:t>
            </w:r>
          </w:p>
        </w:tc>
        <w:tc>
          <w:tcPr>
            <w:tcW w:w="2693" w:type="dxa"/>
          </w:tcPr>
          <w:p w14:paraId="2C4ED2FD" w14:textId="77777777" w:rsidR="0071069B" w:rsidRPr="00BF2C17" w:rsidRDefault="0071069B" w:rsidP="00CF5618">
            <w:pPr>
              <w:ind w:left="89"/>
              <w:rPr>
                <w:rFonts w:ascii="Times New Roman" w:hAnsi="Times New Roman" w:cs="Times New Roman"/>
              </w:rPr>
            </w:pPr>
            <w:r w:rsidRPr="00BF2C17">
              <w:rPr>
                <w:rFonts w:ascii="Times New Roman" w:hAnsi="Times New Roman" w:cs="Times New Roman"/>
              </w:rPr>
              <w:t>Studiju programm</w:t>
            </w:r>
            <w:r>
              <w:rPr>
                <w:rFonts w:ascii="Times New Roman" w:hAnsi="Times New Roman" w:cs="Times New Roman"/>
              </w:rPr>
              <w:t>as</w:t>
            </w:r>
            <w:r w:rsidRPr="00BF2C17">
              <w:rPr>
                <w:rFonts w:ascii="Times New Roman" w:hAnsi="Times New Roman" w:cs="Times New Roman"/>
              </w:rPr>
              <w:t xml:space="preserve"> direktor</w:t>
            </w:r>
            <w:r>
              <w:rPr>
                <w:rFonts w:ascii="Times New Roman" w:hAnsi="Times New Roman" w:cs="Times New Roman"/>
              </w:rPr>
              <w:t>s, akadēmiskais personāls, studiju virziena padome</w:t>
            </w:r>
            <w:r w:rsidRPr="00BF2C17">
              <w:rPr>
                <w:rFonts w:ascii="Times New Roman" w:hAnsi="Times New Roman" w:cs="Times New Roman"/>
              </w:rPr>
              <w:t>.</w:t>
            </w:r>
          </w:p>
          <w:p w14:paraId="6701008F" w14:textId="77777777" w:rsidR="0071069B" w:rsidRPr="00BF2C17" w:rsidRDefault="0071069B" w:rsidP="00CF5618">
            <w:pPr>
              <w:ind w:left="89"/>
              <w:rPr>
                <w:rFonts w:ascii="Times New Roman" w:hAnsi="Times New Roman" w:cs="Times New Roman"/>
              </w:rPr>
            </w:pPr>
          </w:p>
        </w:tc>
        <w:tc>
          <w:tcPr>
            <w:tcW w:w="1524" w:type="dxa"/>
          </w:tcPr>
          <w:p w14:paraId="2C7F672F" w14:textId="77777777" w:rsidR="0071069B" w:rsidRPr="00BF2C17" w:rsidRDefault="0071069B" w:rsidP="00CF5618">
            <w:pPr>
              <w:ind w:left="89"/>
              <w:rPr>
                <w:rFonts w:ascii="Times New Roman" w:hAnsi="Times New Roman" w:cs="Times New Roman"/>
              </w:rPr>
            </w:pPr>
            <w:r>
              <w:rPr>
                <w:rFonts w:ascii="Times New Roman" w:hAnsi="Times New Roman" w:cs="Times New Roman"/>
              </w:rPr>
              <w:t>līdz nākamai akreditācijai</w:t>
            </w:r>
            <w:r w:rsidRPr="00BF2C17" w:rsidDel="007F20D0">
              <w:rPr>
                <w:rFonts w:ascii="Times New Roman" w:hAnsi="Times New Roman" w:cs="Times New Roman"/>
                <w:highlight w:val="yellow"/>
              </w:rPr>
              <w:t xml:space="preserve"> </w:t>
            </w:r>
          </w:p>
        </w:tc>
        <w:tc>
          <w:tcPr>
            <w:tcW w:w="3295" w:type="dxa"/>
          </w:tcPr>
          <w:p w14:paraId="2EA64BDE" w14:textId="77777777" w:rsidR="0071069B" w:rsidRPr="00BF2C17" w:rsidRDefault="0071069B" w:rsidP="00CF5618">
            <w:pPr>
              <w:ind w:left="91"/>
              <w:rPr>
                <w:rFonts w:ascii="Times New Roman" w:hAnsi="Times New Roman" w:cs="Times New Roman"/>
              </w:rPr>
            </w:pPr>
            <w:r>
              <w:rPr>
                <w:rFonts w:ascii="Times New Roman" w:hAnsi="Times New Roman" w:cs="Times New Roman"/>
              </w:rPr>
              <w:t xml:space="preserve">Izstrādāts un īstenots modulis balstīts uz mūsdienu tendencēm. </w:t>
            </w:r>
            <w:r w:rsidRPr="00BF2C17">
              <w:rPr>
                <w:rFonts w:ascii="Times New Roman" w:hAnsi="Times New Roman" w:cs="Times New Roman"/>
              </w:rPr>
              <w:t>Studējošiem būs iespēja papildināt zināšanas un iemaņas šajā sfērā,  kas noteikti noderēs viņu turpmākajā profesionālajā darbībā. </w:t>
            </w:r>
          </w:p>
        </w:tc>
      </w:tr>
      <w:tr w:rsidR="0071069B" w:rsidRPr="00BF2C17" w14:paraId="12D1FD82" w14:textId="77777777" w:rsidTr="00281406">
        <w:tblPrEx>
          <w:tblCellMar>
            <w:top w:w="117" w:type="dxa"/>
            <w:left w:w="86" w:type="dxa"/>
            <w:bottom w:w="116" w:type="dxa"/>
            <w:right w:w="92" w:type="dxa"/>
          </w:tblCellMar>
        </w:tblPrEx>
        <w:trPr>
          <w:trHeight w:val="1056"/>
          <w:jc w:val="center"/>
        </w:trPr>
        <w:tc>
          <w:tcPr>
            <w:tcW w:w="416" w:type="dxa"/>
          </w:tcPr>
          <w:p w14:paraId="2E24B782"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7.</w:t>
            </w:r>
          </w:p>
        </w:tc>
        <w:tc>
          <w:tcPr>
            <w:tcW w:w="3123" w:type="dxa"/>
          </w:tcPr>
          <w:p w14:paraId="51A0B038" w14:textId="77777777" w:rsidR="0071069B" w:rsidRPr="00BF2C17" w:rsidRDefault="0071069B" w:rsidP="00CF5618">
            <w:pPr>
              <w:ind w:left="3"/>
              <w:rPr>
                <w:rFonts w:ascii="Times New Roman" w:hAnsi="Times New Roman" w:cs="Times New Roman"/>
              </w:rPr>
            </w:pPr>
            <w:r w:rsidRPr="00BF2C17">
              <w:rPr>
                <w:rFonts w:ascii="Times New Roman" w:hAnsi="Times New Roman" w:cs="Times New Roman"/>
              </w:rPr>
              <w:t>Clear up Inconsistencies in documentation concerning professional qualification that could lead to confusion.</w:t>
            </w:r>
          </w:p>
        </w:tc>
        <w:tc>
          <w:tcPr>
            <w:tcW w:w="3686" w:type="dxa"/>
            <w:vAlign w:val="center"/>
          </w:tcPr>
          <w:p w14:paraId="1C9544D0" w14:textId="77777777" w:rsidR="0071069B" w:rsidRPr="0003095D" w:rsidRDefault="0071069B" w:rsidP="00CF5618">
            <w:pPr>
              <w:rPr>
                <w:rFonts w:ascii="Times New Roman" w:hAnsi="Times New Roman" w:cs="Times New Roman"/>
              </w:rPr>
            </w:pPr>
            <w:r w:rsidRPr="0003095D">
              <w:rPr>
                <w:rFonts w:ascii="Times New Roman" w:hAnsi="Times New Roman" w:cs="Times New Roman"/>
              </w:rPr>
              <w:t>Veiktas izmaiņas studiju programmas saturā ar mērķi izsniegt PMSP Mūzika absolventiem diplomu un profesionālo kvalifikāciju atbildstoši MK noteikumiem</w:t>
            </w:r>
          </w:p>
        </w:tc>
        <w:tc>
          <w:tcPr>
            <w:tcW w:w="2693" w:type="dxa"/>
          </w:tcPr>
          <w:p w14:paraId="257DABB1" w14:textId="77777777" w:rsidR="0071069B" w:rsidRPr="0003095D" w:rsidRDefault="0071069B" w:rsidP="00CF5618">
            <w:pPr>
              <w:ind w:left="89"/>
              <w:rPr>
                <w:rFonts w:ascii="Times New Roman" w:hAnsi="Times New Roman" w:cs="Times New Roman"/>
              </w:rPr>
            </w:pPr>
            <w:r w:rsidRPr="0003095D">
              <w:rPr>
                <w:rFonts w:ascii="Times New Roman" w:hAnsi="Times New Roman" w:cs="Times New Roman"/>
              </w:rPr>
              <w:t xml:space="preserve">Studiju programmas direktors, akadēmiskais personāls, studiju virziena padome, Studiju daļa, </w:t>
            </w:r>
            <w:r w:rsidRPr="0003095D">
              <w:rPr>
                <w:rFonts w:ascii="Times New Roman" w:hAnsi="Times New Roman" w:cs="Times New Roman"/>
                <w:color w:val="auto"/>
              </w:rPr>
              <w:t>DU SKNC, DU vadība</w:t>
            </w:r>
          </w:p>
        </w:tc>
        <w:tc>
          <w:tcPr>
            <w:tcW w:w="1524" w:type="dxa"/>
          </w:tcPr>
          <w:p w14:paraId="61306DC1" w14:textId="77777777" w:rsidR="0071069B" w:rsidRPr="0003095D" w:rsidRDefault="0071069B" w:rsidP="00CF5618">
            <w:pPr>
              <w:ind w:left="89"/>
              <w:rPr>
                <w:rFonts w:ascii="Times New Roman" w:hAnsi="Times New Roman" w:cs="Times New Roman"/>
              </w:rPr>
            </w:pPr>
            <w:r w:rsidRPr="0003095D">
              <w:rPr>
                <w:rFonts w:ascii="Times New Roman" w:hAnsi="Times New Roman" w:cs="Times New Roman"/>
              </w:rPr>
              <w:t>Līdz 2024./2025. studiju gada sākumam</w:t>
            </w:r>
          </w:p>
        </w:tc>
        <w:tc>
          <w:tcPr>
            <w:tcW w:w="3295" w:type="dxa"/>
          </w:tcPr>
          <w:p w14:paraId="19EF77C2" w14:textId="77777777" w:rsidR="0071069B" w:rsidRPr="0003095D" w:rsidRDefault="0071069B" w:rsidP="00CF5618">
            <w:pPr>
              <w:ind w:left="91"/>
              <w:rPr>
                <w:rFonts w:ascii="Times New Roman" w:hAnsi="Times New Roman" w:cs="Times New Roman"/>
              </w:rPr>
            </w:pPr>
            <w:r w:rsidRPr="0003095D">
              <w:rPr>
                <w:rFonts w:ascii="Times New Roman" w:hAnsi="Times New Roman" w:cs="Times New Roman"/>
              </w:rPr>
              <w:t>Uzsāktas diskusijas studiju virzienā par izmaiņām studiju programmā. Sakarā ar to, ka vienlaicīgi studiju programma nevar iet divas procedūras (akreditācija un izmaiņu procedūru), tiek plānots izmaiņu procedūru iziet pēc studiju virziena akreditācijas, bet ne vēlāk kā līdz 2024./2025. studiju gada sākumam.</w:t>
            </w:r>
          </w:p>
        </w:tc>
      </w:tr>
    </w:tbl>
    <w:p w14:paraId="2362D61B" w14:textId="77777777" w:rsidR="00B016EE" w:rsidRPr="008D2914" w:rsidRDefault="00B016EE" w:rsidP="007A1FE5">
      <w:pPr>
        <w:spacing w:after="0" w:line="240" w:lineRule="auto"/>
        <w:rPr>
          <w:rFonts w:ascii="Times New Roman" w:hAnsi="Times New Roman" w:cs="Times New Roman"/>
          <w:sz w:val="20"/>
          <w:szCs w:val="20"/>
        </w:rPr>
      </w:pPr>
    </w:p>
    <w:sectPr w:rsidR="00B016EE" w:rsidRPr="008D2914" w:rsidSect="00C74C27">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578FE"/>
    <w:multiLevelType w:val="hybridMultilevel"/>
    <w:tmpl w:val="6F184350"/>
    <w:lvl w:ilvl="0" w:tplc="66428840">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105"/>
    <w:rsid w:val="0000555F"/>
    <w:rsid w:val="000063B9"/>
    <w:rsid w:val="000153D1"/>
    <w:rsid w:val="00015F1A"/>
    <w:rsid w:val="0002483D"/>
    <w:rsid w:val="00027A0D"/>
    <w:rsid w:val="000316AE"/>
    <w:rsid w:val="00033D6F"/>
    <w:rsid w:val="0003605A"/>
    <w:rsid w:val="00063C5B"/>
    <w:rsid w:val="00074171"/>
    <w:rsid w:val="00080D5A"/>
    <w:rsid w:val="00085327"/>
    <w:rsid w:val="00087F89"/>
    <w:rsid w:val="000920B8"/>
    <w:rsid w:val="000C55B0"/>
    <w:rsid w:val="000D45BF"/>
    <w:rsid w:val="000E4349"/>
    <w:rsid w:val="000E7823"/>
    <w:rsid w:val="00104007"/>
    <w:rsid w:val="0011219B"/>
    <w:rsid w:val="0012052C"/>
    <w:rsid w:val="001215C7"/>
    <w:rsid w:val="00157FE7"/>
    <w:rsid w:val="00160AD2"/>
    <w:rsid w:val="00163BBC"/>
    <w:rsid w:val="001640A2"/>
    <w:rsid w:val="00165D64"/>
    <w:rsid w:val="001735B6"/>
    <w:rsid w:val="001841EC"/>
    <w:rsid w:val="00184601"/>
    <w:rsid w:val="0018707C"/>
    <w:rsid w:val="00187A8D"/>
    <w:rsid w:val="0019049A"/>
    <w:rsid w:val="0019243F"/>
    <w:rsid w:val="00194F9E"/>
    <w:rsid w:val="00196D29"/>
    <w:rsid w:val="001E1CE9"/>
    <w:rsid w:val="001E2A42"/>
    <w:rsid w:val="001E5D32"/>
    <w:rsid w:val="001E67D4"/>
    <w:rsid w:val="001E788C"/>
    <w:rsid w:val="001F0C1E"/>
    <w:rsid w:val="001F6DE8"/>
    <w:rsid w:val="001F74EC"/>
    <w:rsid w:val="00204D62"/>
    <w:rsid w:val="002064C2"/>
    <w:rsid w:val="0021097B"/>
    <w:rsid w:val="00224185"/>
    <w:rsid w:val="00230E7B"/>
    <w:rsid w:val="0023240D"/>
    <w:rsid w:val="00233040"/>
    <w:rsid w:val="00235B87"/>
    <w:rsid w:val="00244791"/>
    <w:rsid w:val="00245356"/>
    <w:rsid w:val="00245399"/>
    <w:rsid w:val="00246071"/>
    <w:rsid w:val="002468EA"/>
    <w:rsid w:val="00275696"/>
    <w:rsid w:val="00280D98"/>
    <w:rsid w:val="00281406"/>
    <w:rsid w:val="00284AA9"/>
    <w:rsid w:val="00285560"/>
    <w:rsid w:val="00293EF7"/>
    <w:rsid w:val="002B6463"/>
    <w:rsid w:val="002E422A"/>
    <w:rsid w:val="002E7770"/>
    <w:rsid w:val="002F3211"/>
    <w:rsid w:val="003021B4"/>
    <w:rsid w:val="0030597D"/>
    <w:rsid w:val="003062B0"/>
    <w:rsid w:val="00307FAE"/>
    <w:rsid w:val="0031040F"/>
    <w:rsid w:val="003106BE"/>
    <w:rsid w:val="00317AF2"/>
    <w:rsid w:val="00320BA6"/>
    <w:rsid w:val="00321595"/>
    <w:rsid w:val="003505E8"/>
    <w:rsid w:val="00371763"/>
    <w:rsid w:val="0038249E"/>
    <w:rsid w:val="0038416B"/>
    <w:rsid w:val="00387914"/>
    <w:rsid w:val="003B2616"/>
    <w:rsid w:val="003B5F43"/>
    <w:rsid w:val="003C4CEC"/>
    <w:rsid w:val="003E5C36"/>
    <w:rsid w:val="003F7363"/>
    <w:rsid w:val="00401C6E"/>
    <w:rsid w:val="004055A3"/>
    <w:rsid w:val="004156D3"/>
    <w:rsid w:val="004170DC"/>
    <w:rsid w:val="0042604A"/>
    <w:rsid w:val="004310C3"/>
    <w:rsid w:val="004463B3"/>
    <w:rsid w:val="0045435A"/>
    <w:rsid w:val="004566D0"/>
    <w:rsid w:val="00482E0E"/>
    <w:rsid w:val="004838E7"/>
    <w:rsid w:val="0049055D"/>
    <w:rsid w:val="00493952"/>
    <w:rsid w:val="004958B2"/>
    <w:rsid w:val="004A2528"/>
    <w:rsid w:val="004A7FD5"/>
    <w:rsid w:val="004C441C"/>
    <w:rsid w:val="004D3941"/>
    <w:rsid w:val="004D40E6"/>
    <w:rsid w:val="004E1E01"/>
    <w:rsid w:val="004E4569"/>
    <w:rsid w:val="00520C4A"/>
    <w:rsid w:val="00521105"/>
    <w:rsid w:val="00531BF7"/>
    <w:rsid w:val="00535EA8"/>
    <w:rsid w:val="00540C26"/>
    <w:rsid w:val="005443F3"/>
    <w:rsid w:val="00553A01"/>
    <w:rsid w:val="005566BF"/>
    <w:rsid w:val="00557AD0"/>
    <w:rsid w:val="00561216"/>
    <w:rsid w:val="005615A2"/>
    <w:rsid w:val="00566A63"/>
    <w:rsid w:val="00583529"/>
    <w:rsid w:val="00586590"/>
    <w:rsid w:val="005A1A79"/>
    <w:rsid w:val="005A3E1A"/>
    <w:rsid w:val="005A7880"/>
    <w:rsid w:val="005C2DEC"/>
    <w:rsid w:val="005C455C"/>
    <w:rsid w:val="005D0AEB"/>
    <w:rsid w:val="005D1A58"/>
    <w:rsid w:val="005E1DB4"/>
    <w:rsid w:val="005F2DF9"/>
    <w:rsid w:val="005F496B"/>
    <w:rsid w:val="006201DE"/>
    <w:rsid w:val="006234A0"/>
    <w:rsid w:val="00626F76"/>
    <w:rsid w:val="006271A9"/>
    <w:rsid w:val="006350D3"/>
    <w:rsid w:val="006409BB"/>
    <w:rsid w:val="00653ADC"/>
    <w:rsid w:val="00663493"/>
    <w:rsid w:val="0067274D"/>
    <w:rsid w:val="006816B1"/>
    <w:rsid w:val="00684D91"/>
    <w:rsid w:val="006907AB"/>
    <w:rsid w:val="006B0C92"/>
    <w:rsid w:val="006D5005"/>
    <w:rsid w:val="006D533E"/>
    <w:rsid w:val="006E7E59"/>
    <w:rsid w:val="0070773A"/>
    <w:rsid w:val="0071069B"/>
    <w:rsid w:val="00712B01"/>
    <w:rsid w:val="007143A0"/>
    <w:rsid w:val="007147A1"/>
    <w:rsid w:val="007176FE"/>
    <w:rsid w:val="00721EE3"/>
    <w:rsid w:val="0075391A"/>
    <w:rsid w:val="0075651E"/>
    <w:rsid w:val="0075773A"/>
    <w:rsid w:val="00764FC2"/>
    <w:rsid w:val="0077495B"/>
    <w:rsid w:val="00785827"/>
    <w:rsid w:val="007978B7"/>
    <w:rsid w:val="007A1FE5"/>
    <w:rsid w:val="007A2E63"/>
    <w:rsid w:val="007A63CE"/>
    <w:rsid w:val="007A6F86"/>
    <w:rsid w:val="007D51F5"/>
    <w:rsid w:val="007E1051"/>
    <w:rsid w:val="007E4907"/>
    <w:rsid w:val="007E6C46"/>
    <w:rsid w:val="007F6456"/>
    <w:rsid w:val="008006D6"/>
    <w:rsid w:val="0080312D"/>
    <w:rsid w:val="00812B2C"/>
    <w:rsid w:val="008159C6"/>
    <w:rsid w:val="008401A0"/>
    <w:rsid w:val="0084411F"/>
    <w:rsid w:val="00851CB6"/>
    <w:rsid w:val="00854102"/>
    <w:rsid w:val="00860E62"/>
    <w:rsid w:val="0086167A"/>
    <w:rsid w:val="00871872"/>
    <w:rsid w:val="00881B93"/>
    <w:rsid w:val="008837F6"/>
    <w:rsid w:val="008A112B"/>
    <w:rsid w:val="008B074B"/>
    <w:rsid w:val="008C0219"/>
    <w:rsid w:val="008C32A3"/>
    <w:rsid w:val="008C4EDB"/>
    <w:rsid w:val="008C53C5"/>
    <w:rsid w:val="008D2914"/>
    <w:rsid w:val="008D2EA6"/>
    <w:rsid w:val="008D4BF9"/>
    <w:rsid w:val="008E1222"/>
    <w:rsid w:val="008E2F96"/>
    <w:rsid w:val="008F14D9"/>
    <w:rsid w:val="008F18D5"/>
    <w:rsid w:val="008F300A"/>
    <w:rsid w:val="00903A5E"/>
    <w:rsid w:val="009057A1"/>
    <w:rsid w:val="00915DA3"/>
    <w:rsid w:val="009241DE"/>
    <w:rsid w:val="00926634"/>
    <w:rsid w:val="0092764D"/>
    <w:rsid w:val="0093406A"/>
    <w:rsid w:val="00945CF5"/>
    <w:rsid w:val="00953A3B"/>
    <w:rsid w:val="009610DC"/>
    <w:rsid w:val="00961A3F"/>
    <w:rsid w:val="00963268"/>
    <w:rsid w:val="009714EE"/>
    <w:rsid w:val="00983330"/>
    <w:rsid w:val="00992120"/>
    <w:rsid w:val="00992E3C"/>
    <w:rsid w:val="009971B6"/>
    <w:rsid w:val="00997A53"/>
    <w:rsid w:val="009A0584"/>
    <w:rsid w:val="009A1593"/>
    <w:rsid w:val="009A491C"/>
    <w:rsid w:val="009B2F91"/>
    <w:rsid w:val="009B7B0E"/>
    <w:rsid w:val="009C0D43"/>
    <w:rsid w:val="009C19CD"/>
    <w:rsid w:val="009C77B9"/>
    <w:rsid w:val="009C7A02"/>
    <w:rsid w:val="009E2CEA"/>
    <w:rsid w:val="009F0CCC"/>
    <w:rsid w:val="009F655A"/>
    <w:rsid w:val="009F71B5"/>
    <w:rsid w:val="00A125DC"/>
    <w:rsid w:val="00A1449F"/>
    <w:rsid w:val="00A22004"/>
    <w:rsid w:val="00A2408D"/>
    <w:rsid w:val="00A26678"/>
    <w:rsid w:val="00A27DB0"/>
    <w:rsid w:val="00A4265B"/>
    <w:rsid w:val="00A54A1D"/>
    <w:rsid w:val="00A6044D"/>
    <w:rsid w:val="00A6081F"/>
    <w:rsid w:val="00A62D55"/>
    <w:rsid w:val="00A648CA"/>
    <w:rsid w:val="00A72267"/>
    <w:rsid w:val="00A7728A"/>
    <w:rsid w:val="00A8303B"/>
    <w:rsid w:val="00A900AE"/>
    <w:rsid w:val="00A95679"/>
    <w:rsid w:val="00AA12D5"/>
    <w:rsid w:val="00AA4BE0"/>
    <w:rsid w:val="00AB1218"/>
    <w:rsid w:val="00AB5A70"/>
    <w:rsid w:val="00AC3F75"/>
    <w:rsid w:val="00AD0D91"/>
    <w:rsid w:val="00AD4DBC"/>
    <w:rsid w:val="00AD6244"/>
    <w:rsid w:val="00AF4974"/>
    <w:rsid w:val="00AF695D"/>
    <w:rsid w:val="00B016EE"/>
    <w:rsid w:val="00B12D8E"/>
    <w:rsid w:val="00B13C3E"/>
    <w:rsid w:val="00B153A3"/>
    <w:rsid w:val="00B30456"/>
    <w:rsid w:val="00B32655"/>
    <w:rsid w:val="00B3470D"/>
    <w:rsid w:val="00B348EA"/>
    <w:rsid w:val="00B36625"/>
    <w:rsid w:val="00B41AF4"/>
    <w:rsid w:val="00B46EB9"/>
    <w:rsid w:val="00B477EB"/>
    <w:rsid w:val="00B50B94"/>
    <w:rsid w:val="00B51260"/>
    <w:rsid w:val="00B5341B"/>
    <w:rsid w:val="00B63DE8"/>
    <w:rsid w:val="00B66750"/>
    <w:rsid w:val="00B705DC"/>
    <w:rsid w:val="00B8399C"/>
    <w:rsid w:val="00BA6E3B"/>
    <w:rsid w:val="00BB0ED5"/>
    <w:rsid w:val="00BB35EB"/>
    <w:rsid w:val="00BB42CC"/>
    <w:rsid w:val="00BE45AE"/>
    <w:rsid w:val="00BE5C0B"/>
    <w:rsid w:val="00C011B1"/>
    <w:rsid w:val="00C01EF7"/>
    <w:rsid w:val="00C03579"/>
    <w:rsid w:val="00C12E65"/>
    <w:rsid w:val="00C13424"/>
    <w:rsid w:val="00C158A6"/>
    <w:rsid w:val="00C32D76"/>
    <w:rsid w:val="00C37D55"/>
    <w:rsid w:val="00C40FF0"/>
    <w:rsid w:val="00C508B5"/>
    <w:rsid w:val="00C6353C"/>
    <w:rsid w:val="00C677D2"/>
    <w:rsid w:val="00C74C27"/>
    <w:rsid w:val="00CA3C08"/>
    <w:rsid w:val="00CA408A"/>
    <w:rsid w:val="00CA74FE"/>
    <w:rsid w:val="00CB01CA"/>
    <w:rsid w:val="00CC608C"/>
    <w:rsid w:val="00CE3AF8"/>
    <w:rsid w:val="00CE4A0C"/>
    <w:rsid w:val="00CE5FC5"/>
    <w:rsid w:val="00CF49C7"/>
    <w:rsid w:val="00D14359"/>
    <w:rsid w:val="00D32C64"/>
    <w:rsid w:val="00D356A5"/>
    <w:rsid w:val="00D50393"/>
    <w:rsid w:val="00D537B9"/>
    <w:rsid w:val="00D56807"/>
    <w:rsid w:val="00D601CD"/>
    <w:rsid w:val="00D67C8B"/>
    <w:rsid w:val="00D71422"/>
    <w:rsid w:val="00D966EF"/>
    <w:rsid w:val="00DB1F64"/>
    <w:rsid w:val="00DB21F0"/>
    <w:rsid w:val="00DB4646"/>
    <w:rsid w:val="00DC1027"/>
    <w:rsid w:val="00DD580B"/>
    <w:rsid w:val="00DE16F0"/>
    <w:rsid w:val="00E0218C"/>
    <w:rsid w:val="00E06DD9"/>
    <w:rsid w:val="00E20F22"/>
    <w:rsid w:val="00E24D1B"/>
    <w:rsid w:val="00E333D5"/>
    <w:rsid w:val="00E36220"/>
    <w:rsid w:val="00E369F0"/>
    <w:rsid w:val="00E376A0"/>
    <w:rsid w:val="00E5311E"/>
    <w:rsid w:val="00E53851"/>
    <w:rsid w:val="00E65AA1"/>
    <w:rsid w:val="00E67DB7"/>
    <w:rsid w:val="00E81DD3"/>
    <w:rsid w:val="00E83D18"/>
    <w:rsid w:val="00E85F7D"/>
    <w:rsid w:val="00E86BD8"/>
    <w:rsid w:val="00E97293"/>
    <w:rsid w:val="00EA14DA"/>
    <w:rsid w:val="00EA49D6"/>
    <w:rsid w:val="00EA642F"/>
    <w:rsid w:val="00EB02DC"/>
    <w:rsid w:val="00EC5A7B"/>
    <w:rsid w:val="00EC7B14"/>
    <w:rsid w:val="00ED56B2"/>
    <w:rsid w:val="00ED7F19"/>
    <w:rsid w:val="00EE5CE7"/>
    <w:rsid w:val="00EE6FDF"/>
    <w:rsid w:val="00F00C1D"/>
    <w:rsid w:val="00F053BE"/>
    <w:rsid w:val="00F07D97"/>
    <w:rsid w:val="00F1155A"/>
    <w:rsid w:val="00F12736"/>
    <w:rsid w:val="00F14C7B"/>
    <w:rsid w:val="00F21B64"/>
    <w:rsid w:val="00F24A25"/>
    <w:rsid w:val="00F26125"/>
    <w:rsid w:val="00F26BDE"/>
    <w:rsid w:val="00F300C5"/>
    <w:rsid w:val="00F33083"/>
    <w:rsid w:val="00F339D9"/>
    <w:rsid w:val="00F362E9"/>
    <w:rsid w:val="00F37B3A"/>
    <w:rsid w:val="00F52108"/>
    <w:rsid w:val="00F65666"/>
    <w:rsid w:val="00F66501"/>
    <w:rsid w:val="00F6794A"/>
    <w:rsid w:val="00F77614"/>
    <w:rsid w:val="00F861C1"/>
    <w:rsid w:val="00F93AF7"/>
    <w:rsid w:val="00FA4908"/>
    <w:rsid w:val="00FB2284"/>
    <w:rsid w:val="00FC32C7"/>
    <w:rsid w:val="00FC414E"/>
    <w:rsid w:val="00FD21A7"/>
    <w:rsid w:val="00FD6BC7"/>
    <w:rsid w:val="00FF6A4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1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105"/>
    <w:rPr>
      <w:rFonts w:ascii="Calibri" w:eastAsia="Calibri" w:hAnsi="Calibri" w:cs="Calibri"/>
      <w:color w:val="000000"/>
      <w:lang w:eastAsia="lv-LV"/>
    </w:rPr>
  </w:style>
  <w:style w:type="paragraph" w:styleId="Heading1">
    <w:name w:val="heading 1"/>
    <w:basedOn w:val="Normal"/>
    <w:link w:val="Heading1Char"/>
    <w:uiPriority w:val="9"/>
    <w:qFormat/>
    <w:rsid w:val="0000555F"/>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521105"/>
    <w:pPr>
      <w:spacing w:after="0" w:line="240" w:lineRule="auto"/>
    </w:pPr>
    <w:rPr>
      <w:rFonts w:eastAsiaTheme="minorEastAsia"/>
      <w:lang w:eastAsia="lv-LV"/>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5E1DB4"/>
    <w:rPr>
      <w:sz w:val="16"/>
      <w:szCs w:val="16"/>
    </w:rPr>
  </w:style>
  <w:style w:type="paragraph" w:styleId="CommentText">
    <w:name w:val="annotation text"/>
    <w:basedOn w:val="Normal"/>
    <w:link w:val="CommentTextChar"/>
    <w:uiPriority w:val="99"/>
    <w:semiHidden/>
    <w:unhideWhenUsed/>
    <w:rsid w:val="005E1DB4"/>
    <w:pPr>
      <w:spacing w:line="240" w:lineRule="auto"/>
    </w:pPr>
    <w:rPr>
      <w:sz w:val="20"/>
      <w:szCs w:val="20"/>
    </w:rPr>
  </w:style>
  <w:style w:type="character" w:customStyle="1" w:styleId="CommentTextChar">
    <w:name w:val="Comment Text Char"/>
    <w:basedOn w:val="DefaultParagraphFont"/>
    <w:link w:val="CommentText"/>
    <w:uiPriority w:val="99"/>
    <w:semiHidden/>
    <w:rsid w:val="005E1DB4"/>
    <w:rPr>
      <w:rFonts w:ascii="Calibri" w:eastAsia="Calibri" w:hAnsi="Calibri" w:cs="Calibri"/>
      <w:color w:val="000000"/>
      <w:sz w:val="20"/>
      <w:szCs w:val="20"/>
      <w:lang w:eastAsia="lv-LV"/>
    </w:rPr>
  </w:style>
  <w:style w:type="paragraph" w:styleId="CommentSubject">
    <w:name w:val="annotation subject"/>
    <w:basedOn w:val="CommentText"/>
    <w:next w:val="CommentText"/>
    <w:link w:val="CommentSubjectChar"/>
    <w:uiPriority w:val="99"/>
    <w:semiHidden/>
    <w:unhideWhenUsed/>
    <w:rsid w:val="005E1DB4"/>
    <w:rPr>
      <w:b/>
      <w:bCs/>
    </w:rPr>
  </w:style>
  <w:style w:type="character" w:customStyle="1" w:styleId="CommentSubjectChar">
    <w:name w:val="Comment Subject Char"/>
    <w:basedOn w:val="CommentTextChar"/>
    <w:link w:val="CommentSubject"/>
    <w:uiPriority w:val="99"/>
    <w:semiHidden/>
    <w:rsid w:val="005E1DB4"/>
    <w:rPr>
      <w:rFonts w:ascii="Calibri" w:eastAsia="Calibri" w:hAnsi="Calibri" w:cs="Calibri"/>
      <w:b/>
      <w:bCs/>
      <w:color w:val="000000"/>
      <w:sz w:val="20"/>
      <w:szCs w:val="20"/>
      <w:lang w:eastAsia="lv-LV"/>
    </w:rPr>
  </w:style>
  <w:style w:type="paragraph" w:styleId="BalloonText">
    <w:name w:val="Balloon Text"/>
    <w:basedOn w:val="Normal"/>
    <w:link w:val="BalloonTextChar"/>
    <w:uiPriority w:val="99"/>
    <w:semiHidden/>
    <w:unhideWhenUsed/>
    <w:rsid w:val="005E1D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DB4"/>
    <w:rPr>
      <w:rFonts w:ascii="Segoe UI" w:eastAsia="Calibri" w:hAnsi="Segoe UI" w:cs="Segoe UI"/>
      <w:color w:val="000000"/>
      <w:sz w:val="18"/>
      <w:szCs w:val="18"/>
      <w:lang w:eastAsia="lv-LV"/>
    </w:rPr>
  </w:style>
  <w:style w:type="paragraph" w:styleId="NormalWeb">
    <w:name w:val="Normal (Web)"/>
    <w:basedOn w:val="Normal"/>
    <w:uiPriority w:val="99"/>
    <w:unhideWhenUsed/>
    <w:rsid w:val="00AA12D5"/>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paragraph" w:styleId="ListParagraph">
    <w:name w:val="List Paragraph"/>
    <w:basedOn w:val="Normal"/>
    <w:uiPriority w:val="34"/>
    <w:qFormat/>
    <w:rsid w:val="001E788C"/>
    <w:pPr>
      <w:ind w:left="720"/>
      <w:contextualSpacing/>
    </w:pPr>
    <w:rPr>
      <w:rFonts w:asciiTheme="minorHAnsi" w:eastAsiaTheme="minorHAnsi" w:hAnsiTheme="minorHAnsi" w:cstheme="minorBidi"/>
      <w:color w:val="auto"/>
      <w:lang w:val="en-US" w:eastAsia="en-US"/>
    </w:rPr>
  </w:style>
  <w:style w:type="paragraph" w:customStyle="1" w:styleId="Default">
    <w:name w:val="Default"/>
    <w:qFormat/>
    <w:rsid w:val="00387914"/>
    <w:pPr>
      <w:spacing w:after="0" w:line="240" w:lineRule="auto"/>
    </w:pPr>
    <w:rPr>
      <w:rFonts w:ascii="Times New Roman" w:eastAsia="SimSun" w:hAnsi="Times New Roman" w:cs="Times New Roman"/>
      <w:color w:val="000000"/>
      <w:sz w:val="24"/>
      <w:szCs w:val="24"/>
      <w:lang w:val="ru-RU" w:eastAsia="zh-CN"/>
    </w:rPr>
  </w:style>
  <w:style w:type="character" w:styleId="Hyperlink">
    <w:name w:val="Hyperlink"/>
    <w:basedOn w:val="DefaultParagraphFont"/>
    <w:uiPriority w:val="99"/>
    <w:semiHidden/>
    <w:unhideWhenUsed/>
    <w:rsid w:val="00F65666"/>
    <w:rPr>
      <w:color w:val="0000FF"/>
      <w:u w:val="single"/>
    </w:rPr>
  </w:style>
  <w:style w:type="character" w:customStyle="1" w:styleId="Heading1Char">
    <w:name w:val="Heading 1 Char"/>
    <w:basedOn w:val="DefaultParagraphFont"/>
    <w:link w:val="Heading1"/>
    <w:uiPriority w:val="9"/>
    <w:rsid w:val="0000555F"/>
    <w:rPr>
      <w:rFonts w:ascii="Times New Roman" w:eastAsia="Times New Roman" w:hAnsi="Times New Roman" w:cs="Times New Roman"/>
      <w:b/>
      <w:bCs/>
      <w:kern w:val="36"/>
      <w:sz w:val="48"/>
      <w:szCs w:val="48"/>
      <w:lang w:eastAsia="lv-LV"/>
    </w:rPr>
  </w:style>
  <w:style w:type="character" w:customStyle="1" w:styleId="word">
    <w:name w:val="word"/>
    <w:basedOn w:val="DefaultParagraphFont"/>
    <w:rsid w:val="0000555F"/>
  </w:style>
  <w:style w:type="paragraph" w:customStyle="1" w:styleId="mt-translation">
    <w:name w:val="mt-translation"/>
    <w:basedOn w:val="Normal"/>
    <w:rsid w:val="0000555F"/>
    <w:pPr>
      <w:spacing w:before="100" w:beforeAutospacing="1" w:after="100" w:afterAutospacing="1" w:line="240" w:lineRule="auto"/>
    </w:pPr>
    <w:rPr>
      <w:rFonts w:ascii="Times New Roman" w:eastAsia="Times New Roman" w:hAnsi="Times New Roman" w:cs="Times New Roman"/>
      <w:color w:val="auto"/>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105"/>
    <w:rPr>
      <w:rFonts w:ascii="Calibri" w:eastAsia="Calibri" w:hAnsi="Calibri" w:cs="Calibri"/>
      <w:color w:val="000000"/>
      <w:lang w:eastAsia="lv-LV"/>
    </w:rPr>
  </w:style>
  <w:style w:type="paragraph" w:styleId="Heading1">
    <w:name w:val="heading 1"/>
    <w:basedOn w:val="Normal"/>
    <w:link w:val="Heading1Char"/>
    <w:uiPriority w:val="9"/>
    <w:qFormat/>
    <w:rsid w:val="0000555F"/>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521105"/>
    <w:pPr>
      <w:spacing w:after="0" w:line="240" w:lineRule="auto"/>
    </w:pPr>
    <w:rPr>
      <w:rFonts w:eastAsiaTheme="minorEastAsia"/>
      <w:lang w:eastAsia="lv-LV"/>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5E1DB4"/>
    <w:rPr>
      <w:sz w:val="16"/>
      <w:szCs w:val="16"/>
    </w:rPr>
  </w:style>
  <w:style w:type="paragraph" w:styleId="CommentText">
    <w:name w:val="annotation text"/>
    <w:basedOn w:val="Normal"/>
    <w:link w:val="CommentTextChar"/>
    <w:uiPriority w:val="99"/>
    <w:semiHidden/>
    <w:unhideWhenUsed/>
    <w:rsid w:val="005E1DB4"/>
    <w:pPr>
      <w:spacing w:line="240" w:lineRule="auto"/>
    </w:pPr>
    <w:rPr>
      <w:sz w:val="20"/>
      <w:szCs w:val="20"/>
    </w:rPr>
  </w:style>
  <w:style w:type="character" w:customStyle="1" w:styleId="CommentTextChar">
    <w:name w:val="Comment Text Char"/>
    <w:basedOn w:val="DefaultParagraphFont"/>
    <w:link w:val="CommentText"/>
    <w:uiPriority w:val="99"/>
    <w:semiHidden/>
    <w:rsid w:val="005E1DB4"/>
    <w:rPr>
      <w:rFonts w:ascii="Calibri" w:eastAsia="Calibri" w:hAnsi="Calibri" w:cs="Calibri"/>
      <w:color w:val="000000"/>
      <w:sz w:val="20"/>
      <w:szCs w:val="20"/>
      <w:lang w:eastAsia="lv-LV"/>
    </w:rPr>
  </w:style>
  <w:style w:type="paragraph" w:styleId="CommentSubject">
    <w:name w:val="annotation subject"/>
    <w:basedOn w:val="CommentText"/>
    <w:next w:val="CommentText"/>
    <w:link w:val="CommentSubjectChar"/>
    <w:uiPriority w:val="99"/>
    <w:semiHidden/>
    <w:unhideWhenUsed/>
    <w:rsid w:val="005E1DB4"/>
    <w:rPr>
      <w:b/>
      <w:bCs/>
    </w:rPr>
  </w:style>
  <w:style w:type="character" w:customStyle="1" w:styleId="CommentSubjectChar">
    <w:name w:val="Comment Subject Char"/>
    <w:basedOn w:val="CommentTextChar"/>
    <w:link w:val="CommentSubject"/>
    <w:uiPriority w:val="99"/>
    <w:semiHidden/>
    <w:rsid w:val="005E1DB4"/>
    <w:rPr>
      <w:rFonts w:ascii="Calibri" w:eastAsia="Calibri" w:hAnsi="Calibri" w:cs="Calibri"/>
      <w:b/>
      <w:bCs/>
      <w:color w:val="000000"/>
      <w:sz w:val="20"/>
      <w:szCs w:val="20"/>
      <w:lang w:eastAsia="lv-LV"/>
    </w:rPr>
  </w:style>
  <w:style w:type="paragraph" w:styleId="BalloonText">
    <w:name w:val="Balloon Text"/>
    <w:basedOn w:val="Normal"/>
    <w:link w:val="BalloonTextChar"/>
    <w:uiPriority w:val="99"/>
    <w:semiHidden/>
    <w:unhideWhenUsed/>
    <w:rsid w:val="005E1D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DB4"/>
    <w:rPr>
      <w:rFonts w:ascii="Segoe UI" w:eastAsia="Calibri" w:hAnsi="Segoe UI" w:cs="Segoe UI"/>
      <w:color w:val="000000"/>
      <w:sz w:val="18"/>
      <w:szCs w:val="18"/>
      <w:lang w:eastAsia="lv-LV"/>
    </w:rPr>
  </w:style>
  <w:style w:type="paragraph" w:styleId="NormalWeb">
    <w:name w:val="Normal (Web)"/>
    <w:basedOn w:val="Normal"/>
    <w:uiPriority w:val="99"/>
    <w:unhideWhenUsed/>
    <w:rsid w:val="00AA12D5"/>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paragraph" w:styleId="ListParagraph">
    <w:name w:val="List Paragraph"/>
    <w:basedOn w:val="Normal"/>
    <w:uiPriority w:val="34"/>
    <w:qFormat/>
    <w:rsid w:val="001E788C"/>
    <w:pPr>
      <w:ind w:left="720"/>
      <w:contextualSpacing/>
    </w:pPr>
    <w:rPr>
      <w:rFonts w:asciiTheme="minorHAnsi" w:eastAsiaTheme="minorHAnsi" w:hAnsiTheme="minorHAnsi" w:cstheme="minorBidi"/>
      <w:color w:val="auto"/>
      <w:lang w:val="en-US" w:eastAsia="en-US"/>
    </w:rPr>
  </w:style>
  <w:style w:type="paragraph" w:customStyle="1" w:styleId="Default">
    <w:name w:val="Default"/>
    <w:qFormat/>
    <w:rsid w:val="00387914"/>
    <w:pPr>
      <w:spacing w:after="0" w:line="240" w:lineRule="auto"/>
    </w:pPr>
    <w:rPr>
      <w:rFonts w:ascii="Times New Roman" w:eastAsia="SimSun" w:hAnsi="Times New Roman" w:cs="Times New Roman"/>
      <w:color w:val="000000"/>
      <w:sz w:val="24"/>
      <w:szCs w:val="24"/>
      <w:lang w:val="ru-RU" w:eastAsia="zh-CN"/>
    </w:rPr>
  </w:style>
  <w:style w:type="character" w:styleId="Hyperlink">
    <w:name w:val="Hyperlink"/>
    <w:basedOn w:val="DefaultParagraphFont"/>
    <w:uiPriority w:val="99"/>
    <w:semiHidden/>
    <w:unhideWhenUsed/>
    <w:rsid w:val="00F65666"/>
    <w:rPr>
      <w:color w:val="0000FF"/>
      <w:u w:val="single"/>
    </w:rPr>
  </w:style>
  <w:style w:type="character" w:customStyle="1" w:styleId="Heading1Char">
    <w:name w:val="Heading 1 Char"/>
    <w:basedOn w:val="DefaultParagraphFont"/>
    <w:link w:val="Heading1"/>
    <w:uiPriority w:val="9"/>
    <w:rsid w:val="0000555F"/>
    <w:rPr>
      <w:rFonts w:ascii="Times New Roman" w:eastAsia="Times New Roman" w:hAnsi="Times New Roman" w:cs="Times New Roman"/>
      <w:b/>
      <w:bCs/>
      <w:kern w:val="36"/>
      <w:sz w:val="48"/>
      <w:szCs w:val="48"/>
      <w:lang w:eastAsia="lv-LV"/>
    </w:rPr>
  </w:style>
  <w:style w:type="character" w:customStyle="1" w:styleId="word">
    <w:name w:val="word"/>
    <w:basedOn w:val="DefaultParagraphFont"/>
    <w:rsid w:val="0000555F"/>
  </w:style>
  <w:style w:type="paragraph" w:customStyle="1" w:styleId="mt-translation">
    <w:name w:val="mt-translation"/>
    <w:basedOn w:val="Normal"/>
    <w:rsid w:val="0000555F"/>
    <w:pPr>
      <w:spacing w:before="100" w:beforeAutospacing="1" w:after="100" w:afterAutospacing="1" w:line="240" w:lineRule="auto"/>
    </w:pPr>
    <w:rPr>
      <w:rFonts w:ascii="Times New Roman" w:eastAsia="Times New Roman" w:hAnsi="Times New Roman" w:cs="Times New Roman"/>
      <w:color w:val="auto"/>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idlapas.du.lv/wp-content/uploads/2017/12/14Kartiba_metodiskie.doc" TargetMode="External"/><Relationship Id="rId3" Type="http://schemas.openxmlformats.org/officeDocument/2006/relationships/styles" Target="styles.xml"/><Relationship Id="rId7" Type="http://schemas.openxmlformats.org/officeDocument/2006/relationships/hyperlink" Target="https://veidlapas.du.lv/wp-content/uploads/2017/12/K%C4%81rt%C4%ABba-k%C4%81d%C4%81-tiek-apmaks%C4%81tas-Daugavpils-universit%C4%81tes-akad%C4%93misk%C4%81-person%C4%81la-Zin%C4%81tnisk%C4%81s-publik%C4%81cijas-un-monogr%C4%81fija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veidlapas.du.lv/wp-content/uploads/2017/12/Kartiba_publikaciju_sagatavosana_NEW.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C1FB6-AAE8-4791-A810-DC8AAB13C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8950</Words>
  <Characters>51015</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Home</cp:lastModifiedBy>
  <cp:revision>5</cp:revision>
  <dcterms:created xsi:type="dcterms:W3CDTF">2024-10-03T11:30:00Z</dcterms:created>
  <dcterms:modified xsi:type="dcterms:W3CDTF">2024-10-26T16:23:00Z</dcterms:modified>
</cp:coreProperties>
</file>