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345" w:type="dxa"/>
        <w:jc w:val="center"/>
        <w:tblLook w:val="04A0" w:firstRow="1" w:lastRow="0" w:firstColumn="1" w:lastColumn="0" w:noHBand="0" w:noVBand="1"/>
      </w:tblPr>
      <w:tblGrid>
        <w:gridCol w:w="4639"/>
        <w:gridCol w:w="4706"/>
      </w:tblGrid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706" w:type="dxa"/>
          </w:tcPr>
          <w:p w:rsidR="001B4907" w:rsidRPr="00F96210" w:rsidRDefault="00717D33" w:rsidP="007649D2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proofErr w:type="spellStart"/>
            <w:r w:rsidRPr="00F96210">
              <w:rPr>
                <w:rFonts w:eastAsia="Times New Roman"/>
                <w:b/>
                <w:i/>
                <w:lang w:val="en-US" w:eastAsia="lv-LV"/>
              </w:rPr>
              <w:t>Tautas</w:t>
            </w:r>
            <w:proofErr w:type="spellEnd"/>
            <w:r w:rsidRPr="00F96210">
              <w:rPr>
                <w:rFonts w:eastAsia="Times New Roman"/>
                <w:b/>
                <w:i/>
                <w:lang w:val="en-US" w:eastAsia="lv-LV"/>
              </w:rPr>
              <w:t xml:space="preserve"> </w:t>
            </w:r>
            <w:proofErr w:type="spellStart"/>
            <w:r w:rsidRPr="00F96210">
              <w:rPr>
                <w:rFonts w:eastAsia="Times New Roman"/>
                <w:b/>
                <w:i/>
                <w:lang w:val="en-US" w:eastAsia="lv-LV"/>
              </w:rPr>
              <w:t>māksla</w:t>
            </w:r>
            <w:proofErr w:type="spellEnd"/>
            <w:r w:rsidRPr="00F96210">
              <w:rPr>
                <w:rFonts w:eastAsia="Times New Roman"/>
                <w:b/>
                <w:i/>
                <w:lang w:val="en-US" w:eastAsia="lv-LV"/>
              </w:rPr>
              <w:t xml:space="preserve"> </w:t>
            </w:r>
            <w:proofErr w:type="spellStart"/>
            <w:r w:rsidRPr="00F96210">
              <w:rPr>
                <w:rFonts w:eastAsia="Times New Roman"/>
                <w:b/>
                <w:i/>
                <w:lang w:val="en-US" w:eastAsia="lv-LV"/>
              </w:rPr>
              <w:t>Latgalē</w:t>
            </w:r>
            <w:proofErr w:type="spellEnd"/>
            <w:r w:rsidRPr="00F96210">
              <w:rPr>
                <w:rFonts w:eastAsia="Times New Roman"/>
                <w:b/>
                <w:i/>
                <w:lang w:val="en-US" w:eastAsia="lv-LV"/>
              </w:rPr>
              <w:t xml:space="preserve"> I</w:t>
            </w:r>
            <w:bookmarkEnd w:id="0"/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706" w:type="dxa"/>
            <w:vAlign w:val="center"/>
          </w:tcPr>
          <w:p w:rsidR="001B4907" w:rsidRPr="001851C9" w:rsidRDefault="007A127C" w:rsidP="007649D2">
            <w:pPr>
              <w:rPr>
                <w:lang w:eastAsia="lv-LV"/>
              </w:rPr>
            </w:pPr>
            <w:r>
              <w:rPr>
                <w:rFonts w:eastAsia="Times New Roman"/>
                <w:lang w:eastAsia="lv-LV"/>
              </w:rPr>
              <w:t>MākZ3440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706" w:type="dxa"/>
          </w:tcPr>
          <w:p w:rsidR="001B4907" w:rsidRPr="00026C21" w:rsidRDefault="00AA31AF" w:rsidP="007649D2">
            <w:pPr>
              <w:snapToGrid w:val="0"/>
            </w:pPr>
            <w:r>
              <w:t>Mākslas zinātne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</w:pPr>
            <w:r w:rsidRPr="00026C21">
              <w:t>Kursa līmenis</w:t>
            </w:r>
          </w:p>
        </w:tc>
        <w:tc>
          <w:tcPr>
            <w:tcW w:w="4706" w:type="dxa"/>
            <w:shd w:val="clear" w:color="auto" w:fill="auto"/>
          </w:tcPr>
          <w:p w:rsidR="001B4907" w:rsidRPr="00026C21" w:rsidRDefault="00C7713F" w:rsidP="007649D2">
            <w:pPr>
              <w:rPr>
                <w:lang w:eastAsia="lv-LV"/>
              </w:rPr>
            </w:pPr>
            <w:r w:rsidRPr="000507AC">
              <w:rPr>
                <w:lang w:eastAsia="lv-LV"/>
              </w:rPr>
              <w:t>6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706" w:type="dxa"/>
            <w:vAlign w:val="center"/>
          </w:tcPr>
          <w:p w:rsidR="001B4907" w:rsidRPr="00026C21" w:rsidRDefault="00D80E35" w:rsidP="007649D2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706" w:type="dxa"/>
          </w:tcPr>
          <w:p w:rsidR="001B4907" w:rsidRPr="00026C21" w:rsidRDefault="00D80E35" w:rsidP="007649D2">
            <w:r>
              <w:t>1.5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706" w:type="dxa"/>
            <w:vAlign w:val="center"/>
          </w:tcPr>
          <w:p w:rsidR="001B4907" w:rsidRPr="00026C21" w:rsidRDefault="00D80E35" w:rsidP="007649D2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706" w:type="dxa"/>
          </w:tcPr>
          <w:p w:rsidR="001B4907" w:rsidRPr="00026C21" w:rsidRDefault="007649D2" w:rsidP="007649D2">
            <w:r>
              <w:t>8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706" w:type="dxa"/>
          </w:tcPr>
          <w:p w:rsidR="001B4907" w:rsidRPr="00026C21" w:rsidRDefault="007649D2" w:rsidP="007649D2">
            <w:r>
              <w:t>8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706" w:type="dxa"/>
          </w:tcPr>
          <w:p w:rsidR="001B4907" w:rsidRPr="00026C21" w:rsidRDefault="00AF3823" w:rsidP="007649D2">
            <w:r>
              <w:t>-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706" w:type="dxa"/>
          </w:tcPr>
          <w:p w:rsidR="001B4907" w:rsidRPr="00026C21" w:rsidRDefault="00AF3823" w:rsidP="007649D2">
            <w:r>
              <w:t>-</w:t>
            </w:r>
          </w:p>
        </w:tc>
      </w:tr>
      <w:tr w:rsidR="001B4907" w:rsidRPr="00026C21" w:rsidTr="00B84001">
        <w:trPr>
          <w:jc w:val="center"/>
        </w:trPr>
        <w:tc>
          <w:tcPr>
            <w:tcW w:w="4639" w:type="dxa"/>
          </w:tcPr>
          <w:p w:rsidR="001B4907" w:rsidRPr="00026C21" w:rsidRDefault="001B4907" w:rsidP="007649D2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706" w:type="dxa"/>
            <w:vAlign w:val="center"/>
          </w:tcPr>
          <w:p w:rsidR="001B4907" w:rsidRPr="00026C21" w:rsidRDefault="00D80E35" w:rsidP="007649D2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1B4907" w:rsidRPr="00026C21" w:rsidTr="00B84001">
        <w:trPr>
          <w:jc w:val="center"/>
        </w:trPr>
        <w:tc>
          <w:tcPr>
            <w:tcW w:w="9345" w:type="dxa"/>
            <w:gridSpan w:val="2"/>
          </w:tcPr>
          <w:p w:rsidR="001B4907" w:rsidRPr="00026C21" w:rsidRDefault="001B4907" w:rsidP="007649D2">
            <w:pPr>
              <w:rPr>
                <w:lang w:eastAsia="lv-LV"/>
              </w:rPr>
            </w:pPr>
          </w:p>
        </w:tc>
      </w:tr>
      <w:tr w:rsidR="001B4907" w:rsidRPr="00026C21" w:rsidTr="00B84001">
        <w:trPr>
          <w:jc w:val="center"/>
        </w:trPr>
        <w:tc>
          <w:tcPr>
            <w:tcW w:w="9345" w:type="dxa"/>
            <w:gridSpan w:val="2"/>
          </w:tcPr>
          <w:p w:rsidR="001B4907" w:rsidRPr="00026C21" w:rsidRDefault="001B4907" w:rsidP="007649D2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AF3823" w:rsidP="007649D2">
            <w:r>
              <w:t xml:space="preserve">Dr.art., doc. </w:t>
            </w:r>
            <w:r w:rsidR="00BE003C">
              <w:t>Zeltīte B</w:t>
            </w:r>
            <w:r w:rsidR="00A63A6F">
              <w:t>ar</w:t>
            </w:r>
            <w:r w:rsidR="00BE003C">
              <w:t>ševska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BE003C" w:rsidP="007649D2">
            <w:r>
              <w:t xml:space="preserve">Dr.art., doc. Zeltīte </w:t>
            </w:r>
            <w:r w:rsidR="00A63A6F">
              <w:t>Bar</w:t>
            </w:r>
            <w:r>
              <w:t xml:space="preserve">ševska 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E96800" w:rsidP="007649D2">
            <w:pPr>
              <w:snapToGrid w:val="0"/>
            </w:pPr>
            <w:r>
              <w:t>Nav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883F2D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B84001">
        <w:trPr>
          <w:trHeight w:val="1119"/>
          <w:jc w:val="center"/>
        </w:trPr>
        <w:tc>
          <w:tcPr>
            <w:tcW w:w="9345" w:type="dxa"/>
            <w:gridSpan w:val="2"/>
          </w:tcPr>
          <w:p w:rsidR="00A25273" w:rsidRPr="006A7F9D" w:rsidRDefault="003D27A0" w:rsidP="007649D2">
            <w:pPr>
              <w:jc w:val="both"/>
              <w:rPr>
                <w:rFonts w:eastAsia="Times New Roman"/>
                <w:lang w:eastAsia="lv-LV"/>
              </w:rPr>
            </w:pPr>
            <w:r w:rsidRPr="006A7F9D">
              <w:rPr>
                <w:rFonts w:eastAsia="Times New Roman"/>
                <w:bCs w:val="0"/>
                <w:lang w:eastAsia="lv-LV"/>
              </w:rPr>
              <w:t xml:space="preserve">Studiju </w:t>
            </w:r>
            <w:r w:rsidRPr="006A7F9D">
              <w:rPr>
                <w:rFonts w:eastAsia="Times New Roman"/>
                <w:lang w:eastAsia="lv-LV"/>
              </w:rPr>
              <w:t>k</w:t>
            </w:r>
            <w:r w:rsidR="00A25273" w:rsidRPr="006A7F9D">
              <w:rPr>
                <w:rFonts w:eastAsia="Times New Roman"/>
                <w:lang w:eastAsia="lv-LV"/>
              </w:rPr>
              <w:t xml:space="preserve">ursa mērķis ir </w:t>
            </w:r>
            <w:r w:rsidRPr="006A7F9D">
              <w:rPr>
                <w:rFonts w:eastAsia="Times New Roman"/>
                <w:lang w:eastAsia="lv-LV"/>
              </w:rPr>
              <w:t xml:space="preserve">izzināt </w:t>
            </w:r>
            <w:r w:rsidR="00AA14DB">
              <w:rPr>
                <w:rFonts w:eastAsia="Times New Roman"/>
                <w:lang w:eastAsia="lv-LV"/>
              </w:rPr>
              <w:t>tautas mākslas attīstības aspektus</w:t>
            </w:r>
            <w:r w:rsidR="00A25273" w:rsidRPr="006A7F9D">
              <w:rPr>
                <w:rFonts w:eastAsia="Times New Roman"/>
                <w:lang w:eastAsia="lv-LV"/>
              </w:rPr>
              <w:t xml:space="preserve"> Latgalē retro</w:t>
            </w:r>
            <w:r w:rsidR="00BC2B2D">
              <w:rPr>
                <w:rFonts w:eastAsia="Times New Roman"/>
                <w:lang w:eastAsia="lv-LV"/>
              </w:rPr>
              <w:t xml:space="preserve">spektīvā un laikmetīgā </w:t>
            </w:r>
            <w:r w:rsidR="00AA14DB">
              <w:rPr>
                <w:rFonts w:eastAsia="Times New Roman"/>
                <w:lang w:eastAsia="lv-LV"/>
              </w:rPr>
              <w:t>fokusā.</w:t>
            </w:r>
          </w:p>
          <w:p w:rsidR="00A25273" w:rsidRPr="006A7F9D" w:rsidRDefault="006A7F9D" w:rsidP="007649D2">
            <w:pPr>
              <w:tabs>
                <w:tab w:val="left" w:pos="42"/>
              </w:tabs>
              <w:rPr>
                <w:rFonts w:eastAsia="Times New Roman"/>
                <w:lang w:eastAsia="lv-LV"/>
              </w:rPr>
            </w:pPr>
            <w:r w:rsidRPr="006A7F9D">
              <w:rPr>
                <w:rFonts w:eastAsia="Times New Roman"/>
                <w:lang w:eastAsia="lv-LV"/>
              </w:rPr>
              <w:t>Studiju k</w:t>
            </w:r>
            <w:r w:rsidR="00A25273" w:rsidRPr="006A7F9D">
              <w:rPr>
                <w:rFonts w:eastAsia="Times New Roman"/>
                <w:lang w:eastAsia="lv-LV"/>
              </w:rPr>
              <w:t xml:space="preserve">ursa uzdevumi: </w:t>
            </w:r>
          </w:p>
          <w:p w:rsidR="00BC2B2D" w:rsidRDefault="006A7F9D" w:rsidP="007649D2">
            <w:pPr>
              <w:tabs>
                <w:tab w:val="left" w:pos="42"/>
              </w:tabs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AA14DB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r</w:t>
            </w:r>
            <w:r w:rsidR="00A25273" w:rsidRPr="00A25273">
              <w:rPr>
                <w:rFonts w:eastAsia="Times New Roman"/>
                <w:lang w:eastAsia="lv-LV"/>
              </w:rPr>
              <w:t>eproduc</w:t>
            </w:r>
            <w:r w:rsidR="00A25273" w:rsidRPr="00C87D3A">
              <w:rPr>
                <w:rFonts w:eastAsia="Times New Roman"/>
                <w:lang w:eastAsia="lv-LV"/>
              </w:rPr>
              <w:t>ē</w:t>
            </w:r>
            <w:r w:rsidR="00A25273" w:rsidRPr="00A25273">
              <w:rPr>
                <w:rFonts w:eastAsia="Times New Roman"/>
                <w:lang w:eastAsia="lv-LV"/>
              </w:rPr>
              <w:t>t</w:t>
            </w:r>
            <w:r w:rsidR="00A25273" w:rsidRPr="00C87D3A">
              <w:rPr>
                <w:rFonts w:eastAsia="Times New Roman"/>
                <w:lang w:eastAsia="lv-LV"/>
              </w:rPr>
              <w:t xml:space="preserve"> </w:t>
            </w:r>
            <w:r w:rsidR="00A25273" w:rsidRPr="00A25273">
              <w:rPr>
                <w:rFonts w:eastAsia="Times New Roman"/>
                <w:lang w:eastAsia="lv-LV"/>
              </w:rPr>
              <w:t>un</w:t>
            </w:r>
            <w:r w:rsidR="00A25273" w:rsidRPr="00C87D3A">
              <w:rPr>
                <w:rFonts w:eastAsia="Times New Roman"/>
                <w:lang w:eastAsia="lv-LV"/>
              </w:rPr>
              <w:t xml:space="preserve"> </w:t>
            </w:r>
            <w:r w:rsidR="00A25273" w:rsidRPr="00A25273">
              <w:rPr>
                <w:rFonts w:eastAsia="Times New Roman"/>
                <w:lang w:eastAsia="lv-LV"/>
              </w:rPr>
              <w:t>padzi</w:t>
            </w:r>
            <w:r w:rsidR="00A25273" w:rsidRPr="00C87D3A">
              <w:rPr>
                <w:rFonts w:eastAsia="Times New Roman"/>
                <w:lang w:eastAsia="lv-LV"/>
              </w:rPr>
              <w:t>ļ</w:t>
            </w:r>
            <w:r w:rsidR="00A25273" w:rsidRPr="00A25273">
              <w:rPr>
                <w:rFonts w:eastAsia="Times New Roman"/>
                <w:lang w:eastAsia="lv-LV"/>
              </w:rPr>
              <w:t>in</w:t>
            </w:r>
            <w:r w:rsidR="00A25273" w:rsidRPr="00C87D3A">
              <w:rPr>
                <w:rFonts w:eastAsia="Times New Roman"/>
                <w:lang w:eastAsia="lv-LV"/>
              </w:rPr>
              <w:t>ā</w:t>
            </w:r>
            <w:r w:rsidR="00A25273" w:rsidRPr="00A25273">
              <w:rPr>
                <w:rFonts w:eastAsia="Times New Roman"/>
                <w:lang w:eastAsia="lv-LV"/>
              </w:rPr>
              <w:t>t</w:t>
            </w:r>
            <w:r w:rsidR="00A25273" w:rsidRPr="00C87D3A">
              <w:rPr>
                <w:rFonts w:eastAsia="Times New Roman"/>
                <w:lang w:eastAsia="lv-LV"/>
              </w:rPr>
              <w:t xml:space="preserve"> </w:t>
            </w:r>
            <w:r w:rsidR="00A25273" w:rsidRPr="00A25273">
              <w:rPr>
                <w:rFonts w:eastAsia="Times New Roman"/>
                <w:lang w:eastAsia="lv-LV"/>
              </w:rPr>
              <w:t>zin</w:t>
            </w:r>
            <w:r w:rsidR="00A25273" w:rsidRPr="00C87D3A">
              <w:rPr>
                <w:rFonts w:eastAsia="Times New Roman"/>
                <w:lang w:eastAsia="lv-LV"/>
              </w:rPr>
              <w:t>āš</w:t>
            </w:r>
            <w:r w:rsidR="00A25273" w:rsidRPr="00A25273">
              <w:rPr>
                <w:rFonts w:eastAsia="Times New Roman"/>
                <w:lang w:eastAsia="lv-LV"/>
              </w:rPr>
              <w:t>anas</w:t>
            </w:r>
            <w:r w:rsidR="00A25273" w:rsidRPr="00C87D3A">
              <w:rPr>
                <w:rFonts w:eastAsia="Times New Roman"/>
                <w:lang w:eastAsia="lv-LV"/>
              </w:rPr>
              <w:t xml:space="preserve"> </w:t>
            </w:r>
            <w:r w:rsidR="00BC2B2D" w:rsidRPr="00AE15EB">
              <w:rPr>
                <w:color w:val="000000"/>
              </w:rPr>
              <w:t>par</w:t>
            </w:r>
            <w:r w:rsidR="00BC2B2D">
              <w:rPr>
                <w:color w:val="000000"/>
              </w:rPr>
              <w:t xml:space="preserve"> tradicionālās un mūsdienu </w:t>
            </w:r>
            <w:r w:rsidR="00BC2B2D" w:rsidRPr="00AE15EB">
              <w:rPr>
                <w:color w:val="000000"/>
              </w:rPr>
              <w:t>tautas</w:t>
            </w:r>
            <w:r w:rsidR="00BC2B2D" w:rsidRPr="008A188C">
              <w:rPr>
                <w:color w:val="000000"/>
              </w:rPr>
              <w:t xml:space="preserve"> </w:t>
            </w:r>
            <w:r w:rsidR="00BC2B2D" w:rsidRPr="00AE15EB">
              <w:rPr>
                <w:color w:val="000000"/>
              </w:rPr>
              <w:t>m</w:t>
            </w:r>
            <w:r w:rsidR="00BC2B2D" w:rsidRPr="008A188C">
              <w:rPr>
                <w:color w:val="000000"/>
              </w:rPr>
              <w:t>ā</w:t>
            </w:r>
            <w:r w:rsidR="00BC2B2D">
              <w:rPr>
                <w:color w:val="000000"/>
              </w:rPr>
              <w:t>kslas nozaru attīstību Latvijā un Latgalē;</w:t>
            </w:r>
          </w:p>
          <w:p w:rsidR="00A25273" w:rsidRDefault="00AA14DB" w:rsidP="007649D2">
            <w:pPr>
              <w:tabs>
                <w:tab w:val="left" w:pos="42"/>
              </w:tabs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- analizēt latviešu </w:t>
            </w:r>
            <w:r w:rsidR="00324C83">
              <w:rPr>
                <w:rFonts w:eastAsia="Times New Roman"/>
                <w:lang w:eastAsia="lv-LV"/>
              </w:rPr>
              <w:t>ornamentu</w:t>
            </w:r>
            <w:r w:rsidR="006A7F9D">
              <w:rPr>
                <w:rFonts w:eastAsia="Times New Roman"/>
                <w:lang w:eastAsia="lv-LV"/>
              </w:rPr>
              <w:t xml:space="preserve"> </w:t>
            </w:r>
            <w:r w:rsidR="00324C83">
              <w:rPr>
                <w:rFonts w:eastAsia="Times New Roman"/>
                <w:lang w:eastAsia="lv-LV"/>
              </w:rPr>
              <w:t xml:space="preserve">/latvju rakstu, tā </w:t>
            </w:r>
            <w:r>
              <w:rPr>
                <w:rFonts w:eastAsia="Times New Roman"/>
                <w:lang w:eastAsia="lv-LV"/>
              </w:rPr>
              <w:t xml:space="preserve">nozīmi tautas lietišķās mākslas </w:t>
            </w:r>
            <w:r w:rsidR="00324C83">
              <w:rPr>
                <w:rFonts w:eastAsia="Times New Roman"/>
                <w:lang w:eastAsia="lv-LV"/>
              </w:rPr>
              <w:t xml:space="preserve">attīstībā un </w:t>
            </w:r>
            <w:r w:rsidR="00324C83" w:rsidRPr="002B65E9">
              <w:rPr>
                <w:rFonts w:eastAsia="Times New Roman"/>
                <w:lang w:eastAsia="lv-LV"/>
              </w:rPr>
              <w:t>radošas transformācijas</w:t>
            </w:r>
            <w:r w:rsidR="00324C83">
              <w:rPr>
                <w:rFonts w:eastAsia="Times New Roman"/>
                <w:lang w:eastAsia="lv-LV"/>
              </w:rPr>
              <w:t xml:space="preserve"> 21. gs. tautas un profesionālajā mākslā;</w:t>
            </w:r>
          </w:p>
          <w:p w:rsidR="00110CCC" w:rsidRDefault="00110CCC" w:rsidP="007649D2">
            <w:pPr>
              <w:tabs>
                <w:tab w:val="left" w:pos="42"/>
              </w:tabs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- pētīt Latgales tautastērpa (arheoloģiskā, etnogrāfiskā) vēsturisko attīstību, darināšanas un valkāšanas specifiku laikmeta kontekstā; </w:t>
            </w:r>
          </w:p>
          <w:p w:rsidR="00324C83" w:rsidRDefault="00324C83" w:rsidP="007649D2">
            <w:pPr>
              <w:tabs>
                <w:tab w:val="left" w:pos="42"/>
              </w:tabs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- </w:t>
            </w:r>
            <w:r w:rsidR="00110CCC">
              <w:rPr>
                <w:rFonts w:eastAsia="Times New Roman"/>
                <w:lang w:eastAsia="lv-LV"/>
              </w:rPr>
              <w:t xml:space="preserve">izzināt </w:t>
            </w:r>
            <w:r w:rsidRPr="00324C83">
              <w:rPr>
                <w:rFonts w:eastAsia="Times New Roman"/>
                <w:lang w:eastAsia="lv-LV"/>
              </w:rPr>
              <w:t>Latgales amatniecības tradī</w:t>
            </w:r>
            <w:r w:rsidR="00110CCC">
              <w:rPr>
                <w:rFonts w:eastAsia="Times New Roman"/>
                <w:lang w:eastAsia="lv-LV"/>
              </w:rPr>
              <w:t>cijas un to attīstību mūsdienās;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324C83" w:rsidRPr="00D71F22" w:rsidRDefault="00324C83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D71F22">
              <w:rPr>
                <w:rFonts w:eastAsia="Times New Roman"/>
                <w:lang w:eastAsia="lv-LV"/>
              </w:rPr>
              <w:t>-</w:t>
            </w:r>
            <w:r w:rsidR="00D71F22" w:rsidRPr="00D71F22">
              <w:rPr>
                <w:rFonts w:eastAsia="Times New Roman"/>
                <w:lang w:eastAsia="lv-LV"/>
              </w:rPr>
              <w:t xml:space="preserve"> </w:t>
            </w:r>
            <w:r w:rsidRPr="00D71F22">
              <w:rPr>
                <w:rFonts w:eastAsia="Times New Roman"/>
                <w:lang w:eastAsia="lv-LV"/>
              </w:rPr>
              <w:t xml:space="preserve">prast prezentēt, </w:t>
            </w:r>
            <w:r w:rsidR="00D71F22" w:rsidRPr="00D71F22">
              <w:rPr>
                <w:rFonts w:eastAsia="Times New Roman"/>
                <w:lang w:eastAsia="lv-LV"/>
              </w:rPr>
              <w:t xml:space="preserve">analizēt </w:t>
            </w:r>
            <w:r w:rsidRPr="00D71F22">
              <w:rPr>
                <w:rFonts w:eastAsia="Times New Roman"/>
                <w:lang w:eastAsia="lv-LV"/>
              </w:rPr>
              <w:t xml:space="preserve">un diskutēt </w:t>
            </w:r>
            <w:r w:rsidR="00D71F22" w:rsidRPr="00D71F22">
              <w:rPr>
                <w:rFonts w:eastAsia="Times New Roman"/>
                <w:lang w:eastAsia="lv-LV"/>
              </w:rPr>
              <w:t>par studiju kursa satura tematiku.</w:t>
            </w:r>
          </w:p>
          <w:p w:rsidR="00324C83" w:rsidRPr="00883F2D" w:rsidRDefault="00324C83" w:rsidP="007649D2">
            <w:pPr>
              <w:tabs>
                <w:tab w:val="left" w:pos="42"/>
              </w:tabs>
              <w:autoSpaceDE/>
              <w:autoSpaceDN/>
              <w:adjustRightInd/>
              <w:rPr>
                <w:rFonts w:eastAsia="Times New Roman"/>
                <w:lang w:eastAsia="lv-LV"/>
              </w:rPr>
            </w:pPr>
          </w:p>
          <w:p w:rsidR="003D27A0" w:rsidRPr="004624C3" w:rsidRDefault="000278A6" w:rsidP="007649D2">
            <w:pPr>
              <w:jc w:val="both"/>
              <w:rPr>
                <w:bCs w:val="0"/>
                <w:i/>
                <w:color w:val="000000"/>
              </w:rPr>
            </w:pPr>
            <w:r w:rsidRPr="00883F2D">
              <w:rPr>
                <w:bCs w:val="0"/>
                <w:color w:val="000000"/>
              </w:rPr>
              <w:t xml:space="preserve">Studiju kursa </w:t>
            </w:r>
            <w:r w:rsidR="004C56EF" w:rsidRPr="00883F2D">
              <w:rPr>
                <w:bCs w:val="0"/>
                <w:color w:val="000000"/>
              </w:rPr>
              <w:t xml:space="preserve">satura ietvaros daudzveidīgos aspektos tiek pētīta tradicionālā tautas māksla un tās attīstības gaita Latgalē. Tiek pētīta </w:t>
            </w:r>
            <w:r w:rsidR="00DA3C1D" w:rsidRPr="00883F2D">
              <w:rPr>
                <w:bCs w:val="0"/>
                <w:color w:val="000000"/>
              </w:rPr>
              <w:t>kultūrvēsturiskā novada tautas lietišķās mākslas specifika: etniskais ornaments, tradicionālais tautastērps vēstures un mūsdienu kontekstā. Studi</w:t>
            </w:r>
            <w:r w:rsidR="00B13304" w:rsidRPr="00883F2D">
              <w:rPr>
                <w:bCs w:val="0"/>
                <w:color w:val="000000"/>
              </w:rPr>
              <w:t xml:space="preserve">ju kursa ietvaros tiek izzinātas Latgales amatniecības tradīcijas un veicināta interese to saglabāšanā un </w:t>
            </w:r>
            <w:r w:rsidR="004624C3" w:rsidRPr="00883F2D">
              <w:rPr>
                <w:bCs w:val="0"/>
                <w:color w:val="000000"/>
              </w:rPr>
              <w:t xml:space="preserve">tālāknodošanā. </w:t>
            </w:r>
            <w:r w:rsidR="0092481A" w:rsidRPr="00883F2D">
              <w:rPr>
                <w:bCs w:val="0"/>
                <w:color w:val="000000"/>
              </w:rPr>
              <w:t>Pa</w:t>
            </w:r>
            <w:r w:rsidR="000E6A9F" w:rsidRPr="00883F2D">
              <w:rPr>
                <w:bCs w:val="0"/>
                <w:color w:val="000000"/>
              </w:rPr>
              <w:t>tstāvīgais darbs attīsta prasmi</w:t>
            </w:r>
            <w:r w:rsidR="0092481A" w:rsidRPr="00883F2D">
              <w:rPr>
                <w:bCs w:val="0"/>
                <w:color w:val="000000"/>
              </w:rPr>
              <w:t xml:space="preserve"> </w:t>
            </w:r>
            <w:r w:rsidR="000E6A9F" w:rsidRPr="00883F2D">
              <w:rPr>
                <w:bCs w:val="0"/>
                <w:color w:val="000000"/>
              </w:rPr>
              <w:t xml:space="preserve">iedziļināties </w:t>
            </w:r>
            <w:r w:rsidR="004624C3" w:rsidRPr="00883F2D">
              <w:rPr>
                <w:bCs w:val="0"/>
                <w:color w:val="000000"/>
              </w:rPr>
              <w:t xml:space="preserve">Latgales tautas mākslas fenomenā, </w:t>
            </w:r>
            <w:r w:rsidR="00DB09F9" w:rsidRPr="00883F2D">
              <w:rPr>
                <w:bCs w:val="0"/>
                <w:color w:val="000000"/>
              </w:rPr>
              <w:t>pielietot zināšanas</w:t>
            </w:r>
            <w:r w:rsidR="000E6A9F" w:rsidRPr="00883F2D">
              <w:rPr>
                <w:bCs w:val="0"/>
                <w:color w:val="000000"/>
              </w:rPr>
              <w:t xml:space="preserve"> konkrētu tēmu izpētē un prezentēšanā.</w:t>
            </w:r>
            <w:r w:rsidR="00DB09F9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D602CA">
              <w:t>Studiju kursa kalendārais plāns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394E8E" w:rsidRPr="00916D56" w:rsidRDefault="00394E8E" w:rsidP="007649D2">
            <w:r w:rsidRPr="00916D56">
              <w:t xml:space="preserve">Lekcijas </w:t>
            </w:r>
            <w:r>
              <w:t xml:space="preserve">8 st., semināri 8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4A47E0" w:rsidRDefault="00394E8E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 w:rsidR="004A47E0">
              <w:rPr>
                <w:rFonts w:eastAsia="Times New Roman"/>
                <w:lang w:eastAsia="lv-LV"/>
              </w:rPr>
              <w:t xml:space="preserve">tēma. Tautas māksla Latvijā un Latgalē. </w:t>
            </w:r>
            <w:r w:rsidR="004A47E0" w:rsidRPr="002C2991">
              <w:rPr>
                <w:rFonts w:eastAsia="Times New Roman"/>
                <w:lang w:eastAsia="lv-LV"/>
              </w:rPr>
              <w:t>L4,</w:t>
            </w:r>
            <w:r w:rsidR="004A47E0">
              <w:rPr>
                <w:rFonts w:eastAsia="Times New Roman"/>
                <w:lang w:eastAsia="lv-LV"/>
              </w:rPr>
              <w:t xml:space="preserve"> S2, Pd6</w:t>
            </w:r>
          </w:p>
          <w:p w:rsidR="004A47E0" w:rsidRDefault="004A47E0" w:rsidP="007649D2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starppārbaudījums. Prezentācija </w:t>
            </w:r>
            <w:r w:rsidRPr="002B65E9">
              <w:rPr>
                <w:rFonts w:eastAsia="Times New Roman"/>
                <w:lang w:eastAsia="lv-LV"/>
              </w:rPr>
              <w:t>„Latviešu ornamenta vēsturiskās attīstības gaita un mūsdienas”.</w:t>
            </w:r>
          </w:p>
          <w:p w:rsidR="00394E8E" w:rsidRDefault="00394E8E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>tēma.</w:t>
            </w:r>
            <w:r w:rsidR="00465DAB">
              <w:rPr>
                <w:rFonts w:eastAsia="Times New Roman"/>
                <w:lang w:eastAsia="lv-LV"/>
              </w:rPr>
              <w:t xml:space="preserve"> </w:t>
            </w:r>
            <w:r w:rsidR="004A47E0">
              <w:rPr>
                <w:rFonts w:eastAsia="Times New Roman"/>
                <w:lang w:eastAsia="lv-LV"/>
              </w:rPr>
              <w:t xml:space="preserve">Latviešu ornaments/latvju raksts </w:t>
            </w:r>
            <w:r w:rsidR="004A47E0" w:rsidRPr="002B65E9">
              <w:rPr>
                <w:rFonts w:eastAsia="Times New Roman"/>
                <w:lang w:eastAsia="lv-LV"/>
              </w:rPr>
              <w:t>kā iedvesmas avots</w:t>
            </w:r>
            <w:r w:rsidR="004A47E0">
              <w:rPr>
                <w:rFonts w:eastAsia="Times New Roman"/>
                <w:lang w:eastAsia="lv-LV"/>
              </w:rPr>
              <w:t xml:space="preserve">. </w:t>
            </w:r>
            <w:r w:rsidR="00CC4F77">
              <w:rPr>
                <w:rFonts w:eastAsia="Times New Roman"/>
                <w:lang w:eastAsia="lv-LV"/>
              </w:rPr>
              <w:t xml:space="preserve">L2, S2, Pd6 </w:t>
            </w:r>
          </w:p>
          <w:p w:rsidR="004A47E0" w:rsidRPr="00EA5846" w:rsidRDefault="004A47E0" w:rsidP="007649D2">
            <w:pPr>
              <w:jc w:val="both"/>
              <w:rPr>
                <w:lang w:val="en-US" w:eastAsia="lv-LV"/>
              </w:rPr>
            </w:pPr>
            <w:r>
              <w:rPr>
                <w:rFonts w:eastAsia="Times New Roman"/>
                <w:lang w:eastAsia="lv-LV"/>
              </w:rPr>
              <w:t xml:space="preserve">2. starppārbaudījums. Prezentācija </w:t>
            </w:r>
            <w:r w:rsidRPr="00253937">
              <w:rPr>
                <w:rFonts w:eastAsia="Times New Roman"/>
                <w:lang w:eastAsia="lv-LV"/>
              </w:rPr>
              <w:t>„</w:t>
            </w:r>
            <w:proofErr w:type="spellStart"/>
            <w:r w:rsidRPr="00253937">
              <w:rPr>
                <w:rFonts w:eastAsia="Times New Roman"/>
                <w:lang w:val="en-US" w:eastAsia="lv-LV"/>
              </w:rPr>
              <w:t>Latviešu</w:t>
            </w:r>
            <w:proofErr w:type="spellEnd"/>
            <w:r w:rsidRPr="00253937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Pr="00253937">
              <w:rPr>
                <w:rFonts w:eastAsia="Times New Roman"/>
                <w:lang w:val="en-US" w:eastAsia="lv-LV"/>
              </w:rPr>
              <w:t>ornamenta</w:t>
            </w:r>
            <w:proofErr w:type="spellEnd"/>
            <w:r w:rsidRPr="00253937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Pr="00253937">
              <w:rPr>
                <w:rFonts w:eastAsia="Times New Roman"/>
                <w:lang w:val="en-US" w:eastAsia="lv-LV"/>
              </w:rPr>
              <w:t>pamatelements</w:t>
            </w:r>
            <w:proofErr w:type="spellEnd"/>
            <w:r w:rsidRPr="00253937">
              <w:rPr>
                <w:rFonts w:eastAsia="Times New Roman"/>
                <w:lang w:val="en-US" w:eastAsia="lv-LV"/>
              </w:rPr>
              <w:t>”.</w:t>
            </w:r>
          </w:p>
          <w:p w:rsidR="00394E8E" w:rsidRDefault="00394E8E" w:rsidP="007649D2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4A47E0">
              <w:rPr>
                <w:rFonts w:eastAsia="Times New Roman"/>
                <w:lang w:eastAsia="lv-LV"/>
              </w:rPr>
              <w:t xml:space="preserve">Latviešu ornamenta/latvju raksta pamatelementi Latvijas un Latgales tradicionālajā </w:t>
            </w:r>
            <w:r w:rsidR="004A47E0">
              <w:rPr>
                <w:rFonts w:eastAsia="Times New Roman"/>
                <w:lang w:eastAsia="lv-LV"/>
              </w:rPr>
              <w:lastRenderedPageBreak/>
              <w:t xml:space="preserve">lietišķajā mākslā. L2, S2, Pd6 </w:t>
            </w:r>
          </w:p>
          <w:p w:rsidR="003E142D" w:rsidRDefault="003E142D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Latviešu ornamenta pamatelementi Latgales tradicionālajā lietišķajā mākslā. S2, Pd6 </w:t>
            </w:r>
          </w:p>
          <w:p w:rsidR="008D4CBD" w:rsidRPr="003E142D" w:rsidRDefault="00C825DC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FF6890">
              <w:t>Gala pārbaudījums</w:t>
            </w:r>
            <w:r w:rsidR="0035367F">
              <w:t>/diferencētā ieskaite</w:t>
            </w:r>
            <w:r w:rsidRPr="00FF6890">
              <w:t xml:space="preserve">: </w:t>
            </w:r>
            <w:r w:rsidR="00BF2207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BF2207">
              <w:t>s</w:t>
            </w:r>
            <w:r w:rsidR="000507AC">
              <w:t>.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D25FA4">
              <w:lastRenderedPageBreak/>
              <w:t>Studiju rezultāti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58734B" w:rsidRDefault="00026C21" w:rsidP="007649D2">
            <w:pPr>
              <w:pStyle w:val="ListParagraph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097F5B" w:rsidRDefault="00CF581E" w:rsidP="007649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AE15EB" w:rsidRPr="00AE15EB">
              <w:rPr>
                <w:color w:val="000000"/>
              </w:rPr>
              <w:t>Stud</w:t>
            </w:r>
            <w:r w:rsidR="00AE15EB" w:rsidRPr="008A188C">
              <w:rPr>
                <w:color w:val="000000"/>
              </w:rPr>
              <w:t>ē</w:t>
            </w:r>
            <w:r w:rsidR="00AE15EB" w:rsidRPr="00AE15EB">
              <w:rPr>
                <w:color w:val="000000"/>
              </w:rPr>
              <w:t>jo</w:t>
            </w:r>
            <w:r w:rsidR="00AE15EB" w:rsidRPr="008A188C">
              <w:rPr>
                <w:color w:val="000000"/>
              </w:rPr>
              <w:t>š</w:t>
            </w:r>
            <w:r w:rsidR="00AE15EB" w:rsidRPr="00AE15EB">
              <w:rPr>
                <w:color w:val="000000"/>
              </w:rPr>
              <w:t>ie</w:t>
            </w:r>
            <w:r w:rsidR="00AE15EB" w:rsidRPr="008A188C">
              <w:rPr>
                <w:color w:val="000000"/>
              </w:rPr>
              <w:t xml:space="preserve"> </w:t>
            </w:r>
            <w:r w:rsidR="00AE15EB" w:rsidRPr="00AE15EB">
              <w:rPr>
                <w:color w:val="000000"/>
              </w:rPr>
              <w:t>demonstr</w:t>
            </w:r>
            <w:r w:rsidR="00AE15EB" w:rsidRPr="008A188C">
              <w:rPr>
                <w:color w:val="000000"/>
              </w:rPr>
              <w:t xml:space="preserve">ē </w:t>
            </w:r>
            <w:r w:rsidR="00AE15EB" w:rsidRPr="00AE15EB">
              <w:rPr>
                <w:color w:val="000000"/>
              </w:rPr>
              <w:t>zin</w:t>
            </w:r>
            <w:r w:rsidR="00AE15EB" w:rsidRPr="008A188C">
              <w:rPr>
                <w:color w:val="000000"/>
              </w:rPr>
              <w:t>āš</w:t>
            </w:r>
            <w:r w:rsidR="00AE15EB" w:rsidRPr="00AE15EB">
              <w:rPr>
                <w:color w:val="000000"/>
              </w:rPr>
              <w:t>anas</w:t>
            </w:r>
            <w:r w:rsidR="00AE15EB" w:rsidRPr="008A188C">
              <w:rPr>
                <w:color w:val="000000"/>
              </w:rPr>
              <w:t xml:space="preserve"> </w:t>
            </w:r>
            <w:r w:rsidR="00AE15EB" w:rsidRPr="00AE15EB">
              <w:rPr>
                <w:color w:val="000000"/>
              </w:rPr>
              <w:t>par</w:t>
            </w:r>
            <w:r>
              <w:rPr>
                <w:color w:val="000000"/>
              </w:rPr>
              <w:t xml:space="preserve"> tradicionālās un mūsdienu </w:t>
            </w:r>
            <w:r w:rsidR="00AE15EB" w:rsidRPr="00AE15EB">
              <w:rPr>
                <w:color w:val="000000"/>
              </w:rPr>
              <w:t>tautas</w:t>
            </w:r>
            <w:r w:rsidR="00AE15EB" w:rsidRPr="008A188C">
              <w:rPr>
                <w:color w:val="000000"/>
              </w:rPr>
              <w:t xml:space="preserve"> </w:t>
            </w:r>
            <w:r w:rsidR="00AE15EB" w:rsidRPr="00AE15EB">
              <w:rPr>
                <w:color w:val="000000"/>
              </w:rPr>
              <w:t>m</w:t>
            </w:r>
            <w:r w:rsidR="00AE15EB" w:rsidRPr="008A188C">
              <w:rPr>
                <w:color w:val="000000"/>
              </w:rPr>
              <w:t>ā</w:t>
            </w:r>
            <w:r>
              <w:rPr>
                <w:color w:val="000000"/>
              </w:rPr>
              <w:t xml:space="preserve">kslas </w:t>
            </w:r>
            <w:r w:rsidR="00E440D0">
              <w:rPr>
                <w:color w:val="000000"/>
              </w:rPr>
              <w:t xml:space="preserve">nozaru </w:t>
            </w:r>
            <w:r w:rsidR="00CE3A05">
              <w:rPr>
                <w:color w:val="000000"/>
              </w:rPr>
              <w:t>attīstību</w:t>
            </w:r>
            <w:r w:rsidR="00BC2B2D">
              <w:rPr>
                <w:color w:val="000000"/>
              </w:rPr>
              <w:t xml:space="preserve"> Latvijā</w:t>
            </w:r>
            <w:r w:rsidR="003D0D58">
              <w:rPr>
                <w:color w:val="000000"/>
              </w:rPr>
              <w:t xml:space="preserve">, to specifiku </w:t>
            </w:r>
            <w:r>
              <w:rPr>
                <w:color w:val="000000"/>
              </w:rPr>
              <w:t>Latgalē</w:t>
            </w:r>
            <w:r w:rsidR="003D0D58">
              <w:rPr>
                <w:color w:val="000000"/>
              </w:rPr>
              <w:t xml:space="preserve"> un latviešu ornamentu/latvju rakstu kā etniskās identitātes simbolu.</w:t>
            </w:r>
          </w:p>
          <w:p w:rsidR="00F61E85" w:rsidRDefault="00CE3A05" w:rsidP="007649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Izzina </w:t>
            </w:r>
            <w:r w:rsidR="00F61E85">
              <w:rPr>
                <w:color w:val="000000"/>
              </w:rPr>
              <w:t>Latgales tautas</w:t>
            </w:r>
            <w:r>
              <w:rPr>
                <w:color w:val="000000"/>
              </w:rPr>
              <w:t>tērpa</w:t>
            </w:r>
            <w:r w:rsidR="001D6C3B">
              <w:rPr>
                <w:color w:val="000000"/>
              </w:rPr>
              <w:t xml:space="preserve"> (arhe</w:t>
            </w:r>
            <w:r w:rsidR="003D0D58">
              <w:rPr>
                <w:color w:val="000000"/>
              </w:rPr>
              <w:t xml:space="preserve">oloģiskā, etnogrāfiskā) </w:t>
            </w:r>
            <w:r w:rsidR="001D6C3B">
              <w:rPr>
                <w:color w:val="000000"/>
              </w:rPr>
              <w:t xml:space="preserve">vēsturi, klasifikāciju, komplektāciju, </w:t>
            </w:r>
            <w:r w:rsidR="004D35F5">
              <w:rPr>
                <w:color w:val="000000"/>
              </w:rPr>
              <w:t xml:space="preserve">tā </w:t>
            </w:r>
            <w:r w:rsidR="001D6C3B">
              <w:rPr>
                <w:color w:val="000000"/>
              </w:rPr>
              <w:t>darināšanas un valkāšanas spe</w:t>
            </w:r>
            <w:r w:rsidR="004D35F5">
              <w:rPr>
                <w:color w:val="000000"/>
              </w:rPr>
              <w:t xml:space="preserve">cifiku </w:t>
            </w:r>
            <w:r w:rsidR="00E440D0">
              <w:rPr>
                <w:color w:val="000000"/>
              </w:rPr>
              <w:t xml:space="preserve">katra </w:t>
            </w:r>
            <w:r w:rsidR="002310A8">
              <w:rPr>
                <w:color w:val="000000"/>
              </w:rPr>
              <w:t>laikmeta kontekstā.</w:t>
            </w:r>
          </w:p>
          <w:p w:rsidR="00B13859" w:rsidRDefault="00B13859" w:rsidP="007649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AE15EB">
              <w:rPr>
                <w:color w:val="000000"/>
              </w:rPr>
              <w:t>Veic</w:t>
            </w:r>
            <w:r w:rsidRPr="008A188C">
              <w:rPr>
                <w:color w:val="000000"/>
              </w:rPr>
              <w:t xml:space="preserve"> </w:t>
            </w:r>
            <w:r w:rsidRPr="00AE15EB">
              <w:rPr>
                <w:color w:val="000000"/>
              </w:rPr>
              <w:t>p</w:t>
            </w:r>
            <w:r w:rsidRPr="008A188C">
              <w:rPr>
                <w:color w:val="000000"/>
              </w:rPr>
              <w:t>ē</w:t>
            </w:r>
            <w:r w:rsidRPr="00AE15EB">
              <w:rPr>
                <w:color w:val="000000"/>
              </w:rPr>
              <w:t>t</w:t>
            </w:r>
            <w:r w:rsidRPr="008A188C">
              <w:rPr>
                <w:color w:val="000000"/>
              </w:rPr>
              <w:t>ī</w:t>
            </w:r>
            <w:r w:rsidRPr="00AE15EB">
              <w:rPr>
                <w:color w:val="000000"/>
              </w:rPr>
              <w:t>jumus</w:t>
            </w:r>
            <w:r w:rsidRPr="008A188C">
              <w:rPr>
                <w:color w:val="000000"/>
              </w:rPr>
              <w:t xml:space="preserve"> </w:t>
            </w:r>
            <w:r w:rsidRPr="00AE15EB">
              <w:rPr>
                <w:color w:val="000000"/>
              </w:rPr>
              <w:t>par</w:t>
            </w:r>
            <w:r w:rsidRPr="008A18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mājamatniecības un amatniecības attīstību</w:t>
            </w:r>
            <w:r w:rsidR="002310A8">
              <w:rPr>
                <w:color w:val="000000"/>
              </w:rPr>
              <w:t xml:space="preserve"> Latgalē</w:t>
            </w:r>
            <w:r>
              <w:rPr>
                <w:color w:val="000000"/>
              </w:rPr>
              <w:t xml:space="preserve">, </w:t>
            </w:r>
            <w:r w:rsidRPr="00AE15EB">
              <w:rPr>
                <w:color w:val="000000"/>
              </w:rPr>
              <w:t>Tautas</w:t>
            </w:r>
            <w:r w:rsidRPr="008A188C">
              <w:rPr>
                <w:color w:val="000000"/>
              </w:rPr>
              <w:t xml:space="preserve"> </w:t>
            </w:r>
            <w:r w:rsidRPr="00AE15EB">
              <w:rPr>
                <w:color w:val="000000"/>
              </w:rPr>
              <w:t>lieti</w:t>
            </w:r>
            <w:r w:rsidRPr="008A188C">
              <w:rPr>
                <w:color w:val="000000"/>
              </w:rPr>
              <w:t>šķā</w:t>
            </w:r>
            <w:r w:rsidRPr="00AE15EB">
              <w:rPr>
                <w:color w:val="000000"/>
              </w:rPr>
              <w:t>s</w:t>
            </w:r>
            <w:r w:rsidRPr="008A188C">
              <w:rPr>
                <w:color w:val="000000"/>
              </w:rPr>
              <w:t xml:space="preserve"> </w:t>
            </w:r>
            <w:r w:rsidRPr="00AE15EB">
              <w:rPr>
                <w:color w:val="000000"/>
              </w:rPr>
              <w:t>m</w:t>
            </w:r>
            <w:r w:rsidRPr="008A188C">
              <w:rPr>
                <w:color w:val="000000"/>
              </w:rPr>
              <w:t>ā</w:t>
            </w:r>
            <w:r w:rsidRPr="00AE15EB">
              <w:rPr>
                <w:color w:val="000000"/>
              </w:rPr>
              <w:t>kslas</w:t>
            </w:r>
            <w:r w:rsidRPr="008A188C">
              <w:rPr>
                <w:color w:val="000000"/>
              </w:rPr>
              <w:t xml:space="preserve"> </w:t>
            </w:r>
            <w:r w:rsidRPr="00AE15EB">
              <w:rPr>
                <w:color w:val="000000"/>
              </w:rPr>
              <w:t>studij</w:t>
            </w:r>
            <w:r w:rsidR="006A1061">
              <w:rPr>
                <w:color w:val="000000"/>
              </w:rPr>
              <w:t xml:space="preserve">u centru, kopu, pulciņu </w:t>
            </w:r>
            <w:r w:rsidR="002310A8">
              <w:rPr>
                <w:color w:val="000000"/>
              </w:rPr>
              <w:t xml:space="preserve">un </w:t>
            </w:r>
            <w:r w:rsidR="002310A8" w:rsidRPr="00AE15EB">
              <w:rPr>
                <w:color w:val="000000"/>
              </w:rPr>
              <w:t>amata</w:t>
            </w:r>
            <w:r w:rsidR="002310A8" w:rsidRPr="008A188C">
              <w:rPr>
                <w:color w:val="000000"/>
              </w:rPr>
              <w:t xml:space="preserve"> </w:t>
            </w:r>
            <w:r w:rsidR="002310A8">
              <w:rPr>
                <w:color w:val="000000"/>
              </w:rPr>
              <w:t>meistaru darbību mūsdienās.</w:t>
            </w:r>
          </w:p>
          <w:p w:rsidR="00D115BA" w:rsidRDefault="00D115BA" w:rsidP="007649D2">
            <w:pPr>
              <w:jc w:val="both"/>
              <w:rPr>
                <w:color w:val="000000"/>
              </w:rPr>
            </w:pPr>
          </w:p>
          <w:p w:rsidR="00D115BA" w:rsidRDefault="00D115BA" w:rsidP="007649D2">
            <w:r w:rsidRPr="00C825DC">
              <w:t>PRASMES:</w:t>
            </w:r>
          </w:p>
          <w:p w:rsidR="00D115BA" w:rsidRPr="00D115BA" w:rsidRDefault="00D115BA" w:rsidP="007649D2">
            <w:pPr>
              <w:jc w:val="both"/>
              <w:rPr>
                <w:color w:val="000000"/>
              </w:rPr>
            </w:pPr>
            <w:r w:rsidRPr="00D115BA">
              <w:rPr>
                <w:color w:val="000000"/>
              </w:rPr>
              <w:t>4. Studējošie prot analizēt, diskutēt par studiju kursa tēmām</w:t>
            </w:r>
            <w:r w:rsidR="002310A8">
              <w:rPr>
                <w:color w:val="000000"/>
              </w:rPr>
              <w:t xml:space="preserve">, lietot speciālo </w:t>
            </w:r>
            <w:r w:rsidR="002250D3">
              <w:rPr>
                <w:color w:val="000000"/>
              </w:rPr>
              <w:t>terminoloģ</w:t>
            </w:r>
            <w:r w:rsidR="002310A8">
              <w:rPr>
                <w:color w:val="000000"/>
              </w:rPr>
              <w:t>iju</w:t>
            </w:r>
            <w:r w:rsidRPr="00D115BA">
              <w:rPr>
                <w:color w:val="000000"/>
              </w:rPr>
              <w:t xml:space="preserve"> un argumentēt subjektīvo viedokli.</w:t>
            </w:r>
          </w:p>
          <w:p w:rsidR="00232093" w:rsidRDefault="00D115BA" w:rsidP="007649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232093" w:rsidRPr="00232093">
              <w:rPr>
                <w:color w:val="000000"/>
              </w:rPr>
              <w:t>Dem</w:t>
            </w:r>
            <w:r w:rsidR="00232093">
              <w:rPr>
                <w:color w:val="000000"/>
              </w:rPr>
              <w:t>onstrē prasmes organizēt patstāvīgo darbu un informācijas avotu studijas.</w:t>
            </w:r>
            <w:r w:rsidR="00232093" w:rsidRPr="00232093">
              <w:rPr>
                <w:color w:val="000000"/>
              </w:rPr>
              <w:t xml:space="preserve"> </w:t>
            </w:r>
          </w:p>
          <w:p w:rsidR="00232093" w:rsidRDefault="00232093" w:rsidP="007649D2">
            <w:pPr>
              <w:jc w:val="both"/>
              <w:rPr>
                <w:color w:val="000000"/>
              </w:rPr>
            </w:pPr>
          </w:p>
          <w:p w:rsidR="00B13859" w:rsidRPr="008C3521" w:rsidRDefault="00232093" w:rsidP="007649D2">
            <w:r w:rsidRPr="00C825DC">
              <w:t xml:space="preserve">KOMPETENCE: </w:t>
            </w:r>
          </w:p>
          <w:p w:rsidR="00AE15EB" w:rsidRPr="008C3521" w:rsidRDefault="008C3521" w:rsidP="007649D2">
            <w:pPr>
              <w:jc w:val="both"/>
              <w:rPr>
                <w:color w:val="000000"/>
              </w:rPr>
            </w:pPr>
            <w:r w:rsidRPr="008C3521">
              <w:rPr>
                <w:color w:val="000000"/>
              </w:rPr>
              <w:t xml:space="preserve">6. Studējošie demonstrē kompetenci </w:t>
            </w:r>
            <w:r w:rsidR="002310A8">
              <w:rPr>
                <w:color w:val="000000"/>
              </w:rPr>
              <w:t xml:space="preserve">konkrētas </w:t>
            </w:r>
            <w:r w:rsidRPr="008C3521">
              <w:rPr>
                <w:color w:val="000000"/>
              </w:rPr>
              <w:t xml:space="preserve">tēmas </w:t>
            </w:r>
            <w:r w:rsidR="00F10879">
              <w:rPr>
                <w:color w:val="000000"/>
              </w:rPr>
              <w:t xml:space="preserve">izzināšanas </w:t>
            </w:r>
            <w:r w:rsidRPr="008C3521">
              <w:rPr>
                <w:color w:val="000000"/>
              </w:rPr>
              <w:t>ietvaros izmantot daudzveidīgus informācijas avotus.</w:t>
            </w:r>
          </w:p>
          <w:p w:rsidR="00026C21" w:rsidRPr="00D50B53" w:rsidRDefault="008C3521" w:rsidP="007649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7. S</w:t>
            </w:r>
            <w:r w:rsidR="00AE15EB" w:rsidRPr="00B101FA">
              <w:rPr>
                <w:color w:val="000000"/>
              </w:rPr>
              <w:t>pēj novērtē</w:t>
            </w:r>
            <w:r>
              <w:rPr>
                <w:color w:val="000000"/>
              </w:rPr>
              <w:t xml:space="preserve">t </w:t>
            </w:r>
            <w:r w:rsidR="00F10879">
              <w:rPr>
                <w:color w:val="000000"/>
              </w:rPr>
              <w:t xml:space="preserve">un lietot </w:t>
            </w:r>
            <w:r>
              <w:rPr>
                <w:color w:val="000000"/>
              </w:rPr>
              <w:t>teorētiskās zināšanas</w:t>
            </w:r>
            <w:r w:rsidR="002310A8">
              <w:rPr>
                <w:color w:val="000000"/>
              </w:rPr>
              <w:t xml:space="preserve">, prasmes un </w:t>
            </w:r>
            <w:r w:rsidR="002250D3">
              <w:rPr>
                <w:color w:val="000000"/>
              </w:rPr>
              <w:t xml:space="preserve">iegūto </w:t>
            </w:r>
            <w:r w:rsidRPr="00B101FA">
              <w:rPr>
                <w:color w:val="000000"/>
              </w:rPr>
              <w:t>pieredzi.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AB6F97">
              <w:t>Studējošo patstāvīgo darbu organizācijas un uzdevumu raksturojums</w:t>
            </w:r>
          </w:p>
        </w:tc>
      </w:tr>
      <w:tr w:rsidR="00026C21" w:rsidRPr="00026C21" w:rsidTr="00B84001">
        <w:trPr>
          <w:jc w:val="center"/>
        </w:trPr>
        <w:tc>
          <w:tcPr>
            <w:tcW w:w="9345" w:type="dxa"/>
            <w:gridSpan w:val="2"/>
          </w:tcPr>
          <w:p w:rsidR="00C825DC" w:rsidRPr="003276B7" w:rsidRDefault="00C825DC" w:rsidP="007649D2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7649D2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>studēšana un apspriešana seminārnodarbībās;</w:t>
            </w:r>
          </w:p>
          <w:p w:rsidR="00026C21" w:rsidRPr="00026C21" w:rsidRDefault="00415344" w:rsidP="007649D2"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r w:rsidRPr="003276B7">
              <w:t>seminārnodarbību</w:t>
            </w:r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E129CF">
              <w:t>Prasības kredītpunktu iegūšanai</w:t>
            </w:r>
          </w:p>
        </w:tc>
      </w:tr>
      <w:tr w:rsidR="008D4CBD" w:rsidRPr="004C612A" w:rsidTr="00B84001">
        <w:trPr>
          <w:jc w:val="center"/>
        </w:trPr>
        <w:tc>
          <w:tcPr>
            <w:tcW w:w="9345" w:type="dxa"/>
            <w:gridSpan w:val="2"/>
          </w:tcPr>
          <w:p w:rsidR="00C825DC" w:rsidRPr="00E54033" w:rsidRDefault="00C825DC" w:rsidP="007649D2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>jot starppārbaudījumu rezultātus.</w:t>
            </w:r>
          </w:p>
          <w:p w:rsidR="00C825DC" w:rsidRPr="00E54033" w:rsidRDefault="00146A2A" w:rsidP="007649D2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r w:rsidR="00C825DC">
              <w:t>s</w:t>
            </w:r>
            <w:r w:rsidR="00C825DC" w:rsidRPr="00E54033">
              <w:t xml:space="preserve">eminārnodarbībās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7649D2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7649D2">
            <w:r>
              <w:t>(starp</w:t>
            </w:r>
            <w:r w:rsidR="00296E66">
              <w:t>p</w:t>
            </w:r>
            <w:r>
              <w:t>ārbaudī</w:t>
            </w:r>
            <w:r w:rsidR="00C825DC" w:rsidRPr="00E54033">
              <w:t>juma uzdevumi tiek izstrādāti un vērtēti pēc docētāja noteiktajiem kritērijiem)</w:t>
            </w:r>
          </w:p>
          <w:p w:rsidR="00C825DC" w:rsidRPr="000D4C84" w:rsidRDefault="00C825DC" w:rsidP="007649D2">
            <w:r w:rsidRPr="00E54033">
              <w:t>1.</w:t>
            </w:r>
            <w:r w:rsidRPr="0077469B">
              <w:t xml:space="preserve"> </w:t>
            </w:r>
            <w:r w:rsidR="00006DB5">
              <w:t>starppārbaudījums.</w:t>
            </w:r>
            <w:r w:rsidR="00006DB5">
              <w:rPr>
                <w:rFonts w:eastAsia="Times New Roman"/>
                <w:lang w:eastAsia="lv-LV"/>
              </w:rPr>
              <w:t xml:space="preserve"> </w:t>
            </w:r>
            <w:r w:rsidR="002C2991">
              <w:rPr>
                <w:rFonts w:eastAsia="Times New Roman"/>
                <w:lang w:eastAsia="lv-LV"/>
              </w:rPr>
              <w:t xml:space="preserve">Prezentācija </w:t>
            </w:r>
            <w:r w:rsidR="002C2991" w:rsidRPr="002B65E9">
              <w:rPr>
                <w:rFonts w:eastAsia="Times New Roman"/>
                <w:lang w:eastAsia="lv-LV"/>
              </w:rPr>
              <w:t>„Latviešu ornamenta vēsturiskās attīstības gaita un mūsdienas”</w:t>
            </w:r>
            <w:r w:rsidR="002C2991">
              <w:rPr>
                <w:rFonts w:eastAsia="Times New Roman"/>
                <w:lang w:eastAsia="lv-LV"/>
              </w:rPr>
              <w:t xml:space="preserve"> </w:t>
            </w:r>
            <w:r w:rsidRPr="000D4C84">
              <w:t xml:space="preserve">– </w:t>
            </w:r>
            <w:r w:rsidR="00433C91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3E6ED1" w:rsidRDefault="002C299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="003E6ED1">
              <w:rPr>
                <w:rFonts w:eastAsia="Times New Roman"/>
                <w:lang w:eastAsia="lv-LV"/>
              </w:rPr>
              <w:t>. s</w:t>
            </w:r>
            <w:r>
              <w:rPr>
                <w:rFonts w:eastAsia="Times New Roman"/>
                <w:lang w:eastAsia="lv-LV"/>
              </w:rPr>
              <w:t xml:space="preserve">tarppārbaudījums. Prezentācija </w:t>
            </w:r>
            <w:r w:rsidRPr="00253937">
              <w:rPr>
                <w:rFonts w:eastAsia="Times New Roman"/>
                <w:lang w:eastAsia="lv-LV"/>
              </w:rPr>
              <w:t>„</w:t>
            </w:r>
            <w:r w:rsidRPr="00006DB5">
              <w:rPr>
                <w:rFonts w:eastAsia="Times New Roman"/>
                <w:lang w:eastAsia="lv-LV"/>
              </w:rPr>
              <w:t xml:space="preserve">Latviešu ornamenta pamatelements” </w:t>
            </w:r>
            <w:r w:rsidR="003E6ED1" w:rsidRPr="000D4C84">
              <w:t xml:space="preserve">– </w:t>
            </w:r>
            <w:r w:rsidR="00433C91">
              <w:t>3</w:t>
            </w:r>
            <w:r w:rsidR="003E6ED1" w:rsidRPr="000D4C84">
              <w:t>0 %</w:t>
            </w:r>
            <w:r w:rsidR="003E6ED1">
              <w:t>.</w:t>
            </w:r>
          </w:p>
          <w:p w:rsidR="00C825DC" w:rsidRDefault="00C825DC" w:rsidP="007649D2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3E6ED1">
              <w:rPr>
                <w:bCs w:val="0"/>
                <w:color w:val="000000"/>
              </w:rPr>
              <w:t>konkrētu tēmu</w:t>
            </w:r>
            <w:r w:rsidR="00C26310" w:rsidRPr="00C26310">
              <w:rPr>
                <w:bCs w:val="0"/>
                <w:color w:val="000000"/>
              </w:rPr>
              <w:t xml:space="preserve"> izpēte un </w:t>
            </w:r>
            <w:r w:rsidRPr="00C26310">
              <w:t>p</w:t>
            </w:r>
            <w:r w:rsidR="00C26310" w:rsidRPr="00C26310">
              <w:t>rezentācija</w:t>
            </w:r>
            <w:r w:rsidR="001F2362">
              <w:t>s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="00006DB5">
              <w:t>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8D4CBD" w:rsidRDefault="008D4CBD" w:rsidP="007649D2">
            <w:pPr>
              <w:rPr>
                <w:color w:val="0070C0"/>
              </w:rPr>
            </w:pPr>
          </w:p>
          <w:p w:rsidR="008D4CBD" w:rsidRDefault="008D4CBD" w:rsidP="007649D2">
            <w:r w:rsidRPr="00D25FA4">
              <w:t>STUDIJU REZULTĀTU VĒRTĒŠANA</w:t>
            </w:r>
          </w:p>
          <w:p w:rsidR="001E0043" w:rsidRDefault="001E0043" w:rsidP="007649D2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7649D2"/>
                <w:p w:rsidR="001E0043" w:rsidRPr="003F3E33" w:rsidRDefault="001E0043" w:rsidP="007649D2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7649D2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7649D2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7649D2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7649D2">
                  <w:r>
                    <w:t>1. starppārbaudījums</w:t>
                  </w:r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7649D2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7649D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1E0043" w:rsidP="007649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D25FA4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7649D2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7649D2">
                  <w:r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D25FA4" w:rsidP="007649D2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7649D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7649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7649D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7649D2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7649D2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7649D2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2A2DA2">
              <w:t>Kursa saturs</w:t>
            </w:r>
          </w:p>
        </w:tc>
      </w:tr>
      <w:tr w:rsidR="00026C21" w:rsidRPr="00026C21" w:rsidTr="00B84001">
        <w:trPr>
          <w:jc w:val="center"/>
        </w:trPr>
        <w:tc>
          <w:tcPr>
            <w:tcW w:w="9345" w:type="dxa"/>
            <w:gridSpan w:val="2"/>
          </w:tcPr>
          <w:p w:rsidR="003276B7" w:rsidRDefault="009A2306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lastRenderedPageBreak/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55CE6">
              <w:rPr>
                <w:rFonts w:eastAsia="Times New Roman"/>
                <w:lang w:eastAsia="lv-LV"/>
              </w:rPr>
              <w:t xml:space="preserve">Tautas māksla </w:t>
            </w:r>
            <w:r w:rsidR="00986570">
              <w:rPr>
                <w:rFonts w:eastAsia="Times New Roman"/>
                <w:lang w:eastAsia="lv-LV"/>
              </w:rPr>
              <w:t xml:space="preserve">Latvijā </w:t>
            </w:r>
            <w:r w:rsidR="004B4146">
              <w:rPr>
                <w:rFonts w:eastAsia="Times New Roman"/>
                <w:lang w:eastAsia="lv-LV"/>
              </w:rPr>
              <w:t xml:space="preserve">un </w:t>
            </w:r>
            <w:r w:rsidR="00D55CE6">
              <w:rPr>
                <w:rFonts w:eastAsia="Times New Roman"/>
                <w:lang w:eastAsia="lv-LV"/>
              </w:rPr>
              <w:t xml:space="preserve">Latgalē. </w:t>
            </w:r>
            <w:r w:rsidR="00B55121" w:rsidRPr="002C2991">
              <w:rPr>
                <w:rFonts w:eastAsia="Times New Roman"/>
                <w:lang w:eastAsia="lv-LV"/>
              </w:rPr>
              <w:t>L4</w:t>
            </w:r>
            <w:r w:rsidR="002A2DA2" w:rsidRPr="002C2991">
              <w:rPr>
                <w:rFonts w:eastAsia="Times New Roman"/>
                <w:lang w:eastAsia="lv-LV"/>
              </w:rPr>
              <w:t>,</w:t>
            </w:r>
            <w:r w:rsidR="002A2DA2">
              <w:rPr>
                <w:rFonts w:eastAsia="Times New Roman"/>
                <w:lang w:eastAsia="lv-LV"/>
              </w:rPr>
              <w:t xml:space="preserve"> S2, Pd6</w:t>
            </w:r>
          </w:p>
          <w:p w:rsidR="00691626" w:rsidRDefault="00B5512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L4</w:t>
            </w:r>
            <w:r w:rsidR="00BB7E83">
              <w:rPr>
                <w:rFonts w:eastAsia="Times New Roman"/>
                <w:lang w:eastAsia="lv-LV"/>
              </w:rPr>
              <w:t xml:space="preserve">. </w:t>
            </w:r>
            <w:r w:rsidR="004C0D2E">
              <w:rPr>
                <w:rFonts w:eastAsia="Times New Roman"/>
                <w:lang w:eastAsia="lv-LV"/>
              </w:rPr>
              <w:t>T</w:t>
            </w:r>
            <w:r w:rsidR="00D55CE6">
              <w:rPr>
                <w:rFonts w:eastAsia="Times New Roman"/>
                <w:lang w:eastAsia="lv-LV"/>
              </w:rPr>
              <w:t xml:space="preserve">autas māksla: </w:t>
            </w:r>
            <w:r w:rsidR="00165221">
              <w:rPr>
                <w:rFonts w:eastAsia="Times New Roman"/>
                <w:lang w:eastAsia="lv-LV"/>
              </w:rPr>
              <w:t xml:space="preserve">termins un tā attīstība, </w:t>
            </w:r>
            <w:r w:rsidR="00986570">
              <w:rPr>
                <w:rFonts w:eastAsia="Times New Roman"/>
                <w:lang w:eastAsia="lv-LV"/>
              </w:rPr>
              <w:t xml:space="preserve">izpratnes mērogs un raksturīgās iezīmes. </w:t>
            </w:r>
            <w:r w:rsidR="006D4B9C">
              <w:rPr>
                <w:rFonts w:eastAsia="Times New Roman"/>
                <w:lang w:eastAsia="lv-LV"/>
              </w:rPr>
              <w:t>Tradicionālā</w:t>
            </w:r>
            <w:r w:rsidR="00165221">
              <w:rPr>
                <w:rFonts w:eastAsia="Times New Roman"/>
                <w:lang w:eastAsia="lv-LV"/>
              </w:rPr>
              <w:t xml:space="preserve"> lietišķā/dekoratīvi lietišķā māksla</w:t>
            </w:r>
            <w:r w:rsidR="004B4146">
              <w:rPr>
                <w:rFonts w:eastAsia="Times New Roman"/>
                <w:lang w:eastAsia="lv-LV"/>
              </w:rPr>
              <w:t xml:space="preserve"> Latvijā un Latgalē, </w:t>
            </w:r>
            <w:r w:rsidR="00165221">
              <w:rPr>
                <w:rFonts w:eastAsia="Times New Roman"/>
                <w:lang w:eastAsia="lv-LV"/>
              </w:rPr>
              <w:t>nozares</w:t>
            </w:r>
            <w:r w:rsidR="0063568A">
              <w:rPr>
                <w:rFonts w:eastAsia="Times New Roman"/>
                <w:lang w:eastAsia="lv-LV"/>
              </w:rPr>
              <w:t xml:space="preserve"> un to </w:t>
            </w:r>
            <w:r w:rsidR="00447652">
              <w:rPr>
                <w:rFonts w:eastAsia="Times New Roman"/>
                <w:lang w:eastAsia="lv-LV"/>
              </w:rPr>
              <w:t>attīstība.</w:t>
            </w:r>
            <w:r w:rsidR="007F5F93">
              <w:rPr>
                <w:rFonts w:eastAsia="Times New Roman"/>
                <w:lang w:eastAsia="lv-LV"/>
              </w:rPr>
              <w:t xml:space="preserve"> Latviešu ornaments</w:t>
            </w:r>
            <w:r w:rsidR="002D0FC6">
              <w:rPr>
                <w:rFonts w:eastAsia="Times New Roman"/>
                <w:lang w:eastAsia="lv-LV"/>
              </w:rPr>
              <w:t>/latvju raksts</w:t>
            </w:r>
            <w:r w:rsidR="007F5F93">
              <w:rPr>
                <w:rFonts w:eastAsia="Times New Roman"/>
                <w:lang w:eastAsia="lv-LV"/>
              </w:rPr>
              <w:t xml:space="preserve"> </w:t>
            </w:r>
            <w:r w:rsidR="006D4B9C">
              <w:rPr>
                <w:rFonts w:eastAsia="Times New Roman"/>
                <w:lang w:eastAsia="lv-LV"/>
              </w:rPr>
              <w:t xml:space="preserve">tradicionālajā </w:t>
            </w:r>
            <w:r w:rsidR="007F5F93">
              <w:rPr>
                <w:rFonts w:eastAsia="Times New Roman"/>
                <w:lang w:eastAsia="lv-LV"/>
              </w:rPr>
              <w:t xml:space="preserve">tautas </w:t>
            </w:r>
            <w:r w:rsidR="006B2C9C">
              <w:rPr>
                <w:rFonts w:eastAsia="Times New Roman"/>
                <w:lang w:eastAsia="lv-LV"/>
              </w:rPr>
              <w:t xml:space="preserve">dekoratīvi lietišķajā </w:t>
            </w:r>
            <w:r w:rsidR="007F5F93">
              <w:rPr>
                <w:rFonts w:eastAsia="Times New Roman"/>
                <w:lang w:eastAsia="lv-LV"/>
              </w:rPr>
              <w:t>māk</w:t>
            </w:r>
            <w:r w:rsidR="006B2C9C">
              <w:rPr>
                <w:rFonts w:eastAsia="Times New Roman"/>
                <w:lang w:eastAsia="lv-LV"/>
              </w:rPr>
              <w:t>slā: definīcija, klasifikācija, īpatnības, kompozīciju veidi, to raksturojums un piemēru analīze.</w:t>
            </w:r>
            <w:r w:rsidR="002B65E9">
              <w:rPr>
                <w:rFonts w:eastAsia="Times New Roman"/>
                <w:lang w:eastAsia="lv-LV"/>
              </w:rPr>
              <w:t xml:space="preserve"> </w:t>
            </w:r>
            <w:r w:rsidR="002B65E9" w:rsidRPr="004B4146">
              <w:rPr>
                <w:rFonts w:eastAsia="Times New Roman"/>
                <w:lang w:eastAsia="lv-LV"/>
              </w:rPr>
              <w:t xml:space="preserve">Latviešu </w:t>
            </w:r>
            <w:r w:rsidR="002B65E9">
              <w:rPr>
                <w:rFonts w:eastAsia="Times New Roman"/>
                <w:lang w:eastAsia="lv-LV"/>
              </w:rPr>
              <w:t>ornamenta</w:t>
            </w:r>
            <w:r w:rsidR="002B65E9" w:rsidRPr="004B4146">
              <w:rPr>
                <w:rFonts w:eastAsia="Times New Roman"/>
                <w:lang w:eastAsia="lv-LV"/>
              </w:rPr>
              <w:t xml:space="preserve"> </w:t>
            </w:r>
            <w:r w:rsidR="00456040">
              <w:rPr>
                <w:rFonts w:eastAsia="Times New Roman"/>
                <w:lang w:eastAsia="lv-LV"/>
              </w:rPr>
              <w:t xml:space="preserve">izcelsme un </w:t>
            </w:r>
            <w:r w:rsidR="002B65E9" w:rsidRPr="004B4146">
              <w:rPr>
                <w:rFonts w:eastAsia="Times New Roman"/>
                <w:lang w:eastAsia="lv-LV"/>
              </w:rPr>
              <w:t>klasifikācija pēc hronoloģijas</w:t>
            </w:r>
            <w:r w:rsidR="002B65E9">
              <w:rPr>
                <w:rFonts w:eastAsia="Times New Roman"/>
                <w:lang w:eastAsia="lv-LV"/>
              </w:rPr>
              <w:t xml:space="preserve"> </w:t>
            </w:r>
            <w:r w:rsidR="00785C03">
              <w:rPr>
                <w:rFonts w:eastAsia="Times New Roman"/>
                <w:lang w:eastAsia="lv-LV"/>
              </w:rPr>
              <w:t xml:space="preserve">principa. </w:t>
            </w:r>
            <w:r w:rsidR="00533524">
              <w:rPr>
                <w:rFonts w:eastAsia="Times New Roman"/>
                <w:lang w:eastAsia="lv-LV"/>
              </w:rPr>
              <w:t>Nozīmīgākie p</w:t>
            </w:r>
            <w:r w:rsidR="00253937">
              <w:rPr>
                <w:rFonts w:eastAsia="Times New Roman"/>
                <w:lang w:eastAsia="lv-LV"/>
              </w:rPr>
              <w:t>ētnieki, pētījumu dinamika un rezultāts. Jaunākās literatūras apkopojums.</w:t>
            </w:r>
          </w:p>
          <w:p w:rsidR="002B65E9" w:rsidRDefault="002B65E9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1. starppārbaudījums. Prezentācija </w:t>
            </w:r>
            <w:r w:rsidRPr="002B65E9">
              <w:rPr>
                <w:rFonts w:eastAsia="Times New Roman"/>
                <w:lang w:eastAsia="lv-LV"/>
              </w:rPr>
              <w:t>„Latviešu ornamenta vēsturiskās attīstības gaita un mūsdienas”.</w:t>
            </w:r>
          </w:p>
          <w:p w:rsidR="00785C03" w:rsidRPr="002B65E9" w:rsidRDefault="009A2306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r w:rsidR="00785C03">
              <w:rPr>
                <w:rFonts w:eastAsia="Times New Roman"/>
                <w:lang w:eastAsia="lv-LV"/>
              </w:rPr>
              <w:t xml:space="preserve">Latviešu ornaments/latvju raksts </w:t>
            </w:r>
            <w:r w:rsidR="00785C03" w:rsidRPr="002B65E9">
              <w:rPr>
                <w:rFonts w:eastAsia="Times New Roman"/>
                <w:lang w:eastAsia="lv-LV"/>
              </w:rPr>
              <w:t>kā iedvesmas avots</w:t>
            </w:r>
            <w:r w:rsidR="00785C03">
              <w:rPr>
                <w:rFonts w:eastAsia="Times New Roman"/>
                <w:lang w:eastAsia="lv-LV"/>
              </w:rPr>
              <w:t>. L2, S2, Pd6</w:t>
            </w:r>
            <w:r w:rsidR="00785C03" w:rsidRPr="002B65E9">
              <w:rPr>
                <w:rFonts w:eastAsia="Times New Roman"/>
                <w:lang w:eastAsia="lv-LV"/>
              </w:rPr>
              <w:t xml:space="preserve"> </w:t>
            </w:r>
          </w:p>
          <w:p w:rsidR="00785C03" w:rsidRPr="002B65E9" w:rsidRDefault="00785C03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Latviešu ornamenta interpretācijas un </w:t>
            </w:r>
            <w:r w:rsidRPr="002B65E9">
              <w:rPr>
                <w:rFonts w:eastAsia="Times New Roman"/>
                <w:lang w:eastAsia="lv-LV"/>
              </w:rPr>
              <w:t>radošas transformācijas</w:t>
            </w:r>
            <w:r w:rsidR="009253A4">
              <w:rPr>
                <w:rFonts w:eastAsia="Times New Roman"/>
                <w:lang w:eastAsia="lv-LV"/>
              </w:rPr>
              <w:t xml:space="preserve"> laikmetīgajā</w:t>
            </w:r>
            <w:r w:rsidRPr="002B65E9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t</w:t>
            </w:r>
            <w:r w:rsidR="006D4B9C">
              <w:rPr>
                <w:rFonts w:eastAsia="Times New Roman"/>
                <w:lang w:eastAsia="lv-LV"/>
              </w:rPr>
              <w:t xml:space="preserve">autas </w:t>
            </w:r>
            <w:r>
              <w:rPr>
                <w:rFonts w:eastAsia="Times New Roman"/>
                <w:lang w:eastAsia="lv-LV"/>
              </w:rPr>
              <w:t xml:space="preserve">mākslā un dizainā. </w:t>
            </w:r>
          </w:p>
          <w:p w:rsidR="00D53F66" w:rsidRDefault="00D53F66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6D4B9C">
              <w:rPr>
                <w:rFonts w:eastAsia="Times New Roman"/>
                <w:lang w:eastAsia="lv-LV"/>
              </w:rPr>
              <w:t xml:space="preserve">Mūsdienu tautas lietišķās mākslas </w:t>
            </w:r>
            <w:r w:rsidR="00456040">
              <w:rPr>
                <w:rFonts w:eastAsia="Times New Roman"/>
                <w:lang w:eastAsia="lv-LV"/>
              </w:rPr>
              <w:t xml:space="preserve">piemēru apskats, diskusija un secinājumi. </w:t>
            </w:r>
          </w:p>
          <w:p w:rsidR="003276B7" w:rsidRPr="003E481F" w:rsidRDefault="009A2306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3. tēma.</w:t>
            </w:r>
            <w:r w:rsidR="004C612A">
              <w:rPr>
                <w:rFonts w:eastAsia="Times New Roman"/>
                <w:lang w:eastAsia="lv-LV"/>
              </w:rPr>
              <w:t xml:space="preserve"> </w:t>
            </w:r>
            <w:r w:rsidR="00773B90">
              <w:rPr>
                <w:rFonts w:eastAsia="Times New Roman"/>
                <w:lang w:eastAsia="lv-LV"/>
              </w:rPr>
              <w:t xml:space="preserve">Latviešu ornamenta/latvju raksta pamatelementi </w:t>
            </w:r>
            <w:r w:rsidR="00AC584A">
              <w:rPr>
                <w:rFonts w:eastAsia="Times New Roman"/>
                <w:lang w:eastAsia="lv-LV"/>
              </w:rPr>
              <w:t xml:space="preserve">Latvijas un Latgales </w:t>
            </w:r>
            <w:r w:rsidR="00773B90">
              <w:rPr>
                <w:rFonts w:eastAsia="Times New Roman"/>
                <w:lang w:eastAsia="lv-LV"/>
              </w:rPr>
              <w:t xml:space="preserve">tradicionālajā </w:t>
            </w:r>
            <w:r w:rsidR="007631EB">
              <w:rPr>
                <w:rFonts w:eastAsia="Times New Roman"/>
                <w:lang w:eastAsia="lv-LV"/>
              </w:rPr>
              <w:t xml:space="preserve">lietišķajā </w:t>
            </w:r>
            <w:r w:rsidR="00773B90">
              <w:rPr>
                <w:rFonts w:eastAsia="Times New Roman"/>
                <w:lang w:eastAsia="lv-LV"/>
              </w:rPr>
              <w:t xml:space="preserve">mākslā. </w:t>
            </w:r>
            <w:r w:rsidR="002A2DA2">
              <w:rPr>
                <w:rFonts w:eastAsia="Times New Roman"/>
                <w:lang w:eastAsia="lv-LV"/>
              </w:rPr>
              <w:t>L2, S2, Pd6</w:t>
            </w:r>
          </w:p>
          <w:p w:rsidR="00B736C2" w:rsidRDefault="00B61AFC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D653DF">
              <w:rPr>
                <w:rFonts w:eastAsia="Times New Roman"/>
                <w:lang w:eastAsia="lv-LV"/>
              </w:rPr>
              <w:t xml:space="preserve">Pamatelementu formas, </w:t>
            </w:r>
            <w:r w:rsidR="00AC584A">
              <w:rPr>
                <w:rFonts w:eastAsia="Times New Roman"/>
                <w:lang w:eastAsia="lv-LV"/>
              </w:rPr>
              <w:t xml:space="preserve">izcelsme, izplatība </w:t>
            </w:r>
            <w:r w:rsidR="00D653DF">
              <w:rPr>
                <w:rFonts w:eastAsia="Times New Roman"/>
                <w:lang w:eastAsia="lv-LV"/>
              </w:rPr>
              <w:t xml:space="preserve">Latvijas kultūrvēsturisko novadu tautas mākslā, semantika, krāsa un lietojums ornamentālajās kompozīcijās. </w:t>
            </w:r>
          </w:p>
          <w:p w:rsidR="00EA5846" w:rsidRPr="00EA5846" w:rsidRDefault="009E3E75" w:rsidP="007649D2">
            <w:pPr>
              <w:jc w:val="both"/>
              <w:rPr>
                <w:lang w:val="en-US"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8E418B">
              <w:rPr>
                <w:rFonts w:eastAsia="Times New Roman"/>
                <w:lang w:eastAsia="lv-LV"/>
              </w:rPr>
              <w:t>2</w:t>
            </w:r>
            <w:r>
              <w:rPr>
                <w:rFonts w:eastAsia="Times New Roman"/>
                <w:lang w:eastAsia="lv-LV"/>
              </w:rPr>
              <w:t xml:space="preserve">. starppārbaudījums. Prezentācija </w:t>
            </w:r>
            <w:r w:rsidRPr="00253937">
              <w:rPr>
                <w:rFonts w:eastAsia="Times New Roman"/>
                <w:lang w:eastAsia="lv-LV"/>
              </w:rPr>
              <w:t>„</w:t>
            </w:r>
            <w:proofErr w:type="spellStart"/>
            <w:r w:rsidR="00EA5846" w:rsidRPr="00253937">
              <w:rPr>
                <w:rFonts w:eastAsia="Times New Roman"/>
                <w:lang w:val="en-US" w:eastAsia="lv-LV"/>
              </w:rPr>
              <w:t>Latviešu</w:t>
            </w:r>
            <w:proofErr w:type="spellEnd"/>
            <w:r w:rsidR="00EA5846" w:rsidRPr="00253937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="00EA5846" w:rsidRPr="00253937">
              <w:rPr>
                <w:rFonts w:eastAsia="Times New Roman"/>
                <w:lang w:val="en-US" w:eastAsia="lv-LV"/>
              </w:rPr>
              <w:t>ornamenta</w:t>
            </w:r>
            <w:proofErr w:type="spellEnd"/>
            <w:r w:rsidR="00EA5846" w:rsidRPr="00253937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="00EA5846" w:rsidRPr="00253937">
              <w:rPr>
                <w:rFonts w:eastAsia="Times New Roman"/>
                <w:lang w:val="en-US" w:eastAsia="lv-LV"/>
              </w:rPr>
              <w:t>pamatelements</w:t>
            </w:r>
            <w:proofErr w:type="spellEnd"/>
            <w:r w:rsidR="00253937" w:rsidRPr="00253937">
              <w:rPr>
                <w:rFonts w:eastAsia="Times New Roman"/>
                <w:lang w:val="en-US" w:eastAsia="lv-LV"/>
              </w:rPr>
              <w:t>”.</w:t>
            </w:r>
          </w:p>
          <w:p w:rsidR="001C099F" w:rsidRDefault="009A2306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03468E">
              <w:rPr>
                <w:rFonts w:eastAsia="Times New Roman"/>
                <w:lang w:eastAsia="lv-LV"/>
              </w:rPr>
              <w:t xml:space="preserve">Latviešu ornamenta pamatelementi Latgales tradicionālajā lietišķajā mākslā. </w:t>
            </w:r>
            <w:r w:rsidR="00DC1857">
              <w:rPr>
                <w:rFonts w:eastAsia="Times New Roman"/>
                <w:lang w:eastAsia="lv-LV"/>
              </w:rPr>
              <w:t>S2, Pd6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</w:p>
          <w:p w:rsidR="009A2306" w:rsidRDefault="0019245C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2C2991">
              <w:rPr>
                <w:rFonts w:eastAsia="Times New Roman"/>
                <w:lang w:eastAsia="lv-LV"/>
              </w:rPr>
              <w:t>Latgales tradicionālo lieti</w:t>
            </w:r>
            <w:r w:rsidR="002250D3">
              <w:rPr>
                <w:rFonts w:eastAsia="Times New Roman"/>
                <w:lang w:eastAsia="lv-LV"/>
              </w:rPr>
              <w:t>šķās mākslas priekšmetu dizaina</w:t>
            </w:r>
            <w:r w:rsidR="002C2991">
              <w:rPr>
                <w:rFonts w:eastAsia="Times New Roman"/>
                <w:lang w:eastAsia="lv-LV"/>
              </w:rPr>
              <w:t xml:space="preserve"> pētījumi: gadījumu analīze. </w:t>
            </w:r>
          </w:p>
          <w:p w:rsidR="001413B5" w:rsidRPr="002C2991" w:rsidRDefault="00DB269A" w:rsidP="007649D2"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B84001">
        <w:trPr>
          <w:jc w:val="center"/>
        </w:trPr>
        <w:tc>
          <w:tcPr>
            <w:tcW w:w="9345" w:type="dxa"/>
            <w:gridSpan w:val="2"/>
          </w:tcPr>
          <w:p w:rsidR="0039676D" w:rsidRDefault="00111CF4" w:rsidP="007649D2">
            <w:pPr>
              <w:rPr>
                <w:rFonts w:eastAsia="Times New Roman"/>
                <w:lang w:eastAsia="lv-LV"/>
              </w:rPr>
            </w:pPr>
            <w:r>
              <w:t xml:space="preserve">1. </w:t>
            </w:r>
            <w:r w:rsidR="0039676D">
              <w:t>Brastiņš, E. 2017. Latviešu ornamentika. Rīga: J. Rozes apgāds.</w:t>
            </w:r>
          </w:p>
          <w:p w:rsidR="0063235F" w:rsidRDefault="00111CF4" w:rsidP="007649D2">
            <w:r>
              <w:t xml:space="preserve">2. </w:t>
            </w:r>
            <w:r w:rsidR="0063235F" w:rsidRPr="00DB0D08">
              <w:t>Grasmane, M.</w:t>
            </w:r>
            <w:r w:rsidR="0063235F">
              <w:t xml:space="preserve"> 2012. Latviešu </w:t>
            </w:r>
            <w:r w:rsidR="0039676D">
              <w:t xml:space="preserve">cimdu raksti. </w:t>
            </w:r>
            <w:r w:rsidR="0063235F" w:rsidRPr="00DB0D08">
              <w:t>Rīga: SIA “J.L.V.”</w:t>
            </w:r>
          </w:p>
          <w:p w:rsidR="00FB5F01" w:rsidRPr="00DB0D08" w:rsidRDefault="00111CF4" w:rsidP="007649D2">
            <w:r>
              <w:t xml:space="preserve">3. </w:t>
            </w:r>
            <w:r w:rsidR="00FB5F01">
              <w:t>Ektermane</w:t>
            </w:r>
            <w:r w:rsidR="00FD20D2">
              <w:t>,</w:t>
            </w:r>
            <w:r w:rsidR="00FB5F01">
              <w:t xml:space="preserve"> B. 2018. </w:t>
            </w:r>
            <w:r w:rsidR="00FB5F01" w:rsidRPr="00DB0D08">
              <w:t>Latviešu zīmju spēks</w:t>
            </w:r>
            <w:r w:rsidR="00FB5F01">
              <w:t xml:space="preserve">. </w:t>
            </w:r>
            <w:r w:rsidR="00FB5F01" w:rsidRPr="00DB0D08">
              <w:t>Tradīcijas. Lietojums. Padomi</w:t>
            </w:r>
            <w:r w:rsidR="00FB5F01">
              <w:t>.</w:t>
            </w:r>
            <w:r w:rsidR="00FB5F01" w:rsidRPr="00DB0D08">
              <w:t xml:space="preserve"> Rīga: AS “Latvijas mediji”</w:t>
            </w:r>
            <w:r w:rsidR="00FB5F01">
              <w:t>.</w:t>
            </w:r>
          </w:p>
          <w:p w:rsidR="000E5D4D" w:rsidRDefault="00111CF4" w:rsidP="007649D2">
            <w:r>
              <w:t xml:space="preserve">4. </w:t>
            </w:r>
            <w:r w:rsidR="00FB5F01" w:rsidRPr="00DB0D08">
              <w:t>Pīgozne</w:t>
            </w:r>
            <w:r w:rsidR="00FB5F01">
              <w:t>,</w:t>
            </w:r>
            <w:r w:rsidR="00FB5F01" w:rsidRPr="00DB0D08">
              <w:t xml:space="preserve"> </w:t>
            </w:r>
            <w:r w:rsidR="00FB5F01">
              <w:t xml:space="preserve">I. 2018. </w:t>
            </w:r>
            <w:r w:rsidR="00FB5F01" w:rsidRPr="00DB0D08">
              <w:t>Latviešu apģērbs</w:t>
            </w:r>
            <w:r w:rsidR="00FB5F01">
              <w:t>. Rīga: Zvaigzne ABC.</w:t>
            </w:r>
          </w:p>
          <w:p w:rsidR="00111CF4" w:rsidRPr="0024062C" w:rsidRDefault="00111CF4" w:rsidP="007649D2">
            <w:r>
              <w:t xml:space="preserve">5. </w:t>
            </w:r>
            <w:r w:rsidRPr="00111CF4">
              <w:t>Spārītis, O., sast. 2021. Latvijas kultūras vēsture.</w:t>
            </w:r>
            <w:r>
              <w:t xml:space="preserve"> Rīga: Jumava.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B84001">
        <w:trPr>
          <w:jc w:val="center"/>
        </w:trPr>
        <w:tc>
          <w:tcPr>
            <w:tcW w:w="9345" w:type="dxa"/>
            <w:gridSpan w:val="2"/>
          </w:tcPr>
          <w:p w:rsidR="00A85BC2" w:rsidRDefault="00111CF4" w:rsidP="007649D2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</w:t>
            </w:r>
            <w:r w:rsidR="00A85BC2" w:rsidRPr="00A85BC2">
              <w:rPr>
                <w:rFonts w:eastAsia="Times New Roman"/>
                <w:lang w:eastAsia="lv-LV"/>
              </w:rPr>
              <w:t>Alsupe</w:t>
            </w:r>
            <w:r w:rsidR="00A85BC2" w:rsidRPr="00C87D3A">
              <w:rPr>
                <w:rFonts w:eastAsia="Times New Roman"/>
                <w:lang w:eastAsia="lv-LV"/>
              </w:rPr>
              <w:t xml:space="preserve">, </w:t>
            </w:r>
            <w:r w:rsidR="00A85BC2" w:rsidRPr="00A85BC2">
              <w:rPr>
                <w:rFonts w:eastAsia="Times New Roman"/>
                <w:lang w:eastAsia="lv-LV"/>
              </w:rPr>
              <w:t>A</w:t>
            </w:r>
            <w:r w:rsidR="00A85BC2">
              <w:rPr>
                <w:rFonts w:eastAsia="Times New Roman"/>
                <w:lang w:eastAsia="lv-LV"/>
              </w:rPr>
              <w:t xml:space="preserve">. 2008. </w:t>
            </w:r>
            <w:r w:rsidR="00A85BC2" w:rsidRPr="00A85BC2">
              <w:rPr>
                <w:rFonts w:eastAsia="Times New Roman"/>
                <w:lang w:eastAsia="lv-LV"/>
              </w:rPr>
              <w:t>Audumi</w:t>
            </w:r>
            <w:r w:rsidR="00A85BC2" w:rsidRPr="00C87D3A">
              <w:rPr>
                <w:rFonts w:eastAsia="Times New Roman"/>
                <w:lang w:eastAsia="lv-LV"/>
              </w:rPr>
              <w:t xml:space="preserve"> </w:t>
            </w:r>
            <w:r w:rsidR="00A85BC2" w:rsidRPr="00A85BC2">
              <w:rPr>
                <w:rFonts w:eastAsia="Times New Roman"/>
                <w:lang w:eastAsia="lv-LV"/>
              </w:rPr>
              <w:t>Latgal</w:t>
            </w:r>
            <w:r w:rsidR="00A85BC2" w:rsidRPr="00C87D3A">
              <w:rPr>
                <w:rFonts w:eastAsia="Times New Roman"/>
                <w:lang w:eastAsia="lv-LV"/>
              </w:rPr>
              <w:t xml:space="preserve">ē 20. </w:t>
            </w:r>
            <w:r w:rsidR="00A85BC2" w:rsidRPr="00A85BC2">
              <w:rPr>
                <w:rFonts w:eastAsia="Times New Roman"/>
                <w:lang w:eastAsia="lv-LV"/>
              </w:rPr>
              <w:t>gadsimt</w:t>
            </w:r>
            <w:r w:rsidR="00A85BC2" w:rsidRPr="00C87D3A">
              <w:rPr>
                <w:rFonts w:eastAsia="Times New Roman"/>
                <w:lang w:eastAsia="lv-LV"/>
              </w:rPr>
              <w:t xml:space="preserve">ā. </w:t>
            </w:r>
            <w:r w:rsidR="00A85BC2">
              <w:rPr>
                <w:rFonts w:eastAsia="Times New Roman"/>
                <w:lang w:eastAsia="lv-LV"/>
              </w:rPr>
              <w:t>Rīga: V/A</w:t>
            </w:r>
            <w:r w:rsidR="00A85BC2" w:rsidRPr="00A85BC2">
              <w:rPr>
                <w:rFonts w:eastAsia="Times New Roman"/>
                <w:lang w:eastAsia="lv-LV"/>
              </w:rPr>
              <w:t xml:space="preserve"> Tautas mākslas centrs.</w:t>
            </w:r>
          </w:p>
          <w:p w:rsidR="00EA6B5F" w:rsidRDefault="00111CF4" w:rsidP="007649D2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</w:t>
            </w:r>
            <w:r w:rsidR="00EA6B5F">
              <w:t xml:space="preserve">Amoliņa, I., Baranovska, I., Turjanska, L. 2014. </w:t>
            </w:r>
            <w:r w:rsidR="00EA6B5F" w:rsidRPr="00EA6B5F">
              <w:t>Dzintara laikmets:</w:t>
            </w:r>
            <w:r w:rsidR="00EA6B5F">
              <w:t xml:space="preserve"> kas dzintars ir latvietim. Rīga: Latvijas Nacionālais mākslas muzejs.</w:t>
            </w:r>
          </w:p>
          <w:p w:rsidR="000211C2" w:rsidRDefault="003D3C61" w:rsidP="007649D2">
            <w:r>
              <w:t xml:space="preserve">3. </w:t>
            </w:r>
            <w:r w:rsidR="000211C2" w:rsidRPr="000211C2">
              <w:t>Balgalve-Treimane, L. 2018.</w:t>
            </w:r>
            <w:r w:rsidR="000211C2">
              <w:rPr>
                <w:b/>
              </w:rPr>
              <w:t xml:space="preserve"> </w:t>
            </w:r>
            <w:r w:rsidR="000211C2">
              <w:t>Celaines: celu jostu un apaudu aušana. Jelgava: Jelgavas tipogrāfija.</w:t>
            </w:r>
          </w:p>
          <w:p w:rsidR="003D3C61" w:rsidRDefault="003D3C61" w:rsidP="007649D2">
            <w:pPr>
              <w:rPr>
                <w:rFonts w:eastAsia="Times New Roman"/>
                <w:lang w:eastAsia="lv-LV"/>
              </w:rPr>
            </w:pPr>
            <w:r>
              <w:t xml:space="preserve">4. Barševska, Z. 2012. Latgales rotātie dvieļi. Daugavpils: DU A/a Saule. </w:t>
            </w:r>
          </w:p>
          <w:p w:rsidR="008D468A" w:rsidRPr="000211C2" w:rsidRDefault="003D3C61" w:rsidP="007649D2">
            <w:pPr>
              <w:rPr>
                <w:rFonts w:eastAsia="Times New Roman"/>
                <w:lang w:eastAsia="lv-LV"/>
              </w:rPr>
            </w:pPr>
            <w:r>
              <w:t xml:space="preserve">5. </w:t>
            </w:r>
            <w:r w:rsidR="008D468A" w:rsidRPr="00DB0D08">
              <w:t>Bremze</w:t>
            </w:r>
            <w:r w:rsidR="008D468A">
              <w:t>,</w:t>
            </w:r>
            <w:r w:rsidR="008D468A" w:rsidRPr="00DB0D08">
              <w:t xml:space="preserve"> Z., Rozenberga</w:t>
            </w:r>
            <w:r w:rsidR="008D468A">
              <w:t>,</w:t>
            </w:r>
            <w:r w:rsidR="008D468A" w:rsidRPr="00DB0D08">
              <w:t xml:space="preserve"> V., Ziņģīte</w:t>
            </w:r>
            <w:r w:rsidR="008D468A">
              <w:t>,</w:t>
            </w:r>
            <w:r w:rsidR="008D468A" w:rsidRPr="00DB0D08">
              <w:t xml:space="preserve"> I., sast.</w:t>
            </w:r>
            <w:r w:rsidR="008D468A" w:rsidRPr="000211C2">
              <w:rPr>
                <w:rFonts w:eastAsia="Times New Roman"/>
                <w:lang w:eastAsia="lv-LV"/>
              </w:rPr>
              <w:t xml:space="preserve"> 2003. Latviešu tautas tērpi. Zemgale, Augšzeme, Latgale. Rīga: Jāņa sēta.</w:t>
            </w:r>
          </w:p>
          <w:p w:rsidR="00FB5F01" w:rsidRDefault="003D3C61" w:rsidP="007649D2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</w:t>
            </w:r>
            <w:r w:rsidR="00FB5F01" w:rsidRPr="0024062C">
              <w:rPr>
                <w:rFonts w:eastAsia="Times New Roman"/>
                <w:lang w:eastAsia="lv-LV"/>
              </w:rPr>
              <w:t>Celms</w:t>
            </w:r>
            <w:r w:rsidR="00FB5F01" w:rsidRPr="008A188C">
              <w:rPr>
                <w:rFonts w:eastAsia="Times New Roman"/>
                <w:lang w:eastAsia="lv-LV"/>
              </w:rPr>
              <w:t xml:space="preserve">, </w:t>
            </w:r>
            <w:r w:rsidR="00FB5F01" w:rsidRPr="0024062C">
              <w:rPr>
                <w:rFonts w:eastAsia="Times New Roman"/>
                <w:lang w:eastAsia="lv-LV"/>
              </w:rPr>
              <w:t>V</w:t>
            </w:r>
            <w:r w:rsidR="00FB5F01">
              <w:rPr>
                <w:rFonts w:eastAsia="Times New Roman"/>
                <w:lang w:eastAsia="lv-LV"/>
              </w:rPr>
              <w:t xml:space="preserve">. 2007. </w:t>
            </w:r>
            <w:r w:rsidR="00FB5F01" w:rsidRPr="0024062C">
              <w:rPr>
                <w:rFonts w:eastAsia="Times New Roman"/>
                <w:lang w:eastAsia="lv-LV"/>
              </w:rPr>
              <w:t>Latvju</w:t>
            </w:r>
            <w:r w:rsidR="00FB5F01" w:rsidRPr="008A188C">
              <w:rPr>
                <w:rFonts w:eastAsia="Times New Roman"/>
                <w:lang w:eastAsia="lv-LV"/>
              </w:rPr>
              <w:t xml:space="preserve"> </w:t>
            </w:r>
            <w:r w:rsidR="00FB5F01" w:rsidRPr="0024062C">
              <w:rPr>
                <w:rFonts w:eastAsia="Times New Roman"/>
                <w:lang w:eastAsia="lv-LV"/>
              </w:rPr>
              <w:t>raksts</w:t>
            </w:r>
            <w:r w:rsidR="00FB5F01" w:rsidRPr="008A188C">
              <w:rPr>
                <w:rFonts w:eastAsia="Times New Roman"/>
                <w:lang w:eastAsia="lv-LV"/>
              </w:rPr>
              <w:t xml:space="preserve"> </w:t>
            </w:r>
            <w:r w:rsidR="00FB5F01" w:rsidRPr="0024062C">
              <w:rPr>
                <w:rFonts w:eastAsia="Times New Roman"/>
                <w:lang w:eastAsia="lv-LV"/>
              </w:rPr>
              <w:t>un</w:t>
            </w:r>
            <w:r w:rsidR="00FB5F01" w:rsidRPr="008A188C">
              <w:rPr>
                <w:rFonts w:eastAsia="Times New Roman"/>
                <w:lang w:eastAsia="lv-LV"/>
              </w:rPr>
              <w:t xml:space="preserve"> </w:t>
            </w:r>
            <w:r w:rsidR="00FB5F01" w:rsidRPr="0024062C">
              <w:rPr>
                <w:rFonts w:eastAsia="Times New Roman"/>
                <w:lang w:eastAsia="lv-LV"/>
              </w:rPr>
              <w:t>z</w:t>
            </w:r>
            <w:r w:rsidR="00FB5F01" w:rsidRPr="008A188C">
              <w:rPr>
                <w:rFonts w:eastAsia="Times New Roman"/>
                <w:lang w:eastAsia="lv-LV"/>
              </w:rPr>
              <w:t>ī</w:t>
            </w:r>
            <w:r w:rsidR="00FB5F01" w:rsidRPr="0024062C">
              <w:rPr>
                <w:rFonts w:eastAsia="Times New Roman"/>
                <w:lang w:eastAsia="lv-LV"/>
              </w:rPr>
              <w:t>mes</w:t>
            </w:r>
            <w:r w:rsidR="00FB5F01" w:rsidRPr="008A188C">
              <w:rPr>
                <w:rFonts w:eastAsia="Times New Roman"/>
                <w:lang w:eastAsia="lv-LV"/>
              </w:rPr>
              <w:t xml:space="preserve">. </w:t>
            </w:r>
            <w:r w:rsidR="00FB5F01" w:rsidRPr="0024062C">
              <w:rPr>
                <w:rFonts w:eastAsia="Times New Roman"/>
                <w:lang w:eastAsia="lv-LV"/>
              </w:rPr>
              <w:t>Rīga: Folkloras informācijas centrs.</w:t>
            </w:r>
          </w:p>
          <w:p w:rsidR="0039676D" w:rsidRDefault="006F65BE" w:rsidP="007649D2">
            <w:r>
              <w:t>7</w:t>
            </w:r>
            <w:r w:rsidR="003D3C61">
              <w:t xml:space="preserve">. </w:t>
            </w:r>
            <w:r w:rsidR="0039676D" w:rsidRPr="00DB0D08">
              <w:t>Grasmane, M.</w:t>
            </w:r>
            <w:r w:rsidR="0039676D">
              <w:t xml:space="preserve"> 2015. Latvieša cimdi. Rīga: J. Rozes apgāds.</w:t>
            </w:r>
            <w:r w:rsidR="0039676D" w:rsidRPr="00DB0D08">
              <w:t xml:space="preserve">   </w:t>
            </w:r>
          </w:p>
          <w:p w:rsidR="00A34D12" w:rsidRPr="00DB0D08" w:rsidRDefault="006F65BE" w:rsidP="007649D2">
            <w:r>
              <w:t>8</w:t>
            </w:r>
            <w:r w:rsidR="003D3C61">
              <w:t xml:space="preserve">. </w:t>
            </w:r>
            <w:r w:rsidR="00A34D12" w:rsidRPr="00A34D12">
              <w:t>Ītone, Dž.</w:t>
            </w:r>
            <w:r w:rsidR="00A34D12">
              <w:t xml:space="preserve"> 2013. Tamborēšana: 300 padomi, tehniskie paņēmieni un amata noslēpumi. Rīga: Zvaigzne ABC.</w:t>
            </w:r>
          </w:p>
          <w:p w:rsidR="00563035" w:rsidRPr="00D55CE6" w:rsidRDefault="006F65BE" w:rsidP="007649D2">
            <w:r>
              <w:rPr>
                <w:rFonts w:eastAsia="Times New Roman"/>
                <w:lang w:eastAsia="lv-LV"/>
              </w:rPr>
              <w:t>9</w:t>
            </w:r>
            <w:r w:rsidR="003D3C61" w:rsidRPr="00AD066E">
              <w:rPr>
                <w:rFonts w:eastAsia="Times New Roman"/>
                <w:lang w:eastAsia="lv-LV"/>
              </w:rPr>
              <w:t xml:space="preserve">. </w:t>
            </w:r>
            <w:r w:rsidR="00FC6E60" w:rsidRPr="00AD066E">
              <w:rPr>
                <w:rFonts w:eastAsia="Times New Roman"/>
              </w:rPr>
              <w:t>Jansone, A</w:t>
            </w:r>
            <w:r w:rsidR="00FC6E60" w:rsidRPr="00AD066E">
              <w:rPr>
                <w:rFonts w:eastAsia="Times New Roman"/>
                <w:b/>
              </w:rPr>
              <w:t xml:space="preserve">. </w:t>
            </w:r>
            <w:r w:rsidR="00FC6E60" w:rsidRPr="00AD066E">
              <w:rPr>
                <w:rFonts w:eastAsia="Times New Roman"/>
              </w:rPr>
              <w:t xml:space="preserve">2009. Latviešu tradicionālais tautastērps un tā valkāšanas tradīcijas. Rīga: Tautas mākslas centrs. </w:t>
            </w:r>
          </w:p>
          <w:p w:rsidR="00073268" w:rsidRPr="00073268" w:rsidRDefault="006F65BE" w:rsidP="007649D2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10</w:t>
            </w:r>
            <w:r w:rsidR="003D3C61">
              <w:rPr>
                <w:rFonts w:eastAsia="Times New Roman"/>
                <w:lang w:eastAsia="lv-LV"/>
              </w:rPr>
              <w:t xml:space="preserve">. Kraukle, D. 2011. </w:t>
            </w:r>
            <w:r w:rsidR="00073268" w:rsidRPr="00073268">
              <w:rPr>
                <w:rFonts w:eastAsia="Times New Roman"/>
                <w:lang w:eastAsia="lv-LV"/>
              </w:rPr>
              <w:t>Gadatirgi Latvijā. Latgale. Rīga: Jumava.</w:t>
            </w:r>
          </w:p>
          <w:p w:rsidR="00073268" w:rsidRDefault="006F65BE" w:rsidP="007649D2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11</w:t>
            </w:r>
            <w:r w:rsidR="003D3C61">
              <w:rPr>
                <w:rFonts w:eastAsia="Times New Roman"/>
                <w:lang w:eastAsia="lv-LV"/>
              </w:rPr>
              <w:t xml:space="preserve">. Kraukle, D. 2008. </w:t>
            </w:r>
            <w:r w:rsidR="00073268" w:rsidRPr="00073268">
              <w:rPr>
                <w:rFonts w:eastAsia="Times New Roman"/>
                <w:lang w:eastAsia="lv-LV"/>
              </w:rPr>
              <w:t>Latviešu ornaments. Rīga: Jumava.</w:t>
            </w:r>
          </w:p>
          <w:p w:rsidR="00980407" w:rsidRPr="00980407" w:rsidRDefault="006F65BE" w:rsidP="007649D2">
            <w:pPr>
              <w:jc w:val="both"/>
            </w:pPr>
            <w:r>
              <w:t>12</w:t>
            </w:r>
            <w:r w:rsidR="003D3C61">
              <w:t xml:space="preserve">. </w:t>
            </w:r>
            <w:r w:rsidR="00980407">
              <w:t xml:space="preserve">Kursīte, J., </w:t>
            </w:r>
            <w:r w:rsidR="00980407" w:rsidRPr="00DB0D08">
              <w:t>Niedre</w:t>
            </w:r>
            <w:r w:rsidR="00980407">
              <w:t>, U., Rubeze, S.</w:t>
            </w:r>
            <w:r w:rsidR="00980407" w:rsidRPr="00DB0D08">
              <w:t>, Sirica</w:t>
            </w:r>
            <w:r w:rsidR="00980407">
              <w:t>, I.,</w:t>
            </w:r>
            <w:r w:rsidR="00980407" w:rsidRPr="00DB0D08">
              <w:t xml:space="preserve"> Ulmane</w:t>
            </w:r>
            <w:r w:rsidR="00980407">
              <w:t xml:space="preserve">, Z. 2018. </w:t>
            </w:r>
            <w:r w:rsidR="00980407" w:rsidRPr="00DB0D08">
              <w:t>Latvijas segas Latvijas tūkstošgadei</w:t>
            </w:r>
            <w:r w:rsidR="00980407">
              <w:t>.</w:t>
            </w:r>
            <w:r w:rsidR="00980407" w:rsidRPr="00DB0D08">
              <w:t xml:space="preserve"> Jelgava: SIA “Jelgavas tipogrāfija”</w:t>
            </w:r>
            <w:r w:rsidR="00980407">
              <w:t>.</w:t>
            </w:r>
          </w:p>
          <w:p w:rsidR="003D3C61" w:rsidRDefault="006F65BE" w:rsidP="007649D2">
            <w:r>
              <w:t>13</w:t>
            </w:r>
            <w:r w:rsidR="003D3C61">
              <w:t xml:space="preserve">. </w:t>
            </w:r>
            <w:r w:rsidR="00073268" w:rsidRPr="00342C1A">
              <w:t>Prīberga, D. 2016. Mežģīņu mantojums Latvijā. Senās mežģīnes. Jelgava: Jelgavas tipogrāfija.</w:t>
            </w:r>
          </w:p>
          <w:p w:rsidR="00111CF4" w:rsidRDefault="006F65BE" w:rsidP="007649D2">
            <w:r>
              <w:t>14</w:t>
            </w:r>
            <w:r w:rsidR="003D3C61">
              <w:t xml:space="preserve">. </w:t>
            </w:r>
            <w:r w:rsidR="003A0689" w:rsidRPr="003A0689">
              <w:t>Racinet, A. 2015. The World of Ornament.</w:t>
            </w:r>
            <w:r w:rsidR="003A0689">
              <w:t xml:space="preserve"> Köln: Taschen V</w:t>
            </w:r>
            <w:r w:rsidR="003D3C61">
              <w:t>erlag.</w:t>
            </w:r>
          </w:p>
          <w:p w:rsidR="006F65BE" w:rsidRPr="00026C21" w:rsidRDefault="006F65BE" w:rsidP="007649D2">
            <w:r>
              <w:rPr>
                <w:color w:val="212529"/>
                <w:spacing w:val="6"/>
              </w:rPr>
              <w:lastRenderedPageBreak/>
              <w:t xml:space="preserve">15. </w:t>
            </w:r>
            <w:r w:rsidRPr="003E7866">
              <w:rPr>
                <w:color w:val="212529"/>
                <w:spacing w:val="6"/>
              </w:rPr>
              <w:t>Ziņģīte, I., sast. 2008. Tautas lietišķā māksla Latvi</w:t>
            </w:r>
            <w:r>
              <w:rPr>
                <w:color w:val="212529"/>
                <w:spacing w:val="6"/>
              </w:rPr>
              <w:t>jā: šodiena, pieredze, rītdiena.</w:t>
            </w:r>
            <w:r w:rsidRPr="003E7866">
              <w:rPr>
                <w:color w:val="212529"/>
                <w:spacing w:val="6"/>
              </w:rPr>
              <w:t xml:space="preserve"> Rakstu krājums. </w:t>
            </w:r>
            <w:proofErr w:type="spellStart"/>
            <w:r w:rsidRPr="00A2350D">
              <w:rPr>
                <w:color w:val="212529"/>
                <w:spacing w:val="6"/>
                <w:lang w:val="de-DE"/>
              </w:rPr>
              <w:t>Rīga</w:t>
            </w:r>
            <w:proofErr w:type="spellEnd"/>
            <w:r w:rsidRPr="00A2350D">
              <w:rPr>
                <w:color w:val="212529"/>
                <w:spacing w:val="6"/>
                <w:lang w:val="de-DE"/>
              </w:rPr>
              <w:t xml:space="preserve">: </w:t>
            </w:r>
            <w:proofErr w:type="spellStart"/>
            <w:r w:rsidRPr="00A2350D">
              <w:rPr>
                <w:color w:val="212529"/>
                <w:spacing w:val="6"/>
                <w:lang w:val="de-DE"/>
              </w:rPr>
              <w:t>Latvijas</w:t>
            </w:r>
            <w:proofErr w:type="spellEnd"/>
            <w:r w:rsidRPr="00A2350D">
              <w:rPr>
                <w:color w:val="212529"/>
                <w:spacing w:val="6"/>
                <w:lang w:val="de-DE"/>
              </w:rPr>
              <w:t xml:space="preserve"> </w:t>
            </w:r>
            <w:proofErr w:type="spellStart"/>
            <w:r w:rsidRPr="00A2350D">
              <w:rPr>
                <w:color w:val="212529"/>
                <w:spacing w:val="6"/>
                <w:lang w:val="de-DE"/>
              </w:rPr>
              <w:t>Nacionāl</w:t>
            </w:r>
            <w:proofErr w:type="spellEnd"/>
            <w:r>
              <w:rPr>
                <w:color w:val="212529"/>
                <w:spacing w:val="6"/>
              </w:rPr>
              <w:t xml:space="preserve">ais </w:t>
            </w:r>
            <w:r w:rsidRPr="00A2350D">
              <w:rPr>
                <w:color w:val="212529"/>
                <w:spacing w:val="6"/>
              </w:rPr>
              <w:t>vēstures muzejs.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7649D2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026C21" w:rsidRPr="00026C21" w:rsidTr="00B84001">
        <w:trPr>
          <w:jc w:val="center"/>
        </w:trPr>
        <w:tc>
          <w:tcPr>
            <w:tcW w:w="9345" w:type="dxa"/>
            <w:gridSpan w:val="2"/>
          </w:tcPr>
          <w:p w:rsidR="002465D1" w:rsidRDefault="002465D1" w:rsidP="007649D2">
            <w:pPr>
              <w:autoSpaceDE/>
              <w:autoSpaceDN/>
              <w:adjustRightInd/>
              <w:jc w:val="both"/>
            </w:pPr>
            <w:r>
              <w:t xml:space="preserve">1. </w:t>
            </w:r>
            <w:r w:rsidRPr="009A6FFE">
              <w:rPr>
                <w:i/>
              </w:rPr>
              <w:t>Katram savu tautas tērpu.</w:t>
            </w:r>
            <w:r>
              <w:t xml:space="preserve"> www.katramsavutautasterpu.lv</w:t>
            </w:r>
          </w:p>
          <w:p w:rsidR="002465D1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t xml:space="preserve">2. </w:t>
            </w:r>
            <w:r>
              <w:rPr>
                <w:i/>
              </w:rPr>
              <w:t xml:space="preserve">Kultūras kanons. </w:t>
            </w:r>
            <w:r w:rsidRPr="009A6FFE">
              <w:rPr>
                <w:rFonts w:eastAsia="Times New Roman"/>
                <w:lang w:eastAsia="lv-LV"/>
              </w:rPr>
              <w:t>www.kulturaskanons.lv</w:t>
            </w:r>
          </w:p>
          <w:p w:rsidR="002465D1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3</w:t>
            </w:r>
            <w:r w:rsidRPr="009A6FFE">
              <w:rPr>
                <w:rFonts w:eastAsia="Times New Roman"/>
                <w:i/>
                <w:lang w:eastAsia="lv-LV"/>
              </w:rPr>
              <w:t>. Latgale.</w:t>
            </w:r>
            <w:r>
              <w:rPr>
                <w:rFonts w:eastAsia="Times New Roman"/>
                <w:lang w:eastAsia="lv-LV"/>
              </w:rPr>
              <w:t xml:space="preserve"> </w:t>
            </w:r>
            <w:hyperlink r:id="rId8" w:history="1">
              <w:r w:rsidRPr="009A6FFE">
                <w:rPr>
                  <w:rFonts w:eastAsia="Times New Roman"/>
                  <w:lang w:eastAsia="lv-LV"/>
                </w:rPr>
                <w:t>www.latgale.lv</w:t>
              </w:r>
            </w:hyperlink>
            <w:r w:rsidRPr="005C6B8F">
              <w:rPr>
                <w:rFonts w:eastAsia="Times New Roman"/>
                <w:lang w:eastAsia="lv-LV"/>
              </w:rPr>
              <w:t xml:space="preserve"> </w:t>
            </w:r>
          </w:p>
          <w:p w:rsidR="002465D1" w:rsidRPr="009A6FFE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t xml:space="preserve">4. </w:t>
            </w:r>
            <w:r w:rsidRPr="009A6FFE">
              <w:rPr>
                <w:i/>
              </w:rPr>
              <w:t xml:space="preserve">Latgales amatnieki. </w:t>
            </w:r>
            <w:hyperlink r:id="rId9" w:history="1">
              <w:r w:rsidRPr="009A6FFE">
                <w:rPr>
                  <w:rFonts w:eastAsia="Times New Roman"/>
                  <w:lang w:eastAsia="lv-LV"/>
                </w:rPr>
                <w:t>www.latgalesamatnieki.lv</w:t>
              </w:r>
            </w:hyperlink>
          </w:p>
          <w:p w:rsidR="002465D1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Pr="009A6FFE">
              <w:rPr>
                <w:rFonts w:eastAsia="Times New Roman"/>
                <w:i/>
                <w:lang w:eastAsia="lv-LV"/>
              </w:rPr>
              <w:t>. Podnieku skola.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9A6FFE">
              <w:rPr>
                <w:rFonts w:eastAsia="Times New Roman"/>
                <w:lang w:eastAsia="lv-LV"/>
              </w:rPr>
              <w:t>www.pudnikuskula.lv</w:t>
            </w:r>
          </w:p>
          <w:p w:rsidR="002465D1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</w:t>
            </w:r>
            <w:r w:rsidRPr="009A6FFE">
              <w:rPr>
                <w:rFonts w:eastAsia="Times New Roman"/>
                <w:i/>
                <w:lang w:eastAsia="lv-LV"/>
              </w:rPr>
              <w:t>Tautastērpu centrs „Senā klēts”.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FA0315">
              <w:rPr>
                <w:rFonts w:eastAsia="Times New Roman"/>
                <w:lang w:eastAsia="lv-LV"/>
              </w:rPr>
              <w:t>http://www.senaklets.lv/</w:t>
            </w:r>
          </w:p>
          <w:p w:rsidR="002465D1" w:rsidRDefault="002465D1" w:rsidP="007649D2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r w:rsidRPr="009A6FFE">
              <w:rPr>
                <w:rFonts w:eastAsia="Times New Roman"/>
                <w:i/>
                <w:lang w:eastAsia="lv-LV"/>
              </w:rPr>
              <w:t>Tautas māksla</w:t>
            </w:r>
            <w:r>
              <w:rPr>
                <w:rFonts w:eastAsia="Times New Roman"/>
                <w:lang w:eastAsia="lv-LV"/>
              </w:rPr>
              <w:t xml:space="preserve">. </w:t>
            </w:r>
            <w:r w:rsidRPr="00075BAE">
              <w:rPr>
                <w:rFonts w:eastAsia="Times New Roman"/>
                <w:lang w:eastAsia="lv-LV"/>
              </w:rPr>
              <w:t>www.tautasmaksla.lv</w:t>
            </w:r>
          </w:p>
          <w:p w:rsidR="00FA0315" w:rsidRPr="002465D1" w:rsidRDefault="002465D1" w:rsidP="007649D2">
            <w:pPr>
              <w:autoSpaceDE/>
              <w:autoSpaceDN/>
              <w:adjustRightInd/>
              <w:jc w:val="both"/>
            </w:pPr>
            <w:r>
              <w:t xml:space="preserve">8. </w:t>
            </w:r>
            <w:r w:rsidRPr="002465D1">
              <w:rPr>
                <w:i/>
              </w:rPr>
              <w:t>Satiec savu meistaru.</w:t>
            </w:r>
            <w:r>
              <w:t xml:space="preserve"> </w:t>
            </w:r>
            <w:r w:rsidRPr="00075BAE">
              <w:t>www.satiecsavumeistaru.lv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B84001">
        <w:trPr>
          <w:jc w:val="center"/>
        </w:trPr>
        <w:tc>
          <w:tcPr>
            <w:tcW w:w="9345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C71822" w:rsidRPr="007B1C83" w:rsidRDefault="00C71822"/>
    <w:sectPr w:rsidR="00C71822" w:rsidRPr="007B1C83" w:rsidSect="001B4907">
      <w:headerReference w:type="default" r:id="rId10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C29" w:rsidRDefault="00464C29" w:rsidP="001B4907">
      <w:r>
        <w:separator/>
      </w:r>
    </w:p>
  </w:endnote>
  <w:endnote w:type="continuationSeparator" w:id="0">
    <w:p w:rsidR="00464C29" w:rsidRDefault="00464C2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C29" w:rsidRDefault="00464C29" w:rsidP="001B4907">
      <w:r>
        <w:separator/>
      </w:r>
    </w:p>
  </w:footnote>
  <w:footnote w:type="continuationSeparator" w:id="0">
    <w:p w:rsidR="00464C29" w:rsidRDefault="00464C2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B40FB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27311"/>
    <w:multiLevelType w:val="hybridMultilevel"/>
    <w:tmpl w:val="47084E62"/>
    <w:lvl w:ilvl="0" w:tplc="749A9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904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AF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81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88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CEA6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86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42F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04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6A644F"/>
    <w:multiLevelType w:val="hybridMultilevel"/>
    <w:tmpl w:val="D9AA0DA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56890"/>
    <w:multiLevelType w:val="hybridMultilevel"/>
    <w:tmpl w:val="CA442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D006B"/>
    <w:multiLevelType w:val="hybridMultilevel"/>
    <w:tmpl w:val="CD9C5AF4"/>
    <w:lvl w:ilvl="0" w:tplc="171848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208"/>
    <w:multiLevelType w:val="hybridMultilevel"/>
    <w:tmpl w:val="9D2669F8"/>
    <w:lvl w:ilvl="0" w:tplc="040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3BFF6B5E"/>
    <w:multiLevelType w:val="hybridMultilevel"/>
    <w:tmpl w:val="9DB4A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9C2760"/>
    <w:multiLevelType w:val="hybridMultilevel"/>
    <w:tmpl w:val="7590AFC0"/>
    <w:lvl w:ilvl="0" w:tplc="0826E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D84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E4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8AD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2A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CEA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E28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2D7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66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1D5187"/>
    <w:multiLevelType w:val="hybridMultilevel"/>
    <w:tmpl w:val="97BA5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B42401"/>
    <w:multiLevelType w:val="hybridMultilevel"/>
    <w:tmpl w:val="CD9C5AF4"/>
    <w:lvl w:ilvl="0" w:tplc="171848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46722"/>
    <w:multiLevelType w:val="hybridMultilevel"/>
    <w:tmpl w:val="173E21D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F9645B"/>
    <w:multiLevelType w:val="hybridMultilevel"/>
    <w:tmpl w:val="40AA3510"/>
    <w:lvl w:ilvl="0" w:tplc="B49C538A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2"/>
        </w:tabs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2"/>
        </w:tabs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2"/>
        </w:tabs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2"/>
        </w:tabs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2"/>
        </w:tabs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2"/>
        </w:tabs>
        <w:ind w:left="6162" w:hanging="180"/>
      </w:pPr>
    </w:lvl>
  </w:abstractNum>
  <w:abstractNum w:abstractNumId="20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765483"/>
    <w:multiLevelType w:val="hybridMultilevel"/>
    <w:tmpl w:val="4DC4E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2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3"/>
  </w:num>
  <w:num w:numId="9">
    <w:abstractNumId w:val="2"/>
  </w:num>
  <w:num w:numId="10">
    <w:abstractNumId w:val="2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0"/>
  </w:num>
  <w:num w:numId="16">
    <w:abstractNumId w:val="17"/>
  </w:num>
  <w:num w:numId="17">
    <w:abstractNumId w:val="19"/>
  </w:num>
  <w:num w:numId="18">
    <w:abstractNumId w:val="11"/>
  </w:num>
  <w:num w:numId="19">
    <w:abstractNumId w:val="18"/>
  </w:num>
  <w:num w:numId="20">
    <w:abstractNumId w:val="16"/>
  </w:num>
  <w:num w:numId="21">
    <w:abstractNumId w:val="21"/>
  </w:num>
  <w:num w:numId="22">
    <w:abstractNumId w:val="12"/>
  </w:num>
  <w:num w:numId="23">
    <w:abstractNumId w:val="5"/>
  </w:num>
  <w:num w:numId="24">
    <w:abstractNumId w:val="1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DB5"/>
    <w:rsid w:val="000130B9"/>
    <w:rsid w:val="0002066D"/>
    <w:rsid w:val="000211C2"/>
    <w:rsid w:val="000217C9"/>
    <w:rsid w:val="00024DAE"/>
    <w:rsid w:val="00025CE0"/>
    <w:rsid w:val="00026C21"/>
    <w:rsid w:val="000278A6"/>
    <w:rsid w:val="0003314A"/>
    <w:rsid w:val="0003468E"/>
    <w:rsid w:val="00035105"/>
    <w:rsid w:val="000471D5"/>
    <w:rsid w:val="000507AC"/>
    <w:rsid w:val="00054201"/>
    <w:rsid w:val="00065DEF"/>
    <w:rsid w:val="000717D3"/>
    <w:rsid w:val="00073268"/>
    <w:rsid w:val="00084B61"/>
    <w:rsid w:val="00084D78"/>
    <w:rsid w:val="00085F1C"/>
    <w:rsid w:val="00097F5B"/>
    <w:rsid w:val="000A3273"/>
    <w:rsid w:val="000A70D6"/>
    <w:rsid w:val="000B438C"/>
    <w:rsid w:val="000D0FC3"/>
    <w:rsid w:val="000D61B1"/>
    <w:rsid w:val="000E5D4D"/>
    <w:rsid w:val="000E5E3F"/>
    <w:rsid w:val="000E6A9F"/>
    <w:rsid w:val="000F558B"/>
    <w:rsid w:val="001022D9"/>
    <w:rsid w:val="00110CCC"/>
    <w:rsid w:val="00111CF4"/>
    <w:rsid w:val="001131C6"/>
    <w:rsid w:val="00133932"/>
    <w:rsid w:val="00137215"/>
    <w:rsid w:val="001413B5"/>
    <w:rsid w:val="00146A2A"/>
    <w:rsid w:val="00156328"/>
    <w:rsid w:val="00165221"/>
    <w:rsid w:val="00182932"/>
    <w:rsid w:val="001851C9"/>
    <w:rsid w:val="00186E55"/>
    <w:rsid w:val="00191B40"/>
    <w:rsid w:val="0019245C"/>
    <w:rsid w:val="001959CE"/>
    <w:rsid w:val="001A3703"/>
    <w:rsid w:val="001B4907"/>
    <w:rsid w:val="001C099F"/>
    <w:rsid w:val="001C4117"/>
    <w:rsid w:val="001D6C3B"/>
    <w:rsid w:val="001E0043"/>
    <w:rsid w:val="001E7C38"/>
    <w:rsid w:val="001F2362"/>
    <w:rsid w:val="002030C8"/>
    <w:rsid w:val="002058C2"/>
    <w:rsid w:val="00220A68"/>
    <w:rsid w:val="00224E84"/>
    <w:rsid w:val="002250D3"/>
    <w:rsid w:val="002258C9"/>
    <w:rsid w:val="002310A8"/>
    <w:rsid w:val="00232093"/>
    <w:rsid w:val="0024062C"/>
    <w:rsid w:val="00244A41"/>
    <w:rsid w:val="00244E4B"/>
    <w:rsid w:val="002465D1"/>
    <w:rsid w:val="00246BE5"/>
    <w:rsid w:val="00253937"/>
    <w:rsid w:val="00253B9B"/>
    <w:rsid w:val="002550EC"/>
    <w:rsid w:val="0028076C"/>
    <w:rsid w:val="002823A2"/>
    <w:rsid w:val="00285DAF"/>
    <w:rsid w:val="00285DC7"/>
    <w:rsid w:val="00287E2B"/>
    <w:rsid w:val="002946E7"/>
    <w:rsid w:val="00296E66"/>
    <w:rsid w:val="002A2DA2"/>
    <w:rsid w:val="002B65E9"/>
    <w:rsid w:val="002C2991"/>
    <w:rsid w:val="002C5863"/>
    <w:rsid w:val="002C7E52"/>
    <w:rsid w:val="002D0FC6"/>
    <w:rsid w:val="002D2F56"/>
    <w:rsid w:val="002E1DC6"/>
    <w:rsid w:val="002F0A2A"/>
    <w:rsid w:val="002F432E"/>
    <w:rsid w:val="003231C1"/>
    <w:rsid w:val="00324C83"/>
    <w:rsid w:val="003276B7"/>
    <w:rsid w:val="00342C1A"/>
    <w:rsid w:val="0035295F"/>
    <w:rsid w:val="0035367F"/>
    <w:rsid w:val="00360579"/>
    <w:rsid w:val="003836E4"/>
    <w:rsid w:val="00394E8E"/>
    <w:rsid w:val="0039676D"/>
    <w:rsid w:val="003A0689"/>
    <w:rsid w:val="003C2FFF"/>
    <w:rsid w:val="003C6D68"/>
    <w:rsid w:val="003D0D58"/>
    <w:rsid w:val="003D27A0"/>
    <w:rsid w:val="003D3C61"/>
    <w:rsid w:val="003E142D"/>
    <w:rsid w:val="003E46DC"/>
    <w:rsid w:val="003E4A1C"/>
    <w:rsid w:val="003E6ED1"/>
    <w:rsid w:val="003F6AC2"/>
    <w:rsid w:val="003F6EB5"/>
    <w:rsid w:val="003F7CAA"/>
    <w:rsid w:val="00400846"/>
    <w:rsid w:val="0040342B"/>
    <w:rsid w:val="00412F33"/>
    <w:rsid w:val="00414E40"/>
    <w:rsid w:val="00415344"/>
    <w:rsid w:val="00433C91"/>
    <w:rsid w:val="00447652"/>
    <w:rsid w:val="00456040"/>
    <w:rsid w:val="004624C3"/>
    <w:rsid w:val="00464C29"/>
    <w:rsid w:val="004655FA"/>
    <w:rsid w:val="00465DAB"/>
    <w:rsid w:val="00476609"/>
    <w:rsid w:val="00481380"/>
    <w:rsid w:val="004869B2"/>
    <w:rsid w:val="004A47E0"/>
    <w:rsid w:val="004A5DC5"/>
    <w:rsid w:val="004A6262"/>
    <w:rsid w:val="004B3B3D"/>
    <w:rsid w:val="004B4146"/>
    <w:rsid w:val="004C0D2E"/>
    <w:rsid w:val="004C54E1"/>
    <w:rsid w:val="004C56EF"/>
    <w:rsid w:val="004C612A"/>
    <w:rsid w:val="004D35F5"/>
    <w:rsid w:val="004E2339"/>
    <w:rsid w:val="004E4B65"/>
    <w:rsid w:val="004F4141"/>
    <w:rsid w:val="00505006"/>
    <w:rsid w:val="00507E7E"/>
    <w:rsid w:val="00521AA5"/>
    <w:rsid w:val="00525C32"/>
    <w:rsid w:val="00533524"/>
    <w:rsid w:val="005338B4"/>
    <w:rsid w:val="005422FE"/>
    <w:rsid w:val="0054476C"/>
    <w:rsid w:val="00563035"/>
    <w:rsid w:val="0056659C"/>
    <w:rsid w:val="00575BAD"/>
    <w:rsid w:val="005765C6"/>
    <w:rsid w:val="005851EA"/>
    <w:rsid w:val="0058734B"/>
    <w:rsid w:val="00587C1E"/>
    <w:rsid w:val="00594EF0"/>
    <w:rsid w:val="00596552"/>
    <w:rsid w:val="00597F62"/>
    <w:rsid w:val="005B4E46"/>
    <w:rsid w:val="005C6B8F"/>
    <w:rsid w:val="00612290"/>
    <w:rsid w:val="00614DF2"/>
    <w:rsid w:val="00616B9C"/>
    <w:rsid w:val="00617A3E"/>
    <w:rsid w:val="006214C8"/>
    <w:rsid w:val="00623945"/>
    <w:rsid w:val="00623977"/>
    <w:rsid w:val="0063235F"/>
    <w:rsid w:val="0063568A"/>
    <w:rsid w:val="00641760"/>
    <w:rsid w:val="006430AC"/>
    <w:rsid w:val="00657977"/>
    <w:rsid w:val="00665DA0"/>
    <w:rsid w:val="00683BC3"/>
    <w:rsid w:val="00685F20"/>
    <w:rsid w:val="00691626"/>
    <w:rsid w:val="006A1061"/>
    <w:rsid w:val="006A7F9D"/>
    <w:rsid w:val="006B2C9C"/>
    <w:rsid w:val="006D4B9C"/>
    <w:rsid w:val="006E0432"/>
    <w:rsid w:val="006E0592"/>
    <w:rsid w:val="006E678A"/>
    <w:rsid w:val="006F01DC"/>
    <w:rsid w:val="006F65BE"/>
    <w:rsid w:val="00717D33"/>
    <w:rsid w:val="00736D05"/>
    <w:rsid w:val="0074002B"/>
    <w:rsid w:val="00762023"/>
    <w:rsid w:val="007631EB"/>
    <w:rsid w:val="007649D2"/>
    <w:rsid w:val="00773B90"/>
    <w:rsid w:val="0078223F"/>
    <w:rsid w:val="00785C03"/>
    <w:rsid w:val="00791E37"/>
    <w:rsid w:val="007A127C"/>
    <w:rsid w:val="007B1130"/>
    <w:rsid w:val="007B1C83"/>
    <w:rsid w:val="007D5693"/>
    <w:rsid w:val="007F5F93"/>
    <w:rsid w:val="008155C4"/>
    <w:rsid w:val="00815E74"/>
    <w:rsid w:val="00817046"/>
    <w:rsid w:val="0084217A"/>
    <w:rsid w:val="0084294B"/>
    <w:rsid w:val="00843B2E"/>
    <w:rsid w:val="00843EF2"/>
    <w:rsid w:val="00852DC5"/>
    <w:rsid w:val="008670EF"/>
    <w:rsid w:val="00875ADC"/>
    <w:rsid w:val="00877E76"/>
    <w:rsid w:val="00883F2D"/>
    <w:rsid w:val="008A2F2A"/>
    <w:rsid w:val="008B1EFD"/>
    <w:rsid w:val="008C3521"/>
    <w:rsid w:val="008D468A"/>
    <w:rsid w:val="008D4CBD"/>
    <w:rsid w:val="008E418B"/>
    <w:rsid w:val="008F0C55"/>
    <w:rsid w:val="008F5EB7"/>
    <w:rsid w:val="00903705"/>
    <w:rsid w:val="00913A54"/>
    <w:rsid w:val="0092481A"/>
    <w:rsid w:val="009253A4"/>
    <w:rsid w:val="009271BA"/>
    <w:rsid w:val="00933614"/>
    <w:rsid w:val="00944D1A"/>
    <w:rsid w:val="0095155B"/>
    <w:rsid w:val="00980407"/>
    <w:rsid w:val="00986570"/>
    <w:rsid w:val="009949F2"/>
    <w:rsid w:val="009A2306"/>
    <w:rsid w:val="009A2811"/>
    <w:rsid w:val="009A6FFE"/>
    <w:rsid w:val="009B228B"/>
    <w:rsid w:val="009C3681"/>
    <w:rsid w:val="009C7D20"/>
    <w:rsid w:val="009E3E75"/>
    <w:rsid w:val="009E42B8"/>
    <w:rsid w:val="00A164C9"/>
    <w:rsid w:val="00A25273"/>
    <w:rsid w:val="00A26526"/>
    <w:rsid w:val="00A32F73"/>
    <w:rsid w:val="00A34D12"/>
    <w:rsid w:val="00A357CC"/>
    <w:rsid w:val="00A35EEE"/>
    <w:rsid w:val="00A454AD"/>
    <w:rsid w:val="00A53F96"/>
    <w:rsid w:val="00A5661F"/>
    <w:rsid w:val="00A63A6F"/>
    <w:rsid w:val="00A65099"/>
    <w:rsid w:val="00A81E33"/>
    <w:rsid w:val="00A85BC2"/>
    <w:rsid w:val="00A92514"/>
    <w:rsid w:val="00AA14DB"/>
    <w:rsid w:val="00AA31AF"/>
    <w:rsid w:val="00AA7A27"/>
    <w:rsid w:val="00AB6F97"/>
    <w:rsid w:val="00AC584A"/>
    <w:rsid w:val="00AD066E"/>
    <w:rsid w:val="00AE15EB"/>
    <w:rsid w:val="00AF3823"/>
    <w:rsid w:val="00AF664B"/>
    <w:rsid w:val="00B0412C"/>
    <w:rsid w:val="00B13304"/>
    <w:rsid w:val="00B13859"/>
    <w:rsid w:val="00B13E94"/>
    <w:rsid w:val="00B173FB"/>
    <w:rsid w:val="00B236EA"/>
    <w:rsid w:val="00B3687D"/>
    <w:rsid w:val="00B477F6"/>
    <w:rsid w:val="00B5220D"/>
    <w:rsid w:val="00B530E3"/>
    <w:rsid w:val="00B55121"/>
    <w:rsid w:val="00B60685"/>
    <w:rsid w:val="00B61AFC"/>
    <w:rsid w:val="00B64F14"/>
    <w:rsid w:val="00B71DD2"/>
    <w:rsid w:val="00B736C2"/>
    <w:rsid w:val="00B84001"/>
    <w:rsid w:val="00B94CDA"/>
    <w:rsid w:val="00BA5FE8"/>
    <w:rsid w:val="00BB3C8B"/>
    <w:rsid w:val="00BB7E83"/>
    <w:rsid w:val="00BC05DC"/>
    <w:rsid w:val="00BC1115"/>
    <w:rsid w:val="00BC2B2D"/>
    <w:rsid w:val="00BE003C"/>
    <w:rsid w:val="00BE0F22"/>
    <w:rsid w:val="00BF2207"/>
    <w:rsid w:val="00BF54D3"/>
    <w:rsid w:val="00C1165E"/>
    <w:rsid w:val="00C14751"/>
    <w:rsid w:val="00C26310"/>
    <w:rsid w:val="00C271CC"/>
    <w:rsid w:val="00C330BB"/>
    <w:rsid w:val="00C62D12"/>
    <w:rsid w:val="00C713DA"/>
    <w:rsid w:val="00C71822"/>
    <w:rsid w:val="00C74ED6"/>
    <w:rsid w:val="00C7713F"/>
    <w:rsid w:val="00C825DC"/>
    <w:rsid w:val="00C97023"/>
    <w:rsid w:val="00CA40B8"/>
    <w:rsid w:val="00CA696F"/>
    <w:rsid w:val="00CB39B5"/>
    <w:rsid w:val="00CC25FE"/>
    <w:rsid w:val="00CC4F77"/>
    <w:rsid w:val="00CD009E"/>
    <w:rsid w:val="00CD2F43"/>
    <w:rsid w:val="00CD643C"/>
    <w:rsid w:val="00CE3A05"/>
    <w:rsid w:val="00CF581E"/>
    <w:rsid w:val="00CF6F92"/>
    <w:rsid w:val="00D051CC"/>
    <w:rsid w:val="00D10AD4"/>
    <w:rsid w:val="00D115BA"/>
    <w:rsid w:val="00D25FA4"/>
    <w:rsid w:val="00D50B53"/>
    <w:rsid w:val="00D53F66"/>
    <w:rsid w:val="00D55CE6"/>
    <w:rsid w:val="00D602CA"/>
    <w:rsid w:val="00D653DF"/>
    <w:rsid w:val="00D71F22"/>
    <w:rsid w:val="00D76AA0"/>
    <w:rsid w:val="00D80E35"/>
    <w:rsid w:val="00D8194D"/>
    <w:rsid w:val="00D83C57"/>
    <w:rsid w:val="00DA3C1D"/>
    <w:rsid w:val="00DA44DB"/>
    <w:rsid w:val="00DA4D92"/>
    <w:rsid w:val="00DA5298"/>
    <w:rsid w:val="00DB09F9"/>
    <w:rsid w:val="00DB269A"/>
    <w:rsid w:val="00DB7466"/>
    <w:rsid w:val="00DC1857"/>
    <w:rsid w:val="00DC54A6"/>
    <w:rsid w:val="00DD3F51"/>
    <w:rsid w:val="00DF0D8F"/>
    <w:rsid w:val="00E129CF"/>
    <w:rsid w:val="00E15547"/>
    <w:rsid w:val="00E317BC"/>
    <w:rsid w:val="00E440D0"/>
    <w:rsid w:val="00E54931"/>
    <w:rsid w:val="00E844CF"/>
    <w:rsid w:val="00E96800"/>
    <w:rsid w:val="00EA385E"/>
    <w:rsid w:val="00EA5846"/>
    <w:rsid w:val="00EA6B5F"/>
    <w:rsid w:val="00EB1CC0"/>
    <w:rsid w:val="00EB7699"/>
    <w:rsid w:val="00EC7803"/>
    <w:rsid w:val="00F04F8C"/>
    <w:rsid w:val="00F10879"/>
    <w:rsid w:val="00F13053"/>
    <w:rsid w:val="00F31AE3"/>
    <w:rsid w:val="00F31F33"/>
    <w:rsid w:val="00F31F86"/>
    <w:rsid w:val="00F5441F"/>
    <w:rsid w:val="00F61E85"/>
    <w:rsid w:val="00F96210"/>
    <w:rsid w:val="00FA0315"/>
    <w:rsid w:val="00FB0E45"/>
    <w:rsid w:val="00FB5F01"/>
    <w:rsid w:val="00FC6E60"/>
    <w:rsid w:val="00FD20D2"/>
    <w:rsid w:val="00FD5A1A"/>
    <w:rsid w:val="00FE6266"/>
    <w:rsid w:val="00FF0041"/>
    <w:rsid w:val="00FF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48CA67-E7BE-4762-8B52-92A61CC8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styleId="NormalWeb">
    <w:name w:val="Normal (Web)"/>
    <w:basedOn w:val="Normal"/>
    <w:uiPriority w:val="99"/>
    <w:semiHidden/>
    <w:unhideWhenUsed/>
    <w:rsid w:val="00EA584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tgale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atgalesamatniek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245CA-6CA3-442D-A2AC-E398A618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5621</Words>
  <Characters>3205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225</cp:revision>
  <cp:lastPrinted>2023-02-01T21:20:00Z</cp:lastPrinted>
  <dcterms:created xsi:type="dcterms:W3CDTF">2020-02-12T16:18:00Z</dcterms:created>
  <dcterms:modified xsi:type="dcterms:W3CDTF">2023-03-23T15:11:00Z</dcterms:modified>
</cp:coreProperties>
</file>