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C60337" w:rsidP="007534EA">
            <w:pPr>
              <w:rPr>
                <w:lang w:eastAsia="lv-LV"/>
              </w:rPr>
            </w:pPr>
            <w:permStart w:id="1628528094" w:edGrp="everyone"/>
            <w:r w:rsidRPr="00C60337">
              <w:t xml:space="preserve">Vispārējā </w:t>
            </w:r>
            <w:r w:rsidR="00CF3116">
              <w:t>mūzikas vēsture</w:t>
            </w:r>
            <w:permEnd w:id="1628528094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6A2091" w:rsidP="007534EA">
            <w:pPr>
              <w:rPr>
                <w:lang w:eastAsia="lv-LV"/>
              </w:rPr>
            </w:pPr>
            <w:permStart w:id="1218057011" w:edGrp="everyone"/>
            <w:r w:rsidRPr="006A2091">
              <w:t>MākZ</w:t>
            </w:r>
            <w:r>
              <w:t>2609</w:t>
            </w:r>
            <w:bookmarkStart w:id="0" w:name="_GoBack"/>
            <w:bookmarkEnd w:id="0"/>
            <w:permEnd w:id="1218057011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88648014" w:edGrp="everyone" w:displacedByCustomXml="prev"/>
            <w:tc>
              <w:tcPr>
                <w:tcW w:w="4820" w:type="dxa"/>
              </w:tcPr>
              <w:p w:rsidR="001E37E7" w:rsidRPr="0093308E" w:rsidRDefault="0064366C" w:rsidP="007534EA">
                <w:pPr>
                  <w:rPr>
                    <w:b/>
                  </w:rPr>
                </w:pPr>
                <w:r>
                  <w:rPr>
                    <w:b/>
                  </w:rPr>
                  <w:t>Mākslas zinātne</w:t>
                </w:r>
              </w:p>
            </w:tc>
            <w:permEnd w:id="1988648014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707921" w:rsidP="007534EA">
            <w:pPr>
              <w:rPr>
                <w:lang w:eastAsia="lv-LV"/>
              </w:rPr>
            </w:pPr>
            <w:permStart w:id="91816372" w:edGrp="everyone"/>
            <w:r>
              <w:t>2</w:t>
            </w:r>
            <w:r w:rsidR="004839B1">
              <w:t>.</w:t>
            </w:r>
            <w:permEnd w:id="91816372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D55127" w:rsidP="007534EA">
            <w:pPr>
              <w:rPr>
                <w:lang w:eastAsia="lv-LV"/>
              </w:rPr>
            </w:pPr>
            <w:permStart w:id="1421678782" w:edGrp="everyone"/>
            <w:r>
              <w:t>2</w:t>
            </w:r>
            <w:permEnd w:id="1421678782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D55127" w:rsidP="007534EA">
            <w:permStart w:id="1635390550" w:edGrp="everyone"/>
            <w:r>
              <w:t>3</w:t>
            </w:r>
            <w:permEnd w:id="1635390550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D55127" w:rsidP="007534EA">
            <w:pPr>
              <w:rPr>
                <w:lang w:eastAsia="lv-LV"/>
              </w:rPr>
            </w:pPr>
            <w:permStart w:id="92952324" w:edGrp="everyone"/>
            <w:r>
              <w:t>32</w:t>
            </w:r>
            <w:permEnd w:id="92952324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D55127" w:rsidP="007534EA">
            <w:permStart w:id="1876435745" w:edGrp="everyone"/>
            <w:r>
              <w:t>24</w:t>
            </w:r>
            <w:permEnd w:id="1876435745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D55127" w:rsidP="007534EA">
            <w:permStart w:id="1037767672" w:edGrp="everyone"/>
            <w:r>
              <w:t>8</w:t>
            </w:r>
            <w:permEnd w:id="1037767672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119502638" w:edGrp="everyone"/>
            <w:permEnd w:id="1119502638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2097615478" w:edGrp="everyone"/>
            <w:permEnd w:id="2097615478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D55127" w:rsidP="007534EA">
            <w:pPr>
              <w:rPr>
                <w:lang w:eastAsia="lv-LV"/>
              </w:rPr>
            </w:pPr>
            <w:permStart w:id="1959018733" w:edGrp="everyone"/>
            <w:r>
              <w:t>48</w:t>
            </w:r>
            <w:permEnd w:id="1959018733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192379801" w:edGrp="everyone"/>
            <w:r w:rsidRPr="0064366C">
              <w:t>Dr. art.</w:t>
            </w:r>
            <w:r>
              <w:t>,</w:t>
            </w:r>
            <w:r w:rsidRPr="0064366C">
              <w:t xml:space="preserve"> </w:t>
            </w:r>
            <w:r w:rsidR="00707921">
              <w:t>asoc. viesprofesore</w:t>
            </w:r>
            <w:r w:rsidRPr="0064366C">
              <w:t xml:space="preserve"> Baiba Jaunslaviete, </w:t>
            </w:r>
            <w:r w:rsidR="00DF4E34" w:rsidRPr="00DF4E34">
              <w:t xml:space="preserve">DU Mūzikas un mākslu fakultātes </w:t>
            </w:r>
            <w:r w:rsidRPr="0064366C">
              <w:t>Mūzikas katedra</w:t>
            </w:r>
            <w:permEnd w:id="1192379801"/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7534EA" w:rsidRDefault="00707921" w:rsidP="007534EA">
            <w:permStart w:id="1661418949" w:edGrp="everyone"/>
            <w:r w:rsidRPr="0064366C">
              <w:t>Dr. art.</w:t>
            </w:r>
            <w:r w:rsidRPr="00707921">
              <w:t xml:space="preserve">, asoc. viesprofesore Baiba Jaunslaviete, </w:t>
            </w:r>
            <w:r w:rsidR="00DF4E34" w:rsidRPr="00DF4E34">
              <w:t xml:space="preserve">DU Mūzikas un mākslu fakultātes </w:t>
            </w:r>
            <w:r w:rsidR="00DF4E34">
              <w:t>Mūzikas katedra</w:t>
            </w:r>
            <w:permEnd w:id="166141894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512331995" w:edGrp="everyone"/>
            <w:r>
              <w:t xml:space="preserve">Zināšanas </w:t>
            </w:r>
            <w:r w:rsidR="00FB2BFA">
              <w:t>mūzikas literatūrā mūzikas vidusskolas kurs</w:t>
            </w:r>
            <w:r w:rsidR="00F56FDA">
              <w:t>a</w:t>
            </w:r>
            <w:r w:rsidR="00FB2BFA">
              <w:t xml:space="preserve"> līmenī</w:t>
            </w:r>
            <w:permEnd w:id="151233199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07921" w:rsidRDefault="0064366C" w:rsidP="007534EA">
            <w:permStart w:id="1351963615" w:edGrp="everyone"/>
            <w:r w:rsidRPr="00D17F5D">
              <w:t>K</w:t>
            </w:r>
            <w:r w:rsidR="00707921">
              <w:t>URSA MĒRĶIS –</w:t>
            </w:r>
            <w:r w:rsidR="00B14819">
              <w:t xml:space="preserve"> </w:t>
            </w:r>
            <w:r w:rsidR="00FB2BFA">
              <w:t xml:space="preserve">sniegt </w:t>
            </w:r>
            <w:r w:rsidR="004839B1" w:rsidRPr="004839B1">
              <w:t xml:space="preserve">stabilas zināšanas par </w:t>
            </w:r>
            <w:r w:rsidR="00097877">
              <w:t>romantisma vidusperioda un vēlīnā romantisma lomu</w:t>
            </w:r>
            <w:r w:rsidR="004839B1" w:rsidRPr="004839B1">
              <w:t xml:space="preserve"> profesionālās mūzikas attīstībā pasaulē, radot pamatu šo zināšanu radošam izmantojumam praksē.</w:t>
            </w:r>
          </w:p>
          <w:p w:rsidR="00B40FE9" w:rsidRDefault="00B40FE9" w:rsidP="007534EA"/>
          <w:p w:rsidR="00707921" w:rsidRDefault="00707921" w:rsidP="007534EA">
            <w:r>
              <w:t>KURSA UZDEVUMI:</w:t>
            </w:r>
          </w:p>
          <w:p w:rsidR="004839B1" w:rsidRDefault="004839B1" w:rsidP="007534EA">
            <w:r w:rsidRPr="00E2711A">
              <w:rPr>
                <w:highlight w:val="yellow"/>
              </w:rPr>
              <w:t>1.</w:t>
            </w:r>
            <w:r w:rsidRPr="004839B1">
              <w:t xml:space="preserve"> Veidot izpratni par pasaules vēstures procesu ietekmi uz mūzikas kultūru</w:t>
            </w:r>
            <w:r>
              <w:t xml:space="preserve"> </w:t>
            </w:r>
            <w:r w:rsidR="00D55127">
              <w:t>romantisma vidusperiodā un vēlīnajā romantismā</w:t>
            </w:r>
          </w:p>
          <w:p w:rsidR="004839B1" w:rsidRDefault="004839B1" w:rsidP="007534EA">
            <w:r w:rsidRPr="004839B1">
              <w:t>2. Veidot izpratni par mūzikas vēstures saikni ar radniecīgiem p</w:t>
            </w:r>
            <w:r>
              <w:t>rocesiem citās mākslās.</w:t>
            </w:r>
          </w:p>
          <w:p w:rsidR="004839B1" w:rsidRDefault="004839B1" w:rsidP="007534EA">
            <w:r w:rsidRPr="004839B1">
              <w:t xml:space="preserve">3. Veidot </w:t>
            </w:r>
            <w:r w:rsidR="00636CA2">
              <w:t>izpratn</w:t>
            </w:r>
            <w:r w:rsidR="009A0487">
              <w:t>i</w:t>
            </w:r>
            <w:r w:rsidRPr="004839B1">
              <w:t xml:space="preserve"> par nozīmīgākajām tendencēm profesionālās mūzikas kultūras attīstībā </w:t>
            </w:r>
            <w:r w:rsidR="00D55127">
              <w:t>aplūkotajos laikposmos</w:t>
            </w:r>
            <w:r>
              <w:t>.</w:t>
            </w:r>
          </w:p>
          <w:p w:rsidR="00BB3CCC" w:rsidRPr="0093308E" w:rsidRDefault="004839B1" w:rsidP="007534EA">
            <w:r w:rsidRPr="004839B1">
              <w:t>4. Rosināt uz iegūto zināšanu pamata patstāvīgi vērtēt dažādu, iepriekš nezināmu skaņdarbu rašanās vēsturisko kontekstu un stilistiku.</w:t>
            </w:r>
            <w:permEnd w:id="135196361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97B91" w:rsidRPr="00B97B91" w:rsidRDefault="002D48A1" w:rsidP="00B97B91">
            <w:permStart w:id="132528234" w:edGrp="everyone"/>
            <w:r w:rsidRPr="002D48A1">
              <w:t>III semestris</w:t>
            </w:r>
            <w:r w:rsidRPr="002D48A1">
              <w:br/>
            </w:r>
            <w:r w:rsidR="00B97B91" w:rsidRPr="002D48A1">
              <w:t>Kursa struk</w:t>
            </w:r>
            <w:r w:rsidR="00B97B91" w:rsidRPr="00B97B91">
              <w:t>tūra: lekcijas (L) – 2</w:t>
            </w:r>
            <w:r w:rsidR="00B97B91">
              <w:t>4</w:t>
            </w:r>
            <w:r w:rsidR="00B97B91" w:rsidRPr="00B97B91">
              <w:t xml:space="preserve"> stundas, semināri (S) – </w:t>
            </w:r>
            <w:r w:rsidR="00B97B91">
              <w:t>8</w:t>
            </w:r>
            <w:r w:rsidR="00B97B91" w:rsidRPr="00B97B91">
              <w:t xml:space="preserve">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C564B5" w:rsidRDefault="00C564B5" w:rsidP="00A435FB"/>
          <w:p w:rsidR="004839B1" w:rsidRPr="004839B1" w:rsidRDefault="004839B1" w:rsidP="004839B1">
            <w:r>
              <w:t xml:space="preserve">1. </w:t>
            </w:r>
            <w:r w:rsidRPr="004839B1">
              <w:t>Romantisma vidusperiods: tā izpausmes dažādos reģionos</w:t>
            </w:r>
            <w:r>
              <w:t>.</w:t>
            </w:r>
            <w:r w:rsidRPr="004839B1">
              <w:t xml:space="preserve"> L</w:t>
            </w:r>
            <w:r w:rsidR="00EC494C">
              <w:t>9</w:t>
            </w:r>
            <w:r>
              <w:t>,</w:t>
            </w:r>
            <w:r w:rsidRPr="004839B1">
              <w:t xml:space="preserve"> S</w:t>
            </w:r>
            <w:r w:rsidR="00EC494C">
              <w:t>4</w:t>
            </w:r>
          </w:p>
          <w:p w:rsidR="004839B1" w:rsidRPr="004839B1" w:rsidRDefault="004839B1" w:rsidP="004839B1">
            <w:r>
              <w:t xml:space="preserve">2. </w:t>
            </w:r>
            <w:r w:rsidRPr="004839B1">
              <w:t>Vēlīnais romantisms: tā izpausmes dažādos reģionos</w:t>
            </w:r>
            <w:r>
              <w:t>.</w:t>
            </w:r>
            <w:r w:rsidRPr="004839B1">
              <w:t xml:space="preserve"> L</w:t>
            </w:r>
            <w:r w:rsidR="00EC494C">
              <w:t>15</w:t>
            </w:r>
            <w:r>
              <w:t>,</w:t>
            </w:r>
            <w:r w:rsidRPr="004839B1">
              <w:t xml:space="preserve"> S</w:t>
            </w:r>
            <w:r w:rsidR="00EC494C">
              <w:t>4</w:t>
            </w:r>
          </w:p>
          <w:p w:rsidR="004839B1" w:rsidRDefault="004839B1" w:rsidP="00A435FB"/>
          <w:p w:rsidR="00F504B8" w:rsidRDefault="00F504B8" w:rsidP="00A435FB"/>
          <w:p w:rsidR="00525213" w:rsidRPr="0093308E" w:rsidRDefault="002D48A1" w:rsidP="007534EA">
            <w:r w:rsidRPr="002D48A1">
              <w:t>Izmantojamās studiju metodes un formas – lekcijas, semināri, konsultācijas, patstāvīgie darbi</w:t>
            </w:r>
            <w:permEnd w:id="132528234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4366C" w:rsidRDefault="0064366C" w:rsidP="007534EA">
            <w:permStart w:id="1577070200" w:edGrp="everyone"/>
            <w:r w:rsidRPr="0064366C">
              <w:t>Z</w:t>
            </w:r>
            <w:r w:rsidR="00AB7A64">
              <w:t>INĀŠANAS</w:t>
            </w:r>
            <w:r>
              <w:rPr>
                <w:lang w:eastAsia="ru-RU"/>
              </w:rPr>
              <w:t xml:space="preserve"> </w:t>
            </w:r>
          </w:p>
          <w:p w:rsidR="007535D6" w:rsidRPr="007535D6" w:rsidRDefault="00707921" w:rsidP="007535D6">
            <w:r>
              <w:t xml:space="preserve">1. </w:t>
            </w:r>
            <w:r w:rsidR="00F504B8">
              <w:t>P</w:t>
            </w:r>
            <w:r w:rsidR="007535D6" w:rsidRPr="007535D6">
              <w:t xml:space="preserve">ārzina svarīgākās muzikālās daiļrades un mūzikas kultūras attīstības procesa norises </w:t>
            </w:r>
            <w:r w:rsidR="00D55127">
              <w:t>romantisma vidusperiodā un vēlīnajā romantismā</w:t>
            </w:r>
            <w:r w:rsidR="00F504B8">
              <w:t>.</w:t>
            </w:r>
          </w:p>
          <w:p w:rsidR="007535D6" w:rsidRPr="007535D6" w:rsidRDefault="00F504B8" w:rsidP="007535D6">
            <w:r>
              <w:t>2. P</w:t>
            </w:r>
            <w:r w:rsidR="007535D6" w:rsidRPr="007535D6">
              <w:t xml:space="preserve">ārzina paralēles pasaules vispārējā un mūzikas vēsturē </w:t>
            </w:r>
            <w:r w:rsidR="00D55127">
              <w:t>aplūkotajos</w:t>
            </w:r>
            <w:r w:rsidR="007535D6" w:rsidRPr="007535D6">
              <w:t xml:space="preserve"> laikposmos</w:t>
            </w:r>
            <w:r>
              <w:t>.</w:t>
            </w:r>
          </w:p>
          <w:p w:rsidR="007535D6" w:rsidRPr="007535D6" w:rsidRDefault="00F504B8" w:rsidP="007535D6">
            <w:r>
              <w:t>3. P</w:t>
            </w:r>
            <w:r w:rsidR="007535D6" w:rsidRPr="007535D6">
              <w:t xml:space="preserve">ārzina paralēles mūzikas un citu mākslu attīstībā </w:t>
            </w:r>
            <w:r w:rsidR="00D55127">
              <w:t>a</w:t>
            </w:r>
            <w:r w:rsidR="00D55127" w:rsidRPr="00D55127">
              <w:t>plūkotajos laikposmos</w:t>
            </w:r>
            <w:r>
              <w:t>.</w:t>
            </w:r>
          </w:p>
          <w:p w:rsidR="000758AC" w:rsidRDefault="000758AC" w:rsidP="007534EA"/>
          <w:p w:rsidR="0064366C" w:rsidRDefault="0064366C" w:rsidP="007534EA">
            <w:r w:rsidRPr="0064366C">
              <w:t>P</w:t>
            </w:r>
            <w:r w:rsidR="00AB7A64">
              <w:t>RASMES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4</w:t>
            </w:r>
            <w:r w:rsidR="00AB7A64">
              <w:t>.</w:t>
            </w:r>
            <w:r>
              <w:t xml:space="preserve"> P</w:t>
            </w:r>
            <w:r w:rsidR="007535D6">
              <w:t xml:space="preserve">rot </w:t>
            </w:r>
            <w:r w:rsidR="007535D6" w:rsidRPr="007535D6">
              <w:t xml:space="preserve">apzināti lietot mūzikas stilistisko terminoloģiju un to izmanto, patstāvīgi raksturojot norises </w:t>
            </w:r>
            <w:r w:rsidR="00D55127">
              <w:t>a</w:t>
            </w:r>
            <w:r w:rsidR="00D55127" w:rsidRPr="00D55127">
              <w:t>plūkotajos laikposmos</w:t>
            </w:r>
            <w:r>
              <w:t>.</w:t>
            </w:r>
          </w:p>
          <w:p w:rsidR="007535D6" w:rsidRPr="007535D6" w:rsidRDefault="00F504B8" w:rsidP="007535D6">
            <w:r>
              <w:t>5. P</w:t>
            </w:r>
            <w:r w:rsidR="007535D6">
              <w:t xml:space="preserve">rot </w:t>
            </w:r>
            <w:r w:rsidR="007535D6" w:rsidRPr="007535D6">
              <w:t xml:space="preserve">analītiski izvērtēt </w:t>
            </w:r>
            <w:r w:rsidR="00D55127">
              <w:t>aplūkoto laikposmu</w:t>
            </w:r>
            <w:r w:rsidR="007535D6" w:rsidRPr="007535D6">
              <w:t xml:space="preserve"> vēsturiski nozīmīgāko komponistu mūziku. </w:t>
            </w:r>
          </w:p>
          <w:p w:rsidR="000758AC" w:rsidRDefault="000758AC" w:rsidP="007534EA"/>
          <w:p w:rsidR="0064366C" w:rsidRDefault="0064366C" w:rsidP="007534EA">
            <w:r w:rsidRPr="0064366C">
              <w:t>K</w:t>
            </w:r>
            <w:r w:rsidR="00AB7A64">
              <w:t>OMPETENCE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6. D</w:t>
            </w:r>
            <w:r w:rsidR="007535D6" w:rsidRPr="007535D6">
              <w:t>emonstrē izpratni par mūzikas vēstures evolūciju</w:t>
            </w:r>
            <w:r>
              <w:t>.</w:t>
            </w:r>
          </w:p>
          <w:p w:rsidR="007535D6" w:rsidRPr="007535D6" w:rsidRDefault="00F504B8" w:rsidP="007535D6">
            <w:r>
              <w:t>7. P</w:t>
            </w:r>
            <w:r w:rsidR="007535D6" w:rsidRPr="007535D6">
              <w:t>rot ilgtspējīgi patstāvīgi saistīt mūzikas vēstures mācību ar citiem mūzikas teorētis</w:t>
            </w:r>
            <w:r>
              <w:t>kajiem kursiem un specialitāti.</w:t>
            </w:r>
          </w:p>
          <w:p w:rsidR="00525213" w:rsidRPr="0093308E" w:rsidRDefault="00F504B8" w:rsidP="007534EA">
            <w:r>
              <w:t>8. P</w:t>
            </w:r>
            <w:r w:rsidR="007535D6" w:rsidRPr="007535D6">
              <w:t>rot iegūtās zināšanas izmantot pro</w:t>
            </w:r>
            <w:r>
              <w:t>fesionāli pedagoģiskajā darbībā</w:t>
            </w:r>
            <w:r w:rsidR="0064366C" w:rsidRPr="0064366C">
              <w:t>.</w:t>
            </w:r>
            <w:permEnd w:id="1577070200"/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0755AE" w:rsidRPr="000755AE" w:rsidRDefault="000755AE" w:rsidP="000755AE">
            <w:permStart w:id="1135173910" w:edGrp="everyone"/>
            <w:r w:rsidRPr="000755AE">
              <w:t>Studējošo patstāvīgais darbs:</w:t>
            </w:r>
          </w:p>
          <w:p w:rsidR="009D5F8D" w:rsidRDefault="000755AE" w:rsidP="000755AE">
            <w:r w:rsidRPr="000755AE">
              <w:t xml:space="preserve">• </w:t>
            </w:r>
            <w:r w:rsidR="009D5F8D">
              <w:t>t</w:t>
            </w:r>
            <w:r w:rsidRPr="000755AE">
              <w:t>ēmai atbilstošas literatūras studijas</w:t>
            </w:r>
            <w:r w:rsidR="009D5F8D">
              <w:t>;</w:t>
            </w:r>
          </w:p>
          <w:p w:rsidR="009D5F8D" w:rsidRDefault="009D5F8D" w:rsidP="000755AE">
            <w:r w:rsidRPr="009D5F8D">
              <w:t>•</w:t>
            </w:r>
            <w:r>
              <w:t xml:space="preserve"> prezentāciju gatavošana nolūkā sniegt padziļinātu ieskatu atsevišķās tēmās;</w:t>
            </w:r>
          </w:p>
          <w:p w:rsidR="000755AE" w:rsidRPr="000755AE" w:rsidRDefault="000755AE" w:rsidP="000755AE">
            <w:r w:rsidRPr="000755AE">
              <w:t xml:space="preserve">• </w:t>
            </w:r>
            <w:r w:rsidR="009D5F8D">
              <w:t>s</w:t>
            </w:r>
            <w:r w:rsidRPr="000755AE">
              <w:t>pecialitātes repertuāra u. c. skaņdarbu analīze, pielietojot mūzikas vēstures kursā gūtās zināšanas:</w:t>
            </w:r>
          </w:p>
          <w:p w:rsidR="007535D6" w:rsidRPr="007535D6" w:rsidRDefault="00F504B8" w:rsidP="00F504B8">
            <w:r>
              <w:t xml:space="preserve">3. </w:t>
            </w:r>
            <w:r w:rsidR="007535D6" w:rsidRPr="002614E8">
              <w:t>semestrī – romantisma vidusperioda komponistu</w:t>
            </w:r>
            <w:r>
              <w:t xml:space="preserve"> un </w:t>
            </w:r>
            <w:r w:rsidR="007535D6" w:rsidRPr="002614E8">
              <w:t>vēlīno romantiķu skaņdarbi</w:t>
            </w:r>
            <w:r w:rsidR="00D55127">
              <w:t>.</w:t>
            </w:r>
          </w:p>
          <w:permEnd w:id="1135173910"/>
          <w:p w:rsidR="00E33F4D" w:rsidRPr="0093308E" w:rsidRDefault="00E33F4D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2D48A1" w:rsidRPr="002D48A1" w:rsidRDefault="00DD167F" w:rsidP="002D48A1">
            <w:permStart w:id="1730835102" w:edGrp="everyone"/>
            <w:r>
              <w:t xml:space="preserve">Diferencēta ieskaite </w:t>
            </w:r>
            <w:r w:rsidR="007535D6">
              <w:t>3.</w:t>
            </w:r>
            <w:r w:rsidR="002D48A1" w:rsidRPr="002D48A1">
              <w:t xml:space="preserve"> semestrī</w:t>
            </w:r>
          </w:p>
          <w:p w:rsidR="000755AE" w:rsidRPr="000755AE" w:rsidRDefault="000755AE" w:rsidP="000755AE"/>
          <w:p w:rsidR="001C7FB2" w:rsidRPr="001C7FB2" w:rsidRDefault="001C7FB2" w:rsidP="001C7FB2">
            <w:r w:rsidRPr="001C7FB2">
              <w:t xml:space="preserve">Pārbaudījuma prasības: </w:t>
            </w:r>
          </w:p>
          <w:p w:rsidR="001C7FB2" w:rsidRPr="001C7FB2" w:rsidRDefault="001C7FB2" w:rsidP="001C7FB2">
            <w:r w:rsidRPr="001C7FB2">
              <w:t xml:space="preserve">• regulārs un aktīvs darbs semināros, demonstrējot </w:t>
            </w:r>
            <w:r>
              <w:t>vispārējās</w:t>
            </w:r>
            <w:r w:rsidRPr="001C7FB2">
              <w:t xml:space="preserve"> mūzikas vēstures  izpratni;</w:t>
            </w:r>
          </w:p>
          <w:p w:rsidR="001C7FB2" w:rsidRPr="001C7FB2" w:rsidRDefault="001C7FB2" w:rsidP="001C7FB2">
            <w:r w:rsidRPr="001C7FB2">
              <w:t>• kvalitatīvi izpildīti kursa programmā norādītie patstāvīgie darbi: prezentācijas par kādu no apgūtajiem literatūras avotiem, komponistiem vai skaņdarbiem.</w:t>
            </w:r>
          </w:p>
          <w:p w:rsidR="001C7FB2" w:rsidRPr="001C7FB2" w:rsidRDefault="001C7FB2" w:rsidP="001C7FB2"/>
          <w:p w:rsidR="001C7FB2" w:rsidRPr="001C7FB2" w:rsidRDefault="001C7FB2" w:rsidP="001C7FB2">
            <w:r w:rsidRPr="001C7FB2">
              <w:t xml:space="preserve">Studējošo darbība studiju procesā </w:t>
            </w:r>
            <w:r>
              <w:t>Vispārējās</w:t>
            </w:r>
            <w:r w:rsidRPr="001C7FB2">
              <w:t xml:space="preserve"> mūzikas vēstures kursā tiek vērtēta pēc šādiem komponentiem: </w:t>
            </w:r>
          </w:p>
          <w:p w:rsidR="001C7FB2" w:rsidRPr="001C7FB2" w:rsidRDefault="001C7FB2" w:rsidP="001C7FB2">
            <w:r w:rsidRPr="001C7FB2">
              <w:t xml:space="preserve">• orientēšanās </w:t>
            </w:r>
            <w:r w:rsidR="00315BF8">
              <w:t>aplūkoto</w:t>
            </w:r>
            <w:r w:rsidRPr="001C7FB2">
              <w:t xml:space="preserve"> laikmetu galvenajās stilu un žanru attīstības tendencēs, kā arī nozīmīgāko komponistu daiļradē;</w:t>
            </w:r>
          </w:p>
          <w:p w:rsidR="001C7FB2" w:rsidRPr="001C7FB2" w:rsidRDefault="001C7FB2" w:rsidP="001C7FB2">
            <w:r w:rsidRPr="001C7FB2">
              <w:t>• prasme raksturot apgūtos skaņdarbus saiknē ar to rašanās laika kultūrvēsturisko kontekstu un nozīmi mūsdienās.</w:t>
            </w:r>
          </w:p>
          <w:p w:rsidR="00717808" w:rsidRDefault="00717808" w:rsidP="00AB7A64"/>
          <w:p w:rsidR="00AB7A64" w:rsidRPr="00AB7A64" w:rsidRDefault="00AB7A64" w:rsidP="00AB7A64">
            <w:r>
              <w:t>STUDIJU REZULTĀTU VĒRTĒŠANAS KRITĒRIJI</w:t>
            </w:r>
          </w:p>
          <w:p w:rsidR="00AB7A64" w:rsidRPr="00AB7A64" w:rsidRDefault="00AB7A64" w:rsidP="00AB7A64">
            <w:r>
              <w:t>Studiju kursa apguve tā noslēgumā tiek vērtēta 10 ballu skalā saskaņā ar Latvijas Republikas  normatīvajiem aktiem un atbilstoši "Nolikumam par studijām Daugavpils Universitātē" (apstiprinā</w:t>
            </w:r>
            <w:r w:rsidR="000755AE">
              <w:t xml:space="preserve">ts DU Senāta sēdē 17.12.2018., </w:t>
            </w:r>
            <w:r>
              <w:t xml:space="preserve">protokols Nr. 15), vadoties pēc šādiem kritērijiem: iegūto zināšanu apjoms un kvalitāte, iegūtās prasmes un kompetence atbilstoši plānotajiem studiju rezultātiem. </w:t>
            </w:r>
          </w:p>
          <w:p w:rsidR="00AB7A64" w:rsidRDefault="00AB7A64" w:rsidP="00AB7A64"/>
          <w:permEnd w:id="1730835102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Pr="007535D6" w:rsidRDefault="007535D6" w:rsidP="007535D6">
            <w:permStart w:id="1719732523" w:edGrp="everyone"/>
          </w:p>
          <w:p w:rsidR="007535D6" w:rsidRPr="00D46283" w:rsidRDefault="007535D6" w:rsidP="00D46283">
            <w:r w:rsidRPr="00D46283">
              <w:t xml:space="preserve">III </w:t>
            </w:r>
            <w:r w:rsidR="00D46283">
              <w:t>semestris</w:t>
            </w:r>
          </w:p>
          <w:p w:rsidR="00D46283" w:rsidRDefault="00D46283" w:rsidP="00D46283"/>
          <w:p w:rsidR="007535D6" w:rsidRPr="00D46283" w:rsidRDefault="00D46283" w:rsidP="00D46283">
            <w:r>
              <w:t>1.</w:t>
            </w:r>
            <w:r w:rsidR="00CF3116">
              <w:t xml:space="preserve"> </w:t>
            </w:r>
            <w:r w:rsidR="00185CDF">
              <w:t xml:space="preserve">[Romantisma vidusperiods: </w:t>
            </w:r>
            <w:r w:rsidR="00AB4632">
              <w:t>tā izpausmes dažādos reģionos</w:t>
            </w:r>
            <w:r w:rsidR="00185CDF">
              <w:t xml:space="preserve">]. </w:t>
            </w:r>
            <w:r w:rsidR="007535D6" w:rsidRPr="00D46283">
              <w:t>Fēlikss Mendelszons-Bartoldi un Roberts Šūmanis vācu mūzikā</w:t>
            </w:r>
            <w:r>
              <w:t>. L</w:t>
            </w:r>
            <w:r w:rsidR="009015EC">
              <w:t>2</w:t>
            </w:r>
          </w:p>
          <w:p w:rsidR="007535D6" w:rsidRPr="00D46283" w:rsidRDefault="00D46283" w:rsidP="00D46283">
            <w:r>
              <w:t xml:space="preserve">2. </w:t>
            </w:r>
            <w:r w:rsidR="007535D6" w:rsidRPr="00D46283">
              <w:t>Franču mūzikas kultūra un Hektora Berlioza daiļrade</w:t>
            </w:r>
            <w:r>
              <w:t>. L</w:t>
            </w:r>
            <w:r w:rsidR="000C6852">
              <w:t>1</w:t>
            </w:r>
          </w:p>
          <w:p w:rsidR="007535D6" w:rsidRPr="00D46283" w:rsidRDefault="00D46283" w:rsidP="00D46283">
            <w:r>
              <w:t xml:space="preserve">3. </w:t>
            </w:r>
            <w:r w:rsidR="007535D6" w:rsidRPr="00D46283">
              <w:t>19. gadsimta 1. puses itāļu opermākslas raksturojums. Džoakīno Rosīni u. c. bel canto meistari</w:t>
            </w:r>
            <w:r>
              <w:t>. L</w:t>
            </w:r>
            <w:r w:rsidR="009015EC">
              <w:t>2</w:t>
            </w:r>
          </w:p>
          <w:p w:rsidR="007535D6" w:rsidRPr="007535D6" w:rsidRDefault="00D46283" w:rsidP="007535D6">
            <w:r>
              <w:t>4. S</w:t>
            </w:r>
            <w:r w:rsidRPr="00D46283">
              <w:t>eminārs: 1) a</w:t>
            </w:r>
            <w:r w:rsidR="007535D6" w:rsidRPr="007535D6">
              <w:t>pgūto skaņdarbu tēmu atpazīšanas tests, 2) pārrunas par skaņdarbiem, kuros spilgti izpaužas apgūto</w:t>
            </w:r>
            <w:r>
              <w:t xml:space="preserve"> mūzikas stilu un žanru iezīmes</w:t>
            </w:r>
            <w:r w:rsidR="007535D6" w:rsidRPr="007535D6">
              <w:t xml:space="preserve">, </w:t>
            </w:r>
            <w:r w:rsidR="000C6852">
              <w:t xml:space="preserve">piem., </w:t>
            </w:r>
            <w:r w:rsidR="007535D6" w:rsidRPr="007535D6">
              <w:t xml:space="preserve">F. Mendelszona-Bartoldi dziesmām bez vārdiem, R. Šūmaņa </w:t>
            </w:r>
            <w:r w:rsidR="000C6852">
              <w:t>"</w:t>
            </w:r>
            <w:r w:rsidR="007535D6" w:rsidRPr="007535D6">
              <w:t>Karnevālu</w:t>
            </w:r>
            <w:r w:rsidR="000C6852" w:rsidRPr="000C6852">
              <w:t>"</w:t>
            </w:r>
            <w:r w:rsidR="007535D6" w:rsidRPr="007535D6">
              <w:t xml:space="preserve"> un solodziesmu cikliem, H. Berlioza Fantastisko simfoniju, Dž. Rosīni operu </w:t>
            </w:r>
            <w:r w:rsidR="000C6852" w:rsidRPr="000C6852">
              <w:t>"</w:t>
            </w:r>
            <w:r w:rsidR="007535D6" w:rsidRPr="007535D6">
              <w:t>Seviljas bārddzinis</w:t>
            </w:r>
            <w:r w:rsidR="000C6852" w:rsidRPr="000C6852">
              <w:t>"</w:t>
            </w:r>
            <w:r w:rsidR="007535D6" w:rsidRPr="007535D6">
              <w:t xml:space="preserve"> u. c.</w:t>
            </w:r>
            <w:r>
              <w:t xml:space="preserve"> S2</w:t>
            </w:r>
          </w:p>
          <w:p w:rsidR="007535D6" w:rsidRPr="00D46283" w:rsidRDefault="00D46283" w:rsidP="00D46283">
            <w:r w:rsidRPr="00D46283">
              <w:t xml:space="preserve">5. </w:t>
            </w:r>
            <w:r w:rsidR="007535D6" w:rsidRPr="00D46283">
              <w:t>Nacionālā romantisma idejas un to izpausme mūzikā. F. Šopēna personība un mūzikas stils</w:t>
            </w:r>
            <w:r>
              <w:t>. L</w:t>
            </w:r>
            <w:r w:rsidR="000C6852">
              <w:t>2</w:t>
            </w:r>
          </w:p>
          <w:p w:rsidR="007535D6" w:rsidRPr="00D46283" w:rsidRDefault="00541CE6" w:rsidP="00D46283">
            <w:r>
              <w:t>6</w:t>
            </w:r>
            <w:r w:rsidR="00D46283">
              <w:t xml:space="preserve">. </w:t>
            </w:r>
            <w:r w:rsidR="007535D6" w:rsidRPr="00D46283">
              <w:t>Romantisma īpatnības Krievijas kultūrtelpā saiknē ar šī reģiona kopējām attīstības tendencēm. Mihails Gļinka un viņa iespaids uz krievu mūzikas turpmāko attīstību</w:t>
            </w:r>
            <w:r w:rsidR="00D46283">
              <w:t>. L2</w:t>
            </w:r>
          </w:p>
          <w:p w:rsidR="007535D6" w:rsidRPr="007535D6" w:rsidRDefault="00541CE6" w:rsidP="007535D6">
            <w:r>
              <w:t>7</w:t>
            </w:r>
            <w:r w:rsidR="00D46283">
              <w:t>. S</w:t>
            </w:r>
            <w:r w:rsidR="00D46283" w:rsidRPr="00D46283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 – piem., F. Šopēna Sonāti b moll, noktirnēm, etīdēm, mazurkām, polonēzēm, M. Gļinkas operām </w:t>
            </w:r>
            <w:r w:rsidR="00423248" w:rsidRPr="00423248">
              <w:t>"</w:t>
            </w:r>
            <w:r w:rsidR="007535D6" w:rsidRPr="007535D6">
              <w:t>Ivans Susaņins</w:t>
            </w:r>
            <w:r w:rsidR="00423248" w:rsidRPr="00423248">
              <w:t>"</w:t>
            </w:r>
            <w:r w:rsidR="007535D6" w:rsidRPr="007535D6">
              <w:t xml:space="preserve"> un </w:t>
            </w:r>
            <w:r w:rsidR="00423248" w:rsidRPr="00423248">
              <w:t>"</w:t>
            </w:r>
            <w:r w:rsidR="007535D6" w:rsidRPr="007535D6">
              <w:t>Ruslans un Ludmila</w:t>
            </w:r>
            <w:r w:rsidR="00423248" w:rsidRPr="00423248">
              <w:t>"</w:t>
            </w:r>
            <w:r w:rsidR="007535D6" w:rsidRPr="007535D6">
              <w:t>, viņa orķestra darbiem</w:t>
            </w:r>
            <w:r w:rsidR="00D46283">
              <w:t>. S2</w:t>
            </w:r>
          </w:p>
          <w:p w:rsidR="007535D6" w:rsidRPr="007535D6" w:rsidRDefault="00541CE6" w:rsidP="007535D6">
            <w:r>
              <w:t>8</w:t>
            </w:r>
            <w:r w:rsidR="007535D6">
              <w:t>.</w:t>
            </w:r>
            <w:r w:rsidR="00185CDF">
              <w:t xml:space="preserve"> [</w:t>
            </w:r>
            <w:r w:rsidR="00AB4632">
              <w:t>Vēlīnais romantisms: tā izpausmes dažādos reģionos</w:t>
            </w:r>
            <w:r w:rsidR="00185CDF">
              <w:t>].</w:t>
            </w:r>
            <w:r w:rsidR="007535D6">
              <w:t> </w:t>
            </w:r>
            <w:r w:rsidR="000C6852">
              <w:t xml:space="preserve">Džuzepe Verdi </w:t>
            </w:r>
            <w:r w:rsidR="00EC494C">
              <w:t>un Žoržs Bizē</w:t>
            </w:r>
            <w:r w:rsidR="00D46283">
              <w:t>. L</w:t>
            </w:r>
            <w:r w:rsidR="00EC494C">
              <w:t>3</w:t>
            </w:r>
          </w:p>
          <w:p w:rsidR="00185CDF" w:rsidRPr="00185CDF" w:rsidRDefault="00541CE6" w:rsidP="00185CDF">
            <w:r>
              <w:t>9</w:t>
            </w:r>
            <w:r w:rsidR="007535D6" w:rsidRPr="007535D6">
              <w:t xml:space="preserve">. </w:t>
            </w:r>
            <w:r w:rsidR="00185CDF" w:rsidRPr="00185CDF">
              <w:t>Rihards Vāgners un Johanness Brāmss: dažādi virzieni vācu mūzikā. L</w:t>
            </w:r>
            <w:r w:rsidR="000C6852">
              <w:t>3</w:t>
            </w:r>
          </w:p>
          <w:p w:rsidR="007535D6" w:rsidRPr="007535D6" w:rsidRDefault="00D46283" w:rsidP="007535D6">
            <w:r>
              <w:t>1</w:t>
            </w:r>
            <w:r w:rsidR="00541CE6">
              <w:t>0</w:t>
            </w:r>
            <w:r w:rsidR="007535D6" w:rsidRPr="007535D6">
              <w:t>. Nacionālās mūzikas kultūras 19. gadsimta noslēgumā. Ferencs Lists un Edvards Grīgs</w:t>
            </w:r>
            <w:r>
              <w:t>. L</w:t>
            </w:r>
            <w:r w:rsidR="000C6852">
              <w:t>3</w:t>
            </w:r>
          </w:p>
          <w:p w:rsidR="007535D6" w:rsidRPr="007535D6" w:rsidRDefault="00D46283" w:rsidP="007535D6">
            <w:r>
              <w:t>1</w:t>
            </w:r>
            <w:r w:rsidR="00541CE6">
              <w:t>1</w:t>
            </w:r>
            <w:r>
              <w:t>. S</w:t>
            </w:r>
            <w:r w:rsidRPr="00D46283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iezīmes, piem., R. Vāgnera </w:t>
            </w:r>
            <w:r w:rsidR="00185CDF" w:rsidRPr="00185CDF">
              <w:t>"</w:t>
            </w:r>
            <w:r w:rsidR="007535D6" w:rsidRPr="007535D6">
              <w:t>Tanheizeru</w:t>
            </w:r>
            <w:r w:rsidR="00185CDF" w:rsidRPr="00185CDF">
              <w:t>"</w:t>
            </w:r>
            <w:r w:rsidR="007535D6" w:rsidRPr="007535D6">
              <w:t xml:space="preserve"> un Dž. Verdi </w:t>
            </w:r>
            <w:r w:rsidR="00185CDF" w:rsidRPr="00185CDF">
              <w:t>"</w:t>
            </w:r>
            <w:r w:rsidR="007535D6" w:rsidRPr="007535D6">
              <w:t>Rigoleto</w:t>
            </w:r>
            <w:r w:rsidR="00185CDF" w:rsidRPr="00185CDF">
              <w:t>"</w:t>
            </w:r>
            <w:r w:rsidR="007535D6" w:rsidRPr="007535D6">
              <w:t>, J. Brāmsa četrām simfonijām un</w:t>
            </w:r>
            <w:r>
              <w:t xml:space="preserve"> </w:t>
            </w:r>
            <w:r w:rsidR="00185CDF" w:rsidRPr="00185CDF">
              <w:t>"</w:t>
            </w:r>
            <w:r>
              <w:t>Vācu rekviēmu</w:t>
            </w:r>
            <w:r w:rsidR="00185CDF" w:rsidRPr="00185CDF">
              <w:t>"</w:t>
            </w:r>
            <w:r>
              <w:t xml:space="preserve">, F. Lista </w:t>
            </w:r>
            <w:r w:rsidR="00185CDF" w:rsidRPr="00185CDF">
              <w:t>"</w:t>
            </w:r>
            <w:r>
              <w:t>Ceļoju</w:t>
            </w:r>
            <w:r w:rsidR="007535D6" w:rsidRPr="007535D6">
              <w:t>ma gadiem</w:t>
            </w:r>
            <w:r w:rsidR="00185CDF" w:rsidRPr="00185CDF">
              <w:t>"</w:t>
            </w:r>
            <w:r w:rsidR="007535D6" w:rsidRPr="007535D6">
              <w:t xml:space="preserve">, E. Grīga mūziku H. Ibsena drāmai </w:t>
            </w:r>
            <w:r w:rsidR="00185CDF" w:rsidRPr="00185CDF">
              <w:t>"</w:t>
            </w:r>
            <w:r w:rsidR="007535D6" w:rsidRPr="007535D6">
              <w:t>Pērs Gints</w:t>
            </w:r>
            <w:r w:rsidR="00185CDF" w:rsidRPr="00185CDF">
              <w:t>"</w:t>
            </w:r>
            <w:r w:rsidR="007535D6" w:rsidRPr="007535D6">
              <w:t xml:space="preserve"> u. c.</w:t>
            </w:r>
            <w:r w:rsidR="00541CE6">
              <w:t xml:space="preserve"> S2</w:t>
            </w:r>
          </w:p>
          <w:p w:rsidR="007535D6" w:rsidRPr="007535D6" w:rsidRDefault="00D46283" w:rsidP="007535D6">
            <w:r>
              <w:t>1</w:t>
            </w:r>
            <w:r w:rsidR="00541CE6">
              <w:t>2</w:t>
            </w:r>
            <w:r>
              <w:t>.</w:t>
            </w:r>
            <w:r w:rsidR="007535D6">
              <w:t xml:space="preserve"> Nacionālās mūzikas kultūras 19. gadsimta </w:t>
            </w:r>
            <w:r w:rsidR="007535D6" w:rsidRPr="007535D6">
              <w:t>otrajā pusē. Bedržihs Smetana, Antonīns Dvoržāks</w:t>
            </w:r>
            <w:r>
              <w:t>. L2</w:t>
            </w:r>
            <w:r w:rsidR="007535D6" w:rsidRPr="007535D6">
              <w:t xml:space="preserve"> </w:t>
            </w:r>
          </w:p>
          <w:p w:rsidR="007535D6" w:rsidRPr="007535D6" w:rsidRDefault="00D46283" w:rsidP="007535D6">
            <w:r>
              <w:t>1</w:t>
            </w:r>
            <w:r w:rsidR="00541CE6">
              <w:t>3</w:t>
            </w:r>
            <w:r>
              <w:t>.</w:t>
            </w:r>
            <w:r w:rsidR="007535D6">
              <w:t xml:space="preserve"> Varenā kopa krievu mūzikā</w:t>
            </w:r>
            <w:r>
              <w:t>. L2</w:t>
            </w:r>
          </w:p>
          <w:p w:rsidR="007535D6" w:rsidRPr="007535D6" w:rsidRDefault="00D46283" w:rsidP="007535D6">
            <w:r>
              <w:t>1</w:t>
            </w:r>
            <w:r w:rsidR="00541CE6">
              <w:t>4</w:t>
            </w:r>
            <w:r>
              <w:t>.</w:t>
            </w:r>
            <w:r w:rsidR="007535D6" w:rsidRPr="007535D6">
              <w:t xml:space="preserve"> Pēteris Čaikovskis</w:t>
            </w:r>
            <w:r>
              <w:t>. L2</w:t>
            </w:r>
          </w:p>
          <w:p w:rsidR="007535D6" w:rsidRPr="007535D6" w:rsidRDefault="00A96E34" w:rsidP="007535D6">
            <w:r>
              <w:t>1</w:t>
            </w:r>
            <w:r w:rsidR="00541CE6">
              <w:t>5</w:t>
            </w:r>
            <w:r>
              <w:t>. S</w:t>
            </w:r>
            <w:r w:rsidRPr="00A96E34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iezīmes, piem., B. Smetanas simfonisko poēmu ciklu </w:t>
            </w:r>
            <w:r w:rsidR="00185CDF" w:rsidRPr="00185CDF">
              <w:t>"</w:t>
            </w:r>
            <w:r w:rsidR="007535D6" w:rsidRPr="007535D6">
              <w:t>Mana dzimtene</w:t>
            </w:r>
            <w:r w:rsidR="00185CDF" w:rsidRPr="00185CDF">
              <w:t>"</w:t>
            </w:r>
            <w:r w:rsidR="007535D6" w:rsidRPr="007535D6">
              <w:t xml:space="preserve">, operu </w:t>
            </w:r>
            <w:r w:rsidR="00185CDF" w:rsidRPr="00185CDF">
              <w:t>"</w:t>
            </w:r>
            <w:r w:rsidR="007535D6" w:rsidRPr="007535D6">
              <w:t>Pārdotā līgava</w:t>
            </w:r>
            <w:r w:rsidR="00185CDF" w:rsidRPr="00185CDF">
              <w:t>"</w:t>
            </w:r>
            <w:r w:rsidR="007535D6" w:rsidRPr="007535D6">
              <w:t xml:space="preserve">, A. Dvoržāka simfoniju </w:t>
            </w:r>
            <w:r w:rsidR="00185CDF" w:rsidRPr="00185CDF">
              <w:t>"</w:t>
            </w:r>
            <w:r w:rsidR="007535D6" w:rsidRPr="007535D6">
              <w:t>No Jaunās pasaules</w:t>
            </w:r>
            <w:r w:rsidR="00185CDF" w:rsidRPr="00185CDF">
              <w:t>"</w:t>
            </w:r>
            <w:r w:rsidR="007535D6" w:rsidRPr="007535D6">
              <w:t xml:space="preserve">, M. Musorgska un N. Rimska-Korsakova operām, P. Čaikovska operām (īpaši </w:t>
            </w:r>
            <w:r w:rsidR="00185CDF" w:rsidRPr="00185CDF">
              <w:t>"</w:t>
            </w:r>
            <w:r w:rsidR="007535D6" w:rsidRPr="007535D6">
              <w:t>Jevgeņijs Oņegins</w:t>
            </w:r>
            <w:r w:rsidR="00185CDF" w:rsidRPr="00185CDF">
              <w:t>"</w:t>
            </w:r>
            <w:r w:rsidR="007535D6" w:rsidRPr="007535D6">
              <w:t xml:space="preserve">, </w:t>
            </w:r>
            <w:r w:rsidR="00185CDF" w:rsidRPr="00185CDF">
              <w:t>"</w:t>
            </w:r>
            <w:r w:rsidR="007535D6" w:rsidRPr="007535D6">
              <w:t>Pīķa dāma</w:t>
            </w:r>
            <w:r w:rsidR="00185CDF" w:rsidRPr="00185CDF">
              <w:t>"</w:t>
            </w:r>
            <w:r w:rsidR="007535D6" w:rsidRPr="007535D6">
              <w:t>), 6 simfonijām u. c.</w:t>
            </w:r>
            <w:r>
              <w:t xml:space="preserve"> S2</w:t>
            </w:r>
          </w:p>
          <w:p w:rsidR="007535D6" w:rsidRPr="007535D6" w:rsidRDefault="007535D6" w:rsidP="007535D6"/>
          <w:permEnd w:id="1719732523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3E7DB0" w:rsidRDefault="00A31E76" w:rsidP="007535D6">
            <w:permStart w:id="30354344" w:edGrp="everyone"/>
            <w:r>
              <w:t xml:space="preserve">Batta A. (ed.) (2005). Opera. Composers. Works. Performers. </w:t>
            </w:r>
            <w:r w:rsidR="009A1F83" w:rsidRPr="009A1F83">
              <w:t>–</w:t>
            </w:r>
            <w:r w:rsidR="008F6BDB">
              <w:t xml:space="preserve">- </w:t>
            </w:r>
            <w:r w:rsidRPr="00A31E76">
              <w:t>Köln</w:t>
            </w:r>
            <w:r>
              <w:t>: Konemann</w:t>
            </w:r>
            <w:r w:rsidR="0051317F">
              <w:t>.</w:t>
            </w:r>
          </w:p>
          <w:p w:rsidR="00097877" w:rsidRDefault="00097877" w:rsidP="007535D6"/>
          <w:p w:rsidR="008F6BDB" w:rsidRDefault="008F6BDB" w:rsidP="007535D6">
            <w:r>
              <w:t>Griffiths P. (2004). The Penguin Companion to Classical Music. - London: Penguin Books.</w:t>
            </w:r>
          </w:p>
          <w:p w:rsidR="00097877" w:rsidRDefault="00097877" w:rsidP="007535D6"/>
          <w:p w:rsidR="008A6AD1" w:rsidRDefault="008A6AD1" w:rsidP="00497D54">
            <w:r>
              <w:t xml:space="preserve">Hamilton K. (2008). After the Golden Age: Romantic Pianism and Modern Performance. </w:t>
            </w:r>
            <w:r w:rsidRPr="008A6AD1">
              <w:t>–</w:t>
            </w:r>
            <w:r>
              <w:t>Oxford, New York: Oxford University Press</w:t>
            </w:r>
          </w:p>
          <w:p w:rsidR="00097877" w:rsidRDefault="00097877" w:rsidP="00497D54"/>
          <w:p w:rsidR="00097877" w:rsidRPr="00097877" w:rsidRDefault="00097877" w:rsidP="00097877">
            <w:r w:rsidRPr="00097877">
              <w:t>Natvig M. (ed., 2003). Teaching Music History. – Burlington, VT: Ashgate</w:t>
            </w:r>
          </w:p>
          <w:p w:rsidR="00097877" w:rsidRDefault="00097877" w:rsidP="00497D54"/>
          <w:p w:rsidR="00097877" w:rsidRDefault="00097877" w:rsidP="00497D54"/>
          <w:p w:rsidR="00A435FB" w:rsidRDefault="00097877" w:rsidP="007535D6">
            <w:r>
              <w:lastRenderedPageBreak/>
              <w:t xml:space="preserve">Samson, Jim (2001). "Romanticism." In: </w:t>
            </w:r>
            <w:r w:rsidR="007535D6" w:rsidRPr="007535D6">
              <w:t xml:space="preserve">The New Grove Dictionary of Music and Musicians (Ed.Stanley Sadie; Executive ed. John Tyrrell). </w:t>
            </w:r>
            <w:r>
              <w:t xml:space="preserve">Vol. 21. </w:t>
            </w:r>
            <w:r w:rsidR="007535D6" w:rsidRPr="007535D6">
              <w:t>– London: Macmillan, 2001.</w:t>
            </w:r>
          </w:p>
          <w:permEnd w:id="30354344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A4F6C" w:rsidRDefault="007A4F6C" w:rsidP="007A4F6C">
            <w:permStart w:id="1620190158" w:edGrp="everyone"/>
            <w:r w:rsidRPr="008A6AD1">
              <w:t>Albán J</w:t>
            </w:r>
            <w:r w:rsidRPr="007A4F6C">
              <w:t>. M. (2008). Chopin's Poland. – Warsaw: Narodowy Instytut Fryderyka Chopina.</w:t>
            </w:r>
          </w:p>
          <w:p w:rsidR="00097877" w:rsidRPr="007A4F6C" w:rsidRDefault="00097877" w:rsidP="007A4F6C"/>
          <w:p w:rsidR="0051317F" w:rsidRDefault="0051317F" w:rsidP="007535D6">
            <w:r>
              <w:t xml:space="preserve">Donelan J. H. (2008). Poetry and the Romantic Musical Aesthetic. </w:t>
            </w:r>
            <w:r w:rsidRPr="00DB272E">
              <w:t>–</w:t>
            </w:r>
            <w:r>
              <w:t xml:space="preserve"> New York: Cambridge University Press.</w:t>
            </w:r>
          </w:p>
          <w:p w:rsidR="00097877" w:rsidRDefault="00097877" w:rsidP="007535D6"/>
          <w:p w:rsidR="00147C2F" w:rsidRDefault="00147C2F" w:rsidP="00147C2F">
            <w:pPr>
              <w:rPr>
                <w:rStyle w:val="Hyperlink"/>
              </w:rPr>
            </w:pPr>
            <w:r w:rsidRPr="00147C2F">
              <w:t>Karlinsky, S. (2013). "Freedom from Violence and Lies. Essays on Russian Poetry and Music</w:t>
            </w:r>
            <w:r w:rsidR="007A4F6C">
              <w:t xml:space="preserve">. </w:t>
            </w:r>
            <w:r w:rsidR="007A4F6C" w:rsidRPr="007A4F6C">
              <w:t>–</w:t>
            </w:r>
            <w:r w:rsidR="00DB272E">
              <w:t xml:space="preserve"> </w:t>
            </w:r>
            <w:r w:rsidRPr="00147C2F">
              <w:t xml:space="preserve">Boston: Academic Study Press. Pieejams: </w:t>
            </w:r>
            <w:hyperlink r:id="rId8" w:history="1">
              <w:r w:rsidRPr="00147C2F">
                <w:rPr>
                  <w:rStyle w:val="Hyperlink"/>
                </w:rPr>
                <w:t>https://openresearchlibrary.org/viewer/02e50c66-fa51-4e1d-8b21-0b026d0ea179/3/single</w:t>
              </w:r>
            </w:hyperlink>
          </w:p>
          <w:p w:rsidR="00097877" w:rsidRDefault="00097877" w:rsidP="00147C2F"/>
          <w:p w:rsidR="00E268C6" w:rsidRDefault="00E268C6" w:rsidP="00147C2F">
            <w:pPr>
              <w:rPr>
                <w:rStyle w:val="Hyperlink"/>
              </w:rPr>
            </w:pPr>
            <w:r>
              <w:t xml:space="preserve">Mathews W. S. B. The Project Gutenberg E-Book, A Popular History of the Art Music" (2007). Pieejams: </w:t>
            </w:r>
            <w:hyperlink r:id="rId9" w:history="1">
              <w:r w:rsidRPr="00E268C6">
                <w:rPr>
                  <w:rStyle w:val="Hyperlink"/>
                </w:rPr>
                <w:t>http://www.gutenberg.org/files/20293/20293-h/20293-h.htm</w:t>
              </w:r>
            </w:hyperlink>
          </w:p>
          <w:p w:rsidR="00097877" w:rsidRPr="00147C2F" w:rsidRDefault="00097877" w:rsidP="00147C2F"/>
          <w:p w:rsidR="00097877" w:rsidRDefault="00097877" w:rsidP="00097877">
            <w:r w:rsidRPr="00097877">
              <w:t>The New Grove Dictionary of Opera. Vol. 1-3. – New York: Oxford University Press, 1997–2002.</w:t>
            </w:r>
          </w:p>
          <w:p w:rsidR="00097877" w:rsidRPr="00097877" w:rsidRDefault="00097877" w:rsidP="00097877"/>
          <w:p w:rsidR="00691C61" w:rsidRDefault="00691C61" w:rsidP="00691C61">
            <w:pPr>
              <w:rPr>
                <w:rStyle w:val="Hyperlink"/>
              </w:rPr>
            </w:pPr>
            <w:r w:rsidRPr="00691C61">
              <w:t xml:space="preserve">E-resurss "Music History from Primary Sources" (Library of Congress). </w:t>
            </w:r>
            <w:hyperlink r:id="rId10" w:history="1">
              <w:r w:rsidRPr="00691C61">
                <w:rPr>
                  <w:rStyle w:val="Hyperlink"/>
                </w:rPr>
                <w:t>https://www.loc.gov/collections/moldenhauer-archives/articles-and-essays/guide-to-archives/music-history/</w:t>
              </w:r>
            </w:hyperlink>
          </w:p>
          <w:p w:rsidR="00097877" w:rsidRPr="00691C61" w:rsidRDefault="00097877" w:rsidP="00691C61"/>
          <w:p w:rsidR="00AC0148" w:rsidRPr="00DB272E" w:rsidRDefault="00AC0148" w:rsidP="00DB272E">
            <w:r>
              <w:t xml:space="preserve">E-resurss: </w:t>
            </w:r>
            <w:r w:rsidRPr="00AC0148">
              <w:t>Орлова Е. Лекции по истории русской музыки.</w:t>
            </w:r>
            <w:r>
              <w:t xml:space="preserve"> Pieejams: </w:t>
            </w:r>
            <w:hyperlink r:id="rId11" w:history="1">
              <w:r w:rsidRPr="00AC0148">
                <w:rPr>
                  <w:rStyle w:val="Hyperlink"/>
                </w:rPr>
                <w:t>http://kompozitor.su/books/item/f00/s00/z0000013/index.shtml</w:t>
              </w:r>
            </w:hyperlink>
          </w:p>
          <w:permEnd w:id="1620190158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1337924387" w:edGrp="everyone"/>
            <w:r>
              <w:t>Žurnāli:</w:t>
            </w:r>
          </w:p>
          <w:p w:rsidR="000755AE" w:rsidRPr="000755AE" w:rsidRDefault="000755AE" w:rsidP="000755AE">
            <w:r w:rsidRPr="000755AE">
              <w:t>19th Century Music</w:t>
            </w:r>
            <w:r w:rsidR="00E268C6">
              <w:t xml:space="preserve">: </w:t>
            </w:r>
            <w:hyperlink r:id="rId12" w:history="1">
              <w:r w:rsidR="00E268C6" w:rsidRPr="00E268C6">
                <w:rPr>
                  <w:rStyle w:val="Hyperlink"/>
                </w:rPr>
                <w:t>https://online.ucpress.edu/ncm/issue/browse-by-year</w:t>
              </w:r>
            </w:hyperlink>
          </w:p>
          <w:p w:rsidR="00292C16" w:rsidRDefault="00292C16" w:rsidP="000755AE"/>
          <w:p w:rsidR="000755AE" w:rsidRPr="000755AE" w:rsidRDefault="000755AE" w:rsidP="000755AE">
            <w:pPr>
              <w:rPr>
                <w:rStyle w:val="HTMLCite"/>
              </w:rPr>
            </w:pPr>
            <w:r w:rsidRPr="000755AE">
              <w:t xml:space="preserve">Mūzikas Saule – </w:t>
            </w:r>
            <w:r w:rsidRPr="000755AE">
              <w:rPr>
                <w:rStyle w:val="HTMLCite"/>
                <w:i w:val="0"/>
                <w:iCs/>
              </w:rPr>
              <w:t>https://www.muzikassaule.lv</w:t>
            </w:r>
          </w:p>
          <w:p w:rsidR="007535D6" w:rsidRDefault="007535D6" w:rsidP="007535D6"/>
          <w:p w:rsidR="007535D6" w:rsidRPr="007535D6" w:rsidRDefault="007535D6" w:rsidP="007535D6">
            <w:r w:rsidRPr="007535D6">
              <w:t>Krājumi:</w:t>
            </w:r>
          </w:p>
          <w:p w:rsidR="007535D6" w:rsidRDefault="007535D6" w:rsidP="007534EA">
            <w:r w:rsidRPr="007535D6">
              <w:t>Mūzikas zinātne šodien: pastāvīgais un mainīgais / Music Science Today: The Permanent and the Changeable (DU MMF izdevums, no 2009)</w:t>
            </w:r>
          </w:p>
          <w:p w:rsidR="00525213" w:rsidRPr="0093308E" w:rsidRDefault="007535D6" w:rsidP="007534EA">
            <w:r w:rsidRPr="007535D6">
              <w:t>Mūzikas akadēmijas raksti (JVLMA izdevums, no 2004</w:t>
            </w:r>
            <w:r w:rsidR="000755AE">
              <w:t>)</w:t>
            </w:r>
            <w:r>
              <w:t>.</w:t>
            </w:r>
            <w:permEnd w:id="1337924387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AB7A64" w:rsidRPr="00AB7A64" w:rsidRDefault="00292C16" w:rsidP="00AB7A64">
            <w:permStart w:id="401744868" w:edGrp="everyone"/>
            <w:r>
              <w:t>Profesionālās</w:t>
            </w:r>
            <w:r w:rsidR="00AB7A64">
              <w:t xml:space="preserve"> bakalaura</w:t>
            </w:r>
            <w:r w:rsidR="00AB7A64" w:rsidRPr="00AB7A64">
              <w:t xml:space="preserve"> studiju programmas</w:t>
            </w:r>
            <w:r w:rsidR="00AB7A64">
              <w:t xml:space="preserve"> </w:t>
            </w:r>
            <w:r w:rsidR="00AB7A64" w:rsidRPr="00AB7A64">
              <w:t>”</w:t>
            </w:r>
            <w:r>
              <w:t>Mūzika</w:t>
            </w:r>
            <w:r w:rsidR="00AB7A64" w:rsidRPr="00AB7A64">
              <w:t>”</w:t>
            </w:r>
            <w:r w:rsidR="00AB7A64">
              <w:t xml:space="preserve"> </w:t>
            </w:r>
            <w:r w:rsidR="00AB7A64" w:rsidRPr="00AB7A64">
              <w:t xml:space="preserve">studiju kurss. </w:t>
            </w:r>
          </w:p>
          <w:p w:rsidR="00525213" w:rsidRPr="0093308E" w:rsidRDefault="00AB7A64" w:rsidP="007534EA">
            <w:r>
              <w:t>Kurss tiek docēts latviešu valodā.</w:t>
            </w:r>
            <w:permEnd w:id="401744868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92A" w:rsidRDefault="003D692A" w:rsidP="007534EA">
      <w:r>
        <w:separator/>
      </w:r>
    </w:p>
  </w:endnote>
  <w:endnote w:type="continuationSeparator" w:id="0">
    <w:p w:rsidR="003D692A" w:rsidRDefault="003D692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C06" w:rsidRDefault="00AF1C0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0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C06" w:rsidRDefault="00AF1C06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92A" w:rsidRDefault="003D692A" w:rsidP="007534EA">
      <w:r>
        <w:separator/>
      </w:r>
    </w:p>
  </w:footnote>
  <w:footnote w:type="continuationSeparator" w:id="0">
    <w:p w:rsidR="003D692A" w:rsidRDefault="003D692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6" w:rsidRDefault="00AF1C06" w:rsidP="007534EA">
    <w:pPr>
      <w:pStyle w:val="Header"/>
    </w:pPr>
  </w:p>
  <w:p w:rsidR="00AF1C06" w:rsidRPr="007B1FB4" w:rsidRDefault="00AF1C06" w:rsidP="007534EA">
    <w:pPr>
      <w:pStyle w:val="Header"/>
    </w:pPr>
  </w:p>
  <w:p w:rsidR="00AF1C06" w:rsidRPr="00D66CC2" w:rsidRDefault="00AF1C06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CDC"/>
    <w:multiLevelType w:val="hybridMultilevel"/>
    <w:tmpl w:val="E05E10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A33B2"/>
    <w:multiLevelType w:val="hybridMultilevel"/>
    <w:tmpl w:val="656EA6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E4EDE"/>
    <w:multiLevelType w:val="hybridMultilevel"/>
    <w:tmpl w:val="8FAE8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A7930"/>
    <w:multiLevelType w:val="hybridMultilevel"/>
    <w:tmpl w:val="EA1A8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9073A"/>
    <w:multiLevelType w:val="hybridMultilevel"/>
    <w:tmpl w:val="7576B5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A50DC"/>
    <w:multiLevelType w:val="hybridMultilevel"/>
    <w:tmpl w:val="32CC0A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326C8"/>
    <w:multiLevelType w:val="hybridMultilevel"/>
    <w:tmpl w:val="0D68C4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4838DF"/>
    <w:multiLevelType w:val="hybridMultilevel"/>
    <w:tmpl w:val="39A021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51030"/>
    <w:multiLevelType w:val="hybridMultilevel"/>
    <w:tmpl w:val="F00A3774"/>
    <w:lvl w:ilvl="0" w:tplc="97AE8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412B5"/>
    <w:multiLevelType w:val="hybridMultilevel"/>
    <w:tmpl w:val="AD7C18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23F2F"/>
    <w:rsid w:val="00040EF0"/>
    <w:rsid w:val="00057199"/>
    <w:rsid w:val="000755AE"/>
    <w:rsid w:val="000755EB"/>
    <w:rsid w:val="000758AC"/>
    <w:rsid w:val="00082FD0"/>
    <w:rsid w:val="00092451"/>
    <w:rsid w:val="00096E41"/>
    <w:rsid w:val="00097877"/>
    <w:rsid w:val="000C6852"/>
    <w:rsid w:val="000D275C"/>
    <w:rsid w:val="00124650"/>
    <w:rsid w:val="00132108"/>
    <w:rsid w:val="00147C2F"/>
    <w:rsid w:val="00152D00"/>
    <w:rsid w:val="00185CDF"/>
    <w:rsid w:val="0019467B"/>
    <w:rsid w:val="001C1F65"/>
    <w:rsid w:val="001C2B79"/>
    <w:rsid w:val="001C590A"/>
    <w:rsid w:val="001C7FB2"/>
    <w:rsid w:val="001E010A"/>
    <w:rsid w:val="001E37E7"/>
    <w:rsid w:val="00212071"/>
    <w:rsid w:val="0022568D"/>
    <w:rsid w:val="00232205"/>
    <w:rsid w:val="00257890"/>
    <w:rsid w:val="002611FE"/>
    <w:rsid w:val="0026734F"/>
    <w:rsid w:val="00270796"/>
    <w:rsid w:val="002766F2"/>
    <w:rsid w:val="00292C16"/>
    <w:rsid w:val="002C1B85"/>
    <w:rsid w:val="002D26FA"/>
    <w:rsid w:val="002D48A1"/>
    <w:rsid w:val="002E01AF"/>
    <w:rsid w:val="002E3D2B"/>
    <w:rsid w:val="00310042"/>
    <w:rsid w:val="00315BF8"/>
    <w:rsid w:val="00337CF9"/>
    <w:rsid w:val="003467B6"/>
    <w:rsid w:val="00347B4B"/>
    <w:rsid w:val="00390B5A"/>
    <w:rsid w:val="00391B74"/>
    <w:rsid w:val="003A21EC"/>
    <w:rsid w:val="003A4392"/>
    <w:rsid w:val="003A6BC7"/>
    <w:rsid w:val="003B7D44"/>
    <w:rsid w:val="003B7F02"/>
    <w:rsid w:val="003C5AB4"/>
    <w:rsid w:val="003D692A"/>
    <w:rsid w:val="003E7DB0"/>
    <w:rsid w:val="003F4CAE"/>
    <w:rsid w:val="004013FD"/>
    <w:rsid w:val="00421DCB"/>
    <w:rsid w:val="00423248"/>
    <w:rsid w:val="00446FAA"/>
    <w:rsid w:val="004520EF"/>
    <w:rsid w:val="004537CD"/>
    <w:rsid w:val="00456D0D"/>
    <w:rsid w:val="004633B3"/>
    <w:rsid w:val="0047445B"/>
    <w:rsid w:val="00482FC2"/>
    <w:rsid w:val="004839B1"/>
    <w:rsid w:val="0049086B"/>
    <w:rsid w:val="00497D54"/>
    <w:rsid w:val="004A560D"/>
    <w:rsid w:val="004A57E0"/>
    <w:rsid w:val="004B5043"/>
    <w:rsid w:val="004E52B2"/>
    <w:rsid w:val="0051317F"/>
    <w:rsid w:val="00514161"/>
    <w:rsid w:val="00520FC3"/>
    <w:rsid w:val="00525213"/>
    <w:rsid w:val="00541CE6"/>
    <w:rsid w:val="00543742"/>
    <w:rsid w:val="00552314"/>
    <w:rsid w:val="0055644C"/>
    <w:rsid w:val="00574CE8"/>
    <w:rsid w:val="0059171A"/>
    <w:rsid w:val="005C6853"/>
    <w:rsid w:val="005E5E8A"/>
    <w:rsid w:val="00606976"/>
    <w:rsid w:val="00612759"/>
    <w:rsid w:val="00616CC3"/>
    <w:rsid w:val="00632863"/>
    <w:rsid w:val="00636CA2"/>
    <w:rsid w:val="0064366C"/>
    <w:rsid w:val="00655E76"/>
    <w:rsid w:val="006679EE"/>
    <w:rsid w:val="0068709A"/>
    <w:rsid w:val="00691C61"/>
    <w:rsid w:val="00696BAD"/>
    <w:rsid w:val="006A2091"/>
    <w:rsid w:val="00707921"/>
    <w:rsid w:val="00717808"/>
    <w:rsid w:val="0072031C"/>
    <w:rsid w:val="00732EA4"/>
    <w:rsid w:val="007534EA"/>
    <w:rsid w:val="007535D6"/>
    <w:rsid w:val="0076689C"/>
    <w:rsid w:val="007807B5"/>
    <w:rsid w:val="0078238C"/>
    <w:rsid w:val="007A4F6C"/>
    <w:rsid w:val="007B1FB4"/>
    <w:rsid w:val="007D690A"/>
    <w:rsid w:val="007F2A5B"/>
    <w:rsid w:val="00815ABA"/>
    <w:rsid w:val="00815FAB"/>
    <w:rsid w:val="008231E1"/>
    <w:rsid w:val="00854DA2"/>
    <w:rsid w:val="0087428B"/>
    <w:rsid w:val="00877D55"/>
    <w:rsid w:val="008869E1"/>
    <w:rsid w:val="00887B98"/>
    <w:rsid w:val="008A6AD1"/>
    <w:rsid w:val="008C7627"/>
    <w:rsid w:val="008F6BDB"/>
    <w:rsid w:val="009015EC"/>
    <w:rsid w:val="00904E77"/>
    <w:rsid w:val="00914CB2"/>
    <w:rsid w:val="009246BE"/>
    <w:rsid w:val="009328BA"/>
    <w:rsid w:val="0093308E"/>
    <w:rsid w:val="00975433"/>
    <w:rsid w:val="0097679B"/>
    <w:rsid w:val="00982C4A"/>
    <w:rsid w:val="009904CC"/>
    <w:rsid w:val="009A0487"/>
    <w:rsid w:val="009A1F83"/>
    <w:rsid w:val="009B6AF5"/>
    <w:rsid w:val="009D350C"/>
    <w:rsid w:val="009D5F8D"/>
    <w:rsid w:val="009F722A"/>
    <w:rsid w:val="00A01F94"/>
    <w:rsid w:val="00A120DE"/>
    <w:rsid w:val="00A31E76"/>
    <w:rsid w:val="00A435FB"/>
    <w:rsid w:val="00A6366E"/>
    <w:rsid w:val="00A67C0E"/>
    <w:rsid w:val="00A8127C"/>
    <w:rsid w:val="00A85BB2"/>
    <w:rsid w:val="00A96E34"/>
    <w:rsid w:val="00AA5194"/>
    <w:rsid w:val="00AB4632"/>
    <w:rsid w:val="00AB7A64"/>
    <w:rsid w:val="00AC0148"/>
    <w:rsid w:val="00AF1C06"/>
    <w:rsid w:val="00B1133B"/>
    <w:rsid w:val="00B13A71"/>
    <w:rsid w:val="00B14819"/>
    <w:rsid w:val="00B1728B"/>
    <w:rsid w:val="00B303D2"/>
    <w:rsid w:val="00B36DCD"/>
    <w:rsid w:val="00B40CAB"/>
    <w:rsid w:val="00B40FE9"/>
    <w:rsid w:val="00B74D7E"/>
    <w:rsid w:val="00B8454A"/>
    <w:rsid w:val="00B97B91"/>
    <w:rsid w:val="00BA35B2"/>
    <w:rsid w:val="00BB3CCC"/>
    <w:rsid w:val="00BB6699"/>
    <w:rsid w:val="00BC1FA7"/>
    <w:rsid w:val="00BC5298"/>
    <w:rsid w:val="00BD6563"/>
    <w:rsid w:val="00BF7333"/>
    <w:rsid w:val="00C06D10"/>
    <w:rsid w:val="00C2285B"/>
    <w:rsid w:val="00C2499E"/>
    <w:rsid w:val="00C4006C"/>
    <w:rsid w:val="00C466D3"/>
    <w:rsid w:val="00C564B5"/>
    <w:rsid w:val="00C60337"/>
    <w:rsid w:val="00C91DAC"/>
    <w:rsid w:val="00C93970"/>
    <w:rsid w:val="00CC5D80"/>
    <w:rsid w:val="00CE05F4"/>
    <w:rsid w:val="00CF3116"/>
    <w:rsid w:val="00D03E07"/>
    <w:rsid w:val="00D04630"/>
    <w:rsid w:val="00D05806"/>
    <w:rsid w:val="00D21238"/>
    <w:rsid w:val="00D21C3F"/>
    <w:rsid w:val="00D46283"/>
    <w:rsid w:val="00D52BA9"/>
    <w:rsid w:val="00D55127"/>
    <w:rsid w:val="00D64C4B"/>
    <w:rsid w:val="00D66CC2"/>
    <w:rsid w:val="00D72129"/>
    <w:rsid w:val="00D75976"/>
    <w:rsid w:val="00D76F6A"/>
    <w:rsid w:val="00D81B2D"/>
    <w:rsid w:val="00D84505"/>
    <w:rsid w:val="00D9301F"/>
    <w:rsid w:val="00D94A3C"/>
    <w:rsid w:val="00DB272E"/>
    <w:rsid w:val="00DD167F"/>
    <w:rsid w:val="00DF187D"/>
    <w:rsid w:val="00DF4E34"/>
    <w:rsid w:val="00E13AEA"/>
    <w:rsid w:val="00E23085"/>
    <w:rsid w:val="00E268C6"/>
    <w:rsid w:val="00E3236B"/>
    <w:rsid w:val="00E33F4D"/>
    <w:rsid w:val="00E82F3C"/>
    <w:rsid w:val="00E83FA4"/>
    <w:rsid w:val="00E93940"/>
    <w:rsid w:val="00EA1A34"/>
    <w:rsid w:val="00EA3A3A"/>
    <w:rsid w:val="00EC494C"/>
    <w:rsid w:val="00EC7F36"/>
    <w:rsid w:val="00ED0046"/>
    <w:rsid w:val="00EE16F0"/>
    <w:rsid w:val="00EE3A13"/>
    <w:rsid w:val="00F115CB"/>
    <w:rsid w:val="00F1640B"/>
    <w:rsid w:val="00F504B8"/>
    <w:rsid w:val="00F56FDA"/>
    <w:rsid w:val="00F9057C"/>
    <w:rsid w:val="00F95CBC"/>
    <w:rsid w:val="00F96400"/>
    <w:rsid w:val="00FB010F"/>
    <w:rsid w:val="00FB2BFA"/>
    <w:rsid w:val="00FB384F"/>
    <w:rsid w:val="00FD6E2F"/>
    <w:rsid w:val="00FE2178"/>
    <w:rsid w:val="00FE653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07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2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0755AE"/>
    <w:rPr>
      <w:i/>
      <w:iCs/>
    </w:rPr>
  </w:style>
  <w:style w:type="character" w:styleId="Strong">
    <w:name w:val="Strong"/>
    <w:basedOn w:val="DefaultParagraphFont"/>
    <w:uiPriority w:val="22"/>
    <w:qFormat/>
    <w:rsid w:val="00075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researchlibrary.org/viewer/02e50c66-fa51-4e1d-8b21-0b026d0ea179/3/single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nline.ucpress.edu/ncm/issue/browse-by-ye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ompozitor.su/books/item/f00/s00/z0000013/index.s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oc.gov/collections/moldenhauer-archives/articles-and-essays/guide-to-archives/music-histo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tenberg.org/files/20293/20293-h/20293-h.htm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43D62"/>
    <w:rsid w:val="0006312D"/>
    <w:rsid w:val="00110750"/>
    <w:rsid w:val="00137859"/>
    <w:rsid w:val="00151DA4"/>
    <w:rsid w:val="00180073"/>
    <w:rsid w:val="00197769"/>
    <w:rsid w:val="001A72E9"/>
    <w:rsid w:val="00221A22"/>
    <w:rsid w:val="002857E6"/>
    <w:rsid w:val="00286CA8"/>
    <w:rsid w:val="003761D2"/>
    <w:rsid w:val="003E7201"/>
    <w:rsid w:val="004F1284"/>
    <w:rsid w:val="004F49AE"/>
    <w:rsid w:val="005B6211"/>
    <w:rsid w:val="007C0900"/>
    <w:rsid w:val="007D173C"/>
    <w:rsid w:val="007D1F6B"/>
    <w:rsid w:val="008249F2"/>
    <w:rsid w:val="008440A1"/>
    <w:rsid w:val="00916B49"/>
    <w:rsid w:val="00963956"/>
    <w:rsid w:val="009947B2"/>
    <w:rsid w:val="00A33476"/>
    <w:rsid w:val="00A802D5"/>
    <w:rsid w:val="00AC2055"/>
    <w:rsid w:val="00AD54F6"/>
    <w:rsid w:val="00AE25C7"/>
    <w:rsid w:val="00AF6FA9"/>
    <w:rsid w:val="00B15128"/>
    <w:rsid w:val="00B4587E"/>
    <w:rsid w:val="00B74947"/>
    <w:rsid w:val="00C958E9"/>
    <w:rsid w:val="00D0292E"/>
    <w:rsid w:val="00D37A97"/>
    <w:rsid w:val="00E01D10"/>
    <w:rsid w:val="00E12B92"/>
    <w:rsid w:val="00E305EE"/>
    <w:rsid w:val="00E320CC"/>
    <w:rsid w:val="00EA2109"/>
    <w:rsid w:val="00EA42E6"/>
    <w:rsid w:val="00F37E06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5742</Words>
  <Characters>3274</Characters>
  <Application>Microsoft Office Word</Application>
  <DocSecurity>8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12</cp:revision>
  <cp:lastPrinted>2020-02-24T09:49:00Z</cp:lastPrinted>
  <dcterms:created xsi:type="dcterms:W3CDTF">2020-10-30T20:58:00Z</dcterms:created>
  <dcterms:modified xsi:type="dcterms:W3CDTF">2023-07-13T12:16:00Z</dcterms:modified>
</cp:coreProperties>
</file>