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rPr>
                <w:b w:val="0"/>
                <w:bCs/>
                <w:i w:val="0"/>
                <w:iCs/>
              </w:rPr>
              <w:br w:type="page"/>
            </w:r>
            <w:r w:rsidRPr="00B21322">
              <w:rPr>
                <w:b w:val="0"/>
                <w:bCs/>
                <w:i w:val="0"/>
                <w:iCs/>
              </w:rPr>
              <w:br w:type="page"/>
            </w:r>
            <w:r w:rsidRPr="00B21322">
              <w:rPr>
                <w:b w:val="0"/>
                <w:bCs/>
                <w:i w:val="0"/>
                <w:iCs/>
              </w:rPr>
              <w:br w:type="page"/>
            </w:r>
            <w:r w:rsidRPr="00B21322">
              <w:rPr>
                <w:b w:val="0"/>
                <w:bCs/>
                <w:i w:val="0"/>
                <w:iCs/>
              </w:rPr>
              <w:br w:type="page"/>
            </w:r>
            <w:r w:rsidRPr="00B21322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3AF" w:rsidRPr="00B21322" w:rsidRDefault="003313AF" w:rsidP="005124E0">
            <w:pPr>
              <w:rPr>
                <w:b/>
                <w:i/>
                <w:lang w:eastAsia="lv-LV"/>
              </w:rPr>
            </w:pPr>
            <w:bookmarkStart w:id="0" w:name="_GoBack"/>
            <w:r w:rsidRPr="00B21322">
              <w:rPr>
                <w:b/>
                <w:i/>
              </w:rPr>
              <w:t>Vokālās mākslas vēsture</w:t>
            </w:r>
            <w:bookmarkEnd w:id="0"/>
            <w:r w:rsidRPr="00B21322">
              <w:rPr>
                <w:b/>
                <w:i/>
              </w:rPr>
              <w:t>, stils un interpretācija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AF" w:rsidRPr="00B21322" w:rsidRDefault="003313AF" w:rsidP="005124E0">
            <w:pPr>
              <w:rPr>
                <w:lang w:eastAsia="lv-LV"/>
              </w:rPr>
            </w:pPr>
            <w:r w:rsidRPr="00B21322">
              <w:rPr>
                <w:lang w:eastAsia="lv-LV"/>
              </w:rPr>
              <w:t>MākZ5088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Zinātnes nozare</w:t>
            </w:r>
          </w:p>
        </w:tc>
        <w:sdt>
          <w:sdtPr>
            <w:id w:val="-1780867948"/>
            <w:placeholder>
              <w:docPart w:val="6961FC66C25E4B03A2743F287CB88C5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313AF" w:rsidRPr="00B21322" w:rsidRDefault="003313AF" w:rsidP="005124E0">
                <w:r w:rsidRPr="00B21322">
                  <w:t>Mākslas zinātne</w:t>
                </w:r>
              </w:p>
            </w:tc>
          </w:sdtContent>
        </w:sdt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  <w:rPr>
                <w:u w:val="single"/>
              </w:rPr>
            </w:pPr>
            <w:r w:rsidRPr="00B21322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3AF" w:rsidRPr="00B21322" w:rsidRDefault="003313AF" w:rsidP="005124E0">
            <w:pPr>
              <w:rPr>
                <w:lang w:eastAsia="lv-LV"/>
              </w:rPr>
            </w:pPr>
            <w:r w:rsidRPr="00B21322">
              <w:t>2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  <w:rPr>
                <w:u w:val="single"/>
              </w:rPr>
            </w:pPr>
            <w:r w:rsidRPr="00B21322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>3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3AF" w:rsidRPr="00B21322" w:rsidRDefault="003313AF" w:rsidP="005124E0">
            <w:pPr>
              <w:rPr>
                <w:lang w:eastAsia="lv-LV"/>
              </w:rPr>
            </w:pPr>
            <w:r w:rsidRPr="00B21322">
              <w:rPr>
                <w:lang w:eastAsia="lv-LV"/>
              </w:rPr>
              <w:t>32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2"/>
            </w:pPr>
            <w:r w:rsidRPr="00B21322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>24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2"/>
            </w:pPr>
            <w:r w:rsidRPr="00B21322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>8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2"/>
            </w:pPr>
            <w:r w:rsidRPr="00B21322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>–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2"/>
            </w:pPr>
            <w:r w:rsidRPr="00B21322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>–</w:t>
            </w:r>
          </w:p>
        </w:tc>
      </w:tr>
      <w:tr w:rsidR="003313AF" w:rsidRPr="00E82EBE" w:rsidTr="005124E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2"/>
              <w:rPr>
                <w:lang w:eastAsia="lv-LV"/>
              </w:rPr>
            </w:pPr>
            <w:r w:rsidRPr="00B21322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3AF" w:rsidRPr="00B21322" w:rsidRDefault="003313AF" w:rsidP="005124E0">
            <w:pPr>
              <w:rPr>
                <w:lang w:eastAsia="lv-LV"/>
              </w:rPr>
            </w:pPr>
            <w:r w:rsidRPr="00B21322">
              <w:rPr>
                <w:lang w:eastAsia="lv-LV"/>
              </w:rPr>
              <w:t>48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B21322" w:rsidRDefault="003313AF" w:rsidP="005124E0">
            <w:pPr>
              <w:rPr>
                <w:lang w:eastAsia="lv-LV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Kursa autors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 xml:space="preserve">Mg. art., asoc. profesore Ilona Bagele </w:t>
            </w:r>
          </w:p>
          <w:p w:rsidR="003313AF" w:rsidRPr="00B21322" w:rsidRDefault="003313AF" w:rsidP="005124E0">
            <w:r w:rsidRPr="00B21322">
              <w:t>Dr.art., profesors Ēvalds Daugulis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Kursa docētājs(-i)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r w:rsidRPr="00B21322">
              <w:t xml:space="preserve">Mg. art., asoc. profesore Ilona Bagele 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pStyle w:val="Nosaukumi"/>
            </w:pPr>
            <w:r w:rsidRPr="00B21322">
              <w:t>Priekšzināšanas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B21322" w:rsidRDefault="003313AF" w:rsidP="005124E0">
            <w:pPr>
              <w:rPr>
                <w:spacing w:val="6"/>
              </w:rPr>
            </w:pPr>
            <w:r w:rsidRPr="00B21322">
              <w:rPr>
                <w:spacing w:val="6"/>
              </w:rPr>
              <w:t>Mūzikas vēstures kurss.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93449" w:rsidRDefault="003313AF" w:rsidP="005124E0">
            <w:pPr>
              <w:pStyle w:val="Nosaukumi"/>
            </w:pPr>
            <w:r w:rsidRPr="00293449">
              <w:t xml:space="preserve">Studiju kursa anotācija 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93449" w:rsidRDefault="003313AF" w:rsidP="005124E0">
            <w:r w:rsidRPr="00293449">
              <w:t xml:space="preserve">Kursa mērķis ir tuvāk iepazīt vokālās mākslas vēsturi un skaņdarbu interpretāciju </w:t>
            </w:r>
            <w:proofErr w:type="spellStart"/>
            <w:r w:rsidRPr="00293449">
              <w:t>daudzveidi</w:t>
            </w:r>
            <w:proofErr w:type="spellEnd"/>
            <w:r w:rsidRPr="00293449">
              <w:t xml:space="preserve">. </w:t>
            </w:r>
          </w:p>
          <w:p w:rsidR="003313AF" w:rsidRPr="00293449" w:rsidRDefault="003313AF" w:rsidP="005124E0"/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1C0869" w:rsidRDefault="003313AF" w:rsidP="005124E0">
            <w:pPr>
              <w:pStyle w:val="Nosaukumi"/>
            </w:pPr>
            <w:r w:rsidRPr="001C0869">
              <w:t>Studiju kursa kalendārais plāns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E82EBE" w:rsidRDefault="003313AF" w:rsidP="005124E0">
            <w:pPr>
              <w:rPr>
                <w:color w:val="FF0000"/>
              </w:rPr>
            </w:pPr>
            <w:r w:rsidRPr="00293449">
              <w:t>Kursa struktūra: lekcijas (L) – 24 stundas, semināri (S) – 8 stundas. Regulārs nodarbību apmeklējum</w:t>
            </w:r>
            <w:r>
              <w:t>s</w:t>
            </w:r>
            <w:r w:rsidRPr="00E82EBE">
              <w:rPr>
                <w:color w:val="FF0000"/>
              </w:rPr>
              <w:t>.</w:t>
            </w:r>
          </w:p>
          <w:p w:rsidR="003313AF" w:rsidRDefault="003313AF" w:rsidP="005124E0"/>
          <w:p w:rsidR="003313AF" w:rsidRPr="00293449" w:rsidRDefault="003313AF" w:rsidP="005124E0">
            <w:r w:rsidRPr="00293449">
              <w:t>Lekcijas: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baroka mūzikā. Tās veidi, īpatnības</w:t>
            </w:r>
            <w:r>
              <w:rPr>
                <w:lang w:eastAsia="lv-LV"/>
              </w:rPr>
              <w:t xml:space="preserve"> L2</w:t>
            </w:r>
            <w:r w:rsidRPr="00D9666F">
              <w:rPr>
                <w:lang w:eastAsia="lv-LV"/>
              </w:rP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rPr>
                <w:lang w:eastAsia="lv-LV"/>
              </w:rPr>
              <w:t>Solists un orķestris</w:t>
            </w:r>
            <w:r>
              <w:rPr>
                <w:lang w:eastAsia="lv-LV"/>
              </w:rPr>
              <w:t xml:space="preserve"> L2</w:t>
            </w:r>
            <w:r w:rsidRPr="00D9666F">
              <w:rPr>
                <w:lang w:eastAsia="lv-LV"/>
              </w:rP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Vīnes klasiķu komponistu darbos</w:t>
            </w:r>
            <w:r>
              <w:rPr>
                <w:lang w:eastAsia="lv-LV"/>
              </w:rPr>
              <w:t xml:space="preserve"> L2</w:t>
            </w:r>
            <w:r w:rsidRPr="00D9666F">
              <w:rPr>
                <w:lang w:eastAsia="lv-LV"/>
              </w:rPr>
              <w:t xml:space="preserve">. 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</w:t>
            </w:r>
            <w:r>
              <w:rPr>
                <w:lang w:eastAsia="lv-LV"/>
              </w:rPr>
              <w:t xml:space="preserve">daudzveidīgās izpausmes </w:t>
            </w:r>
            <w:r w:rsidRPr="00D9666F">
              <w:rPr>
                <w:lang w:eastAsia="lv-LV"/>
              </w:rPr>
              <w:t>romantisma laikā</w:t>
            </w:r>
            <w:r>
              <w:rPr>
                <w:lang w:eastAsia="lv-LV"/>
              </w:rPr>
              <w:t xml:space="preserve"> L4</w:t>
            </w:r>
            <w:r w:rsidRPr="00D9666F">
              <w:rPr>
                <w:lang w:eastAsia="lv-LV"/>
              </w:rPr>
              <w:t xml:space="preserve">. 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vēlīnā romantisma komponistu daiļradē</w:t>
            </w:r>
            <w:r>
              <w:rPr>
                <w:lang w:eastAsia="lv-LV"/>
              </w:rPr>
              <w:t xml:space="preserve"> L4</w:t>
            </w:r>
            <w:r w:rsidRPr="00D9666F">
              <w:rPr>
                <w:lang w:eastAsia="lv-LV"/>
              </w:rPr>
              <w:t>.</w:t>
            </w:r>
          </w:p>
          <w:p w:rsidR="003313AF" w:rsidRPr="00E82EBE" w:rsidRDefault="003313AF" w:rsidP="005124E0">
            <w:pPr>
              <w:jc w:val="both"/>
              <w:rPr>
                <w:color w:val="FF0000"/>
                <w:lang w:eastAsia="lv-LV"/>
              </w:rPr>
            </w:pPr>
            <w:r>
              <w:t xml:space="preserve">Krievu komponistu </w:t>
            </w:r>
            <w:proofErr w:type="spellStart"/>
            <w:r>
              <w:t>operdaiļrade</w:t>
            </w:r>
            <w:proofErr w:type="spellEnd"/>
            <w:r>
              <w:t xml:space="preserve"> L2.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Vokālās mākslas</w:t>
            </w:r>
            <w:r w:rsidRPr="00D9666F">
              <w:rPr>
                <w:lang w:eastAsia="lv-LV"/>
              </w:rPr>
              <w:t xml:space="preserve"> stilistiskās iezīmes 20. </w:t>
            </w:r>
            <w:r>
              <w:rPr>
                <w:lang w:eastAsia="lv-LV"/>
              </w:rPr>
              <w:t>g</w:t>
            </w:r>
            <w:r w:rsidRPr="00D9666F">
              <w:rPr>
                <w:lang w:eastAsia="lv-LV"/>
              </w:rPr>
              <w:t>adsimtā</w:t>
            </w:r>
            <w:r>
              <w:rPr>
                <w:lang w:eastAsia="lv-LV"/>
              </w:rPr>
              <w:t xml:space="preserve"> L4</w:t>
            </w:r>
            <w:r w:rsidRPr="00D9666F">
              <w:rPr>
                <w:lang w:eastAsia="lv-LV"/>
              </w:rPr>
              <w:t xml:space="preserve">. </w:t>
            </w:r>
          </w:p>
          <w:p w:rsidR="003313AF" w:rsidRDefault="003313AF" w:rsidP="005124E0">
            <w:pPr>
              <w:tabs>
                <w:tab w:val="left" w:pos="360"/>
              </w:tabs>
              <w:jc w:val="both"/>
              <w:rPr>
                <w:lang w:eastAsia="lv-LV"/>
              </w:rPr>
            </w:pPr>
            <w:r w:rsidRPr="00D9666F">
              <w:t xml:space="preserve">Vokālā </w:t>
            </w:r>
            <w:r w:rsidRPr="00D9666F">
              <w:rPr>
                <w:lang w:eastAsia="lv-LV"/>
              </w:rPr>
              <w:t>mūzika 21. gadsimta pirmajā ceturksnī</w:t>
            </w:r>
            <w:r>
              <w:rPr>
                <w:lang w:eastAsia="lv-LV"/>
              </w:rPr>
              <w:t xml:space="preserve"> L2</w:t>
            </w:r>
            <w:r w:rsidRPr="00D9666F">
              <w:rPr>
                <w:lang w:eastAsia="lv-LV"/>
              </w:rP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 xml:space="preserve">Vokālās mākslas </w:t>
            </w:r>
            <w:r w:rsidRPr="00D9666F">
              <w:rPr>
                <w:lang w:eastAsia="lv-LV"/>
              </w:rPr>
              <w:t>skaņdarbi un koncertu repertuārs</w:t>
            </w:r>
            <w:r>
              <w:rPr>
                <w:lang w:eastAsia="lv-LV"/>
              </w:rPr>
              <w:t xml:space="preserve"> L2</w:t>
            </w:r>
            <w:r w:rsidRPr="00D9666F">
              <w:rPr>
                <w:lang w:eastAsia="lv-LV"/>
              </w:rPr>
              <w:t>.</w:t>
            </w:r>
          </w:p>
          <w:p w:rsidR="003313AF" w:rsidRPr="00E82EBE" w:rsidRDefault="003313AF" w:rsidP="005124E0">
            <w:pPr>
              <w:rPr>
                <w:color w:val="FF0000"/>
              </w:rPr>
            </w:pPr>
          </w:p>
          <w:p w:rsidR="003313AF" w:rsidRPr="001C0869" w:rsidRDefault="003313AF" w:rsidP="005124E0">
            <w:r w:rsidRPr="001C0869">
              <w:t>Semināri: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rPr>
                <w:lang w:eastAsia="lv-LV"/>
              </w:rPr>
              <w:t>Solists un orķestris</w:t>
            </w:r>
            <w:r>
              <w:rPr>
                <w:lang w:eastAsia="lv-LV"/>
              </w:rPr>
              <w:t xml:space="preserve"> S2</w:t>
            </w:r>
            <w:r w:rsidRPr="00D9666F">
              <w:rPr>
                <w:lang w:eastAsia="lv-LV"/>
              </w:rP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vēlīnā romantisma komponistu daiļradē</w:t>
            </w:r>
            <w:r>
              <w:rPr>
                <w:lang w:eastAsia="lv-LV"/>
              </w:rPr>
              <w:t xml:space="preserve"> S2</w:t>
            </w:r>
            <w:r w:rsidRPr="00D9666F">
              <w:rPr>
                <w:lang w:eastAsia="lv-LV"/>
              </w:rP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Vokālās mākslas</w:t>
            </w:r>
            <w:r w:rsidRPr="00D9666F">
              <w:rPr>
                <w:lang w:eastAsia="lv-LV"/>
              </w:rPr>
              <w:t xml:space="preserve"> stilistiskās iezīmes 20. </w:t>
            </w:r>
            <w:r>
              <w:rPr>
                <w:lang w:eastAsia="lv-LV"/>
              </w:rPr>
              <w:t>g</w:t>
            </w:r>
            <w:r w:rsidRPr="00D9666F">
              <w:rPr>
                <w:lang w:eastAsia="lv-LV"/>
              </w:rPr>
              <w:t>adsimtā</w:t>
            </w:r>
            <w:r>
              <w:rPr>
                <w:lang w:eastAsia="lv-LV"/>
              </w:rPr>
              <w:t xml:space="preserve"> S2</w:t>
            </w:r>
            <w:r w:rsidRPr="00D9666F">
              <w:rPr>
                <w:lang w:eastAsia="lv-LV"/>
              </w:rPr>
              <w:t>.</w:t>
            </w:r>
          </w:p>
          <w:p w:rsidR="003313A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 xml:space="preserve">Vokālās mākslas </w:t>
            </w:r>
            <w:r w:rsidRPr="00D9666F">
              <w:rPr>
                <w:lang w:eastAsia="lv-LV"/>
              </w:rPr>
              <w:t>skaņdarbi un koncertu repertuārs</w:t>
            </w:r>
            <w:r>
              <w:rPr>
                <w:lang w:eastAsia="lv-LV"/>
              </w:rPr>
              <w:t xml:space="preserve"> S2</w:t>
            </w:r>
            <w:r w:rsidRPr="00D9666F">
              <w:rPr>
                <w:lang w:eastAsia="lv-LV"/>
              </w:rPr>
              <w:t>.</w:t>
            </w:r>
          </w:p>
          <w:p w:rsidR="003313AF" w:rsidRPr="001C0869" w:rsidRDefault="003313AF" w:rsidP="005124E0">
            <w:pPr>
              <w:ind w:left="2"/>
              <w:jc w:val="both"/>
              <w:rPr>
                <w:lang w:eastAsia="lv-LV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93449" w:rsidRDefault="003313AF" w:rsidP="005124E0">
            <w:pPr>
              <w:pStyle w:val="Nosaukumi"/>
            </w:pPr>
            <w:r w:rsidRPr="00293449">
              <w:t>Studiju rezultāti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Zināšanas: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 xml:space="preserve">- zināšanas par </w:t>
            </w:r>
            <w:r w:rsidRPr="00293449">
              <w:t>vokālās mākslas</w:t>
            </w:r>
            <w:r w:rsidRPr="00293449">
              <w:rPr>
                <w:bCs w:val="0"/>
              </w:rPr>
              <w:t xml:space="preserve"> vēsturi;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- zināšana par svarīgākajām izmaiņām instrumentu konstrukcijā laika gaitā;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- zināšanas par solo dziedāšanas veidiem dažādos laikmetos;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 xml:space="preserve">- izpratne par </w:t>
            </w:r>
            <w:r w:rsidRPr="00293449">
              <w:t xml:space="preserve">vokālās mākslas </w:t>
            </w:r>
            <w:r w:rsidRPr="00293449">
              <w:rPr>
                <w:bCs w:val="0"/>
              </w:rPr>
              <w:t>vispārīgajām stilistiskajām iezīmēm;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lastRenderedPageBreak/>
              <w:t xml:space="preserve">- zināšanas par </w:t>
            </w:r>
            <w:r w:rsidRPr="00293449">
              <w:t xml:space="preserve">vokālās mākslas </w:t>
            </w:r>
            <w:r w:rsidRPr="00293449">
              <w:rPr>
                <w:bCs w:val="0"/>
              </w:rPr>
              <w:t>repertuāra galvenajiem skaņdarbiem.</w:t>
            </w:r>
          </w:p>
          <w:p w:rsidR="003313AF" w:rsidRPr="00E82EBE" w:rsidRDefault="003313AF" w:rsidP="005124E0">
            <w:pPr>
              <w:rPr>
                <w:bCs w:val="0"/>
                <w:color w:val="FF0000"/>
              </w:rPr>
            </w:pP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Prasmes: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 xml:space="preserve">- spēja analizēt partitūras ar </w:t>
            </w:r>
            <w:r>
              <w:rPr>
                <w:bCs w:val="0"/>
              </w:rPr>
              <w:t>solo balss</w:t>
            </w:r>
            <w:r w:rsidRPr="00293449">
              <w:rPr>
                <w:bCs w:val="0"/>
              </w:rPr>
              <w:t xml:space="preserve"> iekļāvumu dažādos vēsturiskos periodos īpaši 20. gadsimta mūzikā;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E82EBE">
              <w:rPr>
                <w:bCs w:val="0"/>
                <w:color w:val="FF0000"/>
              </w:rPr>
              <w:t xml:space="preserve">- </w:t>
            </w:r>
            <w:r w:rsidRPr="00293449">
              <w:rPr>
                <w:bCs w:val="0"/>
              </w:rPr>
              <w:t xml:space="preserve">spēja noteikt </w:t>
            </w:r>
            <w:r w:rsidRPr="00293449">
              <w:t>vokālās mākslas</w:t>
            </w:r>
            <w:r w:rsidRPr="00293449">
              <w:rPr>
                <w:bCs w:val="0"/>
              </w:rPr>
              <w:t xml:space="preserve"> īpatnības, klausoties priekšnesumu;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E82EBE">
              <w:rPr>
                <w:bCs w:val="0"/>
                <w:color w:val="FF0000"/>
              </w:rPr>
              <w:t xml:space="preserve">- </w:t>
            </w:r>
            <w:r w:rsidRPr="00293449">
              <w:rPr>
                <w:bCs w:val="0"/>
              </w:rPr>
              <w:t>spēja pielietot vēsturiskā konteksta zināšanas praksē.</w:t>
            </w:r>
          </w:p>
          <w:p w:rsidR="003313AF" w:rsidRPr="00E82EBE" w:rsidRDefault="003313AF" w:rsidP="005124E0">
            <w:pPr>
              <w:rPr>
                <w:bCs w:val="0"/>
                <w:color w:val="FF0000"/>
              </w:rPr>
            </w:pP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Kompetences: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- spēja atšķirt un salīdzināt stilus, žanrus, kompozīcijas un to interpretācijas;</w:t>
            </w:r>
          </w:p>
          <w:p w:rsidR="003313AF" w:rsidRPr="00293449" w:rsidRDefault="003313AF" w:rsidP="005124E0">
            <w:pPr>
              <w:rPr>
                <w:bCs w:val="0"/>
              </w:rPr>
            </w:pPr>
            <w:r w:rsidRPr="00293449">
              <w:rPr>
                <w:bCs w:val="0"/>
              </w:rPr>
              <w:t>- spēja identificēt un izvēlēties piemērotu solo izpildītāja repertuāru;</w:t>
            </w:r>
          </w:p>
          <w:p w:rsidR="003313AF" w:rsidRPr="00E82EBE" w:rsidRDefault="003313AF" w:rsidP="005124E0">
            <w:pPr>
              <w:rPr>
                <w:color w:val="FF0000"/>
              </w:rPr>
            </w:pPr>
            <w:r w:rsidRPr="00293449">
              <w:rPr>
                <w:bCs w:val="0"/>
              </w:rPr>
              <w:t xml:space="preserve">- spēja novērtēt </w:t>
            </w:r>
            <w:r w:rsidRPr="00293449">
              <w:t xml:space="preserve">vokālās mākslas </w:t>
            </w:r>
            <w:r w:rsidRPr="00293449">
              <w:rPr>
                <w:bCs w:val="0"/>
              </w:rPr>
              <w:t>mūzikas attīstības procesus kultūras kontekstā.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93449" w:rsidRDefault="003313AF" w:rsidP="005124E0">
            <w:pPr>
              <w:pStyle w:val="Nosaukumi"/>
            </w:pPr>
            <w:r w:rsidRPr="00293449">
              <w:lastRenderedPageBreak/>
              <w:t>Studējošo patstāvīgo darbu organizācijas un uzdevumu raksturojums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93449" w:rsidRDefault="003313AF" w:rsidP="005124E0">
            <w:r w:rsidRPr="00293449">
              <w:t>Ieteicamās literatūras izpēte par vokālās mākslas lietojumu solo, ansambļos, korī laikposmā no baroka līdz mūsdienām.</w:t>
            </w:r>
          </w:p>
          <w:p w:rsidR="003313AF" w:rsidRPr="00293449" w:rsidRDefault="003313AF" w:rsidP="005124E0">
            <w:r w:rsidRPr="00293449">
              <w:t xml:space="preserve">Klausīties atbilstošās mūzikas ierakstus, dažādas interpretācijas, salīdzināt un analizēt vokālās partijas. </w:t>
            </w:r>
          </w:p>
          <w:p w:rsidR="003313AF" w:rsidRPr="00E82EBE" w:rsidRDefault="003313AF" w:rsidP="005124E0">
            <w:pPr>
              <w:rPr>
                <w:color w:val="FF0000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D9666F" w:rsidRDefault="003313AF" w:rsidP="005124E0">
            <w:pPr>
              <w:pStyle w:val="Nosaukumi"/>
            </w:pPr>
            <w:r w:rsidRPr="00D9666F">
              <w:t>Prasības kredītpunktu iegūšanai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293449" w:rsidRDefault="003313AF" w:rsidP="005124E0">
            <w:pPr>
              <w:jc w:val="both"/>
            </w:pPr>
            <w:r w:rsidRPr="00293449">
              <w:t xml:space="preserve">Studiju kursa apguves pārbaudes formas: eksāmens. </w:t>
            </w:r>
          </w:p>
          <w:p w:rsidR="003313AF" w:rsidRPr="00293449" w:rsidRDefault="003313AF" w:rsidP="005124E0">
            <w:pPr>
              <w:jc w:val="both"/>
            </w:pPr>
            <w:r w:rsidRPr="00293449">
              <w:rPr>
                <w:b/>
              </w:rPr>
              <w:t>Izmantojamās studiju formas:</w:t>
            </w:r>
            <w:r w:rsidRPr="00293449">
              <w:t xml:space="preserve"> lekcijas, </w:t>
            </w:r>
            <w:proofErr w:type="spellStart"/>
            <w:r w:rsidRPr="00293449">
              <w:t>starppārbaudījumi</w:t>
            </w:r>
            <w:proofErr w:type="spellEnd"/>
            <w:r w:rsidRPr="00293449">
              <w:t xml:space="preserve">-semināri, radošie patstāvīgie darbi, analītisks mutisks </w:t>
            </w:r>
            <w:r>
              <w:t>nošu</w:t>
            </w:r>
            <w:r w:rsidRPr="00293449">
              <w:t xml:space="preserve"> </w:t>
            </w:r>
            <w:r>
              <w:t xml:space="preserve">teksta </w:t>
            </w:r>
            <w:r w:rsidRPr="00293449">
              <w:t>raksturojums, eksāmens. Kursu apgūst latviešu valodā.</w:t>
            </w:r>
          </w:p>
          <w:p w:rsidR="003313AF" w:rsidRPr="00293449" w:rsidRDefault="003313AF" w:rsidP="005124E0">
            <w:pPr>
              <w:jc w:val="both"/>
              <w:rPr>
                <w:b/>
              </w:rPr>
            </w:pPr>
            <w:r w:rsidRPr="00293449">
              <w:rPr>
                <w:b/>
              </w:rPr>
              <w:t xml:space="preserve">Pārbaudījumu prasības: </w:t>
            </w:r>
          </w:p>
          <w:p w:rsidR="003313AF" w:rsidRPr="00293449" w:rsidRDefault="003313AF" w:rsidP="003313AF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293449">
              <w:t>Regulārs un aktīvs darbs semināros, demonstrējot vokālās mākslas vēsturiskās evolūcijas būtības izpratni, pārzinot vokālās mākslas interpretācijas īpatnības konkrēta mūzikas stila kontekstā;</w:t>
            </w:r>
          </w:p>
          <w:p w:rsidR="003313AF" w:rsidRPr="00293449" w:rsidRDefault="003313AF" w:rsidP="003313AF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</w:pPr>
            <w:r w:rsidRPr="00293449">
              <w:t>Kvalitatīvi izpildīti kursa programmā norādītie patstāvīgie darbi: skaņdarba rakstiska analīze.</w:t>
            </w:r>
          </w:p>
          <w:p w:rsidR="003313AF" w:rsidRPr="00293449" w:rsidRDefault="003313AF" w:rsidP="005124E0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293449">
              <w:rPr>
                <w:iCs w:val="0"/>
              </w:rPr>
              <w:t xml:space="preserve">Studentu darbība studiju procesā šajā kursā tiek vērtēta pēc šādiem komponentiem: </w:t>
            </w:r>
            <w:r w:rsidRPr="00293449">
              <w:t xml:space="preserve">vokālās mākslas vēstures un repertuāra </w:t>
            </w:r>
            <w:r w:rsidRPr="00293449">
              <w:rPr>
                <w:iCs w:val="0"/>
              </w:rPr>
              <w:t xml:space="preserve">analīzes kompetence, teorijas un vēstures zināšanas. </w:t>
            </w:r>
          </w:p>
          <w:p w:rsidR="003313AF" w:rsidRPr="00293449" w:rsidRDefault="003313AF" w:rsidP="005124E0">
            <w:pPr>
              <w:jc w:val="both"/>
            </w:pPr>
            <w:r w:rsidRPr="00293449">
              <w:rPr>
                <w:b/>
              </w:rPr>
              <w:t xml:space="preserve">Vērtēšanas metode: </w:t>
            </w:r>
            <w:proofErr w:type="spellStart"/>
            <w:r w:rsidRPr="00293449">
              <w:t>summatīvā</w:t>
            </w:r>
            <w:proofErr w:type="spellEnd"/>
            <w:r w:rsidRPr="00293449">
              <w:t xml:space="preserve"> (ar atzīmi)</w:t>
            </w:r>
          </w:p>
          <w:p w:rsidR="003313AF" w:rsidRPr="00293449" w:rsidRDefault="003313AF" w:rsidP="005124E0">
            <w:pPr>
              <w:contextualSpacing/>
            </w:pPr>
            <w:r w:rsidRPr="00293449">
              <w:rPr>
                <w:b/>
              </w:rPr>
              <w:t xml:space="preserve">Vērtēšanas forma: </w:t>
            </w:r>
            <w:r w:rsidRPr="00293449">
              <w:t xml:space="preserve">praktiska (demonstrējums ar balsi), mutiska (teorētiskās zināšanas ilustrējot ar praktiskiem piemēriem). </w:t>
            </w:r>
          </w:p>
          <w:p w:rsidR="003313AF" w:rsidRPr="00E82EBE" w:rsidRDefault="003313AF" w:rsidP="005124E0">
            <w:pPr>
              <w:rPr>
                <w:b/>
                <w:color w:val="FF0000"/>
              </w:rPr>
            </w:pPr>
          </w:p>
          <w:p w:rsidR="003313AF" w:rsidRPr="00293449" w:rsidRDefault="003313AF" w:rsidP="005124E0">
            <w:pPr>
              <w:rPr>
                <w:b/>
                <w:bCs w:val="0"/>
              </w:rPr>
            </w:pPr>
            <w:r w:rsidRPr="00293449">
              <w:rPr>
                <w:b/>
              </w:rPr>
              <w:t>Vērtēšanas kritēriji:</w:t>
            </w:r>
          </w:p>
          <w:p w:rsidR="003313AF" w:rsidRPr="00293449" w:rsidRDefault="003313AF" w:rsidP="005124E0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449">
              <w:rPr>
                <w:rFonts w:ascii="Times New Roman" w:hAnsi="Times New Roman" w:cs="Times New Roman"/>
                <w:sz w:val="24"/>
                <w:szCs w:val="24"/>
              </w:rPr>
              <w:t>Studentu spēju attīstības līkne tiek vērtēta vairākas reizes semestrī, proti, semināra stundās un semestra noslēguma pārbaudījumā – eksāmenā. Kopvērtējumu sastāda: semināru vērtējums – 40%, eksāmens – 60%. Lai veicinātu zināšanu un prasmju vērtēšanas iemaņu attīstību, dažkārt studenti tiek iesaistīti citu studentu kompetences rezultātu novērtēšanā.</w:t>
            </w:r>
          </w:p>
          <w:p w:rsidR="003313AF" w:rsidRPr="00E82EBE" w:rsidRDefault="003313AF" w:rsidP="005124E0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313AF" w:rsidRPr="00293449" w:rsidRDefault="003313AF" w:rsidP="005124E0">
            <w:pPr>
              <w:jc w:val="both"/>
              <w:rPr>
                <w:bCs w:val="0"/>
              </w:rPr>
            </w:pPr>
            <w:r w:rsidRPr="00293449">
              <w:rPr>
                <w:bCs w:val="0"/>
              </w:rPr>
              <w:t>Vērtēšanas kritēriji:</w:t>
            </w:r>
          </w:p>
          <w:p w:rsidR="003313AF" w:rsidRPr="00293449" w:rsidRDefault="003313AF" w:rsidP="005124E0">
            <w:pPr>
              <w:jc w:val="both"/>
              <w:rPr>
                <w:bCs w:val="0"/>
              </w:rPr>
            </w:pPr>
            <w:r w:rsidRPr="00293449">
              <w:rPr>
                <w:bCs w:val="0"/>
              </w:rPr>
              <w:t xml:space="preserve">- visaptverošas zināšanas par </w:t>
            </w:r>
            <w:r w:rsidRPr="00293449">
              <w:t xml:space="preserve">vokālās mākslas </w:t>
            </w:r>
            <w:r w:rsidRPr="00293449">
              <w:rPr>
                <w:bCs w:val="0"/>
              </w:rPr>
              <w:t>vēsturi;</w:t>
            </w:r>
          </w:p>
          <w:p w:rsidR="003313AF" w:rsidRPr="00293449" w:rsidRDefault="003313AF" w:rsidP="005124E0">
            <w:pPr>
              <w:jc w:val="both"/>
              <w:rPr>
                <w:bCs w:val="0"/>
              </w:rPr>
            </w:pPr>
            <w:r w:rsidRPr="00293449">
              <w:rPr>
                <w:bCs w:val="0"/>
              </w:rPr>
              <w:t xml:space="preserve">- izpratne par svarīgākajām izmaiņām </w:t>
            </w:r>
            <w:r w:rsidRPr="00293449">
              <w:t xml:space="preserve">vokālās mākslas evolūcijā </w:t>
            </w:r>
            <w:r w:rsidRPr="00293449">
              <w:rPr>
                <w:bCs w:val="0"/>
              </w:rPr>
              <w:t>noteiktā laika posmā;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E82EBE">
              <w:rPr>
                <w:bCs w:val="0"/>
                <w:color w:val="FF0000"/>
              </w:rPr>
              <w:t xml:space="preserve">- </w:t>
            </w:r>
            <w:r w:rsidRPr="00D9666F">
              <w:rPr>
                <w:bCs w:val="0"/>
              </w:rPr>
              <w:t xml:space="preserve">visaptverošas zināšanas par </w:t>
            </w:r>
            <w:r w:rsidRPr="00D9666F">
              <w:t>vokālās mākslas</w:t>
            </w:r>
            <w:r w:rsidRPr="00D9666F">
              <w:rPr>
                <w:bCs w:val="0"/>
              </w:rPr>
              <w:t xml:space="preserve"> pielietojumu dažāda laikmeta mūzikas skaņdarbos;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E82EBE">
              <w:rPr>
                <w:bCs w:val="0"/>
                <w:color w:val="FF0000"/>
              </w:rPr>
              <w:t xml:space="preserve">- </w:t>
            </w:r>
            <w:r w:rsidRPr="00D9666F">
              <w:rPr>
                <w:bCs w:val="0"/>
              </w:rPr>
              <w:t xml:space="preserve">izpratne par </w:t>
            </w:r>
            <w:r w:rsidRPr="00D9666F">
              <w:t>vokālās mākslas</w:t>
            </w:r>
            <w:r w:rsidRPr="00D9666F">
              <w:rPr>
                <w:bCs w:val="0"/>
              </w:rPr>
              <w:t xml:space="preserve"> vispārīgajām stilistiskajām iezīmēm dažādos laikmetos;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D9666F">
              <w:rPr>
                <w:bCs w:val="0"/>
              </w:rPr>
              <w:t xml:space="preserve">- zināmo </w:t>
            </w:r>
            <w:r w:rsidRPr="00D9666F">
              <w:t xml:space="preserve">vokālās mākslas </w:t>
            </w:r>
            <w:r w:rsidRPr="00D9666F">
              <w:rPr>
                <w:bCs w:val="0"/>
              </w:rPr>
              <w:t>repertuāra skaņdarbu daudzums;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E82EBE">
              <w:rPr>
                <w:bCs w:val="0"/>
                <w:color w:val="FF0000"/>
              </w:rPr>
              <w:t xml:space="preserve">- </w:t>
            </w:r>
            <w:r w:rsidRPr="00D9666F">
              <w:rPr>
                <w:bCs w:val="0"/>
              </w:rPr>
              <w:t>vokālā nošu teksta analīzes pamatīgums un dziļums dažādos vēsturiskos periodos;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D9666F">
              <w:rPr>
                <w:bCs w:val="0"/>
              </w:rPr>
              <w:t xml:space="preserve">- spēja precīzi raksturot un salīdzināt stilus, žanrus, kompozīcijas ar </w:t>
            </w:r>
            <w:proofErr w:type="spellStart"/>
            <w:r w:rsidRPr="00D9666F">
              <w:rPr>
                <w:bCs w:val="0"/>
              </w:rPr>
              <w:t>iesaistītatu</w:t>
            </w:r>
            <w:proofErr w:type="spellEnd"/>
            <w:r w:rsidRPr="00D9666F">
              <w:rPr>
                <w:bCs w:val="0"/>
              </w:rPr>
              <w:t xml:space="preserve"> balsi;</w:t>
            </w:r>
          </w:p>
          <w:p w:rsidR="003313AF" w:rsidRPr="00D9666F" w:rsidRDefault="003313AF" w:rsidP="005124E0">
            <w:pPr>
              <w:jc w:val="both"/>
              <w:rPr>
                <w:bCs w:val="0"/>
              </w:rPr>
            </w:pPr>
            <w:r w:rsidRPr="00D9666F">
              <w:rPr>
                <w:bCs w:val="0"/>
              </w:rPr>
              <w:t xml:space="preserve">- </w:t>
            </w:r>
            <w:r w:rsidRPr="00D9666F">
              <w:t xml:space="preserve">vokālās </w:t>
            </w:r>
            <w:r w:rsidRPr="00D9666F">
              <w:rPr>
                <w:bCs w:val="0"/>
              </w:rPr>
              <w:t>mūzikas attīstības procesu novērtējuma pamatotība kultūras kontekstā.</w:t>
            </w:r>
          </w:p>
          <w:p w:rsidR="003313AF" w:rsidRPr="00E82EBE" w:rsidRDefault="003313AF" w:rsidP="005124E0">
            <w:pPr>
              <w:jc w:val="both"/>
              <w:rPr>
                <w:bCs w:val="0"/>
                <w:color w:val="FF0000"/>
              </w:rPr>
            </w:pPr>
          </w:p>
          <w:p w:rsidR="003313AF" w:rsidRPr="00D9666F" w:rsidRDefault="003313AF" w:rsidP="005124E0">
            <w:pPr>
              <w:rPr>
                <w:lang w:eastAsia="lv-LV"/>
              </w:rPr>
            </w:pPr>
            <w:r w:rsidRPr="00D9666F">
              <w:rPr>
                <w:lang w:eastAsia="lv-LV"/>
              </w:rPr>
              <w:t xml:space="preserve">Studiju rezultātu vērtējumi 10 </w:t>
            </w:r>
            <w:proofErr w:type="spellStart"/>
            <w:r w:rsidRPr="00D9666F">
              <w:rPr>
                <w:lang w:eastAsia="lv-LV"/>
              </w:rPr>
              <w:t>ballu</w:t>
            </w:r>
            <w:proofErr w:type="spellEnd"/>
            <w:r w:rsidRPr="00D9666F">
              <w:rPr>
                <w:lang w:eastAsia="lv-LV"/>
              </w:rPr>
              <w:t xml:space="preserve"> skalā.</w:t>
            </w:r>
          </w:p>
          <w:p w:rsidR="003313AF" w:rsidRPr="00D9666F" w:rsidRDefault="003313AF" w:rsidP="005124E0">
            <w:r w:rsidRPr="00D9666F">
              <w:t>STUDIJU REZULTĀTU VĒRTĒŠANAS KRITĒRIJI</w:t>
            </w:r>
          </w:p>
          <w:p w:rsidR="003313AF" w:rsidRPr="00D9666F" w:rsidRDefault="003313AF" w:rsidP="005124E0">
            <w:r w:rsidRPr="00D9666F">
              <w:t xml:space="preserve">Studiju kursa apguve tā noslēgumā tiek vērtēta 10 ballu skalā saskaņā ar Latvijas Republikas  normatīvajiem aktiem un atbilstoši "Nolikumam par studijām Daugavpils </w:t>
            </w:r>
            <w:r w:rsidRPr="00D9666F">
              <w:lastRenderedPageBreak/>
              <w:t xml:space="preserve">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3313AF" w:rsidRPr="00E82EBE" w:rsidRDefault="003313AF" w:rsidP="005124E0">
            <w:pPr>
              <w:rPr>
                <w:color w:val="FF0000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D9666F" w:rsidRDefault="003313AF" w:rsidP="005124E0">
            <w:pPr>
              <w:pStyle w:val="Nosaukumi"/>
            </w:pPr>
            <w:r w:rsidRPr="00D9666F">
              <w:lastRenderedPageBreak/>
              <w:t>Kursa saturs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baroka mūzikā. Tās veidi, īpatnības.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rPr>
                <w:lang w:eastAsia="lv-LV"/>
              </w:rPr>
              <w:t>Solists un orķestris.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Vīnes klasiķu komponistu darbos. 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</w:t>
            </w:r>
            <w:r>
              <w:rPr>
                <w:lang w:eastAsia="lv-LV"/>
              </w:rPr>
              <w:t xml:space="preserve">daudzveidīgās izpausmes </w:t>
            </w:r>
            <w:r w:rsidRPr="00D9666F">
              <w:rPr>
                <w:lang w:eastAsia="lv-LV"/>
              </w:rPr>
              <w:t xml:space="preserve">romantisma laikā. 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 māksla</w:t>
            </w:r>
            <w:r w:rsidRPr="00D9666F">
              <w:rPr>
                <w:lang w:eastAsia="lv-LV"/>
              </w:rPr>
              <w:t xml:space="preserve"> vēlīnā romantisma komponistu daiļradē.</w:t>
            </w:r>
          </w:p>
          <w:p w:rsidR="003313AF" w:rsidRPr="00E82EBE" w:rsidRDefault="003313AF" w:rsidP="005124E0">
            <w:pPr>
              <w:jc w:val="both"/>
              <w:rPr>
                <w:color w:val="FF0000"/>
                <w:lang w:eastAsia="lv-LV"/>
              </w:rPr>
            </w:pPr>
            <w:r>
              <w:t xml:space="preserve">Krievu komponistu </w:t>
            </w:r>
            <w:proofErr w:type="spellStart"/>
            <w:r>
              <w:t>operdaiļrade</w:t>
            </w:r>
            <w:proofErr w:type="spellEnd"/>
            <w:r>
              <w:t>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>Vokālās mākslas</w:t>
            </w:r>
            <w:r w:rsidRPr="00D9666F">
              <w:rPr>
                <w:lang w:eastAsia="lv-LV"/>
              </w:rPr>
              <w:t xml:space="preserve"> stilistiskās iezīmes 20. gadsimtā. </w:t>
            </w:r>
          </w:p>
          <w:p w:rsidR="003313AF" w:rsidRDefault="003313AF" w:rsidP="005124E0">
            <w:pPr>
              <w:tabs>
                <w:tab w:val="left" w:pos="360"/>
              </w:tabs>
              <w:jc w:val="both"/>
              <w:rPr>
                <w:lang w:eastAsia="lv-LV"/>
              </w:rPr>
            </w:pPr>
            <w:r w:rsidRPr="00D9666F">
              <w:t xml:space="preserve">Vokālā </w:t>
            </w:r>
            <w:r w:rsidRPr="00D9666F">
              <w:rPr>
                <w:lang w:eastAsia="lv-LV"/>
              </w:rPr>
              <w:t>mūzika 21. gadsimta pirmajā ceturksnī.</w:t>
            </w:r>
          </w:p>
          <w:p w:rsidR="003313AF" w:rsidRPr="00D9666F" w:rsidRDefault="003313AF" w:rsidP="005124E0">
            <w:pPr>
              <w:ind w:left="2"/>
              <w:jc w:val="both"/>
              <w:rPr>
                <w:lang w:eastAsia="lv-LV"/>
              </w:rPr>
            </w:pPr>
            <w:r w:rsidRPr="00D9666F">
              <w:t xml:space="preserve">Vokālās mākslas </w:t>
            </w:r>
            <w:r w:rsidRPr="00D9666F">
              <w:rPr>
                <w:lang w:eastAsia="lv-LV"/>
              </w:rPr>
              <w:t>skaņdarbi un koncertu repertuārs.</w:t>
            </w:r>
          </w:p>
          <w:p w:rsidR="003313AF" w:rsidRPr="00E82EBE" w:rsidRDefault="003313AF" w:rsidP="005124E0">
            <w:pPr>
              <w:tabs>
                <w:tab w:val="left" w:pos="360"/>
              </w:tabs>
              <w:jc w:val="both"/>
              <w:rPr>
                <w:color w:val="FF0000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F36C4C" w:rsidRDefault="003313AF" w:rsidP="005124E0">
            <w:pPr>
              <w:pStyle w:val="Nosaukumi"/>
            </w:pPr>
            <w:r w:rsidRPr="00F36C4C">
              <w:t>Obligāti izmantojamie informācijas avoti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F36C4C" w:rsidRDefault="003313AF" w:rsidP="005124E0">
            <w:pPr>
              <w:pStyle w:val="ListParagraph"/>
              <w:ind w:left="0"/>
              <w:contextualSpacing/>
              <w:rPr>
                <w:bCs/>
              </w:rPr>
            </w:pPr>
            <w:r w:rsidRPr="00F36C4C">
              <w:rPr>
                <w:bCs/>
              </w:rPr>
              <w:t xml:space="preserve">Amon I. </w:t>
            </w:r>
            <w:proofErr w:type="spellStart"/>
            <w:r w:rsidRPr="00F36C4C">
              <w:rPr>
                <w:bCs/>
              </w:rPr>
              <w:t>Die</w:t>
            </w:r>
            <w:proofErr w:type="spellEnd"/>
            <w:r w:rsidRPr="00F36C4C">
              <w:rPr>
                <w:bCs/>
              </w:rPr>
              <w:t xml:space="preserve"> </w:t>
            </w:r>
            <w:proofErr w:type="spellStart"/>
            <w:r w:rsidRPr="00F36C4C">
              <w:rPr>
                <w:bCs/>
              </w:rPr>
              <w:t>Macht</w:t>
            </w:r>
            <w:proofErr w:type="spellEnd"/>
            <w:r w:rsidRPr="00F36C4C">
              <w:rPr>
                <w:bCs/>
              </w:rPr>
              <w:t xml:space="preserve"> der </w:t>
            </w:r>
            <w:proofErr w:type="spellStart"/>
            <w:r w:rsidRPr="00F36C4C">
              <w:rPr>
                <w:bCs/>
              </w:rPr>
              <w:t>Stimme</w:t>
            </w:r>
            <w:proofErr w:type="spellEnd"/>
            <w:r w:rsidRPr="00F36C4C">
              <w:rPr>
                <w:bCs/>
              </w:rPr>
              <w:t xml:space="preserve"> </w:t>
            </w:r>
            <w:proofErr w:type="spellStart"/>
            <w:r w:rsidRPr="00F36C4C">
              <w:rPr>
                <w:bCs/>
              </w:rPr>
              <w:t>Ueberreuter</w:t>
            </w:r>
            <w:proofErr w:type="spellEnd"/>
            <w:r w:rsidRPr="00F36C4C">
              <w:rPr>
                <w:bCs/>
              </w:rPr>
              <w:t xml:space="preserve"> </w:t>
            </w:r>
            <w:proofErr w:type="spellStart"/>
            <w:r w:rsidRPr="00F36C4C">
              <w:rPr>
                <w:bCs/>
              </w:rPr>
              <w:t>Wirtschaftsverlag</w:t>
            </w:r>
            <w:proofErr w:type="spellEnd"/>
            <w:r w:rsidRPr="00F36C4C">
              <w:rPr>
                <w:bCs/>
              </w:rPr>
              <w:t xml:space="preserve">. 2003. </w:t>
            </w:r>
          </w:p>
          <w:p w:rsidR="003313AF" w:rsidRPr="00F36C4C" w:rsidRDefault="003313AF" w:rsidP="005124E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F36C4C">
              <w:rPr>
                <w:bCs/>
              </w:rPr>
              <w:t>Coblenzer</w:t>
            </w:r>
            <w:proofErr w:type="spellEnd"/>
            <w:r w:rsidRPr="00F36C4C">
              <w:rPr>
                <w:bCs/>
              </w:rPr>
              <w:t xml:space="preserve">  H., </w:t>
            </w:r>
            <w:proofErr w:type="spellStart"/>
            <w:r w:rsidRPr="00F36C4C">
              <w:rPr>
                <w:bCs/>
              </w:rPr>
              <w:t>Muhar</w:t>
            </w:r>
            <w:proofErr w:type="spellEnd"/>
            <w:r w:rsidRPr="00F36C4C">
              <w:rPr>
                <w:bCs/>
              </w:rPr>
              <w:t xml:space="preserve"> F. </w:t>
            </w:r>
            <w:proofErr w:type="spellStart"/>
            <w:r w:rsidRPr="00F36C4C">
              <w:rPr>
                <w:bCs/>
              </w:rPr>
              <w:t>Atem</w:t>
            </w:r>
            <w:proofErr w:type="spellEnd"/>
            <w:r w:rsidRPr="00F36C4C">
              <w:rPr>
                <w:bCs/>
              </w:rPr>
              <w:t xml:space="preserve"> </w:t>
            </w:r>
            <w:proofErr w:type="spellStart"/>
            <w:r w:rsidRPr="00F36C4C">
              <w:rPr>
                <w:bCs/>
              </w:rPr>
              <w:t>und</w:t>
            </w:r>
            <w:proofErr w:type="spellEnd"/>
            <w:r w:rsidRPr="00F36C4C">
              <w:rPr>
                <w:bCs/>
              </w:rPr>
              <w:t xml:space="preserve"> </w:t>
            </w:r>
            <w:proofErr w:type="spellStart"/>
            <w:r w:rsidRPr="00F36C4C">
              <w:rPr>
                <w:bCs/>
              </w:rPr>
              <w:t>Stimme</w:t>
            </w:r>
            <w:proofErr w:type="spellEnd"/>
            <w:r w:rsidRPr="00F36C4C">
              <w:rPr>
                <w:bCs/>
              </w:rPr>
              <w:t xml:space="preserve">. 2002.  </w:t>
            </w:r>
          </w:p>
          <w:p w:rsidR="003313AF" w:rsidRPr="00F36C4C" w:rsidRDefault="003313AF" w:rsidP="005124E0">
            <w:pPr>
              <w:ind w:left="2"/>
              <w:rPr>
                <w:szCs w:val="28"/>
              </w:rPr>
            </w:pPr>
            <w:r w:rsidRPr="00F36C4C">
              <w:rPr>
                <w:szCs w:val="28"/>
              </w:rPr>
              <w:t>Zvirgzdiņa E., 1986. Par vokālo mākslu. Rīga: Zvaigzne, 190</w:t>
            </w:r>
          </w:p>
          <w:p w:rsidR="003313AF" w:rsidRPr="00F36C4C" w:rsidRDefault="003313AF" w:rsidP="005124E0">
            <w:pPr>
              <w:ind w:left="2"/>
              <w:rPr>
                <w:bCs w:val="0"/>
                <w:iCs w:val="0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F36C4C" w:rsidRDefault="003313AF" w:rsidP="005124E0">
            <w:pPr>
              <w:pStyle w:val="Nosaukumi"/>
            </w:pPr>
            <w:r w:rsidRPr="00F36C4C">
              <w:t>Papildus informācijas avoti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266791" w:rsidRDefault="003313AF" w:rsidP="005124E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400502">
              <w:rPr>
                <w:lang w:val="ru-RU"/>
              </w:rPr>
              <w:t>Вербов</w:t>
            </w:r>
            <w:proofErr w:type="spellEnd"/>
            <w:r w:rsidRPr="00400502">
              <w:rPr>
                <w:lang w:val="ru-RU"/>
              </w:rPr>
              <w:t xml:space="preserve"> А. </w:t>
            </w:r>
            <w:r w:rsidRPr="00400502">
              <w:rPr>
                <w:iCs w:val="0"/>
                <w:lang w:val="ru-RU"/>
              </w:rPr>
              <w:t>О положении гортани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Москва: Музыка</w:t>
            </w:r>
            <w:r w:rsidRPr="00400502">
              <w:t xml:space="preserve">, </w:t>
            </w:r>
            <w:r>
              <w:rPr>
                <w:lang w:val="ru-RU"/>
              </w:rPr>
              <w:t xml:space="preserve">1961. 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>Волков</w:t>
            </w:r>
            <w:r w:rsidRPr="00400502">
              <w:t xml:space="preserve"> </w:t>
            </w:r>
            <w:r w:rsidRPr="00400502">
              <w:rPr>
                <w:lang w:val="ru-RU"/>
              </w:rPr>
              <w:t xml:space="preserve">Ю. </w:t>
            </w:r>
            <w:r w:rsidRPr="00400502">
              <w:rPr>
                <w:iCs/>
                <w:lang w:val="ru-RU"/>
              </w:rPr>
              <w:t>Опера. Певцы Италии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Искусство</w:t>
            </w:r>
            <w:proofErr w:type="spellEnd"/>
            <w:r w:rsidRPr="00400502">
              <w:t>,</w:t>
            </w:r>
            <w:r w:rsidRPr="00400502">
              <w:rPr>
                <w:lang w:val="ru-RU"/>
              </w:rPr>
              <w:t xml:space="preserve"> 1967.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r w:rsidRPr="00400502">
              <w:rPr>
                <w:lang w:val="ru-RU"/>
              </w:rPr>
              <w:t>Горович</w:t>
            </w:r>
            <w:proofErr w:type="spellEnd"/>
            <w:r w:rsidRPr="00400502">
              <w:t xml:space="preserve"> </w:t>
            </w:r>
            <w:r w:rsidRPr="00400502">
              <w:rPr>
                <w:lang w:val="ru-RU"/>
              </w:rPr>
              <w:t xml:space="preserve">Б. </w:t>
            </w:r>
            <w:r w:rsidRPr="00400502">
              <w:rPr>
                <w:iCs/>
                <w:lang w:val="ru-RU"/>
              </w:rPr>
              <w:t>Оперный театр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Ленинград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1984.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Гришина М. </w:t>
            </w:r>
            <w:r w:rsidRPr="00400502">
              <w:rPr>
                <w:iCs/>
                <w:lang w:val="ru-RU"/>
              </w:rPr>
              <w:t xml:space="preserve">Материалы о певице </w:t>
            </w:r>
            <w:proofErr w:type="spellStart"/>
            <w:r w:rsidRPr="00400502">
              <w:rPr>
                <w:iCs/>
                <w:lang w:val="ru-RU"/>
              </w:rPr>
              <w:t>М.Каллас</w:t>
            </w:r>
            <w:proofErr w:type="spellEnd"/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Прогресс</w:t>
            </w:r>
            <w:r w:rsidRPr="00400502">
              <w:t>,</w:t>
            </w:r>
            <w:r w:rsidRPr="00400502">
              <w:rPr>
                <w:lang w:val="ru-RU"/>
              </w:rPr>
              <w:t xml:space="preserve"> 1978.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Доминго П. </w:t>
            </w:r>
            <w:r w:rsidRPr="00400502">
              <w:rPr>
                <w:iCs/>
                <w:lang w:val="ru-RU"/>
              </w:rPr>
              <w:t>Мои первые сорок лет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Радуга</w:t>
            </w:r>
            <w:proofErr w:type="spellEnd"/>
            <w:r w:rsidRPr="00400502">
              <w:t xml:space="preserve">, </w:t>
            </w:r>
            <w:r w:rsidRPr="00400502">
              <w:rPr>
                <w:lang w:val="ru-RU"/>
              </w:rPr>
              <w:t>1989</w:t>
            </w:r>
            <w:r w:rsidRPr="00400502">
              <w:t>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Китс М., </w:t>
            </w:r>
            <w:proofErr w:type="spellStart"/>
            <w:r w:rsidRPr="00400502">
              <w:rPr>
                <w:lang w:val="ru-RU"/>
              </w:rPr>
              <w:t>Микк</w:t>
            </w:r>
            <w:proofErr w:type="spellEnd"/>
            <w:r w:rsidRPr="00400502">
              <w:rPr>
                <w:lang w:val="ru-RU"/>
              </w:rPr>
              <w:t xml:space="preserve"> А. </w:t>
            </w:r>
            <w:r w:rsidRPr="00400502">
              <w:rPr>
                <w:iCs/>
                <w:lang w:val="ru-RU"/>
              </w:rPr>
              <w:t xml:space="preserve">Александр </w:t>
            </w:r>
            <w:proofErr w:type="spellStart"/>
            <w:r w:rsidRPr="00400502">
              <w:rPr>
                <w:iCs/>
                <w:lang w:val="ru-RU"/>
              </w:rPr>
              <w:t>Ардес</w:t>
            </w:r>
            <w:proofErr w:type="spellEnd"/>
            <w:r w:rsidRPr="00400502">
              <w:rPr>
                <w:lang w:val="ru-RU"/>
              </w:rPr>
              <w:t xml:space="preserve">. </w:t>
            </w:r>
            <w:r w:rsidRPr="00400502">
              <w:t xml:space="preserve">- </w:t>
            </w:r>
            <w:proofErr w:type="spellStart"/>
            <w:r w:rsidRPr="00400502">
              <w:t>Таллин</w:t>
            </w:r>
            <w:proofErr w:type="spellEnd"/>
            <w:r w:rsidRPr="00400502">
              <w:t xml:space="preserve">, </w:t>
            </w:r>
            <w:proofErr w:type="spellStart"/>
            <w:r w:rsidRPr="00400502">
              <w:t>Ээсти</w:t>
            </w:r>
            <w:proofErr w:type="spellEnd"/>
            <w:r w:rsidRPr="00400502">
              <w:t>: РААМАТ</w:t>
            </w:r>
            <w:r w:rsidRPr="00400502">
              <w:rPr>
                <w:lang w:val="ru-RU"/>
              </w:rPr>
              <w:t>, 1976.</w:t>
            </w:r>
          </w:p>
          <w:p w:rsidR="003313AF" w:rsidRPr="00400502" w:rsidRDefault="003313AF" w:rsidP="005124E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400502">
              <w:rPr>
                <w:lang w:val="ru-RU"/>
              </w:rPr>
              <w:t>Коморович</w:t>
            </w:r>
            <w:proofErr w:type="spellEnd"/>
            <w:r w:rsidRPr="00400502">
              <w:rPr>
                <w:lang w:val="ru-RU"/>
              </w:rPr>
              <w:t xml:space="preserve"> Г. </w:t>
            </w:r>
            <w:r w:rsidRPr="00400502">
              <w:rPr>
                <w:iCs w:val="0"/>
                <w:lang w:val="ru-RU"/>
              </w:rPr>
              <w:t>Практические советы начинающему певцу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Ленинград, 1965.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proofErr w:type="spellStart"/>
            <w:r w:rsidRPr="00400502">
              <w:rPr>
                <w:lang w:val="ru-RU"/>
              </w:rPr>
              <w:t>Лаури-Вольпи</w:t>
            </w:r>
            <w:proofErr w:type="spellEnd"/>
            <w:r w:rsidRPr="00400502">
              <w:rPr>
                <w:lang w:val="ru-RU"/>
              </w:rPr>
              <w:t xml:space="preserve"> Дж. </w:t>
            </w:r>
            <w:r w:rsidRPr="00400502">
              <w:rPr>
                <w:iCs/>
                <w:lang w:val="ru-RU"/>
              </w:rPr>
              <w:t>Вокальные параллели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Ленинград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Музыка</w:t>
            </w:r>
            <w:proofErr w:type="spellEnd"/>
            <w:r w:rsidRPr="00400502">
              <w:rPr>
                <w:lang w:val="ru-RU"/>
              </w:rPr>
              <w:t>, 1972.</w:t>
            </w:r>
          </w:p>
          <w:p w:rsidR="003313AF" w:rsidRPr="00400502" w:rsidRDefault="003313AF" w:rsidP="005124E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Москва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Музыка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1972.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Мильштейн А. </w:t>
            </w:r>
            <w:r w:rsidRPr="00400502">
              <w:rPr>
                <w:iCs/>
                <w:lang w:val="ru-RU"/>
              </w:rPr>
              <w:t>Исполнительское искусство зарубежных стран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r w:rsidRPr="00400502">
              <w:rPr>
                <w:lang w:val="ru-RU"/>
              </w:rPr>
              <w:t>М</w:t>
            </w:r>
            <w:proofErr w:type="spellStart"/>
            <w:r w:rsidRPr="00400502">
              <w:t>узыка</w:t>
            </w:r>
            <w:proofErr w:type="spellEnd"/>
            <w:r w:rsidRPr="00400502">
              <w:rPr>
                <w:lang w:val="ru-RU"/>
              </w:rPr>
              <w:t>, 1981.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r w:rsidRPr="00400502">
              <w:rPr>
                <w:lang w:val="ru-RU"/>
              </w:rPr>
              <w:t>Могомаев</w:t>
            </w:r>
            <w:proofErr w:type="spellEnd"/>
            <w:r w:rsidRPr="00400502">
              <w:rPr>
                <w:lang w:val="ru-RU"/>
              </w:rPr>
              <w:t xml:space="preserve"> М. </w:t>
            </w:r>
            <w:r w:rsidRPr="00400502">
              <w:rPr>
                <w:iCs/>
                <w:lang w:val="ru-RU"/>
              </w:rPr>
              <w:t xml:space="preserve">Великий </w:t>
            </w:r>
            <w:proofErr w:type="spellStart"/>
            <w:r w:rsidRPr="00400502">
              <w:rPr>
                <w:iCs/>
                <w:lang w:val="ru-RU"/>
              </w:rPr>
              <w:t>Ланца</w:t>
            </w:r>
            <w:proofErr w:type="spellEnd"/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1993.</w:t>
            </w:r>
          </w:p>
          <w:p w:rsidR="003313AF" w:rsidRDefault="003313AF" w:rsidP="005124E0">
            <w:pPr>
              <w:pStyle w:val="ListParagraph"/>
              <w:ind w:left="0"/>
              <w:contextualSpacing/>
              <w:jc w:val="both"/>
            </w:pPr>
            <w:r w:rsidRPr="00735AF4">
              <w:rPr>
                <w:lang w:val="ru-RU"/>
              </w:rPr>
              <w:t>Назаренко И., 1968. Искусство пения. Москва, Музыка.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Покровский Б. </w:t>
            </w:r>
            <w:r w:rsidRPr="00400502">
              <w:rPr>
                <w:iCs/>
                <w:lang w:val="ru-RU"/>
              </w:rPr>
              <w:t>Размышления об опере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r w:rsidRPr="00400502">
              <w:rPr>
                <w:lang w:val="ru-RU"/>
              </w:rPr>
              <w:t>С</w:t>
            </w:r>
            <w:proofErr w:type="spellStart"/>
            <w:r w:rsidRPr="00400502">
              <w:t>оветский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композитор</w:t>
            </w:r>
            <w:proofErr w:type="spellEnd"/>
            <w:r w:rsidRPr="00400502">
              <w:rPr>
                <w:lang w:val="ru-RU"/>
              </w:rPr>
              <w:t>, 1979.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r w:rsidRPr="00400502">
              <w:rPr>
                <w:lang w:val="ru-RU"/>
              </w:rPr>
              <w:t>Поляновский</w:t>
            </w:r>
            <w:proofErr w:type="spellEnd"/>
            <w:r w:rsidRPr="00400502">
              <w:rPr>
                <w:lang w:val="ru-RU"/>
              </w:rPr>
              <w:t xml:space="preserve"> Г. </w:t>
            </w:r>
            <w:proofErr w:type="spellStart"/>
            <w:r w:rsidRPr="00400502">
              <w:rPr>
                <w:iCs/>
                <w:lang w:val="ru-RU"/>
              </w:rPr>
              <w:t>А.В.Нежданова</w:t>
            </w:r>
            <w:proofErr w:type="spellEnd"/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1970.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Тимохин В. </w:t>
            </w:r>
            <w:r w:rsidRPr="00400502">
              <w:rPr>
                <w:iCs/>
                <w:lang w:val="ru-RU"/>
              </w:rPr>
              <w:t xml:space="preserve">Мастера вокального искусства </w:t>
            </w:r>
            <w:r w:rsidRPr="00400502">
              <w:rPr>
                <w:iCs/>
              </w:rPr>
              <w:t>XX</w:t>
            </w:r>
            <w:r w:rsidRPr="00400502">
              <w:rPr>
                <w:iCs/>
                <w:lang w:val="ru-RU"/>
              </w:rPr>
              <w:t xml:space="preserve"> века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1974.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r w:rsidRPr="00400502">
              <w:rPr>
                <w:lang w:val="ru-RU"/>
              </w:rPr>
              <w:t>Торторелли</w:t>
            </w:r>
            <w:proofErr w:type="spellEnd"/>
            <w:r w:rsidRPr="00400502">
              <w:rPr>
                <w:lang w:val="ru-RU"/>
              </w:rPr>
              <w:t xml:space="preserve"> В. </w:t>
            </w:r>
            <w:proofErr w:type="spellStart"/>
            <w:r w:rsidRPr="00400502">
              <w:rPr>
                <w:iCs/>
                <w:lang w:val="ru-RU"/>
              </w:rPr>
              <w:t>Энрико</w:t>
            </w:r>
            <w:proofErr w:type="spellEnd"/>
            <w:r w:rsidRPr="00400502">
              <w:rPr>
                <w:iCs/>
                <w:lang w:val="ru-RU"/>
              </w:rPr>
              <w:t xml:space="preserve"> </w:t>
            </w:r>
            <w:proofErr w:type="spellStart"/>
            <w:r w:rsidRPr="00400502">
              <w:rPr>
                <w:iCs/>
                <w:lang w:val="ru-RU"/>
              </w:rPr>
              <w:t>Карузо</w:t>
            </w:r>
            <w:proofErr w:type="spellEnd"/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1965.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</w:pPr>
            <w:proofErr w:type="spellStart"/>
            <w:r w:rsidRPr="00400502">
              <w:rPr>
                <w:lang w:val="ru-RU"/>
              </w:rPr>
              <w:t>Тоти</w:t>
            </w:r>
            <w:proofErr w:type="spellEnd"/>
            <w:r w:rsidRPr="00400502">
              <w:rPr>
                <w:lang w:val="ru-RU"/>
              </w:rPr>
              <w:t xml:space="preserve"> Даль Монте</w:t>
            </w:r>
            <w:r w:rsidRPr="00400502">
              <w:t xml:space="preserve"> </w:t>
            </w:r>
            <w:r w:rsidRPr="00400502">
              <w:rPr>
                <w:iCs/>
                <w:lang w:val="ru-RU"/>
              </w:rPr>
              <w:t>Голос над миром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Искусство</w:t>
            </w:r>
            <w:proofErr w:type="spellEnd"/>
            <w:r w:rsidRPr="00400502">
              <w:rPr>
                <w:lang w:val="ru-RU"/>
              </w:rPr>
              <w:t>, 1966.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proofErr w:type="gramStart"/>
            <w:r w:rsidRPr="00400502">
              <w:rPr>
                <w:lang w:val="ru-RU"/>
              </w:rPr>
              <w:t>Фельзенштейн</w:t>
            </w:r>
            <w:proofErr w:type="spellEnd"/>
            <w:r w:rsidRPr="00400502">
              <w:rPr>
                <w:lang w:val="ru-RU"/>
              </w:rPr>
              <w:t xml:space="preserve">  В.</w:t>
            </w:r>
            <w:proofErr w:type="gramEnd"/>
            <w:r w:rsidRPr="00400502">
              <w:rPr>
                <w:lang w:val="ru-RU"/>
              </w:rPr>
              <w:t xml:space="preserve"> </w:t>
            </w:r>
            <w:r w:rsidRPr="00400502">
              <w:rPr>
                <w:iCs/>
                <w:lang w:val="ru-RU"/>
              </w:rPr>
              <w:t>О музыкальном театре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Радуга, 1984.</w:t>
            </w:r>
          </w:p>
          <w:p w:rsidR="003313AF" w:rsidRPr="00400502" w:rsidRDefault="003313AF" w:rsidP="005124E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proofErr w:type="spellStart"/>
            <w:r w:rsidRPr="00400502">
              <w:rPr>
                <w:lang w:val="ru-RU"/>
              </w:rPr>
              <w:t>Хонолка</w:t>
            </w:r>
            <w:proofErr w:type="spellEnd"/>
            <w:r w:rsidRPr="00400502">
              <w:rPr>
                <w:lang w:val="ru-RU"/>
              </w:rPr>
              <w:t xml:space="preserve"> К. </w:t>
            </w:r>
            <w:r w:rsidRPr="00400502">
              <w:rPr>
                <w:iCs/>
                <w:lang w:val="ru-RU"/>
              </w:rPr>
              <w:t>Великие примадонны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АГРАФ, 1998.</w:t>
            </w:r>
          </w:p>
          <w:p w:rsidR="003313AF" w:rsidRPr="00400502" w:rsidRDefault="003313AF" w:rsidP="005124E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proofErr w:type="spellStart"/>
            <w:r w:rsidRPr="00400502">
              <w:rPr>
                <w:bCs w:val="0"/>
                <w:lang w:val="ru-RU"/>
              </w:rPr>
              <w:t>Юссон</w:t>
            </w:r>
            <w:proofErr w:type="spellEnd"/>
            <w:r w:rsidRPr="00400502">
              <w:rPr>
                <w:bCs w:val="0"/>
                <w:lang w:val="ru-RU"/>
              </w:rPr>
              <w:t xml:space="preserve"> Р. Певческий голос.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Москва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Музыка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1974.</w:t>
            </w:r>
          </w:p>
          <w:p w:rsidR="003313AF" w:rsidRPr="00E82EBE" w:rsidRDefault="003313AF" w:rsidP="005124E0">
            <w:pPr>
              <w:pStyle w:val="Nosaukumi"/>
              <w:rPr>
                <w:color w:val="FF0000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F36C4C" w:rsidRDefault="003313AF" w:rsidP="005124E0">
            <w:pPr>
              <w:ind w:left="2"/>
              <w:rPr>
                <w:bCs w:val="0"/>
                <w:iCs w:val="0"/>
                <w:color w:val="FF0000"/>
                <w:lang w:val="ru-RU"/>
              </w:rPr>
            </w:pP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F36C4C" w:rsidRDefault="003313AF" w:rsidP="005124E0">
            <w:pPr>
              <w:pStyle w:val="Nosaukumi"/>
            </w:pPr>
            <w:r w:rsidRPr="00F36C4C">
              <w:t>Periodika un citi informācijas avoti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F36C4C" w:rsidRDefault="003313AF" w:rsidP="005124E0">
            <w:r w:rsidRPr="00F36C4C">
              <w:t>Žurnāli:</w:t>
            </w:r>
            <w:r w:rsidRPr="00F36C4C">
              <w:rPr>
                <w:lang w:eastAsia="lv-LV"/>
              </w:rPr>
              <w:t xml:space="preserve"> </w:t>
            </w:r>
          </w:p>
          <w:p w:rsidR="003313AF" w:rsidRPr="00F36C4C" w:rsidRDefault="003313AF" w:rsidP="005124E0">
            <w:r w:rsidRPr="00F36C4C">
              <w:t>Žurnāli:</w:t>
            </w:r>
            <w:r w:rsidRPr="00F36C4C">
              <w:rPr>
                <w:lang w:eastAsia="lv-LV"/>
              </w:rPr>
              <w:t xml:space="preserve"> </w:t>
            </w:r>
          </w:p>
          <w:p w:rsidR="003313AF" w:rsidRPr="00F36C4C" w:rsidRDefault="003313AF" w:rsidP="005124E0">
            <w:pPr>
              <w:autoSpaceDE/>
              <w:autoSpaceDN/>
              <w:adjustRightInd/>
            </w:pPr>
            <w:r w:rsidRPr="00F36C4C">
              <w:t>Latvju mūzika</w:t>
            </w:r>
          </w:p>
          <w:p w:rsidR="003313AF" w:rsidRPr="00F36C4C" w:rsidRDefault="003313AF" w:rsidP="005124E0">
            <w:pPr>
              <w:autoSpaceDE/>
              <w:autoSpaceDN/>
              <w:adjustRightInd/>
            </w:pPr>
            <w:r w:rsidRPr="00F36C4C">
              <w:t>Mūzikas saule</w:t>
            </w:r>
          </w:p>
          <w:p w:rsidR="003313AF" w:rsidRPr="00F36C4C" w:rsidRDefault="003313AF" w:rsidP="005124E0"/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3AF" w:rsidRPr="00AF3FBB" w:rsidRDefault="003313AF" w:rsidP="005124E0">
            <w:pPr>
              <w:pStyle w:val="Nosaukumi"/>
            </w:pPr>
            <w:r w:rsidRPr="00AF3FBB">
              <w:t>Piezīmes</w:t>
            </w:r>
          </w:p>
        </w:tc>
      </w:tr>
      <w:tr w:rsidR="003313AF" w:rsidRPr="00E82EBE" w:rsidTr="005124E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AF" w:rsidRPr="00AF3FBB" w:rsidRDefault="003313AF" w:rsidP="005124E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AF3FBB">
              <w:t xml:space="preserve">Profesionālās maģistra studiju programmas ”Mūzika” B1 daļa. </w:t>
            </w:r>
          </w:p>
        </w:tc>
      </w:tr>
    </w:tbl>
    <w:p w:rsidR="003313AF" w:rsidRDefault="003313AF" w:rsidP="003313AF"/>
    <w:p w:rsidR="003C25E1" w:rsidRDefault="003C25E1"/>
    <w:sectPr w:rsidR="003C25E1" w:rsidSect="00F57776">
      <w:footerReference w:type="default" r:id="rId5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371">
    <w:altName w:val="Times New Roman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FBB" w:rsidRDefault="003313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3FBB" w:rsidRDefault="003313AF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AF"/>
    <w:rsid w:val="003313AF"/>
    <w:rsid w:val="003C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500907-5BBE-4393-8632-5F1C8667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13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3313A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313AF"/>
    <w:rPr>
      <w:i/>
      <w:iCs w:val="0"/>
    </w:rPr>
  </w:style>
  <w:style w:type="table" w:styleId="TableGrid">
    <w:name w:val="Table Grid"/>
    <w:basedOn w:val="TableNormal"/>
    <w:uiPriority w:val="59"/>
    <w:rsid w:val="00331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aliases w:val=" Rakstz."/>
    <w:basedOn w:val="Normal"/>
    <w:link w:val="FooterChar"/>
    <w:unhideWhenUsed/>
    <w:rsid w:val="003313AF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3313A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3313A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3313A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3313A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3313A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61FC66C25E4B03A2743F287CB88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3278A-3965-4A55-8A69-A0A7F29959C3}"/>
      </w:docPartPr>
      <w:docPartBody>
        <w:p w:rsidR="00000000" w:rsidRDefault="00CE3F12" w:rsidP="00CE3F12">
          <w:pPr>
            <w:pStyle w:val="6961FC66C25E4B03A2743F287CB88C52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371">
    <w:altName w:val="Times New Roman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2"/>
    <w:rsid w:val="00CE3F12"/>
    <w:rsid w:val="00D4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3F12"/>
  </w:style>
  <w:style w:type="paragraph" w:customStyle="1" w:styleId="6961FC66C25E4B03A2743F287CB88C52">
    <w:name w:val="6961FC66C25E4B03A2743F287CB88C52"/>
    <w:rsid w:val="00CE3F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4542</Words>
  <Characters>2590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2023-03-13T07:48:00Z</dcterms:created>
  <dcterms:modified xsi:type="dcterms:W3CDTF">2023-03-13T07:49:00Z</dcterms:modified>
</cp:coreProperties>
</file>