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E03" w:rsidRPr="00ED18EB" w:rsidRDefault="00793E03" w:rsidP="00793E03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793E03" w:rsidRPr="00ED18EB" w:rsidRDefault="00793E03" w:rsidP="00793E03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793E03" w:rsidRPr="00ED18EB" w:rsidRDefault="00793E03" w:rsidP="00793E03">
      <w:pPr>
        <w:shd w:val="clear" w:color="auto" w:fill="auto"/>
        <w:rPr>
          <w:szCs w:val="22"/>
        </w:rPr>
      </w:pPr>
    </w:p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793E0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nosaukums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03" w:rsidRPr="00ED18EB" w:rsidRDefault="00793E03" w:rsidP="0078692D">
            <w:pPr>
              <w:pStyle w:val="Style1"/>
              <w:framePr w:wrap="around"/>
            </w:pPr>
            <w:bookmarkStart w:id="0" w:name="_Toc103779997"/>
            <w:proofErr w:type="spellStart"/>
            <w:r w:rsidRPr="00ED18EB">
              <w:t>Pūšaminstrumenta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spēle</w:t>
            </w:r>
            <w:proofErr w:type="spellEnd"/>
            <w:r w:rsidRPr="00ED18EB">
              <w:t xml:space="preserve"> (</w:t>
            </w:r>
            <w:proofErr w:type="spellStart"/>
            <w:r w:rsidRPr="00ED18EB">
              <w:t>trompete</w:t>
            </w:r>
            <w:proofErr w:type="spellEnd"/>
            <w:r w:rsidRPr="00ED18EB">
              <w:t>) VIII</w:t>
            </w:r>
            <w:bookmarkEnd w:id="0"/>
          </w:p>
        </w:tc>
      </w:tr>
      <w:tr w:rsidR="00793E0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kods</w:t>
            </w:r>
            <w:proofErr w:type="spellEnd"/>
            <w:r w:rsidRPr="00ED18EB">
              <w:t xml:space="preserve">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E03" w:rsidRPr="00ED18EB" w:rsidRDefault="00CD615C" w:rsidP="0078692D">
            <w:pPr>
              <w:shd w:val="clear" w:color="auto" w:fill="auto"/>
              <w:rPr>
                <w:lang w:eastAsia="lv-LV"/>
              </w:rPr>
            </w:pPr>
            <w:r>
              <w:rPr>
                <w:lang w:eastAsia="lv-LV"/>
              </w:rPr>
              <w:t>MākZ4497</w:t>
            </w:r>
            <w:bookmarkStart w:id="1" w:name="_GoBack"/>
            <w:bookmarkEnd w:id="1"/>
          </w:p>
        </w:tc>
      </w:tr>
      <w:tr w:rsidR="00793E0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</w:pPr>
            <w:proofErr w:type="spellStart"/>
            <w:r w:rsidRPr="00ED18EB">
              <w:t>Zinātnes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nozare</w:t>
            </w:r>
            <w:proofErr w:type="spellEnd"/>
          </w:p>
        </w:tc>
        <w:sdt>
          <w:sdtPr>
            <w:rPr>
              <w:b/>
              <w:vanish/>
            </w:rPr>
            <w:id w:val="-461881840"/>
            <w:placeholder>
              <w:docPart w:val="10CC7E90D5C94F88BD416C18CDD0C65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793E03" w:rsidRPr="00ED18EB" w:rsidRDefault="00793E03" w:rsidP="0078692D">
                <w:pPr>
                  <w:shd w:val="clear" w:color="auto" w:fill="auto"/>
                  <w:rPr>
                    <w:b/>
                    <w:vanish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793E0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līmenis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shd w:val="clear" w:color="auto" w:fill="auto"/>
              <w:rPr>
                <w:lang w:eastAsia="lv-LV"/>
              </w:rPr>
            </w:pPr>
            <w:r w:rsidRPr="00ED18EB">
              <w:t>4.</w:t>
            </w:r>
          </w:p>
        </w:tc>
      </w:tr>
      <w:tr w:rsidR="00793E0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  <w:rPr>
                <w:u w:val="single"/>
              </w:rPr>
            </w:pP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03" w:rsidRPr="00ED18EB" w:rsidRDefault="00793E03" w:rsidP="0078692D">
            <w:pPr>
              <w:shd w:val="clear" w:color="auto" w:fill="auto"/>
              <w:rPr>
                <w:lang w:eastAsia="lv-LV"/>
              </w:rPr>
            </w:pPr>
            <w:r w:rsidRPr="00ED18EB">
              <w:t>3</w:t>
            </w:r>
          </w:p>
        </w:tc>
      </w:tr>
      <w:tr w:rsidR="00793E0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  <w:rPr>
                <w:u w:val="single"/>
              </w:rPr>
            </w:pPr>
            <w:r w:rsidRPr="00ED18EB">
              <w:t xml:space="preserve">ECTS </w:t>
            </w:r>
            <w:proofErr w:type="spellStart"/>
            <w:r w:rsidRPr="00ED18EB">
              <w:t>kredītpunkti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shd w:val="clear" w:color="auto" w:fill="auto"/>
            </w:pPr>
            <w:r w:rsidRPr="00ED18EB">
              <w:t>4.5</w:t>
            </w:r>
          </w:p>
        </w:tc>
      </w:tr>
      <w:tr w:rsidR="00793E0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</w:pPr>
            <w:proofErr w:type="spellStart"/>
            <w:r w:rsidRPr="00ED18EB">
              <w:t>Kopējais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kontaktstundu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skaits</w:t>
            </w:r>
            <w:proofErr w:type="spellEnd"/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03" w:rsidRPr="00ED18EB" w:rsidRDefault="00793E03" w:rsidP="0078692D">
            <w:pPr>
              <w:shd w:val="clear" w:color="auto" w:fill="auto"/>
              <w:rPr>
                <w:lang w:eastAsia="lv-LV"/>
              </w:rPr>
            </w:pPr>
            <w:r w:rsidRPr="00ED18EB">
              <w:t>36</w:t>
            </w:r>
          </w:p>
        </w:tc>
      </w:tr>
    </w:tbl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793E0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793E0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793E0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793E0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shd w:val="clear" w:color="auto" w:fill="auto"/>
            </w:pPr>
            <w:r w:rsidRPr="00ED18EB">
              <w:t>36 (uz katru studējošo)</w:t>
            </w:r>
          </w:p>
        </w:tc>
      </w:tr>
      <w:tr w:rsidR="00793E0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03" w:rsidRPr="00ED18EB" w:rsidRDefault="00793E03" w:rsidP="0078692D">
            <w:pPr>
              <w:shd w:val="clear" w:color="auto" w:fill="auto"/>
              <w:rPr>
                <w:lang w:eastAsia="lv-LV"/>
              </w:rPr>
            </w:pPr>
            <w:r w:rsidRPr="00ED18EB">
              <w:t>84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0"/>
      </w:tblGrid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E03" w:rsidRPr="00ED18EB" w:rsidRDefault="00793E03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autors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E03" w:rsidRPr="00ED18EB" w:rsidRDefault="00793E03" w:rsidP="0078692D">
            <w:pPr>
              <w:shd w:val="clear" w:color="auto" w:fill="auto"/>
            </w:pPr>
            <w:r w:rsidRPr="00ED18EB">
              <w:t xml:space="preserve">Dr.art., viesprofesors </w:t>
            </w:r>
            <w:proofErr w:type="spellStart"/>
            <w:r w:rsidRPr="00ED18EB">
              <w:t>Rytis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Urniežius</w:t>
            </w:r>
            <w:proofErr w:type="spellEnd"/>
          </w:p>
          <w:p w:rsidR="00793E03" w:rsidRPr="00ED18EB" w:rsidRDefault="00793E03" w:rsidP="0078692D">
            <w:pPr>
              <w:shd w:val="clear" w:color="auto" w:fill="auto"/>
            </w:pPr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</w:pP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docētājs</w:t>
            </w:r>
            <w:proofErr w:type="spellEnd"/>
            <w:r w:rsidRPr="00ED18EB">
              <w:t>(–</w:t>
            </w:r>
            <w:proofErr w:type="spellStart"/>
            <w:r w:rsidRPr="00ED18EB">
              <w:t>i</w:t>
            </w:r>
            <w:proofErr w:type="spellEnd"/>
            <w:r w:rsidRPr="00ED18EB">
              <w:t>)</w:t>
            </w:r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E03" w:rsidRPr="00ED18EB" w:rsidRDefault="00793E03" w:rsidP="0078692D">
            <w:pPr>
              <w:shd w:val="clear" w:color="auto" w:fill="auto"/>
            </w:pPr>
            <w:r w:rsidRPr="00ED18EB">
              <w:t xml:space="preserve">Dr.art., viesprofesors </w:t>
            </w:r>
            <w:proofErr w:type="spellStart"/>
            <w:r w:rsidRPr="00ED18EB">
              <w:t>Rišards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Kšištofs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Žoledzevskis</w:t>
            </w:r>
            <w:proofErr w:type="spellEnd"/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docents </w:t>
            </w:r>
            <w:proofErr w:type="spellStart"/>
            <w:r w:rsidRPr="00ED18EB">
              <w:t>Vasilijs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Šušerts</w:t>
            </w:r>
            <w:proofErr w:type="spellEnd"/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</w:t>
            </w:r>
            <w:proofErr w:type="spellStart"/>
            <w:r w:rsidRPr="00ED18EB">
              <w:t>viesasistents</w:t>
            </w:r>
            <w:proofErr w:type="spellEnd"/>
            <w:r w:rsidRPr="00ED18EB">
              <w:t xml:space="preserve"> Ruslans </w:t>
            </w:r>
            <w:proofErr w:type="spellStart"/>
            <w:r w:rsidRPr="00ED18EB">
              <w:t>Margevičs</w:t>
            </w:r>
            <w:proofErr w:type="spellEnd"/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Mg.art</w:t>
            </w:r>
            <w:proofErr w:type="spellEnd"/>
            <w:r w:rsidRPr="00ED18EB">
              <w:t xml:space="preserve">., docents Dainis </w:t>
            </w:r>
            <w:proofErr w:type="spellStart"/>
            <w:r w:rsidRPr="00ED18EB">
              <w:t>Vuškāns</w:t>
            </w:r>
            <w:proofErr w:type="spellEnd"/>
          </w:p>
          <w:p w:rsidR="00793E03" w:rsidRPr="00ED18EB" w:rsidRDefault="00793E03" w:rsidP="0078692D">
            <w:pPr>
              <w:shd w:val="clear" w:color="auto" w:fill="auto"/>
            </w:pPr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</w:pPr>
            <w:proofErr w:type="spellStart"/>
            <w:r w:rsidRPr="00ED18EB">
              <w:t>Priekšzināšanas</w:t>
            </w:r>
            <w:proofErr w:type="spellEnd"/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E03" w:rsidRPr="00ED18EB" w:rsidRDefault="00793E03" w:rsidP="0078692D">
            <w:pPr>
              <w:shd w:val="clear" w:color="auto" w:fill="auto"/>
            </w:pPr>
            <w:r w:rsidRPr="00ED18EB">
              <w:t>MākZ1593 Pūšaminstrumenta spēle (trompete) I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MākZ1594 Pūšaminstrumenta spēle (trompete) II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MākZ2644 Pūšaminstrumenta spēle (trompete) III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MākZ2645 Pūšaminstrumenta spēle (trompete) IV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MākZ3506 Pūšaminstrumenta spēle (trompete) V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MākZ3552 Pūšaminstrumenta spēle (trompete) VI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MākZ4496 Pūšaminstrumenta spēle (trompete) VII</w:t>
            </w:r>
          </w:p>
          <w:p w:rsidR="00793E03" w:rsidRPr="00ED18EB" w:rsidRDefault="00793E03" w:rsidP="0078692D">
            <w:pPr>
              <w:shd w:val="clear" w:color="auto" w:fill="auto"/>
            </w:pPr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anotācija</w:t>
            </w:r>
            <w:proofErr w:type="spellEnd"/>
            <w:r w:rsidRPr="00ED18EB">
              <w:t xml:space="preserve"> </w:t>
            </w:r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E03" w:rsidRPr="00ED18EB" w:rsidRDefault="00793E03" w:rsidP="0078692D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specializācijas moduļa “Pūšaminstrumenta spēle” </w:t>
            </w:r>
            <w:r w:rsidRPr="00ED18EB">
              <w:rPr>
                <w:shd w:val="clear" w:color="auto" w:fill="FFFFFF" w:themeFill="background1"/>
              </w:rPr>
              <w:t>atbilstošā pūšaminstrumenta spēles</w:t>
            </w:r>
            <w:r w:rsidRPr="00ED18EB">
              <w:t xml:space="preserve"> moduļa “Pūšaminstrumenta spēle (trompete)” studējošajiem.</w:t>
            </w:r>
          </w:p>
          <w:p w:rsidR="00793E03" w:rsidRPr="00ED18EB" w:rsidRDefault="00793E03" w:rsidP="0078692D">
            <w:pPr>
              <w:shd w:val="clear" w:color="auto" w:fill="auto"/>
            </w:pP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KURSA MĒRĶIS – sagatavot profesionālu trompetistu, kurš spētu atskaņot dažādas sarežģītības skaņdarbus gan kā solists, gan ansamblī un orķestrī; veidot izglītotu mūziķi, kurš spēj novērtēt atskaņojuma interpretācijas tehnisko un māksliniecisko līmeni.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KURSA UZDEVUMI – instrumenta spēles un māksliniecisko prasmju pilnveide un dažādu stilu repertuāra apguve.</w:t>
            </w:r>
          </w:p>
          <w:p w:rsidR="00793E03" w:rsidRPr="00ED18EB" w:rsidRDefault="00793E03" w:rsidP="0078692D">
            <w:pPr>
              <w:shd w:val="clear" w:color="auto" w:fill="auto"/>
            </w:pPr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</w:pPr>
            <w:proofErr w:type="spellStart"/>
            <w:r w:rsidRPr="00ED18EB"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kalendārais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plāns</w:t>
            </w:r>
            <w:proofErr w:type="spellEnd"/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E03" w:rsidRPr="00ED18EB" w:rsidRDefault="00793E03" w:rsidP="0078692D">
            <w:pPr>
              <w:shd w:val="clear" w:color="auto" w:fill="auto"/>
            </w:pPr>
            <w:r w:rsidRPr="00ED18EB">
              <w:t>VIII semestris 3KP.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lastRenderedPageBreak/>
              <w:t>Kursa struktūra: individuālās praktiskās nodarbības (</w:t>
            </w:r>
            <w:proofErr w:type="spellStart"/>
            <w:r w:rsidRPr="00ED18EB">
              <w:t>Ip</w:t>
            </w:r>
            <w:proofErr w:type="spellEnd"/>
            <w:r w:rsidRPr="00ED18EB">
              <w:t>) – 36 stundas (uz katru studējošo),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– 84 stundas</w:t>
            </w:r>
          </w:p>
          <w:p w:rsidR="00793E03" w:rsidRPr="00ED18EB" w:rsidRDefault="00793E03" w:rsidP="0078692D">
            <w:pPr>
              <w:shd w:val="clear" w:color="auto" w:fill="auto"/>
            </w:pP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Eksāmens: noslēguma eksāmena programma no galvas.</w:t>
            </w:r>
          </w:p>
          <w:p w:rsidR="00793E03" w:rsidRPr="00ED18EB" w:rsidRDefault="00793E03" w:rsidP="0078692D">
            <w:pPr>
              <w:shd w:val="clear" w:color="auto" w:fill="auto"/>
            </w:pPr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</w:pPr>
            <w:proofErr w:type="spellStart"/>
            <w:r w:rsidRPr="00ED18EB">
              <w:lastRenderedPageBreak/>
              <w:t>Studiju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rezultāti</w:t>
            </w:r>
            <w:proofErr w:type="spellEnd"/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E03" w:rsidRPr="00ED18EB" w:rsidRDefault="00793E03" w:rsidP="0078692D">
            <w:pPr>
              <w:shd w:val="clear" w:color="auto" w:fill="auto"/>
            </w:pPr>
            <w:r w:rsidRPr="00ED18EB">
              <w:t>ZINĀŠANAS</w:t>
            </w:r>
            <w:r w:rsidRPr="00ED18EB">
              <w:rPr>
                <w:lang w:eastAsia="ru-RU"/>
              </w:rPr>
              <w:t xml:space="preserve"> 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visaptverošas zināšanas par pūšaminstrumentu (īpaši trompetes) tehnoloģiju un atskaņojuma specifiku;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 xml:space="preserve">– trompetes </w:t>
            </w:r>
            <w:proofErr w:type="spellStart"/>
            <w:r w:rsidRPr="00ED18EB">
              <w:t>koncertrepertuāra</w:t>
            </w:r>
            <w:proofErr w:type="spellEnd"/>
            <w:r w:rsidRPr="00ED18EB">
              <w:t xml:space="preserve"> skaņdarbu pārzināšana;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zināšanas par dažādiem pūšaminstrumentu mūzikas stiliem un žanriem;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 xml:space="preserve">– mūzikas </w:t>
            </w:r>
            <w:proofErr w:type="spellStart"/>
            <w:r w:rsidRPr="00ED18EB">
              <w:t>formveides</w:t>
            </w:r>
            <w:proofErr w:type="spellEnd"/>
            <w:r w:rsidRPr="00ED18EB">
              <w:t xml:space="preserve"> vispārīgo principu izpratne.</w:t>
            </w:r>
          </w:p>
          <w:p w:rsidR="00793E03" w:rsidRPr="00ED18EB" w:rsidRDefault="00793E03" w:rsidP="0078692D">
            <w:pPr>
              <w:shd w:val="clear" w:color="auto" w:fill="auto"/>
            </w:pP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PRASMES</w:t>
            </w:r>
            <w:r w:rsidRPr="00ED18EB">
              <w:rPr>
                <w:lang w:eastAsia="ru-RU"/>
              </w:rPr>
              <w:t xml:space="preserve"> 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patstāvīgi atskaņot un interpretēt pūšaminstrumentu skaņdarbus;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izvēlēties un piemērot savā atskaņojumā piemērotus mūzikas izteiksmes līdzekļus;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 xml:space="preserve">– izvēlēties </w:t>
            </w:r>
            <w:proofErr w:type="spellStart"/>
            <w:r w:rsidRPr="00ED18EB">
              <w:t>koncertrepertuāru</w:t>
            </w:r>
            <w:proofErr w:type="spellEnd"/>
            <w:r w:rsidRPr="00ED18EB">
              <w:t>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novērtēt citu mūziķu atskaņotā skaņdarba māksliniecisko interpretācijas līmeni;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atpazīt, analizēt, klasificēt, salīdzināt un pielietot atbilstošos mūzikas izteiksmes līdzekļus;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prasme lasīšanā no lapas.</w:t>
            </w:r>
          </w:p>
          <w:p w:rsidR="00793E03" w:rsidRPr="00ED18EB" w:rsidRDefault="00793E03" w:rsidP="0078692D">
            <w:pPr>
              <w:shd w:val="clear" w:color="auto" w:fill="auto"/>
            </w:pP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KOMPETENCE</w:t>
            </w:r>
            <w:r w:rsidRPr="00ED18EB">
              <w:rPr>
                <w:lang w:eastAsia="ru-RU"/>
              </w:rPr>
              <w:t xml:space="preserve"> 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spēja identificēt un analizēt teorētiskās un praktiskās problēmas, kas rodas spēlējot trompeti, un rast risinājumus;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spēja integrēt dažādu mūzikas priekšmetu zināšanas;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spēja izvēlēties un izmantot savā profesionālajā darbībā gan tradicionālās, gan jaunās informācijas tehnoloģijas;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spēja analizēt dažādus pūšaminstrumentu stilus un žanrus;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spēja ievērot profesionālo ētiku;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spēja komunicēt par pūšaminstrumentu atskaņotājmākslu.</w:t>
            </w:r>
          </w:p>
          <w:p w:rsidR="00793E03" w:rsidRPr="00ED18EB" w:rsidRDefault="00793E03" w:rsidP="0078692D">
            <w:pPr>
              <w:shd w:val="clear" w:color="auto" w:fill="auto"/>
            </w:pPr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E03" w:rsidRPr="00ED18EB" w:rsidRDefault="00793E03" w:rsidP="0078692D">
            <w:pPr>
              <w:shd w:val="clear" w:color="auto" w:fill="auto"/>
            </w:pPr>
            <w:r w:rsidRPr="00ED18EB">
              <w:t>Studējošo patstāvīgais darbs (</w:t>
            </w:r>
            <w:proofErr w:type="spellStart"/>
            <w:r w:rsidRPr="00ED18EB">
              <w:t>Pd</w:t>
            </w:r>
            <w:proofErr w:type="spellEnd"/>
            <w:r w:rsidRPr="00ED18EB">
              <w:t>) 84 stundas tiek organizēts individuāli.</w:t>
            </w:r>
          </w:p>
          <w:p w:rsidR="00793E03" w:rsidRPr="00ED18EB" w:rsidRDefault="00793E03" w:rsidP="0078692D">
            <w:pPr>
              <w:shd w:val="clear" w:color="auto" w:fill="auto"/>
            </w:pP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Patstāvīgie uzdevumi: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instrumenta spēles tehniskās meistarības pilnveide;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 xml:space="preserve">– lasīšanas no lapas prasmes pilnveide; 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obligāti izmantojamo informācijas avotu studēšana;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dažādu interpretāciju video un audio materiālu salīdzināšana un izvērtēšana;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kolokvija jautājumu sagatavošana.</w:t>
            </w:r>
          </w:p>
          <w:p w:rsidR="00793E03" w:rsidRPr="00ED18EB" w:rsidRDefault="00793E03" w:rsidP="0078692D">
            <w:pPr>
              <w:shd w:val="clear" w:color="auto" w:fill="auto"/>
            </w:pPr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</w:pPr>
            <w:proofErr w:type="spellStart"/>
            <w:r w:rsidRPr="00ED18EB">
              <w:t>Prasības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kredītpunktu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iegūšanai</w:t>
            </w:r>
            <w:proofErr w:type="spellEnd"/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E03" w:rsidRPr="00ED18EB" w:rsidRDefault="00793E03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Pārbaudes veids –</w:t>
            </w:r>
            <w:r w:rsidRPr="00ED18EB">
              <w:t xml:space="preserve"> eksāmens.</w:t>
            </w:r>
          </w:p>
          <w:p w:rsidR="00793E03" w:rsidRPr="00ED18EB" w:rsidRDefault="00793E03" w:rsidP="0078692D">
            <w:pPr>
              <w:shd w:val="clear" w:color="auto" w:fill="auto"/>
            </w:pP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 xml:space="preserve">Izmantojamās studiju formas – individuālās praktiskās nodarbības, </w:t>
            </w:r>
            <w:proofErr w:type="spellStart"/>
            <w:r w:rsidRPr="00ED18EB">
              <w:t>starppārbaudījumi</w:t>
            </w:r>
            <w:proofErr w:type="spellEnd"/>
            <w:r w:rsidRPr="00ED18EB">
              <w:t xml:space="preserve"> – </w:t>
            </w:r>
            <w:proofErr w:type="spellStart"/>
            <w:r w:rsidRPr="00ED18EB">
              <w:t>kontrolstundas</w:t>
            </w:r>
            <w:proofErr w:type="spellEnd"/>
            <w:r w:rsidRPr="00ED18EB">
              <w:t>, akadēmiskie koncerti, kolokviji, eksāmens.</w:t>
            </w:r>
          </w:p>
          <w:p w:rsidR="00793E03" w:rsidRPr="00ED18EB" w:rsidRDefault="00793E03" w:rsidP="0078692D">
            <w:pPr>
              <w:shd w:val="clear" w:color="auto" w:fill="auto"/>
            </w:pP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 xml:space="preserve">Studiju kursa apguves pārbaudes formas: </w:t>
            </w:r>
            <w:proofErr w:type="spellStart"/>
            <w:r w:rsidRPr="00ED18EB">
              <w:t>kontrolstunda</w:t>
            </w:r>
            <w:proofErr w:type="spellEnd"/>
            <w:r w:rsidRPr="00ED18EB">
              <w:t>, akadēmiskais koncerts – 25%, kolokvijs – 25%, eksāmens – 50%. Regulārs nodarbību apmeklējums.</w:t>
            </w:r>
          </w:p>
          <w:p w:rsidR="00793E03" w:rsidRPr="00ED18EB" w:rsidRDefault="00793E03" w:rsidP="0078692D">
            <w:pPr>
              <w:shd w:val="clear" w:color="auto" w:fill="auto"/>
            </w:pP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PĀRBAUDĪJUMU PRASĪBAS:</w:t>
            </w:r>
            <w:r w:rsidRPr="00ED18EB">
              <w:t xml:space="preserve"> 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atskaņot no galvas eksāmena programmu.</w:t>
            </w:r>
          </w:p>
          <w:p w:rsidR="00793E03" w:rsidRPr="00ED18EB" w:rsidRDefault="00793E03" w:rsidP="0078692D">
            <w:pPr>
              <w:shd w:val="clear" w:color="auto" w:fill="auto"/>
            </w:pP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VIII semestris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Eksāmens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Eksāmena programma no galvas.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Valsts pārbaudījumu programma: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izvērstas formas skaņdarbs;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virtuozs skaņdarbs;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liriska rakstura skaņdarbs.</w:t>
            </w:r>
          </w:p>
          <w:p w:rsidR="00793E03" w:rsidRPr="00ED18EB" w:rsidRDefault="00793E03" w:rsidP="0078692D">
            <w:pPr>
              <w:shd w:val="clear" w:color="auto" w:fill="auto"/>
            </w:pP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Pārbaudījuma forma: praktiska (programmas skaņdarbu atskaņošana).</w:t>
            </w:r>
          </w:p>
          <w:p w:rsidR="00793E03" w:rsidRPr="00ED18EB" w:rsidRDefault="00793E03" w:rsidP="0078692D">
            <w:pPr>
              <w:shd w:val="clear" w:color="auto" w:fill="auto"/>
            </w:pPr>
          </w:p>
          <w:p w:rsidR="00793E03" w:rsidRPr="00ED18EB" w:rsidRDefault="00793E03" w:rsidP="0078692D">
            <w:pPr>
              <w:pStyle w:val="Style2"/>
              <w:shd w:val="clear" w:color="auto" w:fill="auto"/>
            </w:pPr>
            <w:r w:rsidRPr="00ED18EB">
              <w:t>STUDIJU REZULTĀTU VĒRTĒŠANAS KRITĒRIJI</w:t>
            </w:r>
          </w:p>
          <w:p w:rsidR="00793E03" w:rsidRPr="00ED18EB" w:rsidRDefault="00793E03" w:rsidP="0078692D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 xml:space="preserve">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:rsidR="00793E03" w:rsidRPr="00ED18EB" w:rsidRDefault="00793E03" w:rsidP="0078692D">
            <w:pPr>
              <w:shd w:val="clear" w:color="auto" w:fill="auto"/>
            </w:pP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 xml:space="preserve">Studenta kompetenci </w:t>
            </w:r>
            <w:proofErr w:type="spellStart"/>
            <w:r w:rsidRPr="00ED18EB">
              <w:t>kontrolstundā</w:t>
            </w:r>
            <w:proofErr w:type="spellEnd"/>
            <w:r w:rsidRPr="00ED18EB">
              <w:t>, akadēmiskajā koncertā, kolokvijā, eksāmenā vērtē 10 ballu skalā.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Lai vērtētu studentu individuālo uzstāšanos, piemēroti sekojoši izvērtēšanas pamatkritēriji: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precīzs muzikālā teksta atskaņojums;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skaņas kvalitāte;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pareiza intonācija;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elastīga un droša tehnika;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pareiza dinamika un frāzes;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 xml:space="preserve">– pareizi tempi un loģiska </w:t>
            </w:r>
            <w:proofErr w:type="spellStart"/>
            <w:r w:rsidRPr="00ED18EB">
              <w:t>agoģika</w:t>
            </w:r>
            <w:proofErr w:type="spellEnd"/>
            <w:r w:rsidRPr="00ED18EB">
              <w:t>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– skaņdarba interpretācija atbilstoši vēsturiskā perioda stila īpatnībām;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 xml:space="preserve">– mūzikas formas un dramaturģijas izpratne. </w:t>
            </w:r>
          </w:p>
          <w:p w:rsidR="00793E03" w:rsidRPr="00ED18EB" w:rsidRDefault="00793E03" w:rsidP="0078692D">
            <w:pPr>
              <w:shd w:val="clear" w:color="auto" w:fill="auto"/>
            </w:pPr>
          </w:p>
          <w:p w:rsidR="00793E03" w:rsidRPr="00ED18EB" w:rsidRDefault="00793E03" w:rsidP="0078692D">
            <w:pPr>
              <w:pStyle w:val="Style2"/>
              <w:shd w:val="clear" w:color="auto" w:fill="auto"/>
            </w:pPr>
            <w:r w:rsidRPr="00ED18EB">
              <w:t>STUDIJU REZULTĀTU VĒRTĒŠANA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8 (ļoti labi) – pilnā mērā apgūtas studiju programmas prasības, taču reizēm trūkst prasmes patstāvīgi radoši tās lietot;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3 (vāji) – zināšanas, prasmes un iemaņas ir ļoti minimālas, nav spēju tās praktiski lietot;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1 (ļoti, ļoti vāji) – nav izpratnes par studiju kursa būtību un iemaņām tajā.</w:t>
            </w:r>
          </w:p>
          <w:p w:rsidR="00793E03" w:rsidRPr="00ED18EB" w:rsidRDefault="00793E03" w:rsidP="0078692D">
            <w:pPr>
              <w:shd w:val="clear" w:color="auto" w:fill="auto"/>
            </w:pPr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</w:pPr>
            <w:proofErr w:type="spellStart"/>
            <w:r w:rsidRPr="00ED18EB">
              <w:lastRenderedPageBreak/>
              <w:t>Kursa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saturs</w:t>
            </w:r>
            <w:proofErr w:type="spellEnd"/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E03" w:rsidRPr="00ED18EB" w:rsidRDefault="00793E03" w:rsidP="0078692D">
            <w:pPr>
              <w:shd w:val="clear" w:color="auto" w:fill="auto"/>
            </w:pPr>
            <w:r w:rsidRPr="00ED18EB">
              <w:t>Pūšaminstrumenta trompete spēles tehnikas apguve.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Mūzikas izteiksmes līdzekļu padziļināta apguve.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gramStart"/>
            <w:r w:rsidRPr="00ED18EB">
              <w:t>Dažādu stilu un žanru skaņdarbu trompetei apguve</w:t>
            </w:r>
            <w:proofErr w:type="gram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lastRenderedPageBreak/>
              <w:t>Lasīšanai no lapas nepieciešamo iemaņu pilnveide.</w:t>
            </w:r>
          </w:p>
          <w:p w:rsidR="00793E03" w:rsidRPr="00ED18EB" w:rsidRDefault="00793E03" w:rsidP="0078692D">
            <w:pPr>
              <w:shd w:val="clear" w:color="auto" w:fill="auto"/>
            </w:pPr>
          </w:p>
          <w:p w:rsidR="00793E03" w:rsidRPr="00ED18EB" w:rsidRDefault="00793E03" w:rsidP="0078692D">
            <w:pPr>
              <w:pStyle w:val="Style2"/>
              <w:shd w:val="clear" w:color="auto" w:fill="auto"/>
            </w:pPr>
            <w:r w:rsidRPr="00ED18EB">
              <w:t>Ieteicamais repertuārs:</w:t>
            </w:r>
          </w:p>
          <w:p w:rsidR="00793E03" w:rsidRPr="00ED18EB" w:rsidRDefault="00793E03" w:rsidP="0078692D">
            <w:pPr>
              <w:shd w:val="clear" w:color="auto" w:fill="auto"/>
            </w:pP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VIII semestris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Noslēguma eksāmena programma.</w:t>
            </w:r>
          </w:p>
          <w:p w:rsidR="00793E03" w:rsidRPr="00ED18EB" w:rsidRDefault="00793E03" w:rsidP="0078692D">
            <w:pPr>
              <w:shd w:val="clear" w:color="auto" w:fill="auto"/>
            </w:pPr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</w:pPr>
            <w:proofErr w:type="spellStart"/>
            <w:r w:rsidRPr="00ED18EB">
              <w:lastRenderedPageBreak/>
              <w:t>Obligāti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izmantojamie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E03" w:rsidRPr="00ED18EB" w:rsidRDefault="00793E03" w:rsidP="0078692D">
            <w:pPr>
              <w:shd w:val="clear" w:color="auto" w:fill="auto"/>
            </w:pPr>
            <w:r w:rsidRPr="00ED18EB">
              <w:t>Etīdes: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Arban</w:t>
            </w:r>
            <w:proofErr w:type="spellEnd"/>
            <w:r w:rsidRPr="00ED18EB">
              <w:t xml:space="preserve">, J. B. (2017). 14 </w:t>
            </w:r>
            <w:proofErr w:type="spellStart"/>
            <w:r w:rsidRPr="00ED18EB">
              <w:t>characteristic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studies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B–</w:t>
            </w:r>
            <w:proofErr w:type="spellStart"/>
            <w:r w:rsidRPr="00ED18EB">
              <w:t>flat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Carl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Fischer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Berdiev</w:t>
            </w:r>
            <w:proofErr w:type="spellEnd"/>
            <w:r w:rsidRPr="00ED18EB">
              <w:t xml:space="preserve">, V. (2001). 17 </w:t>
            </w:r>
            <w:proofErr w:type="spellStart"/>
            <w:r w:rsidRPr="00ED18EB">
              <w:t>studies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Alphonse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Ledu.c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Shoemaker</w:t>
            </w:r>
            <w:proofErr w:type="spellEnd"/>
            <w:r w:rsidRPr="00ED18EB">
              <w:t xml:space="preserve">, J. (1973). Legato </w:t>
            </w:r>
            <w:proofErr w:type="spellStart"/>
            <w:r w:rsidRPr="00ED18EB">
              <w:t>Etudes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Macomb</w:t>
            </w:r>
            <w:proofErr w:type="spellEnd"/>
            <w:r w:rsidRPr="00ED18EB">
              <w:t xml:space="preserve">, IL: R. </w:t>
            </w:r>
            <w:proofErr w:type="spellStart"/>
            <w:r w:rsidRPr="00ED18EB">
              <w:t>Dean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Pub</w:t>
            </w:r>
            <w:proofErr w:type="spellEnd"/>
            <w:r w:rsidRPr="00ED18EB">
              <w:t>. Co.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Trognée</w:t>
            </w:r>
            <w:proofErr w:type="spellEnd"/>
            <w:r w:rsidRPr="00ED18EB">
              <w:t xml:space="preserve">, E. J. (1995). </w:t>
            </w:r>
            <w:proofErr w:type="spellStart"/>
            <w:r w:rsidRPr="00ED18EB">
              <w:t>Etudes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finales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Trompette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Bulle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Editions</w:t>
            </w:r>
            <w:proofErr w:type="spellEnd"/>
            <w:r w:rsidRPr="00ED18EB">
              <w:t xml:space="preserve"> BIM.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Wurm</w:t>
            </w:r>
            <w:proofErr w:type="spellEnd"/>
            <w:r w:rsidRPr="00ED18EB">
              <w:t xml:space="preserve">, W. (2018). </w:t>
            </w:r>
            <w:proofErr w:type="spellStart"/>
            <w:r w:rsidRPr="00ED18EB">
              <w:t>Forty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Studies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CreateSpace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Independent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Publishing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Platform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Sonātes, cikliskas kompozīcijas: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Asafiev</w:t>
            </w:r>
            <w:proofErr w:type="spellEnd"/>
            <w:r w:rsidRPr="00ED18EB">
              <w:t xml:space="preserve">, B. (1970). </w:t>
            </w:r>
            <w:proofErr w:type="spellStart"/>
            <w:r w:rsidRPr="00ED18EB">
              <w:t>Sonata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 &amp;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Alphonse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Ledu.c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Bradshaw</w:t>
            </w:r>
            <w:proofErr w:type="spellEnd"/>
            <w:r w:rsidRPr="00ED18EB">
              <w:t xml:space="preserve">, R. J. (2003). </w:t>
            </w:r>
            <w:proofErr w:type="spellStart"/>
            <w:r w:rsidRPr="00ED18EB">
              <w:t>Sonata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strings</w:t>
            </w:r>
            <w:proofErr w:type="spellEnd"/>
            <w:r w:rsidRPr="00ED18EB">
              <w:t xml:space="preserve"> (</w:t>
            </w:r>
            <w:proofErr w:type="spellStart"/>
            <w:r w:rsidRPr="00ED18EB">
              <w:t>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>). MA</w:t>
            </w:r>
            <w:proofErr w:type="gramStart"/>
            <w:r w:rsidRPr="00ED18EB">
              <w:t xml:space="preserve"> : </w:t>
            </w:r>
            <w:proofErr w:type="spellStart"/>
            <w:proofErr w:type="gramEnd"/>
            <w:r w:rsidRPr="00ED18EB">
              <w:t>Beauport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Press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Bruch</w:t>
            </w:r>
            <w:proofErr w:type="spellEnd"/>
            <w:r w:rsidRPr="00ED18EB">
              <w:t xml:space="preserve">, M. (1997). </w:t>
            </w:r>
            <w:proofErr w:type="spellStart"/>
            <w:r w:rsidRPr="00ED18EB">
              <w:t>Kol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nidrei</w:t>
            </w:r>
            <w:proofErr w:type="spellEnd"/>
            <w:r w:rsidRPr="00ED18EB">
              <w:t xml:space="preserve">, op. 47: </w:t>
            </w:r>
            <w:proofErr w:type="spellStart"/>
            <w:r w:rsidRPr="00ED18EB">
              <w:t>für</w:t>
            </w:r>
            <w:proofErr w:type="spellEnd"/>
            <w:r w:rsidRPr="00ED18EB">
              <w:t xml:space="preserve"> Trompete &amp; </w:t>
            </w:r>
            <w:proofErr w:type="spellStart"/>
            <w:r w:rsidRPr="00ED18EB">
              <w:t>Klavier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Editions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Marc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Reift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Hindemith</w:t>
            </w:r>
            <w:proofErr w:type="spellEnd"/>
            <w:r w:rsidRPr="00ED18EB">
              <w:t xml:space="preserve">, P. (1986). </w:t>
            </w:r>
            <w:proofErr w:type="spellStart"/>
            <w:r w:rsidRPr="00ED18EB">
              <w:t>Sonata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Schott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Koncerti: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Arutunian</w:t>
            </w:r>
            <w:proofErr w:type="spellEnd"/>
            <w:r w:rsidRPr="00ED18EB">
              <w:t xml:space="preserve">, A. (1995). </w:t>
            </w:r>
            <w:proofErr w:type="spellStart"/>
            <w:r w:rsidRPr="00ED18EB">
              <w:t>Concerto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Scottsdale</w:t>
            </w:r>
            <w:proofErr w:type="spellEnd"/>
            <w:r w:rsidRPr="00ED18EB">
              <w:t xml:space="preserve">, AZ. 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Haydn</w:t>
            </w:r>
            <w:proofErr w:type="spellEnd"/>
            <w:r w:rsidRPr="00ED18EB">
              <w:t xml:space="preserve">, J. (2011).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concerto</w:t>
            </w:r>
            <w:proofErr w:type="spellEnd"/>
            <w:r w:rsidRPr="00ED18EB">
              <w:t>. UK</w:t>
            </w:r>
            <w:proofErr w:type="gramStart"/>
            <w:r w:rsidRPr="00ED18EB">
              <w:t xml:space="preserve"> : </w:t>
            </w:r>
            <w:proofErr w:type="spellStart"/>
            <w:proofErr w:type="gramEnd"/>
            <w:r w:rsidRPr="00ED18EB">
              <w:t>Spartan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Press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Hummel</w:t>
            </w:r>
            <w:proofErr w:type="spellEnd"/>
            <w:r w:rsidRPr="00ED18EB">
              <w:t xml:space="preserve">, J. N. (2008). </w:t>
            </w:r>
            <w:proofErr w:type="spellStart"/>
            <w:r w:rsidRPr="00ED18EB">
              <w:t>Concerto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E </w:t>
            </w:r>
            <w:proofErr w:type="spellStart"/>
            <w:r w:rsidRPr="00ED18EB">
              <w:t>flat</w:t>
            </w:r>
            <w:proofErr w:type="spellEnd"/>
            <w:r w:rsidRPr="00ED18EB">
              <w:t xml:space="preserve"> major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Masters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Publications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Husa</w:t>
            </w:r>
            <w:proofErr w:type="spellEnd"/>
            <w:r w:rsidRPr="00ED18EB">
              <w:t xml:space="preserve">, K. (1988). </w:t>
            </w:r>
            <w:proofErr w:type="spellStart"/>
            <w:r w:rsidRPr="00ED18EB">
              <w:t>Concerto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orchestra</w:t>
            </w:r>
            <w:proofErr w:type="spellEnd"/>
            <w:r w:rsidRPr="00ED18EB">
              <w:t xml:space="preserve">. NY: </w:t>
            </w:r>
            <w:proofErr w:type="spellStart"/>
            <w:r w:rsidRPr="00ED18EB">
              <w:t>Associated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Publishers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Kogan</w:t>
            </w:r>
            <w:proofErr w:type="spellEnd"/>
            <w:r w:rsidRPr="00ED18EB">
              <w:t xml:space="preserve">, L. (1990). </w:t>
            </w:r>
            <w:proofErr w:type="spellStart"/>
            <w:r w:rsidRPr="00ED18EB">
              <w:t>Concerto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Holon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Israel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Israel</w:t>
            </w:r>
            <w:proofErr w:type="spellEnd"/>
            <w:r w:rsidRPr="00ED18EB">
              <w:t xml:space="preserve"> Brass </w:t>
            </w:r>
            <w:proofErr w:type="spellStart"/>
            <w:r w:rsidRPr="00ED18EB">
              <w:t>Woodwind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Publications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Solo skaņdarbi: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 xml:space="preserve">Arnold, M. (2019). </w:t>
            </w:r>
            <w:proofErr w:type="spellStart"/>
            <w:r w:rsidRPr="00ED18EB">
              <w:t>Fantasy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Faber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Bach</w:t>
            </w:r>
            <w:proofErr w:type="spellEnd"/>
            <w:r w:rsidRPr="00ED18EB">
              <w:t xml:space="preserve">, J. S. (2003). </w:t>
            </w:r>
            <w:proofErr w:type="spellStart"/>
            <w:r w:rsidRPr="00ED18EB">
              <w:t>The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Very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Best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of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Bach</w:t>
            </w:r>
            <w:proofErr w:type="spellEnd"/>
            <w:r w:rsidRPr="00ED18EB">
              <w:t xml:space="preserve"> – </w:t>
            </w:r>
            <w:proofErr w:type="spellStart"/>
            <w:r w:rsidRPr="00ED18EB">
              <w:t>Trumpet</w:t>
            </w:r>
            <w:proofErr w:type="spellEnd"/>
            <w:r w:rsidRPr="00ED18EB">
              <w:t>. Hal Leonard.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Bach</w:t>
            </w:r>
            <w:proofErr w:type="spellEnd"/>
            <w:r w:rsidRPr="00ED18EB">
              <w:t xml:space="preserve">, J. S. (2017). </w:t>
            </w:r>
            <w:proofErr w:type="spellStart"/>
            <w:r w:rsidRPr="00ED18EB">
              <w:t>Bach</w:t>
            </w:r>
            <w:proofErr w:type="spellEnd"/>
            <w:r w:rsidRPr="00ED18EB">
              <w:t>/</w:t>
            </w:r>
            <w:proofErr w:type="spellStart"/>
            <w:r w:rsidRPr="00ED18EB">
              <w:t>Gounod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Maria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 &amp;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Santorella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Publications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Bernstein</w:t>
            </w:r>
            <w:proofErr w:type="spellEnd"/>
            <w:r w:rsidRPr="00ED18EB">
              <w:t xml:space="preserve">, L (1990). Rondo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Lifey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London </w:t>
            </w:r>
            <w:proofErr w:type="spellStart"/>
            <w:r w:rsidRPr="00ED18EB">
              <w:t>Boosey</w:t>
            </w:r>
            <w:proofErr w:type="spellEnd"/>
            <w:r w:rsidRPr="00ED18EB">
              <w:t xml:space="preserve"> &amp; </w:t>
            </w:r>
            <w:proofErr w:type="spellStart"/>
            <w:r w:rsidRPr="00ED18EB">
              <w:t>Hawkes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Gedike</w:t>
            </w:r>
            <w:proofErr w:type="spellEnd"/>
            <w:r w:rsidRPr="00ED18EB">
              <w:t xml:space="preserve">, A. (2006). </w:t>
            </w:r>
            <w:proofErr w:type="spellStart"/>
            <w:r w:rsidRPr="00ED18EB">
              <w:t>Concert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étude</w:t>
            </w:r>
            <w:proofErr w:type="spellEnd"/>
            <w:r w:rsidRPr="00ED18EB">
              <w:t xml:space="preserve"> op. 49. </w:t>
            </w:r>
            <w:proofErr w:type="spellStart"/>
            <w:r w:rsidRPr="00ED18EB">
              <w:t>Eighth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Note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Publications</w:t>
            </w:r>
            <w:proofErr w:type="spellEnd"/>
            <w:r w:rsidRPr="00ED18EB">
              <w:t xml:space="preserve"> 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Gershwin</w:t>
            </w:r>
            <w:proofErr w:type="spellEnd"/>
            <w:r w:rsidRPr="00ED18EB">
              <w:t xml:space="preserve">, G. (2000). </w:t>
            </w:r>
            <w:proofErr w:type="spellStart"/>
            <w:r w:rsidRPr="00ED18EB">
              <w:t>Three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Preludies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Crans</w:t>
            </w:r>
            <w:proofErr w:type="spellEnd"/>
            <w:r w:rsidRPr="00ED18EB">
              <w:t>–</w:t>
            </w:r>
            <w:proofErr w:type="spellStart"/>
            <w:r w:rsidRPr="00ED18EB">
              <w:t>Montana</w:t>
            </w:r>
            <w:proofErr w:type="spellEnd"/>
            <w:r w:rsidRPr="00ED18EB">
              <w:t xml:space="preserve">: M. </w:t>
            </w:r>
            <w:proofErr w:type="spellStart"/>
            <w:r w:rsidRPr="00ED18EB">
              <w:t>Reift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 xml:space="preserve">Hansen, T. (2000). Romance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Cornet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Wilhelm</w:t>
            </w:r>
            <w:proofErr w:type="spellEnd"/>
            <w:r w:rsidRPr="00ED18EB">
              <w:t xml:space="preserve"> Hansen.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Pauer</w:t>
            </w:r>
            <w:proofErr w:type="spellEnd"/>
            <w:r w:rsidRPr="00ED18EB">
              <w:t xml:space="preserve">, J. (1981). </w:t>
            </w:r>
            <w:proofErr w:type="spellStart"/>
            <w:r w:rsidRPr="00ED18EB">
              <w:t>Trompetina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pro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trubku</w:t>
            </w:r>
            <w:proofErr w:type="spellEnd"/>
            <w:r w:rsidRPr="00ED18EB">
              <w:t xml:space="preserve"> a </w:t>
            </w:r>
            <w:proofErr w:type="spellStart"/>
            <w:r w:rsidRPr="00ED18EB">
              <w:t>klavír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Praha</w:t>
            </w:r>
            <w:proofErr w:type="spellEnd"/>
            <w:r w:rsidRPr="00ED18EB">
              <w:t xml:space="preserve">: </w:t>
            </w:r>
            <w:proofErr w:type="spellStart"/>
            <w:r w:rsidRPr="00ED18EB">
              <w:t>Panton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Schubert</w:t>
            </w:r>
            <w:proofErr w:type="spellEnd"/>
            <w:r w:rsidRPr="00ED18EB">
              <w:t xml:space="preserve">, F. (2015). </w:t>
            </w:r>
            <w:proofErr w:type="spellStart"/>
            <w:r w:rsidRPr="00ED18EB">
              <w:t>Ave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Maria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Delrieu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Schubert</w:t>
            </w:r>
            <w:proofErr w:type="spellEnd"/>
            <w:r w:rsidRPr="00ED18EB">
              <w:t xml:space="preserve">, F. (2019). </w:t>
            </w:r>
            <w:proofErr w:type="spellStart"/>
            <w:r w:rsidRPr="00ED18EB">
              <w:t>Serenade</w:t>
            </w:r>
            <w:proofErr w:type="spellEnd"/>
            <w:r w:rsidRPr="00ED18EB">
              <w:t xml:space="preserve"> (</w:t>
            </w:r>
            <w:proofErr w:type="spellStart"/>
            <w:r w:rsidRPr="00ED18EB">
              <w:t>Ständchen</w:t>
            </w:r>
            <w:proofErr w:type="spellEnd"/>
            <w:r w:rsidRPr="00ED18EB">
              <w:t xml:space="preserve">)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B–</w:t>
            </w:r>
            <w:proofErr w:type="spellStart"/>
            <w:r w:rsidRPr="00ED18EB">
              <w:t>flat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Piano</w:t>
            </w:r>
            <w:proofErr w:type="spellEnd"/>
            <w:r w:rsidRPr="00ED18EB">
              <w:t> </w:t>
            </w:r>
            <w:proofErr w:type="spellStart"/>
            <w:r w:rsidRPr="00ED18EB">
              <w:t>Cherry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Classics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Brass.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Tartini</w:t>
            </w:r>
            <w:proofErr w:type="spellEnd"/>
            <w:r w:rsidRPr="00ED18EB">
              <w:t xml:space="preserve">, G. (1984). </w:t>
            </w:r>
            <w:proofErr w:type="spellStart"/>
            <w:r w:rsidRPr="00ED18EB">
              <w:t>Largo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Allegro. </w:t>
            </w:r>
            <w:proofErr w:type="spellStart"/>
            <w:r w:rsidRPr="00ED18EB">
              <w:t>International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Company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</w:pPr>
            <w:proofErr w:type="spellStart"/>
            <w:r w:rsidRPr="00ED18EB">
              <w:t>Papildus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Arban's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Complete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Conservatory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Method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 (2011). </w:t>
            </w:r>
            <w:proofErr w:type="spellStart"/>
            <w:r w:rsidRPr="00ED18EB">
              <w:t>Dover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Books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(docētāja privātais izdevumu krājums, kas skenētā veidā tiks ievietots e–studiju vidē </w:t>
            </w:r>
            <w:proofErr w:type="spellStart"/>
            <w:r w:rsidRPr="00ED18EB">
              <w:rPr>
                <w:i/>
              </w:rPr>
              <w:t>Moodle</w:t>
            </w:r>
            <w:proofErr w:type="spellEnd"/>
            <w:r w:rsidRPr="00ED18EB">
              <w:t>)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Hickman</w:t>
            </w:r>
            <w:proofErr w:type="spellEnd"/>
            <w:r w:rsidRPr="00ED18EB">
              <w:t xml:space="preserve">, D. (2006).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Pedagogy</w:t>
            </w:r>
            <w:proofErr w:type="spellEnd"/>
            <w:r w:rsidRPr="00ED18EB">
              <w:t xml:space="preserve">: A </w:t>
            </w:r>
            <w:proofErr w:type="spellStart"/>
            <w:r w:rsidRPr="00ED18EB">
              <w:t>Compendium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of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Modern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Teaching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Techniques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Hickman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Editions</w:t>
            </w:r>
            <w:proofErr w:type="spellEnd"/>
            <w:r w:rsidRPr="00ED18EB">
              <w:t xml:space="preserve"> (docētāja privātais izdevumu krājums, kas skenētā veidā tiks ievietots e–studiju vidē </w:t>
            </w:r>
            <w:proofErr w:type="spellStart"/>
            <w:r w:rsidRPr="00ED18EB">
              <w:rPr>
                <w:i/>
              </w:rPr>
              <w:t>Moodle</w:t>
            </w:r>
            <w:proofErr w:type="spellEnd"/>
            <w:r w:rsidRPr="00ED18EB">
              <w:t>)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Little</w:t>
            </w:r>
            <w:proofErr w:type="spellEnd"/>
            <w:r w:rsidRPr="00ED18EB">
              <w:t xml:space="preserve">, L. (1985). </w:t>
            </w:r>
            <w:proofErr w:type="spellStart"/>
            <w:r w:rsidRPr="00ED18EB">
              <w:t>Embouchure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builder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trumpet</w:t>
            </w:r>
            <w:proofErr w:type="spellEnd"/>
            <w:r w:rsidRPr="00ED18EB">
              <w:t xml:space="preserve"> (</w:t>
            </w:r>
            <w:proofErr w:type="spellStart"/>
            <w:r w:rsidRPr="00ED18EB">
              <w:t>cornet</w:t>
            </w:r>
            <w:proofErr w:type="spellEnd"/>
            <w:r w:rsidRPr="00ED18EB">
              <w:t xml:space="preserve">): </w:t>
            </w:r>
            <w:proofErr w:type="spellStart"/>
            <w:r w:rsidRPr="00ED18EB">
              <w:t>For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daily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use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with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method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Pro</w:t>
            </w:r>
            <w:proofErr w:type="spellEnd"/>
            <w:r w:rsidRPr="00ED18EB">
              <w:t xml:space="preserve"> Art </w:t>
            </w:r>
            <w:proofErr w:type="spellStart"/>
            <w:r w:rsidRPr="00ED18EB">
              <w:t>Publications</w:t>
            </w:r>
            <w:proofErr w:type="spellEnd"/>
            <w:r w:rsidRPr="00ED18EB">
              <w:t xml:space="preserve"> (docētāja privātais izdevumu krājums)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 xml:space="preserve">Morgan, R. (1991). </w:t>
            </w:r>
            <w:proofErr w:type="spellStart"/>
            <w:r w:rsidRPr="00ED18EB">
              <w:t>Twentieth</w:t>
            </w:r>
            <w:proofErr w:type="spellEnd"/>
            <w:r w:rsidRPr="00ED18EB">
              <w:t>–</w:t>
            </w:r>
            <w:proofErr w:type="spellStart"/>
            <w:r w:rsidRPr="00ED18EB">
              <w:t>Century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: A </w:t>
            </w:r>
            <w:proofErr w:type="spellStart"/>
            <w:r w:rsidRPr="00ED18EB">
              <w:t>History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of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Style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Modern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Europe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America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New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York</w:t>
            </w:r>
            <w:proofErr w:type="spellEnd"/>
            <w:r w:rsidRPr="00ED18EB">
              <w:t xml:space="preserve">: W. W. </w:t>
            </w:r>
            <w:proofErr w:type="spellStart"/>
            <w:r w:rsidRPr="00ED18EB">
              <w:t>Norton</w:t>
            </w:r>
            <w:proofErr w:type="spellEnd"/>
            <w:r w:rsidRPr="00ED18EB">
              <w:t xml:space="preserve"> &amp; </w:t>
            </w:r>
            <w:proofErr w:type="spellStart"/>
            <w:r w:rsidRPr="00ED18EB">
              <w:t>Company</w:t>
            </w:r>
            <w:proofErr w:type="spellEnd"/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Steenstrup</w:t>
            </w:r>
            <w:proofErr w:type="spellEnd"/>
            <w:r w:rsidRPr="00ED18EB">
              <w:t xml:space="preserve">, K. (2007). </w:t>
            </w:r>
            <w:proofErr w:type="spellStart"/>
            <w:r w:rsidRPr="00ED18EB">
              <w:t>Teaching</w:t>
            </w:r>
            <w:proofErr w:type="spellEnd"/>
            <w:r w:rsidRPr="00ED18EB">
              <w:t xml:space="preserve"> Brass, 2nd </w:t>
            </w:r>
            <w:proofErr w:type="spellStart"/>
            <w:r w:rsidRPr="00ED18EB">
              <w:t>edition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Royal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Academy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of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, </w:t>
            </w:r>
            <w:proofErr w:type="spellStart"/>
            <w:r w:rsidRPr="00ED18EB">
              <w:t>Aarhus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lastRenderedPageBreak/>
              <w:t>Weisberg</w:t>
            </w:r>
            <w:proofErr w:type="spellEnd"/>
            <w:r w:rsidRPr="00ED18EB">
              <w:t xml:space="preserve">, A (2007). </w:t>
            </w:r>
            <w:proofErr w:type="spellStart"/>
            <w:r w:rsidRPr="00ED18EB">
              <w:t>The</w:t>
            </w:r>
            <w:proofErr w:type="spellEnd"/>
            <w:r w:rsidRPr="00ED18EB">
              <w:t xml:space="preserve"> Art </w:t>
            </w:r>
            <w:proofErr w:type="spellStart"/>
            <w:r w:rsidRPr="00ED18EB">
              <w:t>of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Wind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Playing</w:t>
            </w:r>
            <w:proofErr w:type="spellEnd"/>
            <w:r w:rsidRPr="00ED18EB">
              <w:t xml:space="preserve">. </w:t>
            </w:r>
            <w:proofErr w:type="spellStart"/>
            <w:r w:rsidRPr="00ED18EB">
              <w:t>Meredith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</w:pPr>
            <w:proofErr w:type="spellStart"/>
            <w:r w:rsidRPr="00ED18EB">
              <w:lastRenderedPageBreak/>
              <w:t>Periodika</w:t>
            </w:r>
            <w:proofErr w:type="spellEnd"/>
            <w:r w:rsidRPr="00ED18EB">
              <w:t xml:space="preserve"> un </w:t>
            </w:r>
            <w:proofErr w:type="spellStart"/>
            <w:r w:rsidRPr="00ED18EB">
              <w:t>citi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informācijas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avoti</w:t>
            </w:r>
            <w:proofErr w:type="spellEnd"/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E03" w:rsidRPr="00ED18EB" w:rsidRDefault="00793E03" w:rsidP="0078692D">
            <w:pPr>
              <w:shd w:val="clear" w:color="auto" w:fill="auto"/>
            </w:pPr>
            <w:r w:rsidRPr="00ED18EB">
              <w:t>Žurnāli: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Contemporary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Review</w:t>
            </w:r>
            <w:proofErr w:type="spellEnd"/>
            <w:r w:rsidRPr="00ED18EB">
              <w:t>. https://www.tandfonline.com/loi/gcmr20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Early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Performer</w:t>
            </w:r>
            <w:proofErr w:type="spellEnd"/>
            <w:r w:rsidRPr="00ED18EB">
              <w:t>. https://www.earlymusic.info/Performer.php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Journal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of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Research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in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Music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Education</w:t>
            </w:r>
            <w:proofErr w:type="spellEnd"/>
            <w:r w:rsidRPr="00ED18EB">
              <w:t>.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https://journals.sagepub.com/doi/abs/10.1177/0022429415583474?journalCode=jrmas</w:t>
            </w:r>
          </w:p>
          <w:p w:rsidR="00793E03" w:rsidRPr="00ED18EB" w:rsidRDefault="00793E03" w:rsidP="0078692D">
            <w:pPr>
              <w:shd w:val="clear" w:color="auto" w:fill="auto"/>
            </w:pPr>
            <w:proofErr w:type="spellStart"/>
            <w:r w:rsidRPr="00ED18EB">
              <w:t>Performance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Practice</w:t>
            </w:r>
            <w:proofErr w:type="spellEnd"/>
            <w:r w:rsidRPr="00ED18EB">
              <w:t xml:space="preserve"> </w:t>
            </w:r>
            <w:proofErr w:type="spellStart"/>
            <w:r w:rsidRPr="00ED18EB">
              <w:t>Review</w:t>
            </w:r>
            <w:proofErr w:type="spellEnd"/>
            <w:r w:rsidRPr="00ED18EB">
              <w:t>. https://scholarship.claremont.edu/ppr/</w:t>
            </w:r>
          </w:p>
          <w:p w:rsidR="00793E03" w:rsidRPr="00ED18EB" w:rsidRDefault="00793E03" w:rsidP="0078692D">
            <w:pPr>
              <w:shd w:val="clear" w:color="auto" w:fill="auto"/>
            </w:pPr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E03" w:rsidRPr="00ED18EB" w:rsidRDefault="00793E03" w:rsidP="0078692D">
            <w:pPr>
              <w:pStyle w:val="Nosaukumi"/>
            </w:pPr>
            <w:proofErr w:type="spellStart"/>
            <w:r w:rsidRPr="00ED18EB">
              <w:t>Piezīmes</w:t>
            </w:r>
            <w:proofErr w:type="spellEnd"/>
          </w:p>
        </w:tc>
      </w:tr>
      <w:tr w:rsidR="00793E0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E03" w:rsidRPr="00ED18EB" w:rsidRDefault="00793E03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793E03" w:rsidRPr="00ED18EB" w:rsidRDefault="00793E03" w:rsidP="0078692D">
            <w:pPr>
              <w:shd w:val="clear" w:color="auto" w:fill="auto"/>
            </w:pPr>
            <w:r w:rsidRPr="00ED18EB">
              <w:t>Kursu apgūst latviešu vai angļu valodā.</w:t>
            </w:r>
          </w:p>
          <w:p w:rsidR="00793E03" w:rsidRPr="00ED18EB" w:rsidRDefault="00793E03" w:rsidP="0078692D">
            <w:pPr>
              <w:shd w:val="clear" w:color="auto" w:fill="auto"/>
              <w:jc w:val="both"/>
            </w:pPr>
            <w:r w:rsidRPr="00ED18EB">
              <w:t>Individuālo praktisko nodarbību kontaktstundas paredzētas katram studentam.</w:t>
            </w:r>
          </w:p>
          <w:p w:rsidR="00793E03" w:rsidRPr="00ED18EB" w:rsidRDefault="00793E03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  <w:r w:rsidRPr="00ED18EB">
              <w:rPr>
                <w:rFonts w:eastAsiaTheme="minorHAnsi"/>
                <w:bCs w:val="0"/>
                <w:iCs w:val="0"/>
              </w:rPr>
              <w:t>Koncertmeistara dalība individuālās nodarbībās 50%.</w:t>
            </w:r>
          </w:p>
          <w:p w:rsidR="00793E03" w:rsidRPr="00ED18EB" w:rsidRDefault="00793E03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</w:p>
        </w:tc>
      </w:tr>
    </w:tbl>
    <w:p w:rsidR="00ED36EA" w:rsidRDefault="00ED36EA"/>
    <w:sectPr w:rsidR="00ED36E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E03"/>
    <w:rsid w:val="00793E03"/>
    <w:rsid w:val="00CD615C"/>
    <w:rsid w:val="00E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E03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link w:val="NosaukumiChar"/>
    <w:autoRedefine/>
    <w:qFormat/>
    <w:rsid w:val="00793E03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793E03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793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3E03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93E03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793E03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793E03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793E03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793E03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793E03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E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E03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E03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link w:val="NosaukumiChar"/>
    <w:autoRedefine/>
    <w:qFormat/>
    <w:rsid w:val="00793E03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793E03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793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3E03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93E03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793E03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793E03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793E03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793E03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793E03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E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E03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0CC7E90D5C94F88BD416C18CDD0C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EC4DAB-F49E-41A6-A264-01E284A6003A}"/>
      </w:docPartPr>
      <w:docPartBody>
        <w:p w:rsidR="00000000" w:rsidRDefault="00360195" w:rsidP="00360195">
          <w:pPr>
            <w:pStyle w:val="10CC7E90D5C94F88BD416C18CDD0C65E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195"/>
    <w:rsid w:val="00360195"/>
    <w:rsid w:val="0069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0195"/>
    <w:rPr>
      <w:color w:val="808080"/>
    </w:rPr>
  </w:style>
  <w:style w:type="paragraph" w:customStyle="1" w:styleId="10CC7E90D5C94F88BD416C18CDD0C65E">
    <w:name w:val="10CC7E90D5C94F88BD416C18CDD0C65E"/>
    <w:rsid w:val="0036019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0195"/>
    <w:rPr>
      <w:color w:val="808080"/>
    </w:rPr>
  </w:style>
  <w:style w:type="paragraph" w:customStyle="1" w:styleId="10CC7E90D5C94F88BD416C18CDD0C65E">
    <w:name w:val="10CC7E90D5C94F88BD416C18CDD0C65E"/>
    <w:rsid w:val="003601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6527</Words>
  <Characters>3721</Characters>
  <Application>Microsoft Office Word</Application>
  <DocSecurity>0</DocSecurity>
  <Lines>31</Lines>
  <Paragraphs>20</Paragraphs>
  <ScaleCrop>false</ScaleCrop>
  <Company/>
  <LinksUpToDate>false</LinksUpToDate>
  <CharactersWithSpaces>10228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2023-07-13T11:53:00Z</dcterms:created>
  <dcterms:modified xsi:type="dcterms:W3CDTF">2023-07-13T11:54:00Z</dcterms:modified>
</cp:coreProperties>
</file>