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Look w:val="04A0" w:firstRow="1" w:lastRow="0" w:firstColumn="1" w:lastColumn="0" w:noHBand="0" w:noVBand="1"/>
      </w:tblPr>
      <w:tblGrid>
        <w:gridCol w:w="4219"/>
        <w:gridCol w:w="4820"/>
      </w:tblGrid>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br w:type="page"/>
            </w:r>
            <w:r>
              <w:br w:type="page"/>
            </w:r>
            <w:r>
              <w:br w:type="page"/>
            </w:r>
            <w:r>
              <w:br w:type="page"/>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Pr="00C962AD" w:rsidRDefault="003B2CCF" w:rsidP="00B811B0">
            <w:pPr>
              <w:rPr>
                <w:b/>
                <w:i/>
                <w:lang w:eastAsia="lv-LV"/>
              </w:rPr>
            </w:pPr>
            <w:r w:rsidRPr="00C962AD">
              <w:rPr>
                <w:b/>
                <w:i/>
              </w:rPr>
              <w:t>Inovācijas ansambļa vadības metodikā, mūzikas ierakstu tehnoloģijas DP</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MākZ2456</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Zinātnes nozare</w:t>
            </w:r>
          </w:p>
        </w:tc>
        <w:sdt>
          <w:sdtPr>
            <w:id w:val="-1033421175"/>
            <w:placeholder>
              <w:docPart w:val="8B90C18B5391474D97F5D57493BE773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Mākslas zinātne</w:t>
                </w:r>
              </w:p>
            </w:tc>
          </w:sdtContent>
        </w:sdt>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pPr>
              <w:rPr>
                <w:lang w:eastAsia="lv-LV"/>
              </w:rPr>
            </w:pPr>
            <w:r>
              <w:t>5.-6.līmenis</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2</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3</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32</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pPr>
              <w:pStyle w:val="Nosaukumi2"/>
            </w:pPr>
            <w:r w:rsidRPr="00F034C1">
              <w:t>Lekciju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r w:rsidRPr="00F034C1">
              <w:t>24</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pPr>
              <w:pStyle w:val="Nosaukumi2"/>
            </w:pPr>
            <w:r w:rsidRPr="00F034C1">
              <w:t>Semināru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Pr="00F034C1" w:rsidRDefault="003B2CCF" w:rsidP="00B811B0">
            <w:r w:rsidRPr="00F034C1">
              <w:t>8</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pPr>
            <w:r>
              <w:t>Individuālo darbu stundu skaits</w:t>
            </w:r>
          </w:p>
        </w:tc>
        <w:tc>
          <w:tcPr>
            <w:tcW w:w="4820" w:type="dxa"/>
            <w:tcBorders>
              <w:top w:val="single" w:sz="4" w:space="0" w:color="auto"/>
              <w:left w:val="single" w:sz="4" w:space="0" w:color="auto"/>
              <w:bottom w:val="single" w:sz="4" w:space="0" w:color="auto"/>
              <w:right w:val="single" w:sz="4" w:space="0" w:color="auto"/>
            </w:tcBorders>
            <w:hideMark/>
          </w:tcPr>
          <w:p w:rsidR="003B2CCF" w:rsidRDefault="003B2CCF" w:rsidP="00B811B0">
            <w:r>
              <w:t>–</w:t>
            </w:r>
          </w:p>
        </w:tc>
      </w:tr>
      <w:tr w:rsidR="003B2CCF" w:rsidTr="00B811B0">
        <w:tc>
          <w:tcPr>
            <w:tcW w:w="4219" w:type="dxa"/>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rsidR="003B2CCF" w:rsidRDefault="003B2CCF" w:rsidP="00B811B0">
            <w:pPr>
              <w:rPr>
                <w:lang w:eastAsia="lv-LV"/>
              </w:rPr>
            </w:pPr>
            <w:r>
              <w:t>48</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rPr>
                <w:color w:val="FF0000"/>
                <w:lang w:eastAsia="lv-LV"/>
              </w:rPr>
            </w:pP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autors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rPr>
                <w:color w:val="FF0000"/>
              </w:rPr>
            </w:pPr>
            <w:r>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rPr>
                <w:color w:val="FF0000"/>
              </w:rPr>
            </w:pPr>
            <w:r>
              <w:t>Kursa docētājs(-i)</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rPr>
                <w:color w:val="FF0000"/>
              </w:rPr>
            </w:pPr>
            <w:r>
              <w:t>Dr. paed., docents Tālis Gžibovskis</w:t>
            </w:r>
          </w:p>
        </w:tc>
      </w:tr>
      <w:tr w:rsidR="003B2CCF"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Default="003B2CCF" w:rsidP="00B811B0">
            <w:pPr>
              <w:pStyle w:val="Nosaukumi"/>
            </w:pPr>
            <w:r>
              <w:t>Priekšzināšanas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rPr>
                <w:color w:val="FF0000"/>
              </w:rPr>
            </w:pPr>
            <w:r>
              <w:t>Sitaminstrumentu spēles</w:t>
            </w:r>
            <w:r w:rsidRPr="00057F18">
              <w:t xml:space="preserve"> profesionālā prasme augstākās profesionālās izglītības līmenī</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 xml:space="preserve">Studiju kursa anotācija </w:t>
            </w:r>
          </w:p>
        </w:tc>
      </w:tr>
      <w:tr w:rsidR="003B2CCF" w:rsidRPr="00BD498C" w:rsidTr="00B811B0">
        <w:sdt>
          <w:sdtPr>
            <w:rPr>
              <w:rFonts w:eastAsiaTheme="minorHAnsi"/>
            </w:rPr>
            <w:id w:val="1437173793"/>
            <w:placeholder>
              <w:docPart w:val="F5F0F116816247FF901D11616034491B"/>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DF3A32" w:rsidRDefault="003B2CCF" w:rsidP="00B811B0">
                <w:pPr>
                  <w:jc w:val="both"/>
                </w:pPr>
                <w:r>
                  <w:t xml:space="preserve">Kurss paredzēts profesionālās augstākās izglītības maģistra studiju programmas </w:t>
                </w:r>
                <w:r>
                  <w:rPr>
                    <w:i/>
                  </w:rPr>
                  <w:t>Mūzika</w:t>
                </w:r>
                <w:r>
                  <w:t xml:space="preserve"> studentiem ar mērķi pilnveidot mākslinieciski radošo un pedagoģisko meistarību, apgūstot ansambļu organizēšanas principus un vadības metodiku, kā arī mūsdienu mūzikas ierakstu tehnoloģijas, kas veidotu nepieciešamās topošo profesionālo mūzikas priekšmetu skolotāju profesionālās kompetences. Kursa apguves rezultātā studenti pilnveidos zināšanas par ansambļu veidiem, to organizācijas un darbības principiem, papildinās zināšanas par ansambļu tehnisko aprīkojumu, apgūs zināšanas par mūzikas ierakstu tehnoloģijām un iespējām, vienlaikus apgūs zināšanas par autortiesību aģentūrām, par mūzikas ierakstu producēšanu un reklāmu.</w:t>
                </w:r>
              </w:p>
            </w:tc>
          </w:sdtContent>
        </w:sdt>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Studiju kursa kalendārais plāns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6E2CC2" w:rsidRDefault="003B2CCF" w:rsidP="00B811B0">
            <w:r w:rsidRPr="006E2CC2">
              <w:t xml:space="preserve">1. semestris </w:t>
            </w:r>
            <w:r>
              <w:t>1</w:t>
            </w:r>
            <w:r w:rsidRPr="006E2CC2">
              <w:t xml:space="preserve"> KP</w:t>
            </w:r>
          </w:p>
          <w:p w:rsidR="003B2CCF" w:rsidRPr="006E2CC2" w:rsidRDefault="003B2CCF" w:rsidP="00B811B0">
            <w:r w:rsidRPr="006E2CC2">
              <w:t xml:space="preserve">Lekcijas </w:t>
            </w:r>
            <w:r>
              <w:t>12</w:t>
            </w:r>
            <w:r w:rsidRPr="006E2CC2">
              <w:t xml:space="preserve"> stundas, semināri </w:t>
            </w:r>
            <w:r>
              <w:t>4</w:t>
            </w:r>
            <w:r w:rsidRPr="006E2CC2">
              <w:t xml:space="preserve"> stundas.</w:t>
            </w:r>
          </w:p>
          <w:p w:rsidR="003B2CCF" w:rsidRPr="006E2CC2" w:rsidRDefault="003B2CCF" w:rsidP="00B811B0">
            <w:r w:rsidRPr="006E2CC2">
              <w:t xml:space="preserve">2. semestris </w:t>
            </w:r>
            <w:r>
              <w:t>1</w:t>
            </w:r>
            <w:r w:rsidRPr="006E2CC2">
              <w:t xml:space="preserve"> KP</w:t>
            </w:r>
          </w:p>
          <w:p w:rsidR="003B2CCF" w:rsidRPr="00E038E6" w:rsidRDefault="003B2CCF" w:rsidP="00B811B0">
            <w:r w:rsidRPr="006E2CC2">
              <w:t xml:space="preserve">Lekcijas </w:t>
            </w:r>
            <w:r>
              <w:t>12</w:t>
            </w:r>
            <w:r w:rsidRPr="006E2CC2">
              <w:t xml:space="preserve"> stundas, semināri </w:t>
            </w:r>
            <w:r>
              <w:t>4</w:t>
            </w:r>
            <w:r w:rsidRPr="006E2CC2">
              <w:t xml:space="preserve"> stundas.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Studiju rezultāti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7657A2" w:rsidRDefault="003B2CCF" w:rsidP="00B811B0">
            <w:pPr>
              <w:rPr>
                <w:bCs w:val="0"/>
              </w:rPr>
            </w:pPr>
            <w:r w:rsidRPr="007657A2">
              <w:rPr>
                <w:bCs w:val="0"/>
              </w:rPr>
              <w:t>Zināšanas:</w:t>
            </w:r>
          </w:p>
          <w:p w:rsidR="003B2CCF" w:rsidRPr="007657A2" w:rsidRDefault="003B2CCF" w:rsidP="00B811B0">
            <w:pPr>
              <w:rPr>
                <w:bCs w:val="0"/>
              </w:rPr>
            </w:pPr>
            <w:r w:rsidRPr="007657A2">
              <w:rPr>
                <w:bCs w:val="0"/>
              </w:rPr>
              <w:t xml:space="preserve">- </w:t>
            </w:r>
            <w:r>
              <w:rPr>
                <w:bCs w:val="0"/>
              </w:rPr>
              <w:t xml:space="preserve">padziļinātas </w:t>
            </w:r>
            <w:r w:rsidRPr="007657A2">
              <w:rPr>
                <w:bCs w:val="0"/>
              </w:rPr>
              <w:t xml:space="preserve">zināšanas par </w:t>
            </w:r>
            <w:r>
              <w:rPr>
                <w:bCs w:val="0"/>
              </w:rPr>
              <w:t>Sitaminstrumentu spēles tehnikas attīstības metodēm</w:t>
            </w:r>
            <w:r w:rsidRPr="007657A2">
              <w:rPr>
                <w:bCs w:val="0"/>
              </w:rPr>
              <w:t>;</w:t>
            </w:r>
          </w:p>
          <w:p w:rsidR="003B2CCF" w:rsidRPr="007657A2" w:rsidRDefault="003B2CCF" w:rsidP="00B811B0">
            <w:pPr>
              <w:rPr>
                <w:bCs w:val="0"/>
              </w:rPr>
            </w:pPr>
            <w:r w:rsidRPr="007657A2">
              <w:rPr>
                <w:bCs w:val="0"/>
              </w:rPr>
              <w:t>- galveno instrumentu mācīšanas metožu pārzināšana;</w:t>
            </w:r>
          </w:p>
          <w:p w:rsidR="003B2CCF" w:rsidRPr="007657A2" w:rsidRDefault="003B2CCF" w:rsidP="00B811B0">
            <w:pPr>
              <w:rPr>
                <w:bCs w:val="0"/>
              </w:rPr>
            </w:pPr>
            <w:r w:rsidRPr="007657A2">
              <w:rPr>
                <w:bCs w:val="0"/>
              </w:rPr>
              <w:t>- zināt galvenos pedagoģiskā repertuāra skaņdarbus.</w:t>
            </w:r>
          </w:p>
          <w:p w:rsidR="003B2CCF" w:rsidRPr="007657A2" w:rsidRDefault="003B2CCF" w:rsidP="00B811B0">
            <w:pPr>
              <w:rPr>
                <w:bCs w:val="0"/>
              </w:rPr>
            </w:pPr>
          </w:p>
          <w:p w:rsidR="003B2CCF" w:rsidRPr="007657A2" w:rsidRDefault="003B2CCF" w:rsidP="00B811B0">
            <w:pPr>
              <w:rPr>
                <w:bCs w:val="0"/>
              </w:rPr>
            </w:pPr>
            <w:r w:rsidRPr="007657A2">
              <w:rPr>
                <w:bCs w:val="0"/>
              </w:rPr>
              <w:t>Prasmes:</w:t>
            </w:r>
          </w:p>
          <w:p w:rsidR="003B2CCF" w:rsidRPr="007657A2" w:rsidRDefault="003B2CCF" w:rsidP="00B811B0">
            <w:pPr>
              <w:rPr>
                <w:bCs w:val="0"/>
              </w:rPr>
            </w:pPr>
            <w:r w:rsidRPr="007657A2">
              <w:rPr>
                <w:bCs w:val="0"/>
              </w:rPr>
              <w:t>- spēja nodot studentiem pareizu informāciju;</w:t>
            </w:r>
          </w:p>
          <w:p w:rsidR="003B2CCF" w:rsidRPr="007657A2" w:rsidRDefault="003B2CCF" w:rsidP="00B811B0">
            <w:pPr>
              <w:rPr>
                <w:bCs w:val="0"/>
              </w:rPr>
            </w:pPr>
            <w:r w:rsidRPr="007657A2">
              <w:rPr>
                <w:bCs w:val="0"/>
              </w:rPr>
              <w:t>- spēja pamanīt mūziķu trūkumus un pozitīvās iezīmes, vajadzības gadījumā labojot;</w:t>
            </w:r>
          </w:p>
          <w:p w:rsidR="003B2CCF" w:rsidRPr="007657A2" w:rsidRDefault="003B2CCF" w:rsidP="00B811B0">
            <w:pPr>
              <w:rPr>
                <w:bCs w:val="0"/>
              </w:rPr>
            </w:pPr>
            <w:r w:rsidRPr="007657A2">
              <w:rPr>
                <w:bCs w:val="0"/>
              </w:rPr>
              <w:t>- spēja identificēt un izvēlēties studentiem atbilstošo repertuāru.</w:t>
            </w:r>
          </w:p>
          <w:p w:rsidR="003B2CCF" w:rsidRPr="007657A2" w:rsidRDefault="003B2CCF" w:rsidP="00B811B0">
            <w:pPr>
              <w:rPr>
                <w:bCs w:val="0"/>
              </w:rPr>
            </w:pPr>
          </w:p>
          <w:p w:rsidR="003B2CCF" w:rsidRPr="007657A2" w:rsidRDefault="003B2CCF" w:rsidP="00B811B0">
            <w:pPr>
              <w:rPr>
                <w:bCs w:val="0"/>
              </w:rPr>
            </w:pPr>
            <w:r w:rsidRPr="007657A2">
              <w:rPr>
                <w:bCs w:val="0"/>
              </w:rPr>
              <w:t>Kompetences:</w:t>
            </w:r>
          </w:p>
          <w:p w:rsidR="003B2CCF" w:rsidRPr="007657A2" w:rsidRDefault="003B2CCF" w:rsidP="00B811B0">
            <w:pPr>
              <w:rPr>
                <w:bCs w:val="0"/>
              </w:rPr>
            </w:pPr>
            <w:r w:rsidRPr="007657A2">
              <w:rPr>
                <w:bCs w:val="0"/>
              </w:rPr>
              <w:t xml:space="preserve">- spēja analizēt un novērtēt </w:t>
            </w:r>
            <w:r>
              <w:rPr>
                <w:bCs w:val="0"/>
              </w:rPr>
              <w:t>pedagoģisko repertuāru</w:t>
            </w:r>
            <w:r w:rsidRPr="007657A2">
              <w:rPr>
                <w:bCs w:val="0"/>
              </w:rPr>
              <w:t>;</w:t>
            </w:r>
          </w:p>
          <w:p w:rsidR="003B2CCF" w:rsidRPr="007657A2" w:rsidRDefault="003B2CCF" w:rsidP="00B811B0">
            <w:pPr>
              <w:rPr>
                <w:bCs w:val="0"/>
              </w:rPr>
            </w:pPr>
            <w:r w:rsidRPr="007657A2">
              <w:rPr>
                <w:bCs w:val="0"/>
              </w:rPr>
              <w:t xml:space="preserve">- spēja sastādīt individuālu stundu plānu atbilstoši studentu vecumam, iespējām un </w:t>
            </w:r>
            <w:r w:rsidRPr="007657A2">
              <w:rPr>
                <w:bCs w:val="0"/>
              </w:rPr>
              <w:lastRenderedPageBreak/>
              <w:t>repertuāram;</w:t>
            </w:r>
          </w:p>
          <w:p w:rsidR="003B2CCF" w:rsidRPr="007657A2" w:rsidRDefault="003B2CCF" w:rsidP="00B811B0">
            <w:pPr>
              <w:rPr>
                <w:bCs w:val="0"/>
              </w:rPr>
            </w:pPr>
            <w:r w:rsidRPr="007657A2">
              <w:rPr>
                <w:bCs w:val="0"/>
              </w:rPr>
              <w:t>- spēja sagatavot studentus prakses veikšanai.</w:t>
            </w:r>
          </w:p>
          <w:p w:rsidR="003B2CCF" w:rsidRPr="00BD498C" w:rsidRDefault="003B2CCF" w:rsidP="00B811B0">
            <w:r w:rsidRPr="007657A2">
              <w:rPr>
                <w:bCs w:val="0"/>
              </w:rPr>
              <w:t>- spēja izvēlēties pareizas metodes skaņdarba kvalitatīvai apguvei.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lastRenderedPageBreak/>
              <w:t>Studējošo patstāvīgo darbu organizācijas un uzdevumu raksturojums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201F" w:rsidRDefault="003B2CCF" w:rsidP="00B811B0">
            <w:r w:rsidRPr="0005201F">
              <w:t xml:space="preserve">Studējošo patstāvīgais darbs </w:t>
            </w:r>
            <w:proofErr w:type="spellStart"/>
            <w:r w:rsidRPr="0005201F">
              <w:t>tiel</w:t>
            </w:r>
            <w:proofErr w:type="spellEnd"/>
            <w:r w:rsidRPr="0005201F">
              <w:t xml:space="preserve"> organizēts individuāli un mazās darba grupā</w:t>
            </w:r>
            <w:r>
              <w:t>s</w:t>
            </w:r>
            <w:r w:rsidRPr="0005201F">
              <w:t>.</w:t>
            </w:r>
          </w:p>
          <w:p w:rsidR="003B2CCF" w:rsidRPr="0005201F" w:rsidRDefault="003B2CCF" w:rsidP="00B811B0">
            <w:r w:rsidRPr="0005201F">
              <w:t>Patstāvīgie uzdevumi</w:t>
            </w:r>
          </w:p>
          <w:p w:rsidR="003B2CCF" w:rsidRPr="0005201F" w:rsidRDefault="003B2CCF" w:rsidP="00B811B0">
            <w:r w:rsidRPr="0005201F">
              <w:t>1.Studiju kursa materiāla apguve.</w:t>
            </w:r>
            <w:r>
              <w:t xml:space="preserve"> </w:t>
            </w:r>
          </w:p>
          <w:p w:rsidR="003B2CCF" w:rsidRPr="00E038E6" w:rsidRDefault="003B2CCF" w:rsidP="00B811B0">
            <w:r w:rsidRPr="0005201F">
              <w:t>3.Regulāri sagatavoties semināriem.</w:t>
            </w:r>
            <w:r>
              <w:t xml:space="preserve">  </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BD498C">
              <w:t>Prasības kredītpunktu iegūšanai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F034C1" w:rsidRDefault="003B2CCF" w:rsidP="00B811B0">
            <w:pPr>
              <w:rPr>
                <w:strike/>
              </w:rPr>
            </w:pPr>
            <w:r w:rsidRPr="00F034C1">
              <w:t>Ieskaite ar atzīmi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rPr>
                <w:color w:val="FF0000"/>
              </w:rPr>
            </w:pPr>
            <w:r w:rsidRPr="00070964">
              <w:t>Kursa saturs</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B811B0">
            <w:pPr>
              <w:ind w:left="229"/>
              <w:jc w:val="both"/>
            </w:pPr>
            <w:r>
              <w:t xml:space="preserve">TEMATS: Mēģinājuma telpa. Skaņas izolācija. Ansambļa organizācija. Mēģinājumu plānošana un norise. Koncertu un uzstāšanās organizācija. Ansambļa tehniskais aprīkojums, tā uzstādīšana. Akustiskais mēģinājums. Mūziķu dzirdes higiēna. Koncertu un uzstāšanās programma. Autortiesību aģentūras. Sadarbība ar izdevniecībām. CD producēšana. Ieraksti mēģinājumu telpā, studijā. Līgumu slēgšana. Audio tehnoloģijas. Video tehnoloģijas. </w:t>
            </w:r>
            <w:proofErr w:type="spellStart"/>
            <w:r>
              <w:t>Kompjūtertehnoloģijas</w:t>
            </w:r>
            <w:proofErr w:type="spellEnd"/>
            <w:r>
              <w:t>.</w:t>
            </w:r>
          </w:p>
          <w:p w:rsidR="003B2CCF" w:rsidRDefault="003B2CCF" w:rsidP="00B811B0">
            <w:pPr>
              <w:ind w:left="229"/>
              <w:jc w:val="both"/>
            </w:pPr>
            <w:r>
              <w:t>Pastāvīgā darba plānojums.</w:t>
            </w:r>
          </w:p>
          <w:p w:rsidR="003B2CCF" w:rsidRPr="00DF3A32" w:rsidRDefault="003B2CCF" w:rsidP="00B811B0">
            <w:pPr>
              <w:ind w:left="229"/>
              <w:jc w:val="both"/>
            </w:pPr>
            <w:r>
              <w:t xml:space="preserve">Pieredzes analīze. Reglamentējošu dokumentu analīze. </w:t>
            </w:r>
            <w:proofErr w:type="spellStart"/>
            <w:r>
              <w:t>Anambļa</w:t>
            </w:r>
            <w:proofErr w:type="spellEnd"/>
            <w:r>
              <w:t xml:space="preserve"> mēģinājumu, koncertu, ierakstu apmeklējums un analīze.</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Obligāti izmantojamie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Default="003B2CCF" w:rsidP="003B2CCF">
            <w:pPr>
              <w:pStyle w:val="Footer"/>
              <w:numPr>
                <w:ilvl w:val="0"/>
                <w:numId w:val="5"/>
              </w:numPr>
              <w:tabs>
                <w:tab w:val="clear" w:pos="4153"/>
                <w:tab w:val="center" w:pos="426"/>
              </w:tabs>
              <w:autoSpaceDE/>
              <w:autoSpaceDN/>
              <w:adjustRightInd/>
              <w:ind w:hanging="644"/>
            </w:pPr>
            <w:proofErr w:type="spellStart"/>
            <w:r>
              <w:t>Hilberger</w:t>
            </w:r>
            <w:proofErr w:type="spellEnd"/>
            <w:r>
              <w:t xml:space="preserve"> M. (1998). </w:t>
            </w:r>
            <w:proofErr w:type="spellStart"/>
            <w:r>
              <w:t>Das</w:t>
            </w:r>
            <w:proofErr w:type="spellEnd"/>
            <w:r>
              <w:t xml:space="preserve"> </w:t>
            </w:r>
            <w:proofErr w:type="spellStart"/>
            <w:r>
              <w:t>Rock</w:t>
            </w:r>
            <w:proofErr w:type="spellEnd"/>
            <w:r>
              <w:t xml:space="preserve"> </w:t>
            </w:r>
            <w:proofErr w:type="spellStart"/>
            <w:r>
              <w:t>und</w:t>
            </w:r>
            <w:proofErr w:type="spellEnd"/>
            <w:r>
              <w:t xml:space="preserve"> </w:t>
            </w:r>
            <w:proofErr w:type="spellStart"/>
            <w:r>
              <w:t>Pop</w:t>
            </w:r>
            <w:proofErr w:type="spellEnd"/>
            <w:r>
              <w:t xml:space="preserve"> </w:t>
            </w:r>
            <w:proofErr w:type="spellStart"/>
            <w:r>
              <w:t>Business</w:t>
            </w:r>
            <w:proofErr w:type="spellEnd"/>
            <w:r>
              <w:t xml:space="preserve">. </w:t>
            </w:r>
            <w:proofErr w:type="spellStart"/>
            <w:r>
              <w:t>Voggenreiter</w:t>
            </w:r>
            <w:proofErr w:type="spellEnd"/>
            <w:r>
              <w:t>.</w:t>
            </w:r>
          </w:p>
          <w:p w:rsidR="003B2CCF" w:rsidRDefault="003B2CCF" w:rsidP="003B2CCF">
            <w:pPr>
              <w:pStyle w:val="Footer"/>
              <w:numPr>
                <w:ilvl w:val="0"/>
                <w:numId w:val="5"/>
              </w:numPr>
              <w:tabs>
                <w:tab w:val="clear" w:pos="4153"/>
                <w:tab w:val="center" w:pos="426"/>
              </w:tabs>
              <w:autoSpaceDE/>
              <w:autoSpaceDN/>
              <w:adjustRightInd/>
              <w:ind w:hanging="644"/>
            </w:pPr>
            <w:proofErr w:type="spellStart"/>
            <w:r>
              <w:t>Schuetz</w:t>
            </w:r>
            <w:proofErr w:type="spellEnd"/>
            <w:r>
              <w:t xml:space="preserve"> V. (1996). </w:t>
            </w:r>
            <w:proofErr w:type="spellStart"/>
            <w:r>
              <w:t>Musikunterricht</w:t>
            </w:r>
            <w:proofErr w:type="spellEnd"/>
            <w:r>
              <w:t xml:space="preserve"> </w:t>
            </w:r>
            <w:proofErr w:type="spellStart"/>
            <w:r>
              <w:t>heute</w:t>
            </w:r>
            <w:proofErr w:type="spellEnd"/>
            <w:r>
              <w:t xml:space="preserve">. </w:t>
            </w:r>
            <w:proofErr w:type="spellStart"/>
            <w:r>
              <w:t>Institut</w:t>
            </w:r>
            <w:proofErr w:type="spellEnd"/>
            <w:r>
              <w:t xml:space="preserve"> </w:t>
            </w:r>
            <w:proofErr w:type="spellStart"/>
            <w:r>
              <w:t>fuer</w:t>
            </w:r>
            <w:proofErr w:type="spellEnd"/>
            <w:r>
              <w:t xml:space="preserve"> </w:t>
            </w:r>
            <w:proofErr w:type="spellStart"/>
            <w:r>
              <w:t>Didaktik</w:t>
            </w:r>
            <w:proofErr w:type="spellEnd"/>
            <w:r>
              <w:t xml:space="preserve"> </w:t>
            </w:r>
            <w:proofErr w:type="spellStart"/>
            <w:r>
              <w:t>populaerer</w:t>
            </w:r>
            <w:proofErr w:type="spellEnd"/>
            <w:r>
              <w:t xml:space="preserve"> </w:t>
            </w:r>
            <w:proofErr w:type="spellStart"/>
            <w:r>
              <w:t>Music</w:t>
            </w:r>
            <w:proofErr w:type="spellEnd"/>
            <w:r>
              <w:t>.</w:t>
            </w:r>
          </w:p>
          <w:p w:rsidR="003B2CCF" w:rsidRDefault="003B2CCF" w:rsidP="003B2CCF">
            <w:pPr>
              <w:pStyle w:val="Footer"/>
              <w:numPr>
                <w:ilvl w:val="0"/>
                <w:numId w:val="5"/>
              </w:numPr>
              <w:tabs>
                <w:tab w:val="clear" w:pos="4153"/>
                <w:tab w:val="center" w:pos="426"/>
              </w:tabs>
              <w:autoSpaceDE/>
              <w:autoSpaceDN/>
              <w:adjustRightInd/>
              <w:ind w:hanging="644"/>
            </w:pPr>
            <w:proofErr w:type="spellStart"/>
            <w:r>
              <w:t>Mantel</w:t>
            </w:r>
            <w:proofErr w:type="spellEnd"/>
            <w:r>
              <w:t xml:space="preserve"> G. (2000). </w:t>
            </w:r>
            <w:proofErr w:type="spellStart"/>
            <w:r>
              <w:t>Querverbindungen</w:t>
            </w:r>
            <w:proofErr w:type="spellEnd"/>
            <w:r>
              <w:t xml:space="preserve">. </w:t>
            </w:r>
            <w:proofErr w:type="spellStart"/>
            <w:r>
              <w:t>Scott</w:t>
            </w:r>
            <w:proofErr w:type="spellEnd"/>
            <w:r>
              <w:t>.</w:t>
            </w:r>
          </w:p>
          <w:p w:rsidR="003B2CCF" w:rsidRDefault="003B2CCF" w:rsidP="003B2CCF">
            <w:pPr>
              <w:pStyle w:val="Footer"/>
              <w:numPr>
                <w:ilvl w:val="0"/>
                <w:numId w:val="5"/>
              </w:numPr>
              <w:tabs>
                <w:tab w:val="clear" w:pos="4153"/>
                <w:tab w:val="center" w:pos="426"/>
              </w:tabs>
              <w:autoSpaceDE/>
              <w:autoSpaceDN/>
              <w:adjustRightInd/>
              <w:ind w:hanging="644"/>
            </w:pPr>
            <w:proofErr w:type="spellStart"/>
            <w:r>
              <w:t>Bastian</w:t>
            </w:r>
            <w:proofErr w:type="spellEnd"/>
            <w:r>
              <w:t xml:space="preserve"> H.G. </w:t>
            </w:r>
            <w:proofErr w:type="spellStart"/>
            <w:r>
              <w:t>Kreutz</w:t>
            </w:r>
            <w:proofErr w:type="spellEnd"/>
            <w:r>
              <w:t xml:space="preserve"> G. (2003) </w:t>
            </w:r>
            <w:proofErr w:type="spellStart"/>
            <w:r>
              <w:t>Music</w:t>
            </w:r>
            <w:proofErr w:type="spellEnd"/>
            <w:r>
              <w:t xml:space="preserve"> </w:t>
            </w:r>
            <w:proofErr w:type="spellStart"/>
            <w:r>
              <w:t>und</w:t>
            </w:r>
            <w:proofErr w:type="spellEnd"/>
            <w:r>
              <w:t xml:space="preserve"> </w:t>
            </w:r>
            <w:proofErr w:type="spellStart"/>
            <w:r>
              <w:t>Humantaet</w:t>
            </w:r>
            <w:proofErr w:type="spellEnd"/>
            <w:r>
              <w:t xml:space="preserve">. </w:t>
            </w:r>
            <w:proofErr w:type="spellStart"/>
            <w:r>
              <w:t>Schott</w:t>
            </w:r>
            <w:proofErr w:type="spellEnd"/>
            <w:r>
              <w:t>.</w:t>
            </w:r>
          </w:p>
          <w:p w:rsidR="003B2CCF" w:rsidRPr="00890422" w:rsidRDefault="003B2CCF" w:rsidP="00B811B0">
            <w:pPr>
              <w:pStyle w:val="Footer"/>
              <w:tabs>
                <w:tab w:val="right" w:pos="0"/>
              </w:tabs>
              <w:autoSpaceDE/>
              <w:autoSpaceDN/>
              <w:adjustRightInd/>
            </w:pP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70964" w:rsidRDefault="003B2CCF" w:rsidP="00B811B0">
            <w:pPr>
              <w:pStyle w:val="Nosaukumi"/>
            </w:pPr>
            <w:r w:rsidRPr="00070964">
              <w:t>Papildus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tcPr>
          <w:p w:rsidR="003B2CCF" w:rsidRPr="00845E77" w:rsidRDefault="003B2CCF" w:rsidP="003B2CCF">
            <w:pPr>
              <w:pStyle w:val="ListParagraph"/>
              <w:numPr>
                <w:ilvl w:val="0"/>
                <w:numId w:val="1"/>
              </w:numPr>
              <w:ind w:left="426" w:hanging="426"/>
              <w:jc w:val="both"/>
              <w:rPr>
                <w:rFonts w:eastAsia="Lucida Sans Unicode"/>
              </w:rPr>
            </w:pPr>
            <w:proofErr w:type="spellStart"/>
            <w:r>
              <w:rPr>
                <w:szCs w:val="24"/>
              </w:rPr>
              <w:t>Bailey</w:t>
            </w:r>
            <w:proofErr w:type="spellEnd"/>
            <w:r>
              <w:rPr>
                <w:szCs w:val="24"/>
              </w:rPr>
              <w:t xml:space="preserve"> C. (1998). </w:t>
            </w:r>
            <w:proofErr w:type="spellStart"/>
            <w:r>
              <w:rPr>
                <w:szCs w:val="24"/>
              </w:rPr>
              <w:t>Drum</w:t>
            </w:r>
            <w:proofErr w:type="spellEnd"/>
            <w:r>
              <w:rPr>
                <w:szCs w:val="24"/>
              </w:rPr>
              <w:t xml:space="preserve"> Solos. </w:t>
            </w:r>
            <w:proofErr w:type="spellStart"/>
            <w:r>
              <w:rPr>
                <w:szCs w:val="24"/>
              </w:rPr>
              <w:t>The</w:t>
            </w:r>
            <w:proofErr w:type="spellEnd"/>
            <w:r>
              <w:rPr>
                <w:szCs w:val="24"/>
              </w:rPr>
              <w:t xml:space="preserve"> Art </w:t>
            </w:r>
            <w:proofErr w:type="spellStart"/>
            <w:r>
              <w:rPr>
                <w:szCs w:val="24"/>
              </w:rPr>
              <w:t>of</w:t>
            </w:r>
            <w:proofErr w:type="spellEnd"/>
            <w:r>
              <w:rPr>
                <w:szCs w:val="24"/>
              </w:rPr>
              <w:t xml:space="preserve"> </w:t>
            </w:r>
            <w:proofErr w:type="spellStart"/>
            <w:r>
              <w:rPr>
                <w:szCs w:val="24"/>
              </w:rPr>
              <w:t>Phrasing</w:t>
            </w:r>
            <w:proofErr w:type="spellEnd"/>
            <w:r>
              <w:rPr>
                <w:szCs w:val="24"/>
              </w:rPr>
              <w:t>. Hal Leonard</w:t>
            </w:r>
          </w:p>
          <w:p w:rsidR="003B2CCF" w:rsidRPr="00070964" w:rsidRDefault="003B2CCF" w:rsidP="00B811B0">
            <w:r w:rsidRPr="00845E77">
              <w:rPr>
                <w:lang w:val="en-US"/>
              </w:rPr>
              <w:t xml:space="preserve"> </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Periodika un citi informācijas avoti</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057F18" w:rsidRDefault="003B2CCF" w:rsidP="003B2CCF">
            <w:pPr>
              <w:numPr>
                <w:ilvl w:val="0"/>
                <w:numId w:val="3"/>
              </w:numPr>
              <w:autoSpaceDE/>
              <w:autoSpaceDN/>
              <w:adjustRightInd/>
              <w:ind w:left="419"/>
              <w:jc w:val="both"/>
            </w:pPr>
            <w:r w:rsidRPr="00057F18">
              <w:t>Latvju mūzika. Periodisks rakstu krājums. 1970. – 1991.g.</w:t>
            </w:r>
          </w:p>
          <w:p w:rsidR="003B2CCF" w:rsidRPr="00A82430" w:rsidRDefault="003B2CCF" w:rsidP="003B2CCF">
            <w:pPr>
              <w:numPr>
                <w:ilvl w:val="0"/>
                <w:numId w:val="3"/>
              </w:numPr>
              <w:autoSpaceDE/>
              <w:autoSpaceDN/>
              <w:adjustRightInd/>
              <w:ind w:left="419"/>
              <w:jc w:val="both"/>
            </w:pPr>
            <w:r w:rsidRPr="00057F18">
              <w:t>Latviešu mūzika.</w:t>
            </w:r>
          </w:p>
          <w:p w:rsidR="003B2CCF" w:rsidRPr="00A82430" w:rsidRDefault="003B2CCF" w:rsidP="003B2CCF">
            <w:pPr>
              <w:numPr>
                <w:ilvl w:val="0"/>
                <w:numId w:val="3"/>
              </w:numPr>
              <w:autoSpaceDE/>
              <w:autoSpaceDN/>
              <w:adjustRightInd/>
              <w:ind w:left="419"/>
              <w:jc w:val="both"/>
            </w:pPr>
            <w:proofErr w:type="spellStart"/>
            <w:r w:rsidRPr="00057F18">
              <w:t>Music</w:t>
            </w:r>
            <w:proofErr w:type="spellEnd"/>
            <w:r w:rsidRPr="00057F18">
              <w:t xml:space="preserve"> </w:t>
            </w:r>
            <w:proofErr w:type="spellStart"/>
            <w:r w:rsidRPr="00057F18">
              <w:t>Educational</w:t>
            </w:r>
            <w:proofErr w:type="spellEnd"/>
            <w:r w:rsidRPr="00057F18">
              <w:t xml:space="preserve"> </w:t>
            </w:r>
            <w:proofErr w:type="spellStart"/>
            <w:r w:rsidRPr="00057F18">
              <w:t>Research</w:t>
            </w:r>
            <w:proofErr w:type="spellEnd"/>
            <w:r w:rsidRPr="00057F18">
              <w:t>.</w:t>
            </w:r>
          </w:p>
        </w:tc>
      </w:tr>
      <w:tr w:rsidR="003B2CCF" w:rsidRPr="00BD498C"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BD498C" w:rsidRDefault="003B2CCF" w:rsidP="00B811B0">
            <w:pPr>
              <w:pStyle w:val="Nosaukumi"/>
            </w:pPr>
            <w:r w:rsidRPr="00BD498C">
              <w:t>Piezīmes</w:t>
            </w:r>
          </w:p>
        </w:tc>
      </w:tr>
      <w:tr w:rsidR="003B2CCF" w:rsidRPr="00F034C1" w:rsidTr="00B811B0">
        <w:tc>
          <w:tcPr>
            <w:tcW w:w="9039" w:type="dxa"/>
            <w:gridSpan w:val="2"/>
            <w:tcBorders>
              <w:top w:val="single" w:sz="4" w:space="0" w:color="auto"/>
              <w:left w:val="single" w:sz="4" w:space="0" w:color="auto"/>
              <w:bottom w:val="single" w:sz="4" w:space="0" w:color="auto"/>
              <w:right w:val="single" w:sz="4" w:space="0" w:color="auto"/>
            </w:tcBorders>
            <w:hideMark/>
          </w:tcPr>
          <w:p w:rsidR="003B2CCF" w:rsidRPr="00F034C1" w:rsidRDefault="003B2CCF" w:rsidP="00B811B0">
            <w:pPr>
              <w:rPr>
                <w:rFonts w:eastAsiaTheme="minorHAnsi"/>
                <w:bCs w:val="0"/>
                <w:iCs w:val="0"/>
                <w:lang w:val="en-US"/>
              </w:rPr>
            </w:pPr>
            <w:r w:rsidRPr="00F034C1">
              <w:t xml:space="preserve">Profesionālās maģistra studiju programmas ”Mūzika” B1 daļa. </w:t>
            </w:r>
          </w:p>
        </w:tc>
      </w:tr>
    </w:tbl>
    <w:p w:rsidR="003B2CCF" w:rsidRDefault="003B2CCF" w:rsidP="003B2CCF"/>
    <w:p w:rsidR="003B2CCF" w:rsidRPr="00F034C1" w:rsidRDefault="003B2CCF" w:rsidP="003B2CCF"/>
    <w:p w:rsidR="003B2CCF" w:rsidRDefault="003B2CCF">
      <w:pPr>
        <w:autoSpaceDE/>
        <w:autoSpaceDN/>
        <w:adjustRightInd/>
        <w:spacing w:after="160" w:line="259" w:lineRule="auto"/>
      </w:pPr>
      <w:r>
        <w:br w:type="page"/>
      </w:r>
    </w:p>
    <w:p w:rsidR="003B2CCF" w:rsidRDefault="003B2CCF" w:rsidP="003B2CCF"/>
    <w:p w:rsidR="003B2CCF" w:rsidRDefault="003B2CCF" w:rsidP="003B2CCF">
      <w:pPr>
        <w:rPr>
          <w:lang w:val="en-US"/>
        </w:rPr>
      </w:pPr>
      <w:bookmarkStart w:id="0" w:name="_GoBack"/>
      <w:bookmarkEnd w:id="0"/>
    </w:p>
    <w:sectPr w:rsidR="003B2CC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6C3B"/>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nsid w:val="36D41C83"/>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2">
    <w:nsid w:val="474D08DD"/>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3">
    <w:nsid w:val="495A50D4"/>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
    <w:nsid w:val="7067652C"/>
    <w:multiLevelType w:val="hybridMultilevel"/>
    <w:tmpl w:val="063A3840"/>
    <w:lvl w:ilvl="0" w:tplc="0809000F">
      <w:start w:val="1"/>
      <w:numFmt w:val="decimal"/>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
    <w:nsid w:val="7187137C"/>
    <w:multiLevelType w:val="hybridMultilevel"/>
    <w:tmpl w:val="8C9E14EC"/>
    <w:lvl w:ilvl="0" w:tplc="0426000F">
      <w:start w:val="1"/>
      <w:numFmt w:val="decimal"/>
      <w:lvlText w:val="%1."/>
      <w:lvlJc w:val="left"/>
      <w:pPr>
        <w:tabs>
          <w:tab w:val="num" w:pos="470"/>
        </w:tabs>
        <w:ind w:left="470" w:hanging="360"/>
      </w:pPr>
    </w:lvl>
    <w:lvl w:ilvl="1" w:tplc="04260019">
      <w:start w:val="1"/>
      <w:numFmt w:val="decimal"/>
      <w:lvlText w:val="%2."/>
      <w:lvlJc w:val="left"/>
      <w:pPr>
        <w:tabs>
          <w:tab w:val="num" w:pos="1190"/>
        </w:tabs>
        <w:ind w:left="1190" w:hanging="360"/>
      </w:pPr>
    </w:lvl>
    <w:lvl w:ilvl="2" w:tplc="0426001B">
      <w:start w:val="1"/>
      <w:numFmt w:val="decimal"/>
      <w:lvlText w:val="%3."/>
      <w:lvlJc w:val="left"/>
      <w:pPr>
        <w:tabs>
          <w:tab w:val="num" w:pos="1910"/>
        </w:tabs>
        <w:ind w:left="1910" w:hanging="360"/>
      </w:pPr>
    </w:lvl>
    <w:lvl w:ilvl="3" w:tplc="0426000F">
      <w:start w:val="1"/>
      <w:numFmt w:val="decimal"/>
      <w:lvlText w:val="%4."/>
      <w:lvlJc w:val="left"/>
      <w:pPr>
        <w:tabs>
          <w:tab w:val="num" w:pos="2630"/>
        </w:tabs>
        <w:ind w:left="2630" w:hanging="360"/>
      </w:pPr>
    </w:lvl>
    <w:lvl w:ilvl="4" w:tplc="04260019">
      <w:start w:val="1"/>
      <w:numFmt w:val="decimal"/>
      <w:lvlText w:val="%5."/>
      <w:lvlJc w:val="left"/>
      <w:pPr>
        <w:tabs>
          <w:tab w:val="num" w:pos="3350"/>
        </w:tabs>
        <w:ind w:left="3350" w:hanging="360"/>
      </w:pPr>
    </w:lvl>
    <w:lvl w:ilvl="5" w:tplc="0426001B">
      <w:start w:val="1"/>
      <w:numFmt w:val="decimal"/>
      <w:lvlText w:val="%6."/>
      <w:lvlJc w:val="left"/>
      <w:pPr>
        <w:tabs>
          <w:tab w:val="num" w:pos="4070"/>
        </w:tabs>
        <w:ind w:left="4070" w:hanging="360"/>
      </w:pPr>
    </w:lvl>
    <w:lvl w:ilvl="6" w:tplc="0426000F">
      <w:start w:val="1"/>
      <w:numFmt w:val="decimal"/>
      <w:lvlText w:val="%7."/>
      <w:lvlJc w:val="left"/>
      <w:pPr>
        <w:tabs>
          <w:tab w:val="num" w:pos="4790"/>
        </w:tabs>
        <w:ind w:left="4790" w:hanging="360"/>
      </w:pPr>
    </w:lvl>
    <w:lvl w:ilvl="7" w:tplc="04260019">
      <w:start w:val="1"/>
      <w:numFmt w:val="decimal"/>
      <w:lvlText w:val="%8."/>
      <w:lvlJc w:val="left"/>
      <w:pPr>
        <w:tabs>
          <w:tab w:val="num" w:pos="5510"/>
        </w:tabs>
        <w:ind w:left="5510" w:hanging="360"/>
      </w:pPr>
    </w:lvl>
    <w:lvl w:ilvl="8" w:tplc="0426001B">
      <w:start w:val="1"/>
      <w:numFmt w:val="decimal"/>
      <w:lvlText w:val="%9."/>
      <w:lvlJc w:val="left"/>
      <w:pPr>
        <w:tabs>
          <w:tab w:val="num" w:pos="6230"/>
        </w:tabs>
        <w:ind w:left="6230" w:hanging="360"/>
      </w:pPr>
    </w:lvl>
  </w:abstractNum>
  <w:abstractNum w:abstractNumId="6">
    <w:nsid w:val="7F511EF8"/>
    <w:multiLevelType w:val="hybridMultilevel"/>
    <w:tmpl w:val="3F40DCCA"/>
    <w:lvl w:ilvl="0" w:tplc="B754AF96">
      <w:start w:val="1"/>
      <w:numFmt w:val="decimal"/>
      <w:lvlText w:val="%1."/>
      <w:lvlJc w:val="left"/>
      <w:pPr>
        <w:ind w:left="732" w:hanging="360"/>
      </w:pPr>
      <w:rPr>
        <w:i w:val="0"/>
        <w:color w:val="000000"/>
      </w:rPr>
    </w:lvl>
    <w:lvl w:ilvl="1" w:tplc="04260019">
      <w:start w:val="1"/>
      <w:numFmt w:val="lowerLetter"/>
      <w:lvlText w:val="%2."/>
      <w:lvlJc w:val="left"/>
      <w:pPr>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CF"/>
    <w:rsid w:val="003B2CCF"/>
    <w:rsid w:val="00496E7C"/>
    <w:rsid w:val="00AA2D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2D63"/>
    <w:rPr>
      <w:rFonts w:ascii="Tahoma" w:hAnsi="Tahoma" w:cs="Tahoma"/>
      <w:sz w:val="16"/>
      <w:szCs w:val="16"/>
    </w:rPr>
  </w:style>
  <w:style w:type="character" w:customStyle="1" w:styleId="BalloonTextChar">
    <w:name w:val="Balloon Text Char"/>
    <w:basedOn w:val="DefaultParagraphFont"/>
    <w:link w:val="BalloonText"/>
    <w:uiPriority w:val="99"/>
    <w:semiHidden/>
    <w:rsid w:val="00AA2D63"/>
    <w:rPr>
      <w:rFonts w:ascii="Tahoma" w:eastAsia="Calibri" w:hAnsi="Tahoma" w:cs="Tahoma"/>
      <w:bCs/>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CC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Rakstz. Char"/>
    <w:basedOn w:val="DefaultParagraphFont"/>
    <w:link w:val="Footer"/>
    <w:locked/>
    <w:rsid w:val="003B2CCF"/>
    <w:rPr>
      <w:rFonts w:ascii="Times New Roman" w:eastAsia="Calibri" w:hAnsi="Times New Roman" w:cs="Times New Roman"/>
      <w:bCs/>
      <w:iCs/>
      <w:sz w:val="24"/>
      <w:szCs w:val="24"/>
    </w:rPr>
  </w:style>
  <w:style w:type="paragraph" w:styleId="Footer">
    <w:name w:val="footer"/>
    <w:aliases w:val="Rakstz."/>
    <w:basedOn w:val="Normal"/>
    <w:link w:val="FooterChar"/>
    <w:unhideWhenUsed/>
    <w:rsid w:val="003B2CCF"/>
    <w:pPr>
      <w:tabs>
        <w:tab w:val="center" w:pos="4153"/>
        <w:tab w:val="right" w:pos="8306"/>
      </w:tabs>
    </w:pPr>
  </w:style>
  <w:style w:type="character" w:customStyle="1" w:styleId="FooterChar1">
    <w:name w:val="Footer Char1"/>
    <w:basedOn w:val="DefaultParagraphFont"/>
    <w:uiPriority w:val="99"/>
    <w:semiHidden/>
    <w:rsid w:val="003B2CCF"/>
    <w:rPr>
      <w:rFonts w:ascii="Times New Roman" w:eastAsia="Calibri" w:hAnsi="Times New Roman" w:cs="Times New Roman"/>
      <w:bCs/>
      <w:iCs/>
      <w:sz w:val="24"/>
      <w:szCs w:val="24"/>
    </w:rPr>
  </w:style>
  <w:style w:type="character" w:customStyle="1" w:styleId="ListParagraphChar">
    <w:name w:val="List Paragraph Char"/>
    <w:aliases w:val="List (1) Char,Number-style Char,H&amp;P List Paragraph Char,Strip Char,2 Char,List 1) 2) 3) Char,2 heading Char,Normal bullet 2 Char,Bullet list Char,Akapit z listą BS Char,References Char,Colorful List - Accent 12 Char,List1 Char"/>
    <w:link w:val="ListParagraph"/>
    <w:qFormat/>
    <w:locked/>
    <w:rsid w:val="003B2CCF"/>
    <w:rPr>
      <w:rFonts w:ascii="Times New Roman" w:eastAsia="Times New Roman" w:hAnsi="Times New Roman" w:cs="Times New Roman"/>
    </w:rPr>
  </w:style>
  <w:style w:type="paragraph" w:styleId="ListParagraph">
    <w:name w:val="List Paragraph"/>
    <w:aliases w:val="List (1),Number-style,H&amp;P List Paragraph,Strip,2,List 1) 2) 3),2 heading,Normal bullet 2,Bullet list,Akapit z listą BS,References,Colorful List - Accent 12,List1,Colorful List - Accent 11,Saraksta rindkopa11,Saraksta rindkopa1,SARAKSTS_1"/>
    <w:basedOn w:val="Normal"/>
    <w:link w:val="ListParagraphChar"/>
    <w:qFormat/>
    <w:rsid w:val="003B2CCF"/>
    <w:pPr>
      <w:autoSpaceDE/>
      <w:autoSpaceDN/>
      <w:adjustRightInd/>
      <w:ind w:left="720"/>
    </w:pPr>
    <w:rPr>
      <w:rFonts w:eastAsia="Times New Roman"/>
      <w:bCs w:val="0"/>
      <w:iCs w:val="0"/>
      <w:sz w:val="22"/>
      <w:szCs w:val="22"/>
    </w:rPr>
  </w:style>
  <w:style w:type="paragraph" w:customStyle="1" w:styleId="Nosaukumi">
    <w:name w:val="Nosaukumi"/>
    <w:basedOn w:val="Normal"/>
    <w:qFormat/>
    <w:rsid w:val="003B2CCF"/>
    <w:rPr>
      <w:b/>
      <w:bCs w:val="0"/>
      <w:i/>
      <w:iCs w:val="0"/>
    </w:rPr>
  </w:style>
  <w:style w:type="paragraph" w:customStyle="1" w:styleId="Nosaukumi2">
    <w:name w:val="Nosaukumi2"/>
    <w:basedOn w:val="Normal"/>
    <w:qFormat/>
    <w:rsid w:val="003B2CCF"/>
    <w:rPr>
      <w:i/>
      <w:iCs w:val="0"/>
    </w:rPr>
  </w:style>
  <w:style w:type="table" w:styleId="TableGrid">
    <w:name w:val="Table Grid"/>
    <w:basedOn w:val="TableNormal"/>
    <w:uiPriority w:val="59"/>
    <w:rsid w:val="003B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2D63"/>
    <w:rPr>
      <w:rFonts w:ascii="Tahoma" w:hAnsi="Tahoma" w:cs="Tahoma"/>
      <w:sz w:val="16"/>
      <w:szCs w:val="16"/>
    </w:rPr>
  </w:style>
  <w:style w:type="character" w:customStyle="1" w:styleId="BalloonTextChar">
    <w:name w:val="Balloon Text Char"/>
    <w:basedOn w:val="DefaultParagraphFont"/>
    <w:link w:val="BalloonText"/>
    <w:uiPriority w:val="99"/>
    <w:semiHidden/>
    <w:rsid w:val="00AA2D63"/>
    <w:rPr>
      <w:rFonts w:ascii="Tahoma" w:eastAsia="Calibri" w:hAnsi="Tahoma" w:cs="Tahoma"/>
      <w:bCs/>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90C18B5391474D97F5D57493BE773B"/>
        <w:category>
          <w:name w:val="General"/>
          <w:gallery w:val="placeholder"/>
        </w:category>
        <w:types>
          <w:type w:val="bbPlcHdr"/>
        </w:types>
        <w:behaviors>
          <w:behavior w:val="content"/>
        </w:behaviors>
        <w:guid w:val="{39A08947-4267-4819-B77E-4ACA04ADA051}"/>
      </w:docPartPr>
      <w:docPartBody>
        <w:p w:rsidR="0031304C" w:rsidRDefault="00835492" w:rsidP="00835492">
          <w:pPr>
            <w:pStyle w:val="8B90C18B5391474D97F5D57493BE773B"/>
          </w:pPr>
          <w:r>
            <w:rPr>
              <w:rStyle w:val="PlaceholderText"/>
            </w:rPr>
            <w:t>Choose an item.</w:t>
          </w:r>
        </w:p>
      </w:docPartBody>
    </w:docPart>
    <w:docPart>
      <w:docPartPr>
        <w:name w:val="F5F0F116816247FF901D11616034491B"/>
        <w:category>
          <w:name w:val="General"/>
          <w:gallery w:val="placeholder"/>
        </w:category>
        <w:types>
          <w:type w:val="bbPlcHdr"/>
        </w:types>
        <w:behaviors>
          <w:behavior w:val="content"/>
        </w:behaviors>
        <w:guid w:val="{6D1565F9-A04B-43DB-9E29-F061A6FF3862}"/>
      </w:docPartPr>
      <w:docPartBody>
        <w:p w:rsidR="0031304C" w:rsidRDefault="00835492" w:rsidP="00835492">
          <w:pPr>
            <w:pStyle w:val="F5F0F116816247FF901D11616034491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92"/>
    <w:rsid w:val="0031304C"/>
    <w:rsid w:val="0072183C"/>
    <w:rsid w:val="00835492"/>
    <w:rsid w:val="00EA6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492"/>
  </w:style>
  <w:style w:type="paragraph" w:customStyle="1" w:styleId="8B90C18B5391474D97F5D57493BE773B">
    <w:name w:val="8B90C18B5391474D97F5D57493BE773B"/>
    <w:rsid w:val="00835492"/>
  </w:style>
  <w:style w:type="paragraph" w:customStyle="1" w:styleId="F5F0F116816247FF901D11616034491B">
    <w:name w:val="F5F0F116816247FF901D11616034491B"/>
    <w:rsid w:val="00835492"/>
  </w:style>
  <w:style w:type="paragraph" w:customStyle="1" w:styleId="30FF138E8FFA445CBA4A318E0721FDFC">
    <w:name w:val="30FF138E8FFA445CBA4A318E0721FDFC"/>
    <w:rsid w:val="00835492"/>
  </w:style>
  <w:style w:type="paragraph" w:customStyle="1" w:styleId="C96EDA82DCCF4D47B3B690176415628F">
    <w:name w:val="C96EDA82DCCF4D47B3B690176415628F"/>
    <w:rsid w:val="00835492"/>
  </w:style>
  <w:style w:type="paragraph" w:customStyle="1" w:styleId="1C89CC6FF29B494DA9C9CD1AD545473A">
    <w:name w:val="1C89CC6FF29B494DA9C9CD1AD545473A"/>
    <w:rsid w:val="00835492"/>
  </w:style>
  <w:style w:type="paragraph" w:customStyle="1" w:styleId="C97675A486DC49FA97CA7D6BAFDFB704">
    <w:name w:val="C97675A486DC49FA97CA7D6BAFDFB704"/>
    <w:rsid w:val="008354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2391</Words>
  <Characters>1363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2023-03-23T18:18:00Z</dcterms:created>
  <dcterms:modified xsi:type="dcterms:W3CDTF">2023-07-12T07:21:00Z</dcterms:modified>
</cp:coreProperties>
</file>