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2FEB8" w14:textId="16D32016" w:rsidR="001B4907" w:rsidRPr="00C01505" w:rsidRDefault="001B4907" w:rsidP="001B4907">
      <w:pPr>
        <w:pStyle w:val="Header"/>
        <w:jc w:val="center"/>
        <w:rPr>
          <w:b/>
        </w:rPr>
      </w:pPr>
      <w:r w:rsidRPr="00C01505">
        <w:rPr>
          <w:b/>
        </w:rPr>
        <w:t>DAUGAVPILS UNIVERSITĀTES</w:t>
      </w:r>
    </w:p>
    <w:p w14:paraId="2A62D381" w14:textId="77777777" w:rsidR="001B4907" w:rsidRPr="00C01505" w:rsidRDefault="001B4907" w:rsidP="001B4907">
      <w:pPr>
        <w:jc w:val="center"/>
        <w:rPr>
          <w:b/>
          <w:lang w:val="de-DE"/>
        </w:rPr>
      </w:pPr>
      <w:r w:rsidRPr="00C01505">
        <w:rPr>
          <w:b/>
        </w:rPr>
        <w:t>STUDIJU KURSA APRAKSTS</w:t>
      </w:r>
    </w:p>
    <w:p w14:paraId="2C58BC9A" w14:textId="77777777" w:rsidR="001B4907" w:rsidRPr="00C01505" w:rsidRDefault="001B4907" w:rsidP="001B4907"/>
    <w:tbl>
      <w:tblPr>
        <w:tblStyle w:val="TableGrid"/>
        <w:tblW w:w="9582" w:type="dxa"/>
        <w:jc w:val="center"/>
        <w:tblLook w:val="04A0" w:firstRow="1" w:lastRow="0" w:firstColumn="1" w:lastColumn="0" w:noHBand="0" w:noVBand="1"/>
      </w:tblPr>
      <w:tblGrid>
        <w:gridCol w:w="4639"/>
        <w:gridCol w:w="4943"/>
      </w:tblGrid>
      <w:tr w:rsidR="002D3262" w:rsidRPr="00C01505" w14:paraId="5D5D1430" w14:textId="77777777" w:rsidTr="00825604">
        <w:trPr>
          <w:jc w:val="center"/>
        </w:trPr>
        <w:tc>
          <w:tcPr>
            <w:tcW w:w="4639" w:type="dxa"/>
          </w:tcPr>
          <w:p w14:paraId="63483763" w14:textId="77777777" w:rsidR="001B4907" w:rsidRPr="00C01505" w:rsidRDefault="001B4907" w:rsidP="00825604">
            <w:pPr>
              <w:pStyle w:val="Nosaukumi"/>
            </w:pPr>
            <w:r w:rsidRPr="00C01505">
              <w:br w:type="page"/>
            </w:r>
            <w:r w:rsidRPr="00C01505">
              <w:br w:type="page"/>
            </w:r>
            <w:r w:rsidRPr="00C01505">
              <w:br w:type="page"/>
            </w:r>
            <w:r w:rsidRPr="00C01505">
              <w:br w:type="page"/>
              <w:t>Studiju kursa nosaukums</w:t>
            </w:r>
          </w:p>
        </w:tc>
        <w:tc>
          <w:tcPr>
            <w:tcW w:w="4943" w:type="dxa"/>
          </w:tcPr>
          <w:p w14:paraId="6481A9D4" w14:textId="79C077DE" w:rsidR="001B4907" w:rsidRPr="00C01505" w:rsidRDefault="00A52638" w:rsidP="00825604">
            <w:pPr>
              <w:jc w:val="both"/>
              <w:rPr>
                <w:rFonts w:eastAsia="Times New Roman"/>
                <w:b/>
                <w:bCs w:val="0"/>
                <w:i/>
                <w:lang w:eastAsia="lv-LV"/>
              </w:rPr>
            </w:pPr>
            <w:r w:rsidRPr="00C01505">
              <w:rPr>
                <w:rFonts w:eastAsia="Times New Roman"/>
                <w:b/>
                <w:bCs w:val="0"/>
                <w:i/>
                <w:lang w:eastAsia="lv-LV"/>
              </w:rPr>
              <w:t xml:space="preserve">Divdimensiju kompozīcija </w:t>
            </w:r>
            <w:r w:rsidR="00E03A18" w:rsidRPr="00C01505">
              <w:rPr>
                <w:rFonts w:eastAsia="Times New Roman"/>
                <w:b/>
                <w:bCs w:val="0"/>
                <w:i/>
                <w:lang w:eastAsia="lv-LV"/>
              </w:rPr>
              <w:t>DP</w:t>
            </w:r>
          </w:p>
        </w:tc>
      </w:tr>
      <w:tr w:rsidR="002D3262" w:rsidRPr="00C01505" w14:paraId="147EB315" w14:textId="77777777" w:rsidTr="00825604">
        <w:trPr>
          <w:jc w:val="center"/>
        </w:trPr>
        <w:tc>
          <w:tcPr>
            <w:tcW w:w="4639" w:type="dxa"/>
          </w:tcPr>
          <w:p w14:paraId="56DC5E09" w14:textId="77777777" w:rsidR="001B4907" w:rsidRPr="00C01505" w:rsidRDefault="001B4907" w:rsidP="00825604">
            <w:pPr>
              <w:pStyle w:val="Nosaukumi"/>
            </w:pPr>
            <w:r w:rsidRPr="00C01505">
              <w:t>Studiju kursa kods (DUIS)</w:t>
            </w:r>
          </w:p>
        </w:tc>
        <w:tc>
          <w:tcPr>
            <w:tcW w:w="4943" w:type="dxa"/>
            <w:vAlign w:val="center"/>
          </w:tcPr>
          <w:p w14:paraId="5F106EFC" w14:textId="5CECA6BC" w:rsidR="001B4907" w:rsidRPr="00C01505" w:rsidRDefault="00372B03" w:rsidP="00825604">
            <w:pPr>
              <w:rPr>
                <w:lang w:eastAsia="lv-LV"/>
              </w:rPr>
            </w:pPr>
            <w:r w:rsidRPr="00C01505">
              <w:t>MākZ2371</w:t>
            </w:r>
          </w:p>
        </w:tc>
      </w:tr>
      <w:tr w:rsidR="002D3262" w:rsidRPr="00C01505" w14:paraId="317CFA4E" w14:textId="77777777" w:rsidTr="00825604">
        <w:trPr>
          <w:jc w:val="center"/>
        </w:trPr>
        <w:tc>
          <w:tcPr>
            <w:tcW w:w="4639" w:type="dxa"/>
          </w:tcPr>
          <w:p w14:paraId="5BA8F7EE" w14:textId="77777777" w:rsidR="001B4907" w:rsidRPr="00C01505" w:rsidRDefault="001B4907" w:rsidP="00825604">
            <w:pPr>
              <w:pStyle w:val="Nosaukumi"/>
            </w:pPr>
            <w:r w:rsidRPr="00C01505">
              <w:t>Zinātnes nozare</w:t>
            </w:r>
          </w:p>
        </w:tc>
        <w:tc>
          <w:tcPr>
            <w:tcW w:w="4943" w:type="dxa"/>
          </w:tcPr>
          <w:p w14:paraId="7C3C545A" w14:textId="08969CCB" w:rsidR="001B4907" w:rsidRPr="00C01505" w:rsidRDefault="00100DDF" w:rsidP="00825604">
            <w:pPr>
              <w:snapToGrid w:val="0"/>
            </w:pPr>
            <w:r w:rsidRPr="00C01505">
              <w:rPr>
                <w:shd w:val="clear" w:color="auto" w:fill="FFFFFF"/>
              </w:rPr>
              <w:t>Mākslas zinātne</w:t>
            </w:r>
          </w:p>
        </w:tc>
      </w:tr>
      <w:tr w:rsidR="002D3262" w:rsidRPr="00C01505" w14:paraId="47EEC824" w14:textId="77777777" w:rsidTr="00825604">
        <w:trPr>
          <w:jc w:val="center"/>
        </w:trPr>
        <w:tc>
          <w:tcPr>
            <w:tcW w:w="4639" w:type="dxa"/>
          </w:tcPr>
          <w:p w14:paraId="229B54AF" w14:textId="77777777" w:rsidR="001B4907" w:rsidRPr="00C01505" w:rsidRDefault="001B4907" w:rsidP="00825604">
            <w:pPr>
              <w:pStyle w:val="Nosaukumi"/>
            </w:pPr>
            <w:r w:rsidRPr="00C01505">
              <w:t>Kursa līmenis</w:t>
            </w:r>
          </w:p>
        </w:tc>
        <w:tc>
          <w:tcPr>
            <w:tcW w:w="4943" w:type="dxa"/>
            <w:shd w:val="clear" w:color="auto" w:fill="auto"/>
          </w:tcPr>
          <w:p w14:paraId="3C0C88F4" w14:textId="77777777" w:rsidR="001B4907" w:rsidRPr="00C01505" w:rsidRDefault="001B4907" w:rsidP="00825604">
            <w:pPr>
              <w:rPr>
                <w:lang w:eastAsia="lv-LV"/>
              </w:rPr>
            </w:pPr>
            <w:bookmarkStart w:id="0" w:name="_GoBack"/>
            <w:bookmarkEnd w:id="0"/>
          </w:p>
        </w:tc>
      </w:tr>
      <w:tr w:rsidR="002D3262" w:rsidRPr="00C01505" w14:paraId="4A853405" w14:textId="77777777" w:rsidTr="00825604">
        <w:trPr>
          <w:jc w:val="center"/>
        </w:trPr>
        <w:tc>
          <w:tcPr>
            <w:tcW w:w="4639" w:type="dxa"/>
          </w:tcPr>
          <w:p w14:paraId="2E80DC34" w14:textId="77777777" w:rsidR="001B4907" w:rsidRPr="00C01505" w:rsidRDefault="001B4907" w:rsidP="00825604">
            <w:pPr>
              <w:pStyle w:val="Nosaukumi"/>
              <w:rPr>
                <w:u w:val="single"/>
              </w:rPr>
            </w:pPr>
            <w:r w:rsidRPr="00C01505">
              <w:t>Kredītpunkti</w:t>
            </w:r>
          </w:p>
        </w:tc>
        <w:tc>
          <w:tcPr>
            <w:tcW w:w="4943" w:type="dxa"/>
            <w:vAlign w:val="center"/>
          </w:tcPr>
          <w:p w14:paraId="208C898A" w14:textId="44CCEB85" w:rsidR="001B4907" w:rsidRPr="00C01505" w:rsidRDefault="00186723" w:rsidP="00825604">
            <w:pPr>
              <w:rPr>
                <w:lang w:eastAsia="lv-LV"/>
              </w:rPr>
            </w:pPr>
            <w:r w:rsidRPr="00C01505">
              <w:rPr>
                <w:lang w:eastAsia="lv-LV"/>
              </w:rPr>
              <w:t>2</w:t>
            </w:r>
          </w:p>
        </w:tc>
      </w:tr>
      <w:tr w:rsidR="002D3262" w:rsidRPr="00C01505" w14:paraId="41E0F0F1" w14:textId="77777777" w:rsidTr="00825604">
        <w:trPr>
          <w:jc w:val="center"/>
        </w:trPr>
        <w:tc>
          <w:tcPr>
            <w:tcW w:w="4639" w:type="dxa"/>
          </w:tcPr>
          <w:p w14:paraId="73298931" w14:textId="77777777" w:rsidR="001B4907" w:rsidRPr="00C01505" w:rsidRDefault="001B4907" w:rsidP="00825604">
            <w:pPr>
              <w:pStyle w:val="Nosaukumi"/>
              <w:rPr>
                <w:u w:val="single"/>
              </w:rPr>
            </w:pPr>
            <w:r w:rsidRPr="00C01505">
              <w:t>ECTS kredītpunkti</w:t>
            </w:r>
          </w:p>
        </w:tc>
        <w:tc>
          <w:tcPr>
            <w:tcW w:w="4943" w:type="dxa"/>
          </w:tcPr>
          <w:p w14:paraId="1B8113CA" w14:textId="4B9C8B48" w:rsidR="001B4907" w:rsidRPr="00C01505" w:rsidRDefault="00150C4D" w:rsidP="00825604">
            <w:r w:rsidRPr="00C01505">
              <w:t>3</w:t>
            </w:r>
          </w:p>
        </w:tc>
      </w:tr>
      <w:tr w:rsidR="002D3262" w:rsidRPr="00C01505" w14:paraId="10C0E935" w14:textId="77777777" w:rsidTr="00825604">
        <w:trPr>
          <w:jc w:val="center"/>
        </w:trPr>
        <w:tc>
          <w:tcPr>
            <w:tcW w:w="4639" w:type="dxa"/>
          </w:tcPr>
          <w:p w14:paraId="6D882F1B" w14:textId="77777777" w:rsidR="001B4907" w:rsidRPr="00C01505" w:rsidRDefault="001B4907" w:rsidP="00825604">
            <w:pPr>
              <w:pStyle w:val="Nosaukumi"/>
            </w:pPr>
            <w:r w:rsidRPr="00C01505">
              <w:t>Kopējais kontaktstundu skaits</w:t>
            </w:r>
          </w:p>
        </w:tc>
        <w:tc>
          <w:tcPr>
            <w:tcW w:w="4943" w:type="dxa"/>
            <w:vAlign w:val="center"/>
          </w:tcPr>
          <w:p w14:paraId="1C840BAF" w14:textId="77ECA331" w:rsidR="001B4907" w:rsidRPr="00C01505" w:rsidRDefault="00186723" w:rsidP="00825604">
            <w:pPr>
              <w:rPr>
                <w:lang w:eastAsia="lv-LV"/>
              </w:rPr>
            </w:pPr>
            <w:r w:rsidRPr="00C01505">
              <w:rPr>
                <w:lang w:eastAsia="lv-LV"/>
              </w:rPr>
              <w:t>32</w:t>
            </w:r>
          </w:p>
        </w:tc>
      </w:tr>
      <w:tr w:rsidR="002D3262" w:rsidRPr="00C01505" w14:paraId="0FBF1827" w14:textId="77777777" w:rsidTr="00825604">
        <w:trPr>
          <w:jc w:val="center"/>
        </w:trPr>
        <w:tc>
          <w:tcPr>
            <w:tcW w:w="4639" w:type="dxa"/>
          </w:tcPr>
          <w:p w14:paraId="53BF454F" w14:textId="77777777" w:rsidR="001B4907" w:rsidRPr="00C01505" w:rsidRDefault="001B4907" w:rsidP="00825604">
            <w:pPr>
              <w:pStyle w:val="Nosaukumi2"/>
            </w:pPr>
            <w:r w:rsidRPr="00C01505">
              <w:t>Lekciju stundu skaits</w:t>
            </w:r>
          </w:p>
        </w:tc>
        <w:tc>
          <w:tcPr>
            <w:tcW w:w="4943" w:type="dxa"/>
          </w:tcPr>
          <w:p w14:paraId="6BD2C43C" w14:textId="6D8A8ECD" w:rsidR="001B4907" w:rsidRPr="00C01505" w:rsidRDefault="00186723" w:rsidP="00825604">
            <w:r w:rsidRPr="00C01505">
              <w:t>4</w:t>
            </w:r>
          </w:p>
        </w:tc>
      </w:tr>
      <w:tr w:rsidR="002D3262" w:rsidRPr="00C01505" w14:paraId="24ADF36E" w14:textId="77777777" w:rsidTr="00825604">
        <w:trPr>
          <w:jc w:val="center"/>
        </w:trPr>
        <w:tc>
          <w:tcPr>
            <w:tcW w:w="4639" w:type="dxa"/>
          </w:tcPr>
          <w:p w14:paraId="310E4871" w14:textId="77777777" w:rsidR="001B4907" w:rsidRPr="00C01505" w:rsidRDefault="001B4907" w:rsidP="00825604">
            <w:pPr>
              <w:pStyle w:val="Nosaukumi2"/>
            </w:pPr>
            <w:r w:rsidRPr="00C01505">
              <w:t>Semināru stundu skaits</w:t>
            </w:r>
          </w:p>
        </w:tc>
        <w:tc>
          <w:tcPr>
            <w:tcW w:w="4943" w:type="dxa"/>
          </w:tcPr>
          <w:p w14:paraId="0BFDDA57" w14:textId="17ED32E1" w:rsidR="001B4907" w:rsidRPr="00C01505" w:rsidRDefault="004854F9" w:rsidP="00825604">
            <w:r w:rsidRPr="00C01505">
              <w:t>-</w:t>
            </w:r>
          </w:p>
        </w:tc>
      </w:tr>
      <w:tr w:rsidR="002D3262" w:rsidRPr="00C01505" w14:paraId="39F47AC5" w14:textId="77777777" w:rsidTr="00825604">
        <w:trPr>
          <w:jc w:val="center"/>
        </w:trPr>
        <w:tc>
          <w:tcPr>
            <w:tcW w:w="4639" w:type="dxa"/>
          </w:tcPr>
          <w:p w14:paraId="406082CD" w14:textId="77777777" w:rsidR="001B4907" w:rsidRPr="00C01505" w:rsidRDefault="001B4907" w:rsidP="00825604">
            <w:pPr>
              <w:pStyle w:val="Nosaukumi2"/>
            </w:pPr>
            <w:r w:rsidRPr="00C01505">
              <w:t>Praktisko darbu stundu skaits</w:t>
            </w:r>
          </w:p>
        </w:tc>
        <w:tc>
          <w:tcPr>
            <w:tcW w:w="4943" w:type="dxa"/>
          </w:tcPr>
          <w:p w14:paraId="5186C305" w14:textId="79A953B0" w:rsidR="001B4907" w:rsidRPr="00C01505" w:rsidRDefault="00186723" w:rsidP="00825604">
            <w:r w:rsidRPr="00C01505">
              <w:t>28</w:t>
            </w:r>
          </w:p>
        </w:tc>
      </w:tr>
      <w:tr w:rsidR="002D3262" w:rsidRPr="00C01505" w14:paraId="67ACFA41" w14:textId="77777777" w:rsidTr="00825604">
        <w:trPr>
          <w:jc w:val="center"/>
        </w:trPr>
        <w:tc>
          <w:tcPr>
            <w:tcW w:w="4639" w:type="dxa"/>
          </w:tcPr>
          <w:p w14:paraId="7316BD3E" w14:textId="77777777" w:rsidR="001B4907" w:rsidRPr="00C01505" w:rsidRDefault="001B4907" w:rsidP="00825604">
            <w:pPr>
              <w:pStyle w:val="Nosaukumi2"/>
            </w:pPr>
            <w:r w:rsidRPr="00C01505">
              <w:t>Laboratorijas darbu stundu skaits</w:t>
            </w:r>
          </w:p>
        </w:tc>
        <w:tc>
          <w:tcPr>
            <w:tcW w:w="4943" w:type="dxa"/>
          </w:tcPr>
          <w:p w14:paraId="4A66E005" w14:textId="01C5901F" w:rsidR="001B4907" w:rsidRPr="00C01505" w:rsidRDefault="004854F9" w:rsidP="00825604">
            <w:r w:rsidRPr="00C01505">
              <w:t>-</w:t>
            </w:r>
          </w:p>
        </w:tc>
      </w:tr>
      <w:tr w:rsidR="002D3262" w:rsidRPr="00C01505" w14:paraId="3F73DD94" w14:textId="77777777" w:rsidTr="00825604">
        <w:trPr>
          <w:jc w:val="center"/>
        </w:trPr>
        <w:tc>
          <w:tcPr>
            <w:tcW w:w="4639" w:type="dxa"/>
          </w:tcPr>
          <w:p w14:paraId="720972AA" w14:textId="77777777" w:rsidR="001B4907" w:rsidRPr="00C01505" w:rsidRDefault="001B4907" w:rsidP="00825604">
            <w:pPr>
              <w:pStyle w:val="Nosaukumi2"/>
              <w:rPr>
                <w:lang w:eastAsia="lv-LV"/>
              </w:rPr>
            </w:pPr>
            <w:r w:rsidRPr="00C01505">
              <w:rPr>
                <w:lang w:eastAsia="lv-LV"/>
              </w:rPr>
              <w:t>Studējošā patstāvīgā darba stundu skaits</w:t>
            </w:r>
          </w:p>
        </w:tc>
        <w:tc>
          <w:tcPr>
            <w:tcW w:w="4943" w:type="dxa"/>
            <w:vAlign w:val="center"/>
          </w:tcPr>
          <w:p w14:paraId="6F80E8E7" w14:textId="6260479F" w:rsidR="001B4907" w:rsidRPr="00C01505" w:rsidRDefault="00186723" w:rsidP="00825604">
            <w:pPr>
              <w:rPr>
                <w:lang w:eastAsia="lv-LV"/>
              </w:rPr>
            </w:pPr>
            <w:r w:rsidRPr="00C01505">
              <w:rPr>
                <w:lang w:eastAsia="lv-LV"/>
              </w:rPr>
              <w:t>48</w:t>
            </w:r>
          </w:p>
        </w:tc>
      </w:tr>
      <w:tr w:rsidR="002D3262" w:rsidRPr="00C01505" w14:paraId="6981D68C" w14:textId="77777777" w:rsidTr="00825604">
        <w:trPr>
          <w:jc w:val="center"/>
        </w:trPr>
        <w:tc>
          <w:tcPr>
            <w:tcW w:w="9582" w:type="dxa"/>
            <w:gridSpan w:val="2"/>
          </w:tcPr>
          <w:p w14:paraId="5B0853C0" w14:textId="77777777" w:rsidR="001B4907" w:rsidRPr="00C01505" w:rsidRDefault="001B4907" w:rsidP="00825604">
            <w:pPr>
              <w:rPr>
                <w:lang w:eastAsia="lv-LV"/>
              </w:rPr>
            </w:pPr>
          </w:p>
        </w:tc>
      </w:tr>
      <w:tr w:rsidR="002D3262" w:rsidRPr="00C01505" w14:paraId="5A960F24" w14:textId="77777777" w:rsidTr="00825604">
        <w:trPr>
          <w:jc w:val="center"/>
        </w:trPr>
        <w:tc>
          <w:tcPr>
            <w:tcW w:w="9582" w:type="dxa"/>
            <w:gridSpan w:val="2"/>
          </w:tcPr>
          <w:p w14:paraId="3510A4FB" w14:textId="77777777" w:rsidR="001B4907" w:rsidRPr="00C01505" w:rsidRDefault="001B4907" w:rsidP="00825604">
            <w:pPr>
              <w:pStyle w:val="Nosaukumi"/>
            </w:pPr>
            <w:r w:rsidRPr="00C01505">
              <w:t>Kursa autors(-i)</w:t>
            </w:r>
          </w:p>
        </w:tc>
      </w:tr>
      <w:tr w:rsidR="002D3262" w:rsidRPr="00C01505" w14:paraId="44616292" w14:textId="77777777" w:rsidTr="00825604">
        <w:trPr>
          <w:jc w:val="center"/>
        </w:trPr>
        <w:tc>
          <w:tcPr>
            <w:tcW w:w="9582" w:type="dxa"/>
            <w:gridSpan w:val="2"/>
          </w:tcPr>
          <w:p w14:paraId="49CFCFBD" w14:textId="29CDF3A7" w:rsidR="008D4CBD" w:rsidRPr="00C01505" w:rsidRDefault="00150C4D" w:rsidP="008D4CBD">
            <w:r w:rsidRPr="00C01505">
              <w:t>Mg. art., asist. Olga Rakele</w:t>
            </w:r>
          </w:p>
        </w:tc>
      </w:tr>
      <w:tr w:rsidR="002D3262" w:rsidRPr="00C01505" w14:paraId="5390FDE4" w14:textId="77777777" w:rsidTr="00825604">
        <w:trPr>
          <w:jc w:val="center"/>
        </w:trPr>
        <w:tc>
          <w:tcPr>
            <w:tcW w:w="9582" w:type="dxa"/>
            <w:gridSpan w:val="2"/>
          </w:tcPr>
          <w:p w14:paraId="670F5DDE" w14:textId="77777777" w:rsidR="008D4CBD" w:rsidRPr="00C01505" w:rsidRDefault="008D4CBD" w:rsidP="008D4CBD">
            <w:pPr>
              <w:pStyle w:val="Nosaukumi"/>
            </w:pPr>
            <w:r w:rsidRPr="00C01505">
              <w:t>Kursa docētājs(-i)</w:t>
            </w:r>
          </w:p>
        </w:tc>
      </w:tr>
      <w:tr w:rsidR="002D3262" w:rsidRPr="00C01505" w14:paraId="61024453" w14:textId="77777777" w:rsidTr="00825604">
        <w:trPr>
          <w:jc w:val="center"/>
        </w:trPr>
        <w:tc>
          <w:tcPr>
            <w:tcW w:w="9582" w:type="dxa"/>
            <w:gridSpan w:val="2"/>
          </w:tcPr>
          <w:p w14:paraId="7C68F169" w14:textId="3AC5C205" w:rsidR="008D4CBD" w:rsidRPr="00C01505" w:rsidRDefault="004854F9" w:rsidP="008D4CBD">
            <w:r w:rsidRPr="00C01505">
              <w:t>Mg. art., asist. Olga Rakele</w:t>
            </w:r>
          </w:p>
        </w:tc>
      </w:tr>
      <w:tr w:rsidR="002D3262" w:rsidRPr="00C01505" w14:paraId="323CA1A3" w14:textId="77777777" w:rsidTr="00825604">
        <w:trPr>
          <w:jc w:val="center"/>
        </w:trPr>
        <w:tc>
          <w:tcPr>
            <w:tcW w:w="9582" w:type="dxa"/>
            <w:gridSpan w:val="2"/>
          </w:tcPr>
          <w:p w14:paraId="47E834C1" w14:textId="77777777" w:rsidR="008D4CBD" w:rsidRPr="00C01505" w:rsidRDefault="008D4CBD" w:rsidP="008D4CBD">
            <w:pPr>
              <w:snapToGrid w:val="0"/>
            </w:pPr>
          </w:p>
        </w:tc>
      </w:tr>
      <w:tr w:rsidR="002D3262" w:rsidRPr="00C01505" w14:paraId="51733796" w14:textId="77777777" w:rsidTr="00825604">
        <w:trPr>
          <w:jc w:val="center"/>
        </w:trPr>
        <w:tc>
          <w:tcPr>
            <w:tcW w:w="9582" w:type="dxa"/>
            <w:gridSpan w:val="2"/>
          </w:tcPr>
          <w:p w14:paraId="5B11B5AB" w14:textId="77777777" w:rsidR="008D4CBD" w:rsidRPr="00C01505" w:rsidRDefault="008D4CBD" w:rsidP="008D4CBD">
            <w:pPr>
              <w:pStyle w:val="Nosaukumi"/>
            </w:pPr>
            <w:r w:rsidRPr="00C01505">
              <w:t xml:space="preserve">Studiju kursa anotācija </w:t>
            </w:r>
          </w:p>
        </w:tc>
      </w:tr>
      <w:tr w:rsidR="002D3262" w:rsidRPr="00C01505" w14:paraId="3390701C" w14:textId="77777777" w:rsidTr="00026C21">
        <w:trPr>
          <w:trHeight w:val="1119"/>
          <w:jc w:val="center"/>
        </w:trPr>
        <w:tc>
          <w:tcPr>
            <w:tcW w:w="9582" w:type="dxa"/>
            <w:gridSpan w:val="2"/>
          </w:tcPr>
          <w:p w14:paraId="4C2866DC" w14:textId="54A2A45A" w:rsidR="008D4CBD" w:rsidRPr="00C01505" w:rsidRDefault="008D4CBD" w:rsidP="00026C21">
            <w:pPr>
              <w:snapToGrid w:val="0"/>
            </w:pPr>
            <w:r w:rsidRPr="00C01505">
              <w:t xml:space="preserve">KURSA MĒRĶIS: </w:t>
            </w:r>
          </w:p>
          <w:p w14:paraId="05A94623" w14:textId="66A46914" w:rsidR="00100DDF" w:rsidRPr="00C01505" w:rsidRDefault="001D2124" w:rsidP="00026C21">
            <w:r w:rsidRPr="00C01505">
              <w:rPr>
                <w:shd w:val="clear" w:color="auto" w:fill="FFFFFF"/>
              </w:rPr>
              <w:t>Iepazīstināt studentus ar kompozīcijas likumsakarībām un praktisko pielietojumu kompozīciju izstrādē. Kompozīcijas teorētisko pamatu apguve un praktisko uzdevumu izpilde. Izprast divdimensiju kompozīcijas teorētiskos pamatus un prast tos pielietot praktisku uzdevumu realizācijā.</w:t>
            </w:r>
            <w:r w:rsidR="00100DDF" w:rsidRPr="00C01505">
              <w:br/>
            </w:r>
          </w:p>
          <w:p w14:paraId="7FD57947" w14:textId="5DB1CAAE" w:rsidR="008D4CBD" w:rsidRPr="00C01505" w:rsidRDefault="008D4CBD" w:rsidP="00026C21">
            <w:pPr>
              <w:suppressAutoHyphens/>
              <w:autoSpaceDE/>
              <w:autoSpaceDN/>
              <w:adjustRightInd/>
              <w:jc w:val="both"/>
              <w:rPr>
                <w:lang w:val="en-US"/>
              </w:rPr>
            </w:pPr>
            <w:r w:rsidRPr="00C01505">
              <w:t xml:space="preserve">KURSA UZDEVUMI: </w:t>
            </w:r>
          </w:p>
          <w:p w14:paraId="592DAAC8" w14:textId="77777777" w:rsidR="001D2124" w:rsidRPr="00C01505" w:rsidRDefault="001D2124" w:rsidP="00562538">
            <w:pPr>
              <w:pStyle w:val="ListParagraph"/>
              <w:numPr>
                <w:ilvl w:val="0"/>
                <w:numId w:val="14"/>
              </w:numPr>
              <w:suppressAutoHyphens/>
              <w:jc w:val="both"/>
              <w:rPr>
                <w:color w:val="auto"/>
                <w:shd w:val="clear" w:color="auto" w:fill="FFFFFF"/>
              </w:rPr>
            </w:pPr>
            <w:r w:rsidRPr="00C01505">
              <w:rPr>
                <w:color w:val="auto"/>
                <w:shd w:val="clear" w:color="auto" w:fill="FFFFFF"/>
              </w:rPr>
              <w:t xml:space="preserve">Izpētīt un pārzināt kompozīcijas likumus. </w:t>
            </w:r>
          </w:p>
          <w:p w14:paraId="3B9A8FEE" w14:textId="19DB208B" w:rsidR="002D3262" w:rsidRPr="00C01505" w:rsidRDefault="001D2124" w:rsidP="002D3262">
            <w:pPr>
              <w:pStyle w:val="ListParagraph"/>
              <w:numPr>
                <w:ilvl w:val="0"/>
                <w:numId w:val="14"/>
              </w:numPr>
              <w:suppressAutoHyphens/>
              <w:jc w:val="both"/>
              <w:rPr>
                <w:color w:val="auto"/>
              </w:rPr>
            </w:pPr>
            <w:r w:rsidRPr="00C01505">
              <w:rPr>
                <w:color w:val="auto"/>
                <w:shd w:val="clear" w:color="auto" w:fill="FFFFFF"/>
              </w:rPr>
              <w:t>Praktiski realizēt divdimensionālas kompozīcijas.</w:t>
            </w:r>
          </w:p>
        </w:tc>
      </w:tr>
      <w:tr w:rsidR="002D3262" w:rsidRPr="00C01505" w14:paraId="23615BD4" w14:textId="77777777" w:rsidTr="00825604">
        <w:trPr>
          <w:jc w:val="center"/>
        </w:trPr>
        <w:tc>
          <w:tcPr>
            <w:tcW w:w="9582" w:type="dxa"/>
            <w:gridSpan w:val="2"/>
          </w:tcPr>
          <w:p w14:paraId="4729A30F" w14:textId="77777777" w:rsidR="008D4CBD" w:rsidRPr="00C01505" w:rsidRDefault="008D4CBD" w:rsidP="008D4CBD">
            <w:pPr>
              <w:pStyle w:val="Nosaukumi"/>
            </w:pPr>
            <w:r w:rsidRPr="00C01505">
              <w:t>Studiju kursa kalendārais plāns</w:t>
            </w:r>
          </w:p>
        </w:tc>
      </w:tr>
      <w:tr w:rsidR="002D3262" w:rsidRPr="00C01505" w14:paraId="617BE410" w14:textId="77777777" w:rsidTr="00825604">
        <w:trPr>
          <w:jc w:val="center"/>
        </w:trPr>
        <w:tc>
          <w:tcPr>
            <w:tcW w:w="9582" w:type="dxa"/>
            <w:gridSpan w:val="2"/>
          </w:tcPr>
          <w:p w14:paraId="36B40043" w14:textId="5A03D7A9" w:rsidR="00186723" w:rsidRPr="00C01505" w:rsidRDefault="00186723" w:rsidP="00186723">
            <w:pPr>
              <w:rPr>
                <w:b/>
                <w:bCs w:val="0"/>
                <w:shd w:val="clear" w:color="auto" w:fill="FFFFFF"/>
              </w:rPr>
            </w:pPr>
            <w:r w:rsidRPr="00C01505">
              <w:rPr>
                <w:b/>
                <w:bCs w:val="0"/>
                <w:shd w:val="clear" w:color="auto" w:fill="FFFFFF"/>
              </w:rPr>
              <w:t>I.Daļa</w:t>
            </w:r>
          </w:p>
          <w:p w14:paraId="7AC18A4A" w14:textId="22A8899D" w:rsidR="00016E32" w:rsidRPr="00C01505" w:rsidRDefault="001D2124" w:rsidP="00016E32">
            <w:pPr>
              <w:pStyle w:val="ListParagraph"/>
              <w:numPr>
                <w:ilvl w:val="0"/>
                <w:numId w:val="8"/>
              </w:numPr>
              <w:rPr>
                <w:color w:val="auto"/>
                <w:shd w:val="clear" w:color="auto" w:fill="FFFFFF"/>
              </w:rPr>
            </w:pPr>
            <w:r w:rsidRPr="00C01505">
              <w:rPr>
                <w:color w:val="auto"/>
                <w:shd w:val="clear" w:color="auto" w:fill="FFFFFF"/>
              </w:rPr>
              <w:t>Kompozīcijas teorētiskie jautājumi. Kompozīcijas izteiksmes līdzekļi divdimensiju kompozīcijās.</w:t>
            </w:r>
            <w:r w:rsidR="00F24C5B" w:rsidRPr="00C01505">
              <w:rPr>
                <w:color w:val="auto"/>
                <w:shd w:val="clear" w:color="auto" w:fill="FFFFFF"/>
              </w:rPr>
              <w:t xml:space="preserve"> </w:t>
            </w:r>
            <w:r w:rsidR="00F24C5B" w:rsidRPr="00C01505">
              <w:rPr>
                <w:color w:val="auto"/>
                <w:shd w:val="clear" w:color="auto" w:fill="FFFFFF"/>
                <w:lang w:val="ru-RU"/>
              </w:rPr>
              <w:t>(</w:t>
            </w:r>
            <w:r w:rsidR="00F24C5B" w:rsidRPr="00C01505">
              <w:rPr>
                <w:color w:val="auto"/>
                <w:shd w:val="clear" w:color="auto" w:fill="FFFFFF"/>
                <w:lang w:val="en-US"/>
              </w:rPr>
              <w:t>2L)</w:t>
            </w:r>
          </w:p>
          <w:p w14:paraId="18A73BB3" w14:textId="2EBC3107" w:rsidR="00F24C5B" w:rsidRPr="00C01505" w:rsidRDefault="001D2124" w:rsidP="00016E32">
            <w:pPr>
              <w:pStyle w:val="ListParagraph"/>
              <w:numPr>
                <w:ilvl w:val="0"/>
                <w:numId w:val="8"/>
              </w:numPr>
              <w:rPr>
                <w:color w:val="auto"/>
                <w:shd w:val="clear" w:color="auto" w:fill="FFFFFF"/>
              </w:rPr>
            </w:pPr>
            <w:r w:rsidRPr="00C01505">
              <w:rPr>
                <w:color w:val="auto"/>
                <w:shd w:val="clear" w:color="auto" w:fill="FFFFFF"/>
              </w:rPr>
              <w:t>Kompozīcijas izteiksmes līdzekļi: punkts, līnija, laukums. Praktisks darbs ar punktu kā izteiksmes līdzekli.</w:t>
            </w:r>
            <w:r w:rsidR="00F24C5B" w:rsidRPr="00C01505">
              <w:rPr>
                <w:color w:val="auto"/>
                <w:shd w:val="clear" w:color="auto" w:fill="FFFFFF"/>
              </w:rPr>
              <w:t xml:space="preserve"> (2P)</w:t>
            </w:r>
          </w:p>
          <w:p w14:paraId="7F22E232" w14:textId="0EB983BA" w:rsidR="00F24C5B" w:rsidRPr="00C01505" w:rsidRDefault="001D2124" w:rsidP="00016E32">
            <w:pPr>
              <w:pStyle w:val="ListParagraph"/>
              <w:numPr>
                <w:ilvl w:val="0"/>
                <w:numId w:val="8"/>
              </w:numPr>
              <w:rPr>
                <w:color w:val="auto"/>
                <w:shd w:val="clear" w:color="auto" w:fill="FFFFFF"/>
              </w:rPr>
            </w:pPr>
            <w:r w:rsidRPr="00C01505">
              <w:rPr>
                <w:color w:val="auto"/>
                <w:shd w:val="clear" w:color="auto" w:fill="FFFFFF"/>
              </w:rPr>
              <w:t>Kompozīcijas izteiksmes līdzekļi: praktisks darbs ar līniju kā izteiksmes līdzekli.</w:t>
            </w:r>
            <w:r w:rsidR="00F24C5B" w:rsidRPr="00C01505">
              <w:rPr>
                <w:color w:val="auto"/>
                <w:shd w:val="clear" w:color="auto" w:fill="FFFFFF"/>
              </w:rPr>
              <w:t xml:space="preserve"> (2P)</w:t>
            </w:r>
          </w:p>
          <w:p w14:paraId="2126559D" w14:textId="40347502" w:rsidR="00F24C5B" w:rsidRPr="00C01505" w:rsidRDefault="001D2124" w:rsidP="00016E32">
            <w:pPr>
              <w:pStyle w:val="ListParagraph"/>
              <w:numPr>
                <w:ilvl w:val="0"/>
                <w:numId w:val="8"/>
              </w:numPr>
              <w:rPr>
                <w:color w:val="auto"/>
                <w:shd w:val="clear" w:color="auto" w:fill="FFFFFF"/>
              </w:rPr>
            </w:pPr>
            <w:r w:rsidRPr="00C01505">
              <w:rPr>
                <w:color w:val="auto"/>
                <w:shd w:val="clear" w:color="auto" w:fill="FFFFFF"/>
              </w:rPr>
              <w:t>Kompozīcijas izteiksmes līdzekļi: punkts un līnija vienotā kompozīcijā. Skiču izstrāde, kompozīcijas realizācija.</w:t>
            </w:r>
            <w:r w:rsidR="00F24C5B" w:rsidRPr="00C01505">
              <w:rPr>
                <w:color w:val="auto"/>
                <w:shd w:val="clear" w:color="auto" w:fill="FFFFFF"/>
              </w:rPr>
              <w:t xml:space="preserve"> (2P)</w:t>
            </w:r>
          </w:p>
          <w:p w14:paraId="7EE7F618" w14:textId="257D3FBB" w:rsidR="00F24C5B" w:rsidRPr="00C01505" w:rsidRDefault="001D2124" w:rsidP="00016E32">
            <w:pPr>
              <w:pStyle w:val="ListParagraph"/>
              <w:numPr>
                <w:ilvl w:val="0"/>
                <w:numId w:val="8"/>
              </w:numPr>
              <w:rPr>
                <w:color w:val="auto"/>
                <w:shd w:val="clear" w:color="auto" w:fill="FFFFFF"/>
              </w:rPr>
            </w:pPr>
            <w:r w:rsidRPr="00C01505">
              <w:rPr>
                <w:color w:val="auto"/>
                <w:shd w:val="clear" w:color="auto" w:fill="FFFFFF"/>
              </w:rPr>
              <w:t>Laukumu attiecības kompozīcijā. Kompozīcija kvadrātā. P.</w:t>
            </w:r>
            <w:r w:rsidR="002D3262" w:rsidRPr="00C01505">
              <w:rPr>
                <w:color w:val="auto"/>
                <w:shd w:val="clear" w:color="auto" w:fill="FFFFFF"/>
              </w:rPr>
              <w:t xml:space="preserve"> </w:t>
            </w:r>
            <w:r w:rsidRPr="00C01505">
              <w:rPr>
                <w:color w:val="auto"/>
                <w:shd w:val="clear" w:color="auto" w:fill="FFFFFF"/>
              </w:rPr>
              <w:t>Mondriāna kompozīciju izpēte, skiču izstrāde. Grafisks darbs.</w:t>
            </w:r>
            <w:r w:rsidR="00F24C5B" w:rsidRPr="00C01505">
              <w:rPr>
                <w:color w:val="auto"/>
                <w:shd w:val="clear" w:color="auto" w:fill="FFFFFF"/>
              </w:rPr>
              <w:t xml:space="preserve"> (2P)</w:t>
            </w:r>
          </w:p>
          <w:p w14:paraId="4FFA54CC" w14:textId="531D1D5D" w:rsidR="00F24C5B" w:rsidRPr="00C01505" w:rsidRDefault="001D2124" w:rsidP="00016E32">
            <w:pPr>
              <w:pStyle w:val="ListParagraph"/>
              <w:numPr>
                <w:ilvl w:val="0"/>
                <w:numId w:val="8"/>
              </w:numPr>
              <w:rPr>
                <w:color w:val="auto"/>
                <w:shd w:val="clear" w:color="auto" w:fill="FFFFFF"/>
              </w:rPr>
            </w:pPr>
            <w:r w:rsidRPr="00C01505">
              <w:rPr>
                <w:color w:val="auto"/>
                <w:shd w:val="clear" w:color="auto" w:fill="FFFFFF"/>
              </w:rPr>
              <w:t>Laukumu attiecības kompozīcijā. Kompozīcija kvadrātā. Darbs ar pamatkrāsām. Skiču izstrāde, kompozīcijas realizācija.</w:t>
            </w:r>
            <w:r w:rsidR="00F24C5B" w:rsidRPr="00C01505">
              <w:rPr>
                <w:color w:val="auto"/>
                <w:shd w:val="clear" w:color="auto" w:fill="FFFFFF"/>
              </w:rPr>
              <w:t xml:space="preserve"> (2P)</w:t>
            </w:r>
          </w:p>
          <w:p w14:paraId="6FE4B464" w14:textId="2A82B571" w:rsidR="00F24C5B" w:rsidRPr="00C01505" w:rsidRDefault="001D2124" w:rsidP="00016E32">
            <w:pPr>
              <w:pStyle w:val="ListParagraph"/>
              <w:numPr>
                <w:ilvl w:val="0"/>
                <w:numId w:val="8"/>
              </w:numPr>
              <w:rPr>
                <w:color w:val="auto"/>
                <w:shd w:val="clear" w:color="auto" w:fill="FFFFFF"/>
              </w:rPr>
            </w:pPr>
            <w:r w:rsidRPr="00C01505">
              <w:rPr>
                <w:color w:val="auto"/>
                <w:shd w:val="clear" w:color="auto" w:fill="FFFFFF"/>
              </w:rPr>
              <w:t>Stilizācija – formu vienkāršošana, izceļot raksturīgāko – siluetu, proporcijas, formu ritmu.</w:t>
            </w:r>
            <w:r w:rsidR="00F24C5B" w:rsidRPr="00C01505">
              <w:rPr>
                <w:color w:val="auto"/>
                <w:shd w:val="clear" w:color="auto" w:fill="FFFFFF"/>
              </w:rPr>
              <w:t xml:space="preserve"> (2P) </w:t>
            </w:r>
          </w:p>
          <w:p w14:paraId="483AAE11" w14:textId="456118FC" w:rsidR="00B342AD" w:rsidRPr="00C01505" w:rsidRDefault="001D2124" w:rsidP="00016E32">
            <w:pPr>
              <w:pStyle w:val="ListParagraph"/>
              <w:numPr>
                <w:ilvl w:val="0"/>
                <w:numId w:val="8"/>
              </w:numPr>
              <w:rPr>
                <w:color w:val="auto"/>
                <w:shd w:val="clear" w:color="auto" w:fill="FFFFFF"/>
              </w:rPr>
            </w:pPr>
            <w:r w:rsidRPr="00C01505">
              <w:rPr>
                <w:color w:val="auto"/>
                <w:shd w:val="clear" w:color="auto" w:fill="FFFFFF"/>
              </w:rPr>
              <w:t>Stilizētas formas izmantošana grafiskajā dizainā. Praktisks darbs ar stilizētu formu.</w:t>
            </w:r>
            <w:r w:rsidR="00F24C5B" w:rsidRPr="00C01505">
              <w:rPr>
                <w:color w:val="auto"/>
                <w:shd w:val="clear" w:color="auto" w:fill="FFFFFF"/>
              </w:rPr>
              <w:t xml:space="preserve"> (2P)</w:t>
            </w:r>
          </w:p>
          <w:p w14:paraId="39085217" w14:textId="623A9C54" w:rsidR="00186723" w:rsidRPr="00C01505" w:rsidRDefault="00186723" w:rsidP="00186723">
            <w:pPr>
              <w:rPr>
                <w:b/>
                <w:bCs w:val="0"/>
                <w:shd w:val="clear" w:color="auto" w:fill="FFFFFF"/>
              </w:rPr>
            </w:pPr>
            <w:r w:rsidRPr="00C01505">
              <w:rPr>
                <w:b/>
                <w:bCs w:val="0"/>
                <w:shd w:val="clear" w:color="auto" w:fill="FFFFFF"/>
              </w:rPr>
              <w:t>II.Daļa</w:t>
            </w:r>
          </w:p>
          <w:p w14:paraId="06BAB79C" w14:textId="77777777" w:rsidR="00186723" w:rsidRPr="00C01505" w:rsidRDefault="00186723" w:rsidP="00186723">
            <w:pPr>
              <w:pStyle w:val="ListParagraph"/>
              <w:numPr>
                <w:ilvl w:val="0"/>
                <w:numId w:val="15"/>
              </w:numPr>
              <w:rPr>
                <w:color w:val="auto"/>
                <w:shd w:val="clear" w:color="auto" w:fill="FFFFFF"/>
              </w:rPr>
            </w:pPr>
            <w:r w:rsidRPr="00C01505">
              <w:rPr>
                <w:color w:val="auto"/>
                <w:shd w:val="clear" w:color="auto" w:fill="FFFFFF"/>
              </w:rPr>
              <w:t xml:space="preserve">Simboliskās zīmes vizuāla tēla veidošanā. Zīmoli, piemēru skaidrojumi. Identitātes stils. </w:t>
            </w:r>
            <w:r w:rsidRPr="00C01505">
              <w:rPr>
                <w:color w:val="auto"/>
                <w:shd w:val="clear" w:color="auto" w:fill="FFFFFF"/>
              </w:rPr>
              <w:lastRenderedPageBreak/>
              <w:t>(2L)</w:t>
            </w:r>
          </w:p>
          <w:p w14:paraId="4422888E" w14:textId="77777777" w:rsidR="00186723" w:rsidRPr="00C01505" w:rsidRDefault="00186723" w:rsidP="00186723">
            <w:pPr>
              <w:pStyle w:val="ListParagraph"/>
              <w:numPr>
                <w:ilvl w:val="0"/>
                <w:numId w:val="15"/>
              </w:numPr>
              <w:rPr>
                <w:color w:val="auto"/>
                <w:shd w:val="clear" w:color="auto" w:fill="FFFFFF"/>
              </w:rPr>
            </w:pPr>
            <w:r w:rsidRPr="00C01505">
              <w:rPr>
                <w:color w:val="auto"/>
                <w:shd w:val="clear" w:color="auto" w:fill="FFFFFF"/>
              </w:rPr>
              <w:t>Logo zīmju piemēru analīze un savas logo zīmes skiču izstrāde. (2P)</w:t>
            </w:r>
          </w:p>
          <w:p w14:paraId="7BDD81DB" w14:textId="77777777" w:rsidR="00186723" w:rsidRPr="00C01505" w:rsidRDefault="00186723" w:rsidP="00186723">
            <w:pPr>
              <w:pStyle w:val="ListParagraph"/>
              <w:numPr>
                <w:ilvl w:val="0"/>
                <w:numId w:val="15"/>
              </w:numPr>
              <w:rPr>
                <w:color w:val="auto"/>
                <w:shd w:val="clear" w:color="auto" w:fill="FFFFFF"/>
              </w:rPr>
            </w:pPr>
            <w:r w:rsidRPr="00C01505">
              <w:rPr>
                <w:color w:val="auto"/>
                <w:shd w:val="clear" w:color="auto" w:fill="FFFFFF"/>
              </w:rPr>
              <w:t>Logo zīmes izstrāde izvēlētā tehnikā. (2P)</w:t>
            </w:r>
          </w:p>
          <w:p w14:paraId="7BCB9954" w14:textId="77777777" w:rsidR="00186723" w:rsidRPr="00C01505" w:rsidRDefault="00186723" w:rsidP="00186723">
            <w:pPr>
              <w:pStyle w:val="ListParagraph"/>
              <w:numPr>
                <w:ilvl w:val="0"/>
                <w:numId w:val="15"/>
              </w:numPr>
              <w:rPr>
                <w:color w:val="auto"/>
                <w:shd w:val="clear" w:color="auto" w:fill="FFFFFF"/>
              </w:rPr>
            </w:pPr>
            <w:r w:rsidRPr="00C01505">
              <w:rPr>
                <w:color w:val="auto"/>
                <w:shd w:val="clear" w:color="auto" w:fill="FFFFFF"/>
              </w:rPr>
              <w:t>Plakāts. Plakātu veidi un to izstrādes principi. Analogu studijas. (2L)</w:t>
            </w:r>
          </w:p>
          <w:p w14:paraId="4CC62593" w14:textId="77777777" w:rsidR="00186723" w:rsidRPr="00C01505" w:rsidRDefault="00186723" w:rsidP="00186723">
            <w:pPr>
              <w:pStyle w:val="ListParagraph"/>
              <w:numPr>
                <w:ilvl w:val="0"/>
                <w:numId w:val="15"/>
              </w:numPr>
              <w:rPr>
                <w:color w:val="auto"/>
                <w:shd w:val="clear" w:color="auto" w:fill="FFFFFF"/>
              </w:rPr>
            </w:pPr>
            <w:r w:rsidRPr="00C01505">
              <w:rPr>
                <w:color w:val="auto"/>
                <w:shd w:val="clear" w:color="auto" w:fill="FFFFFF"/>
              </w:rPr>
              <w:t>Plakāta izstrāde noteiktam pasākumam. Koncepcija. Skiču izstrāde. (2P)</w:t>
            </w:r>
          </w:p>
          <w:p w14:paraId="689C4E31" w14:textId="77777777" w:rsidR="00186723" w:rsidRPr="00C01505" w:rsidRDefault="00186723" w:rsidP="00186723">
            <w:pPr>
              <w:pStyle w:val="ListParagraph"/>
              <w:numPr>
                <w:ilvl w:val="0"/>
                <w:numId w:val="15"/>
              </w:numPr>
              <w:rPr>
                <w:color w:val="auto"/>
                <w:shd w:val="clear" w:color="auto" w:fill="FFFFFF"/>
              </w:rPr>
            </w:pPr>
            <w:r w:rsidRPr="00C01505">
              <w:rPr>
                <w:color w:val="auto"/>
                <w:shd w:val="clear" w:color="auto" w:fill="FFFFFF"/>
              </w:rPr>
              <w:t>Plakāta izstrāde izvēlētajā tehnikā. (2P)</w:t>
            </w:r>
          </w:p>
          <w:p w14:paraId="4F70AD2E" w14:textId="77777777" w:rsidR="00186723" w:rsidRPr="00C01505" w:rsidRDefault="00186723" w:rsidP="00186723">
            <w:pPr>
              <w:pStyle w:val="ListParagraph"/>
              <w:numPr>
                <w:ilvl w:val="0"/>
                <w:numId w:val="15"/>
              </w:numPr>
              <w:rPr>
                <w:color w:val="auto"/>
                <w:shd w:val="clear" w:color="auto" w:fill="FFFFFF"/>
              </w:rPr>
            </w:pPr>
            <w:r w:rsidRPr="00C01505">
              <w:rPr>
                <w:color w:val="auto"/>
                <w:shd w:val="clear" w:color="auto" w:fill="FFFFFF"/>
              </w:rPr>
              <w:t>Apsveikuma atklātņu dizains. Analogu studijas un ideju skiču izstrāde. (2P)</w:t>
            </w:r>
          </w:p>
          <w:p w14:paraId="30B08F75" w14:textId="77777777" w:rsidR="00186723" w:rsidRPr="00C01505" w:rsidRDefault="00186723" w:rsidP="00186723">
            <w:pPr>
              <w:pStyle w:val="ListParagraph"/>
              <w:numPr>
                <w:ilvl w:val="0"/>
                <w:numId w:val="15"/>
              </w:numPr>
              <w:rPr>
                <w:color w:val="auto"/>
                <w:shd w:val="clear" w:color="auto" w:fill="FFFFFF"/>
              </w:rPr>
            </w:pPr>
            <w:r w:rsidRPr="00C01505">
              <w:rPr>
                <w:color w:val="auto"/>
                <w:shd w:val="clear" w:color="auto" w:fill="FFFFFF"/>
              </w:rPr>
              <w:t>Apsveikuma atklātņu izstāde izvēlētajā tehnikā. (2P)</w:t>
            </w:r>
          </w:p>
          <w:p w14:paraId="01932D05" w14:textId="77777777" w:rsidR="001D2124" w:rsidRPr="00C01505" w:rsidRDefault="001D2124" w:rsidP="001D2124">
            <w:pPr>
              <w:rPr>
                <w:shd w:val="clear" w:color="auto" w:fill="FFFFFF"/>
              </w:rPr>
            </w:pPr>
          </w:p>
          <w:p w14:paraId="45162FF0" w14:textId="77777777" w:rsidR="008D4CBD" w:rsidRPr="00C01505" w:rsidRDefault="008D4CBD" w:rsidP="00100DDF">
            <w:pPr>
              <w:ind w:left="360"/>
              <w:jc w:val="both"/>
              <w:rPr>
                <w:i/>
                <w:lang w:eastAsia="ko-KR"/>
              </w:rPr>
            </w:pPr>
            <w:r w:rsidRPr="00C01505">
              <w:rPr>
                <w:i/>
                <w:lang w:eastAsia="ko-KR"/>
              </w:rPr>
              <w:t>L -  lekcija</w:t>
            </w:r>
          </w:p>
          <w:p w14:paraId="7F39E11A" w14:textId="77777777" w:rsidR="008D4CBD" w:rsidRPr="00C01505" w:rsidRDefault="008D4CBD" w:rsidP="00100DDF">
            <w:pPr>
              <w:ind w:left="360"/>
              <w:jc w:val="both"/>
              <w:rPr>
                <w:i/>
                <w:lang w:eastAsia="ko-KR"/>
              </w:rPr>
            </w:pPr>
            <w:r w:rsidRPr="00C01505">
              <w:rPr>
                <w:i/>
                <w:lang w:eastAsia="ko-KR"/>
              </w:rPr>
              <w:t>S - seminārs</w:t>
            </w:r>
          </w:p>
          <w:p w14:paraId="6A7D9742" w14:textId="77777777" w:rsidR="008D4CBD" w:rsidRPr="00C01505" w:rsidRDefault="008D4CBD" w:rsidP="00100DDF">
            <w:pPr>
              <w:ind w:left="360"/>
              <w:jc w:val="both"/>
              <w:rPr>
                <w:i/>
                <w:lang w:eastAsia="ko-KR"/>
              </w:rPr>
            </w:pPr>
            <w:r w:rsidRPr="00C01505">
              <w:rPr>
                <w:i/>
                <w:lang w:eastAsia="ko-KR"/>
              </w:rPr>
              <w:t>P – praktiskie darbi</w:t>
            </w:r>
          </w:p>
          <w:p w14:paraId="6F209FB5" w14:textId="77777777" w:rsidR="00026C21" w:rsidRPr="00C01505" w:rsidRDefault="00026C21" w:rsidP="00100DDF">
            <w:pPr>
              <w:ind w:left="360"/>
              <w:jc w:val="both"/>
              <w:rPr>
                <w:i/>
                <w:lang w:eastAsia="ko-KR"/>
              </w:rPr>
            </w:pPr>
            <w:r w:rsidRPr="00C01505">
              <w:rPr>
                <w:i/>
                <w:lang w:eastAsia="ko-KR"/>
              </w:rPr>
              <w:t>Ld – laboratorijas darbi</w:t>
            </w:r>
          </w:p>
          <w:p w14:paraId="519BCFB3" w14:textId="77777777" w:rsidR="008D4CBD" w:rsidRPr="00C01505" w:rsidRDefault="008D4CBD" w:rsidP="00100DDF">
            <w:pPr>
              <w:spacing w:after="160" w:line="259" w:lineRule="auto"/>
              <w:ind w:left="360"/>
            </w:pPr>
            <w:r w:rsidRPr="00C01505">
              <w:rPr>
                <w:i/>
                <w:lang w:eastAsia="ko-KR"/>
              </w:rPr>
              <w:t>Pd – patstāvīgais darbs</w:t>
            </w:r>
          </w:p>
        </w:tc>
      </w:tr>
      <w:tr w:rsidR="002D3262" w:rsidRPr="00C01505" w14:paraId="5067620E" w14:textId="77777777" w:rsidTr="00825604">
        <w:trPr>
          <w:jc w:val="center"/>
        </w:trPr>
        <w:tc>
          <w:tcPr>
            <w:tcW w:w="9582" w:type="dxa"/>
            <w:gridSpan w:val="2"/>
          </w:tcPr>
          <w:p w14:paraId="68E91213" w14:textId="77777777" w:rsidR="008D4CBD" w:rsidRPr="00C01505" w:rsidRDefault="008D4CBD" w:rsidP="008D4CBD">
            <w:pPr>
              <w:pStyle w:val="Nosaukumi"/>
            </w:pPr>
            <w:r w:rsidRPr="00C01505">
              <w:lastRenderedPageBreak/>
              <w:t>Studiju rezultāti</w:t>
            </w:r>
          </w:p>
        </w:tc>
      </w:tr>
      <w:tr w:rsidR="002D3262" w:rsidRPr="00C01505" w14:paraId="35595F64" w14:textId="77777777" w:rsidTr="00825604">
        <w:trPr>
          <w:jc w:val="center"/>
        </w:trPr>
        <w:tc>
          <w:tcPr>
            <w:tcW w:w="9582" w:type="dxa"/>
            <w:gridSpan w:val="2"/>
          </w:tcPr>
          <w:p w14:paraId="2929964B" w14:textId="77777777" w:rsidR="008D4CBD" w:rsidRPr="00C01505" w:rsidRDefault="00026C21" w:rsidP="00026C21">
            <w:pPr>
              <w:pStyle w:val="ListParagraph"/>
              <w:spacing w:after="160" w:line="259" w:lineRule="auto"/>
              <w:ind w:left="20"/>
              <w:rPr>
                <w:color w:val="auto"/>
              </w:rPr>
            </w:pPr>
            <w:r w:rsidRPr="00C01505">
              <w:rPr>
                <w:color w:val="auto"/>
              </w:rPr>
              <w:t>ZINĀŠANAS:</w:t>
            </w:r>
          </w:p>
          <w:p w14:paraId="2B0C9B59" w14:textId="77777777" w:rsidR="00F24C5B" w:rsidRPr="00C01505" w:rsidRDefault="001D2124" w:rsidP="00F24C5B">
            <w:pPr>
              <w:pStyle w:val="ListParagraph"/>
              <w:numPr>
                <w:ilvl w:val="0"/>
                <w:numId w:val="9"/>
              </w:numPr>
              <w:spacing w:after="160" w:line="259" w:lineRule="auto"/>
              <w:rPr>
                <w:color w:val="auto"/>
              </w:rPr>
            </w:pPr>
            <w:r w:rsidRPr="00C01505">
              <w:rPr>
                <w:color w:val="auto"/>
                <w:shd w:val="clear" w:color="auto" w:fill="FFFFFF"/>
              </w:rPr>
              <w:t>Studenti pamato kompozīcijas noteikumu un principu ievērošanu izstrādājot divdimensiju kompozīcijas;</w:t>
            </w:r>
          </w:p>
          <w:p w14:paraId="50590148" w14:textId="4556B939" w:rsidR="00100DDF" w:rsidRPr="00C01505" w:rsidRDefault="001D2124" w:rsidP="00F24C5B">
            <w:pPr>
              <w:pStyle w:val="ListParagraph"/>
              <w:numPr>
                <w:ilvl w:val="0"/>
                <w:numId w:val="9"/>
              </w:numPr>
              <w:spacing w:after="160" w:line="259" w:lineRule="auto"/>
              <w:rPr>
                <w:color w:val="auto"/>
              </w:rPr>
            </w:pPr>
            <w:r w:rsidRPr="00C01505">
              <w:rPr>
                <w:color w:val="auto"/>
                <w:shd w:val="clear" w:color="auto" w:fill="FFFFFF"/>
              </w:rPr>
              <w:t>Studenti zina kompozīcijas izteiksmes līdzekļus, pārzina materiālus un instrumentus un prot rīkoties ar tiem.</w:t>
            </w:r>
          </w:p>
          <w:p w14:paraId="72ED2033" w14:textId="77777777" w:rsidR="00F24C5B" w:rsidRPr="00C01505" w:rsidRDefault="00026C21" w:rsidP="00F24C5B">
            <w:pPr>
              <w:pStyle w:val="ListParagraph"/>
              <w:spacing w:after="160" w:line="259" w:lineRule="auto"/>
              <w:ind w:left="20"/>
              <w:rPr>
                <w:color w:val="auto"/>
              </w:rPr>
            </w:pPr>
            <w:r w:rsidRPr="00C01505">
              <w:rPr>
                <w:color w:val="auto"/>
              </w:rPr>
              <w:t>PRASMES:</w:t>
            </w:r>
          </w:p>
          <w:p w14:paraId="42D3BC50" w14:textId="77777777" w:rsidR="00F24C5B" w:rsidRPr="00C01505" w:rsidRDefault="001D2124" w:rsidP="00F24C5B">
            <w:pPr>
              <w:pStyle w:val="ListParagraph"/>
              <w:numPr>
                <w:ilvl w:val="0"/>
                <w:numId w:val="10"/>
              </w:numPr>
              <w:spacing w:after="160" w:line="259" w:lineRule="auto"/>
              <w:rPr>
                <w:color w:val="auto"/>
              </w:rPr>
            </w:pPr>
            <w:r w:rsidRPr="00C01505">
              <w:rPr>
                <w:color w:val="auto"/>
                <w:shd w:val="clear" w:color="auto" w:fill="FFFFFF"/>
              </w:rPr>
              <w:t>Prot strādāt ar dažādiem materiāliem, instrumentiem, iekārtām;</w:t>
            </w:r>
          </w:p>
          <w:p w14:paraId="67DE2359" w14:textId="77777777" w:rsidR="00F24C5B" w:rsidRPr="00C01505" w:rsidRDefault="001D2124" w:rsidP="00F24C5B">
            <w:pPr>
              <w:pStyle w:val="ListParagraph"/>
              <w:numPr>
                <w:ilvl w:val="0"/>
                <w:numId w:val="10"/>
              </w:numPr>
              <w:spacing w:after="160" w:line="259" w:lineRule="auto"/>
              <w:rPr>
                <w:color w:val="auto"/>
              </w:rPr>
            </w:pPr>
            <w:r w:rsidRPr="00C01505">
              <w:rPr>
                <w:color w:val="auto"/>
                <w:shd w:val="clear" w:color="auto" w:fill="FFFFFF"/>
              </w:rPr>
              <w:t>Prot izvērtēt savas izstrādātās skices un pamatot turpmāko ieceres realizāciju materiālā.</w:t>
            </w:r>
          </w:p>
          <w:p w14:paraId="291431EE" w14:textId="77777777" w:rsidR="00F24C5B" w:rsidRPr="00C01505" w:rsidRDefault="001D2124" w:rsidP="00F24C5B">
            <w:pPr>
              <w:pStyle w:val="ListParagraph"/>
              <w:numPr>
                <w:ilvl w:val="0"/>
                <w:numId w:val="10"/>
              </w:numPr>
              <w:spacing w:after="160" w:line="259" w:lineRule="auto"/>
              <w:rPr>
                <w:color w:val="auto"/>
              </w:rPr>
            </w:pPr>
            <w:r w:rsidRPr="00C01505">
              <w:rPr>
                <w:color w:val="auto"/>
                <w:shd w:val="clear" w:color="auto" w:fill="FFFFFF"/>
              </w:rPr>
              <w:t>Zinot teorētiskās nostādnes, prot analizēt kompozīcijas darbu labākos paraugus un pamatot savas izstrādātās ieceres būtību.</w:t>
            </w:r>
          </w:p>
          <w:p w14:paraId="567C5DC3" w14:textId="037B37B1" w:rsidR="00100DDF" w:rsidRPr="00C01505" w:rsidRDefault="001D2124" w:rsidP="00F24C5B">
            <w:pPr>
              <w:pStyle w:val="ListParagraph"/>
              <w:numPr>
                <w:ilvl w:val="0"/>
                <w:numId w:val="10"/>
              </w:numPr>
              <w:spacing w:after="160" w:line="259" w:lineRule="auto"/>
              <w:rPr>
                <w:color w:val="auto"/>
              </w:rPr>
            </w:pPr>
            <w:r w:rsidRPr="00C01505">
              <w:rPr>
                <w:color w:val="auto"/>
                <w:shd w:val="clear" w:color="auto" w:fill="FFFFFF"/>
              </w:rPr>
              <w:t>Prot konceptuāli pamatot savu ideju.</w:t>
            </w:r>
          </w:p>
          <w:p w14:paraId="437ED3C8" w14:textId="77777777" w:rsidR="00F24C5B" w:rsidRPr="00C01505" w:rsidRDefault="00026C21" w:rsidP="00F24C5B">
            <w:pPr>
              <w:pStyle w:val="ListParagraph"/>
              <w:spacing w:after="160" w:line="259" w:lineRule="auto"/>
              <w:ind w:left="20"/>
              <w:rPr>
                <w:color w:val="auto"/>
              </w:rPr>
            </w:pPr>
            <w:r w:rsidRPr="00C01505">
              <w:rPr>
                <w:color w:val="auto"/>
              </w:rPr>
              <w:t xml:space="preserve">KOMPETENCE: </w:t>
            </w:r>
          </w:p>
          <w:p w14:paraId="4CAA1E4D" w14:textId="66AE3046" w:rsidR="00B33E5C" w:rsidRPr="00C01505" w:rsidRDefault="001D2124" w:rsidP="00F24C5B">
            <w:pPr>
              <w:pStyle w:val="ListParagraph"/>
              <w:numPr>
                <w:ilvl w:val="0"/>
                <w:numId w:val="11"/>
              </w:numPr>
              <w:spacing w:after="160" w:line="259" w:lineRule="auto"/>
              <w:rPr>
                <w:color w:val="auto"/>
              </w:rPr>
            </w:pPr>
            <w:r w:rsidRPr="00C01505">
              <w:rPr>
                <w:color w:val="auto"/>
                <w:shd w:val="clear" w:color="auto" w:fill="FFFFFF"/>
              </w:rPr>
              <w:t>Izprot kompozīcijas teorētiskos jautājumus un prot pielietot kompozīciju izstrādē.</w:t>
            </w:r>
          </w:p>
        </w:tc>
      </w:tr>
      <w:tr w:rsidR="002D3262" w:rsidRPr="00C01505" w14:paraId="55D531B2" w14:textId="77777777" w:rsidTr="00825604">
        <w:trPr>
          <w:jc w:val="center"/>
        </w:trPr>
        <w:tc>
          <w:tcPr>
            <w:tcW w:w="9582" w:type="dxa"/>
            <w:gridSpan w:val="2"/>
          </w:tcPr>
          <w:p w14:paraId="40AD5CFD" w14:textId="77777777" w:rsidR="008D4CBD" w:rsidRPr="00C01505" w:rsidRDefault="008D4CBD" w:rsidP="008D4CBD">
            <w:pPr>
              <w:pStyle w:val="Nosaukumi"/>
            </w:pPr>
            <w:r w:rsidRPr="00C01505">
              <w:t>Studējošo patstāvīgo darbu organizācijas un uzdevumu raksturojums</w:t>
            </w:r>
          </w:p>
        </w:tc>
      </w:tr>
      <w:tr w:rsidR="002D3262" w:rsidRPr="00C01505" w14:paraId="31DE8BC8" w14:textId="77777777" w:rsidTr="00825604">
        <w:trPr>
          <w:jc w:val="center"/>
        </w:trPr>
        <w:tc>
          <w:tcPr>
            <w:tcW w:w="9582" w:type="dxa"/>
            <w:gridSpan w:val="2"/>
          </w:tcPr>
          <w:p w14:paraId="516C30DC" w14:textId="77C0952D" w:rsidR="00186723" w:rsidRPr="00C01505" w:rsidRDefault="00186723" w:rsidP="00186723">
            <w:pPr>
              <w:spacing w:after="160" w:line="259" w:lineRule="auto"/>
              <w:rPr>
                <w:b/>
                <w:bCs w:val="0"/>
              </w:rPr>
            </w:pPr>
            <w:r w:rsidRPr="00C01505">
              <w:rPr>
                <w:b/>
                <w:bCs w:val="0"/>
              </w:rPr>
              <w:t>I.Daļa</w:t>
            </w:r>
          </w:p>
          <w:p w14:paraId="54E2E02C" w14:textId="76024DB6" w:rsidR="00026C21" w:rsidRPr="00C01505" w:rsidRDefault="0008254C">
            <w:pPr>
              <w:pStyle w:val="ListParagraph"/>
              <w:numPr>
                <w:ilvl w:val="0"/>
                <w:numId w:val="1"/>
              </w:numPr>
              <w:spacing w:after="160" w:line="259" w:lineRule="auto"/>
              <w:rPr>
                <w:color w:val="auto"/>
              </w:rPr>
            </w:pPr>
            <w:r w:rsidRPr="00C01505">
              <w:rPr>
                <w:color w:val="auto"/>
              </w:rPr>
              <w:t xml:space="preserve">Apskatīt un iepazīties </w:t>
            </w:r>
            <w:r w:rsidR="00F821F5" w:rsidRPr="00C01505">
              <w:rPr>
                <w:color w:val="auto"/>
              </w:rPr>
              <w:t>ar obligāti un papildus izmantojamiem informācijas avotiem un ieteicamiem literatūras avotiem. (</w:t>
            </w:r>
            <w:r w:rsidR="00562538" w:rsidRPr="00C01505">
              <w:rPr>
                <w:color w:val="auto"/>
              </w:rPr>
              <w:t>4</w:t>
            </w:r>
            <w:r w:rsidR="00F821F5" w:rsidRPr="00C01505">
              <w:rPr>
                <w:color w:val="auto"/>
              </w:rPr>
              <w:t>Pd)</w:t>
            </w:r>
          </w:p>
          <w:p w14:paraId="5C871D19" w14:textId="352D911A" w:rsidR="00F821F5" w:rsidRPr="00C01505" w:rsidRDefault="00F821F5">
            <w:pPr>
              <w:pStyle w:val="ListParagraph"/>
              <w:numPr>
                <w:ilvl w:val="0"/>
                <w:numId w:val="1"/>
              </w:numPr>
              <w:spacing w:after="160" w:line="259" w:lineRule="auto"/>
              <w:rPr>
                <w:color w:val="auto"/>
              </w:rPr>
            </w:pPr>
            <w:r w:rsidRPr="00C01505">
              <w:rPr>
                <w:color w:val="auto"/>
              </w:rPr>
              <w:t xml:space="preserve">Pabeigt nodarbības laikā nepabeigtus darbus. </w:t>
            </w:r>
            <w:r w:rsidRPr="00C01505">
              <w:rPr>
                <w:color w:val="auto"/>
                <w:lang w:val="en-US"/>
              </w:rPr>
              <w:t>(</w:t>
            </w:r>
            <w:r w:rsidR="002D3262" w:rsidRPr="00C01505">
              <w:rPr>
                <w:color w:val="auto"/>
                <w:lang w:val="en-US"/>
              </w:rPr>
              <w:t>6</w:t>
            </w:r>
            <w:r w:rsidRPr="00C01505">
              <w:rPr>
                <w:color w:val="auto"/>
              </w:rPr>
              <w:t>Pd)</w:t>
            </w:r>
          </w:p>
          <w:p w14:paraId="67C522B5" w14:textId="1303D925" w:rsidR="002D3262" w:rsidRPr="00C01505" w:rsidRDefault="002D3262">
            <w:pPr>
              <w:pStyle w:val="ListParagraph"/>
              <w:numPr>
                <w:ilvl w:val="0"/>
                <w:numId w:val="1"/>
              </w:numPr>
              <w:spacing w:after="160" w:line="259" w:lineRule="auto"/>
              <w:rPr>
                <w:color w:val="auto"/>
              </w:rPr>
            </w:pPr>
            <w:r w:rsidRPr="00C01505">
              <w:rPr>
                <w:color w:val="auto"/>
              </w:rPr>
              <w:t>Viena darba izstrāde autortehnikā. (6Pd)</w:t>
            </w:r>
          </w:p>
          <w:p w14:paraId="38523029" w14:textId="77777777" w:rsidR="00F821F5" w:rsidRPr="00C01505" w:rsidRDefault="00BC106C">
            <w:pPr>
              <w:pStyle w:val="ListParagraph"/>
              <w:numPr>
                <w:ilvl w:val="0"/>
                <w:numId w:val="1"/>
              </w:numPr>
              <w:spacing w:after="160" w:line="259" w:lineRule="auto"/>
              <w:rPr>
                <w:color w:val="auto"/>
              </w:rPr>
            </w:pPr>
            <w:r w:rsidRPr="00C01505">
              <w:rPr>
                <w:color w:val="auto"/>
              </w:rPr>
              <w:t>Noformēt savus darbus</w:t>
            </w:r>
            <w:r w:rsidR="00305ED2" w:rsidRPr="00C01505">
              <w:rPr>
                <w:color w:val="auto"/>
              </w:rPr>
              <w:t>. (</w:t>
            </w:r>
            <w:r w:rsidR="00562538" w:rsidRPr="00C01505">
              <w:rPr>
                <w:color w:val="auto"/>
              </w:rPr>
              <w:t>8</w:t>
            </w:r>
            <w:r w:rsidR="00305ED2" w:rsidRPr="00C01505">
              <w:rPr>
                <w:color w:val="auto"/>
              </w:rPr>
              <w:t>Pd)</w:t>
            </w:r>
          </w:p>
          <w:p w14:paraId="603092F6" w14:textId="4282E386" w:rsidR="00186723" w:rsidRPr="00C01505" w:rsidRDefault="00186723" w:rsidP="00186723">
            <w:pPr>
              <w:spacing w:after="160" w:line="259" w:lineRule="auto"/>
              <w:rPr>
                <w:b/>
                <w:bCs w:val="0"/>
              </w:rPr>
            </w:pPr>
            <w:r w:rsidRPr="00C01505">
              <w:rPr>
                <w:b/>
                <w:bCs w:val="0"/>
              </w:rPr>
              <w:t>II.Daļa</w:t>
            </w:r>
          </w:p>
          <w:p w14:paraId="781B2A6C" w14:textId="77777777" w:rsidR="00186723" w:rsidRPr="00C01505" w:rsidRDefault="00186723" w:rsidP="00186723">
            <w:pPr>
              <w:pStyle w:val="ListParagraph"/>
              <w:numPr>
                <w:ilvl w:val="0"/>
                <w:numId w:val="16"/>
              </w:numPr>
              <w:spacing w:after="160" w:line="259" w:lineRule="auto"/>
              <w:rPr>
                <w:color w:val="auto"/>
              </w:rPr>
            </w:pPr>
            <w:r w:rsidRPr="00C01505">
              <w:rPr>
                <w:color w:val="auto"/>
              </w:rPr>
              <w:t>Apskatīt un iepazīties ar obligāti un papildus izmantojamiem informācijas avotiem un ieteicamiem literatūras avotiem. (4Pd)</w:t>
            </w:r>
          </w:p>
          <w:p w14:paraId="45376E5D" w14:textId="77777777" w:rsidR="00186723" w:rsidRPr="00C01505" w:rsidRDefault="00186723" w:rsidP="00186723">
            <w:pPr>
              <w:pStyle w:val="ListParagraph"/>
              <w:numPr>
                <w:ilvl w:val="0"/>
                <w:numId w:val="16"/>
              </w:numPr>
              <w:spacing w:after="160" w:line="259" w:lineRule="auto"/>
              <w:rPr>
                <w:color w:val="auto"/>
              </w:rPr>
            </w:pPr>
            <w:r w:rsidRPr="00C01505">
              <w:rPr>
                <w:color w:val="auto"/>
              </w:rPr>
              <w:t>Latvijas zīmola analīze un prezentācijas izstrāde. (3Pd)</w:t>
            </w:r>
          </w:p>
          <w:p w14:paraId="7A91CCCF" w14:textId="77777777" w:rsidR="00186723" w:rsidRPr="00C01505" w:rsidRDefault="00186723" w:rsidP="00186723">
            <w:pPr>
              <w:pStyle w:val="ListParagraph"/>
              <w:numPr>
                <w:ilvl w:val="0"/>
                <w:numId w:val="16"/>
              </w:numPr>
              <w:spacing w:after="160" w:line="259" w:lineRule="auto"/>
              <w:rPr>
                <w:color w:val="auto"/>
              </w:rPr>
            </w:pPr>
            <w:r w:rsidRPr="00C01505">
              <w:rPr>
                <w:color w:val="auto"/>
              </w:rPr>
              <w:t>Pasākuma analīze un prezentācijas izstrāde. (3Pd)</w:t>
            </w:r>
          </w:p>
          <w:p w14:paraId="7C0233CE" w14:textId="77777777" w:rsidR="00186723" w:rsidRPr="00C01505" w:rsidRDefault="00186723" w:rsidP="00186723">
            <w:pPr>
              <w:pStyle w:val="ListParagraph"/>
              <w:numPr>
                <w:ilvl w:val="0"/>
                <w:numId w:val="16"/>
              </w:numPr>
              <w:spacing w:after="160" w:line="259" w:lineRule="auto"/>
            </w:pPr>
            <w:r w:rsidRPr="00C01505">
              <w:rPr>
                <w:color w:val="auto"/>
              </w:rPr>
              <w:t xml:space="preserve">Pabeigt nodarbības laikā nepabeigtus darbus. </w:t>
            </w:r>
            <w:r w:rsidRPr="00C01505">
              <w:rPr>
                <w:color w:val="auto"/>
                <w:lang w:val="en-US"/>
              </w:rPr>
              <w:t>(6</w:t>
            </w:r>
            <w:r w:rsidRPr="00C01505">
              <w:rPr>
                <w:color w:val="auto"/>
              </w:rPr>
              <w:t>Pd)</w:t>
            </w:r>
          </w:p>
          <w:p w14:paraId="6EE0670F" w14:textId="5B735098" w:rsidR="00186723" w:rsidRPr="00C01505" w:rsidRDefault="00186723" w:rsidP="00372B03">
            <w:pPr>
              <w:pStyle w:val="ListParagraph"/>
              <w:numPr>
                <w:ilvl w:val="0"/>
                <w:numId w:val="16"/>
              </w:numPr>
              <w:spacing w:after="160" w:line="259" w:lineRule="auto"/>
              <w:rPr>
                <w:color w:val="auto"/>
              </w:rPr>
            </w:pPr>
            <w:r w:rsidRPr="00C01505">
              <w:rPr>
                <w:color w:val="auto"/>
              </w:rPr>
              <w:t>Sagatavot prezentāciju. (8Pd)</w:t>
            </w:r>
          </w:p>
        </w:tc>
      </w:tr>
      <w:tr w:rsidR="002D3262" w:rsidRPr="00C01505" w14:paraId="7DEF49E9" w14:textId="77777777" w:rsidTr="00825604">
        <w:trPr>
          <w:jc w:val="center"/>
        </w:trPr>
        <w:tc>
          <w:tcPr>
            <w:tcW w:w="9582" w:type="dxa"/>
            <w:gridSpan w:val="2"/>
          </w:tcPr>
          <w:p w14:paraId="41A54FB2" w14:textId="77777777" w:rsidR="008D4CBD" w:rsidRPr="00C01505" w:rsidRDefault="008D4CBD" w:rsidP="008D4CBD">
            <w:pPr>
              <w:pStyle w:val="Nosaukumi"/>
            </w:pPr>
            <w:r w:rsidRPr="00C01505">
              <w:t>Prasības kredītpunktu iegūšanai</w:t>
            </w:r>
          </w:p>
        </w:tc>
      </w:tr>
      <w:tr w:rsidR="002D3262" w:rsidRPr="00C01505" w14:paraId="635CF83C" w14:textId="77777777" w:rsidTr="00825604">
        <w:trPr>
          <w:jc w:val="center"/>
        </w:trPr>
        <w:tc>
          <w:tcPr>
            <w:tcW w:w="9582" w:type="dxa"/>
            <w:gridSpan w:val="2"/>
          </w:tcPr>
          <w:p w14:paraId="539D6D55" w14:textId="0F29622E" w:rsidR="002D3262" w:rsidRPr="00C01505" w:rsidRDefault="002D3262" w:rsidP="002D3262">
            <w:r w:rsidRPr="00C01505">
              <w:t>Studiju kursa gala vērtējums veidojas, summējot pārbaudījumu rezultātus.</w:t>
            </w:r>
          </w:p>
          <w:p w14:paraId="5130A6FB" w14:textId="4F1F30EC" w:rsidR="00BC106C" w:rsidRPr="00C01505" w:rsidRDefault="002D3262" w:rsidP="008D4CBD">
            <w:r w:rsidRPr="00C01505">
              <w:lastRenderedPageBreak/>
              <w:t>Diferencētās ieskaites vērtējums  var tikt saņemts, ja ir izpildīti visi minētie nosacījumi un studējošais ir piedalījies 60% lekcijās.</w:t>
            </w:r>
          </w:p>
          <w:p w14:paraId="6B847A37" w14:textId="77777777" w:rsidR="00026C21" w:rsidRPr="00C01505" w:rsidRDefault="00026C21" w:rsidP="008D4CBD"/>
          <w:p w14:paraId="54518EE8" w14:textId="77777777" w:rsidR="008D4CBD" w:rsidRPr="00C01505" w:rsidRDefault="008D4CBD" w:rsidP="008D4CBD">
            <w:r w:rsidRPr="00C01505">
              <w:t>STUDIJU REZULTĀTU VĒRTĒŠANAS KRITĒRIJI</w:t>
            </w:r>
          </w:p>
          <w:p w14:paraId="6CBB2C60" w14:textId="77777777" w:rsidR="008D4CBD" w:rsidRPr="00C01505" w:rsidRDefault="008D4CBD" w:rsidP="008D4CBD">
            <w:pPr>
              <w:rPr>
                <w:rFonts w:eastAsia="Times New Roman"/>
              </w:rPr>
            </w:pPr>
            <w:r w:rsidRPr="00C0150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3384146" w14:textId="77777777" w:rsidR="008D4CBD" w:rsidRPr="00C01505" w:rsidRDefault="008D4CBD" w:rsidP="008D4CBD"/>
          <w:p w14:paraId="002D11B8" w14:textId="7B8A6B81" w:rsidR="008D4CBD" w:rsidRPr="00C01505" w:rsidRDefault="008D4CBD" w:rsidP="008D4CBD">
            <w:r w:rsidRPr="00C01505">
              <w:t>STUDIJU REZULTĀTU VĒRTĒŠANA</w:t>
            </w:r>
          </w:p>
          <w:p w14:paraId="084B35DE" w14:textId="00A63499" w:rsidR="00186723" w:rsidRPr="00C01505" w:rsidRDefault="00186723" w:rsidP="008D4CBD">
            <w:pPr>
              <w:rPr>
                <w:b/>
                <w:bCs w:val="0"/>
              </w:rPr>
            </w:pPr>
            <w:r w:rsidRPr="00C01505">
              <w:rPr>
                <w:b/>
                <w:bCs w:val="0"/>
              </w:rPr>
              <w:t>I.Daļa</w:t>
            </w:r>
          </w:p>
          <w:p w14:paraId="5C0D79E9" w14:textId="77777777" w:rsidR="008D4CBD" w:rsidRPr="00C01505" w:rsidRDefault="008D4CBD" w:rsidP="008D4CBD"/>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2D3262" w:rsidRPr="00C01505" w14:paraId="2D820537" w14:textId="77777777" w:rsidTr="00825604">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0AD716" w14:textId="77777777" w:rsidR="008D4CBD" w:rsidRPr="00C01505" w:rsidRDefault="008D4CBD" w:rsidP="008D4CBD">
                  <w:pPr>
                    <w:jc w:val="center"/>
                  </w:pPr>
                  <w:r w:rsidRPr="00C01505">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EA1706" w14:textId="77777777" w:rsidR="008D4CBD" w:rsidRPr="00C01505" w:rsidRDefault="008D4CBD" w:rsidP="008D4CBD">
                  <w:pPr>
                    <w:jc w:val="center"/>
                  </w:pPr>
                  <w:r w:rsidRPr="00C01505">
                    <w:t>Studiju rezultāti</w:t>
                  </w:r>
                </w:p>
              </w:tc>
            </w:tr>
            <w:tr w:rsidR="002D3262" w:rsidRPr="00C01505" w14:paraId="20E0B31B" w14:textId="77777777" w:rsidTr="00825604">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700EE61F" w14:textId="77777777" w:rsidR="008D4CBD" w:rsidRPr="00C01505"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9F169F" w14:textId="77777777" w:rsidR="008D4CBD" w:rsidRPr="00C01505" w:rsidRDefault="008D4CBD" w:rsidP="008D4CBD">
                  <w:pPr>
                    <w:jc w:val="center"/>
                  </w:pPr>
                  <w:r w:rsidRPr="00C01505">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337FD8" w14:textId="77777777" w:rsidR="008D4CBD" w:rsidRPr="00C01505" w:rsidRDefault="008D4CBD" w:rsidP="008D4CBD">
                  <w:pPr>
                    <w:jc w:val="center"/>
                  </w:pPr>
                  <w:r w:rsidRPr="00C01505">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BC5024" w14:textId="77777777" w:rsidR="008D4CBD" w:rsidRPr="00C01505" w:rsidRDefault="008D4CBD" w:rsidP="008D4CBD">
                  <w:pPr>
                    <w:jc w:val="center"/>
                  </w:pPr>
                  <w:r w:rsidRPr="00C01505">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5B6AA4" w14:textId="77777777" w:rsidR="008D4CBD" w:rsidRPr="00C01505" w:rsidRDefault="008D4CBD" w:rsidP="008D4CBD">
                  <w:pPr>
                    <w:jc w:val="center"/>
                  </w:pPr>
                  <w:r w:rsidRPr="00C01505">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16EF44" w14:textId="77777777" w:rsidR="008D4CBD" w:rsidRPr="00C01505" w:rsidRDefault="008D4CBD" w:rsidP="008D4CBD">
                  <w:pPr>
                    <w:jc w:val="center"/>
                  </w:pPr>
                  <w:r w:rsidRPr="00C01505">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E5EDCD" w14:textId="77777777" w:rsidR="008D4CBD" w:rsidRPr="00C01505" w:rsidRDefault="008D4CBD" w:rsidP="008D4CBD">
                  <w:pPr>
                    <w:jc w:val="center"/>
                  </w:pPr>
                  <w:r w:rsidRPr="00C01505">
                    <w:t>6.</w:t>
                  </w:r>
                </w:p>
              </w:tc>
            </w:tr>
            <w:tr w:rsidR="002D3262" w:rsidRPr="00C01505" w14:paraId="50723C95" w14:textId="77777777" w:rsidTr="0082560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43E048" w14:textId="570D8EF7" w:rsidR="008D4CBD" w:rsidRPr="00C01505" w:rsidRDefault="008D4CBD" w:rsidP="008D4CBD">
                  <w:r w:rsidRPr="00C01505">
                    <w:t>1.</w:t>
                  </w:r>
                  <w:r w:rsidR="002D3262" w:rsidRPr="00C01505">
                    <w:t xml:space="preserve">Viena darba izstrāde autortehnikā. </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02351" w14:textId="50AA9B8E" w:rsidR="008D4CBD" w:rsidRPr="00C01505" w:rsidRDefault="002D3262" w:rsidP="008D4CBD">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57A940" w14:textId="77777777" w:rsidR="008D4CBD" w:rsidRPr="00C01505"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04D963" w14:textId="77777777" w:rsidR="008D4CBD" w:rsidRPr="00C01505"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147C56" w14:textId="77777777" w:rsidR="008D4CBD" w:rsidRPr="00C01505"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F2D31F" w14:textId="4DBC6CE6" w:rsidR="008D4CBD" w:rsidRPr="00C01505" w:rsidRDefault="002D3262" w:rsidP="008D4CBD">
                  <w:pPr>
                    <w:jc w:val="center"/>
                  </w:pPr>
                  <w:r w:rsidRPr="00C0150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9A2B0B" w14:textId="1FFD268B" w:rsidR="008D4CBD" w:rsidRPr="00C01505" w:rsidRDefault="002D3262" w:rsidP="008D4CBD">
                  <w:pPr>
                    <w:jc w:val="center"/>
                  </w:pPr>
                  <w:r w:rsidRPr="00C01505">
                    <w:t>x</w:t>
                  </w:r>
                </w:p>
              </w:tc>
            </w:tr>
            <w:tr w:rsidR="002D3262" w:rsidRPr="00C01505" w14:paraId="40EBEE1E" w14:textId="77777777" w:rsidTr="0082560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8AF612" w14:textId="5EE5568A" w:rsidR="00026C21" w:rsidRPr="00C01505" w:rsidRDefault="002D3262" w:rsidP="00026C21">
                  <w:r w:rsidRPr="00C01505">
                    <w:t>Gala darbs: visu kursa laikā paveikto darbu skate (klātienē vai digitāli)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0EF77D" w14:textId="1F35D9C1" w:rsidR="00026C21" w:rsidRPr="00C01505" w:rsidRDefault="002D3262" w:rsidP="00026C21">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396648" w14:textId="6FEF90FC" w:rsidR="00026C21" w:rsidRPr="00C01505" w:rsidRDefault="002D3262" w:rsidP="00026C21">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1592F9" w14:textId="549A0583" w:rsidR="00026C21" w:rsidRPr="00C01505" w:rsidRDefault="002D3262" w:rsidP="00026C21">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B44ADA" w14:textId="33D25712" w:rsidR="00026C21" w:rsidRPr="00C01505" w:rsidRDefault="002D3262" w:rsidP="00026C21">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A8525B" w14:textId="27631745" w:rsidR="00026C21" w:rsidRPr="00C01505" w:rsidRDefault="002D3262" w:rsidP="00026C21">
                  <w:pPr>
                    <w:jc w:val="center"/>
                  </w:pPr>
                  <w:r w:rsidRPr="00C0150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6C39A3" w14:textId="1F8081B8" w:rsidR="00026C21" w:rsidRPr="00C01505" w:rsidRDefault="002D3262" w:rsidP="00026C21">
                  <w:pPr>
                    <w:jc w:val="center"/>
                  </w:pPr>
                  <w:r w:rsidRPr="00C01505">
                    <w:t>x</w:t>
                  </w:r>
                </w:p>
              </w:tc>
            </w:tr>
          </w:tbl>
          <w:p w14:paraId="55CE759F" w14:textId="77777777" w:rsidR="008D4CBD" w:rsidRPr="00C01505" w:rsidRDefault="00186723" w:rsidP="008D4CBD">
            <w:pPr>
              <w:textAlignment w:val="baseline"/>
              <w:rPr>
                <w:b/>
                <w:iCs w:val="0"/>
              </w:rPr>
            </w:pPr>
            <w:r w:rsidRPr="00C01505">
              <w:rPr>
                <w:b/>
                <w:iCs w:val="0"/>
              </w:rPr>
              <w:t>II.Daļa</w:t>
            </w: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186723" w:rsidRPr="00C01505" w14:paraId="38524A81" w14:textId="77777777" w:rsidTr="006622C3">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D14DEF" w14:textId="77777777" w:rsidR="00186723" w:rsidRPr="00C01505" w:rsidRDefault="00186723" w:rsidP="00186723">
                  <w:pPr>
                    <w:jc w:val="center"/>
                  </w:pPr>
                  <w:r w:rsidRPr="00C01505">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A7B187" w14:textId="77777777" w:rsidR="00186723" w:rsidRPr="00C01505" w:rsidRDefault="00186723" w:rsidP="00186723">
                  <w:pPr>
                    <w:jc w:val="center"/>
                  </w:pPr>
                  <w:r w:rsidRPr="00C01505">
                    <w:t>Studiju rezultāti</w:t>
                  </w:r>
                </w:p>
              </w:tc>
            </w:tr>
            <w:tr w:rsidR="00186723" w:rsidRPr="00C01505" w14:paraId="10CAF2A3" w14:textId="77777777" w:rsidTr="006622C3">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4801151F" w14:textId="77777777" w:rsidR="00186723" w:rsidRPr="00C01505" w:rsidRDefault="00186723" w:rsidP="00186723">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94336E" w14:textId="77777777" w:rsidR="00186723" w:rsidRPr="00C01505" w:rsidRDefault="00186723" w:rsidP="00186723">
                  <w:pPr>
                    <w:jc w:val="center"/>
                  </w:pPr>
                  <w:r w:rsidRPr="00C01505">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85F5C1" w14:textId="77777777" w:rsidR="00186723" w:rsidRPr="00C01505" w:rsidRDefault="00186723" w:rsidP="00186723">
                  <w:pPr>
                    <w:jc w:val="center"/>
                  </w:pPr>
                  <w:r w:rsidRPr="00C01505">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31AB15" w14:textId="77777777" w:rsidR="00186723" w:rsidRPr="00C01505" w:rsidRDefault="00186723" w:rsidP="00186723">
                  <w:pPr>
                    <w:jc w:val="center"/>
                  </w:pPr>
                  <w:r w:rsidRPr="00C01505">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7D006C" w14:textId="77777777" w:rsidR="00186723" w:rsidRPr="00C01505" w:rsidRDefault="00186723" w:rsidP="00186723">
                  <w:pPr>
                    <w:jc w:val="center"/>
                  </w:pPr>
                  <w:r w:rsidRPr="00C01505">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860721" w14:textId="77777777" w:rsidR="00186723" w:rsidRPr="00C01505" w:rsidRDefault="00186723" w:rsidP="00186723">
                  <w:pPr>
                    <w:jc w:val="center"/>
                  </w:pPr>
                  <w:r w:rsidRPr="00C01505">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CC32F1" w14:textId="77777777" w:rsidR="00186723" w:rsidRPr="00C01505" w:rsidRDefault="00186723" w:rsidP="00186723">
                  <w:pPr>
                    <w:jc w:val="center"/>
                  </w:pPr>
                  <w:r w:rsidRPr="00C01505">
                    <w:t>6.</w:t>
                  </w:r>
                </w:p>
              </w:tc>
            </w:tr>
            <w:tr w:rsidR="00186723" w:rsidRPr="00C01505" w14:paraId="374B0278" w14:textId="77777777" w:rsidTr="006622C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CB1BB3" w14:textId="77777777" w:rsidR="00186723" w:rsidRPr="00C01505" w:rsidRDefault="00186723" w:rsidP="00186723">
                  <w:r w:rsidRPr="00C01505">
                    <w:t>1.Viena Latvijas zīmola analīze (prezentācija)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F27C9E" w14:textId="77777777" w:rsidR="00186723" w:rsidRPr="00C01505" w:rsidRDefault="00186723" w:rsidP="00186723">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A38408" w14:textId="77777777" w:rsidR="00186723" w:rsidRPr="00C01505" w:rsidRDefault="00186723" w:rsidP="0018672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0CD716" w14:textId="77777777" w:rsidR="00186723" w:rsidRPr="00C01505" w:rsidRDefault="00186723" w:rsidP="0018672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A438F7" w14:textId="77777777" w:rsidR="00186723" w:rsidRPr="00C01505" w:rsidRDefault="00186723" w:rsidP="00186723">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2A2AA1" w14:textId="77777777" w:rsidR="00186723" w:rsidRPr="00C01505" w:rsidRDefault="00186723" w:rsidP="00186723">
                  <w:pPr>
                    <w:jc w:val="center"/>
                  </w:pPr>
                  <w:r w:rsidRPr="00C0150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B24698" w14:textId="77777777" w:rsidR="00186723" w:rsidRPr="00C01505" w:rsidRDefault="00186723" w:rsidP="00186723">
                  <w:pPr>
                    <w:jc w:val="center"/>
                  </w:pPr>
                </w:p>
              </w:tc>
            </w:tr>
            <w:tr w:rsidR="00186723" w:rsidRPr="00C01505" w14:paraId="45EB7D26" w14:textId="77777777" w:rsidTr="006622C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A99D9" w14:textId="77777777" w:rsidR="00186723" w:rsidRPr="00C01505" w:rsidRDefault="00186723" w:rsidP="00186723">
                  <w:r w:rsidRPr="00C01505">
                    <w:t>2.Viena pasākuma analīze (prezentācija)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DCF505" w14:textId="77777777" w:rsidR="00186723" w:rsidRPr="00C01505" w:rsidRDefault="00186723" w:rsidP="00186723">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B09CD5" w14:textId="77777777" w:rsidR="00186723" w:rsidRPr="00C01505" w:rsidRDefault="00186723" w:rsidP="0018672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D4CF3" w14:textId="77777777" w:rsidR="00186723" w:rsidRPr="00C01505" w:rsidRDefault="00186723" w:rsidP="00186723">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FE019D" w14:textId="77777777" w:rsidR="00186723" w:rsidRPr="00C01505" w:rsidRDefault="00186723" w:rsidP="00186723">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90ADD8" w14:textId="77777777" w:rsidR="00186723" w:rsidRPr="00C01505" w:rsidRDefault="00186723" w:rsidP="00186723">
                  <w:pPr>
                    <w:jc w:val="center"/>
                  </w:pPr>
                  <w:r w:rsidRPr="00C0150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69E7B9" w14:textId="77777777" w:rsidR="00186723" w:rsidRPr="00C01505" w:rsidRDefault="00186723" w:rsidP="00186723">
                  <w:pPr>
                    <w:jc w:val="center"/>
                  </w:pPr>
                </w:p>
              </w:tc>
            </w:tr>
            <w:tr w:rsidR="00186723" w:rsidRPr="00C01505" w14:paraId="03B6A74F" w14:textId="77777777" w:rsidTr="006622C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CE595" w14:textId="77777777" w:rsidR="00186723" w:rsidRPr="00C01505" w:rsidRDefault="00186723" w:rsidP="00186723">
                  <w:r w:rsidRPr="00C01505">
                    <w:t>Gala darbs: savu izstrādāto darbu prezentēšana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70699C" w14:textId="77777777" w:rsidR="00186723" w:rsidRPr="00C01505" w:rsidRDefault="00186723" w:rsidP="00186723">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904F79" w14:textId="77777777" w:rsidR="00186723" w:rsidRPr="00C01505" w:rsidRDefault="00186723" w:rsidP="00186723">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5D1F1" w14:textId="77777777" w:rsidR="00186723" w:rsidRPr="00C01505" w:rsidRDefault="00186723" w:rsidP="00186723">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93BD21" w14:textId="77777777" w:rsidR="00186723" w:rsidRPr="00C01505" w:rsidRDefault="00186723" w:rsidP="00186723">
                  <w:pPr>
                    <w:jc w:val="center"/>
                  </w:pPr>
                  <w:r w:rsidRPr="00C01505">
                    <w:t>x</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CB65C5" w14:textId="77777777" w:rsidR="00186723" w:rsidRPr="00C01505" w:rsidRDefault="00186723" w:rsidP="00186723">
                  <w:pPr>
                    <w:jc w:val="center"/>
                  </w:pPr>
                  <w:r w:rsidRPr="00C01505">
                    <w:t>x</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BF4AF" w14:textId="77777777" w:rsidR="00186723" w:rsidRPr="00C01505" w:rsidRDefault="00186723" w:rsidP="00186723">
                  <w:pPr>
                    <w:jc w:val="center"/>
                  </w:pPr>
                  <w:r w:rsidRPr="00C01505">
                    <w:t>x</w:t>
                  </w:r>
                </w:p>
              </w:tc>
            </w:tr>
          </w:tbl>
          <w:p w14:paraId="750BDE52" w14:textId="6A68E963" w:rsidR="00186723" w:rsidRPr="00C01505" w:rsidRDefault="00186723" w:rsidP="008D4CBD">
            <w:pPr>
              <w:textAlignment w:val="baseline"/>
              <w:rPr>
                <w:b/>
                <w:iCs w:val="0"/>
              </w:rPr>
            </w:pPr>
          </w:p>
        </w:tc>
      </w:tr>
      <w:tr w:rsidR="002D3262" w:rsidRPr="00C01505" w14:paraId="61317992" w14:textId="77777777" w:rsidTr="00825604">
        <w:trPr>
          <w:jc w:val="center"/>
        </w:trPr>
        <w:tc>
          <w:tcPr>
            <w:tcW w:w="9582" w:type="dxa"/>
            <w:gridSpan w:val="2"/>
          </w:tcPr>
          <w:p w14:paraId="00ABFDBA" w14:textId="77777777" w:rsidR="008D4CBD" w:rsidRPr="00C01505" w:rsidRDefault="008D4CBD" w:rsidP="008D4CBD">
            <w:pPr>
              <w:pStyle w:val="Nosaukumi"/>
            </w:pPr>
            <w:r w:rsidRPr="00C01505">
              <w:lastRenderedPageBreak/>
              <w:t>Kursa saturs</w:t>
            </w:r>
          </w:p>
        </w:tc>
      </w:tr>
      <w:tr w:rsidR="002D3262" w:rsidRPr="00C01505" w14:paraId="4B7C0415" w14:textId="77777777" w:rsidTr="00825604">
        <w:trPr>
          <w:jc w:val="center"/>
        </w:trPr>
        <w:tc>
          <w:tcPr>
            <w:tcW w:w="9582" w:type="dxa"/>
            <w:gridSpan w:val="2"/>
          </w:tcPr>
          <w:p w14:paraId="62CBE952" w14:textId="58C77968" w:rsidR="00186723" w:rsidRPr="00C01505" w:rsidRDefault="00186723" w:rsidP="00186723">
            <w:pPr>
              <w:rPr>
                <w:b/>
                <w:shd w:val="clear" w:color="auto" w:fill="FFFFFF"/>
              </w:rPr>
            </w:pPr>
            <w:r w:rsidRPr="00C01505">
              <w:rPr>
                <w:b/>
                <w:shd w:val="clear" w:color="auto" w:fill="FFFFFF"/>
              </w:rPr>
              <w:t>I.Daļa</w:t>
            </w:r>
          </w:p>
          <w:p w14:paraId="2232CB5C" w14:textId="7721B28E" w:rsidR="00F24C5B" w:rsidRPr="00C01505" w:rsidRDefault="00F24C5B" w:rsidP="002D3262">
            <w:pPr>
              <w:pStyle w:val="ListParagraph"/>
              <w:numPr>
                <w:ilvl w:val="0"/>
                <w:numId w:val="13"/>
              </w:numPr>
              <w:rPr>
                <w:color w:val="auto"/>
                <w:shd w:val="clear" w:color="auto" w:fill="FFFFFF"/>
              </w:rPr>
            </w:pPr>
            <w:r w:rsidRPr="00C01505">
              <w:rPr>
                <w:color w:val="auto"/>
                <w:shd w:val="clear" w:color="auto" w:fill="FFFFFF"/>
              </w:rPr>
              <w:t xml:space="preserve">Kompozīcijas teorētiskie jautājumi. Kompozīcijas izteiksmes līdzekļi divdimensiju kompozīcijās. </w:t>
            </w:r>
            <w:r w:rsidRPr="00C01505">
              <w:rPr>
                <w:color w:val="auto"/>
                <w:shd w:val="clear" w:color="auto" w:fill="FFFFFF"/>
                <w:lang w:val="ru-RU"/>
              </w:rPr>
              <w:t>(</w:t>
            </w:r>
            <w:r w:rsidRPr="00C01505">
              <w:rPr>
                <w:color w:val="auto"/>
                <w:shd w:val="clear" w:color="auto" w:fill="FFFFFF"/>
                <w:lang w:val="en-US"/>
              </w:rPr>
              <w:t>2L)</w:t>
            </w:r>
          </w:p>
          <w:p w14:paraId="11B04D22" w14:textId="77777777" w:rsidR="00F24C5B" w:rsidRPr="00C01505" w:rsidRDefault="00F24C5B" w:rsidP="002D3262">
            <w:pPr>
              <w:pStyle w:val="ListParagraph"/>
              <w:numPr>
                <w:ilvl w:val="0"/>
                <w:numId w:val="13"/>
              </w:numPr>
              <w:rPr>
                <w:color w:val="auto"/>
                <w:shd w:val="clear" w:color="auto" w:fill="FFFFFF"/>
              </w:rPr>
            </w:pPr>
            <w:r w:rsidRPr="00C01505">
              <w:rPr>
                <w:color w:val="auto"/>
                <w:shd w:val="clear" w:color="auto" w:fill="FFFFFF"/>
              </w:rPr>
              <w:t>Kompozīcijas izteiksmes līdzekļi: punkts, līnija, laukums. Praktisks darbs ar punktu kā izteiksmes līdzekli. (2P)</w:t>
            </w:r>
          </w:p>
          <w:p w14:paraId="338BDA7C" w14:textId="77777777" w:rsidR="00F24C5B" w:rsidRPr="00C01505" w:rsidRDefault="00F24C5B" w:rsidP="002D3262">
            <w:pPr>
              <w:pStyle w:val="ListParagraph"/>
              <w:numPr>
                <w:ilvl w:val="0"/>
                <w:numId w:val="13"/>
              </w:numPr>
              <w:rPr>
                <w:color w:val="auto"/>
                <w:shd w:val="clear" w:color="auto" w:fill="FFFFFF"/>
              </w:rPr>
            </w:pPr>
            <w:r w:rsidRPr="00C01505">
              <w:rPr>
                <w:color w:val="auto"/>
                <w:shd w:val="clear" w:color="auto" w:fill="FFFFFF"/>
              </w:rPr>
              <w:t>Kompozīcijas izteiksmes līdzekļi: praktisks darbs ar līniju kā izteiksmes līdzekli. (2P)</w:t>
            </w:r>
          </w:p>
          <w:p w14:paraId="17498551" w14:textId="77777777" w:rsidR="00F24C5B" w:rsidRPr="00C01505" w:rsidRDefault="00F24C5B" w:rsidP="002D3262">
            <w:pPr>
              <w:pStyle w:val="ListParagraph"/>
              <w:numPr>
                <w:ilvl w:val="0"/>
                <w:numId w:val="13"/>
              </w:numPr>
              <w:rPr>
                <w:color w:val="auto"/>
                <w:shd w:val="clear" w:color="auto" w:fill="FFFFFF"/>
              </w:rPr>
            </w:pPr>
            <w:r w:rsidRPr="00C01505">
              <w:rPr>
                <w:color w:val="auto"/>
                <w:shd w:val="clear" w:color="auto" w:fill="FFFFFF"/>
              </w:rPr>
              <w:t>Kompozīcijas izteiksmes līdzekļi: punkts un līnija vienotā kompozīcijā. Skiču izstrāde, kompozīcijas realizācija. (2P)</w:t>
            </w:r>
          </w:p>
          <w:p w14:paraId="7A8C25BA" w14:textId="77777777" w:rsidR="00F24C5B" w:rsidRPr="00C01505" w:rsidRDefault="00F24C5B" w:rsidP="002D3262">
            <w:pPr>
              <w:pStyle w:val="ListParagraph"/>
              <w:numPr>
                <w:ilvl w:val="0"/>
                <w:numId w:val="13"/>
              </w:numPr>
              <w:rPr>
                <w:color w:val="auto"/>
                <w:shd w:val="clear" w:color="auto" w:fill="FFFFFF"/>
              </w:rPr>
            </w:pPr>
            <w:r w:rsidRPr="00C01505">
              <w:rPr>
                <w:color w:val="auto"/>
                <w:shd w:val="clear" w:color="auto" w:fill="FFFFFF"/>
              </w:rPr>
              <w:t>Laukumu attiecības kompozīcijā. Kompozīcija kvadrātā. P.Mondriāna kompozīciju izpēte, skiču izstrāde. Grafisks darbs. (2P)</w:t>
            </w:r>
          </w:p>
          <w:p w14:paraId="6D903E56" w14:textId="77777777" w:rsidR="00F24C5B" w:rsidRPr="00C01505" w:rsidRDefault="00F24C5B" w:rsidP="002D3262">
            <w:pPr>
              <w:pStyle w:val="ListParagraph"/>
              <w:numPr>
                <w:ilvl w:val="0"/>
                <w:numId w:val="13"/>
              </w:numPr>
              <w:rPr>
                <w:color w:val="auto"/>
                <w:shd w:val="clear" w:color="auto" w:fill="FFFFFF"/>
              </w:rPr>
            </w:pPr>
            <w:r w:rsidRPr="00C01505">
              <w:rPr>
                <w:color w:val="auto"/>
                <w:shd w:val="clear" w:color="auto" w:fill="FFFFFF"/>
              </w:rPr>
              <w:t>Laukumu attiecības kompozīcijā. Kompozīcija kvadrātā. Darbs ar pamatkrāsām. Skiču izstrāde, kompozīcijas realizācija. (2P)</w:t>
            </w:r>
          </w:p>
          <w:p w14:paraId="51B46D7D" w14:textId="77777777" w:rsidR="00F24C5B" w:rsidRPr="00C01505" w:rsidRDefault="00F24C5B" w:rsidP="002D3262">
            <w:pPr>
              <w:pStyle w:val="ListParagraph"/>
              <w:numPr>
                <w:ilvl w:val="0"/>
                <w:numId w:val="13"/>
              </w:numPr>
              <w:rPr>
                <w:color w:val="auto"/>
                <w:shd w:val="clear" w:color="auto" w:fill="FFFFFF"/>
              </w:rPr>
            </w:pPr>
            <w:r w:rsidRPr="00C01505">
              <w:rPr>
                <w:color w:val="auto"/>
                <w:shd w:val="clear" w:color="auto" w:fill="FFFFFF"/>
              </w:rPr>
              <w:t xml:space="preserve">Stilizācija – formu vienkāršošana, izceļot raksturīgāko – siluetu, proporcijas, formu ritmu. (2P) </w:t>
            </w:r>
          </w:p>
          <w:p w14:paraId="11D9452E" w14:textId="60AB7455" w:rsidR="00F24C5B" w:rsidRPr="00C01505" w:rsidRDefault="00F24C5B" w:rsidP="002D3262">
            <w:pPr>
              <w:pStyle w:val="ListParagraph"/>
              <w:numPr>
                <w:ilvl w:val="0"/>
                <w:numId w:val="13"/>
              </w:numPr>
              <w:rPr>
                <w:color w:val="auto"/>
                <w:shd w:val="clear" w:color="auto" w:fill="FFFFFF"/>
              </w:rPr>
            </w:pPr>
            <w:r w:rsidRPr="00C01505">
              <w:rPr>
                <w:color w:val="auto"/>
                <w:shd w:val="clear" w:color="auto" w:fill="FFFFFF"/>
              </w:rPr>
              <w:t>Stilizētas formas izmantošana grafiskajā dizainā. Praktisks darbs ar stilizētu formu. (2P)</w:t>
            </w:r>
          </w:p>
          <w:p w14:paraId="48BA6257" w14:textId="6B427D0A" w:rsidR="002D3262" w:rsidRPr="00C01505" w:rsidRDefault="002D3262" w:rsidP="002D3262">
            <w:pPr>
              <w:pStyle w:val="ListParagraph"/>
              <w:spacing w:after="160" w:line="259" w:lineRule="auto"/>
              <w:rPr>
                <w:color w:val="auto"/>
              </w:rPr>
            </w:pPr>
            <w:r w:rsidRPr="00C01505">
              <w:rPr>
                <w:i/>
                <w:iCs/>
                <w:color w:val="auto"/>
              </w:rPr>
              <w:t>Patstāvīgs darbs</w:t>
            </w:r>
            <w:r w:rsidRPr="00C01505">
              <w:rPr>
                <w:color w:val="auto"/>
              </w:rPr>
              <w:t xml:space="preserve"> - Apskatīt un iepazīties ar obligāti un papildus izmantojamiem informācijas avotiem un ieteicamiem literatūras avotiem. (4Pd)</w:t>
            </w:r>
          </w:p>
          <w:p w14:paraId="315B864A" w14:textId="5CF8AD43" w:rsidR="002D3262" w:rsidRPr="00C01505" w:rsidRDefault="002D3262" w:rsidP="002D3262">
            <w:pPr>
              <w:pStyle w:val="ListParagraph"/>
              <w:spacing w:after="160" w:line="259" w:lineRule="auto"/>
              <w:rPr>
                <w:color w:val="auto"/>
              </w:rPr>
            </w:pPr>
            <w:r w:rsidRPr="00C01505">
              <w:rPr>
                <w:i/>
                <w:iCs/>
                <w:color w:val="auto"/>
              </w:rPr>
              <w:t>Patstāvīgs darbs</w:t>
            </w:r>
            <w:r w:rsidRPr="00C01505">
              <w:rPr>
                <w:color w:val="auto"/>
              </w:rPr>
              <w:t xml:space="preserve"> - Pabeigt nodarbības laikā nepabeigtus darbus. (6Pd)</w:t>
            </w:r>
          </w:p>
          <w:p w14:paraId="1F3B80D4" w14:textId="603C3EBA" w:rsidR="002D3262" w:rsidRPr="00C01505" w:rsidRDefault="002D3262" w:rsidP="002D3262">
            <w:pPr>
              <w:pStyle w:val="ListParagraph"/>
              <w:spacing w:after="160" w:line="259" w:lineRule="auto"/>
              <w:rPr>
                <w:color w:val="auto"/>
              </w:rPr>
            </w:pPr>
            <w:r w:rsidRPr="00C01505">
              <w:rPr>
                <w:i/>
                <w:iCs/>
                <w:color w:val="auto"/>
              </w:rPr>
              <w:lastRenderedPageBreak/>
              <w:t>Patstāvīgs darbs</w:t>
            </w:r>
            <w:r w:rsidRPr="00C01505">
              <w:rPr>
                <w:color w:val="auto"/>
              </w:rPr>
              <w:t xml:space="preserve">  - Viena darba izstrāde autortehnikā. Balstoties uz izpētītam tehnikām un izteiksmes līdzekļiem izstrādāt darbu uz doto tēmu autortehnikā.  (6Pd)</w:t>
            </w:r>
          </w:p>
          <w:p w14:paraId="2C9AC669" w14:textId="7B4A6303" w:rsidR="002D3262" w:rsidRPr="00C01505" w:rsidRDefault="002D3262" w:rsidP="002D3262">
            <w:pPr>
              <w:pStyle w:val="ListParagraph"/>
              <w:rPr>
                <w:color w:val="auto"/>
              </w:rPr>
            </w:pPr>
            <w:r w:rsidRPr="00C01505">
              <w:rPr>
                <w:i/>
                <w:iCs/>
                <w:color w:val="auto"/>
              </w:rPr>
              <w:t>Patstāvīgs darbs</w:t>
            </w:r>
            <w:r w:rsidRPr="00C01505">
              <w:rPr>
                <w:color w:val="auto"/>
              </w:rPr>
              <w:t xml:space="preserve">  - Noformēt savus darbus un sagatavot tos skatei. (8Pd)</w:t>
            </w:r>
          </w:p>
          <w:p w14:paraId="6FC573CE" w14:textId="649B244D" w:rsidR="00186723" w:rsidRPr="00C01505" w:rsidRDefault="00186723" w:rsidP="00186723">
            <w:pPr>
              <w:rPr>
                <w:b/>
                <w:bCs w:val="0"/>
                <w:shd w:val="clear" w:color="auto" w:fill="FFFFFF"/>
              </w:rPr>
            </w:pPr>
            <w:r w:rsidRPr="00C01505">
              <w:rPr>
                <w:b/>
                <w:bCs w:val="0"/>
                <w:shd w:val="clear" w:color="auto" w:fill="FFFFFF"/>
              </w:rPr>
              <w:t>II.Daļa</w:t>
            </w:r>
          </w:p>
          <w:p w14:paraId="21A5B2E9" w14:textId="77777777" w:rsidR="00186723" w:rsidRPr="00C01505" w:rsidRDefault="00186723" w:rsidP="00186723">
            <w:pPr>
              <w:pStyle w:val="ListParagraph"/>
              <w:numPr>
                <w:ilvl w:val="0"/>
                <w:numId w:val="17"/>
              </w:numPr>
              <w:rPr>
                <w:color w:val="auto"/>
                <w:shd w:val="clear" w:color="auto" w:fill="FFFFFF"/>
              </w:rPr>
            </w:pPr>
            <w:r w:rsidRPr="00C01505">
              <w:rPr>
                <w:color w:val="auto"/>
                <w:shd w:val="clear" w:color="auto" w:fill="FFFFFF"/>
              </w:rPr>
              <w:t xml:space="preserve">Simboliskās zīmes vizuāla tēla veidošanā. Zīmoli, piemēru skaidrojumi. Identitātes stils. (2L) Zīmola būtības izprašana, piemēru apskate un analīze. </w:t>
            </w:r>
          </w:p>
          <w:p w14:paraId="6CCD6198" w14:textId="77777777" w:rsidR="00186723" w:rsidRPr="00C01505" w:rsidRDefault="00186723" w:rsidP="00186723">
            <w:pPr>
              <w:pStyle w:val="ListParagraph"/>
              <w:numPr>
                <w:ilvl w:val="0"/>
                <w:numId w:val="17"/>
              </w:numPr>
              <w:rPr>
                <w:color w:val="auto"/>
                <w:shd w:val="clear" w:color="auto" w:fill="FFFFFF"/>
              </w:rPr>
            </w:pPr>
            <w:r w:rsidRPr="00C01505">
              <w:rPr>
                <w:color w:val="auto"/>
                <w:shd w:val="clear" w:color="auto" w:fill="FFFFFF"/>
              </w:rPr>
              <w:t xml:space="preserve">Logo zīmju piemēru analīze un savas logo zīmes skiču izstrāde. (2P) Attiecīgi izvēlētam pasākumam apskatīt un analizēt analogu logo. Balstoties uz iegūto informāciju sava logo skicēšanu. </w:t>
            </w:r>
          </w:p>
          <w:p w14:paraId="1E25F2F7" w14:textId="77777777" w:rsidR="00186723" w:rsidRPr="00C01505" w:rsidRDefault="00186723" w:rsidP="00186723">
            <w:pPr>
              <w:pStyle w:val="ListParagraph"/>
              <w:numPr>
                <w:ilvl w:val="0"/>
                <w:numId w:val="17"/>
              </w:numPr>
              <w:rPr>
                <w:color w:val="auto"/>
                <w:shd w:val="clear" w:color="auto" w:fill="FFFFFF"/>
              </w:rPr>
            </w:pPr>
            <w:r w:rsidRPr="00C01505">
              <w:rPr>
                <w:color w:val="auto"/>
                <w:shd w:val="clear" w:color="auto" w:fill="FFFFFF"/>
              </w:rPr>
              <w:t xml:space="preserve">Logo zīmes izstrāde izvēlētā tehnikā. (2P) Izvēlēties vienu no apgūtam tehnikām un izstrādāt logo. </w:t>
            </w:r>
          </w:p>
          <w:p w14:paraId="30E6B331" w14:textId="77777777" w:rsidR="00186723" w:rsidRPr="00C01505" w:rsidRDefault="00186723" w:rsidP="00186723">
            <w:pPr>
              <w:pStyle w:val="ListParagraph"/>
              <w:numPr>
                <w:ilvl w:val="0"/>
                <w:numId w:val="17"/>
              </w:numPr>
              <w:rPr>
                <w:color w:val="auto"/>
                <w:shd w:val="clear" w:color="auto" w:fill="FFFFFF"/>
              </w:rPr>
            </w:pPr>
            <w:r w:rsidRPr="00C01505">
              <w:rPr>
                <w:color w:val="auto"/>
                <w:shd w:val="clear" w:color="auto" w:fill="FFFFFF"/>
              </w:rPr>
              <w:t xml:space="preserve">Plakāts. Plakātu veidi un to izstrādes principi. Analogu studijas. (2L) Iepazīšanas ar dažādiem plakātu veidiem atkarīgi no pasākuma. Analogu meklēšana un analīze. </w:t>
            </w:r>
          </w:p>
          <w:p w14:paraId="1D7520E4" w14:textId="77777777" w:rsidR="00186723" w:rsidRPr="00C01505" w:rsidRDefault="00186723" w:rsidP="00186723">
            <w:pPr>
              <w:pStyle w:val="ListParagraph"/>
              <w:numPr>
                <w:ilvl w:val="0"/>
                <w:numId w:val="17"/>
              </w:numPr>
              <w:rPr>
                <w:color w:val="auto"/>
                <w:shd w:val="clear" w:color="auto" w:fill="FFFFFF"/>
              </w:rPr>
            </w:pPr>
            <w:r w:rsidRPr="00C01505">
              <w:rPr>
                <w:color w:val="auto"/>
                <w:shd w:val="clear" w:color="auto" w:fill="FFFFFF"/>
              </w:rPr>
              <w:t xml:space="preserve">Plakāta izstrāde noteiktam pasākumam. Koncepcija. Skiču izstrāde. (2P) Attiecīga izvēlētam pasākumam un izstrādātam logo, izstrādāt plakāta koncepciju un sākt skicēšanu. </w:t>
            </w:r>
          </w:p>
          <w:p w14:paraId="317B863F" w14:textId="77777777" w:rsidR="00186723" w:rsidRPr="00C01505" w:rsidRDefault="00186723" w:rsidP="00186723">
            <w:pPr>
              <w:pStyle w:val="ListParagraph"/>
              <w:numPr>
                <w:ilvl w:val="0"/>
                <w:numId w:val="17"/>
              </w:numPr>
              <w:rPr>
                <w:color w:val="auto"/>
                <w:shd w:val="clear" w:color="auto" w:fill="FFFFFF"/>
              </w:rPr>
            </w:pPr>
            <w:r w:rsidRPr="00C01505">
              <w:rPr>
                <w:color w:val="auto"/>
                <w:shd w:val="clear" w:color="auto" w:fill="FFFFFF"/>
              </w:rPr>
              <w:t xml:space="preserve">Plakāta izstrāde izvēlētajā tehnikā. (2P) Izstrādāt plakātu izvēlētajā tehnikā. </w:t>
            </w:r>
          </w:p>
          <w:p w14:paraId="6AD9FA4C" w14:textId="77777777" w:rsidR="00186723" w:rsidRPr="00C01505" w:rsidRDefault="00186723" w:rsidP="00186723">
            <w:pPr>
              <w:pStyle w:val="ListParagraph"/>
              <w:numPr>
                <w:ilvl w:val="0"/>
                <w:numId w:val="17"/>
              </w:numPr>
              <w:rPr>
                <w:color w:val="auto"/>
                <w:shd w:val="clear" w:color="auto" w:fill="FFFFFF"/>
              </w:rPr>
            </w:pPr>
            <w:r w:rsidRPr="00C01505">
              <w:rPr>
                <w:color w:val="auto"/>
                <w:shd w:val="clear" w:color="auto" w:fill="FFFFFF"/>
              </w:rPr>
              <w:t xml:space="preserve">Apsveikuma atklātņu dizains. Analogu studijas un ideju skiču izstrāde. (2P) Apskatīt un analizēt analogas atklātnes. Sākt savas atklātnes skicēšanu. </w:t>
            </w:r>
          </w:p>
          <w:p w14:paraId="47642687" w14:textId="77777777" w:rsidR="00186723" w:rsidRPr="00C01505" w:rsidRDefault="00186723" w:rsidP="00186723">
            <w:pPr>
              <w:pStyle w:val="ListParagraph"/>
              <w:numPr>
                <w:ilvl w:val="0"/>
                <w:numId w:val="17"/>
              </w:numPr>
              <w:rPr>
                <w:color w:val="auto"/>
                <w:shd w:val="clear" w:color="auto" w:fill="FFFFFF"/>
              </w:rPr>
            </w:pPr>
            <w:r w:rsidRPr="00C01505">
              <w:rPr>
                <w:color w:val="auto"/>
                <w:shd w:val="clear" w:color="auto" w:fill="FFFFFF"/>
              </w:rPr>
              <w:t xml:space="preserve">Apsveikuma atklātņu izstāde izvēlētajā tehnikā. (2P) Atklātnes izstrāde izvēlētajā tehnikā. </w:t>
            </w:r>
          </w:p>
          <w:p w14:paraId="6826D8B1" w14:textId="77777777" w:rsidR="00186723" w:rsidRPr="00C01505" w:rsidRDefault="00186723" w:rsidP="00372B03">
            <w:pPr>
              <w:spacing w:line="259" w:lineRule="auto"/>
              <w:ind w:left="743"/>
            </w:pPr>
            <w:r w:rsidRPr="00C01505">
              <w:rPr>
                <w:i/>
                <w:iCs w:val="0"/>
              </w:rPr>
              <w:t>Patstāvīgs darbs</w:t>
            </w:r>
            <w:r w:rsidRPr="00C01505">
              <w:t xml:space="preserve">  - Apskatīt un iepazīties ar obligāti un papildus izmantojamiem informācijas avotiem un ieteicamiem literatūras avotiem. (4Pd)</w:t>
            </w:r>
          </w:p>
          <w:p w14:paraId="3553DB5D" w14:textId="77777777" w:rsidR="00186723" w:rsidRPr="00C01505" w:rsidRDefault="00186723" w:rsidP="00372B03">
            <w:pPr>
              <w:spacing w:line="259" w:lineRule="auto"/>
              <w:ind w:left="743"/>
            </w:pPr>
            <w:r w:rsidRPr="00C01505">
              <w:rPr>
                <w:i/>
              </w:rPr>
              <w:t>Patstāvīgs darbs</w:t>
            </w:r>
            <w:r w:rsidRPr="00C01505">
              <w:t xml:space="preserve">  - Latvijas zīmola analīze un prezentācijas izstrāde. Patstāvīgi (vai no dota saraksta) izvēlēties Latvijas zīmolu un analizēt to pēc dotiem kritērijiem.  (3Pd)</w:t>
            </w:r>
          </w:p>
          <w:p w14:paraId="6D134930" w14:textId="77777777" w:rsidR="00186723" w:rsidRPr="00C01505" w:rsidRDefault="00186723" w:rsidP="00372B03">
            <w:pPr>
              <w:spacing w:line="259" w:lineRule="auto"/>
              <w:ind w:left="743"/>
            </w:pPr>
            <w:r w:rsidRPr="00C01505">
              <w:rPr>
                <w:i/>
              </w:rPr>
              <w:t>Patstāvīgs darbs</w:t>
            </w:r>
            <w:r w:rsidRPr="00C01505">
              <w:t xml:space="preserve">  - Pasākuma analīze un prezentācijas izstrāde. Patstāvīgi izvēlēties pasākumu (Latvijas vai pasaules) un analizēt to pēc dotiem kritērijiem.   (3Pd)</w:t>
            </w:r>
          </w:p>
          <w:p w14:paraId="17EB9E71" w14:textId="77777777" w:rsidR="00186723" w:rsidRPr="00C01505" w:rsidRDefault="00186723" w:rsidP="00372B03">
            <w:pPr>
              <w:spacing w:line="259" w:lineRule="auto"/>
              <w:ind w:left="743"/>
            </w:pPr>
            <w:r w:rsidRPr="00C01505">
              <w:rPr>
                <w:i/>
                <w:iCs w:val="0"/>
              </w:rPr>
              <w:t>Patstāvīgs darbs</w:t>
            </w:r>
            <w:r w:rsidRPr="00C01505">
              <w:t xml:space="preserve">  - Pabeigt nodarbības laikā nepabeigtus darbus. (12Pd)</w:t>
            </w:r>
          </w:p>
          <w:p w14:paraId="452A0D06" w14:textId="77777777" w:rsidR="00186723" w:rsidRPr="00C01505" w:rsidRDefault="00186723" w:rsidP="00372B03">
            <w:pPr>
              <w:ind w:left="743"/>
              <w:rPr>
                <w:shd w:val="clear" w:color="auto" w:fill="FFFFFF"/>
              </w:rPr>
            </w:pPr>
            <w:r w:rsidRPr="00C01505">
              <w:rPr>
                <w:i/>
                <w:iCs w:val="0"/>
              </w:rPr>
              <w:t>Patstāvīgs darbs</w:t>
            </w:r>
            <w:r w:rsidRPr="00C01505">
              <w:t xml:space="preserve">  - Sagatavot prezentāciju. (8Pd)</w:t>
            </w:r>
          </w:p>
          <w:p w14:paraId="4367F7CD" w14:textId="77777777" w:rsidR="00305ED2" w:rsidRPr="00C01505" w:rsidRDefault="00305ED2" w:rsidP="00305ED2">
            <w:pPr>
              <w:ind w:left="34"/>
              <w:jc w:val="both"/>
              <w:rPr>
                <w:i/>
                <w:lang w:eastAsia="ko-KR"/>
              </w:rPr>
            </w:pPr>
            <w:r w:rsidRPr="00C01505">
              <w:rPr>
                <w:i/>
                <w:lang w:eastAsia="ko-KR"/>
              </w:rPr>
              <w:t>L -  lekcija</w:t>
            </w:r>
          </w:p>
          <w:p w14:paraId="069A5BA0" w14:textId="77777777" w:rsidR="00305ED2" w:rsidRPr="00C01505" w:rsidRDefault="00305ED2" w:rsidP="00305ED2">
            <w:pPr>
              <w:ind w:left="34"/>
              <w:jc w:val="both"/>
              <w:rPr>
                <w:i/>
                <w:lang w:eastAsia="ko-KR"/>
              </w:rPr>
            </w:pPr>
            <w:r w:rsidRPr="00C01505">
              <w:rPr>
                <w:i/>
                <w:lang w:eastAsia="ko-KR"/>
              </w:rPr>
              <w:t>S - seminārs</w:t>
            </w:r>
          </w:p>
          <w:p w14:paraId="6AB9CF08" w14:textId="77777777" w:rsidR="00305ED2" w:rsidRPr="00C01505" w:rsidRDefault="00305ED2" w:rsidP="00305ED2">
            <w:pPr>
              <w:ind w:left="34"/>
              <w:jc w:val="both"/>
              <w:rPr>
                <w:i/>
                <w:lang w:eastAsia="ko-KR"/>
              </w:rPr>
            </w:pPr>
            <w:r w:rsidRPr="00C01505">
              <w:rPr>
                <w:i/>
                <w:lang w:eastAsia="ko-KR"/>
              </w:rPr>
              <w:t>P – praktiskie darbi</w:t>
            </w:r>
          </w:p>
          <w:p w14:paraId="754851CD" w14:textId="77777777" w:rsidR="00305ED2" w:rsidRPr="00C01505" w:rsidRDefault="00305ED2" w:rsidP="00305ED2">
            <w:pPr>
              <w:ind w:left="34"/>
              <w:jc w:val="both"/>
              <w:rPr>
                <w:i/>
                <w:lang w:eastAsia="ko-KR"/>
              </w:rPr>
            </w:pPr>
            <w:r w:rsidRPr="00C01505">
              <w:rPr>
                <w:i/>
                <w:lang w:eastAsia="ko-KR"/>
              </w:rPr>
              <w:t>Ld – laboratorijas darbi</w:t>
            </w:r>
          </w:p>
          <w:p w14:paraId="4E6D2046" w14:textId="727714E3" w:rsidR="00305ED2" w:rsidRPr="00C01505" w:rsidRDefault="00305ED2" w:rsidP="00305ED2">
            <w:pPr>
              <w:spacing w:after="160" w:line="259" w:lineRule="auto"/>
              <w:ind w:left="34"/>
            </w:pPr>
            <w:r w:rsidRPr="00C01505">
              <w:rPr>
                <w:i/>
                <w:lang w:eastAsia="ko-KR"/>
              </w:rPr>
              <w:t>Pd – patstāvīgais darbs</w:t>
            </w:r>
          </w:p>
        </w:tc>
      </w:tr>
      <w:tr w:rsidR="002D3262" w:rsidRPr="00C01505" w14:paraId="1E3B5E5B" w14:textId="77777777" w:rsidTr="00825604">
        <w:trPr>
          <w:jc w:val="center"/>
        </w:trPr>
        <w:tc>
          <w:tcPr>
            <w:tcW w:w="9582" w:type="dxa"/>
            <w:gridSpan w:val="2"/>
          </w:tcPr>
          <w:p w14:paraId="6FB56D9F" w14:textId="77777777" w:rsidR="00305ED2" w:rsidRPr="00C01505" w:rsidRDefault="00305ED2" w:rsidP="00305ED2">
            <w:pPr>
              <w:pStyle w:val="Nosaukumi"/>
            </w:pPr>
            <w:r w:rsidRPr="00C01505">
              <w:lastRenderedPageBreak/>
              <w:t>Obligāti izmantojamie informācijas avoti</w:t>
            </w:r>
          </w:p>
        </w:tc>
      </w:tr>
      <w:tr w:rsidR="002D3262" w:rsidRPr="00C01505" w14:paraId="1195CD22" w14:textId="77777777" w:rsidTr="00825604">
        <w:trPr>
          <w:jc w:val="center"/>
        </w:trPr>
        <w:tc>
          <w:tcPr>
            <w:tcW w:w="9582" w:type="dxa"/>
            <w:gridSpan w:val="2"/>
          </w:tcPr>
          <w:p w14:paraId="607C3896" w14:textId="77777777" w:rsidR="00305ED2" w:rsidRPr="00C01505" w:rsidRDefault="000C2776" w:rsidP="00305ED2">
            <w:pPr>
              <w:spacing w:line="259" w:lineRule="auto"/>
              <w:rPr>
                <w:shd w:val="clear" w:color="auto" w:fill="FFFFFF"/>
              </w:rPr>
            </w:pPr>
            <w:r w:rsidRPr="00C01505">
              <w:rPr>
                <w:shd w:val="clear" w:color="auto" w:fill="FFFFFF"/>
              </w:rPr>
              <w:t>Austruma, S. (2000) Konsultants vizuālajā mākslā pamatskolā. Rīga: Zvaigzne ABC.</w:t>
            </w:r>
            <w:r w:rsidRPr="00C01505">
              <w:br/>
            </w:r>
            <w:r w:rsidRPr="00C01505">
              <w:rPr>
                <w:shd w:val="clear" w:color="auto" w:fill="FFFFFF"/>
              </w:rPr>
              <w:t>Smits, R. (2007) Mākslinieka rokasgrāmata. Rīga: Zvaigzne ABC.</w:t>
            </w:r>
            <w:r w:rsidRPr="00C01505">
              <w:br/>
            </w:r>
            <w:r w:rsidRPr="00C01505">
              <w:rPr>
                <w:shd w:val="clear" w:color="auto" w:fill="FFFFFF"/>
              </w:rPr>
              <w:t>Šusts V. (2005) Telpas uztvere un kompozīcija. Rīga: Zvaigzne ABC.</w:t>
            </w:r>
          </w:p>
          <w:p w14:paraId="1893C1C3" w14:textId="77777777" w:rsidR="00372B03" w:rsidRPr="00C01505" w:rsidRDefault="00372B03" w:rsidP="00372B03">
            <w:pPr>
              <w:spacing w:line="259" w:lineRule="auto"/>
              <w:rPr>
                <w:shd w:val="clear" w:color="auto" w:fill="FFFFFF"/>
              </w:rPr>
            </w:pPr>
            <w:r w:rsidRPr="00C01505">
              <w:rPr>
                <w:shd w:val="clear" w:color="auto" w:fill="FFFFFF"/>
              </w:rPr>
              <w:t>Blīgzna K. (2003) Līnijas. Laukumi. Kompozīcijas. Lielvārde: Lielvārds.</w:t>
            </w:r>
          </w:p>
          <w:p w14:paraId="777D258F" w14:textId="77777777" w:rsidR="00372B03" w:rsidRPr="00C01505" w:rsidRDefault="00372B03" w:rsidP="00372B03">
            <w:pPr>
              <w:spacing w:line="259" w:lineRule="auto"/>
              <w:rPr>
                <w:shd w:val="clear" w:color="auto" w:fill="FFFFFF"/>
              </w:rPr>
            </w:pPr>
            <w:r w:rsidRPr="00C01505">
              <w:rPr>
                <w:shd w:val="clear" w:color="auto" w:fill="FFFFFF"/>
              </w:rPr>
              <w:t>De Michelis M. (1997). Bauhaus. Firenze: Giunti.</w:t>
            </w:r>
          </w:p>
          <w:p w14:paraId="1716E958" w14:textId="77777777" w:rsidR="00372B03" w:rsidRPr="00C01505" w:rsidRDefault="00372B03" w:rsidP="00372B03">
            <w:pPr>
              <w:spacing w:line="259" w:lineRule="auto"/>
              <w:rPr>
                <w:shd w:val="clear" w:color="auto" w:fill="FFFFFF"/>
              </w:rPr>
            </w:pPr>
            <w:r w:rsidRPr="00C01505">
              <w:rPr>
                <w:shd w:val="clear" w:color="auto" w:fill="FFFFFF"/>
              </w:rPr>
              <w:t>Kavacs V. (1999) Mākslas valodas pamati. Rīga: Zvaigzne ABC.</w:t>
            </w:r>
          </w:p>
          <w:p w14:paraId="65029B53" w14:textId="77777777" w:rsidR="00372B03" w:rsidRPr="00C01505" w:rsidRDefault="00372B03" w:rsidP="00372B03">
            <w:pPr>
              <w:spacing w:line="259" w:lineRule="auto"/>
              <w:rPr>
                <w:shd w:val="clear" w:color="auto" w:fill="FFFFFF"/>
              </w:rPr>
            </w:pPr>
            <w:r w:rsidRPr="00C01505">
              <w:rPr>
                <w:shd w:val="clear" w:color="auto" w:fill="FFFFFF"/>
              </w:rPr>
              <w:t>Locher J.L. (2008) The Magic of M.C.Escher. London: Thames &amp; Hudson.</w:t>
            </w:r>
          </w:p>
          <w:p w14:paraId="300DAE7F" w14:textId="77777777" w:rsidR="00372B03" w:rsidRPr="00C01505" w:rsidRDefault="00372B03" w:rsidP="00372B03">
            <w:pPr>
              <w:spacing w:line="259" w:lineRule="auto"/>
              <w:rPr>
                <w:shd w:val="clear" w:color="auto" w:fill="FFFFFF"/>
              </w:rPr>
            </w:pPr>
            <w:r w:rsidRPr="00C01505">
              <w:rPr>
                <w:shd w:val="clear" w:color="auto" w:fill="FFFFFF"/>
              </w:rPr>
              <w:t>Seckel A. (2007) Optische Illusionen 1. Munhen: Bassermann.</w:t>
            </w:r>
          </w:p>
          <w:p w14:paraId="669F8A9E" w14:textId="6FC8CF9B" w:rsidR="00372B03" w:rsidRPr="00C01505" w:rsidRDefault="00372B03" w:rsidP="00305ED2">
            <w:pPr>
              <w:spacing w:line="259" w:lineRule="auto"/>
              <w:rPr>
                <w:shd w:val="clear" w:color="auto" w:fill="FFFFFF"/>
              </w:rPr>
            </w:pPr>
            <w:r w:rsidRPr="00C01505">
              <w:rPr>
                <w:shd w:val="clear" w:color="auto" w:fill="FFFFFF"/>
              </w:rPr>
              <w:t>Seckel A. (2007) Optische Illusionen 2. Munhen: Bassermann.</w:t>
            </w:r>
          </w:p>
        </w:tc>
      </w:tr>
      <w:tr w:rsidR="002D3262" w:rsidRPr="00C01505" w14:paraId="6D8B9865" w14:textId="77777777" w:rsidTr="00825604">
        <w:trPr>
          <w:jc w:val="center"/>
        </w:trPr>
        <w:tc>
          <w:tcPr>
            <w:tcW w:w="9582" w:type="dxa"/>
            <w:gridSpan w:val="2"/>
          </w:tcPr>
          <w:p w14:paraId="3AEB3CE3" w14:textId="77777777" w:rsidR="00305ED2" w:rsidRPr="00C01505" w:rsidRDefault="00305ED2" w:rsidP="00305ED2">
            <w:pPr>
              <w:pStyle w:val="Nosaukumi"/>
            </w:pPr>
            <w:r w:rsidRPr="00C01505">
              <w:t>Papildus informācijas avoti</w:t>
            </w:r>
          </w:p>
        </w:tc>
      </w:tr>
      <w:tr w:rsidR="002D3262" w:rsidRPr="00C01505" w14:paraId="17ADFE53" w14:textId="77777777" w:rsidTr="00825604">
        <w:trPr>
          <w:jc w:val="center"/>
        </w:trPr>
        <w:tc>
          <w:tcPr>
            <w:tcW w:w="9582" w:type="dxa"/>
            <w:gridSpan w:val="2"/>
          </w:tcPr>
          <w:p w14:paraId="12A4C5FD" w14:textId="77777777" w:rsidR="007D4444" w:rsidRPr="00C01505" w:rsidRDefault="000C2776" w:rsidP="00305ED2">
            <w:pPr>
              <w:spacing w:line="259" w:lineRule="auto"/>
              <w:rPr>
                <w:shd w:val="clear" w:color="auto" w:fill="FFFFFF"/>
              </w:rPr>
            </w:pPr>
            <w:r w:rsidRPr="00C01505">
              <w:rPr>
                <w:shd w:val="clear" w:color="auto" w:fill="FFFFFF"/>
              </w:rPr>
              <w:t>Bergstrems, B. (2009) Vizuālā komunikācija. Rīga: J.Rozes apgāds.</w:t>
            </w:r>
            <w:r w:rsidRPr="00C01505">
              <w:br/>
            </w:r>
            <w:r w:rsidRPr="00C01505">
              <w:rPr>
                <w:shd w:val="clear" w:color="auto" w:fill="FFFFFF"/>
              </w:rPr>
              <w:t>Stārmere, A. (2009) Krāsas modernā interjērā. Rīga: Zvaigzne ABC.</w:t>
            </w:r>
            <w:r w:rsidRPr="00C01505">
              <w:br/>
            </w:r>
            <w:r w:rsidRPr="00C01505">
              <w:rPr>
                <w:shd w:val="clear" w:color="auto" w:fill="FFFFFF"/>
              </w:rPr>
              <w:t>Ambrose, G. (2003) The Fundamentals of Creative Design. Switzerland: AVA Publishing SA. – 176.</w:t>
            </w:r>
            <w:r w:rsidRPr="00C01505">
              <w:br/>
            </w:r>
            <w:r w:rsidRPr="00C01505">
              <w:rPr>
                <w:shd w:val="clear" w:color="auto" w:fill="FFFFFF"/>
              </w:rPr>
              <w:lastRenderedPageBreak/>
              <w:t>Besso, F. (2003) Colori naturali. Milano: Fabbri Editori.</w:t>
            </w:r>
            <w:r w:rsidRPr="00C01505">
              <w:br/>
            </w:r>
            <w:r w:rsidRPr="00C01505">
              <w:rPr>
                <w:shd w:val="clear" w:color="auto" w:fill="FFFFFF"/>
              </w:rPr>
              <w:t>Briška, I. (2007) Kompozīcija. Rīga : Zvaigzne ABC,</w:t>
            </w:r>
            <w:r w:rsidRPr="00C01505">
              <w:br/>
            </w:r>
            <w:r w:rsidRPr="00C01505">
              <w:rPr>
                <w:shd w:val="clear" w:color="auto" w:fill="FFFFFF"/>
              </w:rPr>
              <w:t>Bussagli, M. (2004) Disegno. Milano: Demetra.</w:t>
            </w:r>
            <w:r w:rsidRPr="00C01505">
              <w:br/>
            </w:r>
            <w:r w:rsidRPr="00C01505">
              <w:rPr>
                <w:shd w:val="clear" w:color="auto" w:fill="FFFFFF"/>
              </w:rPr>
              <w:t>Creare, D. (2004) Tutte le tecniche. Milano: Demetra.</w:t>
            </w:r>
            <w:r w:rsidRPr="00C01505">
              <w:br/>
            </w:r>
            <w:r w:rsidRPr="00C01505">
              <w:rPr>
                <w:shd w:val="clear" w:color="auto" w:fill="FFFFFF"/>
              </w:rPr>
              <w:t>Charlotte &amp; Peter Fiell. (2002). Graphic Design for the 21 st Century.</w:t>
            </w:r>
            <w:r w:rsidRPr="00C01505">
              <w:br/>
            </w:r>
            <w:r w:rsidRPr="00C01505">
              <w:rPr>
                <w:shd w:val="clear" w:color="auto" w:fill="FFFFFF"/>
              </w:rPr>
              <w:t>Dabner, D. (2004) Graphic design scholl. London: Thames &amp; Hudson. Quarto Publishing plc.</w:t>
            </w:r>
            <w:r w:rsidRPr="00C01505">
              <w:br/>
            </w:r>
            <w:r w:rsidRPr="00C01505">
              <w:rPr>
                <w:shd w:val="clear" w:color="auto" w:fill="FFFFFF"/>
              </w:rPr>
              <w:t>Elam, K. (2004) Grid Systems. New York: Princetion Architectural Press.</w:t>
            </w:r>
            <w:r w:rsidRPr="00C01505">
              <w:br/>
            </w:r>
            <w:r w:rsidRPr="00C01505">
              <w:rPr>
                <w:shd w:val="clear" w:color="auto" w:fill="FFFFFF"/>
              </w:rPr>
              <w:t>Fiell, C. (2003) Graphic Design for the 21 st Century. Koln: Taschen.</w:t>
            </w:r>
            <w:r w:rsidRPr="00C01505">
              <w:br/>
            </w:r>
            <w:r w:rsidRPr="00C01505">
              <w:rPr>
                <w:shd w:val="clear" w:color="auto" w:fill="FFFFFF"/>
              </w:rPr>
              <w:t>Godfrey, J. (2006) The Best of Brochure Design 9. Gloucester: Rockport Publishers.</w:t>
            </w:r>
            <w:r w:rsidRPr="00C01505">
              <w:br/>
            </w:r>
            <w:r w:rsidRPr="00C01505">
              <w:rPr>
                <w:shd w:val="clear" w:color="auto" w:fill="FFFFFF"/>
              </w:rPr>
              <w:t>Jury, D. (2006) Letterpress. London: Rotovision.</w:t>
            </w:r>
            <w:r w:rsidRPr="00C01505">
              <w:br/>
            </w:r>
            <w:r w:rsidRPr="00C01505">
              <w:rPr>
                <w:shd w:val="clear" w:color="auto" w:fill="FFFFFF"/>
              </w:rPr>
              <w:t>Jurjāne, A. (2005) Kompozīcija. Rīga: Neputns.</w:t>
            </w:r>
            <w:r w:rsidRPr="00C01505">
              <w:br/>
            </w:r>
            <w:r w:rsidRPr="00C01505">
              <w:rPr>
                <w:shd w:val="clear" w:color="auto" w:fill="FFFFFF"/>
              </w:rPr>
              <w:t>Miller, J. (2006) Decorative Arts. London: Dorling Kindersley Book.</w:t>
            </w:r>
            <w:r w:rsidRPr="00C01505">
              <w:br/>
            </w:r>
            <w:r w:rsidRPr="00C01505">
              <w:rPr>
                <w:shd w:val="clear" w:color="auto" w:fill="FFFFFF"/>
              </w:rPr>
              <w:t>Racinet, A. (2006) The World of Ornament. Koln: Taschen.</w:t>
            </w:r>
            <w:r w:rsidRPr="00C01505">
              <w:br/>
            </w:r>
            <w:r w:rsidRPr="00C01505">
              <w:rPr>
                <w:shd w:val="clear" w:color="auto" w:fill="FFFFFF"/>
              </w:rPr>
              <w:t>Schattschneider, D. (2004) Vision of Symetry. London: Thames &amp; Hudson.</w:t>
            </w:r>
          </w:p>
          <w:p w14:paraId="1F6242EB" w14:textId="5EB9A2BB" w:rsidR="00372B03" w:rsidRPr="00C01505" w:rsidRDefault="00372B03" w:rsidP="00305ED2">
            <w:pPr>
              <w:spacing w:line="259" w:lineRule="auto"/>
            </w:pPr>
          </w:p>
        </w:tc>
      </w:tr>
      <w:tr w:rsidR="002D3262" w:rsidRPr="00C01505" w14:paraId="3FBD1314" w14:textId="77777777" w:rsidTr="00825604">
        <w:trPr>
          <w:jc w:val="center"/>
        </w:trPr>
        <w:tc>
          <w:tcPr>
            <w:tcW w:w="9582" w:type="dxa"/>
            <w:gridSpan w:val="2"/>
          </w:tcPr>
          <w:p w14:paraId="09027E89" w14:textId="77777777" w:rsidR="00305ED2" w:rsidRPr="00C01505" w:rsidRDefault="00305ED2" w:rsidP="00305ED2">
            <w:pPr>
              <w:pStyle w:val="Nosaukumi"/>
            </w:pPr>
            <w:r w:rsidRPr="00C01505">
              <w:lastRenderedPageBreak/>
              <w:t>Periodika un citi informācijas avoti</w:t>
            </w:r>
          </w:p>
        </w:tc>
      </w:tr>
      <w:tr w:rsidR="002D3262" w:rsidRPr="00C01505" w14:paraId="199D7C52" w14:textId="77777777" w:rsidTr="00825604">
        <w:trPr>
          <w:jc w:val="center"/>
        </w:trPr>
        <w:tc>
          <w:tcPr>
            <w:tcW w:w="9582" w:type="dxa"/>
            <w:gridSpan w:val="2"/>
          </w:tcPr>
          <w:p w14:paraId="5391C0C7" w14:textId="135D1508" w:rsidR="00305ED2" w:rsidRPr="00C01505" w:rsidRDefault="00E160FE" w:rsidP="00305ED2">
            <w:pPr>
              <w:spacing w:line="259" w:lineRule="auto"/>
            </w:pPr>
            <w:r w:rsidRPr="00C01505">
              <w:rPr>
                <w:shd w:val="clear" w:color="auto" w:fill="FFFFFF"/>
              </w:rPr>
              <w:t>Novum; Art; Studija, Deko u.c.</w:t>
            </w:r>
          </w:p>
        </w:tc>
      </w:tr>
      <w:tr w:rsidR="002D3262" w:rsidRPr="00C01505" w14:paraId="0E0AE5F5" w14:textId="77777777" w:rsidTr="00825604">
        <w:trPr>
          <w:jc w:val="center"/>
        </w:trPr>
        <w:tc>
          <w:tcPr>
            <w:tcW w:w="9582" w:type="dxa"/>
            <w:gridSpan w:val="2"/>
          </w:tcPr>
          <w:p w14:paraId="49B70A17" w14:textId="77777777" w:rsidR="00305ED2" w:rsidRPr="00C01505" w:rsidRDefault="00305ED2" w:rsidP="00305ED2">
            <w:pPr>
              <w:pStyle w:val="Nosaukumi"/>
            </w:pPr>
            <w:r w:rsidRPr="00C01505">
              <w:t>Piezīmes</w:t>
            </w:r>
          </w:p>
        </w:tc>
      </w:tr>
      <w:tr w:rsidR="00305ED2" w:rsidRPr="00C01505" w14:paraId="333A58EE" w14:textId="77777777" w:rsidTr="00825604">
        <w:trPr>
          <w:jc w:val="center"/>
        </w:trPr>
        <w:tc>
          <w:tcPr>
            <w:tcW w:w="9582" w:type="dxa"/>
            <w:gridSpan w:val="2"/>
          </w:tcPr>
          <w:p w14:paraId="3D50FC29" w14:textId="0A5B566A" w:rsidR="00305ED2" w:rsidRPr="00C01505" w:rsidRDefault="00305ED2" w:rsidP="00305ED2">
            <w:pPr>
              <w:rPr>
                <w:bCs w:val="0"/>
              </w:rPr>
            </w:pPr>
            <w:r w:rsidRPr="00C01505">
              <w:t>Profesionālās augstākās izglītības studiju programmas “</w:t>
            </w:r>
            <w:r w:rsidR="00E160FE" w:rsidRPr="00C01505">
              <w:rPr>
                <w:shd w:val="clear" w:color="auto" w:fill="FFFFFF"/>
              </w:rPr>
              <w:t>Mākslas menedžments</w:t>
            </w:r>
            <w:r w:rsidRPr="00C01505">
              <w:t>” studiju kurss.</w:t>
            </w:r>
          </w:p>
          <w:p w14:paraId="66E67C45" w14:textId="77777777" w:rsidR="00305ED2" w:rsidRPr="00C01505" w:rsidRDefault="00305ED2" w:rsidP="00305ED2">
            <w:r w:rsidRPr="00C01505">
              <w:t>Kurss tiek docēts latviešu valodā.</w:t>
            </w:r>
          </w:p>
        </w:tc>
      </w:tr>
    </w:tbl>
    <w:p w14:paraId="60727195" w14:textId="77777777" w:rsidR="001B4907" w:rsidRPr="00C01505" w:rsidRDefault="001B4907" w:rsidP="001B4907"/>
    <w:p w14:paraId="217C5A24" w14:textId="77777777" w:rsidR="001B4907" w:rsidRPr="00C01505" w:rsidRDefault="001B4907" w:rsidP="001B4907"/>
    <w:p w14:paraId="3A9AD7F7" w14:textId="77777777" w:rsidR="00360579" w:rsidRPr="00C01505" w:rsidRDefault="00360579"/>
    <w:sectPr w:rsidR="00360579" w:rsidRPr="00C01505"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3C377" w14:textId="77777777" w:rsidR="00900949" w:rsidRDefault="00900949" w:rsidP="001B4907">
      <w:r>
        <w:separator/>
      </w:r>
    </w:p>
  </w:endnote>
  <w:endnote w:type="continuationSeparator" w:id="0">
    <w:p w14:paraId="30734E34" w14:textId="77777777" w:rsidR="00900949" w:rsidRDefault="0090094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0C3C4" w14:textId="77777777" w:rsidR="00900949" w:rsidRDefault="00900949" w:rsidP="001B4907">
      <w:r>
        <w:separator/>
      </w:r>
    </w:p>
  </w:footnote>
  <w:footnote w:type="continuationSeparator" w:id="0">
    <w:p w14:paraId="214EC947" w14:textId="77777777" w:rsidR="00900949" w:rsidRDefault="00900949"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18544" w14:textId="77777777" w:rsidR="00825604" w:rsidRDefault="00825604" w:rsidP="00825604">
    <w:pPr>
      <w:pStyle w:val="Header"/>
    </w:pPr>
  </w:p>
  <w:p w14:paraId="03A224EC" w14:textId="77777777" w:rsidR="00825604" w:rsidRPr="007B1FB4" w:rsidRDefault="00825604" w:rsidP="00825604">
    <w:pPr>
      <w:pStyle w:val="Header"/>
    </w:pPr>
  </w:p>
  <w:p w14:paraId="7E6F3372" w14:textId="77777777" w:rsidR="00825604" w:rsidRPr="00D66CC2" w:rsidRDefault="00825604" w:rsidP="008256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B35C08"/>
    <w:multiLevelType w:val="hybridMultilevel"/>
    <w:tmpl w:val="E0A6C0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D503DA"/>
    <w:multiLevelType w:val="hybridMultilevel"/>
    <w:tmpl w:val="A628E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6D122A"/>
    <w:multiLevelType w:val="hybridMultilevel"/>
    <w:tmpl w:val="F0E4209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 w15:restartNumberingAfterBreak="0">
    <w:nsid w:val="260E29D7"/>
    <w:multiLevelType w:val="hybridMultilevel"/>
    <w:tmpl w:val="C7CA2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916D60"/>
    <w:multiLevelType w:val="hybridMultilevel"/>
    <w:tmpl w:val="67C6AC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B50BE1"/>
    <w:multiLevelType w:val="hybridMultilevel"/>
    <w:tmpl w:val="67C6AC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574EC5"/>
    <w:multiLevelType w:val="hybridMultilevel"/>
    <w:tmpl w:val="1CC2A108"/>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8" w15:restartNumberingAfterBreak="0">
    <w:nsid w:val="3463017F"/>
    <w:multiLevelType w:val="hybridMultilevel"/>
    <w:tmpl w:val="150AA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8153B3"/>
    <w:multiLevelType w:val="hybridMultilevel"/>
    <w:tmpl w:val="706A10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2F045D1"/>
    <w:multiLevelType w:val="hybridMultilevel"/>
    <w:tmpl w:val="2A7E81C2"/>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1" w15:restartNumberingAfterBreak="0">
    <w:nsid w:val="49132D61"/>
    <w:multiLevelType w:val="hybridMultilevel"/>
    <w:tmpl w:val="5FAE2306"/>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2" w15:restartNumberingAfterBreak="0">
    <w:nsid w:val="550D12AA"/>
    <w:multiLevelType w:val="hybridMultilevel"/>
    <w:tmpl w:val="FAA050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21212AA"/>
    <w:multiLevelType w:val="hybridMultilevel"/>
    <w:tmpl w:val="67C6A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D2568E"/>
    <w:multiLevelType w:val="hybridMultilevel"/>
    <w:tmpl w:val="150AA2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B2951AF"/>
    <w:multiLevelType w:val="hybridMultilevel"/>
    <w:tmpl w:val="D0AAB6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1C755D"/>
    <w:multiLevelType w:val="hybridMultilevel"/>
    <w:tmpl w:val="FAA050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400797"/>
    <w:multiLevelType w:val="hybridMultilevel"/>
    <w:tmpl w:val="E0A6C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
  </w:num>
  <w:num w:numId="3">
    <w:abstractNumId w:val="8"/>
  </w:num>
  <w:num w:numId="4">
    <w:abstractNumId w:val="11"/>
  </w:num>
  <w:num w:numId="5">
    <w:abstractNumId w:val="15"/>
  </w:num>
  <w:num w:numId="6">
    <w:abstractNumId w:val="4"/>
  </w:num>
  <w:num w:numId="7">
    <w:abstractNumId w:val="14"/>
  </w:num>
  <w:num w:numId="8">
    <w:abstractNumId w:val="13"/>
  </w:num>
  <w:num w:numId="9">
    <w:abstractNumId w:val="3"/>
  </w:num>
  <w:num w:numId="10">
    <w:abstractNumId w:val="7"/>
  </w:num>
  <w:num w:numId="11">
    <w:abstractNumId w:val="10"/>
  </w:num>
  <w:num w:numId="12">
    <w:abstractNumId w:val="6"/>
  </w:num>
  <w:num w:numId="13">
    <w:abstractNumId w:val="5"/>
  </w:num>
  <w:num w:numId="14">
    <w:abstractNumId w:val="9"/>
  </w:num>
  <w:num w:numId="15">
    <w:abstractNumId w:val="12"/>
  </w:num>
  <w:num w:numId="16">
    <w:abstractNumId w:val="1"/>
  </w:num>
  <w:num w:numId="1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59C"/>
    <w:rsid w:val="00016E32"/>
    <w:rsid w:val="00026C21"/>
    <w:rsid w:val="00035105"/>
    <w:rsid w:val="00044E57"/>
    <w:rsid w:val="0008254C"/>
    <w:rsid w:val="000A683E"/>
    <w:rsid w:val="000C2776"/>
    <w:rsid w:val="000E5F7A"/>
    <w:rsid w:val="000E7A8E"/>
    <w:rsid w:val="000F45BB"/>
    <w:rsid w:val="00100DDF"/>
    <w:rsid w:val="00130220"/>
    <w:rsid w:val="00150C4D"/>
    <w:rsid w:val="00186723"/>
    <w:rsid w:val="001B4907"/>
    <w:rsid w:val="001D2124"/>
    <w:rsid w:val="00244E4B"/>
    <w:rsid w:val="002D3262"/>
    <w:rsid w:val="00305ED2"/>
    <w:rsid w:val="003341A2"/>
    <w:rsid w:val="00343CB4"/>
    <w:rsid w:val="00360579"/>
    <w:rsid w:val="00372B03"/>
    <w:rsid w:val="003C2FFF"/>
    <w:rsid w:val="003E46DC"/>
    <w:rsid w:val="004854F9"/>
    <w:rsid w:val="004C1B44"/>
    <w:rsid w:val="004F0638"/>
    <w:rsid w:val="00562538"/>
    <w:rsid w:val="0056659C"/>
    <w:rsid w:val="005C09A7"/>
    <w:rsid w:val="00612290"/>
    <w:rsid w:val="006214C8"/>
    <w:rsid w:val="006B7F1C"/>
    <w:rsid w:val="007332A7"/>
    <w:rsid w:val="0073778C"/>
    <w:rsid w:val="007617A0"/>
    <w:rsid w:val="00786E95"/>
    <w:rsid w:val="00791E37"/>
    <w:rsid w:val="007D4444"/>
    <w:rsid w:val="00825604"/>
    <w:rsid w:val="00834202"/>
    <w:rsid w:val="00875ADC"/>
    <w:rsid w:val="00877E76"/>
    <w:rsid w:val="008B7959"/>
    <w:rsid w:val="008D4CBD"/>
    <w:rsid w:val="008F5EB7"/>
    <w:rsid w:val="00900949"/>
    <w:rsid w:val="00971276"/>
    <w:rsid w:val="009B1755"/>
    <w:rsid w:val="009E42B8"/>
    <w:rsid w:val="00A52638"/>
    <w:rsid w:val="00A65099"/>
    <w:rsid w:val="00B13E94"/>
    <w:rsid w:val="00B33E5C"/>
    <w:rsid w:val="00B342AD"/>
    <w:rsid w:val="00B74D2A"/>
    <w:rsid w:val="00BC05DC"/>
    <w:rsid w:val="00BC106C"/>
    <w:rsid w:val="00BF50D0"/>
    <w:rsid w:val="00C01505"/>
    <w:rsid w:val="00C55408"/>
    <w:rsid w:val="00D00DFE"/>
    <w:rsid w:val="00D47BC2"/>
    <w:rsid w:val="00E03A18"/>
    <w:rsid w:val="00E160FE"/>
    <w:rsid w:val="00E70326"/>
    <w:rsid w:val="00E70B69"/>
    <w:rsid w:val="00F04F8C"/>
    <w:rsid w:val="00F07786"/>
    <w:rsid w:val="00F24C5B"/>
    <w:rsid w:val="00F50F38"/>
    <w:rsid w:val="00F821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0E84D"/>
  <w15:docId w15:val="{25FB6283-C8A1-43DD-BE3A-BEC56463B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EndnoteText">
    <w:name w:val="endnote text"/>
    <w:basedOn w:val="Normal"/>
    <w:link w:val="EndnoteTextChar"/>
    <w:uiPriority w:val="99"/>
    <w:semiHidden/>
    <w:unhideWhenUsed/>
    <w:rsid w:val="00B33E5C"/>
    <w:rPr>
      <w:sz w:val="20"/>
      <w:szCs w:val="20"/>
    </w:rPr>
  </w:style>
  <w:style w:type="character" w:customStyle="1" w:styleId="EndnoteTextChar">
    <w:name w:val="Endnote Text Char"/>
    <w:basedOn w:val="DefaultParagraphFont"/>
    <w:link w:val="EndnoteText"/>
    <w:uiPriority w:val="99"/>
    <w:semiHidden/>
    <w:rsid w:val="00B33E5C"/>
    <w:rPr>
      <w:rFonts w:ascii="Times New Roman" w:hAnsi="Times New Roman" w:cs="Times New Roman"/>
      <w:bCs/>
      <w:iCs/>
      <w:sz w:val="20"/>
      <w:szCs w:val="20"/>
      <w:lang w:val="lv-LV"/>
    </w:rPr>
  </w:style>
  <w:style w:type="character" w:styleId="EndnoteReference">
    <w:name w:val="endnote reference"/>
    <w:basedOn w:val="DefaultParagraphFont"/>
    <w:uiPriority w:val="99"/>
    <w:semiHidden/>
    <w:unhideWhenUsed/>
    <w:rsid w:val="00B33E5C"/>
    <w:rPr>
      <w:vertAlign w:val="superscript"/>
    </w:rPr>
  </w:style>
  <w:style w:type="character" w:customStyle="1" w:styleId="UnresolvedMention1">
    <w:name w:val="Unresolved Mention1"/>
    <w:basedOn w:val="DefaultParagraphFont"/>
    <w:uiPriority w:val="99"/>
    <w:semiHidden/>
    <w:unhideWhenUsed/>
    <w:rsid w:val="006B7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6398</Words>
  <Characters>3647</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cp:revision>
  <dcterms:created xsi:type="dcterms:W3CDTF">2023-03-23T15:15:00Z</dcterms:created>
  <dcterms:modified xsi:type="dcterms:W3CDTF">2023-03-23T15:15:00Z</dcterms:modified>
</cp:coreProperties>
</file>