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503C03" w:rsidRDefault="0075783A" w:rsidP="001A6313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503C03">
              <w:rPr>
                <w:b/>
                <w:i/>
              </w:rPr>
              <w:t>Vadības pamati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75783A" w:rsidP="001A6313">
            <w:pPr>
              <w:rPr>
                <w:lang w:eastAsia="lv-LV"/>
              </w:rPr>
            </w:pPr>
            <w:r w:rsidRPr="001F2574">
              <w:t>MākZ6012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75783A" w:rsidP="001A6313">
            <w:pPr>
              <w:snapToGrid w:val="0"/>
            </w:pPr>
            <w:r w:rsidRPr="001F2574">
              <w:t>Vadībzinātne</w:t>
            </w:r>
          </w:p>
        </w:tc>
      </w:tr>
      <w:tr w:rsidR="001B4907" w:rsidRPr="00026C21" w:rsidTr="001A6313">
        <w:trPr>
          <w:jc w:val="center"/>
        </w:trPr>
        <w:tc>
          <w:tcPr>
            <w:tcW w:w="4639" w:type="dxa"/>
          </w:tcPr>
          <w:p w:rsidR="001B4907" w:rsidRPr="00026C21" w:rsidRDefault="001B4907" w:rsidP="001A6313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9B66C7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75783A" w:rsidRPr="00026C21" w:rsidTr="002F7940">
        <w:trPr>
          <w:jc w:val="center"/>
        </w:trPr>
        <w:tc>
          <w:tcPr>
            <w:tcW w:w="4639" w:type="dxa"/>
          </w:tcPr>
          <w:p w:rsidR="0075783A" w:rsidRPr="00026C21" w:rsidRDefault="0075783A" w:rsidP="001A6313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</w:tcPr>
          <w:p w:rsidR="0075783A" w:rsidRPr="001F2574" w:rsidRDefault="0075783A" w:rsidP="00CE31EE">
            <w:pPr>
              <w:rPr>
                <w:bCs w:val="0"/>
              </w:rPr>
            </w:pPr>
            <w:r w:rsidRPr="001F2574">
              <w:t>2</w:t>
            </w:r>
          </w:p>
        </w:tc>
      </w:tr>
      <w:tr w:rsidR="0075783A" w:rsidRPr="00026C21" w:rsidTr="001A6313">
        <w:trPr>
          <w:jc w:val="center"/>
        </w:trPr>
        <w:tc>
          <w:tcPr>
            <w:tcW w:w="4639" w:type="dxa"/>
          </w:tcPr>
          <w:p w:rsidR="0075783A" w:rsidRPr="00026C21" w:rsidRDefault="0075783A" w:rsidP="001A6313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75783A" w:rsidRPr="001F2574" w:rsidRDefault="0075783A" w:rsidP="00CE31EE">
            <w:pPr>
              <w:rPr>
                <w:bCs w:val="0"/>
              </w:rPr>
            </w:pPr>
            <w:r w:rsidRPr="001F2574">
              <w:t>3</w:t>
            </w:r>
          </w:p>
        </w:tc>
      </w:tr>
      <w:tr w:rsidR="0075783A" w:rsidRPr="00026C21" w:rsidTr="002F7940">
        <w:trPr>
          <w:jc w:val="center"/>
        </w:trPr>
        <w:tc>
          <w:tcPr>
            <w:tcW w:w="4639" w:type="dxa"/>
          </w:tcPr>
          <w:p w:rsidR="0075783A" w:rsidRPr="00026C21" w:rsidRDefault="0075783A" w:rsidP="001A6313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</w:tcPr>
          <w:p w:rsidR="0075783A" w:rsidRPr="001F2574" w:rsidRDefault="0075783A" w:rsidP="00CE31EE">
            <w:pPr>
              <w:rPr>
                <w:bCs w:val="0"/>
              </w:rPr>
            </w:pPr>
            <w:r w:rsidRPr="001F2574">
              <w:t>32</w:t>
            </w:r>
          </w:p>
        </w:tc>
      </w:tr>
      <w:tr w:rsidR="0075783A" w:rsidRPr="00026C21" w:rsidTr="001A6313">
        <w:trPr>
          <w:jc w:val="center"/>
        </w:trPr>
        <w:tc>
          <w:tcPr>
            <w:tcW w:w="4639" w:type="dxa"/>
          </w:tcPr>
          <w:p w:rsidR="0075783A" w:rsidRPr="00026C21" w:rsidRDefault="0075783A" w:rsidP="001A6313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75783A" w:rsidRPr="00026C21" w:rsidRDefault="0075783A" w:rsidP="001A6313">
            <w:r>
              <w:t>16</w:t>
            </w:r>
          </w:p>
        </w:tc>
      </w:tr>
      <w:tr w:rsidR="0075783A" w:rsidRPr="00026C21" w:rsidTr="001A6313">
        <w:trPr>
          <w:jc w:val="center"/>
        </w:trPr>
        <w:tc>
          <w:tcPr>
            <w:tcW w:w="4639" w:type="dxa"/>
          </w:tcPr>
          <w:p w:rsidR="0075783A" w:rsidRPr="00026C21" w:rsidRDefault="0075783A" w:rsidP="001A6313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75783A" w:rsidRPr="00026C21" w:rsidRDefault="0075783A" w:rsidP="001A6313">
            <w:r>
              <w:t>16</w:t>
            </w:r>
          </w:p>
        </w:tc>
      </w:tr>
      <w:tr w:rsidR="0075783A" w:rsidRPr="00026C21" w:rsidTr="001A6313">
        <w:trPr>
          <w:jc w:val="center"/>
        </w:trPr>
        <w:tc>
          <w:tcPr>
            <w:tcW w:w="4639" w:type="dxa"/>
          </w:tcPr>
          <w:p w:rsidR="0075783A" w:rsidRPr="00026C21" w:rsidRDefault="0075783A" w:rsidP="001A6313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75783A" w:rsidRPr="00026C21" w:rsidRDefault="009B66C7" w:rsidP="001A6313">
            <w:r>
              <w:t>-</w:t>
            </w:r>
          </w:p>
        </w:tc>
      </w:tr>
      <w:tr w:rsidR="0075783A" w:rsidRPr="00026C21" w:rsidTr="001A6313">
        <w:trPr>
          <w:jc w:val="center"/>
        </w:trPr>
        <w:tc>
          <w:tcPr>
            <w:tcW w:w="4639" w:type="dxa"/>
          </w:tcPr>
          <w:p w:rsidR="0075783A" w:rsidRPr="00026C21" w:rsidRDefault="0075783A" w:rsidP="001A6313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75783A" w:rsidRPr="00026C21" w:rsidRDefault="009B66C7" w:rsidP="001A6313">
            <w:r>
              <w:t>-</w:t>
            </w:r>
          </w:p>
        </w:tc>
      </w:tr>
      <w:tr w:rsidR="0075783A" w:rsidRPr="00026C21" w:rsidTr="001A6313">
        <w:trPr>
          <w:jc w:val="center"/>
        </w:trPr>
        <w:tc>
          <w:tcPr>
            <w:tcW w:w="4639" w:type="dxa"/>
          </w:tcPr>
          <w:p w:rsidR="0075783A" w:rsidRPr="00026C21" w:rsidRDefault="0075783A" w:rsidP="001A6313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75783A" w:rsidRPr="00026C21" w:rsidRDefault="0075783A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1A6313">
            <w:pPr>
              <w:rPr>
                <w:lang w:eastAsia="lv-LV"/>
              </w:rPr>
            </w:pP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1A6313">
            <w:pPr>
              <w:pStyle w:val="Nosaukumi"/>
            </w:pPr>
            <w:r w:rsidRPr="00026C21">
              <w:t>Kursa autors(-i)</w:t>
            </w:r>
            <w:r>
              <w:t xml:space="preserve"> 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EB5A82" w:rsidP="008D4CBD">
            <w:r>
              <w:t>Dr.paed., doc.</w:t>
            </w:r>
            <w:r w:rsidR="001B7A4B">
              <w:t xml:space="preserve">, </w:t>
            </w:r>
            <w:proofErr w:type="spellStart"/>
            <w:r w:rsidR="001B7A4B">
              <w:t>pētn</w:t>
            </w:r>
            <w:proofErr w:type="spellEnd"/>
            <w:r w:rsidR="001B7A4B">
              <w:t>.</w:t>
            </w:r>
            <w:proofErr w:type="gramStart"/>
            <w:r w:rsidR="001B7A4B">
              <w:t xml:space="preserve"> </w:t>
            </w:r>
            <w:r>
              <w:t xml:space="preserve"> </w:t>
            </w:r>
            <w:proofErr w:type="gramEnd"/>
            <w:r>
              <w:t>Inta Ostrovska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1B7A4B" w:rsidP="008D4CBD">
            <w:r>
              <w:t xml:space="preserve">Dr.paed., doc., </w:t>
            </w:r>
            <w:proofErr w:type="spellStart"/>
            <w:r>
              <w:t>pētn</w:t>
            </w:r>
            <w:proofErr w:type="spellEnd"/>
            <w:r>
              <w:t xml:space="preserve">. </w:t>
            </w:r>
            <w:bookmarkStart w:id="0" w:name="_GoBack"/>
            <w:bookmarkEnd w:id="0"/>
            <w:r w:rsidR="00EB5A82">
              <w:t>Inta Ostrovska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t>Priekšzināšanas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9B66C7" w:rsidP="008D4CBD">
            <w:pPr>
              <w:snapToGrid w:val="0"/>
            </w:pPr>
            <w:r>
              <w:t>Nav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75783A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75783A" w:rsidRDefault="009B66C7" w:rsidP="0075783A">
            <w:pPr>
              <w:jc w:val="both"/>
            </w:pPr>
            <w:r>
              <w:t xml:space="preserve">Studiju kursa mērķis: </w:t>
            </w:r>
            <w:r w:rsidR="0075783A" w:rsidRPr="001F2574">
              <w:t>nodrošināt vadīšanas procesu izpratni, apgūstot vadīšanas funkcijas, metodes un principus.</w:t>
            </w:r>
          </w:p>
          <w:p w:rsidR="0075783A" w:rsidRPr="009B66C7" w:rsidRDefault="009B66C7" w:rsidP="009B66C7">
            <w:pPr>
              <w:jc w:val="both"/>
            </w:pPr>
            <w:r>
              <w:t>Studiju kursa uzdevumi:</w:t>
            </w:r>
          </w:p>
          <w:p w:rsidR="0075783A" w:rsidRPr="009B66C7" w:rsidRDefault="009B66C7" w:rsidP="009B66C7">
            <w:pPr>
              <w:suppressAutoHyphens/>
              <w:autoSpaceDE/>
              <w:autoSpaceDN/>
              <w:adjustRightInd/>
              <w:jc w:val="both"/>
            </w:pPr>
            <w:r>
              <w:t>- i</w:t>
            </w:r>
            <w:r w:rsidR="0075783A" w:rsidRPr="001F2574">
              <w:t>epazīstināt ar vadīšanas teorijā</w:t>
            </w:r>
            <w:r>
              <w:t>m un mūsdienu vadīšanas pieejām,</w:t>
            </w:r>
          </w:p>
          <w:p w:rsidR="0075783A" w:rsidRDefault="009B66C7" w:rsidP="009B66C7">
            <w:pPr>
              <w:pStyle w:val="Default"/>
              <w:jc w:val="both"/>
            </w:pPr>
            <w:r>
              <w:t>- r</w:t>
            </w:r>
            <w:r w:rsidR="0075783A" w:rsidRPr="001F2574">
              <w:t>adīt izpratni par vadītāja funkciju nozīmi o</w:t>
            </w:r>
            <w:r>
              <w:t>rganizācijas vadīšanas procesos,</w:t>
            </w:r>
          </w:p>
          <w:p w:rsidR="0075783A" w:rsidRDefault="009B66C7" w:rsidP="009B66C7">
            <w:pPr>
              <w:pStyle w:val="Default"/>
              <w:jc w:val="both"/>
              <w:rPr>
                <w:b/>
                <w:i/>
              </w:rPr>
            </w:pPr>
            <w:r>
              <w:rPr>
                <w:bCs/>
                <w:iCs/>
              </w:rPr>
              <w:t>- n</w:t>
            </w:r>
            <w:r w:rsidR="0075783A" w:rsidRPr="001F2574">
              <w:rPr>
                <w:bCs/>
                <w:iCs/>
              </w:rPr>
              <w:t>odrošināt zināšanas izpratnes un pielietojuma līmenī par organizācijas struktūru un funkcijām, vadīšanas stiliem un metodēm</w:t>
            </w:r>
            <w:r w:rsidR="0075783A" w:rsidRPr="0075783A">
              <w:rPr>
                <w:b/>
                <w:i/>
              </w:rPr>
              <w:t>.</w:t>
            </w:r>
          </w:p>
          <w:p w:rsidR="0075783A" w:rsidRPr="009B66C7" w:rsidRDefault="009B66C7" w:rsidP="009B66C7">
            <w:pPr>
              <w:jc w:val="both"/>
            </w:pPr>
            <w:r w:rsidRPr="001F2574">
              <w:t>Studiju kursa apguves procesā studējošie veic teorētisko atziņu analīzi un salīdzināšanu ar praksē notiekošajām situācijām, kā arī gūst izpratni par vadītāja funkciju nozīmi organizācijas vadīšanas procesos.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DD6B55" w:rsidRDefault="00DD6B55" w:rsidP="00DD6B55">
            <w:pPr>
              <w:keepNext/>
              <w:keepLines/>
              <w:widowControl w:val="0"/>
              <w:jc w:val="both"/>
              <w:rPr>
                <w:rFonts w:eastAsia="Times New Roman"/>
              </w:rPr>
            </w:pPr>
            <w:r w:rsidRPr="00DD6B55">
              <w:t>Studiju ku</w:t>
            </w:r>
            <w:r>
              <w:t>rsa struktūra: lekcijas (L) – 16</w:t>
            </w:r>
            <w:r w:rsidRPr="00DD6B55">
              <w:t xml:space="preserve"> st., </w:t>
            </w:r>
            <w:r>
              <w:t xml:space="preserve">semināri (S) – 16 </w:t>
            </w:r>
            <w:r w:rsidRPr="00DD6B55">
              <w:t xml:space="preserve">st., </w:t>
            </w:r>
            <w:r w:rsidRPr="00DD6B55">
              <w:rPr>
                <w:rFonts w:eastAsia="Times New Roman"/>
              </w:rPr>
              <w:t>studēj</w:t>
            </w:r>
            <w:r>
              <w:rPr>
                <w:rFonts w:eastAsia="Times New Roman"/>
              </w:rPr>
              <w:t>ošo patstāvīgais darbs (</w:t>
            </w:r>
            <w:proofErr w:type="spellStart"/>
            <w:r>
              <w:rPr>
                <w:rFonts w:eastAsia="Times New Roman"/>
              </w:rPr>
              <w:t>Pd</w:t>
            </w:r>
            <w:proofErr w:type="spellEnd"/>
            <w:r>
              <w:rPr>
                <w:rFonts w:eastAsia="Times New Roman"/>
              </w:rPr>
              <w:t>) – 48</w:t>
            </w:r>
            <w:r w:rsidRPr="00DD6B55">
              <w:rPr>
                <w:rFonts w:eastAsia="Times New Roman"/>
              </w:rPr>
              <w:t xml:space="preserve"> st.</w:t>
            </w:r>
          </w:p>
          <w:p w:rsidR="00D427B7" w:rsidRPr="00D427B7" w:rsidRDefault="00E3626D" w:rsidP="00E3626D">
            <w:pPr>
              <w:jc w:val="both"/>
            </w:pPr>
            <w:r>
              <w:rPr>
                <w:rFonts w:eastAsia="Times New Roman"/>
              </w:rPr>
              <w:t xml:space="preserve">1. </w:t>
            </w:r>
            <w:r w:rsidR="00D427B7" w:rsidRPr="00D427B7">
              <w:t>Pārvaldība kā sistēma. Pārvaldības jēdziens un tā dažādās izpratnes</w:t>
            </w:r>
            <w:r w:rsidR="00D427B7">
              <w:t xml:space="preserve"> (L2, </w:t>
            </w:r>
            <w:r w:rsidR="00EC589F">
              <w:t xml:space="preserve">S2, </w:t>
            </w:r>
            <w:r w:rsidR="00D427B7">
              <w:t>P</w:t>
            </w:r>
            <w:r w:rsidR="00EC589F">
              <w:t>d4</w:t>
            </w:r>
            <w:r w:rsidR="009408ED">
              <w:t>)</w:t>
            </w:r>
            <w:r w:rsidR="00D427B7" w:rsidRPr="00D427B7">
              <w:t>.</w:t>
            </w:r>
          </w:p>
          <w:p w:rsidR="00D427B7" w:rsidRPr="00D427B7" w:rsidRDefault="00E3626D" w:rsidP="00E3626D">
            <w:pPr>
              <w:pStyle w:val="ListParagraph"/>
              <w:numPr>
                <w:ilvl w:val="0"/>
                <w:numId w:val="46"/>
              </w:numPr>
              <w:ind w:left="0"/>
              <w:jc w:val="both"/>
            </w:pPr>
            <w:r>
              <w:rPr>
                <w:bCs/>
              </w:rPr>
              <w:t xml:space="preserve">2. </w:t>
            </w:r>
            <w:r w:rsidR="00D427B7" w:rsidRPr="00D427B7">
              <w:rPr>
                <w:bCs/>
              </w:rPr>
              <w:t>Vadītājs un vadīšana. Vadīšanas līmeņi organizācijā. Vadītāja lomas organizācijā</w:t>
            </w:r>
            <w:r w:rsidR="00D427B7">
              <w:rPr>
                <w:bCs/>
              </w:rPr>
              <w:t xml:space="preserve"> (L2, </w:t>
            </w:r>
            <w:r w:rsidR="00EC589F">
              <w:rPr>
                <w:bCs/>
              </w:rPr>
              <w:t xml:space="preserve">S2, </w:t>
            </w:r>
            <w:r w:rsidR="00D427B7">
              <w:rPr>
                <w:bCs/>
              </w:rPr>
              <w:t>P</w:t>
            </w:r>
            <w:r w:rsidR="00EC589F">
              <w:rPr>
                <w:bCs/>
              </w:rPr>
              <w:t>d4</w:t>
            </w:r>
            <w:r w:rsidR="009408ED">
              <w:rPr>
                <w:bCs/>
              </w:rPr>
              <w:t>)</w:t>
            </w:r>
            <w:r w:rsidR="00D427B7" w:rsidRPr="00D427B7">
              <w:t>.</w:t>
            </w:r>
          </w:p>
          <w:p w:rsidR="00D427B7" w:rsidRPr="00D427B7" w:rsidRDefault="00E3626D" w:rsidP="00E3626D">
            <w:pPr>
              <w:pStyle w:val="ListParagraph"/>
              <w:numPr>
                <w:ilvl w:val="0"/>
                <w:numId w:val="46"/>
              </w:numPr>
              <w:ind w:left="54"/>
              <w:jc w:val="both"/>
            </w:pPr>
            <w:r>
              <w:rPr>
                <w:bCs/>
              </w:rPr>
              <w:t xml:space="preserve">3. </w:t>
            </w:r>
            <w:r w:rsidR="00D427B7" w:rsidRPr="00D427B7">
              <w:rPr>
                <w:bCs/>
              </w:rPr>
              <w:t>Vadīšanas teorijas, to attīstība</w:t>
            </w:r>
            <w:r w:rsidR="00D427B7">
              <w:rPr>
                <w:bCs/>
              </w:rPr>
              <w:t xml:space="preserve"> (L2,</w:t>
            </w:r>
            <w:r w:rsidR="00EC589F">
              <w:rPr>
                <w:bCs/>
              </w:rPr>
              <w:t xml:space="preserve"> Pd4</w:t>
            </w:r>
            <w:r>
              <w:rPr>
                <w:bCs/>
              </w:rPr>
              <w:t>).</w:t>
            </w:r>
          </w:p>
          <w:p w:rsidR="00D427B7" w:rsidRPr="00D427B7" w:rsidRDefault="00E3626D" w:rsidP="00E3626D">
            <w:pPr>
              <w:pStyle w:val="ListParagraph"/>
              <w:numPr>
                <w:ilvl w:val="0"/>
                <w:numId w:val="46"/>
              </w:numPr>
              <w:ind w:left="54"/>
              <w:jc w:val="both"/>
            </w:pPr>
            <w:r>
              <w:rPr>
                <w:bCs/>
              </w:rPr>
              <w:t xml:space="preserve">4. </w:t>
            </w:r>
            <w:r w:rsidR="00D427B7" w:rsidRPr="00D427B7">
              <w:rPr>
                <w:bCs/>
              </w:rPr>
              <w:t>Organizācija kā sistēma. Organizāciju veidi. Organizācijas vide</w:t>
            </w:r>
            <w:r w:rsidR="00D427B7">
              <w:rPr>
                <w:bCs/>
              </w:rPr>
              <w:t xml:space="preserve"> (</w:t>
            </w:r>
            <w:r w:rsidR="00EC589F">
              <w:rPr>
                <w:bCs/>
              </w:rPr>
              <w:t>L2,S2, Pd6</w:t>
            </w:r>
            <w:r w:rsidR="009408ED">
              <w:rPr>
                <w:bCs/>
              </w:rPr>
              <w:t>)</w:t>
            </w:r>
            <w:r w:rsidR="00D427B7" w:rsidRPr="00D427B7">
              <w:t>.</w:t>
            </w:r>
          </w:p>
          <w:p w:rsidR="0075783A" w:rsidRPr="00D427B7" w:rsidRDefault="00E3626D" w:rsidP="00E3626D">
            <w:pPr>
              <w:pStyle w:val="ListParagraph"/>
              <w:numPr>
                <w:ilvl w:val="0"/>
                <w:numId w:val="46"/>
              </w:numPr>
              <w:ind w:left="54"/>
              <w:jc w:val="both"/>
            </w:pPr>
            <w:r>
              <w:rPr>
                <w:bCs/>
              </w:rPr>
              <w:t xml:space="preserve">5. </w:t>
            </w:r>
            <w:r w:rsidR="00D427B7" w:rsidRPr="00D427B7">
              <w:rPr>
                <w:bCs/>
              </w:rPr>
              <w:t>Komunikācija organizācijās. Lēmumu pieņemšanas process, modeļi</w:t>
            </w:r>
            <w:r w:rsidR="00EC589F">
              <w:rPr>
                <w:bCs/>
              </w:rPr>
              <w:t xml:space="preserve"> (L2,S2, Pd</w:t>
            </w:r>
            <w:r w:rsidR="00674865">
              <w:rPr>
                <w:bCs/>
              </w:rPr>
              <w:t>6</w:t>
            </w:r>
            <w:r w:rsidR="009408ED">
              <w:rPr>
                <w:bCs/>
              </w:rPr>
              <w:t>)</w:t>
            </w:r>
            <w:r w:rsidR="00EC589F">
              <w:rPr>
                <w:bCs/>
              </w:rPr>
              <w:t xml:space="preserve"> </w:t>
            </w:r>
            <w:r w:rsidR="00D427B7" w:rsidRPr="00D427B7">
              <w:t>.</w:t>
            </w:r>
          </w:p>
          <w:p w:rsidR="00D427B7" w:rsidRPr="00D427B7" w:rsidRDefault="00E3626D" w:rsidP="00E3626D">
            <w:pPr>
              <w:pStyle w:val="ListParagraph"/>
              <w:numPr>
                <w:ilvl w:val="0"/>
                <w:numId w:val="46"/>
              </w:numPr>
              <w:ind w:left="54"/>
              <w:jc w:val="both"/>
            </w:pPr>
            <w:r>
              <w:rPr>
                <w:bCs/>
              </w:rPr>
              <w:t xml:space="preserve">6. </w:t>
            </w:r>
            <w:r w:rsidR="00D427B7" w:rsidRPr="00D427B7">
              <w:rPr>
                <w:bCs/>
              </w:rPr>
              <w:t>Pārvaldības funkcijas, to raksturojums</w:t>
            </w:r>
            <w:r w:rsidR="00EC589F">
              <w:rPr>
                <w:bCs/>
              </w:rPr>
              <w:t xml:space="preserve"> (L2, S4, Pd8</w:t>
            </w:r>
            <w:r w:rsidR="009408ED">
              <w:rPr>
                <w:bCs/>
              </w:rPr>
              <w:t>)</w:t>
            </w:r>
            <w:r>
              <w:rPr>
                <w:bCs/>
              </w:rPr>
              <w:t>.</w:t>
            </w:r>
          </w:p>
          <w:p w:rsidR="00D427B7" w:rsidRPr="00D427B7" w:rsidRDefault="00E3626D" w:rsidP="00E3626D">
            <w:pPr>
              <w:pStyle w:val="ListParagraph"/>
              <w:numPr>
                <w:ilvl w:val="0"/>
                <w:numId w:val="46"/>
              </w:numPr>
              <w:ind w:left="54"/>
              <w:jc w:val="both"/>
            </w:pPr>
            <w:r>
              <w:rPr>
                <w:bCs/>
              </w:rPr>
              <w:t xml:space="preserve">7. </w:t>
            </w:r>
            <w:r w:rsidR="00D427B7" w:rsidRPr="00D427B7">
              <w:rPr>
                <w:bCs/>
              </w:rPr>
              <w:t>Vara, tās veidi. Vadīšanas stili. Vadīšanas stilu ietekmējošie faktori</w:t>
            </w:r>
            <w:r w:rsidR="00EC589F">
              <w:rPr>
                <w:bCs/>
              </w:rPr>
              <w:t xml:space="preserve"> (L2, S2, Pd8</w:t>
            </w:r>
            <w:r w:rsidR="009408ED">
              <w:rPr>
                <w:bCs/>
              </w:rPr>
              <w:t>)</w:t>
            </w:r>
            <w:r>
              <w:rPr>
                <w:bCs/>
              </w:rPr>
              <w:t>.</w:t>
            </w:r>
          </w:p>
          <w:p w:rsidR="0075783A" w:rsidRPr="00A21CB4" w:rsidRDefault="00E3626D" w:rsidP="00E3626D">
            <w:pPr>
              <w:pStyle w:val="ListParagraph"/>
              <w:numPr>
                <w:ilvl w:val="0"/>
                <w:numId w:val="46"/>
              </w:numPr>
              <w:ind w:left="54"/>
              <w:jc w:val="both"/>
            </w:pPr>
            <w:r>
              <w:rPr>
                <w:bCs/>
              </w:rPr>
              <w:t xml:space="preserve">8. </w:t>
            </w:r>
            <w:r w:rsidR="00D427B7" w:rsidRPr="00D427B7">
              <w:rPr>
                <w:bCs/>
              </w:rPr>
              <w:t>Pārmaiņas organizācijā, to nepieciešamība. Pārmaiņu vadīšana. Pārmaiņu   ietekme uz organizāciju</w:t>
            </w:r>
            <w:r w:rsidR="00EC589F">
              <w:rPr>
                <w:bCs/>
              </w:rPr>
              <w:t xml:space="preserve"> (L2, S2</w:t>
            </w:r>
            <w:r w:rsidR="00674865">
              <w:rPr>
                <w:bCs/>
              </w:rPr>
              <w:t>, Pd8</w:t>
            </w:r>
            <w:r w:rsidR="009408ED">
              <w:rPr>
                <w:bCs/>
              </w:rPr>
              <w:t>)</w:t>
            </w:r>
            <w:r w:rsidR="00D427B7" w:rsidRPr="00D427B7">
              <w:t>.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t>Studiju rezultāti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BA4BFC" w:rsidRDefault="0075783A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BA4BFC">
              <w:rPr>
                <w:color w:val="auto"/>
              </w:rPr>
              <w:t>ZINĀŠANAS:</w:t>
            </w:r>
          </w:p>
          <w:p w:rsidR="000A41E4" w:rsidRPr="00282AC3" w:rsidRDefault="00FB48B5" w:rsidP="00FB48B5">
            <w:pPr>
              <w:pStyle w:val="Default"/>
              <w:jc w:val="both"/>
            </w:pPr>
            <w:r>
              <w:t xml:space="preserve">1. </w:t>
            </w:r>
            <w:r w:rsidR="000A41E4" w:rsidRPr="001F2574">
              <w:t>Studējošie iegūst teorēti</w:t>
            </w:r>
            <w:r w:rsidR="000A41E4">
              <w:t xml:space="preserve">skās zināšanas un izpratni par </w:t>
            </w:r>
            <w:r w:rsidR="000A41E4" w:rsidRPr="001F2574">
              <w:t xml:space="preserve">vadīšanas procesiem </w:t>
            </w:r>
            <w:r w:rsidR="00282AC3">
              <w:t xml:space="preserve">organizācijās, </w:t>
            </w:r>
            <w:r w:rsidR="00282AC3">
              <w:lastRenderedPageBreak/>
              <w:t>i</w:t>
            </w:r>
            <w:r w:rsidR="000A41E4" w:rsidRPr="001F2574">
              <w:t>zprot un raksturo pārvaldības funkcijas.</w:t>
            </w:r>
          </w:p>
          <w:p w:rsidR="0075783A" w:rsidRPr="00282AC3" w:rsidRDefault="00FB48B5" w:rsidP="00FB48B5">
            <w:pPr>
              <w:pStyle w:val="Default"/>
              <w:jc w:val="both"/>
              <w:rPr>
                <w:bCs/>
                <w:iCs/>
              </w:rPr>
            </w:pPr>
            <w:r>
              <w:t xml:space="preserve">2. </w:t>
            </w:r>
            <w:r w:rsidR="000A41E4" w:rsidRPr="001F2574">
              <w:t>Spēj noteikt un analizēt organizācijas ārējās un iekšējās v</w:t>
            </w:r>
            <w:r w:rsidR="00282AC3">
              <w:t>ides ietekmes galvenos faktorus, d</w:t>
            </w:r>
            <w:r w:rsidR="000A41E4" w:rsidRPr="001F2574">
              <w:t>emonstrē zināšanas un izpratni par organizāciju kā sistēmu.</w:t>
            </w:r>
          </w:p>
          <w:p w:rsidR="000A41E4" w:rsidRPr="000A41E4" w:rsidRDefault="000A41E4" w:rsidP="000A41E4">
            <w:pPr>
              <w:pStyle w:val="Default"/>
              <w:ind w:left="380"/>
              <w:jc w:val="both"/>
              <w:rPr>
                <w:bCs/>
                <w:iCs/>
              </w:rPr>
            </w:pPr>
          </w:p>
          <w:p w:rsidR="0075783A" w:rsidRPr="00BA4BFC" w:rsidRDefault="0075783A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BA4BFC">
              <w:rPr>
                <w:color w:val="auto"/>
              </w:rPr>
              <w:t>PRASMES:</w:t>
            </w:r>
          </w:p>
          <w:p w:rsidR="000A41E4" w:rsidRPr="001F2574" w:rsidRDefault="00282AC3" w:rsidP="00282AC3">
            <w:pPr>
              <w:pStyle w:val="Default"/>
              <w:jc w:val="both"/>
              <w:rPr>
                <w:bCs/>
                <w:iCs/>
              </w:rPr>
            </w:pPr>
            <w:r>
              <w:t xml:space="preserve">3. </w:t>
            </w:r>
            <w:r w:rsidR="000A41E4" w:rsidRPr="001F2574">
              <w:t>Studējošie prot lietot SVID, PEST metodes orga</w:t>
            </w:r>
            <w:r>
              <w:t>nizācijas darbības novērtēšanai, p</w:t>
            </w:r>
            <w:r w:rsidR="000A41E4" w:rsidRPr="001F2574">
              <w:t>rot pielietot lēmumu pieņemšanas metodes dažādās situācijās.</w:t>
            </w:r>
          </w:p>
          <w:p w:rsidR="0075783A" w:rsidRPr="000A41E4" w:rsidRDefault="00282AC3" w:rsidP="00282AC3">
            <w:pPr>
              <w:pStyle w:val="Default"/>
              <w:jc w:val="both"/>
              <w:rPr>
                <w:bCs/>
                <w:iCs/>
              </w:rPr>
            </w:pPr>
            <w:r>
              <w:t xml:space="preserve">4. </w:t>
            </w:r>
            <w:r w:rsidR="000A41E4" w:rsidRPr="001F2574">
              <w:t>Spēj vēr</w:t>
            </w:r>
            <w:r>
              <w:t>tēt vadītāju darba efektivitāti, a</w:t>
            </w:r>
            <w:r w:rsidR="000A41E4" w:rsidRPr="001F2574">
              <w:t xml:space="preserve">ttīsta un spēj pielietot analītiskās prasmes vadīšanas darbam nepieciešamo funkciju izskaidrošanā. </w:t>
            </w:r>
          </w:p>
          <w:p w:rsidR="0075783A" w:rsidRPr="00026C21" w:rsidRDefault="0075783A" w:rsidP="00026C21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</w:p>
          <w:p w:rsidR="0075783A" w:rsidRPr="00BA4BFC" w:rsidRDefault="0075783A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BA4BFC">
              <w:rPr>
                <w:color w:val="auto"/>
              </w:rPr>
              <w:t xml:space="preserve">KOMPETENCE: </w:t>
            </w:r>
          </w:p>
          <w:p w:rsidR="000A41E4" w:rsidRPr="00282AC3" w:rsidRDefault="00282AC3" w:rsidP="00282AC3">
            <w:pPr>
              <w:pStyle w:val="Default"/>
              <w:jc w:val="both"/>
              <w:rPr>
                <w:bCs/>
                <w:iCs/>
              </w:rPr>
            </w:pPr>
            <w:r>
              <w:t xml:space="preserve">5. </w:t>
            </w:r>
            <w:r w:rsidR="000A41E4" w:rsidRPr="001F2574">
              <w:t>Studējošie</w:t>
            </w:r>
            <w:r w:rsidR="000A41E4" w:rsidRPr="001F2574">
              <w:rPr>
                <w:bCs/>
                <w:iCs/>
              </w:rPr>
              <w:t xml:space="preserve"> izprot un ir gatavi pielietot labas pārvaldības principus organizāciju</w:t>
            </w:r>
            <w:r>
              <w:rPr>
                <w:bCs/>
                <w:iCs/>
              </w:rPr>
              <w:t xml:space="preserve"> un to struktūrvienību vadīšanā, s</w:t>
            </w:r>
            <w:r w:rsidR="000A41E4" w:rsidRPr="001F2574">
              <w:t>pēj novērtēt organizācijas vidi.</w:t>
            </w:r>
          </w:p>
          <w:p w:rsidR="0075783A" w:rsidRPr="00282AC3" w:rsidRDefault="00282AC3" w:rsidP="00282AC3">
            <w:pPr>
              <w:autoSpaceDE/>
              <w:autoSpaceDN/>
              <w:adjustRightInd/>
              <w:jc w:val="both"/>
            </w:pPr>
            <w:r>
              <w:t xml:space="preserve">6. </w:t>
            </w:r>
            <w:r w:rsidR="000A41E4" w:rsidRPr="001F2574">
              <w:t xml:space="preserve">Spēj diskutēt un strādāt komandā, izprotot </w:t>
            </w:r>
            <w:r>
              <w:t>dažādības iespējas, i</w:t>
            </w:r>
            <w:r w:rsidR="000A41E4" w:rsidRPr="001F2574">
              <w:t>zprot un spēj vadīt pārmaiņas organizācijā.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lastRenderedPageBreak/>
              <w:t>Studējošo patstāvīgo darbu organizācijas un uzdevumu raksturojums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Default="00A21CB4" w:rsidP="00DF49CD">
            <w:pPr>
              <w:spacing w:after="160" w:line="259" w:lineRule="auto"/>
            </w:pPr>
            <w:r>
              <w:t>Studējošo patstāvīgā darba uzdevumi:</w:t>
            </w:r>
          </w:p>
          <w:p w:rsidR="00A21CB4" w:rsidRDefault="00282AC3" w:rsidP="00282AC3">
            <w:pPr>
              <w:spacing w:after="160" w:line="259" w:lineRule="auto"/>
            </w:pPr>
            <w:r>
              <w:t xml:space="preserve">1. </w:t>
            </w:r>
            <w:r w:rsidR="00A21CB4">
              <w:t>Organizācijas vides analīze.</w:t>
            </w:r>
          </w:p>
          <w:p w:rsidR="00A21CB4" w:rsidRDefault="00282AC3" w:rsidP="00282AC3">
            <w:pPr>
              <w:spacing w:after="160" w:line="259" w:lineRule="auto"/>
            </w:pPr>
            <w:r>
              <w:t xml:space="preserve">2. </w:t>
            </w:r>
            <w:r w:rsidR="00A21CB4">
              <w:t>Organizācijas taktiskā plāna izstrāde.</w:t>
            </w:r>
          </w:p>
          <w:p w:rsidR="00A21CB4" w:rsidRDefault="00282AC3" w:rsidP="00282AC3">
            <w:pPr>
              <w:spacing w:after="160" w:line="259" w:lineRule="auto"/>
            </w:pPr>
            <w:r>
              <w:t xml:space="preserve">3. </w:t>
            </w:r>
            <w:r w:rsidR="00A21CB4">
              <w:t>Pārvaldības procesu analīze organizācijā.</w:t>
            </w:r>
          </w:p>
          <w:p w:rsidR="00A21CB4" w:rsidRDefault="00282AC3" w:rsidP="00282AC3">
            <w:pPr>
              <w:spacing w:after="160" w:line="259" w:lineRule="auto"/>
            </w:pPr>
            <w:r>
              <w:t xml:space="preserve">4. </w:t>
            </w:r>
            <w:r w:rsidR="00A21CB4">
              <w:t>Labas pārvaldības piemēri, organizāciju veiksmes stāsti, to raksturojums.</w:t>
            </w:r>
          </w:p>
          <w:p w:rsidR="00A21CB4" w:rsidRPr="00026C21" w:rsidRDefault="00687480" w:rsidP="00282AC3">
            <w:pPr>
              <w:spacing w:after="160" w:line="259" w:lineRule="auto"/>
            </w:pPr>
            <w:r>
              <w:t>Patstāvīgie darbi tiek iesniegti elektroniski un ti</w:t>
            </w:r>
            <w:r w:rsidR="00282AC3">
              <w:t xml:space="preserve">ek vērtēti kā </w:t>
            </w:r>
            <w:proofErr w:type="spellStart"/>
            <w:r w:rsidR="00282AC3">
              <w:t>starppārbaudījumi</w:t>
            </w:r>
            <w:proofErr w:type="spellEnd"/>
            <w:r w:rsidR="00282AC3">
              <w:t>.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t>Prasības kredītpunktu iegūšanai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687480" w:rsidRPr="00EF65C3" w:rsidRDefault="00687480" w:rsidP="00687480">
            <w:pPr>
              <w:jc w:val="both"/>
            </w:pPr>
            <w:r w:rsidRPr="00EF65C3">
              <w:t xml:space="preserve">Studiju kursa gala vērtējumu veido </w:t>
            </w:r>
            <w:proofErr w:type="spellStart"/>
            <w:r w:rsidRPr="00EF65C3">
              <w:t>starppārbaudījumu</w:t>
            </w:r>
            <w:proofErr w:type="spellEnd"/>
            <w:r w:rsidRPr="00EF65C3">
              <w:t xml:space="preserve"> un eksāmena vērtējums. Eksāmenu studējošie kārto tikai tad, ja ir nokārtoti </w:t>
            </w:r>
            <w:proofErr w:type="spellStart"/>
            <w:r w:rsidRPr="00EF65C3">
              <w:t>starppārbaudījumi</w:t>
            </w:r>
            <w:proofErr w:type="spellEnd"/>
            <w:r w:rsidRPr="00EF65C3">
              <w:t>.</w:t>
            </w:r>
          </w:p>
          <w:p w:rsidR="00687480" w:rsidRPr="00EF65C3" w:rsidRDefault="00282AC3" w:rsidP="00282AC3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>
              <w:t xml:space="preserve">1. </w:t>
            </w:r>
            <w:r w:rsidR="00687480" w:rsidRPr="00EF65C3">
              <w:t>Vēlams lekciju un semināru apmeklējums.</w:t>
            </w:r>
          </w:p>
          <w:p w:rsidR="00687480" w:rsidRPr="00EF65C3" w:rsidRDefault="00282AC3" w:rsidP="00282AC3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>
              <w:t xml:space="preserve">2. </w:t>
            </w:r>
            <w:r w:rsidR="00687480" w:rsidRPr="00EF65C3">
              <w:t xml:space="preserve">4 </w:t>
            </w:r>
            <w:proofErr w:type="spellStart"/>
            <w:r w:rsidR="00687480" w:rsidRPr="00EF65C3">
              <w:t>starppārbaudījumi</w:t>
            </w:r>
            <w:proofErr w:type="spellEnd"/>
            <w:r w:rsidR="00687480" w:rsidRPr="00EF65C3">
              <w:t xml:space="preserve"> – 50 %.</w:t>
            </w:r>
          </w:p>
          <w:p w:rsidR="00687480" w:rsidRPr="00EF65C3" w:rsidRDefault="00282AC3" w:rsidP="00282AC3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>
              <w:t xml:space="preserve">3. </w:t>
            </w:r>
            <w:r w:rsidR="00687480" w:rsidRPr="00EF65C3">
              <w:t>No</w:t>
            </w:r>
            <w:r w:rsidR="006641D4" w:rsidRPr="00EF65C3">
              <w:t>slēguma pārbaudījums: rakstiska diferencētā ieskaite un ieskaitē</w:t>
            </w:r>
            <w:r w:rsidR="00687480" w:rsidRPr="00EF65C3">
              <w:t xml:space="preserve"> iegūtais vērtējums (ne zemāks par 4 ballēm) – 50%.</w:t>
            </w:r>
          </w:p>
          <w:p w:rsidR="0075783A" w:rsidRPr="00BA4BFC" w:rsidRDefault="0075783A" w:rsidP="008D4CBD"/>
          <w:p w:rsidR="0075783A" w:rsidRPr="00BA4BFC" w:rsidRDefault="0075783A" w:rsidP="008D4CBD">
            <w:r w:rsidRPr="00BA4BFC">
              <w:t>STUDIJU REZULTĀTU VĒRTĒŠANA</w:t>
            </w:r>
          </w:p>
          <w:p w:rsidR="0075783A" w:rsidRPr="00BA4BFC" w:rsidRDefault="0075783A" w:rsidP="008D4CBD"/>
          <w:tbl>
            <w:tblPr>
              <w:tblW w:w="608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</w:tblGrid>
            <w:tr w:rsidR="00BA4BFC" w:rsidRPr="00BA4BFC" w:rsidTr="005454C6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  <w:r w:rsidRPr="00BA4BFC">
                    <w:t>Pārbaudījumu veidi</w:t>
                  </w:r>
                </w:p>
              </w:tc>
              <w:tc>
                <w:tcPr>
                  <w:tcW w:w="33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  <w:r w:rsidRPr="00BA4BFC">
                    <w:t>Studiju rezultāti</w:t>
                  </w:r>
                </w:p>
              </w:tc>
            </w:tr>
            <w:tr w:rsidR="00BA4BFC" w:rsidRPr="00BA4BFC" w:rsidTr="005454C6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  <w:r w:rsidRPr="00BA4BFC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  <w:r w:rsidRPr="00BA4BFC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  <w:r w:rsidRPr="00BA4BFC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  <w:r w:rsidRPr="00BA4BFC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  <w:r w:rsidRPr="00BA4BFC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  <w:r w:rsidRPr="00BA4BFC">
                    <w:t>6.</w:t>
                  </w:r>
                </w:p>
              </w:tc>
            </w:tr>
            <w:tr w:rsidR="00BA4BFC" w:rsidRPr="00BA4BFC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783A" w:rsidRPr="00BA4BFC" w:rsidRDefault="0075783A" w:rsidP="008D4CBD">
                  <w:r w:rsidRPr="00BA4BFC">
                    <w:t>1.starppārbaudījums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6641D4" w:rsidP="008D4CBD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6641D4" w:rsidP="008D4CBD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75783A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783A" w:rsidRPr="00BA4BFC" w:rsidRDefault="0075783A" w:rsidP="008D4CBD">
                  <w:pPr>
                    <w:jc w:val="center"/>
                  </w:pPr>
                </w:p>
              </w:tc>
            </w:tr>
            <w:tr w:rsidR="00BA4BFC" w:rsidRPr="00BA4BFC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5783A" w:rsidRPr="00BA4BFC" w:rsidRDefault="0075783A" w:rsidP="00026C21">
                  <w:r w:rsidRPr="00BA4BFC">
                    <w:t>2.starppārbaudījums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75783A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75783A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75783A" w:rsidP="00026C2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75783A" w:rsidP="00026C21">
                  <w:pPr>
                    <w:jc w:val="center"/>
                  </w:pPr>
                </w:p>
              </w:tc>
            </w:tr>
            <w:tr w:rsidR="00BA4BFC" w:rsidRPr="00BA4BFC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5783A" w:rsidRPr="00BA4BFC" w:rsidRDefault="00687480" w:rsidP="00026C21">
                  <w:r w:rsidRPr="00BA4BFC">
                    <w:t>3.starppārbaudījums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75783A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75783A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75783A" w:rsidP="00026C2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783A" w:rsidRPr="00BA4BFC" w:rsidRDefault="0075783A" w:rsidP="00026C21">
                  <w:pPr>
                    <w:jc w:val="center"/>
                  </w:pPr>
                </w:p>
              </w:tc>
            </w:tr>
            <w:tr w:rsidR="00BA4BFC" w:rsidRPr="00BA4BFC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7480" w:rsidRPr="00BA4BFC" w:rsidRDefault="00687480" w:rsidP="00026C21">
                  <w:r w:rsidRPr="00BA4BFC">
                    <w:t>4.starppārbaudījums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87480" w:rsidRPr="00BA4BFC" w:rsidRDefault="00687480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87480" w:rsidRPr="00BA4BFC" w:rsidRDefault="00687480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87480" w:rsidRPr="00BA4BFC" w:rsidRDefault="00687480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87480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87480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87480" w:rsidRPr="00BA4BFC" w:rsidRDefault="00687480" w:rsidP="00026C21">
                  <w:pPr>
                    <w:jc w:val="center"/>
                  </w:pPr>
                </w:p>
              </w:tc>
            </w:tr>
            <w:tr w:rsidR="00BA4BFC" w:rsidRPr="00BA4BFC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641D4" w:rsidRPr="00BA4BFC" w:rsidRDefault="006641D4" w:rsidP="00026C21">
                  <w:r w:rsidRPr="00BA4BFC">
                    <w:t>Diferencētā ieskaite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641D4" w:rsidRPr="00BA4BFC" w:rsidRDefault="006641D4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641D4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641D4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641D4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641D4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641D4" w:rsidRPr="00BA4BFC" w:rsidRDefault="006641D4" w:rsidP="00026C21">
                  <w:pPr>
                    <w:jc w:val="center"/>
                  </w:pPr>
                  <w:r w:rsidRPr="00BA4BFC">
                    <w:t>+</w:t>
                  </w:r>
                </w:p>
              </w:tc>
            </w:tr>
          </w:tbl>
          <w:p w:rsidR="0075783A" w:rsidRPr="00EF65C3" w:rsidRDefault="0075783A" w:rsidP="008D4CBD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t>Kursa saturs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6641D4" w:rsidRPr="0044342A" w:rsidRDefault="004F138B" w:rsidP="006641D4">
            <w:pPr>
              <w:jc w:val="both"/>
              <w:rPr>
                <w:bCs w:val="0"/>
              </w:rPr>
            </w:pPr>
            <w:r>
              <w:t>1.</w:t>
            </w:r>
            <w:r w:rsidR="006641D4" w:rsidRPr="0044342A">
              <w:t>Pārvaldība kā sistēma. Pārvaldības jēdziens un tā dažādās izpratnes</w:t>
            </w:r>
            <w:r w:rsidR="00D21639" w:rsidRPr="0044342A">
              <w:t xml:space="preserve"> (L2, S2, Pd4).</w:t>
            </w:r>
          </w:p>
          <w:p w:rsidR="006641D4" w:rsidRPr="0044342A" w:rsidRDefault="006641D4" w:rsidP="006641D4">
            <w:pPr>
              <w:jc w:val="both"/>
            </w:pPr>
            <w:r w:rsidRPr="0044342A">
              <w:t>Pārvaldības jēdziena konteksti. Labas pārvaldības principi, to izpausme un lietojamība. Labas pārvaldības pazīmes.</w:t>
            </w:r>
            <w:r w:rsidRPr="0044342A">
              <w:rPr>
                <w:color w:val="000000"/>
              </w:rPr>
              <w:t xml:space="preserve"> </w:t>
            </w:r>
            <w:r w:rsidRPr="0044342A">
              <w:t>Sociālā atbildība.</w:t>
            </w:r>
          </w:p>
          <w:p w:rsidR="006641D4" w:rsidRPr="0044342A" w:rsidRDefault="006641D4" w:rsidP="006641D4">
            <w:pPr>
              <w:jc w:val="both"/>
            </w:pPr>
            <w:r w:rsidRPr="0044342A">
              <w:t>2.Vadītājs un vadīšana. Vadīšanas līmeņi organizācijā. Vadītāja lomas organizācijā.</w:t>
            </w:r>
          </w:p>
          <w:p w:rsidR="006641D4" w:rsidRPr="0044342A" w:rsidRDefault="006641D4" w:rsidP="006641D4">
            <w:pPr>
              <w:jc w:val="both"/>
            </w:pPr>
            <w:r w:rsidRPr="0044342A">
              <w:lastRenderedPageBreak/>
              <w:t>Vadītāja lomu veidi. Vadītāja funkcijas. Vadītāja kompetences. Vadītāja autoritāte un to veidojošie faktori. Darbinieku rīcības ietekmēšana. Pieejas efektīvas vadīšanas noteikšanā. Vadīšanas problēmas</w:t>
            </w:r>
            <w:r w:rsidR="00D21639" w:rsidRPr="0044342A">
              <w:t xml:space="preserve"> </w:t>
            </w:r>
            <w:r w:rsidR="00D21639" w:rsidRPr="0044342A">
              <w:rPr>
                <w:bCs w:val="0"/>
              </w:rPr>
              <w:t>(L2, S2, Pd4)</w:t>
            </w:r>
            <w:r w:rsidR="00D21639" w:rsidRPr="0044342A">
              <w:t>.</w:t>
            </w:r>
          </w:p>
          <w:p w:rsidR="006641D4" w:rsidRPr="0044342A" w:rsidRDefault="004F138B" w:rsidP="006641D4">
            <w:pPr>
              <w:jc w:val="both"/>
            </w:pPr>
            <w:r>
              <w:t>3.</w:t>
            </w:r>
            <w:r w:rsidR="006641D4" w:rsidRPr="0044342A">
              <w:t>Vadīšanas teorijas, to attīstība</w:t>
            </w:r>
            <w:r w:rsidR="00D21639" w:rsidRPr="0044342A">
              <w:t xml:space="preserve"> </w:t>
            </w:r>
            <w:r w:rsidR="00D21639" w:rsidRPr="0044342A">
              <w:rPr>
                <w:bCs w:val="0"/>
              </w:rPr>
              <w:t>(L2, Pd4)</w:t>
            </w:r>
            <w:r w:rsidR="00D21639" w:rsidRPr="0044342A">
              <w:t xml:space="preserve"> </w:t>
            </w:r>
            <w:r w:rsidR="006641D4" w:rsidRPr="0044342A">
              <w:t>.</w:t>
            </w:r>
          </w:p>
          <w:p w:rsidR="006641D4" w:rsidRPr="0044342A" w:rsidRDefault="006641D4" w:rsidP="006641D4">
            <w:pPr>
              <w:jc w:val="both"/>
            </w:pPr>
            <w:r w:rsidRPr="0044342A">
              <w:t xml:space="preserve">Vadīšanas teoriju vēsturiskais aspekts. Pieejas vadīšanas teoriju klasifikācijā. Zinātniskās vadīšanas skola. Administratīvā (klasiskā) vadīšanas skola. Cilvēku savstarpējo attiecību un uzvedības teorijas. Kvantitatīvo metožu skola. Integrētās vadīšanas teorijas. Modernās vadīšanas teorijas. </w:t>
            </w:r>
          </w:p>
          <w:p w:rsidR="006641D4" w:rsidRPr="0044342A" w:rsidRDefault="006641D4" w:rsidP="006641D4">
            <w:pPr>
              <w:jc w:val="both"/>
            </w:pPr>
            <w:r w:rsidRPr="0044342A">
              <w:t>4.Organizācija kā sistēma. Organizāciju veidi. Organizācijas vide</w:t>
            </w:r>
            <w:r w:rsidR="00D21639" w:rsidRPr="0044342A">
              <w:t xml:space="preserve"> </w:t>
            </w:r>
            <w:r w:rsidR="00D21639" w:rsidRPr="0044342A">
              <w:rPr>
                <w:bCs w:val="0"/>
              </w:rPr>
              <w:t xml:space="preserve">(L2,S2, Pd6) </w:t>
            </w:r>
            <w:r w:rsidR="00D21639" w:rsidRPr="0044342A">
              <w:t>.</w:t>
            </w:r>
            <w:r w:rsidRPr="0044342A">
              <w:t xml:space="preserve"> </w:t>
            </w:r>
          </w:p>
          <w:p w:rsidR="006641D4" w:rsidRPr="0044342A" w:rsidRDefault="006641D4" w:rsidP="006641D4">
            <w:pPr>
              <w:jc w:val="both"/>
            </w:pPr>
            <w:r w:rsidRPr="0044342A">
              <w:t>Organizāciju kopīgās pazīmes. Organizāciju resursi. Organizācijas dzīves cikls.</w:t>
            </w:r>
            <w:r w:rsidRPr="0044342A">
              <w:rPr>
                <w:color w:val="000000"/>
              </w:rPr>
              <w:t xml:space="preserve"> </w:t>
            </w:r>
            <w:r w:rsidRPr="0044342A">
              <w:t>Organizācijas iekšējās vides faktori. Organizācijas ārējās vides faktori.</w:t>
            </w:r>
          </w:p>
          <w:p w:rsidR="006641D4" w:rsidRPr="0044342A" w:rsidRDefault="006641D4" w:rsidP="006641D4">
            <w:pPr>
              <w:jc w:val="both"/>
            </w:pPr>
            <w:r w:rsidRPr="0044342A">
              <w:t>5.Komunikācija organizācijās. Lēmumu pieņemšanas process, modeļi</w:t>
            </w:r>
            <w:r w:rsidR="00D21639" w:rsidRPr="0044342A">
              <w:t xml:space="preserve"> </w:t>
            </w:r>
            <w:r w:rsidR="00D21639" w:rsidRPr="0044342A">
              <w:rPr>
                <w:bCs w:val="0"/>
              </w:rPr>
              <w:t>(L2,S2, Pd6)</w:t>
            </w:r>
            <w:r w:rsidRPr="0044342A">
              <w:t>.</w:t>
            </w:r>
          </w:p>
          <w:p w:rsidR="006641D4" w:rsidRPr="0044342A" w:rsidRDefault="006641D4" w:rsidP="006641D4">
            <w:pPr>
              <w:jc w:val="both"/>
            </w:pPr>
            <w:r w:rsidRPr="0044342A">
              <w:t>Komunikācijas veidi organizācijās. Komunikācijas organizēšana. Lēmumu pieņemšanas teorijas. Lēmumu veidi. Lēmumu pieņemšanas apstākļi. Faktori, kas ietekmē lēmumu pieņemšanu. Lēmumu pieņemšanas posmi. Lēmumu grupveida pieņemšanas metodes. Kļūdas lēmuma pieņemšanas procesā.</w:t>
            </w:r>
          </w:p>
          <w:p w:rsidR="006641D4" w:rsidRPr="0044342A" w:rsidRDefault="006641D4" w:rsidP="006641D4">
            <w:pPr>
              <w:jc w:val="both"/>
            </w:pPr>
            <w:r w:rsidRPr="0044342A">
              <w:t>6.Pārvaldības funkcijas, to raksturojums</w:t>
            </w:r>
            <w:r w:rsidR="00D21639" w:rsidRPr="0044342A">
              <w:t xml:space="preserve"> </w:t>
            </w:r>
            <w:r w:rsidR="00D21639" w:rsidRPr="0044342A">
              <w:rPr>
                <w:bCs w:val="0"/>
              </w:rPr>
              <w:t>(L2, S4, Pd8)</w:t>
            </w:r>
            <w:r w:rsidRPr="0044342A">
              <w:t>.</w:t>
            </w:r>
          </w:p>
          <w:p w:rsidR="006641D4" w:rsidRPr="0044342A" w:rsidRDefault="006641D4" w:rsidP="006641D4">
            <w:pPr>
              <w:jc w:val="both"/>
            </w:pPr>
            <w:r w:rsidRPr="0044342A">
              <w:t>Plānošana. Organizācijas vīzija, misija, mērķi. Organizēšana. Organizācijas struktūra. Motivēšana. Motivējošie faktori. Motivācijas veidi. Motivēšanas teorijas. Kontrole. Kontroles veidi. Kontroles procesa posmi. Efektīvas kontroles raksturojums.</w:t>
            </w:r>
          </w:p>
          <w:p w:rsidR="006641D4" w:rsidRPr="0044342A" w:rsidRDefault="006641D4" w:rsidP="006641D4">
            <w:pPr>
              <w:jc w:val="both"/>
            </w:pPr>
            <w:r w:rsidRPr="0044342A">
              <w:t>7.Vara, tās veidi. Vadīšanas stili. Vadīšanas stilu ietekmējošie faktori</w:t>
            </w:r>
            <w:r w:rsidR="00D21639" w:rsidRPr="0044342A">
              <w:t xml:space="preserve"> </w:t>
            </w:r>
            <w:r w:rsidR="00D21639" w:rsidRPr="0044342A">
              <w:rPr>
                <w:bCs w:val="0"/>
              </w:rPr>
              <w:t>(L2, S2, Pd8)</w:t>
            </w:r>
            <w:r w:rsidRPr="0044342A">
              <w:t>.</w:t>
            </w:r>
          </w:p>
          <w:p w:rsidR="006641D4" w:rsidRPr="0044342A" w:rsidRDefault="006641D4" w:rsidP="006641D4">
            <w:pPr>
              <w:jc w:val="both"/>
            </w:pPr>
            <w:r w:rsidRPr="0044342A">
              <w:t xml:space="preserve">Vara un ietekme. Varas tipoloģija. Darbinieku reakcija uz varas veidiem. Darbinieku rīcības ietekmēšana. Faktori, kas nosaka un ietekmē vadīšanas stilu. Vadītāja uzvedības modeļi. Vadītāju uzvedības matrica. Vadīšanas stilu pamatmodeļi. R. </w:t>
            </w:r>
            <w:proofErr w:type="spellStart"/>
            <w:r w:rsidRPr="0044342A">
              <w:t>Likerta</w:t>
            </w:r>
            <w:proofErr w:type="spellEnd"/>
            <w:r w:rsidRPr="0044342A">
              <w:t xml:space="preserve"> (</w:t>
            </w:r>
            <w:r w:rsidRPr="0044342A">
              <w:rPr>
                <w:i/>
              </w:rPr>
              <w:t xml:space="preserve">R. </w:t>
            </w:r>
            <w:proofErr w:type="spellStart"/>
            <w:r w:rsidRPr="0044342A">
              <w:rPr>
                <w:i/>
              </w:rPr>
              <w:t>Likert</w:t>
            </w:r>
            <w:proofErr w:type="spellEnd"/>
            <w:r w:rsidRPr="0044342A">
              <w:t xml:space="preserve">) modelis. </w:t>
            </w:r>
            <w:proofErr w:type="spellStart"/>
            <w:r w:rsidRPr="0044342A">
              <w:t>R.Tanenbauma</w:t>
            </w:r>
            <w:proofErr w:type="spellEnd"/>
            <w:r w:rsidRPr="0044342A">
              <w:t xml:space="preserve"> (</w:t>
            </w:r>
            <w:proofErr w:type="spellStart"/>
            <w:r w:rsidRPr="0044342A">
              <w:rPr>
                <w:i/>
              </w:rPr>
              <w:t>R.Tannenbaum</w:t>
            </w:r>
            <w:proofErr w:type="spellEnd"/>
            <w:r w:rsidRPr="0044342A">
              <w:t xml:space="preserve">) un V. Šmita (V. </w:t>
            </w:r>
            <w:proofErr w:type="spellStart"/>
            <w:r w:rsidRPr="0044342A">
              <w:rPr>
                <w:i/>
              </w:rPr>
              <w:t>Schmidt</w:t>
            </w:r>
            <w:proofErr w:type="spellEnd"/>
            <w:r w:rsidRPr="0044342A">
              <w:t>) modelis. R. Bleika (</w:t>
            </w:r>
            <w:r w:rsidRPr="0044342A">
              <w:rPr>
                <w:i/>
              </w:rPr>
              <w:t xml:space="preserve">R. </w:t>
            </w:r>
            <w:proofErr w:type="spellStart"/>
            <w:r w:rsidRPr="0044342A">
              <w:rPr>
                <w:i/>
              </w:rPr>
              <w:t>Blake</w:t>
            </w:r>
            <w:proofErr w:type="spellEnd"/>
            <w:r w:rsidRPr="0044342A">
              <w:t xml:space="preserve">) un D. </w:t>
            </w:r>
            <w:proofErr w:type="spellStart"/>
            <w:r w:rsidRPr="0044342A">
              <w:t>Moutonas</w:t>
            </w:r>
            <w:proofErr w:type="spellEnd"/>
            <w:r w:rsidRPr="0044342A">
              <w:t xml:space="preserve"> (</w:t>
            </w:r>
            <w:r w:rsidRPr="0044342A">
              <w:rPr>
                <w:i/>
              </w:rPr>
              <w:t xml:space="preserve">J. </w:t>
            </w:r>
            <w:proofErr w:type="spellStart"/>
            <w:r w:rsidRPr="0044342A">
              <w:rPr>
                <w:i/>
              </w:rPr>
              <w:t>Mouton</w:t>
            </w:r>
            <w:proofErr w:type="spellEnd"/>
            <w:r w:rsidRPr="0044342A">
              <w:t>) modelis</w:t>
            </w:r>
            <w:r w:rsidR="009743C3" w:rsidRPr="0044342A">
              <w:t>,</w:t>
            </w:r>
            <w:r w:rsidR="00EB3447" w:rsidRPr="0044342A">
              <w:t xml:space="preserve"> </w:t>
            </w:r>
            <w:proofErr w:type="spellStart"/>
            <w:r w:rsidR="00EB3447" w:rsidRPr="0044342A">
              <w:t>D.Golmana</w:t>
            </w:r>
            <w:proofErr w:type="spellEnd"/>
            <w:r w:rsidR="00EB3447" w:rsidRPr="0044342A">
              <w:t xml:space="preserve"> </w:t>
            </w:r>
            <w:r w:rsidR="00EB3447" w:rsidRPr="0044342A">
              <w:rPr>
                <w:i/>
              </w:rPr>
              <w:t>(</w:t>
            </w:r>
            <w:proofErr w:type="spellStart"/>
            <w:r w:rsidR="00EB3447" w:rsidRPr="0044342A">
              <w:rPr>
                <w:i/>
              </w:rPr>
              <w:t>D.Goleman</w:t>
            </w:r>
            <w:proofErr w:type="spellEnd"/>
            <w:r w:rsidR="00EB3447" w:rsidRPr="0044342A">
              <w:rPr>
                <w:i/>
              </w:rPr>
              <w:t xml:space="preserve">), </w:t>
            </w:r>
            <w:proofErr w:type="spellStart"/>
            <w:r w:rsidR="00EB3447" w:rsidRPr="0044342A">
              <w:t>I.Adizes</w:t>
            </w:r>
            <w:proofErr w:type="spellEnd"/>
            <w:r w:rsidR="00EB3447" w:rsidRPr="0044342A">
              <w:t xml:space="preserve"> PAEI modelis</w:t>
            </w:r>
            <w:r w:rsidR="009743C3" w:rsidRPr="0044342A">
              <w:t xml:space="preserve">, </w:t>
            </w:r>
            <w:proofErr w:type="spellStart"/>
            <w:r w:rsidR="009743C3" w:rsidRPr="0044342A">
              <w:t>koučinga</w:t>
            </w:r>
            <w:proofErr w:type="spellEnd"/>
            <w:r w:rsidR="009743C3" w:rsidRPr="0044342A">
              <w:t xml:space="preserve"> vadības stils</w:t>
            </w:r>
            <w:r w:rsidRPr="0044342A">
              <w:t xml:space="preserve">. Situācijas vadīšanas stils. </w:t>
            </w:r>
          </w:p>
          <w:p w:rsidR="006641D4" w:rsidRPr="0044342A" w:rsidRDefault="006641D4" w:rsidP="006641D4">
            <w:pPr>
              <w:jc w:val="both"/>
              <w:rPr>
                <w:bCs w:val="0"/>
              </w:rPr>
            </w:pPr>
            <w:r w:rsidRPr="0044342A">
              <w:t>8.Pārmaiņas organizācijā, to nepieciešamība. Pārmaiņu vadīšana. Pārmaiņu   ietekme uz organizāciju</w:t>
            </w:r>
            <w:r w:rsidR="00D21639" w:rsidRPr="0044342A">
              <w:t xml:space="preserve"> </w:t>
            </w:r>
            <w:r w:rsidR="00D21639" w:rsidRPr="0044342A">
              <w:rPr>
                <w:bCs w:val="0"/>
              </w:rPr>
              <w:t>(L2, S2, Pd8)</w:t>
            </w:r>
            <w:r w:rsidR="00D21639" w:rsidRPr="0044342A">
              <w:t>.</w:t>
            </w:r>
          </w:p>
          <w:p w:rsidR="0075783A" w:rsidRPr="00026C21" w:rsidRDefault="006641D4" w:rsidP="004F138B">
            <w:pPr>
              <w:jc w:val="both"/>
              <w:rPr>
                <w:color w:val="0070C0"/>
                <w:lang w:eastAsia="ko-KR"/>
              </w:rPr>
            </w:pPr>
            <w:r w:rsidRPr="0044342A">
              <w:t>Pārmaiņu situācijas. Pārmaiņu veidi. Pārmaiņu procesa stadijas. Darbinieku lomas pārmaiņu procesā. Vadītāju pieeja pārmaiņu pretestībai. Pretestības pārvarēšanas metodes. Pārmaiņu vadīšanas neveiksmju cēloņi.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lastRenderedPageBreak/>
              <w:t>Obligāti izmantojamie informācijas avoti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44342A" w:rsidRPr="001F2574" w:rsidRDefault="004F138B" w:rsidP="0044342A">
            <w:pPr>
              <w:numPr>
                <w:ilvl w:val="0"/>
                <w:numId w:val="49"/>
              </w:numPr>
              <w:autoSpaceDE/>
              <w:autoSpaceDN/>
              <w:adjustRightInd/>
            </w:pPr>
            <w:proofErr w:type="spellStart"/>
            <w:r>
              <w:t>Bendiksens</w:t>
            </w:r>
            <w:proofErr w:type="spellEnd"/>
            <w:r>
              <w:t>, B. 2008</w:t>
            </w:r>
            <w:r w:rsidR="0044342A" w:rsidRPr="001F2574">
              <w:t xml:space="preserve">. </w:t>
            </w:r>
            <w:r w:rsidR="0044342A" w:rsidRPr="004F138B">
              <w:t xml:space="preserve">Ievads kultūras un </w:t>
            </w:r>
            <w:r w:rsidR="0044342A" w:rsidRPr="004F138B">
              <w:rPr>
                <w:rStyle w:val="text3"/>
              </w:rPr>
              <w:t>mākslas</w:t>
            </w:r>
            <w:r w:rsidR="0044342A" w:rsidRPr="004F138B">
              <w:t xml:space="preserve"> menedžmentā.</w:t>
            </w:r>
            <w:r w:rsidR="0044342A" w:rsidRPr="001F2574">
              <w:t xml:space="preserve"> Rīga: Jāņa Rozes apgāds.</w:t>
            </w:r>
          </w:p>
          <w:p w:rsidR="0044342A" w:rsidRDefault="004F138B" w:rsidP="0044342A">
            <w:pPr>
              <w:numPr>
                <w:ilvl w:val="0"/>
                <w:numId w:val="49"/>
              </w:numPr>
              <w:autoSpaceDE/>
              <w:autoSpaceDN/>
              <w:adjustRightInd/>
            </w:pPr>
            <w:proofErr w:type="spellStart"/>
            <w:r>
              <w:rPr>
                <w:rStyle w:val="text3"/>
              </w:rPr>
              <w:t>Forands</w:t>
            </w:r>
            <w:proofErr w:type="spellEnd"/>
            <w:r>
              <w:rPr>
                <w:rStyle w:val="text3"/>
              </w:rPr>
              <w:t>, I. 2003</w:t>
            </w:r>
            <w:r w:rsidR="0044342A" w:rsidRPr="001F2574">
              <w:rPr>
                <w:rStyle w:val="text3"/>
              </w:rPr>
              <w:t xml:space="preserve">. </w:t>
            </w:r>
            <w:r w:rsidR="0044342A" w:rsidRPr="004F138B">
              <w:rPr>
                <w:rStyle w:val="text3"/>
              </w:rPr>
              <w:t>Vadīšana</w:t>
            </w:r>
            <w:r w:rsidR="0044342A" w:rsidRPr="004F138B">
              <w:t xml:space="preserve"> + vadītājs</w:t>
            </w:r>
            <w:r w:rsidR="0044342A" w:rsidRPr="001F2574">
              <w:rPr>
                <w:i/>
              </w:rPr>
              <w:t>.</w:t>
            </w:r>
            <w:r w:rsidR="0044342A" w:rsidRPr="001F2574">
              <w:t xml:space="preserve"> Rīga: Kamene.</w:t>
            </w:r>
          </w:p>
          <w:p w:rsidR="0075783A" w:rsidRPr="00026C21" w:rsidRDefault="004F138B" w:rsidP="0044342A">
            <w:pPr>
              <w:numPr>
                <w:ilvl w:val="0"/>
                <w:numId w:val="49"/>
              </w:numPr>
              <w:autoSpaceDE/>
              <w:autoSpaceDN/>
              <w:adjustRightInd/>
            </w:pPr>
            <w:proofErr w:type="spellStart"/>
            <w:r>
              <w:t>Praude</w:t>
            </w:r>
            <w:proofErr w:type="spellEnd"/>
            <w:r>
              <w:t>, V. 2012</w:t>
            </w:r>
            <w:r w:rsidR="0044342A" w:rsidRPr="001F2574">
              <w:t xml:space="preserve">. </w:t>
            </w:r>
            <w:r w:rsidR="0044342A" w:rsidRPr="004F138B">
              <w:t>Menedžments.</w:t>
            </w:r>
            <w:r w:rsidR="0044342A" w:rsidRPr="001F2574">
              <w:t xml:space="preserve"> Rīga: </w:t>
            </w:r>
            <w:proofErr w:type="spellStart"/>
            <w:r w:rsidR="0044342A" w:rsidRPr="001F2574">
              <w:t>Burtene</w:t>
            </w:r>
            <w:proofErr w:type="spellEnd"/>
            <w:r w:rsidR="0044342A" w:rsidRPr="001F2574">
              <w:t>.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t>Papildus informācijas avoti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44342A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 w:rsidRPr="001F2574">
              <w:t xml:space="preserve">Ārmstrongs, M. </w:t>
            </w:r>
            <w:r w:rsidR="004F138B">
              <w:t>2008</w:t>
            </w:r>
            <w:r w:rsidRPr="001F2574">
              <w:t xml:space="preserve">. </w:t>
            </w:r>
            <w:r w:rsidRPr="004F138B">
              <w:t>Kā kļūt par izcilu menedžeri.</w:t>
            </w:r>
            <w:r w:rsidRPr="001F2574">
              <w:t xml:space="preserve"> Rīga: Zvaigzne ABC.</w:t>
            </w:r>
          </w:p>
          <w:p w:rsidR="00E0448E" w:rsidRPr="00E0448E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>
              <w:t>Bole, D. 2022</w:t>
            </w:r>
            <w:r w:rsidR="00E0448E">
              <w:t xml:space="preserve">. Kā panākt darbinieku uzplaukumu. Rīga: Biznesa augstskola Turība. </w:t>
            </w:r>
          </w:p>
          <w:p w:rsidR="0044342A" w:rsidRPr="001F2574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>
              <w:t>Caune, J. 2009</w:t>
            </w:r>
            <w:r w:rsidR="0044342A" w:rsidRPr="001F2574">
              <w:t xml:space="preserve">. </w:t>
            </w:r>
            <w:r w:rsidR="0044342A" w:rsidRPr="004F138B">
              <w:t>Stratēģiskā vadīšana</w:t>
            </w:r>
            <w:r w:rsidR="0044342A" w:rsidRPr="00E0448E">
              <w:rPr>
                <w:i/>
              </w:rPr>
              <w:t>.</w:t>
            </w:r>
            <w:r w:rsidR="0044342A" w:rsidRPr="001F2574">
              <w:t xml:space="preserve"> Rīga: Lidojošā zivs.</w:t>
            </w:r>
          </w:p>
          <w:p w:rsidR="0044342A" w:rsidRPr="001F2574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 w:rsidRPr="008E1F3E">
              <w:t>Cilvēku, zīmolu, mediju, kultūras menedžments</w:t>
            </w:r>
            <w:r w:rsidR="004F138B" w:rsidRPr="008E1F3E">
              <w:t>.</w:t>
            </w:r>
            <w:r w:rsidR="004F138B">
              <w:t xml:space="preserve"> 2006</w:t>
            </w:r>
            <w:r w:rsidRPr="001F2574">
              <w:t>. Rakstu krājums. Rīga.</w:t>
            </w:r>
          </w:p>
          <w:p w:rsidR="0044342A" w:rsidRPr="001F2574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  <w:rPr>
                <w:lang w:val="en-GB"/>
              </w:rPr>
            </w:pPr>
            <w:r>
              <w:rPr>
                <w:lang w:val="en-GB"/>
              </w:rPr>
              <w:t>Daft, R. 2014</w:t>
            </w:r>
            <w:r w:rsidR="0044342A" w:rsidRPr="001F2574">
              <w:rPr>
                <w:lang w:val="en-GB"/>
              </w:rPr>
              <w:t xml:space="preserve">. </w:t>
            </w:r>
            <w:r w:rsidR="0044342A" w:rsidRPr="004F138B">
              <w:rPr>
                <w:lang w:val="en-GB"/>
              </w:rPr>
              <w:t>New era of management.</w:t>
            </w:r>
            <w:r w:rsidR="0044342A" w:rsidRPr="001F2574">
              <w:rPr>
                <w:lang w:val="en-GB"/>
              </w:rPr>
              <w:t xml:space="preserve"> Andover: South-Western/Cengage Learning.</w:t>
            </w:r>
          </w:p>
          <w:p w:rsidR="0044342A" w:rsidRPr="001F2574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>
              <w:rPr>
                <w:lang w:val="en-GB"/>
              </w:rPr>
              <w:t>Edeirs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Dž</w:t>
            </w:r>
            <w:proofErr w:type="spellEnd"/>
            <w:r>
              <w:rPr>
                <w:lang w:val="en-GB"/>
              </w:rPr>
              <w:t>. 2007</w:t>
            </w:r>
            <w:r w:rsidR="0044342A" w:rsidRPr="001F2574">
              <w:rPr>
                <w:lang w:val="en-GB"/>
              </w:rPr>
              <w:t xml:space="preserve">. </w:t>
            </w:r>
            <w:proofErr w:type="spellStart"/>
            <w:r w:rsidR="0044342A" w:rsidRPr="004F138B">
              <w:rPr>
                <w:lang w:val="en-GB"/>
              </w:rPr>
              <w:t>Līderība</w:t>
            </w:r>
            <w:proofErr w:type="spellEnd"/>
            <w:r w:rsidR="0044342A" w:rsidRPr="004F138B">
              <w:rPr>
                <w:lang w:val="en-GB"/>
              </w:rPr>
              <w:t xml:space="preserve"> un </w:t>
            </w:r>
            <w:proofErr w:type="spellStart"/>
            <w:r w:rsidR="0044342A" w:rsidRPr="004F138B">
              <w:rPr>
                <w:lang w:val="en-GB"/>
              </w:rPr>
              <w:t>motivācija</w:t>
            </w:r>
            <w:proofErr w:type="spellEnd"/>
            <w:r w:rsidR="0044342A" w:rsidRPr="004F138B">
              <w:rPr>
                <w:lang w:val="en-GB"/>
              </w:rPr>
              <w:t>.</w:t>
            </w:r>
            <w:r w:rsidR="0044342A" w:rsidRPr="001F2574">
              <w:rPr>
                <w:lang w:val="en-GB"/>
              </w:rPr>
              <w:t xml:space="preserve"> </w:t>
            </w:r>
            <w:proofErr w:type="spellStart"/>
            <w:r w:rsidR="0044342A" w:rsidRPr="001F2574">
              <w:rPr>
                <w:lang w:val="en-GB"/>
              </w:rPr>
              <w:t>Rīga</w:t>
            </w:r>
            <w:proofErr w:type="spellEnd"/>
            <w:r w:rsidR="0044342A" w:rsidRPr="001F2574">
              <w:rPr>
                <w:lang w:val="en-GB"/>
              </w:rPr>
              <w:t xml:space="preserve">: </w:t>
            </w:r>
            <w:r w:rsidR="0044342A" w:rsidRPr="001F2574">
              <w:t>Lietišķās informācijas dienests.</w:t>
            </w:r>
          </w:p>
          <w:p w:rsidR="0044342A" w:rsidRPr="001F2574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>
              <w:t>Edeirs</w:t>
            </w:r>
            <w:proofErr w:type="spellEnd"/>
            <w:r>
              <w:t xml:space="preserve">, </w:t>
            </w:r>
            <w:proofErr w:type="spellStart"/>
            <w:r>
              <w:t>Dž</w:t>
            </w:r>
            <w:proofErr w:type="spellEnd"/>
            <w:r>
              <w:t>. 2007</w:t>
            </w:r>
            <w:r w:rsidR="0044342A" w:rsidRPr="001F2574">
              <w:t xml:space="preserve">. </w:t>
            </w:r>
            <w:r w:rsidR="0044342A" w:rsidRPr="004F138B">
              <w:t>Iedvesmojošais līderis.</w:t>
            </w:r>
            <w:r w:rsidR="0044342A" w:rsidRPr="001F2574">
              <w:t xml:space="preserve"> Rīga: Lietišķās informācijas dienests.</w:t>
            </w:r>
          </w:p>
          <w:p w:rsidR="0044342A" w:rsidRPr="001F2574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 w:rsidRPr="004F138B">
              <w:rPr>
                <w:lang w:val="en-GB"/>
              </w:rPr>
              <w:t>Encyclopedia</w:t>
            </w:r>
            <w:proofErr w:type="spellEnd"/>
            <w:r w:rsidRPr="004F138B">
              <w:rPr>
                <w:lang w:val="en-GB"/>
              </w:rPr>
              <w:t xml:space="preserve"> of management theory</w:t>
            </w:r>
            <w:r w:rsidR="004F138B">
              <w:rPr>
                <w:lang w:val="en-GB"/>
              </w:rPr>
              <w:t>. 2013</w:t>
            </w:r>
            <w:r w:rsidRPr="001F2574">
              <w:rPr>
                <w:lang w:val="en-GB"/>
              </w:rPr>
              <w:t>. Ed. by Eric H. Kessler, Pace University. Thousand Oaks: SAGE Publications.</w:t>
            </w:r>
          </w:p>
          <w:p w:rsidR="0044342A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>
              <w:t>Felzers</w:t>
            </w:r>
            <w:proofErr w:type="spellEnd"/>
            <w:r>
              <w:t>, G. 2006</w:t>
            </w:r>
            <w:r w:rsidR="0044342A" w:rsidRPr="001F2574">
              <w:t xml:space="preserve">. </w:t>
            </w:r>
            <w:r w:rsidR="0044342A" w:rsidRPr="004F138B">
              <w:t>Motivēšanas veidi.</w:t>
            </w:r>
            <w:r w:rsidR="0044342A" w:rsidRPr="001F2574">
              <w:t xml:space="preserve"> Rīga: Zvaigzne ABC.</w:t>
            </w:r>
          </w:p>
          <w:p w:rsidR="00602C61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>
              <w:t>Handbook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Cultural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>. 2022</w:t>
            </w:r>
            <w:r w:rsidR="00602C61">
              <w:t xml:space="preserve">. MA: </w:t>
            </w:r>
            <w:proofErr w:type="spellStart"/>
            <w:r w:rsidR="00602C61">
              <w:t>Edward</w:t>
            </w:r>
            <w:proofErr w:type="spellEnd"/>
            <w:r w:rsidR="00602C61">
              <w:t xml:space="preserve"> Elgar.</w:t>
            </w:r>
          </w:p>
          <w:p w:rsidR="0044342A" w:rsidRPr="001F2574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>
              <w:t>Hendijs</w:t>
            </w:r>
            <w:proofErr w:type="spellEnd"/>
            <w:r>
              <w:t>, Č. 2009</w:t>
            </w:r>
            <w:r w:rsidR="0044342A" w:rsidRPr="001F2574">
              <w:t xml:space="preserve">. </w:t>
            </w:r>
            <w:r w:rsidR="0044342A" w:rsidRPr="004F138B">
              <w:t>Veiksmīgs darbs organizācijās</w:t>
            </w:r>
            <w:r w:rsidR="0044342A" w:rsidRPr="001F2574">
              <w:rPr>
                <w:i/>
              </w:rPr>
              <w:t>.</w:t>
            </w:r>
            <w:r w:rsidR="0044342A" w:rsidRPr="001F2574">
              <w:t xml:space="preserve"> Rīga: Zvaigzne ABC.</w:t>
            </w:r>
          </w:p>
          <w:p w:rsidR="0044342A" w:rsidRPr="001F2574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>
              <w:lastRenderedPageBreak/>
              <w:t>Herbsts</w:t>
            </w:r>
            <w:proofErr w:type="spellEnd"/>
            <w:r>
              <w:t>, D. 2007</w:t>
            </w:r>
            <w:r w:rsidR="0044342A" w:rsidRPr="001F2574">
              <w:t xml:space="preserve">. </w:t>
            </w:r>
            <w:r w:rsidR="0044342A" w:rsidRPr="004F138B">
              <w:t>Komunikācija uzņēmumā.</w:t>
            </w:r>
            <w:r w:rsidR="0044342A" w:rsidRPr="001F2574">
              <w:t xml:space="preserve"> Rīga: Zvaigzne ABC.</w:t>
            </w:r>
          </w:p>
          <w:p w:rsidR="0044342A" w:rsidRPr="001F2574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 w:rsidRPr="004F138B">
              <w:t>Īstenot stratēģiju</w:t>
            </w:r>
            <w:r w:rsidR="004F138B" w:rsidRPr="004F138B">
              <w:t>.</w:t>
            </w:r>
            <w:r w:rsidR="004F138B">
              <w:t xml:space="preserve"> 2009</w:t>
            </w:r>
            <w:r w:rsidRPr="001F2574">
              <w:t>. Rīga: Lietišķās Informācijas dienests.</w:t>
            </w:r>
          </w:p>
          <w:p w:rsidR="0044342A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>
              <w:t>Kalve, I. 2005</w:t>
            </w:r>
            <w:r w:rsidR="0044342A" w:rsidRPr="001F2574">
              <w:t xml:space="preserve">. </w:t>
            </w:r>
            <w:r w:rsidR="0044342A" w:rsidRPr="004F138B">
              <w:t>Apseglot pārmaiņu vējus: Stratēģiskā un pārmaiņu vadība.</w:t>
            </w:r>
            <w:r w:rsidR="0044342A" w:rsidRPr="001F2574">
              <w:t xml:space="preserve"> Rīga.</w:t>
            </w:r>
          </w:p>
          <w:p w:rsidR="0075783A" w:rsidRPr="004F138B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>
              <w:t>Kauķis</w:t>
            </w:r>
            <w:proofErr w:type="spellEnd"/>
            <w:r>
              <w:t>, A. 2014</w:t>
            </w:r>
            <w:r w:rsidR="0044342A" w:rsidRPr="001F2574">
              <w:t xml:space="preserve">. </w:t>
            </w:r>
            <w:r w:rsidR="0044342A" w:rsidRPr="004F138B">
              <w:t>Kā vadītājam saprasties ar padotajiem un kā padotajiem</w:t>
            </w:r>
          </w:p>
          <w:p w:rsidR="0044342A" w:rsidRPr="001F2574" w:rsidRDefault="0044342A" w:rsidP="0044342A">
            <w:pPr>
              <w:autoSpaceDE/>
              <w:autoSpaceDN/>
              <w:adjustRightInd/>
              <w:ind w:left="720"/>
              <w:jc w:val="both"/>
            </w:pPr>
            <w:r w:rsidRPr="004F138B">
              <w:t xml:space="preserve">izprast vadītāju : informācija vadītājiem un darbiniekiem. </w:t>
            </w:r>
            <w:r w:rsidRPr="001F2574">
              <w:t xml:space="preserve">Rīga: Iespēju grāmata. </w:t>
            </w:r>
          </w:p>
          <w:p w:rsidR="0044342A" w:rsidRPr="001F2574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>
              <w:t>Krīgers, V. 2003</w:t>
            </w:r>
            <w:r w:rsidR="0044342A" w:rsidRPr="001F2574">
              <w:t xml:space="preserve">. </w:t>
            </w:r>
            <w:r w:rsidR="0044342A" w:rsidRPr="004F138B">
              <w:t>Komandas vadība.</w:t>
            </w:r>
            <w:r w:rsidR="0044342A" w:rsidRPr="001F2574">
              <w:t xml:space="preserve"> Rīga.</w:t>
            </w:r>
          </w:p>
          <w:p w:rsidR="0044342A" w:rsidRPr="001F2574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 w:rsidRPr="008E1F3E">
              <w:t xml:space="preserve">Kultūras </w:t>
            </w:r>
            <w:r w:rsidRPr="008E1F3E">
              <w:rPr>
                <w:rStyle w:val="text3"/>
              </w:rPr>
              <w:t>menedžments</w:t>
            </w:r>
            <w:r w:rsidR="004F138B" w:rsidRPr="008E1F3E">
              <w:t>.</w:t>
            </w:r>
            <w:r w:rsidR="004F138B">
              <w:t xml:space="preserve"> 2008</w:t>
            </w:r>
            <w:r w:rsidRPr="001F2574">
              <w:t>.  Latvijas Kultūras akadēmijas rakstu krājums. Rīga: Drukātava.</w:t>
            </w:r>
          </w:p>
          <w:p w:rsidR="0044342A" w:rsidRPr="001F2574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 w:rsidRPr="001F2574">
              <w:rPr>
                <w:i/>
              </w:rPr>
              <w:t>Labas pārvaldības principu nodrošināšana publisko pakalpojumu sniegšanā</w:t>
            </w:r>
            <w:r w:rsidR="004F138B">
              <w:t>. 2013</w:t>
            </w:r>
            <w:r w:rsidRPr="001F2574">
              <w:t>. Rīga: Vides aizsardzības un reģionālās attīstības ministrija (tiešsaistes resurss).</w:t>
            </w:r>
          </w:p>
          <w:p w:rsidR="0044342A" w:rsidRPr="001F2574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 w:rsidRPr="004F138B">
              <w:t>Sadarbība uzņēmumā</w:t>
            </w:r>
            <w:r w:rsidR="004F138B" w:rsidRPr="004F138B">
              <w:t>.</w:t>
            </w:r>
            <w:r w:rsidR="004F138B">
              <w:t xml:space="preserve"> 2011</w:t>
            </w:r>
            <w:r w:rsidRPr="001F2574">
              <w:t>. Rīga: Lietišķās informācijas dienests.</w:t>
            </w:r>
          </w:p>
          <w:p w:rsidR="0044342A" w:rsidRPr="001F2574" w:rsidRDefault="004F138B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>
              <w:t>Templers</w:t>
            </w:r>
            <w:proofErr w:type="spellEnd"/>
            <w:r>
              <w:t>, R. 2007</w:t>
            </w:r>
            <w:r w:rsidR="0044342A" w:rsidRPr="001F2574">
              <w:t xml:space="preserve">. </w:t>
            </w:r>
            <w:r w:rsidR="0044342A" w:rsidRPr="004F138B">
              <w:t>Menedžmenta likumi: Menedžera veiksmes formula.</w:t>
            </w:r>
            <w:r w:rsidR="0044342A" w:rsidRPr="001F2574">
              <w:t xml:space="preserve"> Rīga. </w:t>
            </w:r>
          </w:p>
          <w:p w:rsidR="0044342A" w:rsidRPr="001F2574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proofErr w:type="spellStart"/>
            <w:r w:rsidRPr="008E1F3E">
              <w:t>The</w:t>
            </w:r>
            <w:proofErr w:type="spellEnd"/>
            <w:r w:rsidRPr="008E1F3E">
              <w:t xml:space="preserve"> </w:t>
            </w:r>
            <w:proofErr w:type="spellStart"/>
            <w:r w:rsidRPr="008E1F3E">
              <w:t>Oxford</w:t>
            </w:r>
            <w:proofErr w:type="spellEnd"/>
            <w:r w:rsidRPr="008E1F3E">
              <w:t xml:space="preserve"> </w:t>
            </w:r>
            <w:proofErr w:type="spellStart"/>
            <w:r w:rsidRPr="008E1F3E">
              <w:t>handbook</w:t>
            </w:r>
            <w:proofErr w:type="spellEnd"/>
            <w:r w:rsidRPr="008E1F3E">
              <w:t xml:space="preserve"> </w:t>
            </w:r>
            <w:proofErr w:type="spellStart"/>
            <w:r w:rsidRPr="008E1F3E">
              <w:t>of</w:t>
            </w:r>
            <w:proofErr w:type="spellEnd"/>
            <w:r w:rsidRPr="008E1F3E">
              <w:t xml:space="preserve"> </w:t>
            </w:r>
            <w:proofErr w:type="spellStart"/>
            <w:r w:rsidRPr="008E1F3E">
              <w:t>innovation</w:t>
            </w:r>
            <w:proofErr w:type="spellEnd"/>
            <w:r w:rsidRPr="008E1F3E">
              <w:t xml:space="preserve"> </w:t>
            </w:r>
            <w:proofErr w:type="spellStart"/>
            <w:r w:rsidRPr="008E1F3E">
              <w:t>management</w:t>
            </w:r>
            <w:proofErr w:type="spellEnd"/>
            <w:r w:rsidR="008E1F3E" w:rsidRPr="008E1F3E">
              <w:t>.</w:t>
            </w:r>
            <w:r w:rsidR="008E1F3E">
              <w:t xml:space="preserve"> 2014</w:t>
            </w:r>
            <w:r w:rsidRPr="001F2574">
              <w:t xml:space="preserve">. Ed. </w:t>
            </w:r>
            <w:proofErr w:type="spellStart"/>
            <w:r w:rsidRPr="001F2574">
              <w:t>by</w:t>
            </w:r>
            <w:proofErr w:type="spellEnd"/>
            <w:r w:rsidRPr="001F2574">
              <w:t xml:space="preserve"> </w:t>
            </w:r>
            <w:r w:rsidRPr="008E1F3E">
              <w:t xml:space="preserve">Mark </w:t>
            </w:r>
            <w:proofErr w:type="spellStart"/>
            <w:r w:rsidRPr="008E1F3E">
              <w:t>Dodgson</w:t>
            </w:r>
            <w:proofErr w:type="spellEnd"/>
            <w:r w:rsidRPr="008E1F3E">
              <w:t xml:space="preserve">, </w:t>
            </w:r>
            <w:proofErr w:type="spellStart"/>
            <w:r w:rsidRPr="008E1F3E">
              <w:t>David</w:t>
            </w:r>
            <w:proofErr w:type="spellEnd"/>
            <w:r w:rsidRPr="008E1F3E">
              <w:t xml:space="preserve"> M. </w:t>
            </w:r>
            <w:proofErr w:type="spellStart"/>
            <w:r w:rsidRPr="008E1F3E">
              <w:t>Gann</w:t>
            </w:r>
            <w:proofErr w:type="spellEnd"/>
            <w:r w:rsidRPr="008E1F3E">
              <w:t xml:space="preserve">, Nelson </w:t>
            </w:r>
            <w:proofErr w:type="spellStart"/>
            <w:r w:rsidRPr="008E1F3E">
              <w:t>Phillips</w:t>
            </w:r>
            <w:proofErr w:type="spellEnd"/>
            <w:r w:rsidRPr="008E1F3E">
              <w:t xml:space="preserve">. </w:t>
            </w:r>
            <w:proofErr w:type="spellStart"/>
            <w:r w:rsidRPr="008E1F3E">
              <w:t>Oxford</w:t>
            </w:r>
            <w:proofErr w:type="spellEnd"/>
            <w:r w:rsidRPr="001F2574">
              <w:t>:</w:t>
            </w:r>
            <w:r w:rsidRPr="008E1F3E">
              <w:t> </w:t>
            </w:r>
            <w:proofErr w:type="spellStart"/>
            <w:r w:rsidRPr="008E1F3E">
              <w:t>Oxford</w:t>
            </w:r>
            <w:proofErr w:type="spellEnd"/>
            <w:r w:rsidRPr="001F2574">
              <w:t xml:space="preserve"> </w:t>
            </w:r>
            <w:proofErr w:type="spellStart"/>
            <w:r w:rsidRPr="008E1F3E">
              <w:t>University</w:t>
            </w:r>
            <w:proofErr w:type="spellEnd"/>
            <w:r w:rsidRPr="001F2574">
              <w:t xml:space="preserve"> </w:t>
            </w:r>
            <w:proofErr w:type="spellStart"/>
            <w:r w:rsidRPr="008E1F3E">
              <w:t>Press</w:t>
            </w:r>
            <w:proofErr w:type="spellEnd"/>
            <w:r w:rsidRPr="001F2574">
              <w:t>.</w:t>
            </w:r>
          </w:p>
          <w:p w:rsidR="0044342A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 w:rsidRPr="001F2574">
              <w:t>Vadīt k</w:t>
            </w:r>
            <w:r w:rsidR="008E1F3E">
              <w:t>omandas. 2009</w:t>
            </w:r>
            <w:r w:rsidRPr="001F2574">
              <w:t>. Rīga: Lietišķās informācijas dienests.</w:t>
            </w:r>
          </w:p>
          <w:p w:rsidR="0044342A" w:rsidRPr="00026C21" w:rsidRDefault="0044342A" w:rsidP="0044342A">
            <w:pPr>
              <w:numPr>
                <w:ilvl w:val="0"/>
                <w:numId w:val="50"/>
              </w:numPr>
              <w:autoSpaceDE/>
              <w:autoSpaceDN/>
              <w:adjustRightInd/>
              <w:jc w:val="both"/>
            </w:pPr>
            <w:r w:rsidRPr="008E1F3E">
              <w:rPr>
                <w:rStyle w:val="text3"/>
              </w:rPr>
              <w:t>Vadītājs</w:t>
            </w:r>
            <w:r w:rsidRPr="008E1F3E">
              <w:t xml:space="preserve"> kā paraugs</w:t>
            </w:r>
            <w:r w:rsidR="008E1F3E" w:rsidRPr="008E1F3E">
              <w:t>.</w:t>
            </w:r>
            <w:r w:rsidR="008E1F3E">
              <w:t xml:space="preserve"> 2009</w:t>
            </w:r>
            <w:r w:rsidRPr="001F2574">
              <w:t>. Rīga: Lietišķās informācijas dienests.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lastRenderedPageBreak/>
              <w:t>Periodika un citi informācijas avoti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44342A" w:rsidP="00026C21">
            <w:pPr>
              <w:spacing w:after="160" w:line="259" w:lineRule="auto"/>
            </w:pPr>
            <w:r w:rsidRPr="001F2574">
              <w:rPr>
                <w:i/>
              </w:rPr>
              <w:t xml:space="preserve">Biznesa Psiholoģija, Kapitāls, </w:t>
            </w:r>
            <w:proofErr w:type="spellStart"/>
            <w:r w:rsidRPr="001F2574">
              <w:rPr>
                <w:i/>
              </w:rPr>
              <w:t>Forbes</w:t>
            </w:r>
            <w:proofErr w:type="spellEnd"/>
            <w:r w:rsidRPr="001F2574">
              <w:rPr>
                <w:i/>
              </w:rPr>
              <w:t xml:space="preserve">, </w:t>
            </w:r>
            <w:proofErr w:type="spellStart"/>
            <w:r w:rsidRPr="001F2574">
              <w:rPr>
                <w:i/>
              </w:rPr>
              <w:t>Fortune</w:t>
            </w:r>
            <w:proofErr w:type="spellEnd"/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p w:rsidR="0075783A" w:rsidRPr="00026C21" w:rsidRDefault="0075783A" w:rsidP="008D4CBD">
            <w:pPr>
              <w:pStyle w:val="Nosaukumi"/>
            </w:pPr>
            <w:r w:rsidRPr="00026C21">
              <w:t>Piezīmes</w:t>
            </w:r>
          </w:p>
        </w:tc>
      </w:tr>
      <w:tr w:rsidR="0075783A" w:rsidRPr="00026C21" w:rsidTr="001A6313">
        <w:trPr>
          <w:jc w:val="center"/>
        </w:trPr>
        <w:tc>
          <w:tcPr>
            <w:tcW w:w="9582" w:type="dxa"/>
            <w:gridSpan w:val="2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070"/>
            </w:tblGrid>
            <w:tr w:rsidR="00FD0B26" w:rsidRPr="001F2574" w:rsidTr="00701829">
              <w:trPr>
                <w:trHeight w:val="157"/>
              </w:trPr>
              <w:tc>
                <w:tcPr>
                  <w:tcW w:w="0" w:type="auto"/>
                </w:tcPr>
                <w:p w:rsidR="00FD0B26" w:rsidRPr="001F2574" w:rsidRDefault="008E1F3E" w:rsidP="00701829">
                  <w:pPr>
                    <w:pStyle w:val="Default"/>
                  </w:pPr>
                  <w:r>
                    <w:t>Studiju kurss tiek docēts PMSP Māksla</w:t>
                  </w:r>
                  <w:r w:rsidR="00FD0B26" w:rsidRPr="008E1F3E">
                    <w:t>.</w:t>
                  </w:r>
                </w:p>
              </w:tc>
            </w:tr>
          </w:tbl>
          <w:p w:rsidR="0075783A" w:rsidRPr="00026C21" w:rsidRDefault="008E1F3E" w:rsidP="008D4CBD">
            <w:pPr>
              <w:rPr>
                <w:color w:val="0070C0"/>
              </w:rPr>
            </w:pPr>
            <w:r>
              <w:t xml:space="preserve">  </w:t>
            </w:r>
            <w:r w:rsidR="0075783A" w:rsidRPr="00FD0B26">
              <w:t>Kurss tiek docēts latviešu valodā.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E6A" w:rsidRDefault="00C27E6A" w:rsidP="001B4907">
      <w:r>
        <w:separator/>
      </w:r>
    </w:p>
  </w:endnote>
  <w:endnote w:type="continuationSeparator" w:id="0">
    <w:p w:rsidR="00C27E6A" w:rsidRDefault="00C27E6A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E6A" w:rsidRDefault="00C27E6A" w:rsidP="001B4907">
      <w:r>
        <w:separator/>
      </w:r>
    </w:p>
  </w:footnote>
  <w:footnote w:type="continuationSeparator" w:id="0">
    <w:p w:rsidR="00C27E6A" w:rsidRDefault="00C27E6A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FB4" w:rsidRDefault="00C27E6A" w:rsidP="007534EA">
    <w:pPr>
      <w:pStyle w:val="Header"/>
    </w:pPr>
  </w:p>
  <w:p w:rsidR="007B1FB4" w:rsidRPr="007B1FB4" w:rsidRDefault="00C27E6A" w:rsidP="007534EA">
    <w:pPr>
      <w:pStyle w:val="Header"/>
    </w:pPr>
  </w:p>
  <w:p w:rsidR="00982C4A" w:rsidRPr="00D66CC2" w:rsidRDefault="00C27E6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>
    <w:nsid w:val="109D1605"/>
    <w:multiLevelType w:val="hybridMultilevel"/>
    <w:tmpl w:val="04F68C0C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0CF1094"/>
    <w:multiLevelType w:val="hybridMultilevel"/>
    <w:tmpl w:val="95A08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>
    <w:nsid w:val="131E06EE"/>
    <w:multiLevelType w:val="hybridMultilevel"/>
    <w:tmpl w:val="A4141A50"/>
    <w:lvl w:ilvl="0" w:tplc="A0D0DB1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3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4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>
    <w:nsid w:val="216F5091"/>
    <w:multiLevelType w:val="hybridMultilevel"/>
    <w:tmpl w:val="028C1244"/>
    <w:lvl w:ilvl="0" w:tplc="4FE216F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92412A"/>
    <w:multiLevelType w:val="singleLevel"/>
    <w:tmpl w:val="2F96EE5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4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5">
    <w:nsid w:val="3621475E"/>
    <w:multiLevelType w:val="hybridMultilevel"/>
    <w:tmpl w:val="5050670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7">
    <w:nsid w:val="44482F1D"/>
    <w:multiLevelType w:val="hybridMultilevel"/>
    <w:tmpl w:val="6C4AD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D9012A"/>
    <w:multiLevelType w:val="hybridMultilevel"/>
    <w:tmpl w:val="4FC822D0"/>
    <w:lvl w:ilvl="0" w:tplc="A43626B4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9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1">
    <w:nsid w:val="4DEB05E3"/>
    <w:multiLevelType w:val="hybridMultilevel"/>
    <w:tmpl w:val="FB349BA2"/>
    <w:lvl w:ilvl="0" w:tplc="C7E05EEC">
      <w:start w:val="1"/>
      <w:numFmt w:val="decimal"/>
      <w:lvlText w:val="%1."/>
      <w:lvlJc w:val="left"/>
      <w:pPr>
        <w:ind w:left="1110" w:hanging="390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3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677580A"/>
    <w:multiLevelType w:val="hybridMultilevel"/>
    <w:tmpl w:val="E314F5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9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1">
    <w:nsid w:val="630929FC"/>
    <w:multiLevelType w:val="hybridMultilevel"/>
    <w:tmpl w:val="0B702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5176674"/>
    <w:multiLevelType w:val="hybridMultilevel"/>
    <w:tmpl w:val="98BCF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E66568"/>
    <w:multiLevelType w:val="hybridMultilevel"/>
    <w:tmpl w:val="8BFE3708"/>
    <w:lvl w:ilvl="0" w:tplc="7C9CE82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7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8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0"/>
  </w:num>
  <w:num w:numId="2">
    <w:abstractNumId w:val="10"/>
  </w:num>
  <w:num w:numId="3">
    <w:abstractNumId w:val="29"/>
  </w:num>
  <w:num w:numId="4">
    <w:abstractNumId w:val="30"/>
  </w:num>
  <w:num w:numId="5">
    <w:abstractNumId w:val="8"/>
  </w:num>
  <w:num w:numId="6">
    <w:abstractNumId w:val="9"/>
  </w:num>
  <w:num w:numId="7">
    <w:abstractNumId w:val="12"/>
  </w:num>
  <w:num w:numId="8">
    <w:abstractNumId w:val="0"/>
  </w:num>
  <w:num w:numId="9">
    <w:abstractNumId w:val="1"/>
  </w:num>
  <w:num w:numId="10">
    <w:abstractNumId w:val="2"/>
  </w:num>
  <w:num w:numId="11">
    <w:abstractNumId w:val="8"/>
    <w:lvlOverride w:ilvl="0">
      <w:startOverride w:val="1"/>
    </w:lvlOverride>
  </w:num>
  <w:num w:numId="12">
    <w:abstractNumId w:val="20"/>
  </w:num>
  <w:num w:numId="13">
    <w:abstractNumId w:val="48"/>
  </w:num>
  <w:num w:numId="14">
    <w:abstractNumId w:val="13"/>
  </w:num>
  <w:num w:numId="15">
    <w:abstractNumId w:val="15"/>
  </w:num>
  <w:num w:numId="16">
    <w:abstractNumId w:val="16"/>
  </w:num>
  <w:num w:numId="17">
    <w:abstractNumId w:val="26"/>
  </w:num>
  <w:num w:numId="18">
    <w:abstractNumId w:val="35"/>
  </w:num>
  <w:num w:numId="19">
    <w:abstractNumId w:val="34"/>
  </w:num>
  <w:num w:numId="20">
    <w:abstractNumId w:val="42"/>
  </w:num>
  <w:num w:numId="21">
    <w:abstractNumId w:val="45"/>
  </w:num>
  <w:num w:numId="22">
    <w:abstractNumId w:val="47"/>
  </w:num>
  <w:num w:numId="23">
    <w:abstractNumId w:val="18"/>
  </w:num>
  <w:num w:numId="24">
    <w:abstractNumId w:val="39"/>
  </w:num>
  <w:num w:numId="25">
    <w:abstractNumId w:val="32"/>
  </w:num>
  <w:num w:numId="26">
    <w:abstractNumId w:val="4"/>
  </w:num>
  <w:num w:numId="27">
    <w:abstractNumId w:val="3"/>
  </w:num>
  <w:num w:numId="28">
    <w:abstractNumId w:val="33"/>
  </w:num>
  <w:num w:numId="29">
    <w:abstractNumId w:val="22"/>
  </w:num>
  <w:num w:numId="30">
    <w:abstractNumId w:val="37"/>
  </w:num>
  <w:num w:numId="31">
    <w:abstractNumId w:val="38"/>
  </w:num>
  <w:num w:numId="32">
    <w:abstractNumId w:val="23"/>
  </w:num>
  <w:num w:numId="33">
    <w:abstractNumId w:val="7"/>
  </w:num>
  <w:num w:numId="34">
    <w:abstractNumId w:val="21"/>
  </w:num>
  <w:num w:numId="35">
    <w:abstractNumId w:val="14"/>
  </w:num>
  <w:num w:numId="36">
    <w:abstractNumId w:val="24"/>
  </w:num>
  <w:num w:numId="37">
    <w:abstractNumId w:val="46"/>
  </w:num>
  <w:num w:numId="38">
    <w:abstractNumId w:val="41"/>
  </w:num>
  <w:num w:numId="39">
    <w:abstractNumId w:val="43"/>
  </w:num>
  <w:num w:numId="40">
    <w:abstractNumId w:val="31"/>
  </w:num>
  <w:num w:numId="41">
    <w:abstractNumId w:val="11"/>
  </w:num>
  <w:num w:numId="42">
    <w:abstractNumId w:val="27"/>
  </w:num>
  <w:num w:numId="43">
    <w:abstractNumId w:val="28"/>
  </w:num>
  <w:num w:numId="44">
    <w:abstractNumId w:val="44"/>
  </w:num>
  <w:num w:numId="45">
    <w:abstractNumId w:val="17"/>
  </w:num>
  <w:num w:numId="46">
    <w:abstractNumId w:val="6"/>
  </w:num>
  <w:num w:numId="47">
    <w:abstractNumId w:val="36"/>
  </w:num>
  <w:num w:numId="48">
    <w:abstractNumId w:val="19"/>
    <w:lvlOverride w:ilvl="0">
      <w:startOverride w:val="1"/>
    </w:lvlOverride>
  </w:num>
  <w:num w:numId="49">
    <w:abstractNumId w:val="5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59C"/>
    <w:rsid w:val="00026C21"/>
    <w:rsid w:val="00035105"/>
    <w:rsid w:val="00082C15"/>
    <w:rsid w:val="000A41E4"/>
    <w:rsid w:val="001B4907"/>
    <w:rsid w:val="001B7A4B"/>
    <w:rsid w:val="00244E4B"/>
    <w:rsid w:val="00282AC3"/>
    <w:rsid w:val="003325D1"/>
    <w:rsid w:val="00360579"/>
    <w:rsid w:val="003819F2"/>
    <w:rsid w:val="003C2FFF"/>
    <w:rsid w:val="003E46DC"/>
    <w:rsid w:val="0044342A"/>
    <w:rsid w:val="004D3B2C"/>
    <w:rsid w:val="004F138B"/>
    <w:rsid w:val="00503C03"/>
    <w:rsid w:val="0056659C"/>
    <w:rsid w:val="00602C61"/>
    <w:rsid w:val="00612290"/>
    <w:rsid w:val="006214C8"/>
    <w:rsid w:val="006641D4"/>
    <w:rsid w:val="00674865"/>
    <w:rsid w:val="00687480"/>
    <w:rsid w:val="007033C0"/>
    <w:rsid w:val="0075783A"/>
    <w:rsid w:val="00791E37"/>
    <w:rsid w:val="00825AAE"/>
    <w:rsid w:val="00875ADC"/>
    <w:rsid w:val="00877E76"/>
    <w:rsid w:val="008D4CBD"/>
    <w:rsid w:val="008E1F3E"/>
    <w:rsid w:val="008F5EB7"/>
    <w:rsid w:val="009408ED"/>
    <w:rsid w:val="009743C3"/>
    <w:rsid w:val="009B66C7"/>
    <w:rsid w:val="009E159F"/>
    <w:rsid w:val="009E42B8"/>
    <w:rsid w:val="00A21CB4"/>
    <w:rsid w:val="00A25CB0"/>
    <w:rsid w:val="00A65099"/>
    <w:rsid w:val="00B13E94"/>
    <w:rsid w:val="00BA4BFC"/>
    <w:rsid w:val="00BC05DC"/>
    <w:rsid w:val="00C27E6A"/>
    <w:rsid w:val="00CB611D"/>
    <w:rsid w:val="00D21639"/>
    <w:rsid w:val="00D427B7"/>
    <w:rsid w:val="00DD6B55"/>
    <w:rsid w:val="00E0448E"/>
    <w:rsid w:val="00E3626D"/>
    <w:rsid w:val="00EB3447"/>
    <w:rsid w:val="00EB5A82"/>
    <w:rsid w:val="00EC589F"/>
    <w:rsid w:val="00EF65C3"/>
    <w:rsid w:val="00F04F8C"/>
    <w:rsid w:val="00F674FB"/>
    <w:rsid w:val="00FB48B5"/>
    <w:rsid w:val="00FD0B26"/>
    <w:rsid w:val="00FD1D3A"/>
    <w:rsid w:val="00FE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customStyle="1" w:styleId="Default">
    <w:name w:val="Default"/>
    <w:uiPriority w:val="99"/>
    <w:rsid w:val="007578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character" w:customStyle="1" w:styleId="text3">
    <w:name w:val="text3"/>
    <w:uiPriority w:val="99"/>
    <w:rsid w:val="0044342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customStyle="1" w:styleId="Default">
    <w:name w:val="Default"/>
    <w:uiPriority w:val="99"/>
    <w:rsid w:val="007578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character" w:customStyle="1" w:styleId="text3">
    <w:name w:val="text3"/>
    <w:uiPriority w:val="99"/>
    <w:rsid w:val="0044342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4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Home</cp:lastModifiedBy>
  <cp:revision>22</cp:revision>
  <dcterms:created xsi:type="dcterms:W3CDTF">2023-01-27T13:38:00Z</dcterms:created>
  <dcterms:modified xsi:type="dcterms:W3CDTF">2024-10-21T18:23:00Z</dcterms:modified>
</cp:coreProperties>
</file>