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785614" w:rsidTr="00DC02AB">
        <w:tc>
          <w:tcPr>
            <w:tcW w:w="4219" w:type="dxa"/>
            <w:tcBorders>
              <w:top w:val="single" w:sz="4" w:space="0" w:color="000000"/>
              <w:left w:val="single" w:sz="4" w:space="0" w:color="000000"/>
              <w:bottom w:val="single" w:sz="4" w:space="0" w:color="000000"/>
              <w:right w:val="single" w:sz="4" w:space="0" w:color="000000"/>
            </w:tcBorders>
          </w:tcPr>
          <w:p w:rsidR="00785614" w:rsidRDefault="00785614" w:rsidP="00DC02AB">
            <w:pPr>
              <w:pBdr>
                <w:top w:val="nil"/>
                <w:left w:val="nil"/>
                <w:bottom w:val="nil"/>
                <w:right w:val="nil"/>
                <w:between w:val="nil"/>
              </w:pBdr>
              <w:rPr>
                <w:b/>
                <w:i/>
                <w:color w:val="000000"/>
              </w:rPr>
            </w:pPr>
            <w:r>
              <w:rPr>
                <w:b/>
                <w:i/>
                <w:color w:val="000000"/>
              </w:rPr>
              <w:t>Studiju kursa nosaukums</w:t>
            </w:r>
          </w:p>
        </w:tc>
        <w:tc>
          <w:tcPr>
            <w:tcW w:w="4820" w:type="dxa"/>
            <w:tcBorders>
              <w:top w:val="single" w:sz="4" w:space="0" w:color="000000"/>
              <w:left w:val="single" w:sz="4" w:space="0" w:color="000000"/>
              <w:bottom w:val="single" w:sz="4" w:space="0" w:color="000000"/>
              <w:right w:val="single" w:sz="4" w:space="0" w:color="000000"/>
            </w:tcBorders>
            <w:vAlign w:val="center"/>
          </w:tcPr>
          <w:p w:rsidR="00785614" w:rsidRDefault="00785614" w:rsidP="00DC02AB">
            <w:pPr>
              <w:rPr>
                <w:b/>
                <w:i/>
              </w:rPr>
            </w:pPr>
            <w:r>
              <w:rPr>
                <w:b/>
              </w:rPr>
              <w:t>Sitaminstrumentu spēle III</w:t>
            </w:r>
          </w:p>
        </w:tc>
      </w:tr>
      <w:tr w:rsidR="00785614" w:rsidTr="00DC02AB">
        <w:tc>
          <w:tcPr>
            <w:tcW w:w="4219" w:type="dxa"/>
            <w:tcBorders>
              <w:top w:val="single" w:sz="4" w:space="0" w:color="000000"/>
              <w:left w:val="single" w:sz="4" w:space="0" w:color="000000"/>
              <w:bottom w:val="single" w:sz="4" w:space="0" w:color="000000"/>
              <w:right w:val="single" w:sz="4" w:space="0" w:color="000000"/>
            </w:tcBorders>
          </w:tcPr>
          <w:p w:rsidR="00785614" w:rsidRDefault="00785614" w:rsidP="00DC02AB">
            <w:pPr>
              <w:pBdr>
                <w:top w:val="nil"/>
                <w:left w:val="nil"/>
                <w:bottom w:val="nil"/>
                <w:right w:val="nil"/>
                <w:between w:val="nil"/>
              </w:pBdr>
              <w:rPr>
                <w:b/>
                <w:i/>
                <w:color w:val="000000"/>
              </w:rPr>
            </w:pPr>
            <w:r>
              <w:rPr>
                <w:b/>
                <w:i/>
                <w:color w:val="000000"/>
              </w:rPr>
              <w:t>Studiju kursa kods (DUIS)</w:t>
            </w:r>
          </w:p>
        </w:tc>
        <w:tc>
          <w:tcPr>
            <w:tcW w:w="4820" w:type="dxa"/>
            <w:tcBorders>
              <w:top w:val="single" w:sz="4" w:space="0" w:color="000000"/>
              <w:left w:val="single" w:sz="4" w:space="0" w:color="000000"/>
              <w:bottom w:val="single" w:sz="4" w:space="0" w:color="000000"/>
              <w:right w:val="single" w:sz="4" w:space="0" w:color="000000"/>
            </w:tcBorders>
            <w:vAlign w:val="center"/>
          </w:tcPr>
          <w:p w:rsidR="00785614" w:rsidRDefault="00785614" w:rsidP="00DC02AB">
            <w:r>
              <w:t>MākZ2447</w:t>
            </w:r>
          </w:p>
        </w:tc>
      </w:tr>
      <w:tr w:rsidR="00785614" w:rsidTr="00DC02AB">
        <w:tc>
          <w:tcPr>
            <w:tcW w:w="4219" w:type="dxa"/>
            <w:tcBorders>
              <w:top w:val="single" w:sz="4" w:space="0" w:color="000000"/>
              <w:left w:val="single" w:sz="4" w:space="0" w:color="000000"/>
              <w:bottom w:val="single" w:sz="4" w:space="0" w:color="000000"/>
              <w:right w:val="single" w:sz="4" w:space="0" w:color="000000"/>
            </w:tcBorders>
          </w:tcPr>
          <w:p w:rsidR="00785614" w:rsidRDefault="00785614" w:rsidP="00DC02AB">
            <w:pPr>
              <w:pBdr>
                <w:top w:val="nil"/>
                <w:left w:val="nil"/>
                <w:bottom w:val="nil"/>
                <w:right w:val="nil"/>
                <w:between w:val="nil"/>
              </w:pBdr>
              <w:rPr>
                <w:b/>
                <w:i/>
                <w:color w:val="000000"/>
              </w:rPr>
            </w:pPr>
            <w:r>
              <w:rPr>
                <w:b/>
                <w:i/>
                <w:color w:val="000000"/>
              </w:rPr>
              <w:t>Zinātnes nozare</w:t>
            </w:r>
          </w:p>
        </w:tc>
        <w:tc>
          <w:tcPr>
            <w:tcW w:w="4820" w:type="dxa"/>
            <w:tcBorders>
              <w:top w:val="single" w:sz="4" w:space="0" w:color="000000"/>
              <w:left w:val="single" w:sz="4" w:space="0" w:color="000000"/>
              <w:bottom w:val="single" w:sz="4" w:space="0" w:color="000000"/>
              <w:right w:val="single" w:sz="4" w:space="0" w:color="000000"/>
            </w:tcBorders>
          </w:tcPr>
          <w:p w:rsidR="00785614" w:rsidRDefault="00785614" w:rsidP="00DC02AB">
            <w:r>
              <w:t>Mākslas zinātne</w:t>
            </w:r>
          </w:p>
        </w:tc>
      </w:tr>
      <w:tr w:rsidR="00785614" w:rsidTr="00DC02AB">
        <w:tc>
          <w:tcPr>
            <w:tcW w:w="4219" w:type="dxa"/>
            <w:tcBorders>
              <w:top w:val="single" w:sz="4" w:space="0" w:color="000000"/>
              <w:left w:val="single" w:sz="4" w:space="0" w:color="000000"/>
              <w:bottom w:val="single" w:sz="4" w:space="0" w:color="000000"/>
              <w:right w:val="single" w:sz="4" w:space="0" w:color="000000"/>
            </w:tcBorders>
          </w:tcPr>
          <w:p w:rsidR="00785614" w:rsidRDefault="00785614" w:rsidP="00DC02AB">
            <w:pPr>
              <w:pBdr>
                <w:top w:val="nil"/>
                <w:left w:val="nil"/>
                <w:bottom w:val="nil"/>
                <w:right w:val="nil"/>
                <w:between w:val="nil"/>
              </w:pBdr>
              <w:rPr>
                <w:b/>
                <w:i/>
                <w:color w:val="000000"/>
              </w:rPr>
            </w:pPr>
            <w:r>
              <w:rPr>
                <w:b/>
                <w:i/>
                <w:color w:val="000000"/>
              </w:rPr>
              <w:t>Kursa līmenis</w:t>
            </w:r>
          </w:p>
        </w:tc>
        <w:tc>
          <w:tcPr>
            <w:tcW w:w="4820" w:type="dxa"/>
            <w:tcBorders>
              <w:top w:val="single" w:sz="4" w:space="0" w:color="000000"/>
              <w:left w:val="single" w:sz="4" w:space="0" w:color="000000"/>
              <w:bottom w:val="single" w:sz="4" w:space="0" w:color="000000"/>
              <w:right w:val="single" w:sz="4" w:space="0" w:color="000000"/>
            </w:tcBorders>
          </w:tcPr>
          <w:p w:rsidR="00785614" w:rsidRDefault="00785614" w:rsidP="00DC02AB">
            <w:r>
              <w:t>5. līmenis</w:t>
            </w:r>
          </w:p>
        </w:tc>
      </w:tr>
      <w:tr w:rsidR="00785614" w:rsidTr="00DC02AB">
        <w:tc>
          <w:tcPr>
            <w:tcW w:w="4219" w:type="dxa"/>
            <w:tcBorders>
              <w:top w:val="single" w:sz="4" w:space="0" w:color="000000"/>
              <w:left w:val="single" w:sz="4" w:space="0" w:color="000000"/>
              <w:bottom w:val="single" w:sz="4" w:space="0" w:color="000000"/>
              <w:right w:val="single" w:sz="4" w:space="0" w:color="000000"/>
            </w:tcBorders>
          </w:tcPr>
          <w:p w:rsidR="00785614" w:rsidRDefault="00785614" w:rsidP="00DC02AB">
            <w:pPr>
              <w:pBdr>
                <w:top w:val="nil"/>
                <w:left w:val="nil"/>
                <w:bottom w:val="nil"/>
                <w:right w:val="nil"/>
                <w:between w:val="nil"/>
              </w:pBdr>
              <w:rPr>
                <w:b/>
                <w:i/>
                <w:color w:val="000000"/>
                <w:u w:val="single"/>
              </w:rPr>
            </w:pPr>
            <w:r>
              <w:rPr>
                <w:b/>
                <w:i/>
                <w:color w:val="000000"/>
              </w:rPr>
              <w:t>Kredītpunkti</w:t>
            </w:r>
          </w:p>
        </w:tc>
        <w:tc>
          <w:tcPr>
            <w:tcW w:w="4820" w:type="dxa"/>
            <w:tcBorders>
              <w:top w:val="single" w:sz="4" w:space="0" w:color="000000"/>
              <w:left w:val="single" w:sz="4" w:space="0" w:color="000000"/>
              <w:bottom w:val="single" w:sz="4" w:space="0" w:color="000000"/>
              <w:right w:val="single" w:sz="4" w:space="0" w:color="000000"/>
            </w:tcBorders>
            <w:vAlign w:val="center"/>
          </w:tcPr>
          <w:p w:rsidR="00785614" w:rsidRDefault="00785614" w:rsidP="00DC02AB">
            <w:r>
              <w:t>3</w:t>
            </w:r>
          </w:p>
        </w:tc>
      </w:tr>
      <w:tr w:rsidR="00785614" w:rsidTr="00DC02AB">
        <w:tc>
          <w:tcPr>
            <w:tcW w:w="4219" w:type="dxa"/>
            <w:tcBorders>
              <w:top w:val="single" w:sz="4" w:space="0" w:color="000000"/>
              <w:left w:val="single" w:sz="4" w:space="0" w:color="000000"/>
              <w:bottom w:val="single" w:sz="4" w:space="0" w:color="000000"/>
              <w:right w:val="single" w:sz="4" w:space="0" w:color="000000"/>
            </w:tcBorders>
          </w:tcPr>
          <w:p w:rsidR="00785614" w:rsidRDefault="00785614" w:rsidP="00DC02AB">
            <w:pPr>
              <w:pBdr>
                <w:top w:val="nil"/>
                <w:left w:val="nil"/>
                <w:bottom w:val="nil"/>
                <w:right w:val="nil"/>
                <w:between w:val="nil"/>
              </w:pBdr>
              <w:rPr>
                <w:b/>
                <w:i/>
                <w:color w:val="000000"/>
                <w:u w:val="single"/>
              </w:rPr>
            </w:pPr>
            <w:r>
              <w:rPr>
                <w:b/>
                <w:i/>
                <w:color w:val="000000"/>
              </w:rPr>
              <w:t>ECTS kredītpunkti</w:t>
            </w:r>
          </w:p>
        </w:tc>
        <w:tc>
          <w:tcPr>
            <w:tcW w:w="4820" w:type="dxa"/>
            <w:tcBorders>
              <w:top w:val="single" w:sz="4" w:space="0" w:color="000000"/>
              <w:left w:val="single" w:sz="4" w:space="0" w:color="000000"/>
              <w:bottom w:val="single" w:sz="4" w:space="0" w:color="000000"/>
              <w:right w:val="single" w:sz="4" w:space="0" w:color="000000"/>
            </w:tcBorders>
          </w:tcPr>
          <w:p w:rsidR="00785614" w:rsidRDefault="00785614" w:rsidP="00DC02AB">
            <w:r>
              <w:t>4.5</w:t>
            </w:r>
          </w:p>
        </w:tc>
      </w:tr>
      <w:tr w:rsidR="00785614" w:rsidTr="00DC02AB">
        <w:tc>
          <w:tcPr>
            <w:tcW w:w="4219" w:type="dxa"/>
            <w:tcBorders>
              <w:top w:val="single" w:sz="4" w:space="0" w:color="000000"/>
              <w:left w:val="single" w:sz="4" w:space="0" w:color="000000"/>
              <w:bottom w:val="single" w:sz="4" w:space="0" w:color="000000"/>
              <w:right w:val="single" w:sz="4" w:space="0" w:color="000000"/>
            </w:tcBorders>
          </w:tcPr>
          <w:p w:rsidR="00785614" w:rsidRDefault="00785614" w:rsidP="00DC02AB">
            <w:pPr>
              <w:pBdr>
                <w:top w:val="nil"/>
                <w:left w:val="nil"/>
                <w:bottom w:val="nil"/>
                <w:right w:val="nil"/>
                <w:between w:val="nil"/>
              </w:pBdr>
              <w:rPr>
                <w:b/>
                <w:i/>
                <w:color w:val="000000"/>
              </w:rPr>
            </w:pPr>
            <w:r>
              <w:rPr>
                <w:b/>
                <w:i/>
                <w:color w:val="000000"/>
              </w:rPr>
              <w:t>Kopējais kontaktstundu skaits</w:t>
            </w:r>
          </w:p>
        </w:tc>
        <w:tc>
          <w:tcPr>
            <w:tcW w:w="4820" w:type="dxa"/>
            <w:tcBorders>
              <w:top w:val="single" w:sz="4" w:space="0" w:color="000000"/>
              <w:left w:val="single" w:sz="4" w:space="0" w:color="000000"/>
              <w:bottom w:val="single" w:sz="4" w:space="0" w:color="000000"/>
              <w:right w:val="single" w:sz="4" w:space="0" w:color="000000"/>
            </w:tcBorders>
            <w:vAlign w:val="center"/>
          </w:tcPr>
          <w:p w:rsidR="00785614" w:rsidRDefault="00785614" w:rsidP="00DC02AB">
            <w:r>
              <w:t>48</w:t>
            </w:r>
          </w:p>
        </w:tc>
      </w:tr>
      <w:tr w:rsidR="00785614" w:rsidTr="00DC02AB">
        <w:tc>
          <w:tcPr>
            <w:tcW w:w="4219" w:type="dxa"/>
            <w:tcBorders>
              <w:top w:val="single" w:sz="4" w:space="0" w:color="000000"/>
              <w:left w:val="single" w:sz="4" w:space="0" w:color="000000"/>
              <w:bottom w:val="single" w:sz="4" w:space="0" w:color="000000"/>
              <w:right w:val="single" w:sz="4" w:space="0" w:color="000000"/>
            </w:tcBorders>
          </w:tcPr>
          <w:p w:rsidR="00785614" w:rsidRDefault="00785614" w:rsidP="00DC02AB">
            <w:pPr>
              <w:pBdr>
                <w:top w:val="nil"/>
                <w:left w:val="nil"/>
                <w:bottom w:val="nil"/>
                <w:right w:val="nil"/>
                <w:between w:val="nil"/>
              </w:pBdr>
              <w:rPr>
                <w:i/>
                <w:color w:val="000000"/>
              </w:rPr>
            </w:pPr>
            <w:r>
              <w:rPr>
                <w:i/>
                <w:color w:val="000000"/>
              </w:rPr>
              <w:t>Lekciju stundu skaits</w:t>
            </w:r>
          </w:p>
        </w:tc>
        <w:tc>
          <w:tcPr>
            <w:tcW w:w="4820" w:type="dxa"/>
            <w:tcBorders>
              <w:top w:val="single" w:sz="4" w:space="0" w:color="000000"/>
              <w:left w:val="single" w:sz="4" w:space="0" w:color="000000"/>
              <w:bottom w:val="single" w:sz="4" w:space="0" w:color="000000"/>
              <w:right w:val="single" w:sz="4" w:space="0" w:color="000000"/>
            </w:tcBorders>
          </w:tcPr>
          <w:p w:rsidR="00785614" w:rsidRDefault="00785614" w:rsidP="00DC02AB">
            <w:r>
              <w:t>–</w:t>
            </w:r>
          </w:p>
        </w:tc>
      </w:tr>
      <w:tr w:rsidR="00785614" w:rsidTr="00DC02AB">
        <w:tc>
          <w:tcPr>
            <w:tcW w:w="4219" w:type="dxa"/>
            <w:tcBorders>
              <w:top w:val="single" w:sz="4" w:space="0" w:color="000000"/>
              <w:left w:val="single" w:sz="4" w:space="0" w:color="000000"/>
              <w:bottom w:val="single" w:sz="4" w:space="0" w:color="000000"/>
              <w:right w:val="single" w:sz="4" w:space="0" w:color="000000"/>
            </w:tcBorders>
          </w:tcPr>
          <w:p w:rsidR="00785614" w:rsidRDefault="00785614" w:rsidP="00DC02AB">
            <w:pPr>
              <w:pBdr>
                <w:top w:val="nil"/>
                <w:left w:val="nil"/>
                <w:bottom w:val="nil"/>
                <w:right w:val="nil"/>
                <w:between w:val="nil"/>
              </w:pBdr>
              <w:rPr>
                <w:i/>
                <w:color w:val="000000"/>
              </w:rPr>
            </w:pPr>
            <w:r>
              <w:rPr>
                <w:i/>
                <w:color w:val="000000"/>
              </w:rPr>
              <w:t>Semināru stundu skaits</w:t>
            </w:r>
          </w:p>
        </w:tc>
        <w:tc>
          <w:tcPr>
            <w:tcW w:w="4820" w:type="dxa"/>
            <w:tcBorders>
              <w:top w:val="single" w:sz="4" w:space="0" w:color="000000"/>
              <w:left w:val="single" w:sz="4" w:space="0" w:color="000000"/>
              <w:bottom w:val="single" w:sz="4" w:space="0" w:color="000000"/>
              <w:right w:val="single" w:sz="4" w:space="0" w:color="000000"/>
            </w:tcBorders>
          </w:tcPr>
          <w:p w:rsidR="00785614" w:rsidRDefault="00785614" w:rsidP="00DC02AB">
            <w:r>
              <w:t>–</w:t>
            </w:r>
          </w:p>
        </w:tc>
      </w:tr>
      <w:tr w:rsidR="00785614" w:rsidTr="00DC02AB">
        <w:tc>
          <w:tcPr>
            <w:tcW w:w="4219" w:type="dxa"/>
            <w:tcBorders>
              <w:top w:val="single" w:sz="4" w:space="0" w:color="000000"/>
              <w:left w:val="single" w:sz="4" w:space="0" w:color="000000"/>
              <w:bottom w:val="single" w:sz="4" w:space="0" w:color="000000"/>
              <w:right w:val="single" w:sz="4" w:space="0" w:color="000000"/>
            </w:tcBorders>
          </w:tcPr>
          <w:p w:rsidR="00785614" w:rsidRDefault="00785614" w:rsidP="00DC02AB">
            <w:pPr>
              <w:pBdr>
                <w:top w:val="nil"/>
                <w:left w:val="nil"/>
                <w:bottom w:val="nil"/>
                <w:right w:val="nil"/>
                <w:between w:val="nil"/>
              </w:pBdr>
              <w:rPr>
                <w:i/>
                <w:color w:val="000000"/>
              </w:rPr>
            </w:pPr>
            <w:r>
              <w:rPr>
                <w:i/>
                <w:color w:val="000000"/>
              </w:rPr>
              <w:t>Praktisko darbu stundu skaits</w:t>
            </w:r>
          </w:p>
        </w:tc>
        <w:tc>
          <w:tcPr>
            <w:tcW w:w="4820" w:type="dxa"/>
            <w:tcBorders>
              <w:top w:val="single" w:sz="4" w:space="0" w:color="000000"/>
              <w:left w:val="single" w:sz="4" w:space="0" w:color="000000"/>
              <w:bottom w:val="single" w:sz="4" w:space="0" w:color="000000"/>
              <w:right w:val="single" w:sz="4" w:space="0" w:color="000000"/>
            </w:tcBorders>
          </w:tcPr>
          <w:p w:rsidR="00785614" w:rsidRDefault="00785614" w:rsidP="00DC02AB">
            <w:r>
              <w:t>–</w:t>
            </w:r>
          </w:p>
        </w:tc>
      </w:tr>
      <w:tr w:rsidR="00785614" w:rsidTr="00DC02AB">
        <w:tc>
          <w:tcPr>
            <w:tcW w:w="4219" w:type="dxa"/>
            <w:tcBorders>
              <w:top w:val="single" w:sz="4" w:space="0" w:color="000000"/>
              <w:left w:val="single" w:sz="4" w:space="0" w:color="000000"/>
              <w:bottom w:val="single" w:sz="4" w:space="0" w:color="000000"/>
              <w:right w:val="single" w:sz="4" w:space="0" w:color="000000"/>
            </w:tcBorders>
          </w:tcPr>
          <w:p w:rsidR="00785614" w:rsidRDefault="00785614" w:rsidP="00DC02AB">
            <w:pPr>
              <w:pBdr>
                <w:top w:val="nil"/>
                <w:left w:val="nil"/>
                <w:bottom w:val="nil"/>
                <w:right w:val="nil"/>
                <w:between w:val="nil"/>
              </w:pBdr>
              <w:rPr>
                <w:i/>
                <w:color w:val="000000"/>
              </w:rPr>
            </w:pPr>
            <w:r>
              <w:rPr>
                <w:i/>
                <w:color w:val="000000"/>
              </w:rPr>
              <w:t>Individuālo darbu stundu skaits</w:t>
            </w:r>
          </w:p>
        </w:tc>
        <w:tc>
          <w:tcPr>
            <w:tcW w:w="4820" w:type="dxa"/>
            <w:tcBorders>
              <w:top w:val="single" w:sz="4" w:space="0" w:color="000000"/>
              <w:left w:val="single" w:sz="4" w:space="0" w:color="000000"/>
              <w:bottom w:val="single" w:sz="4" w:space="0" w:color="000000"/>
              <w:right w:val="single" w:sz="4" w:space="0" w:color="000000"/>
            </w:tcBorders>
          </w:tcPr>
          <w:p w:rsidR="00785614" w:rsidRDefault="00785614" w:rsidP="00DC02AB">
            <w:r>
              <w:t xml:space="preserve">48 (uz katru studējošo) </w:t>
            </w:r>
          </w:p>
        </w:tc>
      </w:tr>
      <w:tr w:rsidR="00785614" w:rsidTr="00DC02AB">
        <w:tc>
          <w:tcPr>
            <w:tcW w:w="4219" w:type="dxa"/>
            <w:tcBorders>
              <w:top w:val="single" w:sz="4" w:space="0" w:color="000000"/>
              <w:left w:val="single" w:sz="4" w:space="0" w:color="000000"/>
              <w:bottom w:val="single" w:sz="4" w:space="0" w:color="000000"/>
              <w:right w:val="single" w:sz="4" w:space="0" w:color="000000"/>
            </w:tcBorders>
          </w:tcPr>
          <w:p w:rsidR="00785614" w:rsidRDefault="00785614" w:rsidP="00DC02AB">
            <w:pPr>
              <w:pBdr>
                <w:top w:val="nil"/>
                <w:left w:val="nil"/>
                <w:bottom w:val="nil"/>
                <w:right w:val="nil"/>
                <w:between w:val="nil"/>
              </w:pBdr>
              <w:rPr>
                <w:i/>
                <w:color w:val="000000"/>
              </w:rPr>
            </w:pPr>
            <w:r>
              <w:rPr>
                <w:i/>
                <w:color w:val="000000"/>
              </w:rPr>
              <w:t>Studējošā patstāvīgā darba stundu skaits</w:t>
            </w:r>
          </w:p>
        </w:tc>
        <w:tc>
          <w:tcPr>
            <w:tcW w:w="4820" w:type="dxa"/>
            <w:tcBorders>
              <w:top w:val="single" w:sz="4" w:space="0" w:color="000000"/>
              <w:left w:val="single" w:sz="4" w:space="0" w:color="000000"/>
              <w:bottom w:val="single" w:sz="4" w:space="0" w:color="000000"/>
              <w:right w:val="single" w:sz="4" w:space="0" w:color="000000"/>
            </w:tcBorders>
            <w:vAlign w:val="center"/>
          </w:tcPr>
          <w:p w:rsidR="00785614" w:rsidRDefault="00785614" w:rsidP="00DC02AB">
            <w:r>
              <w:t>72</w:t>
            </w:r>
          </w:p>
        </w:tc>
      </w:tr>
      <w:tr w:rsidR="00785614" w:rsidTr="00DC02AB">
        <w:tc>
          <w:tcPr>
            <w:tcW w:w="9039" w:type="dxa"/>
            <w:gridSpan w:val="2"/>
            <w:tcBorders>
              <w:top w:val="single" w:sz="4" w:space="0" w:color="000000"/>
              <w:left w:val="single" w:sz="4" w:space="0" w:color="000000"/>
              <w:bottom w:val="single" w:sz="4" w:space="0" w:color="000000"/>
              <w:right w:val="single" w:sz="4" w:space="0" w:color="000000"/>
            </w:tcBorders>
          </w:tcPr>
          <w:p w:rsidR="00785614" w:rsidRDefault="00785614" w:rsidP="00DC02AB">
            <w:pPr>
              <w:rPr>
                <w:color w:val="FF0000"/>
              </w:rPr>
            </w:pPr>
          </w:p>
        </w:tc>
      </w:tr>
      <w:tr w:rsidR="00785614" w:rsidTr="00DC02AB">
        <w:tc>
          <w:tcPr>
            <w:tcW w:w="9039" w:type="dxa"/>
            <w:gridSpan w:val="2"/>
            <w:tcBorders>
              <w:top w:val="single" w:sz="4" w:space="0" w:color="000000"/>
              <w:left w:val="single" w:sz="4" w:space="0" w:color="000000"/>
              <w:bottom w:val="single" w:sz="4" w:space="0" w:color="000000"/>
              <w:right w:val="single" w:sz="4" w:space="0" w:color="000000"/>
            </w:tcBorders>
          </w:tcPr>
          <w:p w:rsidR="00785614" w:rsidRDefault="00785614" w:rsidP="00DC02AB">
            <w:pPr>
              <w:pBdr>
                <w:top w:val="nil"/>
                <w:left w:val="nil"/>
                <w:bottom w:val="nil"/>
                <w:right w:val="nil"/>
                <w:between w:val="nil"/>
              </w:pBdr>
              <w:rPr>
                <w:b/>
                <w:i/>
                <w:color w:val="000000"/>
              </w:rPr>
            </w:pPr>
            <w:r>
              <w:rPr>
                <w:b/>
                <w:i/>
                <w:color w:val="000000"/>
              </w:rPr>
              <w:t>Kursa autors</w:t>
            </w:r>
          </w:p>
        </w:tc>
      </w:tr>
      <w:tr w:rsidR="00785614" w:rsidTr="00DC02AB">
        <w:tc>
          <w:tcPr>
            <w:tcW w:w="9039" w:type="dxa"/>
            <w:gridSpan w:val="2"/>
            <w:tcBorders>
              <w:top w:val="single" w:sz="4" w:space="0" w:color="000000"/>
              <w:left w:val="single" w:sz="4" w:space="0" w:color="000000"/>
              <w:bottom w:val="single" w:sz="4" w:space="0" w:color="000000"/>
              <w:right w:val="single" w:sz="4" w:space="0" w:color="000000"/>
            </w:tcBorders>
          </w:tcPr>
          <w:p w:rsidR="00785614" w:rsidRDefault="00785614" w:rsidP="00DC02AB">
            <w:r>
              <w:t>Dr. paed., docents Tālis Gžibovskis</w:t>
            </w:r>
          </w:p>
        </w:tc>
      </w:tr>
      <w:tr w:rsidR="00785614" w:rsidTr="00DC02AB">
        <w:tc>
          <w:tcPr>
            <w:tcW w:w="9039" w:type="dxa"/>
            <w:gridSpan w:val="2"/>
            <w:tcBorders>
              <w:top w:val="single" w:sz="4" w:space="0" w:color="000000"/>
              <w:left w:val="single" w:sz="4" w:space="0" w:color="000000"/>
              <w:bottom w:val="single" w:sz="4" w:space="0" w:color="000000"/>
              <w:right w:val="single" w:sz="4" w:space="0" w:color="000000"/>
            </w:tcBorders>
          </w:tcPr>
          <w:p w:rsidR="00785614" w:rsidRDefault="00785614" w:rsidP="00DC02AB">
            <w:pPr>
              <w:pBdr>
                <w:top w:val="nil"/>
                <w:left w:val="nil"/>
                <w:bottom w:val="nil"/>
                <w:right w:val="nil"/>
                <w:between w:val="nil"/>
              </w:pBdr>
              <w:rPr>
                <w:b/>
                <w:i/>
                <w:color w:val="000000"/>
              </w:rPr>
            </w:pPr>
            <w:r>
              <w:rPr>
                <w:b/>
                <w:i/>
                <w:color w:val="000000"/>
              </w:rPr>
              <w:t>Kursa docētājs(-i)</w:t>
            </w:r>
          </w:p>
        </w:tc>
      </w:tr>
      <w:tr w:rsidR="00785614" w:rsidTr="00DC02AB">
        <w:tc>
          <w:tcPr>
            <w:tcW w:w="9039" w:type="dxa"/>
            <w:gridSpan w:val="2"/>
            <w:tcBorders>
              <w:top w:val="single" w:sz="4" w:space="0" w:color="000000"/>
              <w:left w:val="single" w:sz="4" w:space="0" w:color="000000"/>
              <w:bottom w:val="single" w:sz="4" w:space="0" w:color="000000"/>
              <w:right w:val="single" w:sz="4" w:space="0" w:color="000000"/>
            </w:tcBorders>
          </w:tcPr>
          <w:p w:rsidR="00785614" w:rsidRDefault="00785614" w:rsidP="00DC02AB">
            <w:r>
              <w:t>Dr. paed., docents Tālis Gžibovskis</w:t>
            </w:r>
          </w:p>
        </w:tc>
      </w:tr>
      <w:tr w:rsidR="00785614" w:rsidTr="00DC02AB">
        <w:tc>
          <w:tcPr>
            <w:tcW w:w="9039" w:type="dxa"/>
            <w:gridSpan w:val="2"/>
            <w:tcBorders>
              <w:top w:val="single" w:sz="4" w:space="0" w:color="000000"/>
              <w:left w:val="single" w:sz="4" w:space="0" w:color="000000"/>
              <w:bottom w:val="single" w:sz="4" w:space="0" w:color="000000"/>
              <w:right w:val="single" w:sz="4" w:space="0" w:color="000000"/>
            </w:tcBorders>
          </w:tcPr>
          <w:p w:rsidR="00785614" w:rsidRDefault="00785614" w:rsidP="00DC02AB">
            <w:pPr>
              <w:pBdr>
                <w:top w:val="nil"/>
                <w:left w:val="nil"/>
                <w:bottom w:val="nil"/>
                <w:right w:val="nil"/>
                <w:between w:val="nil"/>
              </w:pBdr>
              <w:rPr>
                <w:b/>
                <w:i/>
                <w:color w:val="000000"/>
              </w:rPr>
            </w:pPr>
            <w:r>
              <w:rPr>
                <w:b/>
                <w:i/>
                <w:color w:val="000000"/>
              </w:rPr>
              <w:t>Priekšzināšanas</w:t>
            </w:r>
          </w:p>
        </w:tc>
      </w:tr>
      <w:tr w:rsidR="00785614" w:rsidTr="00DC02AB">
        <w:tc>
          <w:tcPr>
            <w:tcW w:w="9039" w:type="dxa"/>
            <w:gridSpan w:val="2"/>
            <w:tcBorders>
              <w:top w:val="single" w:sz="4" w:space="0" w:color="000000"/>
              <w:left w:val="single" w:sz="4" w:space="0" w:color="000000"/>
              <w:bottom w:val="single" w:sz="4" w:space="0" w:color="000000"/>
              <w:right w:val="single" w:sz="4" w:space="0" w:color="000000"/>
            </w:tcBorders>
          </w:tcPr>
          <w:p w:rsidR="00785614" w:rsidRDefault="00785614" w:rsidP="00DC02AB">
            <w:r>
              <w:t>Sitaminstrumentu spēles prasmes atbilstoši mūzikas profesionālās augstākās izglītības studiju programmas prasībām.</w:t>
            </w:r>
          </w:p>
        </w:tc>
      </w:tr>
      <w:tr w:rsidR="00785614" w:rsidTr="00DC02AB">
        <w:tc>
          <w:tcPr>
            <w:tcW w:w="9039" w:type="dxa"/>
            <w:gridSpan w:val="2"/>
            <w:tcBorders>
              <w:top w:val="single" w:sz="4" w:space="0" w:color="000000"/>
              <w:left w:val="single" w:sz="4" w:space="0" w:color="000000"/>
              <w:bottom w:val="single" w:sz="4" w:space="0" w:color="000000"/>
              <w:right w:val="single" w:sz="4" w:space="0" w:color="000000"/>
            </w:tcBorders>
          </w:tcPr>
          <w:p w:rsidR="00785614" w:rsidRDefault="00785614" w:rsidP="00DC02AB">
            <w:pPr>
              <w:pBdr>
                <w:top w:val="nil"/>
                <w:left w:val="nil"/>
                <w:bottom w:val="nil"/>
                <w:right w:val="nil"/>
                <w:between w:val="nil"/>
              </w:pBdr>
              <w:rPr>
                <w:b/>
                <w:i/>
                <w:color w:val="FF0000"/>
              </w:rPr>
            </w:pPr>
            <w:r>
              <w:rPr>
                <w:b/>
                <w:i/>
                <w:color w:val="000000"/>
              </w:rPr>
              <w:t xml:space="preserve">Studiju kursa anotācija </w:t>
            </w:r>
          </w:p>
        </w:tc>
      </w:tr>
      <w:tr w:rsidR="00785614" w:rsidTr="00DC02AB">
        <w:tc>
          <w:tcPr>
            <w:tcW w:w="9039" w:type="dxa"/>
            <w:gridSpan w:val="2"/>
            <w:tcBorders>
              <w:top w:val="single" w:sz="4" w:space="0" w:color="000000"/>
              <w:left w:val="single" w:sz="4" w:space="0" w:color="000000"/>
              <w:bottom w:val="single" w:sz="4" w:space="0" w:color="000000"/>
              <w:right w:val="single" w:sz="4" w:space="0" w:color="000000"/>
            </w:tcBorders>
          </w:tcPr>
          <w:p w:rsidR="00785614" w:rsidRDefault="00785614" w:rsidP="00DC02AB">
            <w:pPr>
              <w:rPr>
                <w:color w:val="FF0000"/>
              </w:rPr>
            </w:pPr>
            <w:r>
              <w:t xml:space="preserve">Kurss paredzēts Profesionālās augstākās izglītības maģistra studiju programmas </w:t>
            </w:r>
            <w:r>
              <w:rPr>
                <w:i/>
              </w:rPr>
              <w:t>Mūzika</w:t>
            </w:r>
            <w:r>
              <w:t xml:space="preserve"> studentiem ar mērķi pilnveidot praktiskās iemaņas un padziļināt teorētiskās zināšanas, kas nepieciešamas koncertdarbības īstenošanai. Kursa uzdevumi: Sitaminstrumentu spēles tehnikas pilnveide; Dažādu stilu un žanru skaņdarbu interpretācijas pilnveide; Emocionālās izjūtas, mākslinieciskās un tēlainās domāšanas pilnveide;; Patstāvīgā darba iemaņu veidošana; Koncertatskaņojuma prasmju pilnveide; Izvērst vispārējo redzesloku Sitaminstrumentu spēles mākslā īpašu uzmanību veltot 20. - 21. gs. komponistu mūzikai sitaminstrumentiem.</w:t>
            </w:r>
          </w:p>
        </w:tc>
      </w:tr>
      <w:tr w:rsidR="00785614" w:rsidTr="00DC02AB">
        <w:tc>
          <w:tcPr>
            <w:tcW w:w="9039" w:type="dxa"/>
            <w:gridSpan w:val="2"/>
            <w:tcBorders>
              <w:top w:val="single" w:sz="4" w:space="0" w:color="000000"/>
              <w:left w:val="single" w:sz="4" w:space="0" w:color="000000"/>
              <w:bottom w:val="single" w:sz="4" w:space="0" w:color="000000"/>
              <w:right w:val="single" w:sz="4" w:space="0" w:color="000000"/>
            </w:tcBorders>
          </w:tcPr>
          <w:p w:rsidR="00785614" w:rsidRDefault="00785614" w:rsidP="00DC02AB">
            <w:pPr>
              <w:pBdr>
                <w:top w:val="nil"/>
                <w:left w:val="nil"/>
                <w:bottom w:val="nil"/>
                <w:right w:val="nil"/>
                <w:between w:val="nil"/>
              </w:pBdr>
              <w:rPr>
                <w:b/>
                <w:i/>
                <w:color w:val="000000"/>
              </w:rPr>
            </w:pPr>
            <w:r>
              <w:rPr>
                <w:b/>
                <w:i/>
                <w:color w:val="000000"/>
              </w:rPr>
              <w:t>Studiju kursa kalendārais plāns</w:t>
            </w:r>
          </w:p>
        </w:tc>
      </w:tr>
      <w:tr w:rsidR="00785614" w:rsidTr="00DC02AB">
        <w:tc>
          <w:tcPr>
            <w:tcW w:w="9039" w:type="dxa"/>
            <w:gridSpan w:val="2"/>
            <w:tcBorders>
              <w:top w:val="single" w:sz="4" w:space="0" w:color="000000"/>
              <w:left w:val="single" w:sz="4" w:space="0" w:color="000000"/>
              <w:bottom w:val="single" w:sz="4" w:space="0" w:color="000000"/>
              <w:right w:val="single" w:sz="4" w:space="0" w:color="000000"/>
            </w:tcBorders>
          </w:tcPr>
          <w:p w:rsidR="00785614" w:rsidRDefault="00785614" w:rsidP="00DC02AB">
            <w:r>
              <w:t xml:space="preserve">Kursa struktūra: individuālās praktiskās nodarbības (I) – 48 stundas uz katru studējošo; starppārbaudījums - kolokvijs (K); ieskaite, patstāvīgais darbs (Pd) – 72 stundas. </w:t>
            </w:r>
          </w:p>
          <w:p w:rsidR="00785614" w:rsidRDefault="00785614" w:rsidP="00DC02AB">
            <w:pPr>
              <w:rPr>
                <w:color w:val="FF0000"/>
              </w:rPr>
            </w:pPr>
          </w:p>
          <w:p w:rsidR="00785614" w:rsidRDefault="00785614" w:rsidP="00DC02AB">
            <w:r>
              <w:t>III semestris</w:t>
            </w:r>
          </w:p>
          <w:p w:rsidR="00785614" w:rsidRDefault="00785614" w:rsidP="00DC02AB">
            <w:r>
              <w:t>Kursa struktūra: individuālās praktiskās nodarbības (I) – 48 stundas (uz katru studējošo),; patstāvīgais darbs (Pd) – 72 stundas.</w:t>
            </w:r>
          </w:p>
          <w:p w:rsidR="00785614" w:rsidRDefault="00785614" w:rsidP="00DC02AB">
            <w:r>
              <w:t>Akadēmiskais koncerts.</w:t>
            </w:r>
          </w:p>
          <w:p w:rsidR="00785614" w:rsidRDefault="00785614" w:rsidP="00DC02AB">
            <w:r>
              <w:t>Kolokvijs.</w:t>
            </w:r>
          </w:p>
          <w:p w:rsidR="00785614" w:rsidRDefault="00785614" w:rsidP="00DC02AB">
            <w:r>
              <w:t>Ieskaite ar atzīmi.</w:t>
            </w:r>
          </w:p>
          <w:p w:rsidR="00785614" w:rsidRDefault="00785614" w:rsidP="00DC02AB">
            <w:pPr>
              <w:rPr>
                <w:color w:val="FF0000"/>
              </w:rPr>
            </w:pPr>
          </w:p>
        </w:tc>
      </w:tr>
      <w:tr w:rsidR="00785614" w:rsidTr="00DC02AB">
        <w:tc>
          <w:tcPr>
            <w:tcW w:w="9039" w:type="dxa"/>
            <w:gridSpan w:val="2"/>
            <w:tcBorders>
              <w:top w:val="single" w:sz="4" w:space="0" w:color="000000"/>
              <w:left w:val="single" w:sz="4" w:space="0" w:color="000000"/>
              <w:bottom w:val="single" w:sz="4" w:space="0" w:color="000000"/>
              <w:right w:val="single" w:sz="4" w:space="0" w:color="000000"/>
            </w:tcBorders>
          </w:tcPr>
          <w:p w:rsidR="00785614" w:rsidRDefault="00785614" w:rsidP="00DC02AB">
            <w:pPr>
              <w:pBdr>
                <w:top w:val="nil"/>
                <w:left w:val="nil"/>
                <w:bottom w:val="nil"/>
                <w:right w:val="nil"/>
                <w:between w:val="nil"/>
              </w:pBdr>
              <w:rPr>
                <w:b/>
                <w:i/>
                <w:color w:val="FF0000"/>
              </w:rPr>
            </w:pPr>
            <w:r>
              <w:rPr>
                <w:b/>
                <w:i/>
                <w:color w:val="000000"/>
              </w:rPr>
              <w:t>Studiju rezultāti</w:t>
            </w:r>
          </w:p>
        </w:tc>
      </w:tr>
      <w:tr w:rsidR="00785614" w:rsidTr="00DC02AB">
        <w:tc>
          <w:tcPr>
            <w:tcW w:w="9039" w:type="dxa"/>
            <w:gridSpan w:val="2"/>
            <w:tcBorders>
              <w:top w:val="single" w:sz="4" w:space="0" w:color="000000"/>
              <w:left w:val="single" w:sz="4" w:space="0" w:color="000000"/>
              <w:bottom w:val="single" w:sz="4" w:space="0" w:color="000000"/>
              <w:right w:val="single" w:sz="4" w:space="0" w:color="000000"/>
            </w:tcBorders>
          </w:tcPr>
          <w:p w:rsidR="00785614" w:rsidRDefault="00785614" w:rsidP="00DC02AB">
            <w:r>
              <w:t>Sekmīgi apgūstot studiju kursu, studenti iegūst sekojošas:</w:t>
            </w:r>
          </w:p>
          <w:p w:rsidR="00785614" w:rsidRDefault="00785614" w:rsidP="00DC02AB">
            <w:pPr>
              <w:ind w:firstLine="720"/>
            </w:pPr>
          </w:p>
          <w:p w:rsidR="00785614" w:rsidRDefault="00785614" w:rsidP="00DC02AB">
            <w:r>
              <w:t>Zināšanas:</w:t>
            </w:r>
          </w:p>
          <w:p w:rsidR="00785614" w:rsidRDefault="00785614" w:rsidP="00DC02AB">
            <w:r>
              <w:t>- spēj parādīt mūzikas mākslas nozarei raksturīgās pamata un specializētās teorētiskās zināšanas un šo zināšanu izpratni:</w:t>
            </w:r>
          </w:p>
          <w:p w:rsidR="00785614" w:rsidRDefault="00785614" w:rsidP="00DC02AB">
            <w:r>
              <w:t>- dažādos Sitaminstrumentu spēles tehnikas veidos;</w:t>
            </w:r>
          </w:p>
          <w:p w:rsidR="00785614" w:rsidRDefault="00785614" w:rsidP="00DC02AB">
            <w:r>
              <w:t xml:space="preserve"> - mūzikas izteiksmes līdzekļu pārzināšanā 20. - 21. gs. skaņdarbos sitaminstrumentiem;</w:t>
            </w:r>
          </w:p>
          <w:p w:rsidR="00785614" w:rsidRDefault="00785614" w:rsidP="00DC02AB">
            <w:r>
              <w:t xml:space="preserve"> - lasīšanā no lapas;</w:t>
            </w:r>
          </w:p>
          <w:p w:rsidR="00785614" w:rsidRDefault="00785614" w:rsidP="00DC02AB">
            <w:r>
              <w:lastRenderedPageBreak/>
              <w:t xml:space="preserve"> - klasificēt, salīdzināt, atpazīt, analizēt, pielietot, vingrināties un brīvi orientēties mūzikas izteiksmes līdzekļu klāstā.</w:t>
            </w:r>
          </w:p>
          <w:p w:rsidR="00785614" w:rsidRDefault="00785614" w:rsidP="00DC02AB">
            <w:pPr>
              <w:pBdr>
                <w:top w:val="nil"/>
                <w:left w:val="nil"/>
                <w:bottom w:val="nil"/>
                <w:right w:val="nil"/>
                <w:between w:val="nil"/>
              </w:pBdr>
              <w:ind w:left="720"/>
              <w:rPr>
                <w:color w:val="000000"/>
                <w:sz w:val="22"/>
                <w:szCs w:val="22"/>
              </w:rPr>
            </w:pPr>
          </w:p>
          <w:p w:rsidR="00785614" w:rsidRDefault="00785614" w:rsidP="00DC02AB">
            <w:r>
              <w:t>Prasmes:</w:t>
            </w:r>
          </w:p>
          <w:p w:rsidR="00785614" w:rsidRDefault="00785614" w:rsidP="00DC02AB">
            <w:r>
              <w:t>- prasme organizēt mākslinieciski radošo darbu saskaņā ar izvirzītajiem mērķiem un uzdevumiem;</w:t>
            </w:r>
          </w:p>
          <w:p w:rsidR="00785614" w:rsidRDefault="00785614" w:rsidP="00DC02AB">
            <w:r>
              <w:t>- prasme plānot savu darbu;</w:t>
            </w:r>
          </w:p>
          <w:p w:rsidR="00785614" w:rsidRDefault="00785614" w:rsidP="00DC02AB">
            <w:r>
              <w:t>- prasme izvēlēties attiecīgos mūzikas izteiksmes līdzekļus;</w:t>
            </w:r>
          </w:p>
          <w:p w:rsidR="00785614" w:rsidRDefault="00785614" w:rsidP="00DC02AB">
            <w:r>
              <w:t>- prasme novērtēt skaņdarba interpretācijas māksliniecisko līmeni, izvērtēt sasniegumus un izdarīt korekcijas;</w:t>
            </w:r>
          </w:p>
          <w:p w:rsidR="00785614" w:rsidRDefault="00785614" w:rsidP="00DC02AB">
            <w:r>
              <w:t>- prasme orientēties un atlasīt spilgtāko māksliniecisko repertuāru;</w:t>
            </w:r>
          </w:p>
          <w:p w:rsidR="00785614" w:rsidRDefault="00785614" w:rsidP="00DC02AB">
            <w:r>
              <w:t>- prasme uzkrāt koncertrepertuāru;</w:t>
            </w:r>
          </w:p>
          <w:p w:rsidR="00785614" w:rsidRDefault="00785614" w:rsidP="00DC02AB">
            <w:r>
              <w:t>- prasme atlasīt informāciju un izmantot to;</w:t>
            </w:r>
          </w:p>
          <w:p w:rsidR="00785614" w:rsidRDefault="00785614" w:rsidP="00DC02AB">
            <w:r>
              <w:t>- prasme noteikt inovatīvus mērķus un uzdevumus, to sasniegšanas ceļus un paņēmienus;</w:t>
            </w:r>
          </w:p>
          <w:p w:rsidR="00785614" w:rsidRDefault="00785614" w:rsidP="00DC02AB"/>
          <w:p w:rsidR="00785614" w:rsidRDefault="00785614" w:rsidP="00DC02AB">
            <w:r>
              <w:t>Kompetences:</w:t>
            </w:r>
          </w:p>
          <w:p w:rsidR="00785614" w:rsidRDefault="00785614" w:rsidP="00DC02AB">
            <w:r>
              <w:t xml:space="preserve">- spēja pielietot zināšanas atskaņotājmākslas jomā, pamatojoties gan uz tradīcijām, gan jaunākajām atziņām. </w:t>
            </w:r>
          </w:p>
          <w:p w:rsidR="00785614" w:rsidRDefault="00785614" w:rsidP="00DC02AB">
            <w:r>
              <w:t xml:space="preserve">- spēja izskaidrot mūzikas attīstības likumsakarības. </w:t>
            </w:r>
          </w:p>
          <w:p w:rsidR="00785614" w:rsidRDefault="00785614" w:rsidP="00DC02AB">
            <w:r>
              <w:t xml:space="preserve">- spēja analizēt un izvērtēt 20. - 21. skaņdarbus. </w:t>
            </w:r>
          </w:p>
          <w:p w:rsidR="00785614" w:rsidRDefault="00785614" w:rsidP="00DC02AB">
            <w:r>
              <w:t>- spēja radīt pozitīvu un radošu atmosfēru.</w:t>
            </w:r>
          </w:p>
          <w:p w:rsidR="00785614" w:rsidRDefault="00785614" w:rsidP="00DC02AB">
            <w:r>
              <w:t xml:space="preserve"> - spēja prognozēt un sasniegt mākslinieciskā izpildījuma rezultātu. </w:t>
            </w:r>
          </w:p>
          <w:p w:rsidR="00785614" w:rsidRDefault="00785614" w:rsidP="00DC02AB">
            <w:r>
              <w:t>- spēja brīvi spēlēt dažādu stilu un žanru iepriekš nesagatavotus skaņdarbus no notīm.</w:t>
            </w:r>
          </w:p>
          <w:p w:rsidR="00785614" w:rsidRDefault="00785614" w:rsidP="00DC02AB">
            <w:r>
              <w:t>- spēja patstāvīgi iestudēt un publiski atskaņot dažādas sarežģītības pakāpes instrumentālos skaņdarbus.</w:t>
            </w:r>
          </w:p>
          <w:p w:rsidR="00785614" w:rsidRDefault="00785614" w:rsidP="00DC02AB">
            <w:r>
              <w:t>- spēja atlasīt instrumentālā žanra māksliniecisko repertuāru un sastādīt koncertprogrammas.</w:t>
            </w:r>
          </w:p>
        </w:tc>
      </w:tr>
      <w:tr w:rsidR="00785614" w:rsidTr="00DC02AB">
        <w:tc>
          <w:tcPr>
            <w:tcW w:w="9039" w:type="dxa"/>
            <w:gridSpan w:val="2"/>
            <w:tcBorders>
              <w:top w:val="single" w:sz="4" w:space="0" w:color="000000"/>
              <w:left w:val="single" w:sz="4" w:space="0" w:color="000000"/>
              <w:bottom w:val="single" w:sz="4" w:space="0" w:color="000000"/>
              <w:right w:val="single" w:sz="4" w:space="0" w:color="000000"/>
            </w:tcBorders>
          </w:tcPr>
          <w:p w:rsidR="00785614" w:rsidRDefault="00785614" w:rsidP="00DC02AB">
            <w:pPr>
              <w:pBdr>
                <w:top w:val="nil"/>
                <w:left w:val="nil"/>
                <w:bottom w:val="nil"/>
                <w:right w:val="nil"/>
                <w:between w:val="nil"/>
              </w:pBdr>
              <w:rPr>
                <w:b/>
                <w:i/>
                <w:color w:val="000000"/>
              </w:rPr>
            </w:pPr>
            <w:r>
              <w:rPr>
                <w:b/>
                <w:i/>
                <w:color w:val="000000"/>
              </w:rPr>
              <w:lastRenderedPageBreak/>
              <w:t>Studējošo patstāvīgo darbu organizācijas un uzdevumu raksturojums</w:t>
            </w:r>
          </w:p>
        </w:tc>
      </w:tr>
      <w:tr w:rsidR="00785614" w:rsidTr="00DC02AB">
        <w:tc>
          <w:tcPr>
            <w:tcW w:w="9039" w:type="dxa"/>
            <w:gridSpan w:val="2"/>
            <w:tcBorders>
              <w:top w:val="single" w:sz="4" w:space="0" w:color="000000"/>
              <w:left w:val="single" w:sz="4" w:space="0" w:color="000000"/>
              <w:bottom w:val="single" w:sz="4" w:space="0" w:color="000000"/>
              <w:right w:val="single" w:sz="4" w:space="0" w:color="000000"/>
            </w:tcBorders>
          </w:tcPr>
          <w:p w:rsidR="00785614" w:rsidRDefault="00785614" w:rsidP="00DC02AB">
            <w:r>
              <w:t>Studējošo patstāvīgais darbs tiek organizēts individuāli.</w:t>
            </w:r>
          </w:p>
          <w:p w:rsidR="00785614" w:rsidRDefault="00785614" w:rsidP="00DC02AB">
            <w:r>
              <w:t>Patstāvīgie uzdevumi:</w:t>
            </w:r>
          </w:p>
          <w:p w:rsidR="00785614" w:rsidRDefault="00785614" w:rsidP="00DC02AB">
            <w:r>
              <w:t>– programmas skaņdarbu patstāvīga analīze un apguve;</w:t>
            </w:r>
          </w:p>
          <w:p w:rsidR="00785614" w:rsidRDefault="00785614" w:rsidP="00DC02AB">
            <w:r>
              <w:t>– solo dziedāšanas tehniskās meistarības pilnveide;</w:t>
            </w:r>
          </w:p>
          <w:p w:rsidR="00785614" w:rsidRDefault="00785614" w:rsidP="00DC02AB">
            <w:r>
              <w:t xml:space="preserve">– lasīšanas no lapas prasmes pilnveide; </w:t>
            </w:r>
          </w:p>
          <w:p w:rsidR="00785614" w:rsidRDefault="00785614" w:rsidP="00DC02AB">
            <w:r>
              <w:t>– obligāti izmantojamo informācijas avotu studēšana;</w:t>
            </w:r>
          </w:p>
          <w:p w:rsidR="00785614" w:rsidRDefault="00785614" w:rsidP="00DC02AB">
            <w:r>
              <w:t>– dažādu interpretāciju video un audio materiālu salīdzināšana un izvērtēšana;</w:t>
            </w:r>
          </w:p>
          <w:p w:rsidR="00785614" w:rsidRDefault="00785614" w:rsidP="00DC02AB">
            <w:r>
              <w:t>– kolokvija jautājumu sagatavošana.</w:t>
            </w:r>
          </w:p>
        </w:tc>
      </w:tr>
      <w:tr w:rsidR="00785614" w:rsidTr="00DC02AB">
        <w:tc>
          <w:tcPr>
            <w:tcW w:w="9039" w:type="dxa"/>
            <w:gridSpan w:val="2"/>
            <w:tcBorders>
              <w:top w:val="single" w:sz="4" w:space="0" w:color="000000"/>
              <w:left w:val="single" w:sz="4" w:space="0" w:color="000000"/>
              <w:bottom w:val="single" w:sz="4" w:space="0" w:color="000000"/>
              <w:right w:val="single" w:sz="4" w:space="0" w:color="000000"/>
            </w:tcBorders>
          </w:tcPr>
          <w:p w:rsidR="00785614" w:rsidRDefault="00785614" w:rsidP="00DC02AB">
            <w:pPr>
              <w:pBdr>
                <w:top w:val="nil"/>
                <w:left w:val="nil"/>
                <w:bottom w:val="nil"/>
                <w:right w:val="nil"/>
                <w:between w:val="nil"/>
              </w:pBdr>
              <w:rPr>
                <w:b/>
                <w:i/>
                <w:color w:val="FF0000"/>
              </w:rPr>
            </w:pPr>
            <w:r>
              <w:rPr>
                <w:b/>
                <w:i/>
                <w:color w:val="000000"/>
              </w:rPr>
              <w:t>Prasības kredītpunktu iegūšanai</w:t>
            </w:r>
          </w:p>
        </w:tc>
      </w:tr>
      <w:tr w:rsidR="00785614" w:rsidTr="00DC02AB">
        <w:tc>
          <w:tcPr>
            <w:tcW w:w="9039" w:type="dxa"/>
            <w:gridSpan w:val="2"/>
            <w:tcBorders>
              <w:top w:val="single" w:sz="4" w:space="0" w:color="000000"/>
              <w:left w:val="single" w:sz="4" w:space="0" w:color="000000"/>
              <w:bottom w:val="single" w:sz="4" w:space="0" w:color="000000"/>
              <w:right w:val="single" w:sz="4" w:space="0" w:color="000000"/>
            </w:tcBorders>
          </w:tcPr>
          <w:p w:rsidR="00785614" w:rsidRDefault="00785614" w:rsidP="00DC02AB">
            <w:r>
              <w:t>IZMANTOJAMĀS STUDIJU FORMAS – individuālās praktiskās nodarbības, starppārbaudījumi –akadēmiskie koncerti, kolokviji, ieskaites ar atzīmi un eksāmeni.</w:t>
            </w:r>
          </w:p>
          <w:p w:rsidR="00785614" w:rsidRDefault="00785614" w:rsidP="00DC02AB">
            <w:pPr>
              <w:rPr>
                <w:color w:val="FF0000"/>
              </w:rPr>
            </w:pPr>
            <w:r>
              <w:t xml:space="preserve">Ieskaite ar atzīmi 3. semestrī. </w:t>
            </w:r>
          </w:p>
          <w:p w:rsidR="00785614" w:rsidRDefault="00785614" w:rsidP="00DC02AB">
            <w:r>
              <w:t>Studiju kursa apguves pārbaudes formas: kolokvijs – 25%,; ieskaite ar atzīmi – 75%. Regulārs nodarbību apmeklējums.</w:t>
            </w:r>
          </w:p>
          <w:p w:rsidR="00785614" w:rsidRDefault="00785614" w:rsidP="00DC02AB">
            <w:pPr>
              <w:rPr>
                <w:color w:val="FF0000"/>
              </w:rPr>
            </w:pPr>
          </w:p>
          <w:p w:rsidR="00785614" w:rsidRDefault="00785614" w:rsidP="00DC02AB">
            <w:r>
              <w:t>PĀRBAUDĪJUMU PRASĪBAS: atskaņot no galvas ieskaišu un eksāmenu programmas.</w:t>
            </w:r>
          </w:p>
          <w:p w:rsidR="00785614" w:rsidRDefault="00785614" w:rsidP="00DC02AB"/>
          <w:p w:rsidR="00785614" w:rsidRDefault="00785614" w:rsidP="00DC02AB">
            <w:pPr>
              <w:rPr>
                <w:b/>
              </w:rPr>
            </w:pPr>
            <w:r>
              <w:rPr>
                <w:b/>
              </w:rPr>
              <w:t>3. semestris</w:t>
            </w:r>
          </w:p>
          <w:p w:rsidR="00785614" w:rsidRDefault="00785614" w:rsidP="00DC02AB">
            <w:pPr>
              <w:ind w:left="762"/>
            </w:pPr>
            <w:r>
              <w:t>Satura tematiskais plānojums</w:t>
            </w:r>
          </w:p>
          <w:p w:rsidR="00785614" w:rsidRDefault="00785614" w:rsidP="00DC02AB">
            <w:pPr>
              <w:ind w:left="762"/>
              <w:rPr>
                <w:b/>
              </w:rPr>
            </w:pPr>
            <w:r>
              <w:t>TEMATS: Darbs pie kvalifikācijas eksāmena programmas, kurā iekļauta solo un kombo spēle. Repertuāra skaņdarbu pedagoģiskā analīze</w:t>
            </w:r>
          </w:p>
          <w:p w:rsidR="00785614" w:rsidRDefault="00785614" w:rsidP="00DC02AB">
            <w:pPr>
              <w:ind w:left="762"/>
            </w:pPr>
            <w:r>
              <w:t>Pastāvīgā darba plānojums</w:t>
            </w:r>
          </w:p>
          <w:p w:rsidR="00785614" w:rsidRDefault="00785614" w:rsidP="00DC02AB">
            <w:pPr>
              <w:ind w:left="762"/>
            </w:pPr>
            <w:r>
              <w:lastRenderedPageBreak/>
              <w:t xml:space="preserve">TEMATS: </w:t>
            </w:r>
          </w:p>
          <w:p w:rsidR="00785614" w:rsidRDefault="00785614" w:rsidP="00785614">
            <w:pPr>
              <w:widowControl w:val="0"/>
              <w:numPr>
                <w:ilvl w:val="0"/>
                <w:numId w:val="33"/>
              </w:numPr>
              <w:autoSpaceDE/>
              <w:autoSpaceDN/>
              <w:adjustRightInd/>
              <w:ind w:hanging="360"/>
            </w:pPr>
            <w:r>
              <w:t>Darbs pie kvalifikācijas eksāmena programmas, kurā iekļauta solo un kombo spēle. Repertuāra skaņdarbu pedagoģiskā analīze</w:t>
            </w:r>
            <w:r>
              <w:rPr>
                <w:b/>
              </w:rPr>
              <w:t>-</w:t>
            </w:r>
            <w:r>
              <w:t xml:space="preserve"> Izpildījuma. izstrāde. Ierakstu klausīšanās. </w:t>
            </w:r>
          </w:p>
          <w:p w:rsidR="00785614" w:rsidRDefault="00785614" w:rsidP="00785614">
            <w:pPr>
              <w:widowControl w:val="0"/>
              <w:numPr>
                <w:ilvl w:val="0"/>
                <w:numId w:val="33"/>
              </w:numPr>
              <w:autoSpaceDE/>
              <w:autoSpaceDN/>
              <w:adjustRightInd/>
              <w:ind w:hanging="360"/>
            </w:pPr>
            <w:r>
              <w:t>Repertuāra analīze un apguve-  pedagoģiskā repertuāra apguve. Ierakstu klausīšanās.</w:t>
            </w:r>
          </w:p>
          <w:p w:rsidR="00785614" w:rsidRDefault="00785614" w:rsidP="00DC02AB">
            <w:pPr>
              <w:ind w:left="762"/>
              <w:rPr>
                <w:b/>
              </w:rPr>
            </w:pPr>
            <w:r>
              <w:t>Pārbaudes forma: Paškontrole. Individuālā kontrole.</w:t>
            </w:r>
          </w:p>
          <w:p w:rsidR="00785614" w:rsidRDefault="00785614" w:rsidP="00DC02AB">
            <w:r>
              <w:t>PĀRBAUDĪJUMA FORMA: praktiska (programmas skaņdarbu atskaņošana), mutiska (atbilde uz kolokvija jautājumiem).</w:t>
            </w:r>
          </w:p>
          <w:p w:rsidR="00785614" w:rsidRDefault="00785614" w:rsidP="00DC02AB">
            <w:pPr>
              <w:rPr>
                <w:color w:val="FF0000"/>
              </w:rPr>
            </w:pPr>
          </w:p>
          <w:p w:rsidR="00785614" w:rsidRDefault="00785614" w:rsidP="00DC02AB">
            <w:pPr>
              <w:rPr>
                <w:b/>
              </w:rPr>
            </w:pPr>
            <w:r>
              <w:rPr>
                <w:b/>
              </w:rPr>
              <w:t>Kolokvija jautājumi:</w:t>
            </w:r>
          </w:p>
          <w:p w:rsidR="00785614" w:rsidRDefault="00785614" w:rsidP="00DC02AB">
            <w:pPr>
              <w:rPr>
                <w:b/>
              </w:rPr>
            </w:pPr>
            <w:r>
              <w:rPr>
                <w:b/>
              </w:rPr>
              <w:t>III semestrī</w:t>
            </w:r>
          </w:p>
          <w:p w:rsidR="00785614" w:rsidRDefault="00785614" w:rsidP="00DC02AB">
            <w:r>
              <w:t>1. Sitaminstrumentu uzbūve un atšķirības, Sitaminstrumentu būves firmas pasaulē un</w:t>
            </w:r>
          </w:p>
          <w:p w:rsidR="00785614" w:rsidRDefault="00785614" w:rsidP="00DC02AB">
            <w:r>
              <w:t>Latvijā.</w:t>
            </w:r>
          </w:p>
          <w:p w:rsidR="00785614" w:rsidRDefault="00785614" w:rsidP="00DC02AB">
            <w:r>
              <w:t>2. Sitaminstrumentu atskaņotājmākslas attīstība.</w:t>
            </w:r>
          </w:p>
          <w:p w:rsidR="00785614" w:rsidRDefault="00785614" w:rsidP="00DC02AB">
            <w:r>
              <w:t>3. Sitaminstrumentu spēles attīstība Latvijā.</w:t>
            </w:r>
          </w:p>
          <w:p w:rsidR="00785614" w:rsidRDefault="00785614" w:rsidP="00DC02AB">
            <w:r>
              <w:t>4. Ievērojamākie Sitaminstrumentu mūzikas komponisti Eiropā un Latvijā.</w:t>
            </w:r>
          </w:p>
          <w:p w:rsidR="00785614" w:rsidRDefault="00785614" w:rsidP="00DC02AB">
            <w:r>
              <w:t>5. Baroka stila interpretācijas īpatnības.</w:t>
            </w:r>
          </w:p>
          <w:p w:rsidR="00785614" w:rsidRDefault="00785614" w:rsidP="00DC02AB">
            <w:r>
              <w:t>6. Klasiskā stila interpretācijas īpatnības.</w:t>
            </w:r>
          </w:p>
          <w:p w:rsidR="00785614" w:rsidRDefault="00785614" w:rsidP="00DC02AB">
            <w:r>
              <w:t>7. Romantiskā stila interpretācijas īpatnības.</w:t>
            </w:r>
          </w:p>
          <w:p w:rsidR="00785614" w:rsidRDefault="00785614" w:rsidP="00DC02AB">
            <w:r>
              <w:t>8. Impresionisma stila interpretācijas īpatnības.</w:t>
            </w:r>
          </w:p>
          <w:p w:rsidR="00785614" w:rsidRDefault="00785614" w:rsidP="00DC02AB">
            <w:r>
              <w:t>9. 20. gs. mūzikas stila interpretācijas īpatnības.</w:t>
            </w:r>
          </w:p>
          <w:p w:rsidR="00785614" w:rsidRDefault="00785614" w:rsidP="00DC02AB">
            <w:r>
              <w:t>10. Sitaminstrumentu spēles konkursi, festivāli.</w:t>
            </w:r>
          </w:p>
          <w:p w:rsidR="00785614" w:rsidRDefault="00785614" w:rsidP="00DC02AB">
            <w:r>
              <w:t>11. Latvijas un ārzemju izcilākie sitaminstrumentu spēles meistari.</w:t>
            </w:r>
          </w:p>
          <w:p w:rsidR="00785614" w:rsidRDefault="00785614" w:rsidP="00DC02AB">
            <w:r>
              <w:t>12. Sitaminstrumentu skaņas atkarība no stīgu kvalitātes un kategorijas.</w:t>
            </w:r>
          </w:p>
          <w:p w:rsidR="00785614" w:rsidRDefault="00785614" w:rsidP="00DC02AB">
            <w:r>
              <w:t>13. Stīginstrumenta izmēra atbilstība bērna augumam.</w:t>
            </w:r>
          </w:p>
          <w:p w:rsidR="00785614" w:rsidRDefault="00785614" w:rsidP="00DC02AB">
            <w:r>
              <w:t>14. Sitaminstrumentu spēles dotību pārbaude.</w:t>
            </w:r>
          </w:p>
          <w:p w:rsidR="00785614" w:rsidRDefault="00785614" w:rsidP="00DC02AB">
            <w:r>
              <w:t>15. Dzirdes veidi.</w:t>
            </w:r>
          </w:p>
          <w:p w:rsidR="00785614" w:rsidRDefault="00785614" w:rsidP="00DC02AB">
            <w:r>
              <w:t>16. Štrihi un to lietojums baroka un klasicisma laikmetā.</w:t>
            </w:r>
          </w:p>
          <w:p w:rsidR="00785614" w:rsidRDefault="00785614" w:rsidP="00DC02AB">
            <w:r>
              <w:t>17. Štrihi un to lietojums romantisma un mūsdienu laikmetā.</w:t>
            </w:r>
          </w:p>
          <w:p w:rsidR="00785614" w:rsidRDefault="00785614" w:rsidP="00DC02AB">
            <w:r>
              <w:t>18. Pārrunas par pārbaudījumā atskaņoto darbu autoriem un viņu daiļradi.</w:t>
            </w:r>
          </w:p>
          <w:p w:rsidR="00785614" w:rsidRDefault="00785614" w:rsidP="00DC02AB">
            <w:r>
              <w:t>19. Latvijas mūzikas dzīves aktualitātes.</w:t>
            </w:r>
          </w:p>
          <w:p w:rsidR="00785614" w:rsidRDefault="00785614" w:rsidP="00DC02AB">
            <w:r>
              <w:t>20. Vispārējais redzesloks kultūrā un mākslā.</w:t>
            </w:r>
          </w:p>
          <w:p w:rsidR="00785614" w:rsidRDefault="00785614" w:rsidP="00DC02AB">
            <w:r>
              <w:t>STUDIJU REZULTĀTU VĒRTĒŠANAS KRITĒRIJI</w:t>
            </w:r>
          </w:p>
          <w:p w:rsidR="00785614" w:rsidRDefault="00785614" w:rsidP="00DC02AB">
            <w: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785614" w:rsidRDefault="00785614" w:rsidP="00DC02AB"/>
          <w:p w:rsidR="00785614" w:rsidRDefault="00785614" w:rsidP="00DC02AB">
            <w:r>
              <w:t>Studenta kompetenci kontrolstundā, akadēmiskajā koncertā, kolokvijā, ieskaitē un eksāmenā vērtē 10 ballu skalā.</w:t>
            </w:r>
          </w:p>
          <w:p w:rsidR="00785614" w:rsidRDefault="00785614" w:rsidP="00DC02AB">
            <w:r>
              <w:t>Lai vērtētu studentu individuālo uzstāšanos, piemēroti sekojoši izvērtēšanas pamatkritēriji:</w:t>
            </w:r>
          </w:p>
          <w:p w:rsidR="00785614" w:rsidRDefault="00785614" w:rsidP="00DC02AB">
            <w:r>
              <w:t>– repertuāra atbilstība studiju kursa programmas prasībām;</w:t>
            </w:r>
          </w:p>
          <w:p w:rsidR="00785614" w:rsidRDefault="00785614" w:rsidP="00DC02AB">
            <w:r>
              <w:t>– precīzs muzikālā teksta dziedājums;</w:t>
            </w:r>
          </w:p>
          <w:p w:rsidR="00785614" w:rsidRDefault="00785614" w:rsidP="00DC02AB">
            <w:r>
              <w:t>– skaņas kvalitāte;</w:t>
            </w:r>
          </w:p>
          <w:p w:rsidR="00785614" w:rsidRDefault="00785614" w:rsidP="00DC02AB">
            <w:r>
              <w:t>– pareiza intonācija;</w:t>
            </w:r>
          </w:p>
          <w:p w:rsidR="00785614" w:rsidRDefault="00785614" w:rsidP="00DC02AB">
            <w:r>
              <w:t>– elastīga un droša tehnika;</w:t>
            </w:r>
          </w:p>
          <w:p w:rsidR="00785614" w:rsidRDefault="00785614" w:rsidP="00DC02AB">
            <w:r>
              <w:t>– pareiza dinamika un frāzes;</w:t>
            </w:r>
          </w:p>
          <w:p w:rsidR="00785614" w:rsidRDefault="00785614" w:rsidP="00DC02AB">
            <w:r>
              <w:t>– pareizi tempi un loģiska agoģika;</w:t>
            </w:r>
          </w:p>
          <w:p w:rsidR="00785614" w:rsidRDefault="00785614" w:rsidP="00DC02AB">
            <w:r>
              <w:lastRenderedPageBreak/>
              <w:t>– skaņdarba interpretācija atbilstoši vēsturiskā perioda stila īpatnībām;</w:t>
            </w:r>
          </w:p>
          <w:p w:rsidR="00785614" w:rsidRDefault="00785614" w:rsidP="00DC02AB">
            <w:r>
              <w:t xml:space="preserve">– mūzikas formas un dramaturģijas izpratne. </w:t>
            </w:r>
          </w:p>
          <w:p w:rsidR="00785614" w:rsidRDefault="00785614" w:rsidP="00DC02AB">
            <w:pPr>
              <w:rPr>
                <w:color w:val="FF0000"/>
              </w:rPr>
            </w:pPr>
          </w:p>
          <w:p w:rsidR="00785614" w:rsidRDefault="00785614" w:rsidP="00DC02AB">
            <w:r>
              <w:t>STUDIJU REZULTĀTU VĒRTĒŠANA</w:t>
            </w:r>
          </w:p>
          <w:p w:rsidR="00785614" w:rsidRDefault="00785614" w:rsidP="00DC02AB"/>
          <w:p w:rsidR="00785614" w:rsidRDefault="00785614" w:rsidP="00DC02AB">
            <w:r>
              <w:t>10 (izcili) - zināšanas un prasmes pārsniedz studiju programmas parsības, prot tās patstāvīgi, radoši mākslinieciski lietot dažādās situācijās;</w:t>
            </w:r>
          </w:p>
          <w:p w:rsidR="00785614" w:rsidRDefault="00785614" w:rsidP="00DC02AB">
            <w:r>
              <w:t>9 (teicami) - pilnā mērā apgūtas studiju programmas prasības, iegūta prasme patstāvīgi realizēt iemācīto, radoša pieeja;</w:t>
            </w:r>
          </w:p>
          <w:p w:rsidR="00785614" w:rsidRDefault="00785614" w:rsidP="00DC02AB">
            <w:r>
              <w:t>8 (ļoti labi) - pilnā mērā apgūtas studiju programmas prasības, taču reizēm trūkst prasmes patstāvīgi radoši tās lietot;</w:t>
            </w:r>
          </w:p>
          <w:p w:rsidR="00785614" w:rsidRDefault="00785614" w:rsidP="00DC02AB">
            <w:r>
              <w:t>7 (labi) - labi apgūtas studiju programmas prasības, taču vienlaikus konstatējami arī atsevišķi mazāk svarīgi trūkumi zināšanu un prasmju apguvē;</w:t>
            </w:r>
          </w:p>
          <w:p w:rsidR="00785614" w:rsidRDefault="00785614" w:rsidP="00DC02AB">
            <w:r>
              <w:t>6 (gandrīz labi) - apgūtas studiju programmas prasības, taču atsevišķas nozīmīgas zināšanu un prasmju jomas ir nepietiekami stabilas un pārliecinošas;</w:t>
            </w:r>
          </w:p>
          <w:p w:rsidR="00785614" w:rsidRDefault="00785614" w:rsidP="00DC02AB">
            <w:r>
              <w:t>5 (viduvēji) - visumā apgūtas studiju programmas prasības, kaut arī konstatējama vairāku būtisku zināšanu un iemaņu jomu nepietiekoša stabilitāte un pārvaldīšana;</w:t>
            </w:r>
          </w:p>
          <w:p w:rsidR="00785614" w:rsidRDefault="00785614" w:rsidP="00DC02AB">
            <w:r>
              <w:t>4 (gandrīz viduvēji) - visumā apgūtas studiju programmas prasības, bet konstatējama vairāku svarīgu zināšanu un iemaņu jomu nepietiekama pārvaldīšana un ir grūtības ar iegūto prasmju praktisko izmantošanu;</w:t>
            </w:r>
          </w:p>
          <w:p w:rsidR="00785614" w:rsidRDefault="00785614" w:rsidP="00DC02AB">
            <w:r>
              <w:t>3 (vāji) - zināšanas, prasmes un iemaņas ir ļoti minimālas, nav spēju tās praktiski lietot;</w:t>
            </w:r>
          </w:p>
          <w:p w:rsidR="00785614" w:rsidRDefault="00785614" w:rsidP="00DC02AB">
            <w:r>
              <w:t>2 (ļoti vāji) - izrāda zināmu interesi, apgūtas atsevišķas zināšanas, prasmes un iemaņas, taču kopumā trūkst orientācijas un līmeņa;</w:t>
            </w:r>
          </w:p>
          <w:p w:rsidR="00785614" w:rsidRDefault="00785614" w:rsidP="00DC02AB">
            <w:r>
              <w:t>1 (ļoti, ļoti vāji) - nav izpratnes par studiju kursa būtību un iemaņām tajā.</w:t>
            </w:r>
          </w:p>
          <w:p w:rsidR="00785614" w:rsidRDefault="00785614" w:rsidP="00DC02AB">
            <w:pPr>
              <w:rPr>
                <w:color w:val="FF0000"/>
              </w:rPr>
            </w:pPr>
          </w:p>
        </w:tc>
      </w:tr>
      <w:tr w:rsidR="00785614" w:rsidTr="00DC02AB">
        <w:tc>
          <w:tcPr>
            <w:tcW w:w="9039" w:type="dxa"/>
            <w:gridSpan w:val="2"/>
            <w:tcBorders>
              <w:top w:val="single" w:sz="4" w:space="0" w:color="000000"/>
              <w:left w:val="single" w:sz="4" w:space="0" w:color="000000"/>
              <w:bottom w:val="single" w:sz="4" w:space="0" w:color="000000"/>
              <w:right w:val="single" w:sz="4" w:space="0" w:color="000000"/>
            </w:tcBorders>
          </w:tcPr>
          <w:p w:rsidR="00785614" w:rsidRDefault="00785614" w:rsidP="00DC02AB">
            <w:pPr>
              <w:pBdr>
                <w:top w:val="nil"/>
                <w:left w:val="nil"/>
                <w:bottom w:val="nil"/>
                <w:right w:val="nil"/>
                <w:between w:val="nil"/>
              </w:pBdr>
              <w:rPr>
                <w:b/>
                <w:i/>
                <w:color w:val="FF0000"/>
              </w:rPr>
            </w:pPr>
            <w:r>
              <w:rPr>
                <w:b/>
                <w:i/>
                <w:color w:val="000000"/>
              </w:rPr>
              <w:lastRenderedPageBreak/>
              <w:t>Kursa saturs</w:t>
            </w:r>
          </w:p>
        </w:tc>
      </w:tr>
      <w:tr w:rsidR="00785614" w:rsidTr="00DC02AB">
        <w:tc>
          <w:tcPr>
            <w:tcW w:w="9039" w:type="dxa"/>
            <w:gridSpan w:val="2"/>
            <w:tcBorders>
              <w:top w:val="single" w:sz="4" w:space="0" w:color="000000"/>
              <w:left w:val="single" w:sz="4" w:space="0" w:color="000000"/>
              <w:bottom w:val="single" w:sz="4" w:space="0" w:color="000000"/>
              <w:right w:val="single" w:sz="4" w:space="0" w:color="000000"/>
            </w:tcBorders>
          </w:tcPr>
          <w:p w:rsidR="00785614" w:rsidRDefault="00785614" w:rsidP="00DC02AB">
            <w:r>
              <w:t xml:space="preserve">20. –21. komponistu skaņdarbu apguve. </w:t>
            </w:r>
          </w:p>
          <w:p w:rsidR="00785614" w:rsidRDefault="00785614" w:rsidP="00DC02AB">
            <w:r>
              <w:t xml:space="preserve">Sitaminstrumentu spēles tehnikas pilnveide. </w:t>
            </w:r>
          </w:p>
          <w:p w:rsidR="00785614" w:rsidRDefault="00785614" w:rsidP="00DC02AB">
            <w:r>
              <w:t xml:space="preserve">Mūzikas izteiksmes līdzekļu padziļināta apguve.  </w:t>
            </w:r>
          </w:p>
          <w:p w:rsidR="00785614" w:rsidRDefault="00785614" w:rsidP="00DC02AB">
            <w:r>
              <w:t xml:space="preserve">Lasīšanai no lapas nepieciešamo iemaņu pilnveide. </w:t>
            </w:r>
          </w:p>
          <w:p w:rsidR="00785614" w:rsidRDefault="00785614" w:rsidP="00DC02AB">
            <w:r>
              <w:t xml:space="preserve">Literatūras avotu apguve </w:t>
            </w:r>
          </w:p>
          <w:p w:rsidR="00785614" w:rsidRDefault="00785614" w:rsidP="00DC02AB">
            <w:pPr>
              <w:rPr>
                <w:color w:val="FF0000"/>
              </w:rPr>
            </w:pPr>
            <w:r>
              <w:t xml:space="preserve">Iepazīšanas ar dažādam interpretācijam izmantojot video un audio materiālus, to salīdzināšana un izvērtēšana. </w:t>
            </w:r>
          </w:p>
        </w:tc>
      </w:tr>
      <w:tr w:rsidR="00785614" w:rsidTr="00DC02AB">
        <w:tc>
          <w:tcPr>
            <w:tcW w:w="9039" w:type="dxa"/>
            <w:gridSpan w:val="2"/>
            <w:tcBorders>
              <w:top w:val="single" w:sz="4" w:space="0" w:color="000000"/>
              <w:left w:val="single" w:sz="4" w:space="0" w:color="000000"/>
              <w:bottom w:val="single" w:sz="4" w:space="0" w:color="000000"/>
              <w:right w:val="single" w:sz="4" w:space="0" w:color="000000"/>
            </w:tcBorders>
          </w:tcPr>
          <w:p w:rsidR="00785614" w:rsidRDefault="00785614" w:rsidP="00DC02AB">
            <w:pPr>
              <w:pBdr>
                <w:top w:val="nil"/>
                <w:left w:val="nil"/>
                <w:bottom w:val="nil"/>
                <w:right w:val="nil"/>
                <w:between w:val="nil"/>
              </w:pBdr>
              <w:rPr>
                <w:b/>
                <w:i/>
                <w:color w:val="FF0000"/>
              </w:rPr>
            </w:pPr>
            <w:r>
              <w:rPr>
                <w:b/>
                <w:i/>
                <w:color w:val="000000"/>
              </w:rPr>
              <w:t>Obligāti izmantojamie informācijas avoti</w:t>
            </w:r>
          </w:p>
        </w:tc>
      </w:tr>
      <w:tr w:rsidR="00785614" w:rsidTr="00DC02AB">
        <w:tc>
          <w:tcPr>
            <w:tcW w:w="9039" w:type="dxa"/>
            <w:gridSpan w:val="2"/>
            <w:tcBorders>
              <w:top w:val="single" w:sz="4" w:space="0" w:color="000000"/>
              <w:left w:val="single" w:sz="4" w:space="0" w:color="000000"/>
              <w:bottom w:val="single" w:sz="4" w:space="0" w:color="000000"/>
              <w:right w:val="single" w:sz="4" w:space="0" w:color="000000"/>
            </w:tcBorders>
          </w:tcPr>
          <w:p w:rsidR="00785614" w:rsidRDefault="00785614" w:rsidP="00785614">
            <w:pPr>
              <w:numPr>
                <w:ilvl w:val="0"/>
                <w:numId w:val="34"/>
              </w:numPr>
              <w:tabs>
                <w:tab w:val="left" w:pos="2835"/>
              </w:tabs>
              <w:autoSpaceDE/>
              <w:autoSpaceDN/>
              <w:adjustRightInd/>
              <w:ind w:hanging="720"/>
            </w:pPr>
            <w:r>
              <w:t>Nicholls G. (2003). The Drum Handbook. Belafon.</w:t>
            </w:r>
          </w:p>
          <w:p w:rsidR="00785614" w:rsidRDefault="00785614" w:rsidP="00785614">
            <w:pPr>
              <w:numPr>
                <w:ilvl w:val="0"/>
                <w:numId w:val="34"/>
              </w:numPr>
              <w:tabs>
                <w:tab w:val="left" w:pos="2835"/>
              </w:tabs>
              <w:autoSpaceDE/>
              <w:autoSpaceDN/>
              <w:adjustRightInd/>
              <w:ind w:left="714" w:hanging="720"/>
            </w:pPr>
            <w:r>
              <w:t>Herrick J. (1979). Contemporary Drum Solos. Flat Five Music Products.</w:t>
            </w:r>
          </w:p>
          <w:p w:rsidR="00785614" w:rsidRDefault="00785614" w:rsidP="00785614">
            <w:pPr>
              <w:numPr>
                <w:ilvl w:val="0"/>
                <w:numId w:val="34"/>
              </w:numPr>
              <w:tabs>
                <w:tab w:val="left" w:pos="2835"/>
              </w:tabs>
              <w:autoSpaceDE/>
              <w:autoSpaceDN/>
              <w:adjustRightInd/>
              <w:ind w:left="714" w:hanging="720"/>
            </w:pPr>
            <w:r>
              <w:t>Maturano P. (2000). Latin Soloing for Drumset. Hall Leonard Corporation.</w:t>
            </w:r>
          </w:p>
          <w:p w:rsidR="00785614" w:rsidRDefault="00785614" w:rsidP="00785614">
            <w:pPr>
              <w:numPr>
                <w:ilvl w:val="0"/>
                <w:numId w:val="34"/>
              </w:numPr>
              <w:tabs>
                <w:tab w:val="left" w:pos="2835"/>
              </w:tabs>
              <w:autoSpaceDE/>
              <w:autoSpaceDN/>
              <w:adjustRightInd/>
              <w:ind w:left="714" w:hanging="720"/>
            </w:pPr>
            <w:r>
              <w:t>Mansfield S.. (2001). 1001 Drum Grooves. Cherry Lane Music Company.</w:t>
            </w:r>
          </w:p>
          <w:p w:rsidR="00785614" w:rsidRDefault="00785614" w:rsidP="00785614">
            <w:pPr>
              <w:numPr>
                <w:ilvl w:val="0"/>
                <w:numId w:val="34"/>
              </w:numPr>
              <w:tabs>
                <w:tab w:val="left" w:pos="2835"/>
              </w:tabs>
              <w:autoSpaceDE/>
              <w:autoSpaceDN/>
              <w:adjustRightInd/>
              <w:ind w:left="714" w:hanging="720"/>
            </w:pPr>
            <w:r>
              <w:t>Uribe E. (1996). The Essence of Afro-Cuban Percussion and Drum Set. Warner Bros.</w:t>
            </w:r>
          </w:p>
          <w:p w:rsidR="00785614" w:rsidRDefault="00785614" w:rsidP="00785614">
            <w:pPr>
              <w:numPr>
                <w:ilvl w:val="0"/>
                <w:numId w:val="34"/>
              </w:numPr>
              <w:tabs>
                <w:tab w:val="left" w:pos="2835"/>
              </w:tabs>
              <w:autoSpaceDE/>
              <w:autoSpaceDN/>
              <w:adjustRightInd/>
              <w:ind w:left="714" w:hanging="720"/>
            </w:pPr>
            <w:r>
              <w:t>Harrison G. (1996). Rhythmic Illusions. Warner Bros.</w:t>
            </w:r>
          </w:p>
        </w:tc>
      </w:tr>
      <w:tr w:rsidR="00785614" w:rsidTr="00DC02AB">
        <w:tc>
          <w:tcPr>
            <w:tcW w:w="9039" w:type="dxa"/>
            <w:gridSpan w:val="2"/>
            <w:tcBorders>
              <w:top w:val="single" w:sz="4" w:space="0" w:color="000000"/>
              <w:left w:val="single" w:sz="4" w:space="0" w:color="000000"/>
              <w:bottom w:val="single" w:sz="4" w:space="0" w:color="000000"/>
              <w:right w:val="single" w:sz="4" w:space="0" w:color="000000"/>
            </w:tcBorders>
          </w:tcPr>
          <w:p w:rsidR="00785614" w:rsidRDefault="00785614" w:rsidP="00DC02AB">
            <w:pPr>
              <w:pBdr>
                <w:top w:val="nil"/>
                <w:left w:val="nil"/>
                <w:bottom w:val="nil"/>
                <w:right w:val="nil"/>
                <w:between w:val="nil"/>
              </w:pBdr>
              <w:rPr>
                <w:b/>
                <w:i/>
                <w:color w:val="000000"/>
              </w:rPr>
            </w:pPr>
            <w:r>
              <w:rPr>
                <w:b/>
                <w:i/>
                <w:color w:val="000000"/>
              </w:rPr>
              <w:t>Papildus informācijas avoti</w:t>
            </w:r>
          </w:p>
        </w:tc>
      </w:tr>
      <w:tr w:rsidR="00785614" w:rsidTr="00DC02AB">
        <w:tc>
          <w:tcPr>
            <w:tcW w:w="9039" w:type="dxa"/>
            <w:gridSpan w:val="2"/>
            <w:tcBorders>
              <w:top w:val="single" w:sz="4" w:space="0" w:color="000000"/>
              <w:left w:val="single" w:sz="4" w:space="0" w:color="000000"/>
              <w:bottom w:val="single" w:sz="4" w:space="0" w:color="000000"/>
              <w:right w:val="single" w:sz="4" w:space="0" w:color="000000"/>
            </w:tcBorders>
          </w:tcPr>
          <w:p w:rsidR="00785614" w:rsidRDefault="00785614" w:rsidP="00785614">
            <w:pPr>
              <w:numPr>
                <w:ilvl w:val="3"/>
                <w:numId w:val="34"/>
              </w:numPr>
              <w:pBdr>
                <w:top w:val="nil"/>
                <w:left w:val="nil"/>
                <w:bottom w:val="nil"/>
                <w:right w:val="nil"/>
                <w:between w:val="nil"/>
              </w:pBdr>
              <w:autoSpaceDE/>
              <w:autoSpaceDN/>
              <w:adjustRightInd/>
              <w:ind w:left="426" w:hanging="426"/>
            </w:pPr>
            <w:r>
              <w:rPr>
                <w:color w:val="000000"/>
                <w:sz w:val="22"/>
                <w:szCs w:val="22"/>
              </w:rPr>
              <w:t>Bailey C. (1998). Drum Solos. The Art of Phrasing. Hal Leonard</w:t>
            </w:r>
          </w:p>
          <w:p w:rsidR="00785614" w:rsidRDefault="00785614" w:rsidP="00DC02AB">
            <w:pPr>
              <w:ind w:left="720" w:right="43"/>
              <w:jc w:val="both"/>
            </w:pPr>
          </w:p>
        </w:tc>
      </w:tr>
      <w:tr w:rsidR="00785614" w:rsidTr="00DC02AB">
        <w:tc>
          <w:tcPr>
            <w:tcW w:w="9039" w:type="dxa"/>
            <w:gridSpan w:val="2"/>
            <w:tcBorders>
              <w:top w:val="single" w:sz="4" w:space="0" w:color="000000"/>
              <w:left w:val="single" w:sz="4" w:space="0" w:color="000000"/>
              <w:bottom w:val="single" w:sz="4" w:space="0" w:color="000000"/>
              <w:right w:val="single" w:sz="4" w:space="0" w:color="000000"/>
            </w:tcBorders>
          </w:tcPr>
          <w:p w:rsidR="00785614" w:rsidRDefault="00785614" w:rsidP="00DC02AB">
            <w:pPr>
              <w:pBdr>
                <w:top w:val="nil"/>
                <w:left w:val="nil"/>
                <w:bottom w:val="nil"/>
                <w:right w:val="nil"/>
                <w:between w:val="nil"/>
              </w:pBdr>
              <w:rPr>
                <w:b/>
                <w:i/>
                <w:color w:val="000000"/>
              </w:rPr>
            </w:pPr>
            <w:r>
              <w:rPr>
                <w:b/>
                <w:i/>
                <w:color w:val="000000"/>
              </w:rPr>
              <w:t>Periodika un citi informācijas avoti</w:t>
            </w:r>
          </w:p>
        </w:tc>
      </w:tr>
      <w:tr w:rsidR="00785614" w:rsidTr="00DC02AB">
        <w:tc>
          <w:tcPr>
            <w:tcW w:w="9039" w:type="dxa"/>
            <w:gridSpan w:val="2"/>
            <w:tcBorders>
              <w:top w:val="single" w:sz="4" w:space="0" w:color="000000"/>
              <w:left w:val="single" w:sz="4" w:space="0" w:color="000000"/>
              <w:bottom w:val="single" w:sz="4" w:space="0" w:color="000000"/>
              <w:right w:val="single" w:sz="4" w:space="0" w:color="000000"/>
            </w:tcBorders>
          </w:tcPr>
          <w:p w:rsidR="00785614" w:rsidRDefault="00785614" w:rsidP="00DC02AB">
            <w:r>
              <w:t xml:space="preserve">Žurnāli: </w:t>
            </w:r>
          </w:p>
          <w:p w:rsidR="00785614" w:rsidRDefault="00785614" w:rsidP="00DC02AB">
            <w:r>
              <w:t>Latvju mūzika</w:t>
            </w:r>
          </w:p>
          <w:p w:rsidR="00785614" w:rsidRDefault="00785614" w:rsidP="00DC02AB">
            <w:r>
              <w:t>Mūzikas saule</w:t>
            </w:r>
          </w:p>
          <w:p w:rsidR="00785614" w:rsidRDefault="00785614" w:rsidP="00DC02AB">
            <w:r>
              <w:t>Māksla plus</w:t>
            </w:r>
          </w:p>
        </w:tc>
      </w:tr>
      <w:tr w:rsidR="00785614" w:rsidTr="00DC02AB">
        <w:tc>
          <w:tcPr>
            <w:tcW w:w="9039" w:type="dxa"/>
            <w:gridSpan w:val="2"/>
            <w:tcBorders>
              <w:top w:val="single" w:sz="4" w:space="0" w:color="000000"/>
              <w:left w:val="single" w:sz="4" w:space="0" w:color="000000"/>
              <w:bottom w:val="single" w:sz="4" w:space="0" w:color="000000"/>
              <w:right w:val="single" w:sz="4" w:space="0" w:color="000000"/>
            </w:tcBorders>
          </w:tcPr>
          <w:p w:rsidR="00785614" w:rsidRDefault="00785614" w:rsidP="00DC02AB">
            <w:pPr>
              <w:pBdr>
                <w:top w:val="nil"/>
                <w:left w:val="nil"/>
                <w:bottom w:val="nil"/>
                <w:right w:val="nil"/>
                <w:between w:val="nil"/>
              </w:pBdr>
              <w:rPr>
                <w:b/>
                <w:i/>
                <w:color w:val="000000"/>
              </w:rPr>
            </w:pPr>
            <w:r>
              <w:rPr>
                <w:b/>
                <w:i/>
                <w:color w:val="000000"/>
              </w:rPr>
              <w:t>Piezīmes</w:t>
            </w:r>
          </w:p>
        </w:tc>
      </w:tr>
      <w:tr w:rsidR="00785614" w:rsidTr="00DC02AB">
        <w:tc>
          <w:tcPr>
            <w:tcW w:w="9039" w:type="dxa"/>
            <w:gridSpan w:val="2"/>
            <w:tcBorders>
              <w:top w:val="single" w:sz="4" w:space="0" w:color="000000"/>
              <w:left w:val="single" w:sz="4" w:space="0" w:color="000000"/>
              <w:bottom w:val="single" w:sz="4" w:space="0" w:color="000000"/>
              <w:right w:val="single" w:sz="4" w:space="0" w:color="000000"/>
            </w:tcBorders>
          </w:tcPr>
          <w:p w:rsidR="00785614" w:rsidRDefault="00785614" w:rsidP="00DC02AB">
            <w:r>
              <w:lastRenderedPageBreak/>
              <w:t xml:space="preserve">Profesionālās maģistra studiju programmas ”Mūzika” B1 daļa. </w:t>
            </w:r>
          </w:p>
        </w:tc>
      </w:tr>
    </w:tbl>
    <w:p w:rsidR="002129C2" w:rsidRPr="00785614" w:rsidRDefault="002129C2" w:rsidP="002129C2">
      <w:pPr>
        <w:autoSpaceDE/>
        <w:autoSpaceDN/>
        <w:adjustRightInd/>
        <w:spacing w:after="160" w:line="259" w:lineRule="auto"/>
      </w:pPr>
      <w:bookmarkStart w:id="0" w:name="_GoBack"/>
      <w:bookmarkEnd w:id="0"/>
    </w:p>
    <w:p w:rsidR="002129C2" w:rsidRDefault="002129C2" w:rsidP="002129C2">
      <w:pPr>
        <w:rPr>
          <w:lang w:val="en-US"/>
        </w:rPr>
      </w:pPr>
    </w:p>
    <w:p w:rsidR="002129C2" w:rsidRDefault="002129C2" w:rsidP="002129C2">
      <w:pPr>
        <w:rPr>
          <w:lang w:val="en-US"/>
        </w:rPr>
      </w:pPr>
    </w:p>
    <w:p w:rsidR="00BA4F84" w:rsidRDefault="00BA4F84"/>
    <w:sectPr w:rsidR="00BA4F8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F21B7"/>
    <w:multiLevelType w:val="multilevel"/>
    <w:tmpl w:val="2CECA0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1C0604C"/>
    <w:multiLevelType w:val="hybridMultilevel"/>
    <w:tmpl w:val="03AC4E52"/>
    <w:lvl w:ilvl="0" w:tplc="0426000F">
      <w:start w:val="1"/>
      <w:numFmt w:val="decimal"/>
      <w:lvlText w:val="%1."/>
      <w:lvlJc w:val="left"/>
      <w:pPr>
        <w:ind w:left="713"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
    <w:nsid w:val="0E086C3B"/>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
    <w:nsid w:val="110A4F1F"/>
    <w:multiLevelType w:val="hybridMultilevel"/>
    <w:tmpl w:val="C108C63A"/>
    <w:lvl w:ilvl="0" w:tplc="0426000F">
      <w:start w:val="1"/>
      <w:numFmt w:val="decimal"/>
      <w:lvlText w:val="%1."/>
      <w:lvlJc w:val="left"/>
      <w:pPr>
        <w:tabs>
          <w:tab w:val="num" w:pos="720"/>
        </w:tabs>
        <w:ind w:left="720" w:hanging="360"/>
      </w:pPr>
      <w:rPr>
        <w:rFonts w:hint="default"/>
      </w:rPr>
    </w:lvl>
    <w:lvl w:ilvl="1" w:tplc="243693D6">
      <w:start w:val="30"/>
      <w:numFmt w:val="decimal"/>
      <w:lvlText w:val="%2"/>
      <w:lvlJc w:val="left"/>
      <w:pPr>
        <w:tabs>
          <w:tab w:val="num" w:pos="1440"/>
        </w:tabs>
        <w:ind w:left="1440" w:hanging="360"/>
      </w:pPr>
      <w:rPr>
        <w:rFonts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
    <w:nsid w:val="150C11AC"/>
    <w:multiLevelType w:val="hybridMultilevel"/>
    <w:tmpl w:val="B1FC85C4"/>
    <w:lvl w:ilvl="0" w:tplc="2CD4073E">
      <w:start w:val="1"/>
      <w:numFmt w:val="bullet"/>
      <w:lvlText w:val=""/>
      <w:lvlJc w:val="left"/>
      <w:pPr>
        <w:ind w:left="2410" w:hanging="360"/>
      </w:pPr>
      <w:rPr>
        <w:rFonts w:ascii="Symbol" w:hAnsi="Symbol" w:hint="default"/>
        <w:color w:val="auto"/>
      </w:rPr>
    </w:lvl>
    <w:lvl w:ilvl="1" w:tplc="04190003" w:tentative="1">
      <w:start w:val="1"/>
      <w:numFmt w:val="bullet"/>
      <w:lvlText w:val="o"/>
      <w:lvlJc w:val="left"/>
      <w:pPr>
        <w:ind w:left="3130" w:hanging="360"/>
      </w:pPr>
      <w:rPr>
        <w:rFonts w:ascii="Courier New" w:hAnsi="Courier New" w:cs="Courier New" w:hint="default"/>
      </w:rPr>
    </w:lvl>
    <w:lvl w:ilvl="2" w:tplc="04190005" w:tentative="1">
      <w:start w:val="1"/>
      <w:numFmt w:val="bullet"/>
      <w:lvlText w:val=""/>
      <w:lvlJc w:val="left"/>
      <w:pPr>
        <w:ind w:left="3850" w:hanging="360"/>
      </w:pPr>
      <w:rPr>
        <w:rFonts w:ascii="Wingdings" w:hAnsi="Wingdings" w:hint="default"/>
      </w:rPr>
    </w:lvl>
    <w:lvl w:ilvl="3" w:tplc="04190001" w:tentative="1">
      <w:start w:val="1"/>
      <w:numFmt w:val="bullet"/>
      <w:lvlText w:val=""/>
      <w:lvlJc w:val="left"/>
      <w:pPr>
        <w:ind w:left="4570" w:hanging="360"/>
      </w:pPr>
      <w:rPr>
        <w:rFonts w:ascii="Symbol" w:hAnsi="Symbol" w:hint="default"/>
      </w:rPr>
    </w:lvl>
    <w:lvl w:ilvl="4" w:tplc="04190003" w:tentative="1">
      <w:start w:val="1"/>
      <w:numFmt w:val="bullet"/>
      <w:lvlText w:val="o"/>
      <w:lvlJc w:val="left"/>
      <w:pPr>
        <w:ind w:left="5290" w:hanging="360"/>
      </w:pPr>
      <w:rPr>
        <w:rFonts w:ascii="Courier New" w:hAnsi="Courier New" w:cs="Courier New" w:hint="default"/>
      </w:rPr>
    </w:lvl>
    <w:lvl w:ilvl="5" w:tplc="04190005" w:tentative="1">
      <w:start w:val="1"/>
      <w:numFmt w:val="bullet"/>
      <w:lvlText w:val=""/>
      <w:lvlJc w:val="left"/>
      <w:pPr>
        <w:ind w:left="6010" w:hanging="360"/>
      </w:pPr>
      <w:rPr>
        <w:rFonts w:ascii="Wingdings" w:hAnsi="Wingdings" w:hint="default"/>
      </w:rPr>
    </w:lvl>
    <w:lvl w:ilvl="6" w:tplc="04190001" w:tentative="1">
      <w:start w:val="1"/>
      <w:numFmt w:val="bullet"/>
      <w:lvlText w:val=""/>
      <w:lvlJc w:val="left"/>
      <w:pPr>
        <w:ind w:left="6730" w:hanging="360"/>
      </w:pPr>
      <w:rPr>
        <w:rFonts w:ascii="Symbol" w:hAnsi="Symbol" w:hint="default"/>
      </w:rPr>
    </w:lvl>
    <w:lvl w:ilvl="7" w:tplc="04190003" w:tentative="1">
      <w:start w:val="1"/>
      <w:numFmt w:val="bullet"/>
      <w:lvlText w:val="o"/>
      <w:lvlJc w:val="left"/>
      <w:pPr>
        <w:ind w:left="7450" w:hanging="360"/>
      </w:pPr>
      <w:rPr>
        <w:rFonts w:ascii="Courier New" w:hAnsi="Courier New" w:cs="Courier New" w:hint="default"/>
      </w:rPr>
    </w:lvl>
    <w:lvl w:ilvl="8" w:tplc="04190005" w:tentative="1">
      <w:start w:val="1"/>
      <w:numFmt w:val="bullet"/>
      <w:lvlText w:val=""/>
      <w:lvlJc w:val="left"/>
      <w:pPr>
        <w:ind w:left="8170" w:hanging="360"/>
      </w:pPr>
      <w:rPr>
        <w:rFonts w:ascii="Wingdings" w:hAnsi="Wingdings" w:hint="default"/>
      </w:rPr>
    </w:lvl>
  </w:abstractNum>
  <w:abstractNum w:abstractNumId="5">
    <w:nsid w:val="1B58405C"/>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
    <w:nsid w:val="1EDA4A35"/>
    <w:multiLevelType w:val="hybridMultilevel"/>
    <w:tmpl w:val="C5EA4830"/>
    <w:lvl w:ilvl="0" w:tplc="CE923556">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0F877C8"/>
    <w:multiLevelType w:val="hybridMultilevel"/>
    <w:tmpl w:val="99E2DE88"/>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8">
    <w:nsid w:val="25574612"/>
    <w:multiLevelType w:val="hybridMultilevel"/>
    <w:tmpl w:val="AE0EDCD2"/>
    <w:lvl w:ilvl="0" w:tplc="0426000F">
      <w:start w:val="1"/>
      <w:numFmt w:val="decimal"/>
      <w:lvlText w:val="%1."/>
      <w:lvlJc w:val="left"/>
      <w:pPr>
        <w:ind w:left="2880" w:hanging="360"/>
      </w:pPr>
    </w:lvl>
    <w:lvl w:ilvl="1" w:tplc="04260019" w:tentative="1">
      <w:start w:val="1"/>
      <w:numFmt w:val="lowerLetter"/>
      <w:lvlText w:val="%2."/>
      <w:lvlJc w:val="left"/>
      <w:pPr>
        <w:ind w:left="3600" w:hanging="360"/>
      </w:pPr>
    </w:lvl>
    <w:lvl w:ilvl="2" w:tplc="0426001B" w:tentative="1">
      <w:start w:val="1"/>
      <w:numFmt w:val="lowerRoman"/>
      <w:lvlText w:val="%3."/>
      <w:lvlJc w:val="right"/>
      <w:pPr>
        <w:ind w:left="4320" w:hanging="180"/>
      </w:pPr>
    </w:lvl>
    <w:lvl w:ilvl="3" w:tplc="0426000F" w:tentative="1">
      <w:start w:val="1"/>
      <w:numFmt w:val="decimal"/>
      <w:lvlText w:val="%4."/>
      <w:lvlJc w:val="left"/>
      <w:pPr>
        <w:ind w:left="5040" w:hanging="360"/>
      </w:pPr>
    </w:lvl>
    <w:lvl w:ilvl="4" w:tplc="04260019" w:tentative="1">
      <w:start w:val="1"/>
      <w:numFmt w:val="lowerLetter"/>
      <w:lvlText w:val="%5."/>
      <w:lvlJc w:val="left"/>
      <w:pPr>
        <w:ind w:left="5760" w:hanging="360"/>
      </w:pPr>
    </w:lvl>
    <w:lvl w:ilvl="5" w:tplc="0426001B" w:tentative="1">
      <w:start w:val="1"/>
      <w:numFmt w:val="lowerRoman"/>
      <w:lvlText w:val="%6."/>
      <w:lvlJc w:val="right"/>
      <w:pPr>
        <w:ind w:left="6480" w:hanging="180"/>
      </w:pPr>
    </w:lvl>
    <w:lvl w:ilvl="6" w:tplc="0426000F" w:tentative="1">
      <w:start w:val="1"/>
      <w:numFmt w:val="decimal"/>
      <w:lvlText w:val="%7."/>
      <w:lvlJc w:val="left"/>
      <w:pPr>
        <w:ind w:left="7200" w:hanging="360"/>
      </w:pPr>
    </w:lvl>
    <w:lvl w:ilvl="7" w:tplc="04260019" w:tentative="1">
      <w:start w:val="1"/>
      <w:numFmt w:val="lowerLetter"/>
      <w:lvlText w:val="%8."/>
      <w:lvlJc w:val="left"/>
      <w:pPr>
        <w:ind w:left="7920" w:hanging="360"/>
      </w:pPr>
    </w:lvl>
    <w:lvl w:ilvl="8" w:tplc="0426001B" w:tentative="1">
      <w:start w:val="1"/>
      <w:numFmt w:val="lowerRoman"/>
      <w:lvlText w:val="%9."/>
      <w:lvlJc w:val="right"/>
      <w:pPr>
        <w:ind w:left="8640" w:hanging="180"/>
      </w:pPr>
    </w:lvl>
  </w:abstractNum>
  <w:abstractNum w:abstractNumId="9">
    <w:nsid w:val="265664AF"/>
    <w:multiLevelType w:val="hybridMultilevel"/>
    <w:tmpl w:val="B6F4463C"/>
    <w:lvl w:ilvl="0" w:tplc="E72C25EE">
      <w:start w:val="1"/>
      <w:numFmt w:val="decimal"/>
      <w:lvlText w:val="%1."/>
      <w:lvlJc w:val="left"/>
      <w:pPr>
        <w:tabs>
          <w:tab w:val="num" w:pos="644"/>
        </w:tabs>
        <w:ind w:left="644" w:hanging="360"/>
      </w:pPr>
      <w:rPr>
        <w:color w:val="auto"/>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0">
    <w:nsid w:val="30CF386F"/>
    <w:multiLevelType w:val="hybridMultilevel"/>
    <w:tmpl w:val="ACA4B2CC"/>
    <w:lvl w:ilvl="0" w:tplc="875C6D9C">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1">
    <w:nsid w:val="36D41C83"/>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12">
    <w:nsid w:val="37881BD4"/>
    <w:multiLevelType w:val="hybridMultilevel"/>
    <w:tmpl w:val="A83EE298"/>
    <w:lvl w:ilvl="0" w:tplc="9460BBEA">
      <w:start w:val="1"/>
      <w:numFmt w:val="decimal"/>
      <w:lvlText w:val="%1."/>
      <w:lvlJc w:val="left"/>
      <w:pPr>
        <w:ind w:left="1440" w:hanging="360"/>
      </w:pPr>
      <w:rPr>
        <w:rFonts w:hint="default"/>
        <w:color w:val="auto"/>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3">
    <w:nsid w:val="3A547A25"/>
    <w:multiLevelType w:val="hybridMultilevel"/>
    <w:tmpl w:val="6F0A6C2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nsid w:val="3ACD06F7"/>
    <w:multiLevelType w:val="hybridMultilevel"/>
    <w:tmpl w:val="595222C6"/>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5">
    <w:nsid w:val="410111AE"/>
    <w:multiLevelType w:val="hybridMultilevel"/>
    <w:tmpl w:val="D906511C"/>
    <w:lvl w:ilvl="0" w:tplc="E3C8220C">
      <w:start w:val="4"/>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nsid w:val="45F051BD"/>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7">
    <w:nsid w:val="4BE42675"/>
    <w:multiLevelType w:val="hybridMultilevel"/>
    <w:tmpl w:val="EEB2CB8C"/>
    <w:lvl w:ilvl="0" w:tplc="543CEA7C">
      <w:start w:val="1"/>
      <w:numFmt w:val="decimal"/>
      <w:lvlText w:val="%1."/>
      <w:lvlJc w:val="left"/>
      <w:pPr>
        <w:ind w:left="699" w:hanging="360"/>
      </w:pPr>
      <w:rPr>
        <w:b w:val="0"/>
      </w:rPr>
    </w:lvl>
    <w:lvl w:ilvl="1" w:tplc="08090019">
      <w:start w:val="1"/>
      <w:numFmt w:val="lowerLetter"/>
      <w:lvlText w:val="%2."/>
      <w:lvlJc w:val="left"/>
      <w:pPr>
        <w:ind w:left="1419" w:hanging="360"/>
      </w:pPr>
    </w:lvl>
    <w:lvl w:ilvl="2" w:tplc="0809001B">
      <w:start w:val="1"/>
      <w:numFmt w:val="lowerRoman"/>
      <w:lvlText w:val="%3."/>
      <w:lvlJc w:val="right"/>
      <w:pPr>
        <w:ind w:left="2139" w:hanging="180"/>
      </w:pPr>
    </w:lvl>
    <w:lvl w:ilvl="3" w:tplc="0809000F">
      <w:start w:val="1"/>
      <w:numFmt w:val="decimal"/>
      <w:lvlText w:val="%4."/>
      <w:lvlJc w:val="left"/>
      <w:pPr>
        <w:ind w:left="2859" w:hanging="360"/>
      </w:pPr>
    </w:lvl>
    <w:lvl w:ilvl="4" w:tplc="08090019">
      <w:start w:val="1"/>
      <w:numFmt w:val="lowerLetter"/>
      <w:lvlText w:val="%5."/>
      <w:lvlJc w:val="left"/>
      <w:pPr>
        <w:ind w:left="3579" w:hanging="360"/>
      </w:pPr>
    </w:lvl>
    <w:lvl w:ilvl="5" w:tplc="0809001B">
      <w:start w:val="1"/>
      <w:numFmt w:val="lowerRoman"/>
      <w:lvlText w:val="%6."/>
      <w:lvlJc w:val="right"/>
      <w:pPr>
        <w:ind w:left="4299" w:hanging="180"/>
      </w:pPr>
    </w:lvl>
    <w:lvl w:ilvl="6" w:tplc="0809000F">
      <w:start w:val="1"/>
      <w:numFmt w:val="decimal"/>
      <w:lvlText w:val="%7."/>
      <w:lvlJc w:val="left"/>
      <w:pPr>
        <w:ind w:left="5019" w:hanging="360"/>
      </w:pPr>
    </w:lvl>
    <w:lvl w:ilvl="7" w:tplc="08090019">
      <w:start w:val="1"/>
      <w:numFmt w:val="lowerLetter"/>
      <w:lvlText w:val="%8."/>
      <w:lvlJc w:val="left"/>
      <w:pPr>
        <w:ind w:left="5739" w:hanging="360"/>
      </w:pPr>
    </w:lvl>
    <w:lvl w:ilvl="8" w:tplc="0809001B">
      <w:start w:val="1"/>
      <w:numFmt w:val="lowerRoman"/>
      <w:lvlText w:val="%9."/>
      <w:lvlJc w:val="right"/>
      <w:pPr>
        <w:ind w:left="6459" w:hanging="180"/>
      </w:pPr>
    </w:lvl>
  </w:abstractNum>
  <w:abstractNum w:abstractNumId="18">
    <w:nsid w:val="4D6F65AE"/>
    <w:multiLevelType w:val="hybridMultilevel"/>
    <w:tmpl w:val="595222C6"/>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9">
    <w:nsid w:val="50B85F91"/>
    <w:multiLevelType w:val="hybridMultilevel"/>
    <w:tmpl w:val="14240818"/>
    <w:lvl w:ilvl="0" w:tplc="0426000F">
      <w:start w:val="1"/>
      <w:numFmt w:val="decimal"/>
      <w:lvlText w:val="%1."/>
      <w:lvlJc w:val="left"/>
      <w:pPr>
        <w:tabs>
          <w:tab w:val="num" w:pos="502"/>
        </w:tabs>
        <w:ind w:left="502" w:hanging="360"/>
      </w:pPr>
    </w:lvl>
    <w:lvl w:ilvl="1" w:tplc="0426000F">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0">
    <w:nsid w:val="54E343A5"/>
    <w:multiLevelType w:val="hybridMultilevel"/>
    <w:tmpl w:val="A8648692"/>
    <w:lvl w:ilvl="0" w:tplc="0426001B">
      <w:start w:val="1"/>
      <w:numFmt w:val="decimal"/>
      <w:lvlText w:val="%1."/>
      <w:lvlJc w:val="left"/>
      <w:pPr>
        <w:tabs>
          <w:tab w:val="num" w:pos="2160"/>
        </w:tabs>
        <w:ind w:left="21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nsid w:val="55462F1E"/>
    <w:multiLevelType w:val="hybridMultilevel"/>
    <w:tmpl w:val="03AC4E52"/>
    <w:lvl w:ilvl="0" w:tplc="0426000F">
      <w:start w:val="1"/>
      <w:numFmt w:val="decimal"/>
      <w:lvlText w:val="%1."/>
      <w:lvlJc w:val="left"/>
      <w:pPr>
        <w:ind w:left="713"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2">
    <w:nsid w:val="608347F9"/>
    <w:multiLevelType w:val="hybridMultilevel"/>
    <w:tmpl w:val="34B43A50"/>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3">
    <w:nsid w:val="61D870E2"/>
    <w:multiLevelType w:val="hybridMultilevel"/>
    <w:tmpl w:val="99E2DE88"/>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24">
    <w:nsid w:val="64D932F8"/>
    <w:multiLevelType w:val="hybridMultilevel"/>
    <w:tmpl w:val="99E2DE88"/>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25">
    <w:nsid w:val="64E614F6"/>
    <w:multiLevelType w:val="hybridMultilevel"/>
    <w:tmpl w:val="14541D76"/>
    <w:lvl w:ilvl="0" w:tplc="8F5EAEF8">
      <w:start w:val="3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nsid w:val="64ED201A"/>
    <w:multiLevelType w:val="hybridMultilevel"/>
    <w:tmpl w:val="FB30036A"/>
    <w:lvl w:ilvl="0" w:tplc="0426000F">
      <w:start w:val="1"/>
      <w:numFmt w:val="decimal"/>
      <w:lvlText w:val="%1."/>
      <w:lvlJc w:val="left"/>
      <w:pPr>
        <w:tabs>
          <w:tab w:val="num" w:pos="540"/>
        </w:tabs>
        <w:ind w:left="54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7">
    <w:nsid w:val="65CB7750"/>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8">
    <w:nsid w:val="68BD5C82"/>
    <w:multiLevelType w:val="multilevel"/>
    <w:tmpl w:val="719A831A"/>
    <w:lvl w:ilvl="0">
      <w:start w:val="1"/>
      <w:numFmt w:val="decimal"/>
      <w:lvlText w:val="%1."/>
      <w:lvlJc w:val="left"/>
      <w:pPr>
        <w:ind w:left="699" w:hanging="359"/>
      </w:pPr>
      <w:rPr>
        <w:b w:val="0"/>
      </w:rPr>
    </w:lvl>
    <w:lvl w:ilvl="1">
      <w:start w:val="1"/>
      <w:numFmt w:val="lowerLetter"/>
      <w:lvlText w:val="%2."/>
      <w:lvlJc w:val="left"/>
      <w:pPr>
        <w:ind w:left="1419" w:hanging="360"/>
      </w:pPr>
    </w:lvl>
    <w:lvl w:ilvl="2">
      <w:start w:val="1"/>
      <w:numFmt w:val="lowerRoman"/>
      <w:lvlText w:val="%3."/>
      <w:lvlJc w:val="right"/>
      <w:pPr>
        <w:ind w:left="2139" w:hanging="180"/>
      </w:pPr>
    </w:lvl>
    <w:lvl w:ilvl="3">
      <w:start w:val="1"/>
      <w:numFmt w:val="decimal"/>
      <w:lvlText w:val="%4."/>
      <w:lvlJc w:val="left"/>
      <w:pPr>
        <w:ind w:left="2859" w:hanging="360"/>
      </w:pPr>
    </w:lvl>
    <w:lvl w:ilvl="4">
      <w:start w:val="1"/>
      <w:numFmt w:val="lowerLetter"/>
      <w:lvlText w:val="%5."/>
      <w:lvlJc w:val="left"/>
      <w:pPr>
        <w:ind w:left="3579" w:hanging="360"/>
      </w:pPr>
    </w:lvl>
    <w:lvl w:ilvl="5">
      <w:start w:val="1"/>
      <w:numFmt w:val="lowerRoman"/>
      <w:lvlText w:val="%6."/>
      <w:lvlJc w:val="right"/>
      <w:pPr>
        <w:ind w:left="4299" w:hanging="180"/>
      </w:pPr>
    </w:lvl>
    <w:lvl w:ilvl="6">
      <w:start w:val="1"/>
      <w:numFmt w:val="decimal"/>
      <w:lvlText w:val="%7."/>
      <w:lvlJc w:val="left"/>
      <w:pPr>
        <w:ind w:left="5019" w:hanging="360"/>
      </w:pPr>
    </w:lvl>
    <w:lvl w:ilvl="7">
      <w:start w:val="1"/>
      <w:numFmt w:val="lowerLetter"/>
      <w:lvlText w:val="%8."/>
      <w:lvlJc w:val="left"/>
      <w:pPr>
        <w:ind w:left="5739" w:hanging="360"/>
      </w:pPr>
    </w:lvl>
    <w:lvl w:ilvl="8">
      <w:start w:val="1"/>
      <w:numFmt w:val="lowerRoman"/>
      <w:lvlText w:val="%9."/>
      <w:lvlJc w:val="right"/>
      <w:pPr>
        <w:ind w:left="6459" w:hanging="180"/>
      </w:pPr>
    </w:lvl>
  </w:abstractNum>
  <w:abstractNum w:abstractNumId="29">
    <w:nsid w:val="6E0D414D"/>
    <w:multiLevelType w:val="hybridMultilevel"/>
    <w:tmpl w:val="E80E18BA"/>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30">
    <w:nsid w:val="7187137C"/>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31">
    <w:nsid w:val="773153B1"/>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2">
    <w:nsid w:val="7E113527"/>
    <w:multiLevelType w:val="hybridMultilevel"/>
    <w:tmpl w:val="B6D6C3AA"/>
    <w:lvl w:ilvl="0" w:tplc="0426000F">
      <w:start w:val="1"/>
      <w:numFmt w:val="decimal"/>
      <w:lvlText w:val="%1."/>
      <w:lvlJc w:val="left"/>
      <w:pPr>
        <w:ind w:left="713" w:hanging="360"/>
      </w:p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abstractNum w:abstractNumId="33">
    <w:nsid w:val="7F511EF8"/>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num w:numId="1">
    <w:abstractNumId w:val="4"/>
  </w:num>
  <w:num w:numId="2">
    <w:abstractNumId w:val="19"/>
  </w:num>
  <w:num w:numId="3">
    <w:abstractNumId w:val="26"/>
  </w:num>
  <w:num w:numId="4">
    <w:abstractNumId w:val="3"/>
  </w:num>
  <w:num w:numId="5">
    <w:abstractNumId w:val="15"/>
  </w:num>
  <w:num w:numId="6">
    <w:abstractNumId w:val="6"/>
  </w:num>
  <w:num w:numId="7">
    <w:abstractNumId w:val="10"/>
  </w:num>
  <w:num w:numId="8">
    <w:abstractNumId w:val="32"/>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25"/>
  </w:num>
  <w:num w:numId="14">
    <w:abstractNumId w:val="5"/>
  </w:num>
  <w:num w:numId="15">
    <w:abstractNumId w:val="31"/>
  </w:num>
  <w:num w:numId="16">
    <w:abstractNumId w:val="12"/>
  </w:num>
  <w:num w:numId="17">
    <w:abstractNumId w:val="11"/>
  </w:num>
  <w:num w:numId="18">
    <w:abstractNumId w:val="29"/>
  </w:num>
  <w:num w:numId="19">
    <w:abstractNumId w:val="27"/>
  </w:num>
  <w:num w:numId="20">
    <w:abstractNumId w:val="30"/>
  </w:num>
  <w:num w:numId="21">
    <w:abstractNumId w:val="16"/>
  </w:num>
  <w:num w:numId="22">
    <w:abstractNumId w:val="18"/>
  </w:num>
  <w:num w:numId="23">
    <w:abstractNumId w:val="14"/>
  </w:num>
  <w:num w:numId="24">
    <w:abstractNumId w:val="22"/>
  </w:num>
  <w:num w:numId="25">
    <w:abstractNumId w:val="20"/>
  </w:num>
  <w:num w:numId="26">
    <w:abstractNumId w:val="21"/>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24"/>
  </w:num>
  <w:num w:numId="32">
    <w:abstractNumId w:val="8"/>
  </w:num>
  <w:num w:numId="33">
    <w:abstractNumId w:val="28"/>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9C2"/>
    <w:rsid w:val="002129C2"/>
    <w:rsid w:val="00785614"/>
    <w:rsid w:val="00BA4F8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9C2"/>
    <w:pPr>
      <w:autoSpaceDE w:val="0"/>
      <w:autoSpaceDN w:val="0"/>
      <w:adjustRightInd w:val="0"/>
      <w:spacing w:after="0" w:line="240" w:lineRule="auto"/>
    </w:pPr>
    <w:rPr>
      <w:rFonts w:ascii="Times New Roman" w:eastAsia="Calibri" w:hAnsi="Times New Roman" w:cs="Times New Roman"/>
      <w:bCs/>
      <w:iCs/>
      <w:sz w:val="24"/>
      <w:szCs w:val="24"/>
    </w:rPr>
  </w:style>
  <w:style w:type="paragraph" w:styleId="Heading5">
    <w:name w:val="heading 5"/>
    <w:basedOn w:val="Normal"/>
    <w:next w:val="Normal"/>
    <w:link w:val="Heading5Char"/>
    <w:semiHidden/>
    <w:unhideWhenUsed/>
    <w:qFormat/>
    <w:rsid w:val="002129C2"/>
    <w:pPr>
      <w:widowControl w:val="0"/>
      <w:suppressAutoHyphens/>
      <w:autoSpaceDE/>
      <w:autoSpaceDN/>
      <w:adjustRightInd/>
      <w:spacing w:before="240" w:after="60"/>
      <w:outlineLvl w:val="4"/>
    </w:pPr>
    <w:rPr>
      <w:b/>
      <w:i/>
      <w:sz w:val="26"/>
      <w:szCs w:val="2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2129C2"/>
    <w:rPr>
      <w:rFonts w:ascii="Times New Roman" w:eastAsia="Calibri" w:hAnsi="Times New Roman" w:cs="Times New Roman"/>
      <w:b/>
      <w:bCs/>
      <w:i/>
      <w:iCs/>
      <w:sz w:val="26"/>
      <w:szCs w:val="26"/>
      <w:lang w:eastAsia="lv-LV"/>
    </w:rPr>
  </w:style>
  <w:style w:type="character" w:customStyle="1" w:styleId="FooterChar">
    <w:name w:val="Footer Char"/>
    <w:aliases w:val="Rakstz. Char"/>
    <w:basedOn w:val="DefaultParagraphFont"/>
    <w:link w:val="Footer"/>
    <w:locked/>
    <w:rsid w:val="002129C2"/>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2129C2"/>
    <w:pPr>
      <w:tabs>
        <w:tab w:val="center" w:pos="4153"/>
        <w:tab w:val="right" w:pos="8306"/>
      </w:tabs>
    </w:pPr>
  </w:style>
  <w:style w:type="character" w:customStyle="1" w:styleId="FooterChar1">
    <w:name w:val="Footer Char1"/>
    <w:basedOn w:val="DefaultParagraphFont"/>
    <w:uiPriority w:val="99"/>
    <w:semiHidden/>
    <w:rsid w:val="002129C2"/>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2129C2"/>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2129C2"/>
    <w:pPr>
      <w:autoSpaceDE/>
      <w:autoSpaceDN/>
      <w:adjustRightInd/>
      <w:ind w:left="720"/>
    </w:pPr>
    <w:rPr>
      <w:rFonts w:eastAsia="Times New Roman"/>
      <w:bCs w:val="0"/>
      <w:iCs w:val="0"/>
      <w:sz w:val="22"/>
      <w:szCs w:val="22"/>
    </w:rPr>
  </w:style>
  <w:style w:type="paragraph" w:customStyle="1" w:styleId="Nosaukumi">
    <w:name w:val="Nosaukumi"/>
    <w:basedOn w:val="Normal"/>
    <w:qFormat/>
    <w:rsid w:val="002129C2"/>
    <w:rPr>
      <w:b/>
      <w:bCs w:val="0"/>
      <w:i/>
      <w:iCs w:val="0"/>
    </w:rPr>
  </w:style>
  <w:style w:type="paragraph" w:customStyle="1" w:styleId="Nosaukumi2">
    <w:name w:val="Nosaukumi2"/>
    <w:basedOn w:val="Normal"/>
    <w:qFormat/>
    <w:rsid w:val="002129C2"/>
    <w:rPr>
      <w:i/>
      <w:iCs w:val="0"/>
    </w:rPr>
  </w:style>
  <w:style w:type="table" w:styleId="TableGrid">
    <w:name w:val="Table Grid"/>
    <w:basedOn w:val="TableNormal"/>
    <w:uiPriority w:val="59"/>
    <w:rsid w:val="00212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129C2"/>
    <w:rPr>
      <w:rFonts w:ascii="Tahoma" w:hAnsi="Tahoma" w:cs="Tahoma"/>
      <w:sz w:val="16"/>
      <w:szCs w:val="16"/>
    </w:rPr>
  </w:style>
  <w:style w:type="character" w:customStyle="1" w:styleId="BalloonTextChar">
    <w:name w:val="Balloon Text Char"/>
    <w:basedOn w:val="DefaultParagraphFont"/>
    <w:link w:val="BalloonText"/>
    <w:uiPriority w:val="99"/>
    <w:semiHidden/>
    <w:rsid w:val="002129C2"/>
    <w:rPr>
      <w:rFonts w:ascii="Tahoma" w:eastAsia="Calibri" w:hAnsi="Tahoma" w:cs="Tahoma"/>
      <w:bCs/>
      <w:iCs/>
      <w:sz w:val="16"/>
      <w:szCs w:val="16"/>
    </w:rPr>
  </w:style>
  <w:style w:type="paragraph" w:styleId="Header">
    <w:name w:val="header"/>
    <w:basedOn w:val="Normal"/>
    <w:link w:val="HeaderChar"/>
    <w:uiPriority w:val="99"/>
    <w:unhideWhenUsed/>
    <w:rsid w:val="002129C2"/>
    <w:pPr>
      <w:tabs>
        <w:tab w:val="center" w:pos="4153"/>
        <w:tab w:val="right" w:pos="8306"/>
      </w:tabs>
    </w:pPr>
  </w:style>
  <w:style w:type="character" w:customStyle="1" w:styleId="HeaderChar">
    <w:name w:val="Header Char"/>
    <w:basedOn w:val="DefaultParagraphFont"/>
    <w:link w:val="Header"/>
    <w:uiPriority w:val="99"/>
    <w:rsid w:val="002129C2"/>
    <w:rPr>
      <w:rFonts w:ascii="Times New Roman" w:eastAsia="Calibri" w:hAnsi="Times New Roman" w:cs="Times New Roman"/>
      <w:bCs/>
      <w:iCs/>
      <w:sz w:val="24"/>
      <w:szCs w:val="24"/>
    </w:rPr>
  </w:style>
  <w:style w:type="character" w:customStyle="1" w:styleId="apple-style-span">
    <w:name w:val="apple-style-span"/>
    <w:basedOn w:val="DefaultParagraphFont"/>
    <w:rsid w:val="002129C2"/>
  </w:style>
  <w:style w:type="character" w:styleId="Hyperlink">
    <w:name w:val="Hyperlink"/>
    <w:basedOn w:val="DefaultParagraphFont"/>
    <w:semiHidden/>
    <w:unhideWhenUsed/>
    <w:rsid w:val="002129C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9C2"/>
    <w:pPr>
      <w:autoSpaceDE w:val="0"/>
      <w:autoSpaceDN w:val="0"/>
      <w:adjustRightInd w:val="0"/>
      <w:spacing w:after="0" w:line="240" w:lineRule="auto"/>
    </w:pPr>
    <w:rPr>
      <w:rFonts w:ascii="Times New Roman" w:eastAsia="Calibri" w:hAnsi="Times New Roman" w:cs="Times New Roman"/>
      <w:bCs/>
      <w:iCs/>
      <w:sz w:val="24"/>
      <w:szCs w:val="24"/>
    </w:rPr>
  </w:style>
  <w:style w:type="paragraph" w:styleId="Heading5">
    <w:name w:val="heading 5"/>
    <w:basedOn w:val="Normal"/>
    <w:next w:val="Normal"/>
    <w:link w:val="Heading5Char"/>
    <w:semiHidden/>
    <w:unhideWhenUsed/>
    <w:qFormat/>
    <w:rsid w:val="002129C2"/>
    <w:pPr>
      <w:widowControl w:val="0"/>
      <w:suppressAutoHyphens/>
      <w:autoSpaceDE/>
      <w:autoSpaceDN/>
      <w:adjustRightInd/>
      <w:spacing w:before="240" w:after="60"/>
      <w:outlineLvl w:val="4"/>
    </w:pPr>
    <w:rPr>
      <w:b/>
      <w:i/>
      <w:sz w:val="26"/>
      <w:szCs w:val="2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2129C2"/>
    <w:rPr>
      <w:rFonts w:ascii="Times New Roman" w:eastAsia="Calibri" w:hAnsi="Times New Roman" w:cs="Times New Roman"/>
      <w:b/>
      <w:bCs/>
      <w:i/>
      <w:iCs/>
      <w:sz w:val="26"/>
      <w:szCs w:val="26"/>
      <w:lang w:eastAsia="lv-LV"/>
    </w:rPr>
  </w:style>
  <w:style w:type="character" w:customStyle="1" w:styleId="FooterChar">
    <w:name w:val="Footer Char"/>
    <w:aliases w:val="Rakstz. Char"/>
    <w:basedOn w:val="DefaultParagraphFont"/>
    <w:link w:val="Footer"/>
    <w:locked/>
    <w:rsid w:val="002129C2"/>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2129C2"/>
    <w:pPr>
      <w:tabs>
        <w:tab w:val="center" w:pos="4153"/>
        <w:tab w:val="right" w:pos="8306"/>
      </w:tabs>
    </w:pPr>
  </w:style>
  <w:style w:type="character" w:customStyle="1" w:styleId="FooterChar1">
    <w:name w:val="Footer Char1"/>
    <w:basedOn w:val="DefaultParagraphFont"/>
    <w:uiPriority w:val="99"/>
    <w:semiHidden/>
    <w:rsid w:val="002129C2"/>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2129C2"/>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2129C2"/>
    <w:pPr>
      <w:autoSpaceDE/>
      <w:autoSpaceDN/>
      <w:adjustRightInd/>
      <w:ind w:left="720"/>
    </w:pPr>
    <w:rPr>
      <w:rFonts w:eastAsia="Times New Roman"/>
      <w:bCs w:val="0"/>
      <w:iCs w:val="0"/>
      <w:sz w:val="22"/>
      <w:szCs w:val="22"/>
    </w:rPr>
  </w:style>
  <w:style w:type="paragraph" w:customStyle="1" w:styleId="Nosaukumi">
    <w:name w:val="Nosaukumi"/>
    <w:basedOn w:val="Normal"/>
    <w:qFormat/>
    <w:rsid w:val="002129C2"/>
    <w:rPr>
      <w:b/>
      <w:bCs w:val="0"/>
      <w:i/>
      <w:iCs w:val="0"/>
    </w:rPr>
  </w:style>
  <w:style w:type="paragraph" w:customStyle="1" w:styleId="Nosaukumi2">
    <w:name w:val="Nosaukumi2"/>
    <w:basedOn w:val="Normal"/>
    <w:qFormat/>
    <w:rsid w:val="002129C2"/>
    <w:rPr>
      <w:i/>
      <w:iCs w:val="0"/>
    </w:rPr>
  </w:style>
  <w:style w:type="table" w:styleId="TableGrid">
    <w:name w:val="Table Grid"/>
    <w:basedOn w:val="TableNormal"/>
    <w:uiPriority w:val="59"/>
    <w:rsid w:val="00212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129C2"/>
    <w:rPr>
      <w:rFonts w:ascii="Tahoma" w:hAnsi="Tahoma" w:cs="Tahoma"/>
      <w:sz w:val="16"/>
      <w:szCs w:val="16"/>
    </w:rPr>
  </w:style>
  <w:style w:type="character" w:customStyle="1" w:styleId="BalloonTextChar">
    <w:name w:val="Balloon Text Char"/>
    <w:basedOn w:val="DefaultParagraphFont"/>
    <w:link w:val="BalloonText"/>
    <w:uiPriority w:val="99"/>
    <w:semiHidden/>
    <w:rsid w:val="002129C2"/>
    <w:rPr>
      <w:rFonts w:ascii="Tahoma" w:eastAsia="Calibri" w:hAnsi="Tahoma" w:cs="Tahoma"/>
      <w:bCs/>
      <w:iCs/>
      <w:sz w:val="16"/>
      <w:szCs w:val="16"/>
    </w:rPr>
  </w:style>
  <w:style w:type="paragraph" w:styleId="Header">
    <w:name w:val="header"/>
    <w:basedOn w:val="Normal"/>
    <w:link w:val="HeaderChar"/>
    <w:uiPriority w:val="99"/>
    <w:unhideWhenUsed/>
    <w:rsid w:val="002129C2"/>
    <w:pPr>
      <w:tabs>
        <w:tab w:val="center" w:pos="4153"/>
        <w:tab w:val="right" w:pos="8306"/>
      </w:tabs>
    </w:pPr>
  </w:style>
  <w:style w:type="character" w:customStyle="1" w:styleId="HeaderChar">
    <w:name w:val="Header Char"/>
    <w:basedOn w:val="DefaultParagraphFont"/>
    <w:link w:val="Header"/>
    <w:uiPriority w:val="99"/>
    <w:rsid w:val="002129C2"/>
    <w:rPr>
      <w:rFonts w:ascii="Times New Roman" w:eastAsia="Calibri" w:hAnsi="Times New Roman" w:cs="Times New Roman"/>
      <w:bCs/>
      <w:iCs/>
      <w:sz w:val="24"/>
      <w:szCs w:val="24"/>
    </w:rPr>
  </w:style>
  <w:style w:type="character" w:customStyle="1" w:styleId="apple-style-span">
    <w:name w:val="apple-style-span"/>
    <w:basedOn w:val="DefaultParagraphFont"/>
    <w:rsid w:val="002129C2"/>
  </w:style>
  <w:style w:type="character" w:styleId="Hyperlink">
    <w:name w:val="Hyperlink"/>
    <w:basedOn w:val="DefaultParagraphFont"/>
    <w:semiHidden/>
    <w:unhideWhenUsed/>
    <w:rsid w:val="002129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5977</Words>
  <Characters>3408</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2023-03-23T18:01:00Z</dcterms:created>
  <dcterms:modified xsi:type="dcterms:W3CDTF">2023-07-12T07:16:00Z</dcterms:modified>
</cp:coreProperties>
</file>