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342" w:rsidRPr="00ED18EB" w:rsidRDefault="00E77342" w:rsidP="00E77342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E77342" w:rsidRDefault="00E77342" w:rsidP="00E77342">
      <w:pPr>
        <w:jc w:val="center"/>
        <w:rPr>
          <w:b/>
          <w:sz w:val="32"/>
          <w:szCs w:val="32"/>
        </w:rPr>
      </w:pPr>
      <w:r w:rsidRPr="00ED18EB">
        <w:rPr>
          <w:b/>
          <w:sz w:val="32"/>
          <w:szCs w:val="32"/>
        </w:rPr>
        <w:t>STUDIJU KURSA APRAKSTS</w:t>
      </w:r>
    </w:p>
    <w:p w:rsidR="00E77342" w:rsidRPr="00ED18EB" w:rsidRDefault="00E77342" w:rsidP="00E77342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E77342" w:rsidRPr="00ED18EB" w:rsidRDefault="00E77342" w:rsidP="00E77342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E77342" w:rsidRPr="00ED18EB" w:rsidRDefault="00E77342" w:rsidP="00E77342"/>
    <w:tbl>
      <w:tblPr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102"/>
      </w:tblGrid>
      <w:tr w:rsidR="00E77342" w:rsidRPr="00ED18EB" w:rsidTr="005E54E7">
        <w:tc>
          <w:tcPr>
            <w:tcW w:w="4219" w:type="dxa"/>
          </w:tcPr>
          <w:p w:rsidR="00E77342" w:rsidRPr="00ED18EB" w:rsidRDefault="00E77342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nosaukums</w:t>
            </w:r>
            <w:proofErr w:type="spellEnd"/>
          </w:p>
        </w:tc>
        <w:tc>
          <w:tcPr>
            <w:tcW w:w="5102" w:type="dxa"/>
            <w:vAlign w:val="center"/>
          </w:tcPr>
          <w:p w:rsidR="00E77342" w:rsidRPr="00ED18EB" w:rsidRDefault="00E77342" w:rsidP="005E54E7">
            <w:pPr>
              <w:pStyle w:val="Style1"/>
              <w:framePr w:wrap="around"/>
            </w:pPr>
            <w:bookmarkStart w:id="0" w:name="_Toc103738626"/>
            <w:bookmarkStart w:id="1" w:name="_Toc103779791"/>
            <w:proofErr w:type="spellStart"/>
            <w:r w:rsidRPr="00ED18EB">
              <w:t>Ģitāras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spēles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mācību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metodika</w:t>
            </w:r>
            <w:proofErr w:type="spellEnd"/>
            <w:r w:rsidRPr="00ED18EB">
              <w:t xml:space="preserve"> I</w:t>
            </w:r>
            <w:bookmarkEnd w:id="0"/>
            <w:bookmarkEnd w:id="1"/>
          </w:p>
        </w:tc>
      </w:tr>
      <w:tr w:rsidR="00E77342" w:rsidRPr="00ED18EB" w:rsidTr="005E54E7">
        <w:tc>
          <w:tcPr>
            <w:tcW w:w="4219" w:type="dxa"/>
          </w:tcPr>
          <w:p w:rsidR="00E77342" w:rsidRPr="00ED18EB" w:rsidRDefault="00E77342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kods</w:t>
            </w:r>
            <w:proofErr w:type="spellEnd"/>
            <w:r w:rsidRPr="00ED18EB">
              <w:t xml:space="preserve"> (DUIS)</w:t>
            </w:r>
          </w:p>
        </w:tc>
        <w:tc>
          <w:tcPr>
            <w:tcW w:w="5102" w:type="dxa"/>
            <w:vAlign w:val="center"/>
          </w:tcPr>
          <w:p w:rsidR="00E77342" w:rsidRPr="00ED18EB" w:rsidRDefault="00E77342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MākZ3503</w:t>
            </w:r>
          </w:p>
        </w:tc>
      </w:tr>
      <w:tr w:rsidR="00E77342" w:rsidRPr="00ED18EB" w:rsidTr="005E54E7">
        <w:tc>
          <w:tcPr>
            <w:tcW w:w="4219" w:type="dxa"/>
          </w:tcPr>
          <w:p w:rsidR="00E77342" w:rsidRPr="00ED18EB" w:rsidRDefault="00E77342" w:rsidP="005E54E7">
            <w:pPr>
              <w:pStyle w:val="Nosaukumi"/>
            </w:pPr>
            <w:proofErr w:type="spellStart"/>
            <w:r w:rsidRPr="00ED18EB">
              <w:t>Zinātnes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nozare</w:t>
            </w:r>
            <w:proofErr w:type="spellEnd"/>
          </w:p>
        </w:tc>
        <w:sdt>
          <w:sdtPr>
            <w:rPr>
              <w:b/>
              <w:vanish/>
              <w:szCs w:val="22"/>
              <w:shd w:val="clear" w:color="auto" w:fill="FFFFFF" w:themeFill="background1"/>
            </w:rPr>
            <w:id w:val="-1388636083"/>
            <w:placeholder>
              <w:docPart w:val="3425F2754CBE42FCAD2DF70E61C23527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5102" w:type="dxa"/>
              </w:tcPr>
              <w:p w:rsidR="00E77342" w:rsidRPr="00ED18EB" w:rsidRDefault="00E77342" w:rsidP="005E54E7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  <w:vanish/>
                    <w:szCs w:val="22"/>
                    <w:shd w:val="clear" w:color="auto" w:fill="FFFFFF" w:themeFill="background1"/>
                  </w:rPr>
                  <w:t>Mākslas zinātne</w:t>
                </w:r>
              </w:p>
            </w:tc>
          </w:sdtContent>
        </w:sdt>
      </w:tr>
      <w:tr w:rsidR="00E77342" w:rsidRPr="00ED18EB" w:rsidTr="005E54E7">
        <w:tc>
          <w:tcPr>
            <w:tcW w:w="4219" w:type="dxa"/>
          </w:tcPr>
          <w:p w:rsidR="00E77342" w:rsidRPr="00ED18EB" w:rsidRDefault="00E77342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līmenis</w:t>
            </w:r>
            <w:proofErr w:type="spellEnd"/>
          </w:p>
        </w:tc>
        <w:tc>
          <w:tcPr>
            <w:tcW w:w="5102" w:type="dxa"/>
          </w:tcPr>
          <w:p w:rsidR="00E77342" w:rsidRPr="00ED18EB" w:rsidRDefault="00E77342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3.</w:t>
            </w:r>
          </w:p>
        </w:tc>
      </w:tr>
      <w:tr w:rsidR="00E77342" w:rsidRPr="00ED18EB" w:rsidTr="005E54E7">
        <w:tc>
          <w:tcPr>
            <w:tcW w:w="4219" w:type="dxa"/>
          </w:tcPr>
          <w:p w:rsidR="00E77342" w:rsidRPr="00ED18EB" w:rsidRDefault="00E77342" w:rsidP="005E54E7">
            <w:pPr>
              <w:pStyle w:val="Nosaukumi"/>
              <w:rPr>
                <w:u w:val="single"/>
              </w:rPr>
            </w:pP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  <w:vAlign w:val="center"/>
          </w:tcPr>
          <w:p w:rsidR="00E77342" w:rsidRPr="00ED18EB" w:rsidRDefault="00E77342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2</w:t>
            </w:r>
          </w:p>
        </w:tc>
      </w:tr>
      <w:tr w:rsidR="00E77342" w:rsidRPr="00ED18EB" w:rsidTr="005E54E7">
        <w:tc>
          <w:tcPr>
            <w:tcW w:w="4219" w:type="dxa"/>
          </w:tcPr>
          <w:p w:rsidR="00E77342" w:rsidRPr="00ED18EB" w:rsidRDefault="00E77342" w:rsidP="005E54E7">
            <w:pPr>
              <w:pStyle w:val="Nosaukumi"/>
              <w:rPr>
                <w:u w:val="single"/>
              </w:rPr>
            </w:pPr>
            <w:r w:rsidRPr="00ED18EB">
              <w:t xml:space="preserve">ECTS </w:t>
            </w: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</w:tcPr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3</w:t>
            </w:r>
          </w:p>
        </w:tc>
      </w:tr>
      <w:tr w:rsidR="00E77342" w:rsidRPr="00ED18EB" w:rsidTr="005E54E7">
        <w:tc>
          <w:tcPr>
            <w:tcW w:w="4219" w:type="dxa"/>
          </w:tcPr>
          <w:p w:rsidR="00E77342" w:rsidRPr="00ED18EB" w:rsidRDefault="00E77342" w:rsidP="005E54E7">
            <w:pPr>
              <w:pStyle w:val="Nosaukumi"/>
            </w:pPr>
            <w:proofErr w:type="spellStart"/>
            <w:r w:rsidRPr="00ED18EB">
              <w:t>Kopējais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kontaktstundu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skaits</w:t>
            </w:r>
            <w:proofErr w:type="spellEnd"/>
          </w:p>
        </w:tc>
        <w:tc>
          <w:tcPr>
            <w:tcW w:w="5102" w:type="dxa"/>
            <w:vAlign w:val="center"/>
          </w:tcPr>
          <w:p w:rsidR="00E77342" w:rsidRPr="00ED18EB" w:rsidRDefault="00E77342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32</w:t>
            </w:r>
          </w:p>
        </w:tc>
      </w:tr>
    </w:tbl>
    <w:tbl>
      <w:tblPr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102"/>
      </w:tblGrid>
      <w:tr w:rsidR="00E77342" w:rsidRPr="00ED18EB" w:rsidTr="005E54E7">
        <w:tc>
          <w:tcPr>
            <w:tcW w:w="4219" w:type="dxa"/>
          </w:tcPr>
          <w:p w:rsidR="00E77342" w:rsidRPr="00ED18EB" w:rsidRDefault="00E77342" w:rsidP="005E54E7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</w:tcPr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12</w:t>
            </w:r>
          </w:p>
        </w:tc>
      </w:tr>
      <w:tr w:rsidR="00E77342" w:rsidRPr="00ED18EB" w:rsidTr="005E54E7">
        <w:tc>
          <w:tcPr>
            <w:tcW w:w="4219" w:type="dxa"/>
          </w:tcPr>
          <w:p w:rsidR="00E77342" w:rsidRPr="00ED18EB" w:rsidRDefault="00E77342" w:rsidP="005E54E7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</w:tcPr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8</w:t>
            </w:r>
          </w:p>
        </w:tc>
      </w:tr>
      <w:tr w:rsidR="00E77342" w:rsidRPr="00ED18EB" w:rsidTr="005E54E7">
        <w:tc>
          <w:tcPr>
            <w:tcW w:w="4219" w:type="dxa"/>
          </w:tcPr>
          <w:p w:rsidR="00E77342" w:rsidRPr="00ED18EB" w:rsidRDefault="00E77342" w:rsidP="005E54E7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</w:tcPr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12</w:t>
            </w:r>
          </w:p>
        </w:tc>
      </w:tr>
      <w:tr w:rsidR="00E77342" w:rsidRPr="00ED18EB" w:rsidTr="005E54E7">
        <w:tc>
          <w:tcPr>
            <w:tcW w:w="4219" w:type="dxa"/>
          </w:tcPr>
          <w:p w:rsidR="00E77342" w:rsidRPr="00ED18EB" w:rsidRDefault="00E77342" w:rsidP="005E54E7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</w:tcPr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E77342" w:rsidRPr="00ED18EB" w:rsidTr="005E54E7">
        <w:tc>
          <w:tcPr>
            <w:tcW w:w="4219" w:type="dxa"/>
          </w:tcPr>
          <w:p w:rsidR="00E77342" w:rsidRPr="00ED18EB" w:rsidRDefault="00E77342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vAlign w:val="center"/>
          </w:tcPr>
          <w:p w:rsidR="00E77342" w:rsidRPr="00ED18EB" w:rsidRDefault="00E77342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48</w:t>
            </w:r>
          </w:p>
        </w:tc>
      </w:tr>
    </w:tbl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0"/>
      </w:tblGrid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shd w:val="clear" w:color="auto" w:fill="auto"/>
              <w:rPr>
                <w:lang w:eastAsia="lv-LV"/>
              </w:rPr>
            </w:pPr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autors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Mg.art</w:t>
            </w:r>
            <w:proofErr w:type="spellEnd"/>
            <w:r w:rsidRPr="00ED18EB">
              <w:rPr>
                <w:szCs w:val="22"/>
              </w:rPr>
              <w:t xml:space="preserve">., </w:t>
            </w:r>
            <w:proofErr w:type="spellStart"/>
            <w:r w:rsidRPr="00ED18EB">
              <w:rPr>
                <w:szCs w:val="22"/>
              </w:rPr>
              <w:t>viesasistents</w:t>
            </w:r>
            <w:proofErr w:type="spellEnd"/>
            <w:r w:rsidRPr="00ED18EB">
              <w:rPr>
                <w:szCs w:val="22"/>
              </w:rPr>
              <w:t xml:space="preserve"> Maksims </w:t>
            </w:r>
            <w:proofErr w:type="spellStart"/>
            <w:r w:rsidRPr="00ED18EB">
              <w:rPr>
                <w:szCs w:val="22"/>
              </w:rPr>
              <w:t>Bendelstons</w:t>
            </w:r>
            <w:proofErr w:type="spellEnd"/>
          </w:p>
          <w:p w:rsidR="00E77342" w:rsidRPr="00ED18EB" w:rsidRDefault="00E77342" w:rsidP="005E54E7">
            <w:pPr>
              <w:shd w:val="clear" w:color="auto" w:fill="auto"/>
            </w:pPr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docētājs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Mg.art</w:t>
            </w:r>
            <w:proofErr w:type="spellEnd"/>
            <w:r w:rsidRPr="00ED18EB">
              <w:rPr>
                <w:szCs w:val="22"/>
              </w:rPr>
              <w:t xml:space="preserve">., </w:t>
            </w:r>
            <w:proofErr w:type="spellStart"/>
            <w:r w:rsidRPr="00ED18EB">
              <w:rPr>
                <w:szCs w:val="22"/>
              </w:rPr>
              <w:t>viesasistents</w:t>
            </w:r>
            <w:proofErr w:type="spellEnd"/>
            <w:r w:rsidRPr="00ED18EB">
              <w:rPr>
                <w:szCs w:val="22"/>
              </w:rPr>
              <w:t xml:space="preserve"> Maksims </w:t>
            </w:r>
            <w:proofErr w:type="spellStart"/>
            <w:r w:rsidRPr="00ED18EB">
              <w:rPr>
                <w:szCs w:val="22"/>
              </w:rPr>
              <w:t>Bendelstons</w:t>
            </w:r>
            <w:proofErr w:type="spellEnd"/>
          </w:p>
          <w:p w:rsidR="00E77342" w:rsidRPr="00ED18EB" w:rsidRDefault="00E77342" w:rsidP="005E54E7">
            <w:pPr>
              <w:shd w:val="clear" w:color="auto" w:fill="auto"/>
            </w:pPr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pStyle w:val="Nosaukumi"/>
            </w:pPr>
            <w:proofErr w:type="spellStart"/>
            <w:r w:rsidRPr="00ED18EB">
              <w:t>Priekšzināšanas</w:t>
            </w:r>
            <w:proofErr w:type="spellEnd"/>
          </w:p>
        </w:tc>
      </w:tr>
      <w:tr w:rsidR="00E77342" w:rsidRPr="00ED18EB" w:rsidTr="005E54E7">
        <w:tc>
          <w:tcPr>
            <w:tcW w:w="9320" w:type="dxa"/>
            <w:shd w:val="clear" w:color="auto" w:fill="FFFFFF" w:themeFill="background1"/>
          </w:tcPr>
          <w:p w:rsidR="00E77342" w:rsidRPr="00ED18EB" w:rsidRDefault="00E77342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Ģitāras spēles prasmes, kas iegūtas atbilstoši mūzikas profesionālās bakalaura studiju programmas 5. semestra prasībām.</w:t>
            </w:r>
          </w:p>
          <w:p w:rsidR="00E77342" w:rsidRPr="00ED18EB" w:rsidRDefault="00E77342" w:rsidP="005E54E7">
            <w:r w:rsidRPr="00ED18EB">
              <w:t>MākZ3504 Ģitāras spēle V</w:t>
            </w:r>
          </w:p>
          <w:p w:rsidR="00E77342" w:rsidRPr="00ED18EB" w:rsidRDefault="00E77342" w:rsidP="005E54E7">
            <w:pPr>
              <w:shd w:val="clear" w:color="auto" w:fill="auto"/>
            </w:pPr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anotācija</w:t>
            </w:r>
            <w:proofErr w:type="spellEnd"/>
            <w:r w:rsidRPr="00ED18EB">
              <w:t xml:space="preserve"> </w:t>
            </w:r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shd w:val="clear" w:color="auto" w:fill="auto"/>
              <w:rPr>
                <w:rFonts w:eastAsia="Times New Roman"/>
                <w:b/>
                <w:i/>
                <w:lang w:eastAsia="lv-LV"/>
              </w:rPr>
            </w:pPr>
            <w:r w:rsidRPr="00ED18EB">
              <w:rPr>
                <w:b/>
                <w:i/>
                <w:szCs w:val="22"/>
                <w:shd w:val="clear" w:color="auto" w:fill="FFFFFF"/>
              </w:rPr>
              <w:t xml:space="preserve">Studiju kurss tiek realizēts modulī </w:t>
            </w:r>
            <w:r w:rsidRPr="00ED18EB">
              <w:rPr>
                <w:i/>
                <w:szCs w:val="22"/>
              </w:rPr>
              <w:t>"</w:t>
            </w:r>
            <w:r w:rsidRPr="00ED18EB">
              <w:rPr>
                <w:b/>
                <w:i/>
                <w:szCs w:val="22"/>
              </w:rPr>
              <w:t>Studiju kursi profesionālās izglītības attiecīgā mācību priekšmeta pedagoga tiesību ieguvei”.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Kurss paredzēts profesionālās bakalaura studiju programmas "Mūzika" profesionālās specializācijas moduļa “Ģitāras spēle” studējošajiem. </w:t>
            </w:r>
          </w:p>
          <w:p w:rsidR="00E77342" w:rsidRPr="00ED18EB" w:rsidRDefault="00E77342" w:rsidP="005E54E7">
            <w:pPr>
              <w:shd w:val="clear" w:color="auto" w:fill="auto"/>
            </w:pP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KURSA MĒRĶIS – attīstīt pedagoģiskās darbības kompetenci ģitāras spēles apguves nodrošināšanai.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KURSA UZDEVUMI – iegūt zināšanas, prasmes un kompetenci par klasiskās ģitāras spēles iemaņu izmantošanu pedagoģiskajā praksē, par bērnu muzikālo spēju noteikšanas paņēmieniem, par dažādiem izglītības procesa organizēšanas veidiem un paņēmieniem.</w:t>
            </w:r>
          </w:p>
          <w:p w:rsidR="00E77342" w:rsidRPr="00ED18EB" w:rsidRDefault="00E77342" w:rsidP="005E54E7">
            <w:pPr>
              <w:shd w:val="clear" w:color="auto" w:fill="auto"/>
            </w:pPr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kalendārais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plāns</w:t>
            </w:r>
            <w:proofErr w:type="spellEnd"/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VI semestris 2KP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Kursa struktūra: lekcijas (L) – 12 stundas; semināri (S) – 8 stundas; praktiskie darbi (P) – 12 stundas, patstāvīgais darbs (</w:t>
            </w:r>
            <w:proofErr w:type="spellStart"/>
            <w:r w:rsidRPr="00ED18EB">
              <w:rPr>
                <w:szCs w:val="22"/>
              </w:rPr>
              <w:t>Pd</w:t>
            </w:r>
            <w:proofErr w:type="spellEnd"/>
            <w:r w:rsidRPr="00ED18EB">
              <w:rPr>
                <w:szCs w:val="22"/>
              </w:rPr>
              <w:t>) – 48 stundas.</w:t>
            </w:r>
          </w:p>
          <w:p w:rsidR="00E77342" w:rsidRPr="00ED18EB" w:rsidRDefault="00E77342" w:rsidP="005E54E7">
            <w:pPr>
              <w:shd w:val="clear" w:color="auto" w:fill="auto"/>
            </w:pP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Klasiskās ģitāras spēles pedagoģijas priekšmets. L2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lastRenderedPageBreak/>
              <w:t>Klasiskās ģitāras spēles pedagoģijas vēsture. L2, S2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Muzikālo spēju pārbaude un identificēšana. L2, S2, P4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Klasiskās ģitāras sākotnējā apguves posma īpatnības. L2, S2, P8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Klasiskās ģitāras spēles mācīšanas pieredze Latvijā. L2, S1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Klasiskās ģitāras spēles mācīšanas pieredze ārvalstīs. L2, S1</w:t>
            </w:r>
          </w:p>
          <w:p w:rsidR="00E77342" w:rsidRPr="00ED18EB" w:rsidRDefault="00E77342" w:rsidP="005E54E7">
            <w:pPr>
              <w:shd w:val="clear" w:color="auto" w:fill="auto"/>
            </w:pPr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pStyle w:val="Nosaukumi"/>
            </w:pPr>
            <w:proofErr w:type="spellStart"/>
            <w:r w:rsidRPr="00ED18EB">
              <w:lastRenderedPageBreak/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rezultāti</w:t>
            </w:r>
            <w:proofErr w:type="spellEnd"/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ZINĀŠANAS</w:t>
            </w:r>
            <w:r w:rsidRPr="00ED18EB">
              <w:rPr>
                <w:szCs w:val="22"/>
                <w:lang w:eastAsia="ru-RU"/>
              </w:rPr>
              <w:t xml:space="preserve"> 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par ģitāras spēles apguves tehniku;</w:t>
            </w:r>
          </w:p>
          <w:p w:rsidR="00E77342" w:rsidRPr="00ED18EB" w:rsidRDefault="00E77342" w:rsidP="005E54E7">
            <w:r w:rsidRPr="00ED18EB">
              <w:rPr>
                <w:szCs w:val="22"/>
              </w:rPr>
              <w:t xml:space="preserve">– par </w:t>
            </w:r>
            <w:r w:rsidRPr="00ED18EB">
              <w:rPr>
                <w:szCs w:val="22"/>
                <w:shd w:val="clear" w:color="auto" w:fill="FFFFFF" w:themeFill="background1"/>
              </w:rPr>
              <w:t>ģitāras mācību metodēm</w:t>
            </w:r>
            <w:r w:rsidRPr="00ED18EB">
              <w:rPr>
                <w:szCs w:val="22"/>
              </w:rPr>
              <w:t>.</w:t>
            </w:r>
          </w:p>
          <w:p w:rsidR="00E77342" w:rsidRPr="00ED18EB" w:rsidRDefault="00E77342" w:rsidP="005E54E7">
            <w:pPr>
              <w:shd w:val="clear" w:color="auto" w:fill="auto"/>
            </w:pP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PRASMES</w:t>
            </w:r>
            <w:r w:rsidRPr="00ED18EB">
              <w:rPr>
                <w:szCs w:val="22"/>
                <w:lang w:eastAsia="ru-RU"/>
              </w:rPr>
              <w:t xml:space="preserve"> </w:t>
            </w:r>
          </w:p>
          <w:p w:rsidR="00E77342" w:rsidRPr="00ED18EB" w:rsidRDefault="00E77342" w:rsidP="005E54E7">
            <w:r w:rsidRPr="00ED18EB">
              <w:rPr>
                <w:szCs w:val="22"/>
              </w:rPr>
              <w:t xml:space="preserve">– </w:t>
            </w:r>
            <w:r w:rsidRPr="00ED18EB">
              <w:rPr>
                <w:szCs w:val="22"/>
                <w:shd w:val="clear" w:color="auto" w:fill="FFFFFF" w:themeFill="background1"/>
              </w:rPr>
              <w:t>sniegt audzēkņiem precīzi informāciju</w:t>
            </w:r>
            <w:r w:rsidRPr="00ED18EB">
              <w:rPr>
                <w:szCs w:val="22"/>
              </w:rPr>
              <w:t>;</w:t>
            </w:r>
          </w:p>
          <w:p w:rsidR="00E77342" w:rsidRPr="00ED18EB" w:rsidRDefault="00E77342" w:rsidP="005E54E7">
            <w:pPr>
              <w:pStyle w:val="ListParagraph"/>
              <w:shd w:val="clear" w:color="auto" w:fill="FFFFFF" w:themeFill="background1"/>
            </w:pPr>
            <w:r w:rsidRPr="00ED18EB">
              <w:t>savlaicīgi pamanīt un novērst topošā mūziķa spēles trūkumus, vajadzības gadījumā labojot.</w:t>
            </w:r>
          </w:p>
          <w:p w:rsidR="00E77342" w:rsidRPr="00ED18EB" w:rsidRDefault="00E77342" w:rsidP="005E54E7">
            <w:pPr>
              <w:shd w:val="clear" w:color="auto" w:fill="auto"/>
            </w:pP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KOMPETENCE</w:t>
            </w:r>
            <w:r w:rsidRPr="00ED18EB">
              <w:rPr>
                <w:szCs w:val="22"/>
                <w:lang w:eastAsia="ru-RU"/>
              </w:rPr>
              <w:t xml:space="preserve"> 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spēja analizēt un novērtēt ģitāras spēles pedagoģisko repertuāru;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spēja izvēlēties atbilstošas metodes skaņdarba kvalitatīvai apguvei.</w:t>
            </w:r>
          </w:p>
          <w:p w:rsidR="00E77342" w:rsidRPr="00ED18EB" w:rsidRDefault="00E77342" w:rsidP="005E54E7">
            <w:pPr>
              <w:shd w:val="clear" w:color="auto" w:fill="auto"/>
            </w:pPr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Studējošo patstāvīgais darbs (</w:t>
            </w:r>
            <w:proofErr w:type="spellStart"/>
            <w:r w:rsidRPr="00ED18EB">
              <w:rPr>
                <w:szCs w:val="22"/>
              </w:rPr>
              <w:t>Pd</w:t>
            </w:r>
            <w:proofErr w:type="spellEnd"/>
            <w:r w:rsidRPr="00ED18EB">
              <w:rPr>
                <w:szCs w:val="22"/>
              </w:rPr>
              <w:t>) 48 stundas:</w:t>
            </w:r>
          </w:p>
          <w:p w:rsidR="00E77342" w:rsidRPr="00ED18EB" w:rsidRDefault="00E77342" w:rsidP="005E54E7">
            <w:pPr>
              <w:shd w:val="clear" w:color="auto" w:fill="auto"/>
              <w:jc w:val="both"/>
            </w:pPr>
          </w:p>
          <w:p w:rsidR="00E77342" w:rsidRPr="00ED18EB" w:rsidRDefault="00E77342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VI semestris</w:t>
            </w:r>
          </w:p>
          <w:p w:rsidR="00E77342" w:rsidRPr="00ED18EB" w:rsidRDefault="00E77342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Ģitāras spēles pedagoģijas teorijas un vēstures izpēte Latvijā un citās valstīs. Akordeona spēles apguves metodiskās literatūras studijas: metodika, metode, metodiskais paņēmiens. Izglītojamo muzikālo spēju pārbaudes un identificēšanas veidu apguve. Ģitāras spēles sākotnējā apguves posma īpatnību izpēte. Praktiski apgūt muzikālo spēju pārbaudes, klasiskās ģitāras sākotnējā apguves posma īpatnību noteikšanu. Pd48</w:t>
            </w:r>
          </w:p>
          <w:p w:rsidR="00E77342" w:rsidRPr="00ED18EB" w:rsidRDefault="00E77342" w:rsidP="005E54E7">
            <w:pPr>
              <w:shd w:val="clear" w:color="auto" w:fill="auto"/>
              <w:jc w:val="both"/>
            </w:pPr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pStyle w:val="Nosaukumi"/>
            </w:pPr>
            <w:proofErr w:type="spellStart"/>
            <w:r w:rsidRPr="00ED18EB">
              <w:t>Prasības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kredītpunktu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iegūšanai</w:t>
            </w:r>
            <w:proofErr w:type="spellEnd"/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Pārbaudes veids</w:t>
            </w:r>
            <w:r w:rsidRPr="00ED18EB">
              <w:rPr>
                <w:szCs w:val="22"/>
              </w:rPr>
              <w:t xml:space="preserve"> – ieskaite ar atzīmi.</w:t>
            </w:r>
          </w:p>
          <w:p w:rsidR="00E77342" w:rsidRPr="00ED18EB" w:rsidRDefault="00E77342" w:rsidP="005E54E7">
            <w:pPr>
              <w:shd w:val="clear" w:color="auto" w:fill="auto"/>
            </w:pP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rPr>
                <w:szCs w:val="22"/>
              </w:rPr>
              <w:t>(</w:t>
            </w:r>
            <w:proofErr w:type="gramEnd"/>
            <w:r w:rsidRPr="00ED18EB">
              <w:rPr>
                <w:szCs w:val="22"/>
              </w:rPr>
              <w:t>apstiprināts DU Senāta sēdē 17.12.2018., protokols Nr. 15), vadoties pēc šādiem kritērijiem: iegūto zināšanu apjoms un kvalitāte, iegūtās prasmes un kompetence atbilstoši plānotajiem studiju rezultātiem.</w:t>
            </w:r>
          </w:p>
          <w:p w:rsidR="00E77342" w:rsidRPr="00ED18EB" w:rsidRDefault="00E77342" w:rsidP="005E54E7">
            <w:pPr>
              <w:shd w:val="clear" w:color="auto" w:fill="auto"/>
            </w:pP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Izmantojamās studiju formas – lekcijas, semināri, praktiskie darbi, patstāvīgie darbi.</w:t>
            </w:r>
          </w:p>
          <w:p w:rsidR="00E77342" w:rsidRPr="00ED18EB" w:rsidRDefault="00E77342" w:rsidP="005E54E7">
            <w:pPr>
              <w:shd w:val="clear" w:color="auto" w:fill="auto"/>
            </w:pP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Vērtēšanas veids: </w:t>
            </w:r>
            <w:proofErr w:type="spellStart"/>
            <w:r w:rsidRPr="00ED18EB">
              <w:rPr>
                <w:szCs w:val="22"/>
              </w:rPr>
              <w:t>summatīvais</w:t>
            </w:r>
            <w:proofErr w:type="spellEnd"/>
            <w:r w:rsidRPr="00ED18EB">
              <w:rPr>
                <w:szCs w:val="22"/>
              </w:rPr>
              <w:t xml:space="preserve"> (ar atzīmi) un </w:t>
            </w:r>
            <w:proofErr w:type="spellStart"/>
            <w:r w:rsidRPr="00ED18EB">
              <w:rPr>
                <w:szCs w:val="22"/>
              </w:rPr>
              <w:t>formatīvais</w:t>
            </w:r>
            <w:proofErr w:type="spellEnd"/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Pārbaudījuma forma: mutiska (teorētiskās zināšanas ilustrējot ar praktiskiem piemēriem). 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Ieskaite ar atzīmi 6. semestrī</w:t>
            </w:r>
          </w:p>
          <w:p w:rsidR="00E77342" w:rsidRPr="00ED18EB" w:rsidRDefault="00E77342" w:rsidP="005E54E7">
            <w:pPr>
              <w:shd w:val="clear" w:color="auto" w:fill="auto"/>
            </w:pP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PĀRBAUDĪJUMU PRASĪBAS:</w:t>
            </w:r>
          </w:p>
          <w:p w:rsidR="00E77342" w:rsidRPr="00ED18EB" w:rsidRDefault="00E77342" w:rsidP="005E54E7">
            <w:pPr>
              <w:pStyle w:val="ListParagraph"/>
              <w:shd w:val="clear" w:color="auto" w:fill="FFFFFF" w:themeFill="background1"/>
            </w:pPr>
            <w:r w:rsidRPr="00ED18EB">
              <w:t>regulārs darbs semināros, demonstrējot ģitāras spēles apguves metodikas būtības izpratni;</w:t>
            </w:r>
          </w:p>
          <w:p w:rsidR="00E77342" w:rsidRPr="00ED18EB" w:rsidRDefault="00E77342" w:rsidP="005E54E7">
            <w:pPr>
              <w:pStyle w:val="ListParagraph"/>
              <w:shd w:val="clear" w:color="auto" w:fill="FFFFFF" w:themeFill="background1"/>
            </w:pPr>
            <w:r w:rsidRPr="00ED18EB">
              <w:t>kvalitatīvi izpildīti kursa programmā norādītie patstāvīgie darbi: skaņdarba apguvei raksturīgo metožu izvēle, pamatojums, izklāsts un praktisks demonstrējums.</w:t>
            </w:r>
          </w:p>
          <w:p w:rsidR="00E77342" w:rsidRPr="00ED18EB" w:rsidRDefault="00E77342" w:rsidP="005E54E7">
            <w:pPr>
              <w:shd w:val="clear" w:color="auto" w:fill="auto"/>
            </w:pP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STUDIJU REZULTĀTU VĒRTĒŠANAS KRITĒRIJI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Studentu spēju attīstības līkne tiek vērtēta vairākas reizes semestrī, proti, semināra stundās un katra semestra noslēguma pārbaudījumā – ieskaitē ar atzīmi. Kopvērtējumu sastāda: semināru vērtējums – 40%, ieskaite ar atzīmi – 60%. Lai veicinātu zināšanu un prasmju vērtēšanas iemaņu attīstību, studenti tiek iesaistīti citu studentu kompetences rezultātu novērtēšanā.</w:t>
            </w:r>
          </w:p>
          <w:p w:rsidR="00E77342" w:rsidRPr="00ED18EB" w:rsidRDefault="00E77342" w:rsidP="005E54E7">
            <w:pPr>
              <w:shd w:val="clear" w:color="auto" w:fill="auto"/>
            </w:pP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Vērtēšanas kritēriji: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zināšanas par klasiskās ģitāras tehniku;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spēja nosaukt nozīmīgākās klasiskās ģitāras mācīšanas inovatīvās metodes;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spēja pārzināt, analizēt un novērtēt klasiskās ģitāras pedagoģisko repertuāru;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spēja sastādīt individuālu programmu atbilstoši izglītojamā vecumam, spējām un repertuāram;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komunikācijas prasmju izpausme, kas nepieciešama, lai audzēkņiem sniegtu pareizu informāciju.</w:t>
            </w:r>
          </w:p>
          <w:p w:rsidR="00E77342" w:rsidRPr="00ED18EB" w:rsidRDefault="00E77342" w:rsidP="005E54E7">
            <w:pPr>
              <w:shd w:val="clear" w:color="auto" w:fill="auto"/>
            </w:pP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STUDIJU REZULTĀTU VĒRTĒŠANA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Izcili (10).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izcilas zināšanas klasiskās ģitāras spēles tehnikā;</w:t>
            </w:r>
          </w:p>
          <w:p w:rsidR="00E77342" w:rsidRPr="00ED18EB" w:rsidRDefault="00E77342" w:rsidP="005E54E7">
            <w:r w:rsidRPr="00ED18EB">
              <w:rPr>
                <w:szCs w:val="22"/>
              </w:rPr>
              <w:t>– students prot nosaukt daudzas ģitāras spēles mācīšanas metodes;</w:t>
            </w:r>
          </w:p>
          <w:p w:rsidR="00E77342" w:rsidRPr="00ED18EB" w:rsidRDefault="00E77342" w:rsidP="005E54E7">
            <w:r w:rsidRPr="00ED18EB">
              <w:rPr>
                <w:szCs w:val="22"/>
              </w:rPr>
              <w:t>– students zina daudzus pedagoģiskā repertuāra skaņdarbus;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var visaptveroši analizēt un novērtēt klasiskās ģitāras pedagoģiskā repertuāra vērtējumus konkrēta vecuma audzēkņiem;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izrāda izcilas komunikācijas prasmes, kas vajadzīgas, lai audzēknim sniegtu pareizu informāciju;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var sastādīt atbilstošu un izsmeļošu individuālo stundu plānu atbilstoši audzēkņa vecumam, iespējām un repertuāram.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Teicami (9).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ļoti labas zināšanas klasiskās ģitāras spēles tehnikā;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students prot nosaukt </w:t>
            </w:r>
            <w:proofErr w:type="gramStart"/>
            <w:r w:rsidRPr="00ED18EB">
              <w:rPr>
                <w:szCs w:val="22"/>
              </w:rPr>
              <w:t>lielu daudzumu ģitāras spēles mācību metožu</w:t>
            </w:r>
            <w:proofErr w:type="gramEnd"/>
            <w:r w:rsidRPr="00ED18EB">
              <w:rPr>
                <w:szCs w:val="22"/>
              </w:rPr>
              <w:t>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zina pedagoģiskā repertuāra kompozīcijas;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var veiksmīgi analizēt un novērtēt klasiskās ģitāras pedagoģisko repertuāru konkrēta vecuma audzēkņiem;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izrāda teicamas komunikācijas prasmes, kas vajadzīgas, lai audzēkņiem sniegtu pareizu informāciju;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var sastādīt atbilstošu individuālo stundu plānu atbilstoši izglītojamā vecumam, iespējām un repertuāram.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Ļoti labi (8).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labas zināšanas klasiskās ģitāras spēles tehnikā;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students prot nosaukt </w:t>
            </w:r>
            <w:proofErr w:type="gramStart"/>
            <w:r w:rsidRPr="00ED18EB">
              <w:rPr>
                <w:szCs w:val="22"/>
              </w:rPr>
              <w:t>ievērojamu daudzumu ģitāras spēles mācību metožu</w:t>
            </w:r>
            <w:proofErr w:type="gramEnd"/>
            <w:r w:rsidRPr="00ED18EB">
              <w:rPr>
                <w:szCs w:val="22"/>
              </w:rPr>
              <w:t>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zina pietiekamu skaitu pedagoģiskā repertuāra skaņdarbu;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var analizēt un novērtēt klasiskās ģitāras pedagoģiskā repertuāra vērtējumus konkrēta vecuma audzēkņiem;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izrāda labas komunikācijas prasmes, kas vajadzīgas, lai audzēkņiem sniegtu pareizu informāciju;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var izveidot labu individuālu stundu plānu atbilstoši audzēkņu vecumam, spējām un repertuāram.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Labi (7).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viduvējas zināšanas klasiskās ģitāras spēles tehnikā;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prot nosaukt nozīmīgākās instrumenta spēles mācīšanas metodes;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zina svarīgākās pedagoģiskā repertuāra kompozīcijas;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vidējā līmenī var analizēt un novērtēt klasiskās ģitāras pedagoģiskā repertuāra vērtējumus konkrēta vecuma audzēkņiem;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izrāda pietiekamas komunikācijas prasmes, kas vajadzīgas, lai audzēkņiem sniegtu pareizu informāciju;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var sastādīt individuālu stundu plānu atbilstoši audzēkņa vecumam, spējām un repertuāram.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Gandrīz labi (6).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pietiekamas zināšanas klasiskās ģitāras spēles tehnikā;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prot nosaukt vairākas nozīmīgas instrumenta spēles mācīšanas metodes;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zina dažas svarīgas pedagoģiskā repertuāra kompozīcijas;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prot apmierinoši izanalizēt un novērtēt klasiskās ģitāras pedagoģiskā repertuāra vērtējumus konkrēta vecuma audzēkņiem;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students izrāda ierobežotas komunikācijas prasmes, kas vajadzīgas, lai audzēkņiem sniegtu pareizu </w:t>
            </w:r>
            <w:r w:rsidRPr="00ED18EB">
              <w:rPr>
                <w:szCs w:val="22"/>
              </w:rPr>
              <w:lastRenderedPageBreak/>
              <w:t>informāciju;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students </w:t>
            </w:r>
            <w:proofErr w:type="spellStart"/>
            <w:r w:rsidRPr="00ED18EB">
              <w:rPr>
                <w:szCs w:val="22"/>
              </w:rPr>
              <w:t>saskarās</w:t>
            </w:r>
            <w:proofErr w:type="spellEnd"/>
            <w:r w:rsidRPr="00ED18EB">
              <w:rPr>
                <w:szCs w:val="22"/>
              </w:rPr>
              <w:t xml:space="preserve"> ar grūtībām sastādīt individuālu stundu plānu atbilstoši audzēkņa vecumam, spējām un repertuāram.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Viduvēji (5).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vidējas zināšanas klasiskās ģitāras spēles tehnikā;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prot nosaukt tikai dažas nozīmīgas instrumenta mācīšanas metodes;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zina ļoti maz pedagoģiskā repertuāra kompozīciju;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diez vai var analizēt un novērtēt klasiskās ģitāras pedagoģiskā repertuāra vērtējumus konkrēta vecuma audzēkņiem;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izrāda ļoti ierobežotas komunikācijas prasmes, kas vajadzīgas, lai audzēkņiem sniegtu pareizu informāciju;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students </w:t>
            </w:r>
            <w:proofErr w:type="spellStart"/>
            <w:r w:rsidRPr="00ED18EB">
              <w:rPr>
                <w:szCs w:val="22"/>
              </w:rPr>
              <w:t>saskarās</w:t>
            </w:r>
            <w:proofErr w:type="spellEnd"/>
            <w:r w:rsidRPr="00ED18EB">
              <w:rPr>
                <w:szCs w:val="22"/>
              </w:rPr>
              <w:t xml:space="preserve"> ar nopietnām grūtībām sastādīt individuālu stundu plānu atbilstoši audzēkņa vecumam, iespējām un repertuāram.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Gandrīz viduvēji (4).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ļoti vājas zināšanas klasiskās ģitāras spēles tehnikā;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nosaukt pietiekamu skaitu instrumenta spēles mācību metožu;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nosaukt pietiekamu skaitu pedagoģiskā repertuāra skaņdarbu;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pareizi analizēt un novērtēt klasiskās ģitāras pedagoģiskā repertuāra vērtējumus;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izrāda minimālas komunikācijas prasmes, kas vajadzīgas, lai audzēkņiem sniegtu pareizu informāciju;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gandrīz nespēj sastādīt individuālu stundu plānu atbilstoši audzēkņa vecumam, spējām un repertuāram.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Vāji (3).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neapmierinošas zināšanas klasiskās ģitāras spēles tehnikā;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nosaukt nevienu instrumenta mācīšanas metodi;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nosaukt pietiekamu skaitu pedagoģiskā repertuāra skaņdarbu;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analizēt un novērtēt klasiskās ģitāras pedagoģiskā repertuāra vērtējumus;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izrāda neapmierinošas komunikācijas prasmes, kas vajadzīgas, lai audzēkņiem sniegtu pareizu informāciju;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sastādīt individuālu stundu plānu atbilstoši audzēkņa vecumam, spējām un repertuāram.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Ļoti vāji (2).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zināšanu trūkums klasiskās ģitāras spēles tehnikā;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nosaukt nevienu instrumenta spēles mācīšanas metodi;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nosaukt nevienu pedagoģiskā repertuāra kompozīciju;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analizēt un novērtēt klasiskās ģitāras pedagoģiskā repertuāra vērtējumus;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neuzrāda komunikācijas prasmes, kas vajadzīgas, lai audzēkņiem sniegtu pareizu informāciju;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sastādīt individuālu stundu plānu.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Ļoti, ļoti vāji (1).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– pilnīga zināšanu neesamība nevienā studiju priekšmeta sadaļā.</w:t>
            </w:r>
          </w:p>
          <w:p w:rsidR="00E77342" w:rsidRPr="00ED18EB" w:rsidRDefault="00E77342" w:rsidP="005E54E7">
            <w:pPr>
              <w:shd w:val="clear" w:color="auto" w:fill="auto"/>
            </w:pPr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pStyle w:val="Nosaukumi"/>
            </w:pPr>
            <w:proofErr w:type="spellStart"/>
            <w:r w:rsidRPr="00ED18EB">
              <w:lastRenderedPageBreak/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saturs</w:t>
            </w:r>
            <w:proofErr w:type="spellEnd"/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VI semestris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1. Klasiskās ģitāras spēles pedagoģijas priekšmets.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2. Klasiskās ģitāras spēles pedagoģijas vēsture.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3. Muzikālo spēju pārbaude un identificēšana.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4. Klasiskās ģitāras sākotnējās apguves īpatnības (roku stāvoklis, </w:t>
            </w:r>
            <w:proofErr w:type="spellStart"/>
            <w:r w:rsidRPr="00ED18EB">
              <w:rPr>
                <w:szCs w:val="22"/>
              </w:rPr>
              <w:t>sēdpozīcija</w:t>
            </w:r>
            <w:proofErr w:type="spellEnd"/>
            <w:r w:rsidRPr="00ED18EB">
              <w:rPr>
                <w:szCs w:val="22"/>
              </w:rPr>
              <w:t xml:space="preserve">, </w:t>
            </w:r>
            <w:proofErr w:type="spellStart"/>
            <w:r w:rsidRPr="00ED18EB">
              <w:rPr>
                <w:szCs w:val="22"/>
              </w:rPr>
              <w:t>skaņveide</w:t>
            </w:r>
            <w:proofErr w:type="spellEnd"/>
            <w:r w:rsidRPr="00ED18EB">
              <w:rPr>
                <w:szCs w:val="22"/>
              </w:rPr>
              <w:t xml:space="preserve">, </w:t>
            </w:r>
            <w:r w:rsidRPr="00ED18EB">
              <w:rPr>
                <w:i/>
                <w:szCs w:val="22"/>
              </w:rPr>
              <w:t>legato</w:t>
            </w:r>
            <w:r w:rsidRPr="00ED18EB">
              <w:rPr>
                <w:szCs w:val="22"/>
              </w:rPr>
              <w:t xml:space="preserve">, </w:t>
            </w:r>
            <w:proofErr w:type="spellStart"/>
            <w:r w:rsidRPr="00ED18EB">
              <w:rPr>
                <w:i/>
                <w:szCs w:val="22"/>
              </w:rPr>
              <w:t>vibrato</w:t>
            </w:r>
            <w:proofErr w:type="spellEnd"/>
            <w:r w:rsidRPr="00ED18EB">
              <w:rPr>
                <w:szCs w:val="22"/>
              </w:rPr>
              <w:t xml:space="preserve">, </w:t>
            </w:r>
            <w:proofErr w:type="spellStart"/>
            <w:r w:rsidRPr="00ED18EB">
              <w:rPr>
                <w:i/>
                <w:szCs w:val="22"/>
              </w:rPr>
              <w:t>barre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r w:rsidRPr="00ED18EB">
              <w:rPr>
                <w:szCs w:val="22"/>
              </w:rPr>
              <w:t>paņēmiens, artikulācija utt.).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5. Klasiskās ģitāras spēles mācīšanas pieredze Latvijā.</w:t>
            </w:r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6. Klasiskās ģitāras spēles mācīšanas pieredze ārvalstīs.</w:t>
            </w:r>
          </w:p>
          <w:p w:rsidR="00E77342" w:rsidRPr="00ED18EB" w:rsidRDefault="00E77342" w:rsidP="005E54E7">
            <w:pPr>
              <w:shd w:val="clear" w:color="auto" w:fill="auto"/>
            </w:pPr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pStyle w:val="Nosaukumi"/>
            </w:pPr>
            <w:proofErr w:type="spellStart"/>
            <w:r w:rsidRPr="00ED18EB">
              <w:t>Obligāti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izmantojamie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E77342" w:rsidRPr="00ED18EB" w:rsidTr="005E54E7">
        <w:tc>
          <w:tcPr>
            <w:tcW w:w="9320" w:type="dxa"/>
            <w:shd w:val="clear" w:color="auto" w:fill="auto"/>
          </w:tcPr>
          <w:p w:rsidR="00E77342" w:rsidRPr="00ED18EB" w:rsidRDefault="00E77342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lastRenderedPageBreak/>
              <w:t>Caplan</w:t>
            </w:r>
            <w:proofErr w:type="spellEnd"/>
            <w:r w:rsidRPr="00ED18EB">
              <w:rPr>
                <w:szCs w:val="22"/>
              </w:rPr>
              <w:t xml:space="preserve">, B. (2004). </w:t>
            </w:r>
            <w:proofErr w:type="spellStart"/>
            <w:r w:rsidRPr="00ED18EB">
              <w:rPr>
                <w:i/>
                <w:szCs w:val="22"/>
              </w:rPr>
              <w:t>Practicing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For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Artistic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Success</w:t>
            </w:r>
            <w:proofErr w:type="spellEnd"/>
            <w:r w:rsidRPr="00ED18EB">
              <w:rPr>
                <w:i/>
                <w:szCs w:val="22"/>
              </w:rPr>
              <w:t xml:space="preserve">: </w:t>
            </w:r>
            <w:proofErr w:type="spellStart"/>
            <w:r w:rsidRPr="00ED18EB">
              <w:rPr>
                <w:i/>
                <w:szCs w:val="22"/>
              </w:rPr>
              <w:t>The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Musician's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Guide</w:t>
            </w:r>
            <w:proofErr w:type="spellEnd"/>
            <w:r w:rsidRPr="00ED18EB">
              <w:rPr>
                <w:i/>
                <w:szCs w:val="22"/>
              </w:rPr>
              <w:t xml:space="preserve"> to </w:t>
            </w:r>
            <w:proofErr w:type="spellStart"/>
            <w:r w:rsidRPr="00ED18EB">
              <w:rPr>
                <w:i/>
                <w:szCs w:val="22"/>
              </w:rPr>
              <w:t>Self</w:t>
            </w:r>
            <w:proofErr w:type="spellEnd"/>
            <w:r w:rsidRPr="00ED18EB">
              <w:rPr>
                <w:i/>
                <w:szCs w:val="22"/>
              </w:rPr>
              <w:t xml:space="preserve">– </w:t>
            </w:r>
            <w:proofErr w:type="spellStart"/>
            <w:r w:rsidRPr="00ED18EB">
              <w:rPr>
                <w:i/>
                <w:szCs w:val="22"/>
              </w:rPr>
              <w:t>Empowerment</w:t>
            </w:r>
            <w:proofErr w:type="spellEnd"/>
            <w:r w:rsidRPr="00ED18EB">
              <w:rPr>
                <w:i/>
                <w:szCs w:val="22"/>
              </w:rPr>
              <w:t>.</w:t>
            </w:r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Perception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Development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Techniques</w:t>
            </w:r>
            <w:proofErr w:type="spellEnd"/>
            <w:r w:rsidRPr="00ED18EB">
              <w:rPr>
                <w:szCs w:val="22"/>
              </w:rPr>
              <w:t xml:space="preserve">, NY (docētāja privātais izdevumu krājums, kas skenētā veidā tiks ievietots e–studiju vidē </w:t>
            </w:r>
            <w:proofErr w:type="spellStart"/>
            <w:r w:rsidRPr="00ED18EB">
              <w:rPr>
                <w:i/>
                <w:szCs w:val="22"/>
              </w:rPr>
              <w:t>Moodle</w:t>
            </w:r>
            <w:proofErr w:type="spellEnd"/>
            <w:r w:rsidRPr="00ED18EB">
              <w:rPr>
                <w:szCs w:val="22"/>
              </w:rPr>
              <w:t>)</w:t>
            </w:r>
          </w:p>
          <w:p w:rsidR="00E77342" w:rsidRPr="00ED18EB" w:rsidRDefault="00E77342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Boren</w:t>
            </w:r>
            <w:proofErr w:type="spellEnd"/>
            <w:r w:rsidRPr="00ED18EB">
              <w:rPr>
                <w:szCs w:val="22"/>
              </w:rPr>
              <w:t xml:space="preserve">, M. (2005). </w:t>
            </w:r>
            <w:proofErr w:type="spellStart"/>
            <w:r w:rsidRPr="00ED18EB">
              <w:rPr>
                <w:i/>
                <w:szCs w:val="22"/>
              </w:rPr>
              <w:t>Breathing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for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performance</w:t>
            </w:r>
            <w:proofErr w:type="spellEnd"/>
            <w:r w:rsidRPr="00ED18EB">
              <w:rPr>
                <w:i/>
                <w:szCs w:val="22"/>
              </w:rPr>
              <w:t xml:space="preserve">: A </w:t>
            </w:r>
            <w:proofErr w:type="spellStart"/>
            <w:r w:rsidRPr="00ED18EB">
              <w:rPr>
                <w:i/>
                <w:szCs w:val="22"/>
              </w:rPr>
              <w:t>guide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for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wind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and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voice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musicians</w:t>
            </w:r>
            <w:proofErr w:type="spellEnd"/>
            <w:r w:rsidRPr="00ED18EB">
              <w:rPr>
                <w:i/>
                <w:szCs w:val="22"/>
              </w:rPr>
              <w:t>.</w:t>
            </w:r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Houston</w:t>
            </w:r>
            <w:proofErr w:type="spellEnd"/>
            <w:r w:rsidRPr="00ED18EB">
              <w:rPr>
                <w:szCs w:val="22"/>
              </w:rPr>
              <w:t xml:space="preserve">, TX: </w:t>
            </w:r>
            <w:proofErr w:type="spellStart"/>
            <w:r w:rsidRPr="00ED18EB">
              <w:rPr>
                <w:szCs w:val="22"/>
              </w:rPr>
              <w:t>Powerlung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Press</w:t>
            </w:r>
            <w:proofErr w:type="spellEnd"/>
            <w:r w:rsidRPr="00ED18EB">
              <w:rPr>
                <w:szCs w:val="22"/>
              </w:rPr>
              <w:t xml:space="preserve">. (docētāja privātais izdevumu krājums, kas skenētā veidā tiks ievietots e–studiju vidē </w:t>
            </w:r>
            <w:proofErr w:type="spellStart"/>
            <w:r w:rsidRPr="00ED18EB">
              <w:rPr>
                <w:i/>
                <w:szCs w:val="22"/>
              </w:rPr>
              <w:t>Moodle</w:t>
            </w:r>
            <w:proofErr w:type="spellEnd"/>
            <w:r w:rsidRPr="00ED18EB">
              <w:rPr>
                <w:szCs w:val="22"/>
              </w:rPr>
              <w:t>)</w:t>
            </w:r>
          </w:p>
          <w:p w:rsidR="00E77342" w:rsidRPr="00ED18EB" w:rsidRDefault="00E77342" w:rsidP="005E54E7">
            <w:pPr>
              <w:shd w:val="clear" w:color="auto" w:fill="auto"/>
            </w:pPr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pStyle w:val="Nosaukumi"/>
            </w:pPr>
            <w:proofErr w:type="spellStart"/>
            <w:r w:rsidRPr="00ED18EB">
              <w:t>Papildus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shd w:val="clear" w:color="auto" w:fill="auto"/>
            </w:pPr>
            <w:proofErr w:type="spellStart"/>
            <w:r w:rsidRPr="00ED18EB">
              <w:rPr>
                <w:i/>
                <w:szCs w:val="22"/>
              </w:rPr>
              <w:t>Classic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Guitar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Technique</w:t>
            </w:r>
            <w:proofErr w:type="spellEnd"/>
            <w:r w:rsidRPr="00ED18EB">
              <w:rPr>
                <w:i/>
                <w:szCs w:val="22"/>
              </w:rPr>
              <w:t>.</w:t>
            </w:r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Vol.I</w:t>
            </w:r>
            <w:proofErr w:type="spellEnd"/>
            <w:r w:rsidRPr="00ED18EB">
              <w:rPr>
                <w:szCs w:val="22"/>
              </w:rPr>
              <w:t xml:space="preserve">. (2016). </w:t>
            </w:r>
            <w:proofErr w:type="spellStart"/>
            <w:r w:rsidRPr="00ED18EB">
              <w:rPr>
                <w:szCs w:val="22"/>
              </w:rPr>
              <w:t>Third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Edition</w:t>
            </w:r>
            <w:proofErr w:type="spellEnd"/>
            <w:r w:rsidRPr="00ED18EB">
              <w:rPr>
                <w:szCs w:val="22"/>
              </w:rPr>
              <w:t xml:space="preserve">. </w:t>
            </w:r>
            <w:proofErr w:type="spellStart"/>
            <w:r w:rsidRPr="00ED18EB">
              <w:rPr>
                <w:szCs w:val="22"/>
              </w:rPr>
              <w:t>By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Aoron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Shearer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and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Thomas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Kikta</w:t>
            </w:r>
            <w:proofErr w:type="spellEnd"/>
          </w:p>
          <w:p w:rsidR="00E77342" w:rsidRPr="00ED18EB" w:rsidRDefault="00E77342" w:rsidP="005E54E7">
            <w:pPr>
              <w:shd w:val="clear" w:color="auto" w:fill="auto"/>
            </w:pPr>
            <w:proofErr w:type="spellStart"/>
            <w:r w:rsidRPr="00ED18EB">
              <w:rPr>
                <w:i/>
                <w:szCs w:val="22"/>
              </w:rPr>
              <w:t>Classical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Guitar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Method</w:t>
            </w:r>
            <w:proofErr w:type="spellEnd"/>
            <w:r w:rsidRPr="00ED18EB">
              <w:rPr>
                <w:i/>
                <w:szCs w:val="22"/>
              </w:rPr>
              <w:t>.</w:t>
            </w:r>
            <w:r w:rsidRPr="00ED18EB">
              <w:rPr>
                <w:szCs w:val="22"/>
              </w:rPr>
              <w:t xml:space="preserve"> Vol.1 (2019). </w:t>
            </w:r>
            <w:proofErr w:type="spellStart"/>
            <w:r w:rsidRPr="00ED18EB">
              <w:rPr>
                <w:szCs w:val="22"/>
              </w:rPr>
              <w:t>By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Bradford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Werner</w:t>
            </w:r>
            <w:proofErr w:type="spellEnd"/>
            <w:r w:rsidRPr="00ED18EB">
              <w:rPr>
                <w:szCs w:val="22"/>
              </w:rPr>
              <w:t>.</w:t>
            </w:r>
          </w:p>
          <w:p w:rsidR="00E77342" w:rsidRPr="00ED18EB" w:rsidRDefault="00994FD8" w:rsidP="005E54E7">
            <w:pPr>
              <w:shd w:val="clear" w:color="auto" w:fill="auto"/>
            </w:pPr>
            <w:hyperlink r:id="rId9" w:history="1">
              <w:r w:rsidR="00E77342" w:rsidRPr="00ED18EB">
                <w:rPr>
                  <w:rStyle w:val="Hyperlink"/>
                  <w:color w:val="auto"/>
                  <w:szCs w:val="22"/>
                </w:rPr>
                <w:t>https://www.thisisclassicalguitar.com/wp–content/uploads/2019/01/Classical–Guitar–Method–Vol1–2019.pdf/</w:t>
              </w:r>
            </w:hyperlink>
          </w:p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Interneta resursi:</w:t>
            </w:r>
          </w:p>
          <w:p w:rsidR="00E77342" w:rsidRPr="00ED18EB" w:rsidRDefault="00994FD8" w:rsidP="005E54E7">
            <w:pPr>
              <w:shd w:val="clear" w:color="auto" w:fill="auto"/>
            </w:pPr>
            <w:hyperlink r:id="rId10" w:history="1">
              <w:r w:rsidR="00E77342" w:rsidRPr="00ED18EB">
                <w:rPr>
                  <w:rStyle w:val="Hyperlink"/>
                  <w:color w:val="auto"/>
                  <w:szCs w:val="22"/>
                </w:rPr>
                <w:t>www.guitar.com</w:t>
              </w:r>
            </w:hyperlink>
          </w:p>
          <w:p w:rsidR="00E77342" w:rsidRPr="00ED18EB" w:rsidRDefault="00994FD8" w:rsidP="005E54E7">
            <w:pPr>
              <w:shd w:val="clear" w:color="auto" w:fill="auto"/>
            </w:pPr>
            <w:hyperlink r:id="rId11" w:history="1">
              <w:r w:rsidR="00E77342" w:rsidRPr="00ED18EB">
                <w:rPr>
                  <w:rStyle w:val="Hyperlink"/>
                  <w:color w:val="auto"/>
                  <w:szCs w:val="22"/>
                </w:rPr>
                <w:t>www.partiture.org</w:t>
              </w:r>
            </w:hyperlink>
          </w:p>
          <w:p w:rsidR="00E77342" w:rsidRPr="00ED18EB" w:rsidRDefault="00994FD8" w:rsidP="005E54E7">
            <w:pPr>
              <w:shd w:val="clear" w:color="auto" w:fill="auto"/>
            </w:pPr>
            <w:hyperlink r:id="rId12" w:history="1">
              <w:r w:rsidR="00E77342" w:rsidRPr="00ED18EB">
                <w:rPr>
                  <w:rStyle w:val="Hyperlink"/>
                  <w:color w:val="auto"/>
                  <w:szCs w:val="22"/>
                </w:rPr>
                <w:t>www.amazon.com</w:t>
              </w:r>
            </w:hyperlink>
          </w:p>
          <w:p w:rsidR="00E77342" w:rsidRPr="00ED18EB" w:rsidRDefault="00994FD8" w:rsidP="005E54E7">
            <w:pPr>
              <w:shd w:val="clear" w:color="auto" w:fill="auto"/>
            </w:pPr>
            <w:hyperlink r:id="rId13" w:history="1">
              <w:r w:rsidR="00E77342" w:rsidRPr="00ED18EB">
                <w:rPr>
                  <w:rStyle w:val="Hyperlink"/>
                  <w:color w:val="auto"/>
                  <w:szCs w:val="22"/>
                </w:rPr>
                <w:t>www.emediamusic.com</w:t>
              </w:r>
            </w:hyperlink>
          </w:p>
          <w:p w:rsidR="00E77342" w:rsidRPr="00ED18EB" w:rsidRDefault="00994FD8" w:rsidP="005E54E7">
            <w:pPr>
              <w:shd w:val="clear" w:color="auto" w:fill="auto"/>
            </w:pPr>
            <w:hyperlink r:id="rId14" w:history="1">
              <w:r w:rsidR="00E77342" w:rsidRPr="00ED18EB">
                <w:rPr>
                  <w:rStyle w:val="Hyperlink"/>
                  <w:color w:val="auto"/>
                  <w:szCs w:val="22"/>
                </w:rPr>
                <w:t>www.finalemusic.com</w:t>
              </w:r>
            </w:hyperlink>
          </w:p>
          <w:p w:rsidR="00E77342" w:rsidRPr="00ED18EB" w:rsidRDefault="00994FD8" w:rsidP="005E54E7">
            <w:pPr>
              <w:shd w:val="clear" w:color="auto" w:fill="auto"/>
            </w:pPr>
            <w:hyperlink r:id="rId15" w:history="1">
              <w:r w:rsidR="00E77342" w:rsidRPr="00ED18EB">
                <w:rPr>
                  <w:rStyle w:val="Hyperlink"/>
                  <w:color w:val="auto"/>
                  <w:szCs w:val="22"/>
                </w:rPr>
                <w:t>www.nmg.ru</w:t>
              </w:r>
            </w:hyperlink>
          </w:p>
          <w:p w:rsidR="00E77342" w:rsidRPr="00ED18EB" w:rsidRDefault="00994FD8" w:rsidP="005E54E7">
            <w:pPr>
              <w:shd w:val="clear" w:color="auto" w:fill="auto"/>
            </w:pPr>
            <w:hyperlink r:id="rId16" w:history="1">
              <w:r w:rsidR="00E77342" w:rsidRPr="00ED18EB">
                <w:rPr>
                  <w:rStyle w:val="Hyperlink"/>
                  <w:color w:val="auto"/>
                  <w:szCs w:val="22"/>
                </w:rPr>
                <w:t>www.startmusic.com</w:t>
              </w:r>
            </w:hyperlink>
          </w:p>
          <w:p w:rsidR="00E77342" w:rsidRPr="00ED18EB" w:rsidRDefault="00994FD8" w:rsidP="005E54E7">
            <w:pPr>
              <w:shd w:val="clear" w:color="auto" w:fill="auto"/>
            </w:pPr>
            <w:hyperlink r:id="rId17" w:history="1">
              <w:r w:rsidR="00E77342" w:rsidRPr="00ED18EB">
                <w:rPr>
                  <w:rStyle w:val="Hyperlink"/>
                  <w:color w:val="auto"/>
                  <w:szCs w:val="22"/>
                </w:rPr>
                <w:t>www.propellerhead.com</w:t>
              </w:r>
            </w:hyperlink>
          </w:p>
          <w:p w:rsidR="00E77342" w:rsidRPr="00ED18EB" w:rsidRDefault="00994FD8" w:rsidP="005E54E7">
            <w:pPr>
              <w:shd w:val="clear" w:color="auto" w:fill="auto"/>
            </w:pPr>
            <w:hyperlink r:id="rId18" w:history="1">
              <w:r w:rsidR="00E77342" w:rsidRPr="00ED18EB">
                <w:rPr>
                  <w:rStyle w:val="Hyperlink"/>
                  <w:color w:val="auto"/>
                  <w:szCs w:val="22"/>
                </w:rPr>
                <w:t>www.youtube.com</w:t>
              </w:r>
            </w:hyperlink>
          </w:p>
          <w:p w:rsidR="00E77342" w:rsidRPr="00ED18EB" w:rsidRDefault="00994FD8" w:rsidP="005E54E7">
            <w:pPr>
              <w:shd w:val="clear" w:color="auto" w:fill="auto"/>
            </w:pPr>
            <w:hyperlink r:id="rId19" w:history="1">
              <w:r w:rsidR="00E77342" w:rsidRPr="00ED18EB">
                <w:rPr>
                  <w:rStyle w:val="Hyperlink"/>
                  <w:color w:val="auto"/>
                  <w:szCs w:val="22"/>
                </w:rPr>
                <w:t>www.musicforme.com</w:t>
              </w:r>
            </w:hyperlink>
          </w:p>
          <w:p w:rsidR="00E77342" w:rsidRPr="00ED18EB" w:rsidRDefault="00994FD8" w:rsidP="005E54E7">
            <w:pPr>
              <w:shd w:val="clear" w:color="auto" w:fill="auto"/>
            </w:pPr>
            <w:hyperlink r:id="rId20" w:history="1">
              <w:r w:rsidR="00E77342" w:rsidRPr="00ED18EB">
                <w:rPr>
                  <w:rStyle w:val="Hyperlink"/>
                  <w:color w:val="auto"/>
                  <w:szCs w:val="22"/>
                </w:rPr>
                <w:t>www.starfall.com</w:t>
              </w:r>
            </w:hyperlink>
          </w:p>
          <w:p w:rsidR="00E77342" w:rsidRPr="00ED18EB" w:rsidRDefault="00E77342" w:rsidP="005E54E7">
            <w:pPr>
              <w:shd w:val="clear" w:color="auto" w:fill="auto"/>
            </w:pPr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pStyle w:val="Nosaukumi"/>
            </w:pPr>
            <w:proofErr w:type="spellStart"/>
            <w:r w:rsidRPr="00ED18EB">
              <w:t>Periodika</w:t>
            </w:r>
            <w:proofErr w:type="spellEnd"/>
            <w:r w:rsidRPr="00ED18EB">
              <w:t xml:space="preserve"> un </w:t>
            </w:r>
            <w:proofErr w:type="spellStart"/>
            <w:r w:rsidRPr="00ED18EB">
              <w:t>citi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Žurnāli:</w:t>
            </w:r>
          </w:p>
          <w:p w:rsidR="00E77342" w:rsidRPr="00ED18EB" w:rsidRDefault="00E77342" w:rsidP="005E54E7">
            <w:pPr>
              <w:shd w:val="clear" w:color="auto" w:fill="auto"/>
            </w:pPr>
            <w:proofErr w:type="spellStart"/>
            <w:r w:rsidRPr="00ED18EB">
              <w:rPr>
                <w:i/>
                <w:szCs w:val="22"/>
              </w:rPr>
              <w:t>British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Journal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of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Music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Education</w:t>
            </w:r>
            <w:proofErr w:type="spellEnd"/>
            <w:r w:rsidRPr="00ED18EB">
              <w:rPr>
                <w:szCs w:val="22"/>
              </w:rPr>
              <w:t xml:space="preserve">. </w:t>
            </w:r>
            <w:hyperlink r:id="rId21" w:history="1">
              <w:r w:rsidRPr="00ED18EB">
                <w:rPr>
                  <w:rStyle w:val="Hyperlink"/>
                  <w:color w:val="auto"/>
                  <w:szCs w:val="22"/>
                </w:rPr>
                <w:t>https://www.cambridge.org/core/journals/british–journal–of–music–education</w:t>
              </w:r>
            </w:hyperlink>
          </w:p>
          <w:p w:rsidR="00E77342" w:rsidRPr="00ED18EB" w:rsidRDefault="00E77342" w:rsidP="005E54E7">
            <w:pPr>
              <w:shd w:val="clear" w:color="auto" w:fill="auto"/>
            </w:pPr>
            <w:proofErr w:type="spellStart"/>
            <w:r w:rsidRPr="00ED18EB">
              <w:rPr>
                <w:i/>
                <w:szCs w:val="22"/>
              </w:rPr>
              <w:t>International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Journal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of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music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Education</w:t>
            </w:r>
            <w:proofErr w:type="spellEnd"/>
            <w:r w:rsidRPr="00ED18EB">
              <w:rPr>
                <w:szCs w:val="22"/>
              </w:rPr>
              <w:t xml:space="preserve">. </w:t>
            </w:r>
            <w:hyperlink r:id="rId22" w:history="1">
              <w:r w:rsidRPr="00ED18EB">
                <w:rPr>
                  <w:rStyle w:val="Hyperlink"/>
                  <w:color w:val="auto"/>
                  <w:szCs w:val="22"/>
                </w:rPr>
                <w:t>https://journals.sagepub.com/home/ijm</w:t>
              </w:r>
            </w:hyperlink>
          </w:p>
          <w:p w:rsidR="00E77342" w:rsidRPr="00ED18EB" w:rsidRDefault="00E77342" w:rsidP="005E54E7">
            <w:pPr>
              <w:shd w:val="clear" w:color="auto" w:fill="auto"/>
            </w:pPr>
            <w:proofErr w:type="spellStart"/>
            <w:r w:rsidRPr="00ED18EB">
              <w:rPr>
                <w:i/>
                <w:szCs w:val="22"/>
              </w:rPr>
              <w:t>Journal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of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Research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in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Music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Education</w:t>
            </w:r>
            <w:proofErr w:type="spellEnd"/>
            <w:r w:rsidRPr="00ED18EB">
              <w:rPr>
                <w:szCs w:val="22"/>
              </w:rPr>
              <w:t>.</w:t>
            </w:r>
          </w:p>
          <w:p w:rsidR="00E77342" w:rsidRPr="00ED18EB" w:rsidRDefault="00994FD8" w:rsidP="005E54E7">
            <w:pPr>
              <w:shd w:val="clear" w:color="auto" w:fill="auto"/>
            </w:pPr>
            <w:hyperlink r:id="rId23" w:history="1">
              <w:r w:rsidR="00E77342" w:rsidRPr="00ED18EB">
                <w:rPr>
                  <w:rStyle w:val="Hyperlink"/>
                  <w:color w:val="auto"/>
                  <w:szCs w:val="22"/>
                </w:rPr>
                <w:t>https://journals.sagepub.com/doi/abs/10.1177/0022429415583474?journalCode=jrmas</w:t>
              </w:r>
            </w:hyperlink>
          </w:p>
          <w:p w:rsidR="00E77342" w:rsidRPr="00ED18EB" w:rsidRDefault="00E77342" w:rsidP="005E54E7">
            <w:pPr>
              <w:shd w:val="clear" w:color="auto" w:fill="auto"/>
            </w:pPr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pStyle w:val="Nosaukumi"/>
            </w:pPr>
            <w:proofErr w:type="spellStart"/>
            <w:r w:rsidRPr="00ED18EB">
              <w:t>Piezīmes</w:t>
            </w:r>
            <w:proofErr w:type="spellEnd"/>
          </w:p>
        </w:tc>
      </w:tr>
      <w:tr w:rsidR="00E77342" w:rsidRPr="00ED18EB" w:rsidTr="005E54E7">
        <w:tc>
          <w:tcPr>
            <w:tcW w:w="9320" w:type="dxa"/>
          </w:tcPr>
          <w:p w:rsidR="00E77342" w:rsidRPr="00ED18EB" w:rsidRDefault="00E77342" w:rsidP="005E54E7">
            <w:pPr>
              <w:shd w:val="clear" w:color="auto" w:fill="auto"/>
            </w:pPr>
            <w:r w:rsidRPr="00ED18EB">
              <w:rPr>
                <w:szCs w:val="22"/>
              </w:rPr>
              <w:t>Profesionālās bakalaura studiju programmas ”Mūzika” B2.2. daļa.</w:t>
            </w:r>
          </w:p>
          <w:p w:rsidR="00E77342" w:rsidRPr="00ED18EB" w:rsidRDefault="00E77342" w:rsidP="005E54E7">
            <w:pPr>
              <w:shd w:val="clear" w:color="auto" w:fill="auto"/>
            </w:pPr>
          </w:p>
        </w:tc>
      </w:tr>
    </w:tbl>
    <w:p w:rsidR="00E77342" w:rsidRPr="00ED18EB" w:rsidRDefault="00E77342" w:rsidP="00E77342">
      <w:pPr>
        <w:shd w:val="clear" w:color="auto" w:fill="auto"/>
        <w:autoSpaceDE/>
        <w:autoSpaceDN/>
        <w:adjustRightInd/>
        <w:spacing w:after="160" w:line="259" w:lineRule="auto"/>
        <w:rPr>
          <w:b/>
          <w:i/>
          <w:szCs w:val="22"/>
        </w:rPr>
      </w:pPr>
      <w:r w:rsidRPr="00ED18EB">
        <w:rPr>
          <w:b/>
          <w:i/>
          <w:szCs w:val="22"/>
        </w:rPr>
        <w:br w:type="page"/>
      </w:r>
      <w:bookmarkStart w:id="2" w:name="_GoBack"/>
      <w:bookmarkEnd w:id="2"/>
    </w:p>
    <w:sectPr w:rsidR="00E77342" w:rsidRPr="00ED18EB" w:rsidSect="00E77342">
      <w:footerReference w:type="default" r:id="rId24"/>
      <w:pgSz w:w="11906" w:h="16838"/>
      <w:pgMar w:top="1440" w:right="849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FD8" w:rsidRDefault="00994FD8" w:rsidP="00E77342">
      <w:r>
        <w:separator/>
      </w:r>
    </w:p>
  </w:endnote>
  <w:endnote w:type="continuationSeparator" w:id="0">
    <w:p w:rsidR="00994FD8" w:rsidRDefault="00994FD8" w:rsidP="00E77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342" w:rsidRDefault="00E77342">
    <w:pPr>
      <w:pStyle w:val="Footer"/>
      <w:jc w:val="right"/>
    </w:pPr>
  </w:p>
  <w:p w:rsidR="00E77342" w:rsidRDefault="00E773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FD8" w:rsidRDefault="00994FD8" w:rsidP="00E77342">
      <w:r>
        <w:separator/>
      </w:r>
    </w:p>
  </w:footnote>
  <w:footnote w:type="continuationSeparator" w:id="0">
    <w:p w:rsidR="00994FD8" w:rsidRDefault="00994FD8" w:rsidP="00E77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B4F"/>
    <w:multiLevelType w:val="hybridMultilevel"/>
    <w:tmpl w:val="DA686E62"/>
    <w:lvl w:ilvl="0" w:tplc="1C2AE374">
      <w:start w:val="1"/>
      <w:numFmt w:val="bullet"/>
      <w:pStyle w:val="ListParagraph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DF37B3"/>
    <w:multiLevelType w:val="multilevel"/>
    <w:tmpl w:val="E84A25D8"/>
    <w:lvl w:ilvl="0">
      <w:start w:val="1"/>
      <w:numFmt w:val="decimal"/>
      <w:pStyle w:val="nodaasvirsrakstsarnumur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paknodaa1"/>
      <w:isLgl/>
      <w:lvlText w:val="%1.%2."/>
      <w:lvlJc w:val="left"/>
      <w:pPr>
        <w:tabs>
          <w:tab w:val="num" w:pos="3913"/>
        </w:tabs>
        <w:ind w:left="3913" w:hanging="51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342"/>
    <w:rsid w:val="00476ACE"/>
    <w:rsid w:val="008022E4"/>
    <w:rsid w:val="00994FD8"/>
    <w:rsid w:val="00CA1EF6"/>
    <w:rsid w:val="00E7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342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7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73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734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7342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E77342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7342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E77342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E77342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E77342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E77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E77342"/>
    <w:pPr>
      <w:numPr>
        <w:numId w:val="2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E77342"/>
    <w:rPr>
      <w:rFonts w:ascii="Times New Roman" w:hAnsi="Times New Roman" w:cs="Times New Roman"/>
    </w:rPr>
  </w:style>
  <w:style w:type="paragraph" w:customStyle="1" w:styleId="Default">
    <w:name w:val="Default"/>
    <w:rsid w:val="00E773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E77342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E77342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E77342"/>
  </w:style>
  <w:style w:type="character" w:styleId="HTMLCite">
    <w:name w:val="HTML Cite"/>
    <w:uiPriority w:val="99"/>
    <w:semiHidden/>
    <w:unhideWhenUsed/>
    <w:rsid w:val="00E77342"/>
    <w:rPr>
      <w:i/>
      <w:iCs/>
    </w:rPr>
  </w:style>
  <w:style w:type="character" w:customStyle="1" w:styleId="st">
    <w:name w:val="st"/>
    <w:basedOn w:val="DefaultParagraphFont"/>
    <w:rsid w:val="00E77342"/>
  </w:style>
  <w:style w:type="character" w:styleId="Emphasis">
    <w:name w:val="Emphasis"/>
    <w:basedOn w:val="DefaultParagraphFont"/>
    <w:uiPriority w:val="20"/>
    <w:qFormat/>
    <w:rsid w:val="00E77342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E77342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E77342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E77342"/>
  </w:style>
  <w:style w:type="character" w:customStyle="1" w:styleId="content">
    <w:name w:val="content"/>
    <w:rsid w:val="00E77342"/>
  </w:style>
  <w:style w:type="table" w:customStyle="1" w:styleId="TableGrid1">
    <w:name w:val="Table Grid1"/>
    <w:basedOn w:val="TableNormal"/>
    <w:next w:val="TableGrid"/>
    <w:uiPriority w:val="59"/>
    <w:rsid w:val="00E77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E77342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E77342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E77342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E77342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7342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iPriority w:val="99"/>
    <w:unhideWhenUsed/>
    <w:rsid w:val="00E77342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uiPriority w:val="99"/>
    <w:rsid w:val="00E77342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E77342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342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342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E77342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E77342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77342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E77342"/>
    <w:rPr>
      <w:rFonts w:cs="Times New Roman"/>
    </w:rPr>
  </w:style>
  <w:style w:type="paragraph" w:customStyle="1" w:styleId="tv213">
    <w:name w:val="tv213"/>
    <w:basedOn w:val="Normal"/>
    <w:rsid w:val="00E77342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E77342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E77342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E77342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E77342"/>
  </w:style>
  <w:style w:type="character" w:customStyle="1" w:styleId="apple-converted-space">
    <w:name w:val="apple-converted-space"/>
    <w:basedOn w:val="DefaultParagraphFont"/>
    <w:rsid w:val="00E77342"/>
  </w:style>
  <w:style w:type="character" w:customStyle="1" w:styleId="Nosaukums1">
    <w:name w:val="Nosaukums1"/>
    <w:basedOn w:val="DefaultParagraphFont"/>
    <w:rsid w:val="00E77342"/>
  </w:style>
  <w:style w:type="paragraph" w:styleId="CommentText">
    <w:name w:val="annotation text"/>
    <w:basedOn w:val="Normal"/>
    <w:link w:val="CommentTextChar"/>
    <w:uiPriority w:val="99"/>
    <w:semiHidden/>
    <w:unhideWhenUsed/>
    <w:rsid w:val="00E77342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7342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7342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7342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E77342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E77342"/>
  </w:style>
  <w:style w:type="character" w:customStyle="1" w:styleId="Title1">
    <w:name w:val="Title1"/>
    <w:basedOn w:val="DefaultParagraphFont"/>
    <w:rsid w:val="00E77342"/>
  </w:style>
  <w:style w:type="character" w:styleId="CommentReference">
    <w:name w:val="annotation reference"/>
    <w:basedOn w:val="DefaultParagraphFont"/>
    <w:unhideWhenUsed/>
    <w:rsid w:val="00E77342"/>
    <w:rPr>
      <w:sz w:val="16"/>
      <w:szCs w:val="16"/>
    </w:rPr>
  </w:style>
  <w:style w:type="paragraph" w:customStyle="1" w:styleId="Parasts1">
    <w:name w:val="Parasts1"/>
    <w:rsid w:val="00E77342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E77342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E77342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E77342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E77342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E77342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E77342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E77342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E77342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E77342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E77342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E77342"/>
    <w:pPr>
      <w:framePr w:wrap="around" w:hAnchor="text"/>
      <w:ind w:right="399"/>
    </w:pPr>
    <w:rPr>
      <w:sz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E77342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E77342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E77342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E77342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E77342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character" w:styleId="SubtleReference">
    <w:name w:val="Subtle Reference"/>
    <w:basedOn w:val="DefaultParagraphFont"/>
    <w:uiPriority w:val="31"/>
    <w:qFormat/>
    <w:rsid w:val="00E77342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7342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E77342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E77342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7734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77342"/>
    <w:pPr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customStyle="1" w:styleId="a-size-extra-large">
    <w:name w:val="a-size-extra-large"/>
    <w:basedOn w:val="DefaultParagraphFont"/>
    <w:rsid w:val="00E77342"/>
  </w:style>
  <w:style w:type="character" w:customStyle="1" w:styleId="fn">
    <w:name w:val="fn"/>
    <w:basedOn w:val="DefaultParagraphFont"/>
    <w:rsid w:val="00E77342"/>
  </w:style>
  <w:style w:type="character" w:customStyle="1" w:styleId="Subtitle1">
    <w:name w:val="Subtitle1"/>
    <w:basedOn w:val="DefaultParagraphFont"/>
    <w:rsid w:val="00E77342"/>
  </w:style>
  <w:style w:type="character" w:styleId="PlaceholderText">
    <w:name w:val="Placeholder Text"/>
    <w:basedOn w:val="DefaultParagraphFont"/>
    <w:uiPriority w:val="99"/>
    <w:semiHidden/>
    <w:rsid w:val="00E773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342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7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73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734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7342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E77342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7342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E77342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E77342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E77342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E77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E77342"/>
    <w:pPr>
      <w:numPr>
        <w:numId w:val="2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E77342"/>
    <w:rPr>
      <w:rFonts w:ascii="Times New Roman" w:hAnsi="Times New Roman" w:cs="Times New Roman"/>
    </w:rPr>
  </w:style>
  <w:style w:type="paragraph" w:customStyle="1" w:styleId="Default">
    <w:name w:val="Default"/>
    <w:rsid w:val="00E773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E77342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E77342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E77342"/>
  </w:style>
  <w:style w:type="character" w:styleId="HTMLCite">
    <w:name w:val="HTML Cite"/>
    <w:uiPriority w:val="99"/>
    <w:semiHidden/>
    <w:unhideWhenUsed/>
    <w:rsid w:val="00E77342"/>
    <w:rPr>
      <w:i/>
      <w:iCs/>
    </w:rPr>
  </w:style>
  <w:style w:type="character" w:customStyle="1" w:styleId="st">
    <w:name w:val="st"/>
    <w:basedOn w:val="DefaultParagraphFont"/>
    <w:rsid w:val="00E77342"/>
  </w:style>
  <w:style w:type="character" w:styleId="Emphasis">
    <w:name w:val="Emphasis"/>
    <w:basedOn w:val="DefaultParagraphFont"/>
    <w:uiPriority w:val="20"/>
    <w:qFormat/>
    <w:rsid w:val="00E77342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E77342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E77342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E77342"/>
  </w:style>
  <w:style w:type="character" w:customStyle="1" w:styleId="content">
    <w:name w:val="content"/>
    <w:rsid w:val="00E77342"/>
  </w:style>
  <w:style w:type="table" w:customStyle="1" w:styleId="TableGrid1">
    <w:name w:val="Table Grid1"/>
    <w:basedOn w:val="TableNormal"/>
    <w:next w:val="TableGrid"/>
    <w:uiPriority w:val="59"/>
    <w:rsid w:val="00E77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E77342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E77342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E77342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E77342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7342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iPriority w:val="99"/>
    <w:unhideWhenUsed/>
    <w:rsid w:val="00E77342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uiPriority w:val="99"/>
    <w:rsid w:val="00E77342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E77342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342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342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E77342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E77342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77342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E77342"/>
    <w:rPr>
      <w:rFonts w:cs="Times New Roman"/>
    </w:rPr>
  </w:style>
  <w:style w:type="paragraph" w:customStyle="1" w:styleId="tv213">
    <w:name w:val="tv213"/>
    <w:basedOn w:val="Normal"/>
    <w:rsid w:val="00E77342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E77342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E77342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E77342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E77342"/>
  </w:style>
  <w:style w:type="character" w:customStyle="1" w:styleId="apple-converted-space">
    <w:name w:val="apple-converted-space"/>
    <w:basedOn w:val="DefaultParagraphFont"/>
    <w:rsid w:val="00E77342"/>
  </w:style>
  <w:style w:type="character" w:customStyle="1" w:styleId="Nosaukums1">
    <w:name w:val="Nosaukums1"/>
    <w:basedOn w:val="DefaultParagraphFont"/>
    <w:rsid w:val="00E77342"/>
  </w:style>
  <w:style w:type="paragraph" w:styleId="CommentText">
    <w:name w:val="annotation text"/>
    <w:basedOn w:val="Normal"/>
    <w:link w:val="CommentTextChar"/>
    <w:uiPriority w:val="99"/>
    <w:semiHidden/>
    <w:unhideWhenUsed/>
    <w:rsid w:val="00E77342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7342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7342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7342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E77342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E77342"/>
  </w:style>
  <w:style w:type="character" w:customStyle="1" w:styleId="Title1">
    <w:name w:val="Title1"/>
    <w:basedOn w:val="DefaultParagraphFont"/>
    <w:rsid w:val="00E77342"/>
  </w:style>
  <w:style w:type="character" w:styleId="CommentReference">
    <w:name w:val="annotation reference"/>
    <w:basedOn w:val="DefaultParagraphFont"/>
    <w:unhideWhenUsed/>
    <w:rsid w:val="00E77342"/>
    <w:rPr>
      <w:sz w:val="16"/>
      <w:szCs w:val="16"/>
    </w:rPr>
  </w:style>
  <w:style w:type="paragraph" w:customStyle="1" w:styleId="Parasts1">
    <w:name w:val="Parasts1"/>
    <w:rsid w:val="00E77342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E77342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E77342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E77342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E77342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E77342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E77342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E77342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E77342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E77342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E77342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E77342"/>
    <w:pPr>
      <w:framePr w:wrap="around" w:hAnchor="text"/>
      <w:ind w:right="399"/>
    </w:pPr>
    <w:rPr>
      <w:sz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E77342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E77342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E77342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E77342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E77342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character" w:styleId="SubtleReference">
    <w:name w:val="Subtle Reference"/>
    <w:basedOn w:val="DefaultParagraphFont"/>
    <w:uiPriority w:val="31"/>
    <w:qFormat/>
    <w:rsid w:val="00E77342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7342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E77342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E77342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7734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77342"/>
    <w:pPr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customStyle="1" w:styleId="a-size-extra-large">
    <w:name w:val="a-size-extra-large"/>
    <w:basedOn w:val="DefaultParagraphFont"/>
    <w:rsid w:val="00E77342"/>
  </w:style>
  <w:style w:type="character" w:customStyle="1" w:styleId="fn">
    <w:name w:val="fn"/>
    <w:basedOn w:val="DefaultParagraphFont"/>
    <w:rsid w:val="00E77342"/>
  </w:style>
  <w:style w:type="character" w:customStyle="1" w:styleId="Subtitle1">
    <w:name w:val="Subtitle1"/>
    <w:basedOn w:val="DefaultParagraphFont"/>
    <w:rsid w:val="00E77342"/>
  </w:style>
  <w:style w:type="character" w:styleId="PlaceholderText">
    <w:name w:val="Placeholder Text"/>
    <w:basedOn w:val="DefaultParagraphFont"/>
    <w:uiPriority w:val="99"/>
    <w:semiHidden/>
    <w:rsid w:val="00E77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mediamusic.com" TargetMode="External"/><Relationship Id="rId18" Type="http://schemas.openxmlformats.org/officeDocument/2006/relationships/hyperlink" Target="http://www.youtube.com" TargetMode="External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hyperlink" Target="https://www.cambridge.org/core/journals/british&#8211;journal&#8211;of&#8211;music&#8211;educatio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amazon.com" TargetMode="External"/><Relationship Id="rId17" Type="http://schemas.openxmlformats.org/officeDocument/2006/relationships/hyperlink" Target="http://www.propellerhead.co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tartmusic.com" TargetMode="External"/><Relationship Id="rId20" Type="http://schemas.openxmlformats.org/officeDocument/2006/relationships/hyperlink" Target="http://www.starfal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artiture.org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nmg.ru" TargetMode="External"/><Relationship Id="rId23" Type="http://schemas.openxmlformats.org/officeDocument/2006/relationships/hyperlink" Target="https://journals.sagepub.com/doi/abs/10.1177/0022429415583474?journalCode=jrmas" TargetMode="External"/><Relationship Id="rId10" Type="http://schemas.openxmlformats.org/officeDocument/2006/relationships/hyperlink" Target="http://www.guitar.com" TargetMode="External"/><Relationship Id="rId19" Type="http://schemas.openxmlformats.org/officeDocument/2006/relationships/hyperlink" Target="http://www.musicforme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thisisclassicalguitar.com/wp&#8211;content/uploads/2019/01/Classical&#8211;Guitar&#8211;Method&#8211;Vol1&#8211;2019.pdf/" TargetMode="External"/><Relationship Id="rId14" Type="http://schemas.openxmlformats.org/officeDocument/2006/relationships/hyperlink" Target="http://www.finalemusic.com" TargetMode="External"/><Relationship Id="rId22" Type="http://schemas.openxmlformats.org/officeDocument/2006/relationships/hyperlink" Target="https://journals.sagepub.com/home/ijm" TargetMode="External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25F2754CBE42FCAD2DF70E61C23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907C86-D8A8-4493-995D-E5C690C675F3}"/>
      </w:docPartPr>
      <w:docPartBody>
        <w:p w:rsidR="00A20384" w:rsidRDefault="00591774" w:rsidP="00591774">
          <w:pPr>
            <w:pStyle w:val="3425F2754CBE42FCAD2DF70E61C2352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74"/>
    <w:rsid w:val="00591774"/>
    <w:rsid w:val="00693FFC"/>
    <w:rsid w:val="00A20384"/>
    <w:rsid w:val="00E2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0384"/>
    <w:rPr>
      <w:color w:val="808080"/>
    </w:rPr>
  </w:style>
  <w:style w:type="paragraph" w:customStyle="1" w:styleId="3695A0523D254D61B1E2F7584566AB1C">
    <w:name w:val="3695A0523D254D61B1E2F7584566AB1C"/>
    <w:rsid w:val="00591774"/>
  </w:style>
  <w:style w:type="paragraph" w:customStyle="1" w:styleId="3425F2754CBE42FCAD2DF70E61C23527">
    <w:name w:val="3425F2754CBE42FCAD2DF70E61C23527"/>
    <w:rsid w:val="00591774"/>
  </w:style>
  <w:style w:type="paragraph" w:customStyle="1" w:styleId="5F9FD2B9E83D4AF7A3CAFF74695D2498">
    <w:name w:val="5F9FD2B9E83D4AF7A3CAFF74695D2498"/>
    <w:rsid w:val="00591774"/>
  </w:style>
  <w:style w:type="paragraph" w:customStyle="1" w:styleId="784122A1CFFC43269696324E8A6F2E2C">
    <w:name w:val="784122A1CFFC43269696324E8A6F2E2C"/>
    <w:rsid w:val="00A203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0384"/>
    <w:rPr>
      <w:color w:val="808080"/>
    </w:rPr>
  </w:style>
  <w:style w:type="paragraph" w:customStyle="1" w:styleId="3695A0523D254D61B1E2F7584566AB1C">
    <w:name w:val="3695A0523D254D61B1E2F7584566AB1C"/>
    <w:rsid w:val="00591774"/>
  </w:style>
  <w:style w:type="paragraph" w:customStyle="1" w:styleId="3425F2754CBE42FCAD2DF70E61C23527">
    <w:name w:val="3425F2754CBE42FCAD2DF70E61C23527"/>
    <w:rsid w:val="00591774"/>
  </w:style>
  <w:style w:type="paragraph" w:customStyle="1" w:styleId="5F9FD2B9E83D4AF7A3CAFF74695D2498">
    <w:name w:val="5F9FD2B9E83D4AF7A3CAFF74695D2498"/>
    <w:rsid w:val="00591774"/>
  </w:style>
  <w:style w:type="paragraph" w:customStyle="1" w:styleId="784122A1CFFC43269696324E8A6F2E2C">
    <w:name w:val="784122A1CFFC43269696324E8A6F2E2C"/>
    <w:rsid w:val="00A203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08064-70E5-42C8-BACF-81A6AB499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7866</Words>
  <Characters>4485</Characters>
  <Application>Microsoft Office Word</Application>
  <DocSecurity>0</DocSecurity>
  <Lines>37</Lines>
  <Paragraphs>24</Paragraphs>
  <ScaleCrop>false</ScaleCrop>
  <Company/>
  <LinksUpToDate>false</LinksUpToDate>
  <CharactersWithSpaces>12327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2023-07-13T08:42:00Z</dcterms:created>
  <dcterms:modified xsi:type="dcterms:W3CDTF">2023-07-13T08:46:00Z</dcterms:modified>
</cp:coreProperties>
</file>