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D3A" w:rsidRPr="00ED18EB" w:rsidRDefault="00866D3A" w:rsidP="00866D3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866D3A" w:rsidRPr="00ED18EB" w:rsidRDefault="00866D3A" w:rsidP="00866D3A">
      <w:pPr>
        <w:jc w:val="center"/>
        <w:rPr>
          <w:b/>
          <w:sz w:val="32"/>
          <w:szCs w:val="32"/>
          <w:lang w:val="de-DE"/>
        </w:rPr>
      </w:pPr>
      <w:r w:rsidRPr="00ED18EB">
        <w:rPr>
          <w:b/>
          <w:sz w:val="32"/>
          <w:szCs w:val="32"/>
        </w:rPr>
        <w:t>STUDIJU KURSA APRAKSTS</w:t>
      </w:r>
    </w:p>
    <w:p w:rsidR="00866D3A" w:rsidRPr="00ED18EB" w:rsidRDefault="00866D3A" w:rsidP="00866D3A"/>
    <w:tbl>
      <w:tblPr>
        <w:tblStyle w:val="TableGrid"/>
        <w:tblW w:w="9321" w:type="dxa"/>
        <w:tblLayout w:type="fixed"/>
        <w:tblLook w:val="04A0" w:firstRow="1" w:lastRow="0" w:firstColumn="1" w:lastColumn="0" w:noHBand="0" w:noVBand="1"/>
      </w:tblPr>
      <w:tblGrid>
        <w:gridCol w:w="4219"/>
        <w:gridCol w:w="5102"/>
      </w:tblGrid>
      <w:tr w:rsidR="00866D3A" w:rsidRPr="00ED18EB" w:rsidTr="0078692D">
        <w:tc>
          <w:tcPr>
            <w:tcW w:w="4219" w:type="dxa"/>
          </w:tcPr>
          <w:p w:rsidR="00866D3A" w:rsidRPr="00ED18EB" w:rsidRDefault="00866D3A"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866D3A" w:rsidRPr="00ED18EB" w:rsidRDefault="00866D3A" w:rsidP="0078692D">
            <w:pPr>
              <w:pStyle w:val="Style1"/>
              <w:framePr w:wrap="around"/>
            </w:pPr>
            <w:bookmarkStart w:id="0" w:name="_Toc90131038"/>
            <w:bookmarkStart w:id="1" w:name="_Toc103779947"/>
            <w:bookmarkStart w:id="2" w:name="_GoBack"/>
            <w:r w:rsidRPr="00ED18EB">
              <w:t>Pūšaminstrumentu ansamblis/Orķestris VI</w:t>
            </w:r>
            <w:bookmarkEnd w:id="0"/>
            <w:bookmarkEnd w:id="1"/>
            <w:bookmarkEnd w:id="2"/>
          </w:p>
        </w:tc>
      </w:tr>
      <w:tr w:rsidR="00866D3A" w:rsidRPr="00ED18EB" w:rsidTr="0078692D">
        <w:tc>
          <w:tcPr>
            <w:tcW w:w="4219" w:type="dxa"/>
          </w:tcPr>
          <w:p w:rsidR="00866D3A" w:rsidRPr="00ED18EB" w:rsidRDefault="00866D3A" w:rsidP="0078692D">
            <w:pPr>
              <w:pStyle w:val="Nosaukumi"/>
            </w:pPr>
            <w:r w:rsidRPr="00ED18EB">
              <w:t>Studiju kursa kods (DUIS)</w:t>
            </w:r>
          </w:p>
        </w:tc>
        <w:tc>
          <w:tcPr>
            <w:tcW w:w="5102" w:type="dxa"/>
            <w:vAlign w:val="center"/>
          </w:tcPr>
          <w:p w:rsidR="00866D3A" w:rsidRPr="00ED18EB" w:rsidRDefault="00866D3A" w:rsidP="0078692D">
            <w:pPr>
              <w:shd w:val="clear" w:color="auto" w:fill="auto"/>
              <w:rPr>
                <w:lang w:eastAsia="lv-LV"/>
              </w:rPr>
            </w:pPr>
            <w:r w:rsidRPr="00ED18EB">
              <w:rPr>
                <w:lang w:eastAsia="lv-LV"/>
              </w:rPr>
              <w:t>MākZ4502</w:t>
            </w:r>
          </w:p>
        </w:tc>
      </w:tr>
      <w:tr w:rsidR="00866D3A" w:rsidRPr="00ED18EB" w:rsidTr="0078692D">
        <w:tc>
          <w:tcPr>
            <w:tcW w:w="4219" w:type="dxa"/>
          </w:tcPr>
          <w:p w:rsidR="00866D3A" w:rsidRPr="00ED18EB" w:rsidRDefault="00866D3A" w:rsidP="0078692D">
            <w:pPr>
              <w:pStyle w:val="Nosaukumi"/>
            </w:pPr>
            <w:r w:rsidRPr="00ED18EB">
              <w:t>Zinātnes nozare</w:t>
            </w:r>
          </w:p>
        </w:tc>
        <w:sdt>
          <w:sdtPr>
            <w:rPr>
              <w:b/>
            </w:rPr>
            <w:id w:val="-130638293"/>
            <w:placeholder>
              <w:docPart w:val="20585225274F47AABF2545C7E2E46C9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866D3A" w:rsidRPr="00ED18EB" w:rsidRDefault="00866D3A" w:rsidP="0078692D">
                <w:pPr>
                  <w:shd w:val="clear" w:color="auto" w:fill="auto"/>
                  <w:rPr>
                    <w:b/>
                  </w:rPr>
                </w:pPr>
                <w:r w:rsidRPr="00ED18EB">
                  <w:rPr>
                    <w:b/>
                  </w:rPr>
                  <w:t>Mākslas zinātne</w:t>
                </w:r>
              </w:p>
            </w:tc>
          </w:sdtContent>
        </w:sdt>
      </w:tr>
      <w:tr w:rsidR="00866D3A" w:rsidRPr="00ED18EB" w:rsidTr="0078692D">
        <w:tc>
          <w:tcPr>
            <w:tcW w:w="4219" w:type="dxa"/>
          </w:tcPr>
          <w:p w:rsidR="00866D3A" w:rsidRPr="00ED18EB" w:rsidRDefault="00866D3A" w:rsidP="0078692D">
            <w:pPr>
              <w:pStyle w:val="Nosaukumi"/>
            </w:pPr>
            <w:r w:rsidRPr="00ED18EB">
              <w:t>Kursa līmenis</w:t>
            </w:r>
          </w:p>
        </w:tc>
        <w:tc>
          <w:tcPr>
            <w:tcW w:w="5102" w:type="dxa"/>
          </w:tcPr>
          <w:p w:rsidR="00866D3A" w:rsidRPr="00ED18EB" w:rsidRDefault="00866D3A" w:rsidP="0078692D">
            <w:pPr>
              <w:shd w:val="clear" w:color="auto" w:fill="auto"/>
              <w:rPr>
                <w:lang w:eastAsia="lv-LV"/>
              </w:rPr>
            </w:pPr>
            <w:r w:rsidRPr="00ED18EB">
              <w:t>4.</w:t>
            </w:r>
          </w:p>
        </w:tc>
      </w:tr>
      <w:tr w:rsidR="00866D3A" w:rsidRPr="00ED18EB" w:rsidTr="0078692D">
        <w:tc>
          <w:tcPr>
            <w:tcW w:w="4219" w:type="dxa"/>
          </w:tcPr>
          <w:p w:rsidR="00866D3A" w:rsidRPr="00ED18EB" w:rsidRDefault="00866D3A" w:rsidP="0078692D">
            <w:pPr>
              <w:pStyle w:val="Nosaukumi"/>
              <w:rPr>
                <w:u w:val="single"/>
              </w:rPr>
            </w:pPr>
            <w:r w:rsidRPr="00ED18EB">
              <w:t>Kredītpunkti</w:t>
            </w:r>
          </w:p>
        </w:tc>
        <w:tc>
          <w:tcPr>
            <w:tcW w:w="5102" w:type="dxa"/>
            <w:vAlign w:val="center"/>
          </w:tcPr>
          <w:p w:rsidR="00866D3A" w:rsidRPr="00ED18EB" w:rsidRDefault="00866D3A" w:rsidP="0078692D">
            <w:pPr>
              <w:shd w:val="clear" w:color="auto" w:fill="auto"/>
              <w:rPr>
                <w:lang w:eastAsia="lv-LV"/>
              </w:rPr>
            </w:pPr>
            <w:r w:rsidRPr="00ED18EB">
              <w:t>2</w:t>
            </w:r>
          </w:p>
        </w:tc>
      </w:tr>
      <w:tr w:rsidR="00866D3A" w:rsidRPr="00ED18EB" w:rsidTr="0078692D">
        <w:tc>
          <w:tcPr>
            <w:tcW w:w="4219" w:type="dxa"/>
          </w:tcPr>
          <w:p w:rsidR="00866D3A" w:rsidRPr="00ED18EB" w:rsidRDefault="00866D3A" w:rsidP="0078692D">
            <w:pPr>
              <w:pStyle w:val="Nosaukumi"/>
              <w:rPr>
                <w:u w:val="single"/>
              </w:rPr>
            </w:pPr>
            <w:r w:rsidRPr="00ED18EB">
              <w:t>ECTS kredītpunkti</w:t>
            </w:r>
          </w:p>
        </w:tc>
        <w:tc>
          <w:tcPr>
            <w:tcW w:w="5102" w:type="dxa"/>
          </w:tcPr>
          <w:p w:rsidR="00866D3A" w:rsidRPr="00ED18EB" w:rsidRDefault="00866D3A" w:rsidP="0078692D">
            <w:pPr>
              <w:shd w:val="clear" w:color="auto" w:fill="auto"/>
            </w:pPr>
            <w:r w:rsidRPr="00ED18EB">
              <w:t>3</w:t>
            </w:r>
          </w:p>
        </w:tc>
      </w:tr>
      <w:tr w:rsidR="00866D3A" w:rsidRPr="00ED18EB" w:rsidTr="0078692D">
        <w:tc>
          <w:tcPr>
            <w:tcW w:w="4219" w:type="dxa"/>
          </w:tcPr>
          <w:p w:rsidR="00866D3A" w:rsidRPr="00ED18EB" w:rsidRDefault="00866D3A" w:rsidP="0078692D">
            <w:pPr>
              <w:pStyle w:val="Nosaukumi"/>
            </w:pPr>
            <w:r w:rsidRPr="00ED18EB">
              <w:t>Kopējais kontaktstundu skaits</w:t>
            </w:r>
          </w:p>
        </w:tc>
        <w:tc>
          <w:tcPr>
            <w:tcW w:w="5102" w:type="dxa"/>
            <w:vAlign w:val="center"/>
          </w:tcPr>
          <w:p w:rsidR="00866D3A" w:rsidRPr="00ED18EB" w:rsidRDefault="00866D3A" w:rsidP="0078692D">
            <w:pPr>
              <w:shd w:val="clear" w:color="auto" w:fill="auto"/>
              <w:rPr>
                <w:lang w:eastAsia="lv-LV"/>
              </w:rPr>
            </w:pPr>
            <w:r w:rsidRPr="00ED18EB">
              <w:t>32</w:t>
            </w:r>
          </w:p>
        </w:tc>
      </w:tr>
    </w:tbl>
    <w:tbl>
      <w:tblPr>
        <w:tblStyle w:val="TableGrid"/>
        <w:tblW w:w="9321" w:type="dxa"/>
        <w:tblLayout w:type="fixed"/>
        <w:tblLook w:val="04A0" w:firstRow="1" w:lastRow="0" w:firstColumn="1" w:lastColumn="0" w:noHBand="0" w:noVBand="1"/>
      </w:tblPr>
      <w:tblGrid>
        <w:gridCol w:w="4219"/>
        <w:gridCol w:w="5102"/>
      </w:tblGrid>
      <w:tr w:rsidR="00866D3A" w:rsidRPr="00ED18EB" w:rsidTr="0078692D">
        <w:tc>
          <w:tcPr>
            <w:tcW w:w="4219" w:type="dxa"/>
          </w:tcPr>
          <w:p w:rsidR="00866D3A" w:rsidRPr="00ED18EB" w:rsidRDefault="00866D3A" w:rsidP="0078692D">
            <w:pPr>
              <w:pStyle w:val="Nosaukumi2"/>
              <w:framePr w:wrap="around"/>
            </w:pPr>
            <w:r w:rsidRPr="00ED18EB">
              <w:t>Lekciju stundu skaits</w:t>
            </w:r>
          </w:p>
        </w:tc>
        <w:tc>
          <w:tcPr>
            <w:tcW w:w="5102" w:type="dxa"/>
          </w:tcPr>
          <w:p w:rsidR="00866D3A" w:rsidRPr="00ED18EB" w:rsidRDefault="00866D3A" w:rsidP="0078692D">
            <w:pPr>
              <w:shd w:val="clear" w:color="auto" w:fill="auto"/>
            </w:pPr>
            <w:r w:rsidRPr="00ED18EB">
              <w:t>–</w:t>
            </w:r>
          </w:p>
        </w:tc>
      </w:tr>
      <w:tr w:rsidR="00866D3A" w:rsidRPr="00ED18EB" w:rsidTr="0078692D">
        <w:tc>
          <w:tcPr>
            <w:tcW w:w="4219" w:type="dxa"/>
          </w:tcPr>
          <w:p w:rsidR="00866D3A" w:rsidRPr="00ED18EB" w:rsidRDefault="00866D3A" w:rsidP="0078692D">
            <w:pPr>
              <w:pStyle w:val="Nosaukumi2"/>
              <w:framePr w:wrap="around"/>
            </w:pPr>
            <w:r w:rsidRPr="00ED18EB">
              <w:t>Semināru stundu skaits</w:t>
            </w:r>
          </w:p>
        </w:tc>
        <w:tc>
          <w:tcPr>
            <w:tcW w:w="5102" w:type="dxa"/>
          </w:tcPr>
          <w:p w:rsidR="00866D3A" w:rsidRPr="00ED18EB" w:rsidRDefault="00866D3A" w:rsidP="0078692D">
            <w:pPr>
              <w:shd w:val="clear" w:color="auto" w:fill="auto"/>
            </w:pPr>
            <w:r w:rsidRPr="00ED18EB">
              <w:t>–</w:t>
            </w:r>
          </w:p>
        </w:tc>
      </w:tr>
      <w:tr w:rsidR="00866D3A" w:rsidRPr="00ED18EB" w:rsidTr="0078692D">
        <w:tc>
          <w:tcPr>
            <w:tcW w:w="4219" w:type="dxa"/>
          </w:tcPr>
          <w:p w:rsidR="00866D3A" w:rsidRPr="00ED18EB" w:rsidRDefault="00866D3A" w:rsidP="0078692D">
            <w:pPr>
              <w:pStyle w:val="Nosaukumi2"/>
              <w:framePr w:wrap="around"/>
            </w:pPr>
            <w:r w:rsidRPr="00ED18EB">
              <w:t>Praktisko darbu stundu skaits</w:t>
            </w:r>
          </w:p>
        </w:tc>
        <w:tc>
          <w:tcPr>
            <w:tcW w:w="5102" w:type="dxa"/>
          </w:tcPr>
          <w:p w:rsidR="00866D3A" w:rsidRPr="00ED18EB" w:rsidRDefault="00866D3A" w:rsidP="0078692D">
            <w:pPr>
              <w:shd w:val="clear" w:color="auto" w:fill="auto"/>
            </w:pPr>
            <w:r w:rsidRPr="00ED18EB">
              <w:t>32</w:t>
            </w:r>
          </w:p>
        </w:tc>
      </w:tr>
      <w:tr w:rsidR="00866D3A" w:rsidRPr="00ED18EB" w:rsidTr="0078692D">
        <w:tc>
          <w:tcPr>
            <w:tcW w:w="4219" w:type="dxa"/>
          </w:tcPr>
          <w:p w:rsidR="00866D3A" w:rsidRPr="00ED18EB" w:rsidRDefault="00866D3A" w:rsidP="0078692D">
            <w:pPr>
              <w:pStyle w:val="Nosaukumi2"/>
              <w:framePr w:wrap="around"/>
            </w:pPr>
            <w:r w:rsidRPr="00ED18EB">
              <w:t>Individuālo darbu stundu skaits</w:t>
            </w:r>
          </w:p>
        </w:tc>
        <w:tc>
          <w:tcPr>
            <w:tcW w:w="5102" w:type="dxa"/>
          </w:tcPr>
          <w:p w:rsidR="00866D3A" w:rsidRPr="00ED18EB" w:rsidRDefault="00866D3A" w:rsidP="0078692D">
            <w:pPr>
              <w:shd w:val="clear" w:color="auto" w:fill="auto"/>
            </w:pPr>
            <w:r w:rsidRPr="00ED18EB">
              <w:t>–</w:t>
            </w:r>
          </w:p>
        </w:tc>
      </w:tr>
      <w:tr w:rsidR="00866D3A" w:rsidRPr="00ED18EB" w:rsidTr="0078692D">
        <w:tc>
          <w:tcPr>
            <w:tcW w:w="4219" w:type="dxa"/>
          </w:tcPr>
          <w:p w:rsidR="00866D3A" w:rsidRPr="00ED18EB" w:rsidRDefault="00866D3A" w:rsidP="0078692D">
            <w:pPr>
              <w:pStyle w:val="Nosaukumi2"/>
              <w:framePr w:wrap="around"/>
              <w:rPr>
                <w:lang w:eastAsia="lv-LV"/>
              </w:rPr>
            </w:pPr>
            <w:r w:rsidRPr="00ED18EB">
              <w:rPr>
                <w:lang w:eastAsia="lv-LV"/>
              </w:rPr>
              <w:t>Studējošā patstāvīgā darba stundu skaits</w:t>
            </w:r>
          </w:p>
        </w:tc>
        <w:tc>
          <w:tcPr>
            <w:tcW w:w="5102" w:type="dxa"/>
            <w:vAlign w:val="center"/>
          </w:tcPr>
          <w:p w:rsidR="00866D3A" w:rsidRPr="00ED18EB" w:rsidRDefault="00866D3A" w:rsidP="0078692D">
            <w:pPr>
              <w:shd w:val="clear" w:color="auto" w:fill="auto"/>
              <w:rPr>
                <w:lang w:eastAsia="lv-LV"/>
              </w:rPr>
            </w:pPr>
            <w:r w:rsidRPr="00ED18EB">
              <w:t>48</w:t>
            </w:r>
          </w:p>
        </w:tc>
      </w:tr>
    </w:tbl>
    <w:tbl>
      <w:tblPr>
        <w:tblStyle w:val="TableGrid"/>
        <w:tblW w:w="9320" w:type="dxa"/>
        <w:tblLayout w:type="fixed"/>
        <w:tblLook w:val="04A0" w:firstRow="1" w:lastRow="0" w:firstColumn="1" w:lastColumn="0" w:noHBand="0" w:noVBand="1"/>
      </w:tblPr>
      <w:tblGrid>
        <w:gridCol w:w="9320"/>
      </w:tblGrid>
      <w:tr w:rsidR="00866D3A" w:rsidRPr="00ED18EB" w:rsidTr="0078692D">
        <w:tc>
          <w:tcPr>
            <w:tcW w:w="9320" w:type="dxa"/>
            <w:tcBorders>
              <w:top w:val="single" w:sz="4" w:space="0" w:color="auto"/>
              <w:left w:val="single" w:sz="4" w:space="0" w:color="auto"/>
              <w:bottom w:val="single" w:sz="4" w:space="0" w:color="auto"/>
              <w:right w:val="single" w:sz="4" w:space="0" w:color="auto"/>
            </w:tcBorders>
          </w:tcPr>
          <w:p w:rsidR="00866D3A" w:rsidRPr="00ED18EB" w:rsidRDefault="00866D3A" w:rsidP="0078692D">
            <w:pPr>
              <w:shd w:val="clear" w:color="auto" w:fill="auto"/>
              <w:rPr>
                <w:lang w:eastAsia="lv-LV"/>
              </w:rPr>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Kursa autors(–i)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Dr.art., viesprofesors Rytis Urniežius</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Kursa docētājs(–i)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 xml:space="preserve"> Dr.art., viesprofesors Rišards Kšištofs Žoledzevskis</w:t>
            </w:r>
          </w:p>
          <w:p w:rsidR="00866D3A" w:rsidRPr="00ED18EB" w:rsidRDefault="00866D3A" w:rsidP="0078692D">
            <w:pPr>
              <w:shd w:val="clear" w:color="auto" w:fill="auto"/>
            </w:pPr>
            <w:r w:rsidRPr="00ED18EB">
              <w:t>Mg.art., docents Vasilijs Šušerts</w:t>
            </w:r>
          </w:p>
          <w:p w:rsidR="00866D3A" w:rsidRPr="00ED18EB" w:rsidRDefault="00866D3A" w:rsidP="0078692D">
            <w:pPr>
              <w:shd w:val="clear" w:color="auto" w:fill="auto"/>
            </w:pPr>
            <w:r w:rsidRPr="00ED18EB">
              <w:t>Mg.art., viesasistents Ruslans Margevičs</w:t>
            </w:r>
          </w:p>
          <w:p w:rsidR="00866D3A" w:rsidRPr="00ED18EB" w:rsidRDefault="00866D3A" w:rsidP="0078692D">
            <w:pPr>
              <w:shd w:val="clear" w:color="auto" w:fill="auto"/>
            </w:pPr>
            <w:r w:rsidRPr="00ED18EB">
              <w:t>Mg.art., docents Dainis Vuškāns</w:t>
            </w:r>
          </w:p>
          <w:p w:rsidR="00866D3A" w:rsidRPr="00ED18EB" w:rsidRDefault="00866D3A" w:rsidP="0078692D">
            <w:pPr>
              <w:shd w:val="clear" w:color="auto" w:fill="auto"/>
            </w:pPr>
            <w:r w:rsidRPr="00ED18EB">
              <w:t>Dr.art., viesprofesors Rytis Urniežius</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Priekšzināšanas</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MākZ1600 Pūšaminstrumentu ansamblis/Orķestris I</w:t>
            </w:r>
          </w:p>
          <w:p w:rsidR="00866D3A" w:rsidRPr="00ED18EB" w:rsidRDefault="00866D3A" w:rsidP="0078692D">
            <w:pPr>
              <w:shd w:val="clear" w:color="auto" w:fill="auto"/>
            </w:pPr>
            <w:r w:rsidRPr="00ED18EB">
              <w:t>MākZ2648 Pūšaminstrumentu ansamblis/Orķestris II</w:t>
            </w:r>
          </w:p>
          <w:p w:rsidR="00866D3A" w:rsidRPr="00ED18EB" w:rsidRDefault="00866D3A" w:rsidP="0078692D">
            <w:pPr>
              <w:shd w:val="clear" w:color="auto" w:fill="auto"/>
            </w:pPr>
            <w:r w:rsidRPr="00ED18EB">
              <w:t>MākZ2649 Pūšaminstrumentu ansamblis/Orķestris III</w:t>
            </w:r>
          </w:p>
          <w:p w:rsidR="00866D3A" w:rsidRPr="00ED18EB" w:rsidRDefault="00866D3A" w:rsidP="0078692D">
            <w:pPr>
              <w:shd w:val="clear" w:color="auto" w:fill="auto"/>
            </w:pPr>
            <w:r w:rsidRPr="00ED18EB">
              <w:t>MākZ3555 Pūšaminstrumentu ansamblis/Orķestris IV</w:t>
            </w:r>
          </w:p>
          <w:p w:rsidR="00866D3A" w:rsidRPr="00ED18EB" w:rsidRDefault="00866D3A" w:rsidP="0078692D">
            <w:pPr>
              <w:shd w:val="clear" w:color="auto" w:fill="auto"/>
            </w:pPr>
            <w:r w:rsidRPr="00ED18EB">
              <w:t>MākZ3556 Pūšaminstrumentu ansamblis/Orķestris V</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 xml:space="preserve">Studiju kursa anotācija </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 xml:space="preserve">Kurss paredzēts profesionālās bakalaura studiju programmas "Mūzika" profesionālās specializācijas moduļa “Pūšaminstrumenta spēle”studējošajiem. </w:t>
            </w:r>
          </w:p>
          <w:p w:rsidR="00866D3A" w:rsidRPr="00ED18EB" w:rsidRDefault="00866D3A" w:rsidP="0078692D">
            <w:pPr>
              <w:shd w:val="clear" w:color="auto" w:fill="auto"/>
            </w:pPr>
          </w:p>
          <w:p w:rsidR="00866D3A" w:rsidRPr="00ED18EB" w:rsidRDefault="00866D3A" w:rsidP="0078692D">
            <w:pPr>
              <w:shd w:val="clear" w:color="auto" w:fill="auto"/>
            </w:pPr>
            <w:r w:rsidRPr="00ED18EB">
              <w:t>KURSA MĒRĶIS – attīstīt profesionālās pūšaminstrumentu spēles prasmes instrumentālajā kameransamblī un pūtēju orķestrī.</w:t>
            </w:r>
          </w:p>
          <w:p w:rsidR="00866D3A" w:rsidRPr="00ED18EB" w:rsidRDefault="00866D3A" w:rsidP="0078692D">
            <w:pPr>
              <w:shd w:val="clear" w:color="auto" w:fill="auto"/>
            </w:pPr>
            <w:r w:rsidRPr="00ED18EB">
              <w:t>KURSA UZDEVUMI – attīstīt ansambļa spēlēšanas prasmes un mākslinieciskās izteiksmes spējas.</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Studiju kursa kalendārais plāns</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tcPr>
          <w:p w:rsidR="00866D3A" w:rsidRPr="00ED18EB" w:rsidRDefault="00866D3A" w:rsidP="0078692D">
            <w:pPr>
              <w:shd w:val="clear" w:color="auto" w:fill="auto"/>
            </w:pPr>
            <w:r w:rsidRPr="00ED18EB">
              <w:t>VII semestris 2KP</w:t>
            </w:r>
          </w:p>
          <w:p w:rsidR="00866D3A" w:rsidRPr="00ED18EB" w:rsidRDefault="00866D3A" w:rsidP="0078692D">
            <w:pPr>
              <w:shd w:val="clear" w:color="auto" w:fill="auto"/>
            </w:pPr>
            <w:r w:rsidRPr="00ED18EB">
              <w:t>Kursa struktūra: praktiskās nodarbības (P) – 32 stundas; patstāvīgais darbs (Pd) – 48 stundas.</w:t>
            </w:r>
          </w:p>
          <w:p w:rsidR="00866D3A" w:rsidRPr="00ED18EB" w:rsidRDefault="00866D3A" w:rsidP="0078692D">
            <w:pPr>
              <w:shd w:val="clear" w:color="auto" w:fill="auto"/>
            </w:pPr>
          </w:p>
          <w:p w:rsidR="00866D3A" w:rsidRPr="00ED18EB" w:rsidRDefault="00866D3A"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866D3A" w:rsidRPr="00ED18EB" w:rsidRDefault="00866D3A" w:rsidP="0078692D">
            <w:pPr>
              <w:shd w:val="clear" w:color="auto" w:fill="auto"/>
            </w:pPr>
          </w:p>
          <w:p w:rsidR="00866D3A" w:rsidRPr="00ED18EB" w:rsidRDefault="00866D3A" w:rsidP="0078692D">
            <w:pPr>
              <w:shd w:val="clear" w:color="auto" w:fill="auto"/>
            </w:pPr>
            <w:r w:rsidRPr="00ED18EB">
              <w:t>Ansamblis:</w:t>
            </w:r>
          </w:p>
          <w:p w:rsidR="00866D3A" w:rsidRPr="00ED18EB" w:rsidRDefault="00866D3A" w:rsidP="0078692D">
            <w:pPr>
              <w:shd w:val="clear" w:color="auto" w:fill="auto"/>
            </w:pPr>
            <w:r w:rsidRPr="00ED18EB">
              <w:t>– divi neliela apjoma 20.gs. komponistu skaņdarbi pūšaminstrumentu ansamblim;</w:t>
            </w:r>
          </w:p>
          <w:p w:rsidR="00866D3A" w:rsidRPr="00ED18EB" w:rsidRDefault="00866D3A" w:rsidP="0078692D">
            <w:pPr>
              <w:shd w:val="clear" w:color="auto" w:fill="auto"/>
            </w:pPr>
            <w:r w:rsidRPr="00ED18EB">
              <w:t xml:space="preserve">– viens </w:t>
            </w:r>
            <w:proofErr w:type="gramStart"/>
            <w:r w:rsidRPr="00ED18EB">
              <w:t>izvērstas formas</w:t>
            </w:r>
            <w:proofErr w:type="gramEnd"/>
            <w:r w:rsidRPr="00ED18EB">
              <w:t xml:space="preserve"> 20.–21.gs. komponistu skaņdarbs pūšaminstrumentu ansamblim.</w:t>
            </w:r>
          </w:p>
          <w:p w:rsidR="00866D3A" w:rsidRPr="00ED18EB" w:rsidRDefault="00866D3A" w:rsidP="0078692D">
            <w:pPr>
              <w:shd w:val="clear" w:color="auto" w:fill="auto"/>
            </w:pPr>
            <w:r w:rsidRPr="00ED18EB">
              <w:t>Pūtēju orķestris:</w:t>
            </w:r>
          </w:p>
          <w:p w:rsidR="00866D3A" w:rsidRPr="00ED18EB" w:rsidRDefault="00866D3A" w:rsidP="0078692D">
            <w:pPr>
              <w:shd w:val="clear" w:color="auto" w:fill="auto"/>
            </w:pPr>
            <w:r w:rsidRPr="00ED18EB">
              <w:t>– divi vai trīs neliela apjoma 20.–21.gs. komponistu oriģinālskaņdarbi pūtēju orķestrim.</w:t>
            </w:r>
          </w:p>
          <w:p w:rsidR="00866D3A" w:rsidRPr="00ED18EB" w:rsidRDefault="00866D3A" w:rsidP="0078692D">
            <w:pPr>
              <w:shd w:val="clear" w:color="auto" w:fill="auto"/>
            </w:pPr>
            <w:r w:rsidRPr="00ED18EB">
              <w:t>– divi vai trīs izvērstas formas 20.–21.gs. komponistu oriģinālskaņdarbi pūtēju orķestrim.</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lastRenderedPageBreak/>
              <w:t>Studiju rezultāti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6D3A" w:rsidRPr="00ED18EB" w:rsidRDefault="00866D3A" w:rsidP="0078692D">
            <w:pPr>
              <w:shd w:val="clear" w:color="auto" w:fill="auto"/>
            </w:pPr>
            <w:r w:rsidRPr="00ED18EB">
              <w:t xml:space="preserve">ZINĀŠANAS </w:t>
            </w:r>
          </w:p>
          <w:p w:rsidR="00866D3A" w:rsidRPr="00ED18EB" w:rsidRDefault="00866D3A" w:rsidP="0078692D">
            <w:pPr>
              <w:shd w:val="clear" w:color="auto" w:fill="auto"/>
            </w:pPr>
            <w:r w:rsidRPr="00ED18EB">
              <w:t>– visaptverošas zināšanas par dažādu pūšaminstrumentu ansambļu/pūtēju orķestru īpatnībām;</w:t>
            </w:r>
          </w:p>
          <w:p w:rsidR="00866D3A" w:rsidRPr="00ED18EB" w:rsidRDefault="00866D3A" w:rsidP="0078692D">
            <w:pPr>
              <w:shd w:val="clear" w:color="auto" w:fill="auto"/>
            </w:pPr>
            <w:r w:rsidRPr="00ED18EB">
              <w:t>– visaptverošas zināšanas par konkrēta pūšaminstrumenta izpildījuma specifiku ansamblī/pūtēju orķestrī;</w:t>
            </w:r>
          </w:p>
          <w:p w:rsidR="00866D3A" w:rsidRPr="00ED18EB" w:rsidRDefault="00866D3A" w:rsidP="0078692D">
            <w:pPr>
              <w:shd w:val="clear" w:color="auto" w:fill="auto"/>
            </w:pPr>
            <w:r w:rsidRPr="00ED18EB">
              <w:t>– ansambļa/pūtēju orķestra grupas repertuāra svarīgāko skaņdarbu pārzināšana.</w:t>
            </w:r>
          </w:p>
          <w:p w:rsidR="00866D3A" w:rsidRPr="00ED18EB" w:rsidRDefault="00866D3A" w:rsidP="0078692D">
            <w:pPr>
              <w:shd w:val="clear" w:color="auto" w:fill="auto"/>
            </w:pPr>
          </w:p>
          <w:p w:rsidR="00866D3A" w:rsidRPr="00ED18EB" w:rsidRDefault="00866D3A" w:rsidP="0078692D">
            <w:pPr>
              <w:shd w:val="clear" w:color="auto" w:fill="auto"/>
            </w:pPr>
            <w:r w:rsidRPr="00ED18EB">
              <w:t xml:space="preserve">PRASMES </w:t>
            </w:r>
          </w:p>
          <w:p w:rsidR="00866D3A" w:rsidRPr="00ED18EB" w:rsidRDefault="00866D3A" w:rsidP="0078692D">
            <w:pPr>
              <w:shd w:val="clear" w:color="auto" w:fill="auto"/>
            </w:pPr>
            <w:r w:rsidRPr="00ED18EB">
              <w:t>– spēja izpildīt pūšaminstrumentu partiju ansamblī/pūtēju orķestrī;</w:t>
            </w:r>
          </w:p>
          <w:p w:rsidR="00866D3A" w:rsidRPr="00ED18EB" w:rsidRDefault="00866D3A" w:rsidP="0078692D">
            <w:pPr>
              <w:shd w:val="clear" w:color="auto" w:fill="auto"/>
            </w:pPr>
            <w:r w:rsidRPr="00ED18EB">
              <w:t>– spēja saglabāt pareizu intonāciju ansamblī/pūtēju orķestrī;</w:t>
            </w:r>
          </w:p>
          <w:p w:rsidR="00866D3A" w:rsidRPr="00ED18EB" w:rsidRDefault="00866D3A" w:rsidP="0078692D">
            <w:pPr>
              <w:shd w:val="clear" w:color="auto" w:fill="auto"/>
            </w:pPr>
            <w:r w:rsidRPr="00ED18EB">
              <w:t>– harmoniskas ansambļa spēles prasmes;</w:t>
            </w:r>
          </w:p>
          <w:p w:rsidR="00866D3A" w:rsidRPr="00ED18EB" w:rsidRDefault="00866D3A" w:rsidP="0078692D">
            <w:pPr>
              <w:shd w:val="clear" w:color="auto" w:fill="auto"/>
            </w:pPr>
            <w:r w:rsidRPr="00ED18EB">
              <w:t>– lasīšanas no lapas prasmes.</w:t>
            </w:r>
          </w:p>
          <w:p w:rsidR="00866D3A" w:rsidRPr="00ED18EB" w:rsidRDefault="00866D3A" w:rsidP="0078692D">
            <w:pPr>
              <w:shd w:val="clear" w:color="auto" w:fill="auto"/>
            </w:pPr>
          </w:p>
          <w:p w:rsidR="00866D3A" w:rsidRPr="00ED18EB" w:rsidRDefault="00866D3A" w:rsidP="0078692D">
            <w:pPr>
              <w:shd w:val="clear" w:color="auto" w:fill="auto"/>
            </w:pPr>
            <w:r w:rsidRPr="00ED18EB">
              <w:t xml:space="preserve">KOMPETENCE </w:t>
            </w:r>
          </w:p>
          <w:p w:rsidR="00866D3A" w:rsidRPr="00ED18EB" w:rsidRDefault="00866D3A" w:rsidP="0078692D">
            <w:pPr>
              <w:shd w:val="clear" w:color="auto" w:fill="auto"/>
            </w:pPr>
            <w:r w:rsidRPr="00ED18EB">
              <w:t>– spēja identificēt un analizēt ansambļa/pūtēju orķestra partiju izpildīšanas grūtības un atrast veidus, kā tās pārvarēt;</w:t>
            </w:r>
          </w:p>
          <w:p w:rsidR="00866D3A" w:rsidRPr="00ED18EB" w:rsidRDefault="00866D3A" w:rsidP="0078692D">
            <w:pPr>
              <w:shd w:val="clear" w:color="auto" w:fill="auto"/>
            </w:pPr>
            <w:r w:rsidRPr="00ED18EB">
              <w:t>– kompetence pārzināt dažādus mūzikas stilus un žanrus un pielietot šīs zināšanas, spēlējot ansamblī/pūtēju orķestrī.</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rPr>
                <w:lang w:val="lv-LV"/>
              </w:rPr>
            </w:pPr>
            <w:r w:rsidRPr="00ED18EB">
              <w:rPr>
                <w:lang w:val="lv-LV"/>
              </w:rPr>
              <w:t>Studējošo patstāvīgo darbu organizācijas un uzdevumu raksturojums</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tcPr>
          <w:p w:rsidR="00866D3A" w:rsidRPr="00ED18EB" w:rsidRDefault="00866D3A" w:rsidP="0078692D">
            <w:pPr>
              <w:shd w:val="clear" w:color="auto" w:fill="auto"/>
            </w:pPr>
            <w:r w:rsidRPr="00ED18EB">
              <w:t>Studējošo patstāvīgais darbs (Pd) 48 stundas:</w:t>
            </w:r>
          </w:p>
          <w:p w:rsidR="00866D3A" w:rsidRPr="00ED18EB" w:rsidRDefault="00866D3A" w:rsidP="0078692D">
            <w:pPr>
              <w:shd w:val="clear" w:color="auto" w:fill="auto"/>
            </w:pPr>
          </w:p>
          <w:p w:rsidR="00866D3A" w:rsidRPr="00ED18EB" w:rsidRDefault="00866D3A" w:rsidP="0078692D">
            <w:pPr>
              <w:shd w:val="clear" w:color="auto" w:fill="auto"/>
            </w:pPr>
            <w:r w:rsidRPr="00ED18EB">
              <w:t>VII semestris</w:t>
            </w:r>
          </w:p>
          <w:p w:rsidR="00866D3A" w:rsidRPr="00ED18EB" w:rsidRDefault="00866D3A" w:rsidP="0078692D">
            <w:pPr>
              <w:shd w:val="clear" w:color="auto" w:fill="auto"/>
            </w:pPr>
            <w:r w:rsidRPr="00ED18EB">
              <w:t xml:space="preserve">Ansambļa un pūtēju orķestra partiju kvalitatīva apguve </w:t>
            </w:r>
          </w:p>
          <w:p w:rsidR="00866D3A" w:rsidRPr="00ED18EB" w:rsidRDefault="00866D3A" w:rsidP="0078692D">
            <w:pPr>
              <w:shd w:val="clear" w:color="auto" w:fill="auto"/>
            </w:pPr>
            <w:r w:rsidRPr="00ED18EB">
              <w:t xml:space="preserve">Ansambļa / pūtēju orķestra 20.–21.gs. kamermūzikas perioda stilistikas repertuāra un uzstāšanās īpatnību apguve. </w:t>
            </w:r>
          </w:p>
          <w:p w:rsidR="00866D3A" w:rsidRPr="00ED18EB" w:rsidRDefault="00866D3A" w:rsidP="0078692D">
            <w:pPr>
              <w:shd w:val="clear" w:color="auto" w:fill="auto"/>
            </w:pPr>
            <w:r w:rsidRPr="00ED18EB">
              <w:t>Kursa programmai atbilstošu skaņdarbu, ko spēlē profesionāli ansambļi / pūtēju orķestri, to dažādu interpretāciju, klausīšanās un apguve.</w:t>
            </w:r>
          </w:p>
          <w:p w:rsidR="00866D3A" w:rsidRPr="00ED18EB" w:rsidRDefault="00866D3A" w:rsidP="0078692D">
            <w:pPr>
              <w:shd w:val="clear" w:color="auto" w:fill="auto"/>
            </w:pPr>
            <w:r w:rsidRPr="00ED18EB">
              <w:t>Pētnieciskās, metodiskās un vēsturiskās mūzikas literatūras lasīšana. Pd48</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Prasības kredītpunktu iegūšanai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tcPr>
          <w:p w:rsidR="00866D3A" w:rsidRPr="00ED18EB" w:rsidRDefault="00866D3A" w:rsidP="0078692D">
            <w:pPr>
              <w:shd w:val="clear" w:color="auto" w:fill="auto"/>
            </w:pPr>
            <w:r w:rsidRPr="00ED18EB">
              <w:rPr>
                <w:rStyle w:val="Style2Char"/>
              </w:rPr>
              <w:t>Pārbaudes veids:</w:t>
            </w:r>
            <w:r w:rsidRPr="00ED18EB">
              <w:t xml:space="preserve"> ieskaite ar atzīmi.</w:t>
            </w:r>
          </w:p>
          <w:p w:rsidR="00866D3A" w:rsidRPr="00ED18EB" w:rsidRDefault="00866D3A" w:rsidP="0078692D">
            <w:pPr>
              <w:shd w:val="clear" w:color="auto" w:fill="auto"/>
            </w:pPr>
          </w:p>
          <w:p w:rsidR="00866D3A" w:rsidRPr="00ED18EB" w:rsidRDefault="00866D3A" w:rsidP="0078692D">
            <w:pPr>
              <w:shd w:val="clear" w:color="auto" w:fill="auto"/>
            </w:pPr>
            <w:r w:rsidRPr="00ED18EB">
              <w:t>Studiju kursa apguves pārbaudes formas: akadēmiskais koncerts – 50%, ieskaite ar atzīmi – 50%. Obligāts nodarbību apmeklējums.</w:t>
            </w:r>
          </w:p>
          <w:p w:rsidR="00866D3A" w:rsidRPr="00ED18EB" w:rsidRDefault="00866D3A" w:rsidP="0078692D">
            <w:pPr>
              <w:shd w:val="clear" w:color="auto" w:fill="auto"/>
            </w:pPr>
          </w:p>
          <w:p w:rsidR="00866D3A" w:rsidRPr="00ED18EB" w:rsidRDefault="00866D3A"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866D3A" w:rsidRPr="00ED18EB" w:rsidRDefault="00866D3A" w:rsidP="0078692D">
            <w:pPr>
              <w:shd w:val="clear" w:color="auto" w:fill="auto"/>
            </w:pPr>
          </w:p>
          <w:p w:rsidR="00866D3A" w:rsidRPr="00ED18EB" w:rsidRDefault="00866D3A" w:rsidP="0078692D">
            <w:pPr>
              <w:shd w:val="clear" w:color="auto" w:fill="auto"/>
            </w:pPr>
            <w:r w:rsidRPr="00ED18EB">
              <w:t>STUDIJU REZULTĀTU VĒRTĒŠANAS KRITĒRIJI</w:t>
            </w:r>
          </w:p>
          <w:p w:rsidR="00866D3A" w:rsidRPr="00ED18EB" w:rsidRDefault="00866D3A"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866D3A" w:rsidRPr="00ED18EB" w:rsidRDefault="00866D3A" w:rsidP="0078692D">
            <w:pPr>
              <w:shd w:val="clear" w:color="auto" w:fill="auto"/>
            </w:pPr>
          </w:p>
          <w:p w:rsidR="00866D3A" w:rsidRPr="00ED18EB" w:rsidRDefault="00866D3A" w:rsidP="0078692D">
            <w:pPr>
              <w:shd w:val="clear" w:color="auto" w:fill="auto"/>
            </w:pPr>
            <w:r w:rsidRPr="00ED18EB">
              <w:lastRenderedPageBreak/>
              <w:t>Vērtēšanas kritēriji:</w:t>
            </w:r>
          </w:p>
          <w:p w:rsidR="00866D3A" w:rsidRPr="00ED18EB" w:rsidRDefault="00866D3A" w:rsidP="0078692D">
            <w:pPr>
              <w:shd w:val="clear" w:color="auto" w:fill="auto"/>
            </w:pPr>
            <w:r w:rsidRPr="00ED18EB">
              <w:t>– pareizi iemācīts nošu teksts;</w:t>
            </w:r>
          </w:p>
          <w:p w:rsidR="00866D3A" w:rsidRPr="00ED18EB" w:rsidRDefault="00866D3A" w:rsidP="0078692D">
            <w:pPr>
              <w:shd w:val="clear" w:color="auto" w:fill="auto"/>
            </w:pPr>
            <w:r w:rsidRPr="00ED18EB">
              <w:t>– tehniskā izcilība;</w:t>
            </w:r>
          </w:p>
          <w:p w:rsidR="00866D3A" w:rsidRPr="00ED18EB" w:rsidRDefault="00866D3A" w:rsidP="0078692D">
            <w:pPr>
              <w:shd w:val="clear" w:color="auto" w:fill="auto"/>
            </w:pPr>
            <w:r w:rsidRPr="00ED18EB">
              <w:t>– ritma precizitāte;</w:t>
            </w:r>
          </w:p>
          <w:p w:rsidR="00866D3A" w:rsidRPr="00ED18EB" w:rsidRDefault="00866D3A" w:rsidP="0078692D">
            <w:pPr>
              <w:shd w:val="clear" w:color="auto" w:fill="auto"/>
            </w:pPr>
            <w:r w:rsidRPr="00ED18EB">
              <w:t>– pareiza intonācija;</w:t>
            </w:r>
          </w:p>
          <w:p w:rsidR="00866D3A" w:rsidRPr="00ED18EB" w:rsidRDefault="00866D3A" w:rsidP="0078692D">
            <w:pPr>
              <w:shd w:val="clear" w:color="auto" w:fill="auto"/>
            </w:pPr>
            <w:r w:rsidRPr="00ED18EB">
              <w:t>– skaņas kvalitāte;</w:t>
            </w:r>
          </w:p>
          <w:p w:rsidR="00866D3A" w:rsidRPr="00ED18EB" w:rsidRDefault="00866D3A" w:rsidP="0078692D">
            <w:pPr>
              <w:shd w:val="clear" w:color="auto" w:fill="auto"/>
            </w:pPr>
            <w:r w:rsidRPr="00ED18EB">
              <w:t>– pareiza dinamika un frāzes;</w:t>
            </w:r>
          </w:p>
          <w:p w:rsidR="00866D3A" w:rsidRPr="00ED18EB" w:rsidRDefault="00866D3A" w:rsidP="0078692D">
            <w:pPr>
              <w:shd w:val="clear" w:color="auto" w:fill="auto"/>
            </w:pPr>
            <w:r w:rsidRPr="00ED18EB">
              <w:t>– mijiedarbe ar citiem ansambļa vai orķestra mūziķiem.</w:t>
            </w:r>
          </w:p>
          <w:p w:rsidR="00866D3A" w:rsidRPr="00ED18EB" w:rsidRDefault="00866D3A" w:rsidP="0078692D">
            <w:pPr>
              <w:shd w:val="clear" w:color="auto" w:fill="auto"/>
            </w:pPr>
          </w:p>
          <w:p w:rsidR="00866D3A" w:rsidRPr="00ED18EB" w:rsidRDefault="00866D3A" w:rsidP="0078692D">
            <w:pPr>
              <w:shd w:val="clear" w:color="auto" w:fill="auto"/>
            </w:pPr>
            <w:r w:rsidRPr="00ED18EB">
              <w:t>STUDIJU REZULTĀTU VĒRTĒŠANA</w:t>
            </w:r>
          </w:p>
          <w:p w:rsidR="00866D3A" w:rsidRPr="00ED18EB" w:rsidRDefault="00866D3A"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866D3A" w:rsidRPr="00ED18EB" w:rsidRDefault="00866D3A"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866D3A" w:rsidRPr="00ED18EB" w:rsidRDefault="00866D3A"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866D3A" w:rsidRPr="00ED18EB" w:rsidRDefault="00866D3A"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866D3A" w:rsidRPr="00ED18EB" w:rsidRDefault="00866D3A"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866D3A" w:rsidRPr="00ED18EB" w:rsidRDefault="00866D3A"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866D3A" w:rsidRPr="00ED18EB" w:rsidRDefault="00866D3A"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866D3A" w:rsidRPr="00ED18EB" w:rsidRDefault="00866D3A"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866D3A" w:rsidRPr="00ED18EB" w:rsidRDefault="00866D3A"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866D3A" w:rsidRPr="00ED18EB" w:rsidRDefault="00866D3A" w:rsidP="0078692D">
            <w:pPr>
              <w:shd w:val="clear" w:color="auto" w:fill="auto"/>
              <w:spacing w:after="40"/>
            </w:pPr>
            <w:r w:rsidRPr="00ED18EB">
              <w:t>Ļoti, ļoti vāji (1) – nošu teksts nav mācīts.</w:t>
            </w:r>
          </w:p>
          <w:p w:rsidR="00866D3A" w:rsidRPr="00ED18EB" w:rsidRDefault="00866D3A" w:rsidP="0078692D">
            <w:pPr>
              <w:shd w:val="clear" w:color="auto" w:fill="auto"/>
              <w:spacing w:after="40"/>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lastRenderedPageBreak/>
              <w:t>Kursa saturs</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866D3A" w:rsidRPr="00ED18EB" w:rsidRDefault="00866D3A" w:rsidP="0078692D">
            <w:pPr>
              <w:shd w:val="clear" w:color="auto" w:fill="auto"/>
              <w:ind w:left="2"/>
              <w:jc w:val="both"/>
              <w:rPr>
                <w:lang w:eastAsia="lv-LV"/>
              </w:rPr>
            </w:pPr>
            <w:r w:rsidRPr="00ED18EB">
              <w:rPr>
                <w:lang w:eastAsia="lv-LV"/>
              </w:rPr>
              <w:t>Kompozīciju atskaņošana atbilstoši to stilistiskajām un žanra īpatnībām.</w:t>
            </w:r>
          </w:p>
          <w:p w:rsidR="00866D3A" w:rsidRPr="00ED18EB" w:rsidRDefault="00866D3A" w:rsidP="0078692D">
            <w:pPr>
              <w:shd w:val="clear" w:color="auto" w:fill="auto"/>
              <w:ind w:left="2"/>
              <w:jc w:val="both"/>
              <w:rPr>
                <w:lang w:val="en-GB" w:eastAsia="lv-LV"/>
              </w:rPr>
            </w:pPr>
            <w:r w:rsidRPr="00ED18EB">
              <w:rPr>
                <w:lang w:val="en-GB" w:eastAsia="lv-LV"/>
              </w:rPr>
              <w:t xml:space="preserve">Unisons koka pūšamo vai metāla pūšamo instrumentu grupā. </w:t>
            </w:r>
            <w:r w:rsidRPr="00ED18EB">
              <w:rPr>
                <w:i/>
                <w:lang w:val="en-GB" w:eastAsia="lv-LV"/>
              </w:rPr>
              <w:t>Tutti</w:t>
            </w:r>
            <w:r w:rsidRPr="00ED18EB">
              <w:rPr>
                <w:lang w:val="en-GB" w:eastAsia="lv-LV"/>
              </w:rPr>
              <w:t>.</w:t>
            </w:r>
          </w:p>
          <w:p w:rsidR="00866D3A" w:rsidRPr="00ED18EB" w:rsidRDefault="00866D3A" w:rsidP="0078692D">
            <w:pPr>
              <w:shd w:val="clear" w:color="auto" w:fill="auto"/>
              <w:ind w:left="2"/>
              <w:jc w:val="both"/>
              <w:rPr>
                <w:lang w:val="en-GB" w:eastAsia="lv-LV"/>
              </w:rPr>
            </w:pPr>
            <w:r w:rsidRPr="00ED18EB">
              <w:rPr>
                <w:lang w:val="en-GB" w:eastAsia="lv-LV"/>
              </w:rPr>
              <w:t>Diriģenta žesti un agoģika.</w:t>
            </w:r>
          </w:p>
          <w:p w:rsidR="00866D3A" w:rsidRPr="00ED18EB" w:rsidRDefault="00866D3A" w:rsidP="0078692D">
            <w:pPr>
              <w:shd w:val="clear" w:color="auto" w:fill="auto"/>
              <w:ind w:left="2"/>
              <w:jc w:val="both"/>
              <w:rPr>
                <w:lang w:val="en-GB" w:eastAsia="lv-LV"/>
              </w:rPr>
            </w:pPr>
            <w:r w:rsidRPr="00ED18EB">
              <w:rPr>
                <w:lang w:val="en-GB" w:eastAsia="lv-LV"/>
              </w:rPr>
              <w:t>Dažādas instrumentu kombinācijas.</w:t>
            </w:r>
          </w:p>
          <w:p w:rsidR="00866D3A" w:rsidRPr="00ED18EB" w:rsidRDefault="00866D3A" w:rsidP="0078692D">
            <w:pPr>
              <w:shd w:val="clear" w:color="auto" w:fill="auto"/>
              <w:ind w:left="2"/>
              <w:jc w:val="both"/>
              <w:rPr>
                <w:lang w:val="en-GB" w:eastAsia="lv-LV"/>
              </w:rPr>
            </w:pPr>
            <w:r w:rsidRPr="00ED18EB">
              <w:rPr>
                <w:lang w:val="en-GB" w:eastAsia="lv-LV"/>
              </w:rPr>
              <w:t>Stilistiskā atšķirība starp klasiskā un romantisma perioda kompozīcijām pūšaminstrumentu spēlē.</w:t>
            </w:r>
          </w:p>
          <w:p w:rsidR="00866D3A" w:rsidRPr="00ED18EB" w:rsidRDefault="00866D3A" w:rsidP="0078692D">
            <w:pPr>
              <w:shd w:val="clear" w:color="auto" w:fill="auto"/>
              <w:ind w:left="2"/>
              <w:jc w:val="both"/>
              <w:rPr>
                <w:lang w:val="en-GB" w:eastAsia="lv-LV"/>
              </w:rPr>
            </w:pPr>
            <w:r w:rsidRPr="00ED18EB">
              <w:rPr>
                <w:lang w:val="en-GB" w:eastAsia="lv-LV"/>
              </w:rPr>
              <w:t>Dažādu komponistu skaņdarbu pūšaminstrumentiem stils un orķestrēšanas īpatnības (Holst, Vaughan Williams, Grainger).</w:t>
            </w:r>
          </w:p>
          <w:p w:rsidR="00866D3A" w:rsidRPr="00ED18EB" w:rsidRDefault="00866D3A" w:rsidP="0078692D">
            <w:pPr>
              <w:shd w:val="clear" w:color="auto" w:fill="auto"/>
              <w:rPr>
                <w:lang w:val="en-GB" w:eastAsia="lv-LV"/>
              </w:rPr>
            </w:pPr>
            <w:r w:rsidRPr="00ED18EB">
              <w:rPr>
                <w:lang w:val="en-GB" w:eastAsia="lv-LV"/>
              </w:rPr>
              <w:t>Atonālās mūzikas spēle.</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Obligāti izmantojamie informācijas avoti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866D3A" w:rsidRPr="00ED18EB" w:rsidRDefault="00866D3A" w:rsidP="0078692D">
            <w:pPr>
              <w:shd w:val="clear" w:color="auto" w:fill="auto"/>
            </w:pPr>
            <w:r w:rsidRPr="00ED18EB">
              <w:t xml:space="preserve">Biasutti, M. (2013). Orchestra rehearsal strategies: Conductor and performer view. Musicae Scientiae, </w:t>
            </w:r>
            <w:r w:rsidRPr="00ED18EB">
              <w:lastRenderedPageBreak/>
              <w:t>17(1), p. 57–71. https://www.researchgate.net/publication/258173330_Orchestra_rehearsal_strategies_Conductor_and_performer_views</w:t>
            </w:r>
          </w:p>
          <w:p w:rsidR="00866D3A" w:rsidRPr="00ED18EB" w:rsidRDefault="00866D3A" w:rsidP="0078692D">
            <w:pPr>
              <w:shd w:val="clear" w:color="auto" w:fill="auto"/>
            </w:pPr>
            <w:r w:rsidRPr="00ED18EB">
              <w:t>Fuks, L; Fadle, H. (2002). Wind Instruments: in The Science &amp; Psychology of Music Performance. Oxford University Press. https://www.academia.edu/30874503/Wind_Instruments_in_The_Science</w:t>
            </w:r>
          </w:p>
          <w:p w:rsidR="00866D3A" w:rsidRPr="00ED18EB" w:rsidRDefault="00866D3A" w:rsidP="0078692D">
            <w:pPr>
              <w:shd w:val="clear" w:color="auto" w:fill="auto"/>
            </w:pPr>
            <w:r w:rsidRPr="00ED18EB">
              <w:t>_and_Psychology_of_Music_Performance</w:t>
            </w:r>
          </w:p>
          <w:p w:rsidR="00866D3A" w:rsidRPr="00ED18EB" w:rsidRDefault="00866D3A" w:rsidP="0078692D">
            <w:pPr>
              <w:shd w:val="clear" w:color="auto" w:fill="auto"/>
            </w:pPr>
            <w:r w:rsidRPr="00ED18EB">
              <w:t xml:space="preserve">The Woodwind Player's Cookbook (2008). Edited by Charles West. Meredith Music (docētāja privātais izdevumu krājums, kas skenētā veidā tiks ievietots e–studiju vidē </w:t>
            </w:r>
            <w:r w:rsidRPr="00ED18EB">
              <w:rPr>
                <w:i/>
              </w:rPr>
              <w:t>Moodle</w:t>
            </w:r>
            <w:r w:rsidRPr="00ED18EB">
              <w:t>)</w:t>
            </w:r>
          </w:p>
          <w:p w:rsidR="00866D3A" w:rsidRPr="00ED18EB" w:rsidRDefault="00866D3A" w:rsidP="0078692D">
            <w:pPr>
              <w:shd w:val="clear" w:color="auto" w:fill="auto"/>
            </w:pPr>
            <w:r w:rsidRPr="00ED18EB">
              <w:t xml:space="preserve">Weisberg, A (2007). The Art of Wind Playing. Meredith Music (docētāja privātais izdevumu krājums, kas skenētā veidā tiks ievietots e–studiju vidē </w:t>
            </w:r>
            <w:r w:rsidRPr="00ED18EB">
              <w:rPr>
                <w:i/>
              </w:rPr>
              <w:t>Moodle</w:t>
            </w:r>
            <w:r w:rsidRPr="00ED18EB">
              <w:t>)</w:t>
            </w:r>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lastRenderedPageBreak/>
              <w:t>Papildus informācijas avoti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 xml:space="preserve">The History of the Wind Band. Historical Information. </w:t>
            </w:r>
          </w:p>
          <w:p w:rsidR="00866D3A" w:rsidRPr="00ED18EB" w:rsidRDefault="00866D3A" w:rsidP="0078692D">
            <w:pPr>
              <w:shd w:val="clear" w:color="auto" w:fill="auto"/>
            </w:pPr>
            <w:hyperlink r:id="rId5" w:history="1">
              <w:r w:rsidRPr="00ED18EB">
                <w:rPr>
                  <w:rStyle w:val="Hyperlink"/>
                </w:rPr>
                <w:t>https://www.academia.edu/23432897/History_of_the_Wind_Band</w:t>
              </w:r>
            </w:hyperlink>
            <w:r w:rsidRPr="00ED18EB">
              <w:t>.</w:t>
            </w:r>
          </w:p>
          <w:p w:rsidR="00866D3A" w:rsidRPr="00ED18EB" w:rsidRDefault="00866D3A" w:rsidP="0078692D">
            <w:pPr>
              <w:shd w:val="clear" w:color="auto" w:fill="auto"/>
            </w:pPr>
            <w:r w:rsidRPr="00ED18EB">
              <w:t xml:space="preserve">Rhodes S. L. A History of the Wind Band. </w:t>
            </w:r>
            <w:hyperlink r:id="rId6" w:history="1">
              <w:r w:rsidRPr="00ED18EB">
                <w:rPr>
                  <w:rStyle w:val="Hyperlink"/>
                </w:rPr>
                <w:t>https://ww2.lipscomb.edu/windbandhistory/</w:t>
              </w:r>
            </w:hyperlink>
          </w:p>
          <w:p w:rsidR="00866D3A" w:rsidRPr="00ED18EB" w:rsidRDefault="00866D3A"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Periodika un citi informācijas avoti</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Žurnāli:</w:t>
            </w:r>
          </w:p>
          <w:p w:rsidR="00866D3A" w:rsidRPr="00ED18EB" w:rsidRDefault="00866D3A" w:rsidP="0078692D">
            <w:pPr>
              <w:shd w:val="clear" w:color="auto" w:fill="auto"/>
            </w:pPr>
            <w:r w:rsidRPr="00ED18EB">
              <w:t>Contemporary Music Review. https://www.tandfonline.com/loi/gcmr20</w:t>
            </w:r>
          </w:p>
          <w:p w:rsidR="00866D3A" w:rsidRPr="00ED18EB" w:rsidRDefault="00866D3A" w:rsidP="0078692D">
            <w:pPr>
              <w:shd w:val="clear" w:color="auto" w:fill="auto"/>
            </w:pPr>
            <w:r w:rsidRPr="00ED18EB">
              <w:t>Early Music Performer. https://www.earlymusic.info/Performer.php</w:t>
            </w:r>
          </w:p>
          <w:p w:rsidR="00866D3A" w:rsidRPr="00ED18EB" w:rsidRDefault="00866D3A" w:rsidP="0078692D">
            <w:pPr>
              <w:shd w:val="clear" w:color="auto" w:fill="auto"/>
            </w:pPr>
            <w:r w:rsidRPr="00ED18EB">
              <w:t>Journal of Research in Music Education.</w:t>
            </w:r>
          </w:p>
          <w:p w:rsidR="00866D3A" w:rsidRPr="00ED18EB" w:rsidRDefault="00866D3A" w:rsidP="0078692D">
            <w:pPr>
              <w:shd w:val="clear" w:color="auto" w:fill="auto"/>
            </w:pPr>
            <w:r w:rsidRPr="00ED18EB">
              <w:t>https://journals.sagepub.com/doi/abs/10.1177/0022429415583474?journalCode=jrmas</w:t>
            </w:r>
          </w:p>
          <w:p w:rsidR="00866D3A" w:rsidRPr="00ED18EB" w:rsidRDefault="00866D3A" w:rsidP="0078692D">
            <w:pPr>
              <w:shd w:val="clear" w:color="auto" w:fill="auto"/>
            </w:pPr>
            <w:r w:rsidRPr="00ED18EB">
              <w:t xml:space="preserve">Performance Practice Review. </w:t>
            </w:r>
            <w:hyperlink r:id="rId8" w:history="1">
              <w:r w:rsidRPr="00ED18EB">
                <w:rPr>
                  <w:rStyle w:val="Hyperlink"/>
                </w:rPr>
                <w:t>https://scholarship.claremont.edu/ppr/</w:t>
              </w:r>
            </w:hyperlink>
          </w:p>
          <w:p w:rsidR="00866D3A" w:rsidRPr="00ED18EB" w:rsidRDefault="00866D3A" w:rsidP="0078692D">
            <w:pPr>
              <w:shd w:val="clear" w:color="auto" w:fill="auto"/>
            </w:pP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pStyle w:val="Nosaukumi"/>
            </w:pPr>
            <w:r w:rsidRPr="00ED18EB">
              <w:t>Piezīmes</w:t>
            </w:r>
          </w:p>
        </w:tc>
      </w:tr>
      <w:tr w:rsidR="00866D3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866D3A" w:rsidRPr="00ED18EB" w:rsidRDefault="00866D3A" w:rsidP="0078692D">
            <w:pPr>
              <w:shd w:val="clear" w:color="auto" w:fill="auto"/>
            </w:pPr>
            <w:r w:rsidRPr="00ED18EB">
              <w:t>Profesionālās bakalaura studiju programmas ”Mūzika” B1 daļa.</w:t>
            </w:r>
          </w:p>
          <w:p w:rsidR="00866D3A" w:rsidRPr="00ED18EB" w:rsidRDefault="00866D3A" w:rsidP="0078692D">
            <w:pPr>
              <w:shd w:val="clear" w:color="auto" w:fill="auto"/>
            </w:pPr>
            <w:r w:rsidRPr="00ED18EB">
              <w:t>Kursu apgūst latviešu vai angļu valodā.</w:t>
            </w:r>
          </w:p>
          <w:p w:rsidR="00866D3A" w:rsidRPr="00ED18EB" w:rsidRDefault="00866D3A" w:rsidP="0078692D">
            <w:pPr>
              <w:shd w:val="clear" w:color="auto" w:fill="auto"/>
            </w:pPr>
          </w:p>
        </w:tc>
      </w:tr>
    </w:tbl>
    <w:p w:rsidR="00866D3A" w:rsidRPr="00ED18EB" w:rsidRDefault="00866D3A" w:rsidP="00866D3A"/>
    <w:p w:rsidR="00ED36EA" w:rsidRDefault="00ED36EA"/>
    <w:sectPr w:rsidR="00ED36EA" w:rsidSect="00866D3A">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D3A"/>
    <w:rsid w:val="00866D3A"/>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D3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6D3A"/>
    <w:rPr>
      <w:color w:val="0000FF"/>
      <w:u w:val="single"/>
    </w:rPr>
  </w:style>
  <w:style w:type="paragraph" w:customStyle="1" w:styleId="Nosaukumi">
    <w:name w:val="Nosaukumi"/>
    <w:basedOn w:val="Normal"/>
    <w:link w:val="NosaukumiChar"/>
    <w:autoRedefine/>
    <w:qFormat/>
    <w:rsid w:val="00866D3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66D3A"/>
    <w:pPr>
      <w:framePr w:hSpace="180" w:wrap="around" w:vAnchor="text" w:hAnchor="margin" w:y="1"/>
      <w:shd w:val="clear" w:color="auto" w:fill="auto"/>
    </w:pPr>
    <w:rPr>
      <w:i/>
      <w:iCs w:val="0"/>
      <w:szCs w:val="22"/>
    </w:rPr>
  </w:style>
  <w:style w:type="table" w:styleId="TableGrid">
    <w:name w:val="Table Grid"/>
    <w:basedOn w:val="TableNormal"/>
    <w:uiPriority w:val="59"/>
    <w:rsid w:val="0086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6D3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66D3A"/>
    <w:rPr>
      <w:shd w:val="clear" w:color="auto" w:fill="FFFFFF" w:themeFill="background1"/>
    </w:rPr>
  </w:style>
  <w:style w:type="paragraph" w:customStyle="1" w:styleId="Style1">
    <w:name w:val="Style1"/>
    <w:basedOn w:val="Nosaukumi"/>
    <w:link w:val="Style1Char"/>
    <w:autoRedefine/>
    <w:qFormat/>
    <w:rsid w:val="00866D3A"/>
    <w:pPr>
      <w:framePr w:wrap="around" w:hAnchor="text"/>
      <w:ind w:right="399"/>
    </w:pPr>
    <w:rPr>
      <w:sz w:val="24"/>
      <w:shd w:val="clear" w:color="auto" w:fill="FFFFFF"/>
    </w:rPr>
  </w:style>
  <w:style w:type="character" w:customStyle="1" w:styleId="NosaukumiChar">
    <w:name w:val="Nosaukumi Char"/>
    <w:basedOn w:val="DefaultParagraphFont"/>
    <w:link w:val="Nosaukumi"/>
    <w:rsid w:val="00866D3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66D3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66D3A"/>
    <w:rPr>
      <w:caps/>
      <w:szCs w:val="22"/>
    </w:rPr>
  </w:style>
  <w:style w:type="character" w:customStyle="1" w:styleId="Style2Char">
    <w:name w:val="Style2 Char"/>
    <w:basedOn w:val="DefaultParagraphFont"/>
    <w:link w:val="Style2"/>
    <w:rsid w:val="00866D3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66D3A"/>
    <w:rPr>
      <w:rFonts w:ascii="Tahoma" w:hAnsi="Tahoma" w:cs="Tahoma"/>
      <w:sz w:val="16"/>
      <w:szCs w:val="16"/>
    </w:rPr>
  </w:style>
  <w:style w:type="character" w:customStyle="1" w:styleId="BalloonTextChar">
    <w:name w:val="Balloon Text Char"/>
    <w:basedOn w:val="DefaultParagraphFont"/>
    <w:link w:val="BalloonText"/>
    <w:uiPriority w:val="99"/>
    <w:semiHidden/>
    <w:rsid w:val="00866D3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D3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6D3A"/>
    <w:rPr>
      <w:color w:val="0000FF"/>
      <w:u w:val="single"/>
    </w:rPr>
  </w:style>
  <w:style w:type="paragraph" w:customStyle="1" w:styleId="Nosaukumi">
    <w:name w:val="Nosaukumi"/>
    <w:basedOn w:val="Normal"/>
    <w:link w:val="NosaukumiChar"/>
    <w:autoRedefine/>
    <w:qFormat/>
    <w:rsid w:val="00866D3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866D3A"/>
    <w:pPr>
      <w:framePr w:hSpace="180" w:wrap="around" w:vAnchor="text" w:hAnchor="margin" w:y="1"/>
      <w:shd w:val="clear" w:color="auto" w:fill="auto"/>
    </w:pPr>
    <w:rPr>
      <w:i/>
      <w:iCs w:val="0"/>
      <w:szCs w:val="22"/>
    </w:rPr>
  </w:style>
  <w:style w:type="table" w:styleId="TableGrid">
    <w:name w:val="Table Grid"/>
    <w:basedOn w:val="TableNormal"/>
    <w:uiPriority w:val="59"/>
    <w:rsid w:val="0086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6D3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866D3A"/>
    <w:rPr>
      <w:shd w:val="clear" w:color="auto" w:fill="FFFFFF" w:themeFill="background1"/>
    </w:rPr>
  </w:style>
  <w:style w:type="paragraph" w:customStyle="1" w:styleId="Style1">
    <w:name w:val="Style1"/>
    <w:basedOn w:val="Nosaukumi"/>
    <w:link w:val="Style1Char"/>
    <w:autoRedefine/>
    <w:qFormat/>
    <w:rsid w:val="00866D3A"/>
    <w:pPr>
      <w:framePr w:wrap="around" w:hAnchor="text"/>
      <w:ind w:right="399"/>
    </w:pPr>
    <w:rPr>
      <w:sz w:val="24"/>
      <w:shd w:val="clear" w:color="auto" w:fill="FFFFFF"/>
    </w:rPr>
  </w:style>
  <w:style w:type="character" w:customStyle="1" w:styleId="NosaukumiChar">
    <w:name w:val="Nosaukumi Char"/>
    <w:basedOn w:val="DefaultParagraphFont"/>
    <w:link w:val="Nosaukumi"/>
    <w:rsid w:val="00866D3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866D3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866D3A"/>
    <w:rPr>
      <w:caps/>
      <w:szCs w:val="22"/>
    </w:rPr>
  </w:style>
  <w:style w:type="character" w:customStyle="1" w:styleId="Style2Char">
    <w:name w:val="Style2 Char"/>
    <w:basedOn w:val="DefaultParagraphFont"/>
    <w:link w:val="Style2"/>
    <w:rsid w:val="00866D3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866D3A"/>
    <w:rPr>
      <w:rFonts w:ascii="Tahoma" w:hAnsi="Tahoma" w:cs="Tahoma"/>
      <w:sz w:val="16"/>
      <w:szCs w:val="16"/>
    </w:rPr>
  </w:style>
  <w:style w:type="character" w:customStyle="1" w:styleId="BalloonTextChar">
    <w:name w:val="Balloon Text Char"/>
    <w:basedOn w:val="DefaultParagraphFont"/>
    <w:link w:val="BalloonText"/>
    <w:uiPriority w:val="99"/>
    <w:semiHidden/>
    <w:rsid w:val="00866D3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585225274F47AABF2545C7E2E46C91"/>
        <w:category>
          <w:name w:val="General"/>
          <w:gallery w:val="placeholder"/>
        </w:category>
        <w:types>
          <w:type w:val="bbPlcHdr"/>
        </w:types>
        <w:behaviors>
          <w:behavior w:val="content"/>
        </w:behaviors>
        <w:guid w:val="{DF97AA13-AC3F-48ED-8817-7E31AB301171}"/>
      </w:docPartPr>
      <w:docPartBody>
        <w:p w:rsidR="00000000" w:rsidRDefault="00EF3EB9" w:rsidP="00EF3EB9">
          <w:pPr>
            <w:pStyle w:val="20585225274F47AABF2545C7E2E46C91"/>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EB9"/>
    <w:rsid w:val="004C6AD1"/>
    <w:rsid w:val="00EF3E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EB9"/>
    <w:rPr>
      <w:color w:val="808080"/>
    </w:rPr>
  </w:style>
  <w:style w:type="paragraph" w:customStyle="1" w:styleId="20585225274F47AABF2545C7E2E46C91">
    <w:name w:val="20585225274F47AABF2545C7E2E46C91"/>
    <w:rsid w:val="00EF3EB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EB9"/>
    <w:rPr>
      <w:color w:val="808080"/>
    </w:rPr>
  </w:style>
  <w:style w:type="paragraph" w:customStyle="1" w:styleId="20585225274F47AABF2545C7E2E46C91">
    <w:name w:val="20585225274F47AABF2545C7E2E46C91"/>
    <w:rsid w:val="00EF3E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5910</Words>
  <Characters>3370</Characters>
  <Application>Microsoft Office Word</Application>
  <DocSecurity>0</DocSecurity>
  <Lines>28</Lines>
  <Paragraphs>18</Paragraphs>
  <ScaleCrop>false</ScaleCrop>
  <Company/>
  <LinksUpToDate>false</LinksUpToDate>
  <CharactersWithSpaces>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2023-07-13T11:14:00Z</dcterms:created>
  <dcterms:modified xsi:type="dcterms:W3CDTF">2023-07-13T11:15:00Z</dcterms:modified>
</cp:coreProperties>
</file>