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C8B7C" w14:textId="26A1735C" w:rsidR="001B4907" w:rsidRPr="006503F7" w:rsidRDefault="001D4D16" w:rsidP="001B4907">
      <w:pPr>
        <w:pStyle w:val="Header"/>
        <w:jc w:val="center"/>
        <w:rPr>
          <w:b/>
        </w:rPr>
      </w:pPr>
      <w:r w:rsidRPr="006503F7">
        <w:rPr>
          <w:b/>
        </w:rPr>
        <w:t xml:space="preserve">  </w:t>
      </w:r>
      <w:r w:rsidR="001B4907" w:rsidRPr="006503F7">
        <w:rPr>
          <w:b/>
        </w:rPr>
        <w:t>DAUGAVPILS UNIVERSITĀTES</w:t>
      </w:r>
    </w:p>
    <w:p w14:paraId="14D008A3" w14:textId="77777777" w:rsidR="001B4907" w:rsidRPr="00457138" w:rsidRDefault="001B4907" w:rsidP="001B4907">
      <w:pPr>
        <w:jc w:val="center"/>
        <w:rPr>
          <w:b/>
          <w:lang w:val="de-DE"/>
        </w:rPr>
      </w:pPr>
      <w:r w:rsidRPr="006503F7">
        <w:rPr>
          <w:b/>
        </w:rPr>
        <w:t>STUDIJU KURSA APRAKSTS</w:t>
      </w:r>
    </w:p>
    <w:p w14:paraId="0BE820F9" w14:textId="77777777" w:rsidR="001B4907" w:rsidRPr="00457138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457138" w:rsidRPr="00457138" w14:paraId="7AF830C0" w14:textId="77777777" w:rsidTr="001A6313">
        <w:trPr>
          <w:jc w:val="center"/>
        </w:trPr>
        <w:tc>
          <w:tcPr>
            <w:tcW w:w="4639" w:type="dxa"/>
          </w:tcPr>
          <w:p w14:paraId="63459612" w14:textId="77777777" w:rsidR="001B4907" w:rsidRPr="00457138" w:rsidRDefault="001B4907" w:rsidP="001A6313">
            <w:pPr>
              <w:pStyle w:val="Nosaukumi"/>
            </w:pPr>
            <w:r w:rsidRPr="00457138">
              <w:br w:type="page"/>
            </w:r>
            <w:r w:rsidRPr="00457138">
              <w:br w:type="page"/>
            </w:r>
            <w:r w:rsidRPr="00457138">
              <w:br w:type="page"/>
            </w:r>
            <w:r w:rsidRPr="00457138">
              <w:br w:type="page"/>
              <w:t>Studiju kursa nosaukums</w:t>
            </w:r>
          </w:p>
        </w:tc>
        <w:tc>
          <w:tcPr>
            <w:tcW w:w="4943" w:type="dxa"/>
          </w:tcPr>
          <w:p w14:paraId="7F9B116B" w14:textId="06C74953" w:rsidR="001B4907" w:rsidRPr="0024422E" w:rsidRDefault="008A4609" w:rsidP="001A6313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24422E">
              <w:rPr>
                <w:rFonts w:eastAsia="Times New Roman"/>
                <w:b/>
                <w:bCs w:val="0"/>
                <w:i/>
                <w:lang w:eastAsia="lv-LV"/>
              </w:rPr>
              <w:t xml:space="preserve">Profesionālā prakse II </w:t>
            </w:r>
          </w:p>
        </w:tc>
      </w:tr>
      <w:tr w:rsidR="00457138" w:rsidRPr="00457138" w14:paraId="32C6C372" w14:textId="77777777" w:rsidTr="001A6313">
        <w:trPr>
          <w:jc w:val="center"/>
        </w:trPr>
        <w:tc>
          <w:tcPr>
            <w:tcW w:w="4639" w:type="dxa"/>
          </w:tcPr>
          <w:p w14:paraId="1E7331C2" w14:textId="77777777" w:rsidR="001B4907" w:rsidRPr="00457138" w:rsidRDefault="001B4907" w:rsidP="001A6313">
            <w:pPr>
              <w:pStyle w:val="Nosaukumi"/>
            </w:pPr>
            <w:r w:rsidRPr="00457138">
              <w:t>Studiju kursa kods (DUIS)</w:t>
            </w:r>
          </w:p>
        </w:tc>
        <w:tc>
          <w:tcPr>
            <w:tcW w:w="4943" w:type="dxa"/>
            <w:vAlign w:val="center"/>
          </w:tcPr>
          <w:p w14:paraId="4448AAA1" w14:textId="034BBDEA" w:rsidR="001B4907" w:rsidRPr="00457138" w:rsidRDefault="008A4609" w:rsidP="001A6313">
            <w:pPr>
              <w:rPr>
                <w:lang w:eastAsia="lv-LV"/>
              </w:rPr>
            </w:pPr>
            <w:r w:rsidRPr="00457138">
              <w:rPr>
                <w:lang w:eastAsia="lv-LV"/>
              </w:rPr>
              <w:t>MākZ5247</w:t>
            </w:r>
          </w:p>
        </w:tc>
      </w:tr>
      <w:tr w:rsidR="00457138" w:rsidRPr="00457138" w14:paraId="79BE4C80" w14:textId="77777777" w:rsidTr="001A6313">
        <w:trPr>
          <w:jc w:val="center"/>
        </w:trPr>
        <w:tc>
          <w:tcPr>
            <w:tcW w:w="4639" w:type="dxa"/>
          </w:tcPr>
          <w:p w14:paraId="0E44C7E8" w14:textId="77777777" w:rsidR="001B4907" w:rsidRPr="00457138" w:rsidRDefault="001B4907" w:rsidP="001A6313">
            <w:pPr>
              <w:pStyle w:val="Nosaukumi"/>
            </w:pPr>
            <w:r w:rsidRPr="00457138">
              <w:t>Zinātnes nozare</w:t>
            </w:r>
          </w:p>
        </w:tc>
        <w:tc>
          <w:tcPr>
            <w:tcW w:w="4943" w:type="dxa"/>
          </w:tcPr>
          <w:p w14:paraId="7FB5BA70" w14:textId="21DC33F0" w:rsidR="001B4907" w:rsidRPr="00457138" w:rsidRDefault="008A4609" w:rsidP="001A6313">
            <w:pPr>
              <w:snapToGrid w:val="0"/>
            </w:pPr>
            <w:r w:rsidRPr="00457138">
              <w:t>Mākslas zinātne</w:t>
            </w:r>
          </w:p>
        </w:tc>
      </w:tr>
      <w:tr w:rsidR="00457138" w:rsidRPr="00457138" w14:paraId="7CE044E1" w14:textId="77777777" w:rsidTr="001A6313">
        <w:trPr>
          <w:jc w:val="center"/>
        </w:trPr>
        <w:tc>
          <w:tcPr>
            <w:tcW w:w="4639" w:type="dxa"/>
          </w:tcPr>
          <w:p w14:paraId="1489C769" w14:textId="77777777" w:rsidR="001B4907" w:rsidRPr="00457138" w:rsidRDefault="001B4907" w:rsidP="001A6313">
            <w:pPr>
              <w:pStyle w:val="Nosaukumi"/>
            </w:pPr>
            <w:r w:rsidRPr="00457138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04B3B2D5" w14:textId="47FA23F0" w:rsidR="001B4907" w:rsidRPr="00457138" w:rsidRDefault="001D4D16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457138" w:rsidRPr="00457138" w14:paraId="21310501" w14:textId="77777777" w:rsidTr="001A6313">
        <w:trPr>
          <w:jc w:val="center"/>
        </w:trPr>
        <w:tc>
          <w:tcPr>
            <w:tcW w:w="4639" w:type="dxa"/>
          </w:tcPr>
          <w:p w14:paraId="42BF7216" w14:textId="77777777" w:rsidR="001B4907" w:rsidRPr="00457138" w:rsidRDefault="001B4907" w:rsidP="001A6313">
            <w:pPr>
              <w:pStyle w:val="Nosaukumi"/>
              <w:rPr>
                <w:u w:val="single"/>
              </w:rPr>
            </w:pPr>
            <w:r w:rsidRPr="00457138">
              <w:t>Kredītpunkti</w:t>
            </w:r>
          </w:p>
        </w:tc>
        <w:tc>
          <w:tcPr>
            <w:tcW w:w="4943" w:type="dxa"/>
            <w:vAlign w:val="center"/>
          </w:tcPr>
          <w:p w14:paraId="458883B1" w14:textId="1D88C96F" w:rsidR="001B4907" w:rsidRPr="00457138" w:rsidRDefault="008A4609" w:rsidP="001A6313">
            <w:pPr>
              <w:rPr>
                <w:lang w:eastAsia="lv-LV"/>
              </w:rPr>
            </w:pPr>
            <w:r w:rsidRPr="00457138">
              <w:rPr>
                <w:lang w:eastAsia="lv-LV"/>
              </w:rPr>
              <w:t>2</w:t>
            </w:r>
          </w:p>
        </w:tc>
      </w:tr>
      <w:tr w:rsidR="00457138" w:rsidRPr="00457138" w14:paraId="020824F8" w14:textId="77777777" w:rsidTr="001A6313">
        <w:trPr>
          <w:jc w:val="center"/>
        </w:trPr>
        <w:tc>
          <w:tcPr>
            <w:tcW w:w="4639" w:type="dxa"/>
          </w:tcPr>
          <w:p w14:paraId="7099B9D2" w14:textId="77777777" w:rsidR="001B4907" w:rsidRPr="00457138" w:rsidRDefault="001B4907" w:rsidP="001A6313">
            <w:pPr>
              <w:pStyle w:val="Nosaukumi"/>
              <w:rPr>
                <w:u w:val="single"/>
              </w:rPr>
            </w:pPr>
            <w:r w:rsidRPr="00457138">
              <w:t>ECTS kredītpunkti</w:t>
            </w:r>
          </w:p>
        </w:tc>
        <w:tc>
          <w:tcPr>
            <w:tcW w:w="4943" w:type="dxa"/>
          </w:tcPr>
          <w:p w14:paraId="547AB1E9" w14:textId="23A47C4C" w:rsidR="001B4907" w:rsidRPr="00457138" w:rsidRDefault="008A4609" w:rsidP="001A6313">
            <w:r w:rsidRPr="00457138">
              <w:t>3</w:t>
            </w:r>
          </w:p>
        </w:tc>
      </w:tr>
      <w:tr w:rsidR="00457138" w:rsidRPr="00457138" w14:paraId="40B3FEBF" w14:textId="77777777" w:rsidTr="001A6313">
        <w:trPr>
          <w:jc w:val="center"/>
        </w:trPr>
        <w:tc>
          <w:tcPr>
            <w:tcW w:w="4639" w:type="dxa"/>
          </w:tcPr>
          <w:p w14:paraId="0D7EF219" w14:textId="77777777" w:rsidR="001B4907" w:rsidRPr="00457138" w:rsidRDefault="001B4907" w:rsidP="001A6313">
            <w:pPr>
              <w:pStyle w:val="Nosaukumi"/>
            </w:pPr>
            <w:r w:rsidRPr="00457138">
              <w:t>Kopējais kontaktstundu skaits</w:t>
            </w:r>
          </w:p>
        </w:tc>
        <w:tc>
          <w:tcPr>
            <w:tcW w:w="4943" w:type="dxa"/>
            <w:vAlign w:val="center"/>
          </w:tcPr>
          <w:p w14:paraId="5A1A5ECF" w14:textId="75CF15F4" w:rsidR="001B4907" w:rsidRPr="00457138" w:rsidRDefault="008A4609" w:rsidP="001A6313">
            <w:pPr>
              <w:rPr>
                <w:lang w:eastAsia="lv-LV"/>
              </w:rPr>
            </w:pPr>
            <w:r w:rsidRPr="00457138">
              <w:rPr>
                <w:lang w:eastAsia="lv-LV"/>
              </w:rPr>
              <w:t>32</w:t>
            </w:r>
          </w:p>
        </w:tc>
      </w:tr>
      <w:tr w:rsidR="00457138" w:rsidRPr="00457138" w14:paraId="47D4D3C3" w14:textId="77777777" w:rsidTr="001A6313">
        <w:trPr>
          <w:jc w:val="center"/>
        </w:trPr>
        <w:tc>
          <w:tcPr>
            <w:tcW w:w="4639" w:type="dxa"/>
          </w:tcPr>
          <w:p w14:paraId="5440AD2B" w14:textId="77777777" w:rsidR="001B4907" w:rsidRPr="00457138" w:rsidRDefault="001B4907" w:rsidP="001A6313">
            <w:pPr>
              <w:pStyle w:val="Nosaukumi2"/>
            </w:pPr>
            <w:r w:rsidRPr="00457138">
              <w:t>Lekciju stundu skaits</w:t>
            </w:r>
          </w:p>
        </w:tc>
        <w:tc>
          <w:tcPr>
            <w:tcW w:w="4943" w:type="dxa"/>
          </w:tcPr>
          <w:p w14:paraId="504024E9" w14:textId="248A343E" w:rsidR="001B4907" w:rsidRPr="00457138" w:rsidRDefault="008A4609" w:rsidP="001A6313">
            <w:r w:rsidRPr="00457138">
              <w:t>-</w:t>
            </w:r>
          </w:p>
        </w:tc>
      </w:tr>
      <w:tr w:rsidR="00457138" w:rsidRPr="00457138" w14:paraId="74E2993F" w14:textId="77777777" w:rsidTr="001A6313">
        <w:trPr>
          <w:jc w:val="center"/>
        </w:trPr>
        <w:tc>
          <w:tcPr>
            <w:tcW w:w="4639" w:type="dxa"/>
          </w:tcPr>
          <w:p w14:paraId="4ACCC6DE" w14:textId="77777777" w:rsidR="001B4907" w:rsidRPr="00457138" w:rsidRDefault="001B4907" w:rsidP="001A6313">
            <w:pPr>
              <w:pStyle w:val="Nosaukumi2"/>
            </w:pPr>
            <w:r w:rsidRPr="00457138">
              <w:t>Semināru stundu skaits</w:t>
            </w:r>
          </w:p>
        </w:tc>
        <w:tc>
          <w:tcPr>
            <w:tcW w:w="4943" w:type="dxa"/>
          </w:tcPr>
          <w:p w14:paraId="2CF6031F" w14:textId="6502F913" w:rsidR="001B4907" w:rsidRPr="00457138" w:rsidRDefault="008A4609" w:rsidP="001A6313">
            <w:r w:rsidRPr="00457138">
              <w:t>-</w:t>
            </w:r>
          </w:p>
        </w:tc>
      </w:tr>
      <w:tr w:rsidR="00457138" w:rsidRPr="00457138" w14:paraId="1DD1A2A0" w14:textId="77777777" w:rsidTr="001A6313">
        <w:trPr>
          <w:jc w:val="center"/>
        </w:trPr>
        <w:tc>
          <w:tcPr>
            <w:tcW w:w="4639" w:type="dxa"/>
          </w:tcPr>
          <w:p w14:paraId="341DEFB0" w14:textId="77777777" w:rsidR="001B4907" w:rsidRPr="00457138" w:rsidRDefault="001B4907" w:rsidP="001A6313">
            <w:pPr>
              <w:pStyle w:val="Nosaukumi2"/>
            </w:pPr>
            <w:r w:rsidRPr="00457138">
              <w:t>Praktisko darbu stundu skaits</w:t>
            </w:r>
          </w:p>
        </w:tc>
        <w:tc>
          <w:tcPr>
            <w:tcW w:w="4943" w:type="dxa"/>
          </w:tcPr>
          <w:p w14:paraId="7B80F8B1" w14:textId="10A96534" w:rsidR="001B4907" w:rsidRPr="00457138" w:rsidRDefault="008A4609" w:rsidP="001A6313">
            <w:r w:rsidRPr="00457138">
              <w:t>32</w:t>
            </w:r>
          </w:p>
        </w:tc>
      </w:tr>
      <w:tr w:rsidR="00457138" w:rsidRPr="00457138" w14:paraId="715F2B0D" w14:textId="77777777" w:rsidTr="001A6313">
        <w:trPr>
          <w:jc w:val="center"/>
        </w:trPr>
        <w:tc>
          <w:tcPr>
            <w:tcW w:w="4639" w:type="dxa"/>
          </w:tcPr>
          <w:p w14:paraId="0E58A593" w14:textId="77777777" w:rsidR="001B4907" w:rsidRPr="00457138" w:rsidRDefault="001B4907" w:rsidP="001A6313">
            <w:pPr>
              <w:pStyle w:val="Nosaukumi2"/>
            </w:pPr>
            <w:r w:rsidRPr="00457138">
              <w:t>Laboratorijas darbu stundu skaits</w:t>
            </w:r>
          </w:p>
        </w:tc>
        <w:tc>
          <w:tcPr>
            <w:tcW w:w="4943" w:type="dxa"/>
          </w:tcPr>
          <w:p w14:paraId="79D4BCE2" w14:textId="4D9C240D" w:rsidR="001B4907" w:rsidRPr="00457138" w:rsidRDefault="008A4609" w:rsidP="001A6313">
            <w:r w:rsidRPr="00457138">
              <w:t>-</w:t>
            </w:r>
          </w:p>
        </w:tc>
      </w:tr>
      <w:tr w:rsidR="00457138" w:rsidRPr="00457138" w14:paraId="7BA46AFC" w14:textId="77777777" w:rsidTr="001A6313">
        <w:trPr>
          <w:jc w:val="center"/>
        </w:trPr>
        <w:tc>
          <w:tcPr>
            <w:tcW w:w="4639" w:type="dxa"/>
          </w:tcPr>
          <w:p w14:paraId="6B0382CA" w14:textId="77777777" w:rsidR="001B4907" w:rsidRPr="00457138" w:rsidRDefault="001B4907" w:rsidP="001A6313">
            <w:pPr>
              <w:pStyle w:val="Nosaukumi2"/>
              <w:rPr>
                <w:lang w:eastAsia="lv-LV"/>
              </w:rPr>
            </w:pPr>
            <w:r w:rsidRPr="00457138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00BD5CF9" w14:textId="3607AE30" w:rsidR="001B4907" w:rsidRPr="00457138" w:rsidRDefault="008A4609" w:rsidP="001A6313">
            <w:pPr>
              <w:rPr>
                <w:lang w:eastAsia="lv-LV"/>
              </w:rPr>
            </w:pPr>
            <w:r w:rsidRPr="00457138">
              <w:rPr>
                <w:lang w:eastAsia="lv-LV"/>
              </w:rPr>
              <w:t>48</w:t>
            </w:r>
          </w:p>
        </w:tc>
      </w:tr>
      <w:tr w:rsidR="00457138" w:rsidRPr="00457138" w14:paraId="10BDA149" w14:textId="77777777" w:rsidTr="001A6313">
        <w:trPr>
          <w:jc w:val="center"/>
        </w:trPr>
        <w:tc>
          <w:tcPr>
            <w:tcW w:w="9582" w:type="dxa"/>
            <w:gridSpan w:val="2"/>
          </w:tcPr>
          <w:p w14:paraId="6DA93E08" w14:textId="77777777" w:rsidR="001B4907" w:rsidRPr="00457138" w:rsidRDefault="001B4907" w:rsidP="001A6313">
            <w:pPr>
              <w:rPr>
                <w:lang w:eastAsia="lv-LV"/>
              </w:rPr>
            </w:pPr>
          </w:p>
        </w:tc>
      </w:tr>
      <w:tr w:rsidR="00457138" w:rsidRPr="00457138" w14:paraId="38E3E680" w14:textId="77777777" w:rsidTr="001A6313">
        <w:trPr>
          <w:jc w:val="center"/>
        </w:trPr>
        <w:tc>
          <w:tcPr>
            <w:tcW w:w="9582" w:type="dxa"/>
            <w:gridSpan w:val="2"/>
          </w:tcPr>
          <w:p w14:paraId="55E1220B" w14:textId="77777777" w:rsidR="001B4907" w:rsidRPr="00457138" w:rsidRDefault="001B4907" w:rsidP="001A6313">
            <w:pPr>
              <w:pStyle w:val="Nosaukumi"/>
            </w:pPr>
            <w:r w:rsidRPr="00457138">
              <w:t>Kursa autors(-i)</w:t>
            </w:r>
          </w:p>
        </w:tc>
      </w:tr>
      <w:tr w:rsidR="00457138" w:rsidRPr="00457138" w14:paraId="39B37B6C" w14:textId="77777777" w:rsidTr="001A6313">
        <w:trPr>
          <w:jc w:val="center"/>
        </w:trPr>
        <w:tc>
          <w:tcPr>
            <w:tcW w:w="9582" w:type="dxa"/>
            <w:gridSpan w:val="2"/>
          </w:tcPr>
          <w:p w14:paraId="1A0E8290" w14:textId="1B00CAB2" w:rsidR="008A4609" w:rsidRPr="00457138" w:rsidRDefault="007B4E08" w:rsidP="009C592C">
            <w:r>
              <w:t xml:space="preserve">Dr.art., doc. Zeltīte </w:t>
            </w:r>
            <w:proofErr w:type="spellStart"/>
            <w:r>
              <w:t>Barševska</w:t>
            </w:r>
            <w:proofErr w:type="spellEnd"/>
            <w:r>
              <w:t xml:space="preserve">, </w:t>
            </w:r>
            <w:proofErr w:type="spellStart"/>
            <w:r w:rsidR="009C592C">
              <w:t>Mg.art</w:t>
            </w:r>
            <w:proofErr w:type="spellEnd"/>
            <w:r w:rsidR="009C592C">
              <w:t xml:space="preserve">., </w:t>
            </w:r>
            <w:proofErr w:type="spellStart"/>
            <w:r w:rsidR="009C592C">
              <w:t>viesasist</w:t>
            </w:r>
            <w:proofErr w:type="spellEnd"/>
            <w:r w:rsidR="009C592C">
              <w:t xml:space="preserve">. Jeļena </w:t>
            </w:r>
            <w:proofErr w:type="spellStart"/>
            <w:r w:rsidR="009C592C">
              <w:t>Koževņikova</w:t>
            </w:r>
            <w:proofErr w:type="spellEnd"/>
          </w:p>
        </w:tc>
      </w:tr>
      <w:tr w:rsidR="00457138" w:rsidRPr="00457138" w14:paraId="54EC6DC5" w14:textId="77777777" w:rsidTr="001A6313">
        <w:trPr>
          <w:jc w:val="center"/>
        </w:trPr>
        <w:tc>
          <w:tcPr>
            <w:tcW w:w="9582" w:type="dxa"/>
            <w:gridSpan w:val="2"/>
          </w:tcPr>
          <w:p w14:paraId="35929F0C" w14:textId="77777777" w:rsidR="008A4609" w:rsidRPr="00457138" w:rsidRDefault="008A4609" w:rsidP="008A4609">
            <w:pPr>
              <w:pStyle w:val="Nosaukumi"/>
            </w:pPr>
            <w:r w:rsidRPr="00457138">
              <w:t>Kursa docētājs(-i)</w:t>
            </w:r>
          </w:p>
        </w:tc>
      </w:tr>
      <w:tr w:rsidR="00457138" w:rsidRPr="00457138" w14:paraId="4FF2083F" w14:textId="77777777" w:rsidTr="001A6313">
        <w:trPr>
          <w:jc w:val="center"/>
        </w:trPr>
        <w:tc>
          <w:tcPr>
            <w:tcW w:w="9582" w:type="dxa"/>
            <w:gridSpan w:val="2"/>
          </w:tcPr>
          <w:p w14:paraId="0D3BF350" w14:textId="4BEA26ED" w:rsidR="001D4D16" w:rsidRPr="00457138" w:rsidRDefault="00A23119" w:rsidP="009C592C">
            <w:r>
              <w:t xml:space="preserve">Dr.art., doc. Zeltīte </w:t>
            </w:r>
            <w:proofErr w:type="spellStart"/>
            <w:r>
              <w:t>Barševska</w:t>
            </w:r>
            <w:proofErr w:type="spellEnd"/>
            <w:r>
              <w:t xml:space="preserve">, </w:t>
            </w:r>
            <w:proofErr w:type="spellStart"/>
            <w:r w:rsidR="009C592C">
              <w:t>Mg.art</w:t>
            </w:r>
            <w:proofErr w:type="spellEnd"/>
            <w:r w:rsidR="009C592C">
              <w:t xml:space="preserve">., </w:t>
            </w:r>
            <w:proofErr w:type="spellStart"/>
            <w:r w:rsidR="009C592C">
              <w:t>viesasist</w:t>
            </w:r>
            <w:proofErr w:type="spellEnd"/>
            <w:r w:rsidR="009C592C">
              <w:t xml:space="preserve">. Jeļena </w:t>
            </w:r>
            <w:proofErr w:type="spellStart"/>
            <w:r w:rsidR="009C592C">
              <w:t>Koževņikova</w:t>
            </w:r>
            <w:proofErr w:type="spellEnd"/>
            <w:r w:rsidR="009C592C">
              <w:t xml:space="preserve"> </w:t>
            </w:r>
            <w:bookmarkStart w:id="0" w:name="_GoBack"/>
            <w:bookmarkEnd w:id="0"/>
          </w:p>
        </w:tc>
      </w:tr>
      <w:tr w:rsidR="00457138" w:rsidRPr="00457138" w14:paraId="2FDD07D8" w14:textId="77777777" w:rsidTr="001A6313">
        <w:trPr>
          <w:jc w:val="center"/>
        </w:trPr>
        <w:tc>
          <w:tcPr>
            <w:tcW w:w="9582" w:type="dxa"/>
            <w:gridSpan w:val="2"/>
          </w:tcPr>
          <w:p w14:paraId="13333DF8" w14:textId="77777777" w:rsidR="008A4609" w:rsidRPr="00457138" w:rsidRDefault="008A4609" w:rsidP="008A4609">
            <w:pPr>
              <w:pStyle w:val="Nosaukumi"/>
            </w:pPr>
            <w:r w:rsidRPr="00457138">
              <w:t>Priekšzināšanas</w:t>
            </w:r>
          </w:p>
        </w:tc>
      </w:tr>
      <w:tr w:rsidR="00457138" w:rsidRPr="00457138" w14:paraId="2BD387A6" w14:textId="77777777" w:rsidTr="001A6313">
        <w:trPr>
          <w:jc w:val="center"/>
        </w:trPr>
        <w:tc>
          <w:tcPr>
            <w:tcW w:w="9582" w:type="dxa"/>
            <w:gridSpan w:val="2"/>
          </w:tcPr>
          <w:p w14:paraId="4D82BE83" w14:textId="0FC4EC6E" w:rsidR="008A4609" w:rsidRPr="00457138" w:rsidRDefault="00A23119" w:rsidP="008A4609">
            <w:pPr>
              <w:snapToGrid w:val="0"/>
            </w:pPr>
            <w:r>
              <w:t>Apgūti studiju kursi</w:t>
            </w:r>
            <w:r w:rsidR="000E6258">
              <w:t>:</w:t>
            </w:r>
            <w:r>
              <w:t xml:space="preserve"> Glezniecība I MākZ5221, </w:t>
            </w:r>
            <w:r w:rsidR="000E6258">
              <w:t>Grafika I MākZ5139, Dizains I MākZ5244, Keramika I MākZ5220, Tekstilmāksla I MākZ5219, Zīmēšana I MākZ6047, Kultūras menedžments (teorija un prakse) MākZ1505, Kultūras mārketings MākZ1506, Profesionālā prakse I MākZ5246</w:t>
            </w:r>
          </w:p>
        </w:tc>
      </w:tr>
      <w:tr w:rsidR="00457138" w:rsidRPr="00457138" w14:paraId="5D59B72A" w14:textId="77777777" w:rsidTr="001A6313">
        <w:trPr>
          <w:jc w:val="center"/>
        </w:trPr>
        <w:tc>
          <w:tcPr>
            <w:tcW w:w="9582" w:type="dxa"/>
            <w:gridSpan w:val="2"/>
          </w:tcPr>
          <w:p w14:paraId="6D07BFE5" w14:textId="77777777" w:rsidR="008A4609" w:rsidRPr="00457138" w:rsidRDefault="008A4609" w:rsidP="008A4609">
            <w:pPr>
              <w:pStyle w:val="Nosaukumi"/>
            </w:pPr>
            <w:r w:rsidRPr="00F649C7">
              <w:t>Studiju kursa anotācija</w:t>
            </w:r>
            <w:r w:rsidRPr="00457138">
              <w:t xml:space="preserve"> </w:t>
            </w:r>
          </w:p>
        </w:tc>
      </w:tr>
      <w:tr w:rsidR="00457138" w:rsidRPr="00457138" w14:paraId="624FCE0C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217848D4" w14:textId="6483C42F" w:rsidR="009C1FC2" w:rsidRDefault="009C1FC2" w:rsidP="009C1FC2">
            <w:pPr>
              <w:ind w:right="95"/>
              <w:jc w:val="both"/>
              <w:rPr>
                <w:b/>
                <w:bCs w:val="0"/>
                <w:i/>
                <w:iCs w:val="0"/>
              </w:rPr>
            </w:pPr>
            <w:r w:rsidRPr="00133707">
              <w:t>Studiju kursa mērķis:</w:t>
            </w:r>
            <w:r w:rsidRPr="00E862AA">
              <w:t xml:space="preserve"> pilnveidot stu</w:t>
            </w:r>
            <w:r>
              <w:t xml:space="preserve">dējošo zināšanas, </w:t>
            </w:r>
            <w:r w:rsidRPr="00E862AA">
              <w:t>prasmes un kompetenci mākslas darbu izstrādē vai kultūras proj</w:t>
            </w:r>
            <w:r>
              <w:t>ektu realizēšanā patstāvīgi/iekļaujoties darba grupā.</w:t>
            </w:r>
          </w:p>
          <w:p w14:paraId="1E8EC07D" w14:textId="77777777" w:rsidR="009C1FC2" w:rsidRPr="00133707" w:rsidRDefault="009C1FC2" w:rsidP="009C1FC2">
            <w:pPr>
              <w:jc w:val="both"/>
            </w:pPr>
            <w:r w:rsidRPr="00133707">
              <w:t xml:space="preserve">Studiju kursa uzdevumi: </w:t>
            </w:r>
          </w:p>
          <w:p w14:paraId="4A356526" w14:textId="0BE56753" w:rsidR="0002327F" w:rsidRDefault="0002327F" w:rsidP="0002327F">
            <w:pPr>
              <w:jc w:val="both"/>
            </w:pPr>
            <w:r>
              <w:t>-</w:t>
            </w:r>
            <w:r w:rsidRPr="00E862AA">
              <w:t xml:space="preserve">obligātās izvēles specializācijās </w:t>
            </w:r>
            <w:r w:rsidRPr="00E862AA">
              <w:rPr>
                <w:i/>
              </w:rPr>
              <w:t xml:space="preserve">Glezniecība, </w:t>
            </w:r>
            <w:r>
              <w:rPr>
                <w:i/>
              </w:rPr>
              <w:t xml:space="preserve">Grafika, Dizains, Keramika, </w:t>
            </w:r>
            <w:r w:rsidRPr="00E862AA">
              <w:rPr>
                <w:i/>
              </w:rPr>
              <w:t xml:space="preserve">Zīmēšana, Tekstilmāksla, </w:t>
            </w:r>
            <w:r>
              <w:rPr>
                <w:i/>
              </w:rPr>
              <w:t xml:space="preserve">Zīmēšana </w:t>
            </w:r>
            <w:r w:rsidR="00E16AEC" w:rsidRPr="00E16AEC">
              <w:t xml:space="preserve">studējošiem </w:t>
            </w:r>
            <w:r w:rsidRPr="00E862AA">
              <w:t>veikt akadēmiskas ievirzes un kreatīvus uzdevumus plenērā, izmantojot</w:t>
            </w:r>
            <w:r w:rsidR="00E351A5">
              <w:t xml:space="preserve"> daž</w:t>
            </w:r>
            <w:r w:rsidR="00C646A5">
              <w:t xml:space="preserve">ādas vizuālās mākslas tehnikas, </w:t>
            </w:r>
            <w:r w:rsidR="00E351A5">
              <w:t>materiālus</w:t>
            </w:r>
            <w:r w:rsidR="009D6624">
              <w:t>, izteiksmes līdzekļus un stilus</w:t>
            </w:r>
            <w:r w:rsidR="00E351A5">
              <w:t xml:space="preserve">; darbus </w:t>
            </w:r>
            <w:r w:rsidRPr="00E862AA">
              <w:t>noformēt u</w:t>
            </w:r>
            <w:r w:rsidR="00C646A5">
              <w:t>n eksponēt</w:t>
            </w:r>
            <w:r w:rsidR="008F191E">
              <w:t xml:space="preserve"> </w:t>
            </w:r>
            <w:r w:rsidR="00C646A5">
              <w:t>izstādē Daugavpils Universitātē;</w:t>
            </w:r>
          </w:p>
          <w:p w14:paraId="7056028F" w14:textId="7ECD5FF3" w:rsidR="00C646A5" w:rsidRDefault="00E16AEC" w:rsidP="0002327F">
            <w:pPr>
              <w:jc w:val="both"/>
            </w:pPr>
            <w:r>
              <w:t>-</w:t>
            </w:r>
            <w:r w:rsidR="00C646A5" w:rsidRPr="00E862AA">
              <w:t xml:space="preserve">obligātās izvēles specializācijā </w:t>
            </w:r>
            <w:r w:rsidR="00C646A5" w:rsidRPr="00E862AA">
              <w:rPr>
                <w:i/>
              </w:rPr>
              <w:t>Kultūras menedžments</w:t>
            </w:r>
            <w:r>
              <w:rPr>
                <w:i/>
              </w:rPr>
              <w:t xml:space="preserve"> </w:t>
            </w:r>
            <w:r w:rsidRPr="00E16AEC">
              <w:t>studējošiem</w:t>
            </w:r>
            <w:r w:rsidRPr="00E862AA">
              <w:t xml:space="preserve"> iniciēt u</w:t>
            </w:r>
            <w:r w:rsidR="000A03F3">
              <w:t>n patst</w:t>
            </w:r>
            <w:r w:rsidR="008F191E">
              <w:t>āvīgi realizēt</w:t>
            </w:r>
            <w:r w:rsidR="000A03F3">
              <w:t xml:space="preserve"> </w:t>
            </w:r>
            <w:r w:rsidR="009D6624">
              <w:t xml:space="preserve">īstermiņa </w:t>
            </w:r>
            <w:r w:rsidRPr="00E862AA">
              <w:t xml:space="preserve">kultūras projektu Daugavpils Universitātes </w:t>
            </w:r>
            <w:r w:rsidR="009D6624">
              <w:t>kultūrtelpā;</w:t>
            </w:r>
          </w:p>
          <w:p w14:paraId="40C1C3DD" w14:textId="0420CB0C" w:rsidR="009D6624" w:rsidRDefault="0003080E" w:rsidP="0002327F">
            <w:pPr>
              <w:jc w:val="both"/>
            </w:pPr>
            <w:r>
              <w:t xml:space="preserve">- attīstīt kreatīvo domāšanu, praktiskās un organizatoriskās iemaņas maģistra darba izstrādei. </w:t>
            </w:r>
          </w:p>
          <w:p w14:paraId="135539C7" w14:textId="77777777" w:rsidR="009D6624" w:rsidRDefault="009D6624" w:rsidP="0002327F">
            <w:pPr>
              <w:jc w:val="both"/>
            </w:pPr>
          </w:p>
          <w:p w14:paraId="1A8458CF" w14:textId="4E984C39" w:rsidR="008A4609" w:rsidRPr="006503F7" w:rsidRDefault="009D6624" w:rsidP="006503F7">
            <w:pPr>
              <w:snapToGrid w:val="0"/>
              <w:rPr>
                <w:i/>
              </w:rPr>
            </w:pPr>
            <w:r w:rsidRPr="008F08D1">
              <w:t xml:space="preserve">Profesionālā prakse ir obligāta profesionālās augstākās izglītības maģistra studiju programmas „Māksla” sastāvdaļa, ko veido divas daļas (Profesionālā prakse I MākZ5246, Profesionālā prakse </w:t>
            </w:r>
            <w:r w:rsidRPr="00357F03">
              <w:t xml:space="preserve">II MākZ5247). Studiju kursa ietvaros studējošie </w:t>
            </w:r>
            <w:r w:rsidR="00357F03">
              <w:t xml:space="preserve">atbilstoši </w:t>
            </w:r>
            <w:r w:rsidR="00357F03" w:rsidRPr="00E862AA">
              <w:t>ob</w:t>
            </w:r>
            <w:r w:rsidR="00357F03">
              <w:t xml:space="preserve">ligātās izvēles specializācijai </w:t>
            </w:r>
            <w:r w:rsidR="00447E21" w:rsidRPr="00357F03">
              <w:t xml:space="preserve">aprobē teorētiskās zināšanas </w:t>
            </w:r>
            <w:r w:rsidR="00357F03">
              <w:t xml:space="preserve">praktiski: plenērā </w:t>
            </w:r>
            <w:r w:rsidR="00357F03" w:rsidRPr="00357F03">
              <w:t>vai realizē</w:t>
            </w:r>
            <w:r w:rsidR="00357F03">
              <w:t>jot</w:t>
            </w:r>
            <w:r w:rsidR="00357F03" w:rsidRPr="00357F03">
              <w:t xml:space="preserve"> īstermiņa kultūras projektu Daugavpils </w:t>
            </w:r>
            <w:r w:rsidR="00357F03" w:rsidRPr="006503F7">
              <w:t>Universitātes kultūras telpā.</w:t>
            </w:r>
            <w:r w:rsidR="00357F03" w:rsidRPr="006503F7">
              <w:rPr>
                <w:b/>
              </w:rPr>
              <w:t xml:space="preserve"> </w:t>
            </w:r>
            <w:r w:rsidR="00357F03" w:rsidRPr="006503F7">
              <w:t>Pa</w:t>
            </w:r>
            <w:r w:rsidR="00F649C7" w:rsidRPr="006503F7">
              <w:t>tstāvīgais darbs attīsta prasmi plānot un īstenot profesionālās prakses II uzdevumus.</w:t>
            </w:r>
          </w:p>
        </w:tc>
      </w:tr>
      <w:tr w:rsidR="00457138" w:rsidRPr="00457138" w14:paraId="69BB22D8" w14:textId="77777777" w:rsidTr="001A6313">
        <w:trPr>
          <w:jc w:val="center"/>
        </w:trPr>
        <w:tc>
          <w:tcPr>
            <w:tcW w:w="9582" w:type="dxa"/>
            <w:gridSpan w:val="2"/>
          </w:tcPr>
          <w:p w14:paraId="2AA07BD3" w14:textId="77777777" w:rsidR="008A4609" w:rsidRPr="00457138" w:rsidRDefault="008A4609" w:rsidP="008A4609">
            <w:pPr>
              <w:pStyle w:val="Nosaukumi"/>
            </w:pPr>
            <w:r w:rsidRPr="00EE7632">
              <w:t>Studiju kursa kalendārais plāns</w:t>
            </w:r>
          </w:p>
        </w:tc>
      </w:tr>
      <w:tr w:rsidR="00457138" w:rsidRPr="00457138" w14:paraId="0BE8519E" w14:textId="77777777" w:rsidTr="001A6313">
        <w:trPr>
          <w:jc w:val="center"/>
        </w:trPr>
        <w:tc>
          <w:tcPr>
            <w:tcW w:w="9582" w:type="dxa"/>
            <w:gridSpan w:val="2"/>
          </w:tcPr>
          <w:p w14:paraId="3E11A040" w14:textId="0693872A" w:rsidR="00EE7632" w:rsidRDefault="007E3CAA" w:rsidP="007E3CAA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1. tēma. Profesionālās prakses II uzdevumu realizācija.</w:t>
            </w:r>
            <w:r w:rsidR="00EE7632">
              <w:rPr>
                <w:iCs w:val="0"/>
                <w:lang w:eastAsia="ko-KR"/>
              </w:rPr>
              <w:t xml:space="preserve"> </w:t>
            </w:r>
            <w:r w:rsidR="00EE7632" w:rsidRPr="00E04F41">
              <w:rPr>
                <w:iCs w:val="0"/>
                <w:lang w:eastAsia="ko-KR"/>
              </w:rPr>
              <w:t>P10, Pd16</w:t>
            </w:r>
            <w:r w:rsidR="00EE7632">
              <w:rPr>
                <w:iCs w:val="0"/>
                <w:lang w:eastAsia="ko-KR"/>
              </w:rPr>
              <w:t xml:space="preserve"> </w:t>
            </w:r>
          </w:p>
          <w:p w14:paraId="22189B57" w14:textId="2D851B87" w:rsidR="007E3CAA" w:rsidRDefault="00EE7632" w:rsidP="007E3CAA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1.1. Brīvā tēma, daba, cilvēki, dzīvnieki, abstrakcijas u.c.</w:t>
            </w:r>
          </w:p>
          <w:p w14:paraId="667DE3A8" w14:textId="1FAB1C84" w:rsidR="00EE7632" w:rsidRDefault="00EE7632" w:rsidP="007E3CAA">
            <w:pPr>
              <w:jc w:val="both"/>
              <w:rPr>
                <w:iCs w:val="0"/>
                <w:lang w:eastAsia="ko-KR"/>
              </w:rPr>
            </w:pPr>
            <w:r w:rsidRPr="002D2FB1">
              <w:t xml:space="preserve">1.2. </w:t>
            </w:r>
            <w:r>
              <w:t>Īstermiņa kultūras projekta realizācija: nosaukums un koncepcija, mērķis, uzdevumi, vieta.</w:t>
            </w:r>
          </w:p>
          <w:p w14:paraId="26211DEE" w14:textId="77777777" w:rsidR="007E3CAA" w:rsidRDefault="007E3CAA" w:rsidP="007E3CAA">
            <w:pPr>
              <w:jc w:val="both"/>
              <w:rPr>
                <w:iCs w:val="0"/>
                <w:lang w:eastAsia="ko-KR"/>
              </w:rPr>
            </w:pPr>
            <w:r w:rsidRPr="00457138">
              <w:rPr>
                <w:iCs w:val="0"/>
                <w:lang w:eastAsia="ko-KR"/>
              </w:rPr>
              <w:t>2.</w:t>
            </w:r>
            <w:r>
              <w:rPr>
                <w:iCs w:val="0"/>
                <w:lang w:eastAsia="ko-KR"/>
              </w:rPr>
              <w:t xml:space="preserve"> tēma. Profesionālās prakses II uzdevumu realizācija. P10, Pd16 </w:t>
            </w:r>
          </w:p>
          <w:p w14:paraId="0271A8EE" w14:textId="563E8D2E" w:rsidR="00EE7632" w:rsidRDefault="00EE7632" w:rsidP="007E3CAA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2.1. Dažādu materiālu (audekli, pamatnes, fotoattēli, raksti, krāsas u.c.) un darbarīku lietojums </w:t>
            </w:r>
            <w:r>
              <w:rPr>
                <w:iCs w:val="0"/>
                <w:lang w:eastAsia="ko-KR"/>
              </w:rPr>
              <w:lastRenderedPageBreak/>
              <w:t>plenērā.</w:t>
            </w:r>
          </w:p>
          <w:p w14:paraId="4509A42C" w14:textId="0451AE30" w:rsidR="00EE7632" w:rsidRDefault="00EE7632" w:rsidP="007E3CAA">
            <w:pPr>
              <w:jc w:val="both"/>
            </w:pPr>
            <w:r>
              <w:t>2</w:t>
            </w:r>
            <w:r w:rsidRPr="002D2FB1">
              <w:t xml:space="preserve">.2. </w:t>
            </w:r>
            <w:r>
              <w:t>Īstermiņa kultūras projekta realizācija: aktivitātes, darba grupa, mērķauditorija, rezultāti.</w:t>
            </w:r>
          </w:p>
          <w:p w14:paraId="48ACFB7F" w14:textId="77777777" w:rsidR="00EE7632" w:rsidRPr="000D4C84" w:rsidRDefault="00EE7632" w:rsidP="00EE7632">
            <w:r w:rsidRPr="00E04F41">
              <w:t xml:space="preserve">1. </w:t>
            </w:r>
            <w:proofErr w:type="spellStart"/>
            <w:r w:rsidRPr="00E04F41">
              <w:t>starppārbaudījums</w:t>
            </w:r>
            <w:proofErr w:type="spellEnd"/>
            <w:r w:rsidRPr="00E04F41">
              <w:t>.</w:t>
            </w:r>
            <w:r w:rsidRPr="00D318A5">
              <w:t xml:space="preserve"> </w:t>
            </w:r>
            <w:r>
              <w:t xml:space="preserve">Plenēra praktisko darbu </w:t>
            </w:r>
            <w:proofErr w:type="spellStart"/>
            <w:r>
              <w:t>starpskate</w:t>
            </w:r>
            <w:proofErr w:type="spellEnd"/>
            <w:r>
              <w:t xml:space="preserve">/ īstermiņa kultūras projekta realizācijas gaitas prezentēšana. </w:t>
            </w:r>
          </w:p>
          <w:p w14:paraId="32A26CB3" w14:textId="3DA8BD56" w:rsidR="007E3CAA" w:rsidRDefault="00EE7632" w:rsidP="007E3CAA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 </w:t>
            </w:r>
            <w:r w:rsidR="007E3CAA">
              <w:rPr>
                <w:iCs w:val="0"/>
                <w:lang w:eastAsia="ko-KR"/>
              </w:rPr>
              <w:t xml:space="preserve">3. tēma. Profesionālās prakses II uzdevumu realizācija. P12, Pd16 </w:t>
            </w:r>
          </w:p>
          <w:p w14:paraId="0D745035" w14:textId="34E0872F" w:rsidR="00EE7632" w:rsidRDefault="00EE7632" w:rsidP="007E3CAA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3.1. Ideju attīstīšana, skicēšana, pamatnes sagatavošana, radošais darbs.</w:t>
            </w:r>
          </w:p>
          <w:p w14:paraId="444D3A51" w14:textId="24AEE1C1" w:rsidR="00EE7632" w:rsidRDefault="00EE7632" w:rsidP="007E3CAA">
            <w:pPr>
              <w:jc w:val="both"/>
              <w:rPr>
                <w:iCs w:val="0"/>
                <w:lang w:eastAsia="ko-KR"/>
              </w:rPr>
            </w:pPr>
            <w:r>
              <w:t>3.2. Īstermiņa kultūras projekta realizācija: publicitāte (afišas, preses relīze u.c.), tehniskais un materiālais nodrošinājums, scenārijs.</w:t>
            </w:r>
          </w:p>
          <w:p w14:paraId="6C622312" w14:textId="00266407" w:rsidR="008A4609" w:rsidRPr="007E3CAA" w:rsidRDefault="007E3CAA" w:rsidP="007E3CAA">
            <w:pPr>
              <w:jc w:val="both"/>
              <w:rPr>
                <w:lang w:eastAsia="ko-KR"/>
              </w:rPr>
            </w:pPr>
            <w:r w:rsidRPr="007E751F">
              <w:t>Gala pārbaudījums/diferencētā ieskaite</w:t>
            </w:r>
            <w:r>
              <w:t xml:space="preserve">: plenēra darbu izstāde/ īstermiņa kultūras projekta norise Daugavpils Universitātē. </w:t>
            </w:r>
          </w:p>
        </w:tc>
      </w:tr>
      <w:tr w:rsidR="00457138" w:rsidRPr="00457138" w14:paraId="2B948822" w14:textId="77777777" w:rsidTr="001A6313">
        <w:trPr>
          <w:jc w:val="center"/>
        </w:trPr>
        <w:tc>
          <w:tcPr>
            <w:tcW w:w="9582" w:type="dxa"/>
            <w:gridSpan w:val="2"/>
          </w:tcPr>
          <w:p w14:paraId="6A8FD969" w14:textId="77777777" w:rsidR="008A4609" w:rsidRPr="00457138" w:rsidRDefault="008A4609" w:rsidP="008A4609">
            <w:pPr>
              <w:pStyle w:val="Nosaukumi"/>
            </w:pPr>
            <w:r w:rsidRPr="00457138">
              <w:lastRenderedPageBreak/>
              <w:t>Studiju rezultāti</w:t>
            </w:r>
          </w:p>
        </w:tc>
      </w:tr>
      <w:tr w:rsidR="00457138" w:rsidRPr="00457138" w14:paraId="7DAB0C85" w14:textId="77777777" w:rsidTr="001A6313">
        <w:trPr>
          <w:jc w:val="center"/>
        </w:trPr>
        <w:tc>
          <w:tcPr>
            <w:tcW w:w="9582" w:type="dxa"/>
            <w:gridSpan w:val="2"/>
          </w:tcPr>
          <w:p w14:paraId="318588C7" w14:textId="77777777" w:rsidR="00420039" w:rsidRDefault="008A4609" w:rsidP="00420039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457138">
              <w:rPr>
                <w:color w:val="auto"/>
              </w:rPr>
              <w:t>ZINĀŠANAS:</w:t>
            </w:r>
          </w:p>
          <w:p w14:paraId="2550A7A6" w14:textId="1DDD50FF" w:rsidR="00420039" w:rsidRPr="00420039" w:rsidRDefault="00420039" w:rsidP="0024422E">
            <w:pPr>
              <w:pStyle w:val="ListParagraph"/>
              <w:spacing w:line="259" w:lineRule="auto"/>
              <w:ind w:left="20"/>
              <w:jc w:val="both"/>
              <w:rPr>
                <w:color w:val="auto"/>
              </w:rPr>
            </w:pPr>
            <w:r>
              <w:t xml:space="preserve">1. </w:t>
            </w:r>
            <w:r w:rsidRPr="00285886">
              <w:t>Studējošie demonstrē</w:t>
            </w:r>
            <w:r>
              <w:t xml:space="preserve"> zināšanas radoša </w:t>
            </w:r>
            <w:r w:rsidRPr="00285886">
              <w:t>darba</w:t>
            </w:r>
            <w:r w:rsidR="00172CB4">
              <w:t xml:space="preserve"> izstrādē</w:t>
            </w:r>
            <w:r>
              <w:t xml:space="preserve">/kultūras projekta </w:t>
            </w:r>
            <w:r w:rsidRPr="00285886">
              <w:t xml:space="preserve">realizācijas </w:t>
            </w:r>
            <w:r>
              <w:t xml:space="preserve">fāzēs, rezultāta analīzē un prezentēšanā </w:t>
            </w:r>
            <w:r w:rsidRPr="00285886">
              <w:t xml:space="preserve">atbilstoši </w:t>
            </w:r>
            <w:r>
              <w:t xml:space="preserve">studiju </w:t>
            </w:r>
            <w:r w:rsidRPr="00285886">
              <w:t>obligātās izv</w:t>
            </w:r>
            <w:r>
              <w:t>ēles specializācijai.</w:t>
            </w:r>
          </w:p>
          <w:p w14:paraId="223C496D" w14:textId="769E7C72" w:rsidR="00420039" w:rsidRPr="006F1CFF" w:rsidRDefault="00420039" w:rsidP="00420039">
            <w:pPr>
              <w:pStyle w:val="Default"/>
              <w:ind w:right="95"/>
              <w:jc w:val="both"/>
            </w:pPr>
            <w:r>
              <w:t>2.</w:t>
            </w:r>
            <w:r w:rsidRPr="00E862AA">
              <w:t xml:space="preserve"> </w:t>
            </w:r>
            <w:r>
              <w:t>Aprobē teorētisko</w:t>
            </w:r>
            <w:r w:rsidRPr="00E862AA">
              <w:t xml:space="preserve"> </w:t>
            </w:r>
            <w:r>
              <w:t>zināšanu bāzi praktiskā darbībā.</w:t>
            </w:r>
          </w:p>
          <w:p w14:paraId="05195421" w14:textId="77777777" w:rsidR="00682383" w:rsidRDefault="00682383" w:rsidP="00420039">
            <w:pPr>
              <w:spacing w:after="160"/>
              <w:rPr>
                <w:rFonts w:eastAsia="Times New Roman"/>
                <w:bCs w:val="0"/>
                <w:iCs w:val="0"/>
                <w:lang w:eastAsia="lv-LV"/>
              </w:rPr>
            </w:pPr>
          </w:p>
          <w:p w14:paraId="1F34B4AE" w14:textId="77777777" w:rsidR="00420039" w:rsidRDefault="00420039" w:rsidP="00420039">
            <w:pPr>
              <w:spacing w:after="160"/>
            </w:pPr>
            <w:r w:rsidRPr="00C825DC">
              <w:t>PRASMES:</w:t>
            </w:r>
          </w:p>
          <w:p w14:paraId="44042EE2" w14:textId="77777777" w:rsidR="00420039" w:rsidRDefault="00420039" w:rsidP="00420039">
            <w:pPr>
              <w:autoSpaceDE/>
              <w:autoSpaceDN/>
              <w:adjustRightInd/>
              <w:jc w:val="both"/>
            </w:pPr>
            <w:r>
              <w:t xml:space="preserve">3. </w:t>
            </w:r>
            <w:r w:rsidRPr="00CE30C2">
              <w:t xml:space="preserve">Studējošie </w:t>
            </w:r>
            <w:r>
              <w:t xml:space="preserve">nostiprina studiju laikā iegūtās </w:t>
            </w:r>
            <w:r w:rsidRPr="00CE30C2">
              <w:t xml:space="preserve">teorētiskās zināšanas un </w:t>
            </w:r>
            <w:r>
              <w:t xml:space="preserve">pilnveido </w:t>
            </w:r>
            <w:r w:rsidRPr="00CE30C2">
              <w:t xml:space="preserve">praktiskās iemaņas. </w:t>
            </w:r>
          </w:p>
          <w:p w14:paraId="6F876C5D" w14:textId="2B826145" w:rsidR="00420039" w:rsidRPr="001F01FA" w:rsidRDefault="00420039" w:rsidP="00420039">
            <w:pPr>
              <w:autoSpaceDE/>
              <w:autoSpaceDN/>
              <w:adjustRightInd/>
              <w:spacing w:before="120"/>
              <w:jc w:val="both"/>
              <w:rPr>
                <w:i/>
              </w:rPr>
            </w:pPr>
            <w:r>
              <w:t xml:space="preserve">4. </w:t>
            </w:r>
            <w:r w:rsidRPr="00641C30">
              <w:t xml:space="preserve">Demonstrē prasmes </w:t>
            </w:r>
            <w:r>
              <w:t xml:space="preserve">patstāvīgi pieņemt lēmumus, </w:t>
            </w:r>
            <w:r w:rsidRPr="00641C30">
              <w:t xml:space="preserve">organizēt </w:t>
            </w:r>
            <w:r>
              <w:t xml:space="preserve">un vadīt </w:t>
            </w:r>
            <w:r w:rsidRPr="00641C30">
              <w:t xml:space="preserve">darbu </w:t>
            </w:r>
            <w:r>
              <w:t xml:space="preserve">atbilstoši studiju </w:t>
            </w:r>
            <w:r w:rsidRPr="00641C30">
              <w:t>izvēles specializācijas specifikai.</w:t>
            </w:r>
          </w:p>
          <w:p w14:paraId="39552AF0" w14:textId="77777777" w:rsidR="00420039" w:rsidRPr="00CE30C2" w:rsidRDefault="00420039" w:rsidP="00420039">
            <w:pPr>
              <w:autoSpaceDE/>
              <w:autoSpaceDN/>
              <w:adjustRightInd/>
              <w:jc w:val="both"/>
              <w:rPr>
                <w:b/>
              </w:rPr>
            </w:pPr>
          </w:p>
          <w:p w14:paraId="135D1C78" w14:textId="77777777" w:rsidR="00420039" w:rsidRDefault="00420039" w:rsidP="00420039">
            <w:pPr>
              <w:spacing w:after="160"/>
            </w:pPr>
            <w:r w:rsidRPr="00C825DC">
              <w:t xml:space="preserve">KOMPETENCE: </w:t>
            </w:r>
          </w:p>
          <w:p w14:paraId="7619F4EB" w14:textId="617B64DA" w:rsidR="00420039" w:rsidRPr="00997D74" w:rsidRDefault="00420039" w:rsidP="00420039">
            <w:pPr>
              <w:autoSpaceDE/>
              <w:autoSpaceDN/>
              <w:adjustRightInd/>
              <w:ind w:right="95"/>
              <w:jc w:val="both"/>
              <w:rPr>
                <w:iCs w:val="0"/>
              </w:rPr>
            </w:pPr>
            <w:r w:rsidRPr="00997D74">
              <w:t>5. Studējošie demonstrē kompetenci integrēt studiju procesā iegūtās zināšanas un pras</w:t>
            </w:r>
            <w:r>
              <w:t>mes konkrētu</w:t>
            </w:r>
            <w:r w:rsidR="000D738D">
              <w:t xml:space="preserve"> uzdevumu veikšanā</w:t>
            </w:r>
            <w:r>
              <w:t>,</w:t>
            </w:r>
            <w:r w:rsidRPr="00997D74">
              <w:t xml:space="preserve"> strādājot grupā vai individuāli.</w:t>
            </w:r>
          </w:p>
          <w:p w14:paraId="772C6852" w14:textId="6FE20081" w:rsidR="001B3200" w:rsidRPr="00ED3686" w:rsidRDefault="00420039" w:rsidP="00ED3686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97D74">
              <w:t xml:space="preserve">6. Pierāda </w:t>
            </w:r>
            <w:r>
              <w:t xml:space="preserve">spēju paškritiski izvērtēt savu </w:t>
            </w:r>
            <w:r w:rsidR="000D738D">
              <w:t xml:space="preserve">darbību, profesionalitāti un radošo potenciālu. </w:t>
            </w:r>
          </w:p>
        </w:tc>
      </w:tr>
      <w:tr w:rsidR="00457138" w:rsidRPr="00457138" w14:paraId="3DE1C11A" w14:textId="77777777" w:rsidTr="001A6313">
        <w:trPr>
          <w:jc w:val="center"/>
        </w:trPr>
        <w:tc>
          <w:tcPr>
            <w:tcW w:w="9582" w:type="dxa"/>
            <w:gridSpan w:val="2"/>
          </w:tcPr>
          <w:p w14:paraId="260C388A" w14:textId="77777777" w:rsidR="008A4609" w:rsidRPr="00457138" w:rsidRDefault="008A4609" w:rsidP="008A4609">
            <w:pPr>
              <w:pStyle w:val="Nosaukumi"/>
            </w:pPr>
            <w:r w:rsidRPr="00457138">
              <w:t>Studējošo patstāvīgo darbu organizācijas un uzdevumu raksturojums</w:t>
            </w:r>
          </w:p>
        </w:tc>
      </w:tr>
      <w:tr w:rsidR="00457138" w:rsidRPr="00457138" w14:paraId="2CFCD16D" w14:textId="77777777" w:rsidTr="001A6313">
        <w:trPr>
          <w:jc w:val="center"/>
        </w:trPr>
        <w:tc>
          <w:tcPr>
            <w:tcW w:w="9582" w:type="dxa"/>
            <w:gridSpan w:val="2"/>
          </w:tcPr>
          <w:p w14:paraId="16D658F6" w14:textId="77777777" w:rsidR="008F191E" w:rsidRPr="00797616" w:rsidRDefault="008F191E" w:rsidP="008F191E">
            <w:r w:rsidRPr="00797616">
              <w:t>Studējošo patstāvīgais darbs tiek organizēts individuāli un iekļauj sevī vairākas daļas:</w:t>
            </w:r>
          </w:p>
          <w:p w14:paraId="381F870C" w14:textId="56BCCD6D" w:rsidR="008F191E" w:rsidRDefault="008F191E" w:rsidP="008F191E">
            <w:r w:rsidRPr="00797616">
              <w:t>1. profesionālās prakses I</w:t>
            </w:r>
            <w:r>
              <w:t>I</w:t>
            </w:r>
            <w:r w:rsidRPr="00797616">
              <w:t xml:space="preserve"> </w:t>
            </w:r>
            <w:r>
              <w:t>uzdevumu izpildi,</w:t>
            </w:r>
          </w:p>
          <w:p w14:paraId="04E733A6" w14:textId="77777777" w:rsidR="00566C2B" w:rsidRDefault="008F191E" w:rsidP="008F191E">
            <w:r>
              <w:t>2. informācijas avotu studijas,</w:t>
            </w:r>
          </w:p>
          <w:p w14:paraId="18B9DA6A" w14:textId="0EAD3F48" w:rsidR="008F191E" w:rsidRPr="00457138" w:rsidRDefault="008F191E" w:rsidP="00065E1E">
            <w:pPr>
              <w:jc w:val="both"/>
            </w:pPr>
            <w:r>
              <w:t xml:space="preserve">3. </w:t>
            </w:r>
            <w:r w:rsidR="00A073B1">
              <w:t>plenēra darbu izstādes</w:t>
            </w:r>
            <w:r>
              <w:t xml:space="preserve">/ īstermiņa kultūras </w:t>
            </w:r>
            <w:r w:rsidR="008744A0">
              <w:t>projekta realizāciju</w:t>
            </w:r>
            <w:r>
              <w:t xml:space="preserve"> Daugavpils Universitātē.</w:t>
            </w:r>
          </w:p>
        </w:tc>
      </w:tr>
      <w:tr w:rsidR="00457138" w:rsidRPr="00457138" w14:paraId="2F9EBBF5" w14:textId="77777777" w:rsidTr="001A6313">
        <w:trPr>
          <w:jc w:val="center"/>
        </w:trPr>
        <w:tc>
          <w:tcPr>
            <w:tcW w:w="9582" w:type="dxa"/>
            <w:gridSpan w:val="2"/>
          </w:tcPr>
          <w:p w14:paraId="79FB0FEC" w14:textId="77777777" w:rsidR="008A4609" w:rsidRPr="00457138" w:rsidRDefault="008A4609" w:rsidP="008A4609">
            <w:pPr>
              <w:pStyle w:val="Nosaukumi"/>
            </w:pPr>
            <w:r w:rsidRPr="00457138">
              <w:t>Prasības kredītpunktu iegūšanai</w:t>
            </w:r>
          </w:p>
        </w:tc>
      </w:tr>
      <w:tr w:rsidR="00457138" w:rsidRPr="00457138" w14:paraId="6D9C8218" w14:textId="77777777" w:rsidTr="001A6313">
        <w:trPr>
          <w:jc w:val="center"/>
        </w:trPr>
        <w:tc>
          <w:tcPr>
            <w:tcW w:w="9582" w:type="dxa"/>
            <w:gridSpan w:val="2"/>
          </w:tcPr>
          <w:p w14:paraId="6819B313" w14:textId="72A02283" w:rsidR="00AA3E29" w:rsidRDefault="00AA3E29" w:rsidP="00AA3E29">
            <w:r w:rsidRPr="00E54033">
              <w:t>Studiju kursa gala</w:t>
            </w:r>
            <w:r>
              <w:t xml:space="preserve"> vērtējums (diferencētā ieskaite</w:t>
            </w:r>
            <w:r w:rsidR="000A50BC">
              <w:t xml:space="preserve">) veidojas, ja </w:t>
            </w:r>
            <w:r w:rsidRPr="00E54033">
              <w:t xml:space="preserve">studējošais ir piedalījies </w:t>
            </w:r>
            <w:r>
              <w:t xml:space="preserve">60% praktisko darbu </w:t>
            </w:r>
            <w:r w:rsidR="00C22825">
              <w:t xml:space="preserve">nodarbībās, </w:t>
            </w:r>
            <w:r w:rsidRPr="00E54033">
              <w:t xml:space="preserve">veicis </w:t>
            </w:r>
            <w:r>
              <w:t>patstāvīgos darbus</w:t>
            </w:r>
            <w:r w:rsidR="00A073B1">
              <w:t xml:space="preserve"> un nokārtojis </w:t>
            </w:r>
            <w:proofErr w:type="spellStart"/>
            <w:r w:rsidR="00A073B1">
              <w:t>starppārbaudījumu</w:t>
            </w:r>
            <w:proofErr w:type="spellEnd"/>
            <w:r w:rsidR="00A073B1">
              <w:t>.</w:t>
            </w:r>
          </w:p>
          <w:p w14:paraId="6236C535" w14:textId="77777777" w:rsidR="00AA3E29" w:rsidRDefault="00AA3E29" w:rsidP="00AA3E29"/>
          <w:p w14:paraId="3CF7BC24" w14:textId="1DCE4D50" w:rsidR="00AA3E29" w:rsidRPr="00E54033" w:rsidRDefault="00AA3E29" w:rsidP="00AA3E29">
            <w:r>
              <w:t>STARPPĀRBAUDĪJUMS</w:t>
            </w:r>
            <w:r w:rsidRPr="00414E40">
              <w:t>:</w:t>
            </w:r>
            <w:r w:rsidRPr="00E54033">
              <w:t xml:space="preserve"> </w:t>
            </w:r>
          </w:p>
          <w:p w14:paraId="06F97B90" w14:textId="77777777" w:rsidR="00AA3E29" w:rsidRPr="00E54033" w:rsidRDefault="00AA3E29" w:rsidP="00AA3E29">
            <w:r>
              <w:t>(</w:t>
            </w:r>
            <w:proofErr w:type="spellStart"/>
            <w:r>
              <w:t>starppārbaudī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2C05E58E" w14:textId="48AB505C" w:rsidR="00AA3E29" w:rsidRPr="00BB7B92" w:rsidRDefault="00AA3E29" w:rsidP="00BB7B92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 w:rsidR="00FF2477">
              <w:t xml:space="preserve">Plenēra </w:t>
            </w:r>
            <w:r w:rsidR="00A073B1">
              <w:t xml:space="preserve">praktisko </w:t>
            </w:r>
            <w:r w:rsidR="00FF2477">
              <w:t xml:space="preserve">darbu </w:t>
            </w:r>
            <w:proofErr w:type="spellStart"/>
            <w:r w:rsidR="00FF2477">
              <w:t>starpskate</w:t>
            </w:r>
            <w:proofErr w:type="spellEnd"/>
            <w:r w:rsidR="00FD28D2">
              <w:t>/</w:t>
            </w:r>
            <w:r w:rsidR="00741064">
              <w:t xml:space="preserve"> īstermiņa </w:t>
            </w:r>
            <w:r w:rsidR="00BB7B92">
              <w:t>kultūras projekta realizācijas</w:t>
            </w:r>
            <w:r w:rsidR="005B07F0">
              <w:t xml:space="preserve"> </w:t>
            </w:r>
            <w:r w:rsidR="00A1571A">
              <w:t xml:space="preserve">gaitas </w:t>
            </w:r>
            <w:r w:rsidR="005B07F0">
              <w:t>prezentēšana</w:t>
            </w:r>
            <w:r w:rsidR="00CE7E3D">
              <w:t xml:space="preserve"> </w:t>
            </w:r>
            <w:r w:rsidR="00CE7E3D" w:rsidRPr="000D4C84">
              <w:t xml:space="preserve">– </w:t>
            </w:r>
            <w:r w:rsidR="00C35143">
              <w:t>4</w:t>
            </w:r>
            <w:r w:rsidR="00CE7E3D" w:rsidRPr="000D4C84">
              <w:t>0 %</w:t>
            </w:r>
            <w:r w:rsidR="00CE7E3D">
              <w:t>.</w:t>
            </w:r>
          </w:p>
          <w:p w14:paraId="6E55B6C2" w14:textId="2A1493E1" w:rsidR="00F23366" w:rsidRPr="00EC32F0" w:rsidRDefault="00F23366" w:rsidP="00F23366">
            <w:pPr>
              <w:rPr>
                <w:i/>
              </w:rPr>
            </w:pPr>
            <w:r w:rsidRPr="007E751F">
              <w:t>Gala pārbaudījums/diferencētā ieskaite:</w:t>
            </w:r>
            <w:r>
              <w:t xml:space="preserve"> </w:t>
            </w:r>
            <w:r w:rsidR="00A073B1">
              <w:t xml:space="preserve">plenēra darbu izstāde/ īstermiņa kultūras </w:t>
            </w:r>
            <w:r w:rsidR="00A1571A">
              <w:t>projekta norise</w:t>
            </w:r>
            <w:r w:rsidR="00A073B1">
              <w:t xml:space="preserve"> Daugavpils Universitā</w:t>
            </w:r>
            <w:r w:rsidR="00065E1E">
              <w:t xml:space="preserve">tē </w:t>
            </w:r>
            <w:r w:rsidR="00C35143">
              <w:t>– 6</w:t>
            </w:r>
            <w:r w:rsidRPr="00E862AA">
              <w:t>0%.</w:t>
            </w:r>
          </w:p>
          <w:p w14:paraId="778DDDC2" w14:textId="77777777" w:rsidR="008A4609" w:rsidRPr="00457138" w:rsidRDefault="008A4609" w:rsidP="008A4609"/>
          <w:p w14:paraId="3567B6CE" w14:textId="77777777" w:rsidR="008A4609" w:rsidRPr="00457138" w:rsidRDefault="008A4609" w:rsidP="008A4609">
            <w:r w:rsidRPr="00457138">
              <w:t>STUDIJU REZULTĀTU VĒRTĒŠANA</w:t>
            </w:r>
          </w:p>
          <w:p w14:paraId="66DCC4C4" w14:textId="77777777" w:rsidR="008A4609" w:rsidRPr="00457138" w:rsidRDefault="008A4609" w:rsidP="008A4609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457138" w:rsidRPr="00457138" w14:paraId="588CB484" w14:textId="77777777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757B6E" w14:textId="77777777" w:rsidR="008A4609" w:rsidRPr="00457138" w:rsidRDefault="008A4609" w:rsidP="008A4609">
                  <w:pPr>
                    <w:jc w:val="center"/>
                  </w:pPr>
                  <w:r w:rsidRPr="0045713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C0CF7D7" w14:textId="77777777" w:rsidR="008A4609" w:rsidRPr="00457138" w:rsidRDefault="008A4609" w:rsidP="008A4609">
                  <w:pPr>
                    <w:jc w:val="center"/>
                  </w:pPr>
                  <w:r w:rsidRPr="00457138">
                    <w:t>Studiju rezultāti</w:t>
                  </w:r>
                </w:p>
              </w:tc>
            </w:tr>
            <w:tr w:rsidR="00457138" w:rsidRPr="00457138" w14:paraId="73593686" w14:textId="77777777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F61BBF" w14:textId="77777777" w:rsidR="008A4609" w:rsidRPr="00457138" w:rsidRDefault="008A4609" w:rsidP="008A4609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4934888" w14:textId="77777777" w:rsidR="008A4609" w:rsidRPr="00457138" w:rsidRDefault="008A4609" w:rsidP="008A4609">
                  <w:pPr>
                    <w:jc w:val="center"/>
                  </w:pPr>
                  <w:r w:rsidRPr="0045713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1522A3A" w14:textId="77777777" w:rsidR="008A4609" w:rsidRPr="00457138" w:rsidRDefault="008A4609" w:rsidP="008A4609">
                  <w:pPr>
                    <w:jc w:val="center"/>
                  </w:pPr>
                  <w:r w:rsidRPr="0045713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82ABBF9" w14:textId="77777777" w:rsidR="008A4609" w:rsidRPr="00457138" w:rsidRDefault="008A4609" w:rsidP="008A4609">
                  <w:pPr>
                    <w:jc w:val="center"/>
                  </w:pPr>
                  <w:r w:rsidRPr="0045713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7A358B" w14:textId="77777777" w:rsidR="008A4609" w:rsidRPr="00457138" w:rsidRDefault="008A4609" w:rsidP="008A4609">
                  <w:pPr>
                    <w:jc w:val="center"/>
                  </w:pPr>
                  <w:r w:rsidRPr="0045713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D64F986" w14:textId="77777777" w:rsidR="008A4609" w:rsidRPr="00457138" w:rsidRDefault="008A4609" w:rsidP="008A4609">
                  <w:pPr>
                    <w:jc w:val="center"/>
                  </w:pPr>
                  <w:r w:rsidRPr="0045713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5C57654" w14:textId="77777777" w:rsidR="008A4609" w:rsidRPr="00457138" w:rsidRDefault="008A4609" w:rsidP="008A4609">
                  <w:pPr>
                    <w:jc w:val="center"/>
                  </w:pPr>
                  <w:r w:rsidRPr="00457138">
                    <w:t>6.</w:t>
                  </w:r>
                </w:p>
              </w:tc>
            </w:tr>
            <w:tr w:rsidR="00457138" w:rsidRPr="00457138" w14:paraId="528F5FF2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8DB3DB" w14:textId="19B1D597" w:rsidR="008A4609" w:rsidRPr="00457138" w:rsidRDefault="008A4609" w:rsidP="008A4609">
                  <w:r w:rsidRPr="00457138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39B818" w14:textId="44A217D7" w:rsidR="008A4609" w:rsidRPr="00457138" w:rsidRDefault="00172CB4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583AE6" w14:textId="7BD8B38C" w:rsidR="008A4609" w:rsidRPr="00457138" w:rsidRDefault="008A4609" w:rsidP="008A4609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D85CA6" w14:textId="19796BAC" w:rsidR="008A4609" w:rsidRPr="00457138" w:rsidRDefault="00172CB4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A673701" w14:textId="622473C8" w:rsidR="008A4609" w:rsidRPr="00457138" w:rsidRDefault="00172CB4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4B5EE04" w14:textId="7FC28077" w:rsidR="008A4609" w:rsidRPr="00457138" w:rsidRDefault="00D50DA9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78E252" w14:textId="77777777" w:rsidR="008A4609" w:rsidRPr="00457138" w:rsidRDefault="008A4609" w:rsidP="008A4609">
                  <w:pPr>
                    <w:jc w:val="center"/>
                  </w:pPr>
                </w:p>
              </w:tc>
            </w:tr>
            <w:tr w:rsidR="00457138" w:rsidRPr="00457138" w14:paraId="384C7E16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609FED" w14:textId="455AD9A5" w:rsidR="008A4609" w:rsidRPr="00457138" w:rsidRDefault="00172CB4" w:rsidP="008A4609">
                  <w:r w:rsidRPr="007E751F">
                    <w:lastRenderedPageBreak/>
                    <w:t>Gala pārbaudījums/diferencētā ieskaite</w:t>
                  </w:r>
                  <w: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E43F35" w14:textId="63C75C19" w:rsidR="008A4609" w:rsidRPr="00457138" w:rsidRDefault="00D50DA9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59B49D" w14:textId="7225297C" w:rsidR="008A4609" w:rsidRPr="00457138" w:rsidRDefault="00D50DA9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72B524" w14:textId="16B5644C" w:rsidR="008A4609" w:rsidRPr="00457138" w:rsidRDefault="00D50DA9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9BF234" w14:textId="47D580F7" w:rsidR="008A4609" w:rsidRPr="00457138" w:rsidRDefault="00D50DA9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A7A3B6" w14:textId="64C156E6" w:rsidR="008A4609" w:rsidRPr="00457138" w:rsidRDefault="00D50DA9" w:rsidP="008A4609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404965" w14:textId="682FA738" w:rsidR="008A4609" w:rsidRPr="00457138" w:rsidRDefault="00D50DA9" w:rsidP="008A4609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14:paraId="1BDC4DAC" w14:textId="77777777" w:rsidR="008A4609" w:rsidRPr="00457138" w:rsidRDefault="008A4609" w:rsidP="008A4609">
            <w:pPr>
              <w:textAlignment w:val="baseline"/>
              <w:rPr>
                <w:bCs w:val="0"/>
                <w:iCs w:val="0"/>
              </w:rPr>
            </w:pPr>
          </w:p>
        </w:tc>
      </w:tr>
      <w:tr w:rsidR="00457138" w:rsidRPr="00457138" w14:paraId="7DA3FBEF" w14:textId="77777777" w:rsidTr="001A6313">
        <w:trPr>
          <w:jc w:val="center"/>
        </w:trPr>
        <w:tc>
          <w:tcPr>
            <w:tcW w:w="9582" w:type="dxa"/>
            <w:gridSpan w:val="2"/>
          </w:tcPr>
          <w:p w14:paraId="2837BEEB" w14:textId="77777777" w:rsidR="008A4609" w:rsidRPr="00457138" w:rsidRDefault="008A4609" w:rsidP="008A4609">
            <w:pPr>
              <w:pStyle w:val="Nosaukumi"/>
            </w:pPr>
            <w:r w:rsidRPr="00457138">
              <w:lastRenderedPageBreak/>
              <w:t>Kursa saturs</w:t>
            </w:r>
          </w:p>
        </w:tc>
      </w:tr>
      <w:tr w:rsidR="00457138" w:rsidRPr="00457138" w14:paraId="03112E36" w14:textId="77777777" w:rsidTr="001A6313">
        <w:trPr>
          <w:jc w:val="center"/>
        </w:trPr>
        <w:tc>
          <w:tcPr>
            <w:tcW w:w="9582" w:type="dxa"/>
            <w:gridSpan w:val="2"/>
          </w:tcPr>
          <w:p w14:paraId="6AC1F510" w14:textId="31439FD8" w:rsidR="00AF5A46" w:rsidRDefault="00AF5A46" w:rsidP="004257D6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>1.</w:t>
            </w:r>
            <w:r w:rsidR="0087574F">
              <w:rPr>
                <w:iCs w:val="0"/>
                <w:lang w:eastAsia="ko-KR"/>
              </w:rPr>
              <w:t xml:space="preserve"> </w:t>
            </w:r>
            <w:r>
              <w:rPr>
                <w:iCs w:val="0"/>
                <w:lang w:eastAsia="ko-KR"/>
              </w:rPr>
              <w:t>tēma. Profesionālās prakses II uzdevumu realizācija.</w:t>
            </w:r>
            <w:r w:rsidRPr="00457138">
              <w:rPr>
                <w:iCs w:val="0"/>
                <w:lang w:eastAsia="ko-KR"/>
              </w:rPr>
              <w:t xml:space="preserve"> </w:t>
            </w:r>
            <w:r w:rsidR="00235145" w:rsidRPr="00E04F41">
              <w:rPr>
                <w:iCs w:val="0"/>
                <w:lang w:eastAsia="ko-KR"/>
              </w:rPr>
              <w:t>P10, Pd16</w:t>
            </w:r>
            <w:r>
              <w:rPr>
                <w:iCs w:val="0"/>
                <w:lang w:eastAsia="ko-KR"/>
              </w:rPr>
              <w:t xml:space="preserve"> </w:t>
            </w:r>
          </w:p>
          <w:p w14:paraId="1E31C13B" w14:textId="49D69E67" w:rsidR="002D2FB1" w:rsidRDefault="00AF5A46" w:rsidP="004257D6">
            <w:pPr>
              <w:jc w:val="both"/>
              <w:rPr>
                <w:i/>
              </w:rPr>
            </w:pPr>
            <w:r>
              <w:rPr>
                <w:iCs w:val="0"/>
                <w:lang w:eastAsia="ko-KR"/>
              </w:rPr>
              <w:t xml:space="preserve">1.1. </w:t>
            </w:r>
            <w:r w:rsidR="002D2FB1">
              <w:rPr>
                <w:iCs w:val="0"/>
                <w:lang w:eastAsia="ko-KR"/>
              </w:rPr>
              <w:t xml:space="preserve">Brīvā tēma, </w:t>
            </w:r>
            <w:r>
              <w:rPr>
                <w:iCs w:val="0"/>
                <w:lang w:eastAsia="ko-KR"/>
              </w:rPr>
              <w:t>daba, cilvēki,</w:t>
            </w:r>
            <w:r w:rsidR="002D2FB1">
              <w:rPr>
                <w:iCs w:val="0"/>
                <w:lang w:eastAsia="ko-KR"/>
              </w:rPr>
              <w:t xml:space="preserve"> dzīvnieki, abstrakcijas u.c. (</w:t>
            </w:r>
            <w:r w:rsidR="002D2FB1">
              <w:t>specializācija</w:t>
            </w:r>
            <w:r w:rsidR="002D2FB1" w:rsidRPr="00E862AA">
              <w:t xml:space="preserve">s </w:t>
            </w:r>
            <w:r w:rsidR="002D2FB1" w:rsidRPr="00E862AA">
              <w:rPr>
                <w:i/>
              </w:rPr>
              <w:t xml:space="preserve">Glezniecība, </w:t>
            </w:r>
            <w:r w:rsidR="002D2FB1">
              <w:rPr>
                <w:i/>
              </w:rPr>
              <w:t xml:space="preserve">Grafika, Dizains, Keramika, </w:t>
            </w:r>
            <w:r w:rsidR="002D2FB1" w:rsidRPr="00E862AA">
              <w:rPr>
                <w:i/>
              </w:rPr>
              <w:t xml:space="preserve">Zīmēšana, Tekstilmāksla, </w:t>
            </w:r>
            <w:r w:rsidR="002D2FB1">
              <w:rPr>
                <w:i/>
              </w:rPr>
              <w:t>Zīmēšana)</w:t>
            </w:r>
            <w:r w:rsidR="008D194B">
              <w:rPr>
                <w:i/>
              </w:rPr>
              <w:t>.</w:t>
            </w:r>
          </w:p>
          <w:p w14:paraId="523C4E6F" w14:textId="788434CC" w:rsidR="00955290" w:rsidRDefault="002D2FB1" w:rsidP="004257D6">
            <w:pPr>
              <w:jc w:val="both"/>
              <w:rPr>
                <w:i/>
              </w:rPr>
            </w:pPr>
            <w:r w:rsidRPr="002D2FB1">
              <w:t xml:space="preserve">1.2. </w:t>
            </w:r>
            <w:r>
              <w:t xml:space="preserve">Īstermiņa kultūras projekta </w:t>
            </w:r>
            <w:r w:rsidR="00BB7B92">
              <w:t xml:space="preserve">realizācija: </w:t>
            </w:r>
            <w:r w:rsidR="0087574F">
              <w:t xml:space="preserve">nosaukums un </w:t>
            </w:r>
            <w:r>
              <w:t>koncepcija</w:t>
            </w:r>
            <w:r w:rsidR="008800B9">
              <w:t xml:space="preserve">, </w:t>
            </w:r>
            <w:r w:rsidR="00BB7B92">
              <w:t xml:space="preserve">mērķis, uzdevumi, </w:t>
            </w:r>
            <w:r w:rsidR="0087574F">
              <w:t>vieta</w:t>
            </w:r>
            <w:r w:rsidR="00BB7B92">
              <w:t xml:space="preserve"> </w:t>
            </w:r>
            <w:r w:rsidR="008800B9">
              <w:t>(specializācija</w:t>
            </w:r>
            <w:r w:rsidR="008800B9" w:rsidRPr="00E862AA">
              <w:t xml:space="preserve"> </w:t>
            </w:r>
            <w:r w:rsidR="008800B9" w:rsidRPr="00E862AA">
              <w:rPr>
                <w:i/>
              </w:rPr>
              <w:t>Kultūras menedžments</w:t>
            </w:r>
            <w:r w:rsidR="008800B9">
              <w:rPr>
                <w:i/>
              </w:rPr>
              <w:t>)</w:t>
            </w:r>
            <w:r w:rsidR="0087574F">
              <w:rPr>
                <w:i/>
              </w:rPr>
              <w:t>.</w:t>
            </w:r>
          </w:p>
          <w:p w14:paraId="75CCE574" w14:textId="64CEB911" w:rsidR="008D194B" w:rsidRDefault="008800B9" w:rsidP="004257D6">
            <w:pPr>
              <w:jc w:val="both"/>
              <w:rPr>
                <w:iCs w:val="0"/>
                <w:lang w:eastAsia="ko-KR"/>
              </w:rPr>
            </w:pPr>
            <w:r w:rsidRPr="00457138">
              <w:rPr>
                <w:iCs w:val="0"/>
                <w:lang w:eastAsia="ko-KR"/>
              </w:rPr>
              <w:t>2.</w:t>
            </w:r>
            <w:r w:rsidR="0087574F">
              <w:rPr>
                <w:iCs w:val="0"/>
                <w:lang w:eastAsia="ko-KR"/>
              </w:rPr>
              <w:t xml:space="preserve"> tēma. </w:t>
            </w:r>
            <w:r w:rsidR="00F34667">
              <w:rPr>
                <w:iCs w:val="0"/>
                <w:lang w:eastAsia="ko-KR"/>
              </w:rPr>
              <w:t xml:space="preserve">Profesionālās prakses II uzdevumu realizācija. </w:t>
            </w:r>
            <w:r w:rsidR="00235145">
              <w:rPr>
                <w:iCs w:val="0"/>
                <w:lang w:eastAsia="ko-KR"/>
              </w:rPr>
              <w:t>P10, Pd16</w:t>
            </w:r>
            <w:r w:rsidR="00914DC1">
              <w:rPr>
                <w:iCs w:val="0"/>
                <w:lang w:eastAsia="ko-KR"/>
              </w:rPr>
              <w:t xml:space="preserve"> </w:t>
            </w:r>
          </w:p>
          <w:p w14:paraId="7302FEE4" w14:textId="7809F24C" w:rsidR="008800B9" w:rsidRDefault="008D194B" w:rsidP="004257D6">
            <w:pPr>
              <w:jc w:val="both"/>
              <w:rPr>
                <w:iCs w:val="0"/>
                <w:lang w:eastAsia="ko-KR"/>
              </w:rPr>
            </w:pPr>
            <w:r>
              <w:rPr>
                <w:iCs w:val="0"/>
                <w:lang w:eastAsia="ko-KR"/>
              </w:rPr>
              <w:t xml:space="preserve">2.1. </w:t>
            </w:r>
            <w:r w:rsidR="001951F2">
              <w:rPr>
                <w:iCs w:val="0"/>
                <w:lang w:eastAsia="ko-KR"/>
              </w:rPr>
              <w:t>Dažādu materiālu</w:t>
            </w:r>
            <w:r>
              <w:rPr>
                <w:iCs w:val="0"/>
                <w:lang w:eastAsia="ko-KR"/>
              </w:rPr>
              <w:t xml:space="preserve"> (</w:t>
            </w:r>
            <w:r w:rsidR="001951F2">
              <w:rPr>
                <w:iCs w:val="0"/>
                <w:lang w:eastAsia="ko-KR"/>
              </w:rPr>
              <w:t xml:space="preserve">audekli, pamatnes, </w:t>
            </w:r>
            <w:r>
              <w:rPr>
                <w:iCs w:val="0"/>
                <w:lang w:eastAsia="ko-KR"/>
              </w:rPr>
              <w:t>f</w:t>
            </w:r>
            <w:r w:rsidR="001951F2">
              <w:rPr>
                <w:iCs w:val="0"/>
                <w:lang w:eastAsia="ko-KR"/>
              </w:rPr>
              <w:t>otoattēli, raksti, krāsas u.c.) un darbarīk</w:t>
            </w:r>
            <w:r w:rsidR="00BB7B92">
              <w:rPr>
                <w:iCs w:val="0"/>
                <w:lang w:eastAsia="ko-KR"/>
              </w:rPr>
              <w:t>u lietojums</w:t>
            </w:r>
            <w:r w:rsidR="001951F2">
              <w:rPr>
                <w:iCs w:val="0"/>
                <w:lang w:eastAsia="ko-KR"/>
              </w:rPr>
              <w:t xml:space="preserve"> plenērā</w:t>
            </w:r>
            <w:r>
              <w:rPr>
                <w:iCs w:val="0"/>
                <w:lang w:eastAsia="ko-KR"/>
              </w:rPr>
              <w:t xml:space="preserve"> (</w:t>
            </w:r>
            <w:r>
              <w:t>specializācija</w:t>
            </w:r>
            <w:r w:rsidRPr="00E862AA">
              <w:t xml:space="preserve">s </w:t>
            </w:r>
            <w:r w:rsidRPr="00E862AA">
              <w:rPr>
                <w:i/>
              </w:rPr>
              <w:t xml:space="preserve">Glezniecība, </w:t>
            </w:r>
            <w:r>
              <w:rPr>
                <w:i/>
              </w:rPr>
              <w:t xml:space="preserve">Grafika, Dizains, Keramika, </w:t>
            </w:r>
            <w:r w:rsidRPr="00E862AA">
              <w:rPr>
                <w:i/>
              </w:rPr>
              <w:t xml:space="preserve">Zīmēšana, Tekstilmāksla, </w:t>
            </w:r>
            <w:r>
              <w:rPr>
                <w:i/>
              </w:rPr>
              <w:t>Zīmēšan</w:t>
            </w:r>
            <w:r w:rsidRPr="00BB7B92">
              <w:t>a)</w:t>
            </w:r>
            <w:r w:rsidR="00BB7B92">
              <w:t>.</w:t>
            </w:r>
          </w:p>
          <w:p w14:paraId="6461566B" w14:textId="3AA712F1" w:rsidR="0087574F" w:rsidRDefault="0087574F" w:rsidP="0087574F">
            <w:pPr>
              <w:jc w:val="both"/>
              <w:rPr>
                <w:i/>
              </w:rPr>
            </w:pPr>
            <w:r>
              <w:t>2</w:t>
            </w:r>
            <w:r w:rsidRPr="002D2FB1">
              <w:t xml:space="preserve">.2. </w:t>
            </w:r>
            <w:r w:rsidR="00BB7B92">
              <w:t xml:space="preserve">Īstermiņa kultūras projekta realizācija: </w:t>
            </w:r>
            <w:r>
              <w:t xml:space="preserve">aktivitātes, </w:t>
            </w:r>
            <w:r w:rsidR="00183923">
              <w:t xml:space="preserve">darba grupa, </w:t>
            </w:r>
            <w:r>
              <w:t>mērķauditorija, rezultāti (specializācija</w:t>
            </w:r>
            <w:r w:rsidRPr="00E862AA">
              <w:t xml:space="preserve"> </w:t>
            </w:r>
            <w:r w:rsidRPr="00E862AA">
              <w:rPr>
                <w:i/>
              </w:rPr>
              <w:t>Kultūras menedžments</w:t>
            </w:r>
            <w:r>
              <w:rPr>
                <w:i/>
              </w:rPr>
              <w:t>)</w:t>
            </w:r>
            <w:r w:rsidR="00BB7B92">
              <w:rPr>
                <w:i/>
              </w:rPr>
              <w:t>.</w:t>
            </w:r>
          </w:p>
          <w:p w14:paraId="3D176C4F" w14:textId="08EBF692" w:rsidR="00B5610B" w:rsidRPr="000D4C84" w:rsidRDefault="00B5610B" w:rsidP="00B5610B">
            <w:r w:rsidRPr="00E04F41">
              <w:t xml:space="preserve">1. </w:t>
            </w:r>
            <w:proofErr w:type="spellStart"/>
            <w:r w:rsidRPr="00E04F41">
              <w:t>starppārbaudījums</w:t>
            </w:r>
            <w:proofErr w:type="spellEnd"/>
            <w:r w:rsidRPr="00E04F41">
              <w:t>.</w:t>
            </w:r>
            <w:r w:rsidRPr="00D318A5">
              <w:t xml:space="preserve"> </w:t>
            </w:r>
            <w:r>
              <w:t xml:space="preserve">Plenēra praktisko darbu </w:t>
            </w:r>
            <w:proofErr w:type="spellStart"/>
            <w:r>
              <w:t>starpskate</w:t>
            </w:r>
            <w:proofErr w:type="spellEnd"/>
            <w:r>
              <w:t>/</w:t>
            </w:r>
            <w:r w:rsidR="00741064">
              <w:t xml:space="preserve"> īstermiņa </w:t>
            </w:r>
            <w:r>
              <w:t>kultūras projekta</w:t>
            </w:r>
            <w:r w:rsidR="00BB7B92">
              <w:t xml:space="preserve"> </w:t>
            </w:r>
            <w:r>
              <w:t>realizācijas</w:t>
            </w:r>
            <w:r w:rsidR="00BB7B92">
              <w:t xml:space="preserve"> </w:t>
            </w:r>
            <w:r w:rsidR="00A1571A">
              <w:t xml:space="preserve">gaitas </w:t>
            </w:r>
            <w:r>
              <w:t>prezentēšana</w:t>
            </w:r>
            <w:r w:rsidR="00BB7B92">
              <w:t>.</w:t>
            </w:r>
            <w:r>
              <w:t xml:space="preserve"> </w:t>
            </w:r>
          </w:p>
          <w:p w14:paraId="7C2AB4BE" w14:textId="390BD856" w:rsidR="00741064" w:rsidRDefault="00955290" w:rsidP="00914DC1">
            <w:pPr>
              <w:jc w:val="both"/>
              <w:rPr>
                <w:iCs w:val="0"/>
                <w:lang w:eastAsia="ko-KR"/>
              </w:rPr>
            </w:pPr>
            <w:r w:rsidRPr="00457138">
              <w:rPr>
                <w:iCs w:val="0"/>
                <w:lang w:eastAsia="ko-KR"/>
              </w:rPr>
              <w:t>3.</w:t>
            </w:r>
            <w:r w:rsidR="00E04F41">
              <w:rPr>
                <w:iCs w:val="0"/>
                <w:lang w:eastAsia="ko-KR"/>
              </w:rPr>
              <w:t xml:space="preserve"> </w:t>
            </w:r>
            <w:r w:rsidRPr="00457138">
              <w:rPr>
                <w:iCs w:val="0"/>
                <w:lang w:eastAsia="ko-KR"/>
              </w:rPr>
              <w:t>tē</w:t>
            </w:r>
            <w:r w:rsidR="00914DC1">
              <w:rPr>
                <w:iCs w:val="0"/>
                <w:lang w:eastAsia="ko-KR"/>
              </w:rPr>
              <w:t>ma.</w:t>
            </w:r>
            <w:r w:rsidR="00F34667">
              <w:rPr>
                <w:iCs w:val="0"/>
                <w:lang w:eastAsia="ko-KR"/>
              </w:rPr>
              <w:t xml:space="preserve"> Profesionālās prakses II uzdevumu realizācija.</w:t>
            </w:r>
            <w:r w:rsidR="00914DC1">
              <w:rPr>
                <w:iCs w:val="0"/>
                <w:lang w:eastAsia="ko-KR"/>
              </w:rPr>
              <w:t xml:space="preserve"> </w:t>
            </w:r>
            <w:r w:rsidR="00235145">
              <w:rPr>
                <w:iCs w:val="0"/>
                <w:lang w:eastAsia="ko-KR"/>
              </w:rPr>
              <w:t>P12, Pd16</w:t>
            </w:r>
            <w:r w:rsidR="00741064">
              <w:rPr>
                <w:iCs w:val="0"/>
                <w:lang w:eastAsia="ko-KR"/>
              </w:rPr>
              <w:t xml:space="preserve"> </w:t>
            </w:r>
          </w:p>
          <w:p w14:paraId="1E03A83A" w14:textId="678D2B5D" w:rsidR="00955290" w:rsidRDefault="00741064" w:rsidP="00914DC1">
            <w:pPr>
              <w:jc w:val="both"/>
            </w:pPr>
            <w:r>
              <w:rPr>
                <w:iCs w:val="0"/>
                <w:lang w:eastAsia="ko-KR"/>
              </w:rPr>
              <w:t xml:space="preserve">3.1. </w:t>
            </w:r>
            <w:r w:rsidR="00643A98">
              <w:rPr>
                <w:iCs w:val="0"/>
                <w:lang w:eastAsia="ko-KR"/>
              </w:rPr>
              <w:t>Ideju attīstīšana, s</w:t>
            </w:r>
            <w:r>
              <w:rPr>
                <w:iCs w:val="0"/>
                <w:lang w:eastAsia="ko-KR"/>
              </w:rPr>
              <w:t>kicēšana, pamatnes sagatavošana</w:t>
            </w:r>
            <w:r w:rsidR="00643A98">
              <w:rPr>
                <w:iCs w:val="0"/>
                <w:lang w:eastAsia="ko-KR"/>
              </w:rPr>
              <w:t xml:space="preserve">, </w:t>
            </w:r>
            <w:r w:rsidR="00183923">
              <w:rPr>
                <w:iCs w:val="0"/>
                <w:lang w:eastAsia="ko-KR"/>
              </w:rPr>
              <w:t xml:space="preserve">radošais darbs </w:t>
            </w:r>
            <w:r>
              <w:rPr>
                <w:iCs w:val="0"/>
                <w:lang w:eastAsia="ko-KR"/>
              </w:rPr>
              <w:t>(</w:t>
            </w:r>
            <w:r>
              <w:t>specializācija</w:t>
            </w:r>
            <w:r w:rsidRPr="00E862AA">
              <w:t xml:space="preserve">s </w:t>
            </w:r>
            <w:r w:rsidRPr="00E862AA">
              <w:rPr>
                <w:i/>
              </w:rPr>
              <w:t xml:space="preserve">Glezniecība, </w:t>
            </w:r>
            <w:r>
              <w:rPr>
                <w:i/>
              </w:rPr>
              <w:t xml:space="preserve">Grafika, Dizains, Keramika, </w:t>
            </w:r>
            <w:r w:rsidRPr="00E862AA">
              <w:rPr>
                <w:i/>
              </w:rPr>
              <w:t xml:space="preserve">Zīmēšana, Tekstilmāksla, </w:t>
            </w:r>
            <w:r>
              <w:rPr>
                <w:i/>
              </w:rPr>
              <w:t>Zīmēšan</w:t>
            </w:r>
            <w:r w:rsidRPr="00BB7B92">
              <w:t>a)</w:t>
            </w:r>
            <w:r>
              <w:t>.</w:t>
            </w:r>
            <w:r w:rsidR="00183923">
              <w:t xml:space="preserve"> </w:t>
            </w:r>
            <w:r w:rsidR="00183923" w:rsidRPr="00E862AA">
              <w:t>Plenēra darbu noformēšana</w:t>
            </w:r>
            <w:r w:rsidR="00183923">
              <w:t xml:space="preserve"> un izstādes veidošana, </w:t>
            </w:r>
          </w:p>
          <w:p w14:paraId="72F4DE10" w14:textId="77777777" w:rsidR="00E04F41" w:rsidRDefault="00741064" w:rsidP="00E04F41">
            <w:pPr>
              <w:jc w:val="both"/>
            </w:pPr>
            <w:r>
              <w:t>3.2. Īstermiņa kultūras projekta realizācija: publicitāte</w:t>
            </w:r>
            <w:r w:rsidR="00183923">
              <w:t xml:space="preserve"> (afišas, preses relīze u.c.), </w:t>
            </w:r>
            <w:r w:rsidR="00643A98">
              <w:t>tehniskais un materiālais nodrošinājums, scenārijs</w:t>
            </w:r>
            <w:r>
              <w:t xml:space="preserve"> (specializācija</w:t>
            </w:r>
            <w:r w:rsidRPr="00E862AA">
              <w:t xml:space="preserve"> </w:t>
            </w:r>
            <w:r w:rsidRPr="00E862AA">
              <w:rPr>
                <w:i/>
              </w:rPr>
              <w:t>Kultūras menedžments</w:t>
            </w:r>
            <w:r w:rsidRPr="00643A98">
              <w:t>).</w:t>
            </w:r>
          </w:p>
          <w:p w14:paraId="56F7FF7C" w14:textId="613D31E0" w:rsidR="008A4609" w:rsidRPr="00457138" w:rsidRDefault="00A1571A" w:rsidP="00E04F41">
            <w:pPr>
              <w:jc w:val="both"/>
            </w:pPr>
            <w:r w:rsidRPr="007E751F">
              <w:t>Gala pārbaudījums/diferencētā ieskaite</w:t>
            </w:r>
            <w:r>
              <w:t xml:space="preserve">: </w:t>
            </w:r>
            <w:r w:rsidR="00643A98">
              <w:t xml:space="preserve">plenēra darbu izstāde/ īstermiņa kultūras </w:t>
            </w:r>
            <w:r>
              <w:t>projekta norise Daugavpils Universitātē</w:t>
            </w:r>
            <w:r w:rsidR="00183923">
              <w:t>.</w:t>
            </w:r>
          </w:p>
        </w:tc>
      </w:tr>
      <w:tr w:rsidR="00457138" w:rsidRPr="00457138" w14:paraId="73C589C6" w14:textId="77777777" w:rsidTr="001A6313">
        <w:trPr>
          <w:jc w:val="center"/>
        </w:trPr>
        <w:tc>
          <w:tcPr>
            <w:tcW w:w="9582" w:type="dxa"/>
            <w:gridSpan w:val="2"/>
          </w:tcPr>
          <w:p w14:paraId="45269240" w14:textId="77777777" w:rsidR="008A4609" w:rsidRPr="00457138" w:rsidRDefault="008A4609" w:rsidP="008A4609">
            <w:pPr>
              <w:pStyle w:val="Nosaukumi"/>
            </w:pPr>
            <w:r w:rsidRPr="00F4498A">
              <w:t>Obligāti izmantojamie informācijas avoti</w:t>
            </w:r>
          </w:p>
        </w:tc>
      </w:tr>
      <w:tr w:rsidR="00457138" w:rsidRPr="00457138" w14:paraId="4246B7E0" w14:textId="77777777" w:rsidTr="001A6313">
        <w:trPr>
          <w:jc w:val="center"/>
        </w:trPr>
        <w:tc>
          <w:tcPr>
            <w:tcW w:w="9582" w:type="dxa"/>
            <w:gridSpan w:val="2"/>
          </w:tcPr>
          <w:p w14:paraId="619B9000" w14:textId="77777777" w:rsidR="00F4498A" w:rsidRDefault="00226014" w:rsidP="0024422E">
            <w:pPr>
              <w:spacing w:line="259" w:lineRule="auto"/>
            </w:pPr>
            <w:r>
              <w:t xml:space="preserve">1. </w:t>
            </w:r>
            <w:proofErr w:type="spellStart"/>
            <w:r w:rsidR="00F4498A" w:rsidRPr="00DB0D08">
              <w:t>Bridle</w:t>
            </w:r>
            <w:proofErr w:type="spellEnd"/>
            <w:r w:rsidR="00F4498A">
              <w:t>, B.,</w:t>
            </w:r>
            <w:r w:rsidR="00F4498A" w:rsidRPr="00DB0D08">
              <w:t xml:space="preserve"> </w:t>
            </w:r>
            <w:proofErr w:type="spellStart"/>
            <w:r w:rsidR="00F4498A" w:rsidRPr="00DB0D08">
              <w:t>Gardner</w:t>
            </w:r>
            <w:proofErr w:type="spellEnd"/>
            <w:r w:rsidR="00F4498A">
              <w:t xml:space="preserve">, A. 2016. </w:t>
            </w:r>
            <w:proofErr w:type="spellStart"/>
            <w:r w:rsidR="00F4498A" w:rsidRPr="00DB0D08">
              <w:t>Artist’s</w:t>
            </w:r>
            <w:proofErr w:type="spellEnd"/>
            <w:r w:rsidR="00F4498A" w:rsidRPr="00DB0D08">
              <w:t xml:space="preserve"> </w:t>
            </w:r>
            <w:proofErr w:type="spellStart"/>
            <w:r w:rsidR="00F4498A" w:rsidRPr="00DB0D08">
              <w:t>Painting</w:t>
            </w:r>
            <w:proofErr w:type="spellEnd"/>
            <w:r w:rsidR="00F4498A" w:rsidRPr="00DB0D08">
              <w:t xml:space="preserve"> </w:t>
            </w:r>
            <w:proofErr w:type="spellStart"/>
            <w:r w:rsidR="00F4498A" w:rsidRPr="00DB0D08">
              <w:t>Techniques</w:t>
            </w:r>
            <w:proofErr w:type="spellEnd"/>
            <w:r w:rsidR="00F4498A">
              <w:t>.</w:t>
            </w:r>
            <w:r w:rsidR="00F4498A" w:rsidRPr="00DB0D08">
              <w:t xml:space="preserve"> London: PENGIUM RANDOM </w:t>
            </w:r>
            <w:r w:rsidR="00F4498A">
              <w:t xml:space="preserve"> </w:t>
            </w:r>
            <w:r w:rsidR="00F4498A" w:rsidRPr="00DB0D08">
              <w:t>HOUSE</w:t>
            </w:r>
            <w:r w:rsidR="00F4498A">
              <w:t xml:space="preserve">. </w:t>
            </w:r>
          </w:p>
          <w:p w14:paraId="0351C1C7" w14:textId="27F04916" w:rsidR="00373FDE" w:rsidRDefault="00226014" w:rsidP="0024422E">
            <w:pPr>
              <w:spacing w:after="120" w:line="259" w:lineRule="auto"/>
            </w:pPr>
            <w:r>
              <w:t xml:space="preserve">2. </w:t>
            </w:r>
            <w:proofErr w:type="spellStart"/>
            <w:r w:rsidR="00373FDE" w:rsidRPr="001F6B15">
              <w:t>Byrnes</w:t>
            </w:r>
            <w:proofErr w:type="spellEnd"/>
            <w:r w:rsidR="00373FDE" w:rsidRPr="001F6B15">
              <w:t>, W. J.</w:t>
            </w:r>
            <w:r w:rsidR="00373FDE">
              <w:t xml:space="preserve"> 2015. </w:t>
            </w:r>
            <w:proofErr w:type="spellStart"/>
            <w:r w:rsidR="00373FDE">
              <w:t>Management</w:t>
            </w:r>
            <w:proofErr w:type="spellEnd"/>
            <w:r w:rsidR="00373FDE">
              <w:t xml:space="preserve"> </w:t>
            </w:r>
            <w:proofErr w:type="spellStart"/>
            <w:r w:rsidR="00373FDE">
              <w:t>and</w:t>
            </w:r>
            <w:proofErr w:type="spellEnd"/>
            <w:r w:rsidR="00373FDE">
              <w:t xml:space="preserve"> </w:t>
            </w:r>
            <w:proofErr w:type="spellStart"/>
            <w:r w:rsidR="00373FDE">
              <w:t>the</w:t>
            </w:r>
            <w:proofErr w:type="spellEnd"/>
            <w:r w:rsidR="00373FDE">
              <w:t xml:space="preserve"> arts. </w:t>
            </w:r>
            <w:proofErr w:type="spellStart"/>
            <w:r w:rsidR="00373FDE">
              <w:t>New</w:t>
            </w:r>
            <w:proofErr w:type="spellEnd"/>
            <w:r w:rsidR="00373FDE">
              <w:t xml:space="preserve"> </w:t>
            </w:r>
            <w:proofErr w:type="spellStart"/>
            <w:r w:rsidR="00373FDE">
              <w:t>York</w:t>
            </w:r>
            <w:proofErr w:type="spellEnd"/>
            <w:r w:rsidR="00373FDE">
              <w:t xml:space="preserve">: </w:t>
            </w:r>
            <w:proofErr w:type="spellStart"/>
            <w:r w:rsidR="00373FDE">
              <w:t>Focal</w:t>
            </w:r>
            <w:proofErr w:type="spellEnd"/>
            <w:r w:rsidR="00373FDE">
              <w:t xml:space="preserve"> </w:t>
            </w:r>
            <w:proofErr w:type="spellStart"/>
            <w:r w:rsidR="00373FDE">
              <w:t>Press</w:t>
            </w:r>
            <w:proofErr w:type="spellEnd"/>
            <w:r w:rsidR="00373FDE">
              <w:t>.</w:t>
            </w:r>
          </w:p>
          <w:p w14:paraId="24A81C71" w14:textId="54F97DE7" w:rsidR="00373FDE" w:rsidRDefault="00226014" w:rsidP="0024422E">
            <w:pPr>
              <w:spacing w:after="120"/>
            </w:pPr>
            <w:r>
              <w:t xml:space="preserve">3. </w:t>
            </w:r>
            <w:proofErr w:type="spellStart"/>
            <w:r w:rsidR="00373FDE" w:rsidRPr="00DB0D08">
              <w:t>Dempsija</w:t>
            </w:r>
            <w:proofErr w:type="spellEnd"/>
            <w:r w:rsidR="00373FDE">
              <w:t xml:space="preserve">, E. 2018. </w:t>
            </w:r>
            <w:r w:rsidR="00373FDE" w:rsidRPr="00DB0D08">
              <w:t>Modernā māksla</w:t>
            </w:r>
            <w:r w:rsidR="00373FDE">
              <w:t>.</w:t>
            </w:r>
            <w:r w:rsidR="00373FDE" w:rsidRPr="00DB0D08">
              <w:t xml:space="preserve"> Rīga: Jāņa Rozes apgāds</w:t>
            </w:r>
            <w:r w:rsidR="00373FDE">
              <w:t>.</w:t>
            </w:r>
          </w:p>
          <w:p w14:paraId="6057E753" w14:textId="025FF883" w:rsidR="00373FDE" w:rsidRDefault="00226014" w:rsidP="0024422E">
            <w:pPr>
              <w:spacing w:after="120"/>
            </w:pPr>
            <w:r>
              <w:t xml:space="preserve">4. </w:t>
            </w:r>
            <w:proofErr w:type="spellStart"/>
            <w:r w:rsidR="00373FDE" w:rsidRPr="008A0BCB">
              <w:t>Dubkēvičs</w:t>
            </w:r>
            <w:proofErr w:type="spellEnd"/>
            <w:r w:rsidR="00373FDE" w:rsidRPr="008A0BCB">
              <w:t>, L. 2019.</w:t>
            </w:r>
            <w:r w:rsidR="00373FDE">
              <w:rPr>
                <w:b/>
              </w:rPr>
              <w:t xml:space="preserve"> </w:t>
            </w:r>
            <w:r w:rsidR="00373FDE">
              <w:t xml:space="preserve">Organizācijas kultūra, klimats un radošums. Rīga: </w:t>
            </w:r>
            <w:proofErr w:type="spellStart"/>
            <w:r w:rsidR="00373FDE">
              <w:t>RaKa</w:t>
            </w:r>
            <w:proofErr w:type="spellEnd"/>
            <w:r w:rsidR="00373FDE">
              <w:t>.</w:t>
            </w:r>
          </w:p>
          <w:p w14:paraId="7C4370AE" w14:textId="36CD7B27" w:rsidR="008A4609" w:rsidRPr="00226014" w:rsidRDefault="00226014" w:rsidP="0024422E">
            <w:pPr>
              <w:spacing w:after="120" w:line="259" w:lineRule="auto"/>
            </w:pPr>
            <w:r>
              <w:t xml:space="preserve">5. </w:t>
            </w:r>
            <w:proofErr w:type="spellStart"/>
            <w:r>
              <w:t>Hodge</w:t>
            </w:r>
            <w:proofErr w:type="spellEnd"/>
            <w:r>
              <w:t xml:space="preserve">, S. 2017. </w:t>
            </w:r>
            <w:proofErr w:type="spellStart"/>
            <w:r w:rsidR="00373FDE" w:rsidRPr="00373FDE">
              <w:t>Mod</w:t>
            </w:r>
            <w:r>
              <w:t>ern</w:t>
            </w:r>
            <w:proofErr w:type="spellEnd"/>
            <w:r>
              <w:t xml:space="preserve"> art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detail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NY: </w:t>
            </w:r>
            <w:proofErr w:type="spellStart"/>
            <w:r>
              <w:t>Thames</w:t>
            </w:r>
            <w:proofErr w:type="spellEnd"/>
            <w:r>
              <w:t xml:space="preserve"> &amp; </w:t>
            </w:r>
            <w:proofErr w:type="spellStart"/>
            <w:r>
              <w:t>Hudson</w:t>
            </w:r>
            <w:proofErr w:type="spellEnd"/>
            <w:r>
              <w:t>.</w:t>
            </w:r>
          </w:p>
        </w:tc>
      </w:tr>
      <w:tr w:rsidR="00457138" w:rsidRPr="00457138" w14:paraId="256669D0" w14:textId="77777777" w:rsidTr="001A6313">
        <w:trPr>
          <w:jc w:val="center"/>
        </w:trPr>
        <w:tc>
          <w:tcPr>
            <w:tcW w:w="9582" w:type="dxa"/>
            <w:gridSpan w:val="2"/>
          </w:tcPr>
          <w:p w14:paraId="2E08DF2C" w14:textId="77777777" w:rsidR="008A4609" w:rsidRPr="00457138" w:rsidRDefault="008A4609" w:rsidP="008A4609">
            <w:pPr>
              <w:pStyle w:val="Nosaukumi"/>
            </w:pPr>
            <w:r w:rsidRPr="00457138">
              <w:t>Papildus informācijas avoti</w:t>
            </w:r>
          </w:p>
        </w:tc>
      </w:tr>
      <w:tr w:rsidR="00457138" w:rsidRPr="00457138" w14:paraId="4D843F9D" w14:textId="77777777" w:rsidTr="001A6313">
        <w:trPr>
          <w:jc w:val="center"/>
        </w:trPr>
        <w:tc>
          <w:tcPr>
            <w:tcW w:w="9582" w:type="dxa"/>
            <w:gridSpan w:val="2"/>
          </w:tcPr>
          <w:p w14:paraId="1BB23515" w14:textId="77777777" w:rsidR="00F4498A" w:rsidRDefault="00373FDE" w:rsidP="0024422E">
            <w:pPr>
              <w:spacing w:before="100" w:beforeAutospacing="1"/>
              <w:jc w:val="both"/>
            </w:pPr>
            <w:r w:rsidRPr="00546BF6">
              <w:t>1. Balode, A. 2009. Projektu vadīšanas pamati. Jelgava: LLU.</w:t>
            </w:r>
          </w:p>
          <w:p w14:paraId="1FE9DBA1" w14:textId="1EAB1F80" w:rsidR="00373FDE" w:rsidRDefault="00373FDE" w:rsidP="0024422E">
            <w:pPr>
              <w:spacing w:before="100" w:beforeAutospacing="1"/>
              <w:jc w:val="both"/>
            </w:pPr>
            <w:r>
              <w:t xml:space="preserve">2. </w:t>
            </w:r>
            <w:proofErr w:type="spellStart"/>
            <w:r>
              <w:t>Bendiksens</w:t>
            </w:r>
            <w:proofErr w:type="spellEnd"/>
            <w:r>
              <w:t>, P. 2008. Ievads kultūras un mākslas menedžmentā. Rīga: J. Rozes apgāds.</w:t>
            </w:r>
          </w:p>
          <w:p w14:paraId="09055159" w14:textId="0753D67D" w:rsidR="00373FDE" w:rsidRDefault="00955935" w:rsidP="0024422E">
            <w:pPr>
              <w:jc w:val="both"/>
            </w:pPr>
            <w:r>
              <w:t xml:space="preserve">3. </w:t>
            </w:r>
            <w:proofErr w:type="spellStart"/>
            <w:r w:rsidR="00373FDE" w:rsidRPr="00AA5D6E">
              <w:t>Bušmanis</w:t>
            </w:r>
            <w:proofErr w:type="spellEnd"/>
            <w:r w:rsidR="00373FDE" w:rsidRPr="00AA5D6E">
              <w:t>, C. 2021.</w:t>
            </w:r>
            <w:r w:rsidR="00373FDE" w:rsidRPr="00F80DA9">
              <w:t xml:space="preserve"> Dizaina domāšanas instrumentu komplekts</w:t>
            </w:r>
            <w:r w:rsidR="00373FDE">
              <w:t xml:space="preserve">. Rīga: SIA </w:t>
            </w:r>
            <w:proofErr w:type="spellStart"/>
            <w:r w:rsidR="00373FDE">
              <w:t>Design</w:t>
            </w:r>
            <w:proofErr w:type="spellEnd"/>
            <w:r w:rsidR="00373FDE">
              <w:t xml:space="preserve"> </w:t>
            </w:r>
            <w:proofErr w:type="spellStart"/>
            <w:r w:rsidR="00373FDE">
              <w:t>Elevator</w:t>
            </w:r>
            <w:proofErr w:type="spellEnd"/>
            <w:r w:rsidR="00373FDE">
              <w:t>.</w:t>
            </w:r>
          </w:p>
          <w:p w14:paraId="2C0E6773" w14:textId="36582DF0" w:rsidR="00373FDE" w:rsidRDefault="00955935" w:rsidP="0024422E">
            <w:pPr>
              <w:jc w:val="both"/>
            </w:pPr>
            <w:r>
              <w:t xml:space="preserve">4. </w:t>
            </w:r>
            <w:proofErr w:type="spellStart"/>
            <w:r w:rsidR="00373FDE" w:rsidRPr="00AA5D6E">
              <w:t>Milēviča</w:t>
            </w:r>
            <w:proofErr w:type="spellEnd"/>
            <w:r w:rsidR="00373FDE" w:rsidRPr="00AA5D6E">
              <w:t>, I. 2019.</w:t>
            </w:r>
            <w:r w:rsidR="00373FDE">
              <w:rPr>
                <w:b/>
              </w:rPr>
              <w:t xml:space="preserve"> </w:t>
            </w:r>
            <w:r w:rsidR="00373FDE" w:rsidRPr="00F80DA9">
              <w:t>Veiksmes retorika</w:t>
            </w:r>
            <w:r w:rsidR="00373FDE">
              <w:t xml:space="preserve">. Rīga: </w:t>
            </w:r>
            <w:proofErr w:type="spellStart"/>
            <w:r w:rsidR="00373FDE">
              <w:t>Burtene</w:t>
            </w:r>
            <w:proofErr w:type="spellEnd"/>
            <w:r w:rsidR="00373FDE">
              <w:t>.</w:t>
            </w:r>
          </w:p>
          <w:p w14:paraId="3694173A" w14:textId="6FE71053" w:rsidR="00373FDE" w:rsidRDefault="00955935" w:rsidP="0024422E">
            <w:r>
              <w:t xml:space="preserve">5. </w:t>
            </w:r>
            <w:proofErr w:type="spellStart"/>
            <w:r w:rsidR="00373FDE" w:rsidRPr="00546BF6">
              <w:t>Češīrs</w:t>
            </w:r>
            <w:proofErr w:type="spellEnd"/>
            <w:r w:rsidR="00373FDE" w:rsidRPr="00546BF6">
              <w:t>, L. 2019. Pagrieziena punkti mākslā. Rīga</w:t>
            </w:r>
            <w:r w:rsidR="00373FDE">
              <w:t xml:space="preserve">: Jāņa Rozes apgāds. </w:t>
            </w:r>
          </w:p>
          <w:p w14:paraId="7BF4DCD0" w14:textId="0E6A2C94" w:rsidR="00373FDE" w:rsidRDefault="00955935" w:rsidP="0024422E">
            <w:r>
              <w:rPr>
                <w:bCs w:val="0"/>
              </w:rPr>
              <w:t xml:space="preserve">6. </w:t>
            </w:r>
            <w:proofErr w:type="spellStart"/>
            <w:r w:rsidR="00373FDE">
              <w:rPr>
                <w:bCs w:val="0"/>
              </w:rPr>
              <w:t>Hodge</w:t>
            </w:r>
            <w:proofErr w:type="spellEnd"/>
            <w:r w:rsidR="00373FDE">
              <w:rPr>
                <w:bCs w:val="0"/>
              </w:rPr>
              <w:t xml:space="preserve">, S. 2017. </w:t>
            </w:r>
            <w:proofErr w:type="spellStart"/>
            <w:r w:rsidR="00373FDE">
              <w:t>Modern</w:t>
            </w:r>
            <w:proofErr w:type="spellEnd"/>
            <w:r w:rsidR="00373FDE">
              <w:t xml:space="preserve"> art </w:t>
            </w:r>
            <w:proofErr w:type="spellStart"/>
            <w:r w:rsidR="00373FDE">
              <w:t>in</w:t>
            </w:r>
            <w:proofErr w:type="spellEnd"/>
            <w:r w:rsidR="00373FDE">
              <w:t xml:space="preserve"> </w:t>
            </w:r>
            <w:proofErr w:type="spellStart"/>
            <w:r w:rsidR="00373FDE">
              <w:t>detail</w:t>
            </w:r>
            <w:proofErr w:type="spellEnd"/>
            <w:r w:rsidR="00373FDE">
              <w:t xml:space="preserve">: 75 </w:t>
            </w:r>
            <w:proofErr w:type="spellStart"/>
            <w:r w:rsidR="00373FDE">
              <w:t>masterpieces</w:t>
            </w:r>
            <w:proofErr w:type="spellEnd"/>
            <w:r w:rsidR="00373FDE">
              <w:t xml:space="preserve">. </w:t>
            </w:r>
            <w:proofErr w:type="spellStart"/>
            <w:r w:rsidR="00373FDE">
              <w:t>New</w:t>
            </w:r>
            <w:proofErr w:type="spellEnd"/>
            <w:r w:rsidR="00373FDE">
              <w:t xml:space="preserve"> </w:t>
            </w:r>
            <w:proofErr w:type="spellStart"/>
            <w:r w:rsidR="00373FDE">
              <w:t>York</w:t>
            </w:r>
            <w:proofErr w:type="spellEnd"/>
            <w:r w:rsidR="00373FDE">
              <w:t xml:space="preserve">, NY: </w:t>
            </w:r>
            <w:proofErr w:type="spellStart"/>
            <w:r w:rsidR="00373FDE">
              <w:t>Thames</w:t>
            </w:r>
            <w:proofErr w:type="spellEnd"/>
            <w:r w:rsidR="00373FDE">
              <w:t xml:space="preserve"> &amp; </w:t>
            </w:r>
            <w:proofErr w:type="spellStart"/>
            <w:r w:rsidR="00373FDE">
              <w:t>Hudson</w:t>
            </w:r>
            <w:proofErr w:type="spellEnd"/>
            <w:r w:rsidR="00373FDE">
              <w:t>.</w:t>
            </w:r>
          </w:p>
          <w:p w14:paraId="43E6BCB7" w14:textId="1A3CD6F3" w:rsidR="009D2566" w:rsidRDefault="00955935" w:rsidP="0024422E">
            <w:pPr>
              <w:spacing w:line="259" w:lineRule="auto"/>
            </w:pPr>
            <w:r>
              <w:t xml:space="preserve">7. </w:t>
            </w:r>
            <w:proofErr w:type="spellStart"/>
            <w:r w:rsidR="009D2566">
              <w:t>Holzwarth</w:t>
            </w:r>
            <w:proofErr w:type="spellEnd"/>
            <w:r w:rsidR="009D2566">
              <w:t xml:space="preserve">, H.W., </w:t>
            </w:r>
            <w:proofErr w:type="spellStart"/>
            <w:r w:rsidR="009D2566">
              <w:t>ed</w:t>
            </w:r>
            <w:proofErr w:type="spellEnd"/>
            <w:r w:rsidR="009D2566">
              <w:t xml:space="preserve">. 2014. </w:t>
            </w:r>
            <w:proofErr w:type="spellStart"/>
            <w:r w:rsidR="009D2566" w:rsidRPr="00373FDE">
              <w:t>Modern</w:t>
            </w:r>
            <w:proofErr w:type="spellEnd"/>
            <w:r w:rsidR="009D2566" w:rsidRPr="00373FDE">
              <w:t xml:space="preserve"> Art.</w:t>
            </w:r>
            <w:r w:rsidR="00233EA1">
              <w:t xml:space="preserve"> </w:t>
            </w:r>
            <w:proofErr w:type="spellStart"/>
            <w:r w:rsidR="009D2566" w:rsidRPr="00373FDE">
              <w:t>Impressionism</w:t>
            </w:r>
            <w:proofErr w:type="spellEnd"/>
            <w:r w:rsidR="009D2566" w:rsidRPr="00373FDE">
              <w:t xml:space="preserve"> to </w:t>
            </w:r>
            <w:proofErr w:type="spellStart"/>
            <w:r w:rsidR="009D2566" w:rsidRPr="00373FDE">
              <w:t>sirrealism</w:t>
            </w:r>
            <w:proofErr w:type="spellEnd"/>
            <w:r w:rsidR="009D2566" w:rsidRPr="00373FDE">
              <w:t xml:space="preserve">. </w:t>
            </w:r>
            <w:proofErr w:type="spellStart"/>
            <w:r w:rsidR="009D2566" w:rsidRPr="00373FDE">
              <w:t>Taschen</w:t>
            </w:r>
            <w:proofErr w:type="spellEnd"/>
            <w:r w:rsidR="009D2566" w:rsidRPr="00373FDE">
              <w:t>.</w:t>
            </w:r>
          </w:p>
          <w:p w14:paraId="1BC4F512" w14:textId="2B0EF00F" w:rsidR="00233EA1" w:rsidRDefault="00955935" w:rsidP="0024422E">
            <w:pPr>
              <w:spacing w:line="259" w:lineRule="auto"/>
            </w:pPr>
            <w:r>
              <w:t xml:space="preserve">8. </w:t>
            </w:r>
            <w:proofErr w:type="spellStart"/>
            <w:r w:rsidR="00233EA1">
              <w:t>Holzwarth</w:t>
            </w:r>
            <w:proofErr w:type="spellEnd"/>
            <w:r w:rsidR="00233EA1">
              <w:t xml:space="preserve">, H. W., </w:t>
            </w:r>
            <w:proofErr w:type="spellStart"/>
            <w:r w:rsidR="00233EA1">
              <w:t>ed</w:t>
            </w:r>
            <w:proofErr w:type="spellEnd"/>
            <w:r w:rsidR="00233EA1">
              <w:t xml:space="preserve">. 2014. </w:t>
            </w:r>
            <w:proofErr w:type="spellStart"/>
            <w:r w:rsidR="00233EA1" w:rsidRPr="00233EA1">
              <w:t>Abstract</w:t>
            </w:r>
            <w:proofErr w:type="spellEnd"/>
            <w:r w:rsidR="00233EA1" w:rsidRPr="00233EA1">
              <w:t xml:space="preserve"> </w:t>
            </w:r>
            <w:proofErr w:type="spellStart"/>
            <w:r w:rsidR="00233EA1">
              <w:t>Expressionism</w:t>
            </w:r>
            <w:proofErr w:type="spellEnd"/>
            <w:r w:rsidR="00233EA1">
              <w:t xml:space="preserve"> to </w:t>
            </w:r>
            <w:proofErr w:type="spellStart"/>
            <w:r w:rsidR="00233EA1">
              <w:t>today</w:t>
            </w:r>
            <w:proofErr w:type="spellEnd"/>
            <w:r w:rsidR="00233EA1">
              <w:t xml:space="preserve">. </w:t>
            </w:r>
            <w:proofErr w:type="spellStart"/>
            <w:r w:rsidR="00233EA1">
              <w:t>Taschen</w:t>
            </w:r>
            <w:proofErr w:type="spellEnd"/>
            <w:r w:rsidR="00233EA1">
              <w:t>.</w:t>
            </w:r>
          </w:p>
          <w:p w14:paraId="7BC80C13" w14:textId="771C49BC" w:rsidR="00373FDE" w:rsidRPr="001E5BF5" w:rsidRDefault="00955935" w:rsidP="0024422E">
            <w:pPr>
              <w:spacing w:line="259" w:lineRule="auto"/>
            </w:pPr>
            <w:r>
              <w:rPr>
                <w:bCs w:val="0"/>
              </w:rPr>
              <w:t xml:space="preserve">9. </w:t>
            </w:r>
            <w:r w:rsidR="00373FDE">
              <w:rPr>
                <w:bCs w:val="0"/>
              </w:rPr>
              <w:t>Noble, G. 2017.</w:t>
            </w:r>
            <w:r w:rsidR="00373FDE">
              <w:t xml:space="preserve"> </w:t>
            </w:r>
            <w:proofErr w:type="spellStart"/>
            <w:r w:rsidR="00373FDE">
              <w:t>Drawing</w:t>
            </w:r>
            <w:proofErr w:type="spellEnd"/>
            <w:r w:rsidR="00373FDE">
              <w:t xml:space="preserve"> </w:t>
            </w:r>
            <w:proofErr w:type="spellStart"/>
            <w:r w:rsidR="00373FDE">
              <w:t>masterclass</w:t>
            </w:r>
            <w:proofErr w:type="spellEnd"/>
            <w:r w:rsidR="00373FDE" w:rsidRPr="001E5BF5">
              <w:t xml:space="preserve">: 100 </w:t>
            </w:r>
            <w:proofErr w:type="spellStart"/>
            <w:r w:rsidR="00373FDE" w:rsidRPr="001E5BF5">
              <w:t>creativ</w:t>
            </w:r>
            <w:r w:rsidR="00373FDE">
              <w:t>e</w:t>
            </w:r>
            <w:proofErr w:type="spellEnd"/>
            <w:r w:rsidR="00373FDE">
              <w:t xml:space="preserve"> </w:t>
            </w:r>
            <w:proofErr w:type="spellStart"/>
            <w:r w:rsidR="00373FDE">
              <w:t>techniques</w:t>
            </w:r>
            <w:proofErr w:type="spellEnd"/>
            <w:r w:rsidR="00373FDE">
              <w:t xml:space="preserve"> </w:t>
            </w:r>
            <w:proofErr w:type="spellStart"/>
            <w:r w:rsidR="00373FDE">
              <w:t>of</w:t>
            </w:r>
            <w:proofErr w:type="spellEnd"/>
            <w:r w:rsidR="00373FDE">
              <w:t xml:space="preserve"> </w:t>
            </w:r>
            <w:proofErr w:type="spellStart"/>
            <w:r w:rsidR="00373FDE">
              <w:t>great</w:t>
            </w:r>
            <w:proofErr w:type="spellEnd"/>
            <w:r w:rsidR="00373FDE">
              <w:t xml:space="preserve"> artists. </w:t>
            </w:r>
            <w:proofErr w:type="spellStart"/>
            <w:r w:rsidR="00373FDE">
              <w:t>Munich</w:t>
            </w:r>
            <w:proofErr w:type="spellEnd"/>
            <w:r w:rsidR="00373FDE">
              <w:t xml:space="preserve">: </w:t>
            </w:r>
            <w:proofErr w:type="spellStart"/>
            <w:r w:rsidR="00373FDE">
              <w:t>Prestel</w:t>
            </w:r>
            <w:proofErr w:type="spellEnd"/>
            <w:r w:rsidR="00373FDE">
              <w:t>.</w:t>
            </w:r>
          </w:p>
          <w:p w14:paraId="44842020" w14:textId="1345ACC8" w:rsidR="00373FDE" w:rsidRDefault="00955935" w:rsidP="0024422E">
            <w:pPr>
              <w:autoSpaceDE/>
              <w:autoSpaceDN/>
              <w:adjustRightInd/>
              <w:jc w:val="both"/>
            </w:pPr>
            <w:r>
              <w:t xml:space="preserve">10. </w:t>
            </w:r>
            <w:proofErr w:type="spellStart"/>
            <w:r w:rsidR="00373FDE" w:rsidRPr="00DB0D08">
              <w:t>Ormiston</w:t>
            </w:r>
            <w:proofErr w:type="spellEnd"/>
            <w:r w:rsidR="00373FDE">
              <w:t>,</w:t>
            </w:r>
            <w:r w:rsidR="00373FDE" w:rsidRPr="00DB0D08">
              <w:t xml:space="preserve"> R.</w:t>
            </w:r>
            <w:r w:rsidR="00373FDE">
              <w:t xml:space="preserve"> 2015. </w:t>
            </w:r>
            <w:proofErr w:type="spellStart"/>
            <w:r w:rsidR="00373FDE" w:rsidRPr="00DB0D08">
              <w:t>Masterworks</w:t>
            </w:r>
            <w:proofErr w:type="spellEnd"/>
            <w:r w:rsidR="00373FDE" w:rsidRPr="00DB0D08">
              <w:t xml:space="preserve">: </w:t>
            </w:r>
            <w:proofErr w:type="spellStart"/>
            <w:r w:rsidR="00373FDE" w:rsidRPr="00DB0D08">
              <w:t>Origins</w:t>
            </w:r>
            <w:proofErr w:type="spellEnd"/>
            <w:r w:rsidR="00373FDE" w:rsidRPr="00DB0D08">
              <w:t xml:space="preserve"> </w:t>
            </w:r>
            <w:proofErr w:type="spellStart"/>
            <w:r w:rsidR="00373FDE" w:rsidRPr="00DB0D08">
              <w:t>of</w:t>
            </w:r>
            <w:proofErr w:type="spellEnd"/>
            <w:r w:rsidR="00373FDE" w:rsidRPr="00DB0D08">
              <w:t xml:space="preserve"> </w:t>
            </w:r>
            <w:proofErr w:type="spellStart"/>
            <w:r w:rsidR="00373FDE" w:rsidRPr="00DB0D08">
              <w:t>Modern</w:t>
            </w:r>
            <w:proofErr w:type="spellEnd"/>
            <w:r w:rsidR="00373FDE" w:rsidRPr="00DB0D08">
              <w:t xml:space="preserve"> Art</w:t>
            </w:r>
            <w:r w:rsidR="00373FDE">
              <w:t>.</w:t>
            </w:r>
            <w:r w:rsidR="00373FDE" w:rsidRPr="00DB0D08">
              <w:t xml:space="preserve"> London: FLAME TREE PUBLISHING</w:t>
            </w:r>
            <w:r w:rsidR="00373FDE">
              <w:t>.</w:t>
            </w:r>
          </w:p>
          <w:p w14:paraId="1BD142C5" w14:textId="73023551" w:rsidR="00373FDE" w:rsidRDefault="00955935" w:rsidP="0024422E">
            <w:r>
              <w:t xml:space="preserve">11. </w:t>
            </w:r>
            <w:proofErr w:type="spellStart"/>
            <w:r w:rsidR="00373FDE" w:rsidRPr="00193907">
              <w:t>Rebolda</w:t>
            </w:r>
            <w:proofErr w:type="spellEnd"/>
            <w:r w:rsidR="00373FDE" w:rsidRPr="00193907">
              <w:t xml:space="preserve"> </w:t>
            </w:r>
            <w:proofErr w:type="spellStart"/>
            <w:r w:rsidR="00373FDE" w:rsidRPr="00193907">
              <w:t>Bentona</w:t>
            </w:r>
            <w:proofErr w:type="spellEnd"/>
            <w:r w:rsidR="00373FDE" w:rsidRPr="00193907">
              <w:t xml:space="preserve">, </w:t>
            </w:r>
            <w:proofErr w:type="spellStart"/>
            <w:r w:rsidR="00373FDE" w:rsidRPr="00193907">
              <w:t>Dž</w:t>
            </w:r>
            <w:proofErr w:type="spellEnd"/>
            <w:r w:rsidR="00373FDE" w:rsidRPr="00193907">
              <w:t>. 2021. Kā saprast mākslu. Rīga: Jāņa Rozes apgāds.</w:t>
            </w:r>
          </w:p>
          <w:p w14:paraId="6A2782F0" w14:textId="36C45B43" w:rsidR="00233EA1" w:rsidRDefault="00955935" w:rsidP="0024422E">
            <w:pPr>
              <w:spacing w:line="259" w:lineRule="auto"/>
            </w:pPr>
            <w:r>
              <w:lastRenderedPageBreak/>
              <w:t xml:space="preserve">12. </w:t>
            </w:r>
            <w:r w:rsidR="00226014" w:rsidRPr="00546BF6">
              <w:t>Veinberga, S.</w:t>
            </w:r>
            <w:r w:rsidR="00226014" w:rsidRPr="00373FDE">
              <w:rPr>
                <w:b/>
              </w:rPr>
              <w:t xml:space="preserve"> </w:t>
            </w:r>
            <w:r w:rsidR="00226014">
              <w:t xml:space="preserve">2019. Komunikācija. Teorija un prakse. Rīga: Sava grāmata. </w:t>
            </w:r>
          </w:p>
          <w:p w14:paraId="64F60755" w14:textId="25EDF67A" w:rsidR="008B6CB8" w:rsidRPr="00233EA1" w:rsidRDefault="00955935" w:rsidP="0024422E">
            <w:pPr>
              <w:spacing w:line="259" w:lineRule="auto"/>
            </w:pPr>
            <w:r>
              <w:t xml:space="preserve">13. </w:t>
            </w:r>
            <w:proofErr w:type="spellStart"/>
            <w:r w:rsidR="00373FDE" w:rsidRPr="001F6B15">
              <w:t>Переверзев</w:t>
            </w:r>
            <w:proofErr w:type="spellEnd"/>
            <w:r w:rsidR="00373FDE" w:rsidRPr="001F6B15">
              <w:t xml:space="preserve">, М. П. </w:t>
            </w:r>
            <w:r w:rsidR="00373FDE">
              <w:t xml:space="preserve">2021. </w:t>
            </w:r>
            <w:proofErr w:type="spellStart"/>
            <w:r w:rsidR="00373FDE" w:rsidRPr="001F6B15">
              <w:t>Менеджмент</w:t>
            </w:r>
            <w:proofErr w:type="spellEnd"/>
            <w:r w:rsidR="00373FDE" w:rsidRPr="001F6B15">
              <w:t xml:space="preserve"> в </w:t>
            </w:r>
            <w:proofErr w:type="spellStart"/>
            <w:r w:rsidR="00373FDE" w:rsidRPr="001F6B15">
              <w:t>сфере</w:t>
            </w:r>
            <w:proofErr w:type="spellEnd"/>
            <w:r w:rsidR="00373FDE" w:rsidRPr="001F6B15">
              <w:t xml:space="preserve"> </w:t>
            </w:r>
            <w:proofErr w:type="spellStart"/>
            <w:r w:rsidR="00373FDE" w:rsidRPr="001F6B15">
              <w:t>культуры</w:t>
            </w:r>
            <w:proofErr w:type="spellEnd"/>
            <w:r w:rsidR="00373FDE" w:rsidRPr="001F6B15">
              <w:t xml:space="preserve"> и </w:t>
            </w:r>
            <w:proofErr w:type="spellStart"/>
            <w:r w:rsidR="00373FDE" w:rsidRPr="001F6B15">
              <w:t>искусства</w:t>
            </w:r>
            <w:proofErr w:type="spellEnd"/>
            <w:r w:rsidR="00373FDE" w:rsidRPr="001F6B15">
              <w:t xml:space="preserve">: </w:t>
            </w:r>
            <w:proofErr w:type="spellStart"/>
            <w:r w:rsidR="00373FDE" w:rsidRPr="001F6B15">
              <w:t>учебное</w:t>
            </w:r>
            <w:proofErr w:type="spellEnd"/>
            <w:r w:rsidR="00373FDE" w:rsidRPr="001F6B15">
              <w:t xml:space="preserve"> </w:t>
            </w:r>
            <w:proofErr w:type="spellStart"/>
            <w:r w:rsidR="00373FDE" w:rsidRPr="001F6B15">
              <w:t>пособие</w:t>
            </w:r>
            <w:proofErr w:type="spellEnd"/>
            <w:r w:rsidR="00373FDE">
              <w:t xml:space="preserve">. </w:t>
            </w:r>
            <w:r w:rsidR="00373FDE">
              <w:rPr>
                <w:lang w:val="ru-RU"/>
              </w:rPr>
              <w:t>Москва</w:t>
            </w:r>
            <w:r w:rsidR="00373FDE">
              <w:t xml:space="preserve">: </w:t>
            </w:r>
            <w:r w:rsidR="00373FDE">
              <w:rPr>
                <w:lang w:val="ru-RU"/>
              </w:rPr>
              <w:t>Инфра-М</w:t>
            </w:r>
            <w:r w:rsidR="00373FDE">
              <w:t>.</w:t>
            </w:r>
          </w:p>
        </w:tc>
      </w:tr>
      <w:tr w:rsidR="00457138" w:rsidRPr="00457138" w14:paraId="5F7EE8B7" w14:textId="77777777" w:rsidTr="001A6313">
        <w:trPr>
          <w:jc w:val="center"/>
        </w:trPr>
        <w:tc>
          <w:tcPr>
            <w:tcW w:w="9582" w:type="dxa"/>
            <w:gridSpan w:val="2"/>
          </w:tcPr>
          <w:p w14:paraId="65894DEA" w14:textId="77777777" w:rsidR="008A4609" w:rsidRPr="00457138" w:rsidRDefault="008A4609" w:rsidP="008A4609">
            <w:pPr>
              <w:pStyle w:val="Nosaukumi"/>
            </w:pPr>
            <w:r w:rsidRPr="00457138">
              <w:lastRenderedPageBreak/>
              <w:t>Periodika un citi informācijas avoti</w:t>
            </w:r>
          </w:p>
        </w:tc>
      </w:tr>
      <w:tr w:rsidR="00457138" w:rsidRPr="00457138" w14:paraId="3A748A26" w14:textId="77777777" w:rsidTr="001A6313">
        <w:trPr>
          <w:jc w:val="center"/>
        </w:trPr>
        <w:tc>
          <w:tcPr>
            <w:tcW w:w="9582" w:type="dxa"/>
            <w:gridSpan w:val="2"/>
          </w:tcPr>
          <w:p w14:paraId="7A3538F3" w14:textId="77777777" w:rsidR="008B53D5" w:rsidRDefault="008B53D5" w:rsidP="0024422E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rPr>
                <w:shd w:val="clear" w:color="auto" w:fill="FFFFFF"/>
              </w:rPr>
              <w:t>1.</w:t>
            </w:r>
            <w:r>
              <w:rPr>
                <w:i/>
                <w:shd w:val="clear" w:color="auto" w:fill="FFFFFF"/>
              </w:rPr>
              <w:t xml:space="preserve"> Kultūras menedžmenta žurnāls. </w:t>
            </w:r>
            <w:hyperlink r:id="rId8" w:history="1">
              <w:r w:rsidRPr="00C85D74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http://www.kulturmanagement.net</w:t>
              </w:r>
            </w:hyperlink>
            <w:r w:rsidRPr="00C85D74">
              <w:rPr>
                <w:i/>
                <w:shd w:val="clear" w:color="auto" w:fill="FFFFFF"/>
              </w:rPr>
              <w:t xml:space="preserve"> </w:t>
            </w:r>
          </w:p>
          <w:p w14:paraId="66D6C1A7" w14:textId="77777777" w:rsidR="008B53D5" w:rsidRDefault="008B53D5" w:rsidP="0024422E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t>2.</w:t>
            </w:r>
            <w:r>
              <w:rPr>
                <w:i/>
              </w:rPr>
              <w:t xml:space="preserve"> </w:t>
            </w:r>
            <w:r w:rsidRPr="00E70C2D">
              <w:rPr>
                <w:i/>
              </w:rPr>
              <w:t>Kultūras ministrija.</w:t>
            </w:r>
            <w:r>
              <w:t xml:space="preserve"> </w:t>
            </w:r>
            <w:r w:rsidRPr="00C85D74">
              <w:t>https://www.km.gov.lv/lv</w:t>
            </w:r>
            <w:r>
              <w:t xml:space="preserve"> </w:t>
            </w:r>
          </w:p>
          <w:p w14:paraId="0A6D671D" w14:textId="77777777" w:rsidR="008B53D5" w:rsidRPr="000E2136" w:rsidRDefault="008B53D5" w:rsidP="0024422E">
            <w:pPr>
              <w:autoSpaceDE/>
              <w:autoSpaceDN/>
              <w:adjustRightInd/>
              <w:jc w:val="both"/>
            </w:pPr>
            <w:r w:rsidRPr="00C85D74">
              <w:t>3.</w:t>
            </w:r>
            <w:r>
              <w:rPr>
                <w:i/>
              </w:rPr>
              <w:t xml:space="preserve"> Latvijas nacionālā enciklopē</w:t>
            </w:r>
            <w:r w:rsidRPr="00C85D74">
              <w:rPr>
                <w:i/>
              </w:rPr>
              <w:t>dija.</w:t>
            </w:r>
            <w:r w:rsidRPr="00C85D74">
              <w:t xml:space="preserve"> </w:t>
            </w:r>
            <w:r w:rsidRPr="000E2136">
              <w:t>https://enciklopedija.lv/</w:t>
            </w:r>
          </w:p>
          <w:p w14:paraId="221971EB" w14:textId="77777777" w:rsidR="008B53D5" w:rsidRDefault="008B53D5" w:rsidP="0024422E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>
              <w:t xml:space="preserve">4. </w:t>
            </w:r>
            <w:r w:rsidRPr="000E2136">
              <w:rPr>
                <w:i/>
              </w:rPr>
              <w:t>Mākslas vēsture.</w:t>
            </w:r>
            <w:r>
              <w:t xml:space="preserve"> </w:t>
            </w:r>
            <w:r w:rsidRPr="00C85D74">
              <w:t>https://www.makslasvesture.lv/</w:t>
            </w:r>
          </w:p>
          <w:p w14:paraId="22B2A51A" w14:textId="783914A9" w:rsidR="008B53D5" w:rsidRPr="008B53D5" w:rsidRDefault="008B53D5" w:rsidP="0024422E">
            <w:pPr>
              <w:spacing w:line="259" w:lineRule="auto"/>
              <w:rPr>
                <w:lang w:val="de-DE"/>
              </w:rPr>
            </w:pPr>
            <w:r w:rsidRPr="000E2136">
              <w:rPr>
                <w:shd w:val="clear" w:color="auto" w:fill="FFFFFF"/>
              </w:rPr>
              <w:t>5.</w:t>
            </w:r>
            <w:r>
              <w:rPr>
                <w:i/>
                <w:shd w:val="clear" w:color="auto" w:fill="FFFFFF"/>
              </w:rPr>
              <w:t xml:space="preserve"> </w:t>
            </w:r>
            <w:r w:rsidRPr="00ED46C1">
              <w:rPr>
                <w:i/>
                <w:shd w:val="clear" w:color="auto" w:fill="FFFFFF"/>
              </w:rPr>
              <w:t xml:space="preserve">Mākslas un kultūras portāls </w:t>
            </w:r>
            <w:proofErr w:type="spellStart"/>
            <w:r w:rsidRPr="00ED46C1">
              <w:rPr>
                <w:i/>
                <w:shd w:val="clear" w:color="auto" w:fill="FFFFFF"/>
              </w:rPr>
              <w:t>Arterritory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r w:rsidRPr="000E2136">
              <w:rPr>
                <w:shd w:val="clear" w:color="auto" w:fill="FFFFFF"/>
              </w:rPr>
              <w:t>www.arterritory.com</w:t>
            </w:r>
            <w:r>
              <w:rPr>
                <w:shd w:val="clear" w:color="auto" w:fill="FFFFFF"/>
              </w:rPr>
              <w:t xml:space="preserve"> </w:t>
            </w:r>
          </w:p>
        </w:tc>
      </w:tr>
      <w:tr w:rsidR="00457138" w:rsidRPr="00457138" w14:paraId="130F50D9" w14:textId="77777777" w:rsidTr="001A6313">
        <w:trPr>
          <w:jc w:val="center"/>
        </w:trPr>
        <w:tc>
          <w:tcPr>
            <w:tcW w:w="9582" w:type="dxa"/>
            <w:gridSpan w:val="2"/>
          </w:tcPr>
          <w:p w14:paraId="23E49405" w14:textId="77777777" w:rsidR="008A4609" w:rsidRPr="00457138" w:rsidRDefault="008A4609" w:rsidP="008A4609">
            <w:pPr>
              <w:pStyle w:val="Nosaukumi"/>
            </w:pPr>
            <w:r w:rsidRPr="00457138">
              <w:t>Piezīmes</w:t>
            </w:r>
          </w:p>
        </w:tc>
      </w:tr>
      <w:tr w:rsidR="00457138" w:rsidRPr="00457138" w14:paraId="3A1E80C2" w14:textId="77777777" w:rsidTr="001A6313">
        <w:trPr>
          <w:jc w:val="center"/>
        </w:trPr>
        <w:tc>
          <w:tcPr>
            <w:tcW w:w="9582" w:type="dxa"/>
            <w:gridSpan w:val="2"/>
          </w:tcPr>
          <w:p w14:paraId="4D9D3DD1" w14:textId="1DF1C0AB" w:rsidR="008A4609" w:rsidRPr="00457138" w:rsidRDefault="008A4609" w:rsidP="008A4609">
            <w:r w:rsidRPr="00457138">
              <w:t>Profesionālās augstākās izglītības</w:t>
            </w:r>
            <w:r w:rsidR="008B6CB8" w:rsidRPr="00457138">
              <w:t xml:space="preserve"> maģistra</w:t>
            </w:r>
            <w:r w:rsidRPr="00457138">
              <w:t xml:space="preserve"> studiju programmas “</w:t>
            </w:r>
            <w:r w:rsidR="008B6CB8" w:rsidRPr="00457138">
              <w:t>Māksla</w:t>
            </w:r>
            <w:r w:rsidRPr="00457138">
              <w:t>” studiju kurss.</w:t>
            </w:r>
          </w:p>
          <w:p w14:paraId="2459627B" w14:textId="77777777" w:rsidR="008A4609" w:rsidRPr="00457138" w:rsidRDefault="008A4609" w:rsidP="008A4609">
            <w:pPr>
              <w:rPr>
                <w:bCs w:val="0"/>
              </w:rPr>
            </w:pPr>
          </w:p>
          <w:p w14:paraId="1423BD36" w14:textId="77777777" w:rsidR="008A4609" w:rsidRPr="00457138" w:rsidRDefault="008A4609" w:rsidP="008A4609">
            <w:r w:rsidRPr="00457138">
              <w:t>Kurss tiek docēts latviešu valodā.</w:t>
            </w:r>
          </w:p>
        </w:tc>
      </w:tr>
    </w:tbl>
    <w:p w14:paraId="3F3E5889" w14:textId="77777777" w:rsidR="001B4907" w:rsidRPr="00457138" w:rsidRDefault="001B4907" w:rsidP="001B4907"/>
    <w:p w14:paraId="55D7533D" w14:textId="77777777" w:rsidR="001B4907" w:rsidRPr="00457138" w:rsidRDefault="001B4907" w:rsidP="001B4907"/>
    <w:p w14:paraId="40A13256" w14:textId="77777777" w:rsidR="00360579" w:rsidRPr="00457138" w:rsidRDefault="00360579"/>
    <w:sectPr w:rsidR="00360579" w:rsidRPr="00457138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E2B08" w14:textId="77777777" w:rsidR="006A20B1" w:rsidRDefault="006A20B1" w:rsidP="001B4907">
      <w:r>
        <w:separator/>
      </w:r>
    </w:p>
  </w:endnote>
  <w:endnote w:type="continuationSeparator" w:id="0">
    <w:p w14:paraId="50B66CB6" w14:textId="77777777" w:rsidR="006A20B1" w:rsidRDefault="006A20B1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93A3B" w14:textId="77777777" w:rsidR="006A20B1" w:rsidRDefault="006A20B1" w:rsidP="001B4907">
      <w:r>
        <w:separator/>
      </w:r>
    </w:p>
  </w:footnote>
  <w:footnote w:type="continuationSeparator" w:id="0">
    <w:p w14:paraId="2F0D1DE2" w14:textId="77777777" w:rsidR="006A20B1" w:rsidRDefault="006A20B1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DDE86" w14:textId="77777777" w:rsidR="007B1FB4" w:rsidRDefault="006A20B1" w:rsidP="007534EA">
    <w:pPr>
      <w:pStyle w:val="Header"/>
    </w:pPr>
  </w:p>
  <w:p w14:paraId="0B9E7580" w14:textId="77777777" w:rsidR="007B1FB4" w:rsidRPr="007B1FB4" w:rsidRDefault="006A20B1" w:rsidP="007534EA">
    <w:pPr>
      <w:pStyle w:val="Header"/>
    </w:pPr>
  </w:p>
  <w:p w14:paraId="590E7987" w14:textId="77777777" w:rsidR="00982C4A" w:rsidRPr="00D66CC2" w:rsidRDefault="006A20B1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477CF0"/>
    <w:multiLevelType w:val="hybridMultilevel"/>
    <w:tmpl w:val="CADA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B07751"/>
    <w:multiLevelType w:val="hybridMultilevel"/>
    <w:tmpl w:val="3A2C0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723B1"/>
    <w:multiLevelType w:val="multilevel"/>
    <w:tmpl w:val="8ABCD84A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Theme="minorHAns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>
    <w:nsid w:val="37A73846"/>
    <w:multiLevelType w:val="hybridMultilevel"/>
    <w:tmpl w:val="FD729A8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>
    <w:nsid w:val="3F3B707F"/>
    <w:multiLevelType w:val="hybridMultilevel"/>
    <w:tmpl w:val="49166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AE19EA"/>
    <w:multiLevelType w:val="hybridMultilevel"/>
    <w:tmpl w:val="A008D2DE"/>
    <w:lvl w:ilvl="0" w:tplc="DD70B05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>
    <w:nsid w:val="51462E87"/>
    <w:multiLevelType w:val="hybridMultilevel"/>
    <w:tmpl w:val="6194C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10F94"/>
    <w:multiLevelType w:val="hybridMultilevel"/>
    <w:tmpl w:val="FC307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70A2CF1"/>
    <w:multiLevelType w:val="hybridMultilevel"/>
    <w:tmpl w:val="43965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977C57"/>
    <w:multiLevelType w:val="hybridMultilevel"/>
    <w:tmpl w:val="F296E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DB7927"/>
    <w:multiLevelType w:val="multilevel"/>
    <w:tmpl w:val="8ABCD84A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Theme="minorHAns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5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6">
    <w:nsid w:val="7B6B1A53"/>
    <w:multiLevelType w:val="hybridMultilevel"/>
    <w:tmpl w:val="49FCC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10"/>
  </w:num>
  <w:num w:numId="3">
    <w:abstractNumId w:val="27"/>
  </w:num>
  <w:num w:numId="4">
    <w:abstractNumId w:val="28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18"/>
  </w:num>
  <w:num w:numId="13">
    <w:abstractNumId w:val="47"/>
  </w:num>
  <w:num w:numId="14">
    <w:abstractNumId w:val="12"/>
  </w:num>
  <w:num w:numId="15">
    <w:abstractNumId w:val="14"/>
  </w:num>
  <w:num w:numId="16">
    <w:abstractNumId w:val="15"/>
  </w:num>
  <w:num w:numId="17">
    <w:abstractNumId w:val="24"/>
  </w:num>
  <w:num w:numId="18">
    <w:abstractNumId w:val="34"/>
  </w:num>
  <w:num w:numId="19">
    <w:abstractNumId w:val="33"/>
  </w:num>
  <w:num w:numId="20">
    <w:abstractNumId w:val="39"/>
  </w:num>
  <w:num w:numId="21">
    <w:abstractNumId w:val="42"/>
  </w:num>
  <w:num w:numId="22">
    <w:abstractNumId w:val="45"/>
  </w:num>
  <w:num w:numId="23">
    <w:abstractNumId w:val="16"/>
  </w:num>
  <w:num w:numId="24">
    <w:abstractNumId w:val="37"/>
  </w:num>
  <w:num w:numId="25">
    <w:abstractNumId w:val="29"/>
  </w:num>
  <w:num w:numId="26">
    <w:abstractNumId w:val="6"/>
  </w:num>
  <w:num w:numId="27">
    <w:abstractNumId w:val="5"/>
  </w:num>
  <w:num w:numId="28">
    <w:abstractNumId w:val="32"/>
  </w:num>
  <w:num w:numId="29">
    <w:abstractNumId w:val="20"/>
  </w:num>
  <w:num w:numId="30">
    <w:abstractNumId w:val="35"/>
  </w:num>
  <w:num w:numId="31">
    <w:abstractNumId w:val="36"/>
  </w:num>
  <w:num w:numId="32">
    <w:abstractNumId w:val="21"/>
  </w:num>
  <w:num w:numId="33">
    <w:abstractNumId w:val="7"/>
  </w:num>
  <w:num w:numId="34">
    <w:abstractNumId w:val="19"/>
  </w:num>
  <w:num w:numId="35">
    <w:abstractNumId w:val="13"/>
  </w:num>
  <w:num w:numId="36">
    <w:abstractNumId w:val="22"/>
  </w:num>
  <w:num w:numId="37">
    <w:abstractNumId w:val="44"/>
  </w:num>
  <w:num w:numId="38">
    <w:abstractNumId w:val="4"/>
  </w:num>
  <w:num w:numId="39">
    <w:abstractNumId w:val="43"/>
  </w:num>
  <w:num w:numId="40">
    <w:abstractNumId w:val="17"/>
  </w:num>
  <w:num w:numId="41">
    <w:abstractNumId w:val="3"/>
  </w:num>
  <w:num w:numId="42">
    <w:abstractNumId w:val="40"/>
  </w:num>
  <w:num w:numId="43">
    <w:abstractNumId w:val="30"/>
  </w:num>
  <w:num w:numId="44">
    <w:abstractNumId w:val="31"/>
  </w:num>
  <w:num w:numId="45">
    <w:abstractNumId w:val="26"/>
  </w:num>
  <w:num w:numId="46">
    <w:abstractNumId w:val="23"/>
  </w:num>
  <w:num w:numId="47">
    <w:abstractNumId w:val="25"/>
  </w:num>
  <w:num w:numId="48">
    <w:abstractNumId w:val="41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2327F"/>
    <w:rsid w:val="00026C21"/>
    <w:rsid w:val="0003080E"/>
    <w:rsid w:val="00035105"/>
    <w:rsid w:val="00065E1E"/>
    <w:rsid w:val="000A03F3"/>
    <w:rsid w:val="000A50BC"/>
    <w:rsid w:val="000B2362"/>
    <w:rsid w:val="000D738D"/>
    <w:rsid w:val="000E6258"/>
    <w:rsid w:val="00172CB4"/>
    <w:rsid w:val="00183923"/>
    <w:rsid w:val="001951F2"/>
    <w:rsid w:val="001B3200"/>
    <w:rsid w:val="001B4907"/>
    <w:rsid w:val="001D4D16"/>
    <w:rsid w:val="00226014"/>
    <w:rsid w:val="00233EA1"/>
    <w:rsid w:val="00235145"/>
    <w:rsid w:val="0024422E"/>
    <w:rsid w:val="00244E4B"/>
    <w:rsid w:val="002B7C41"/>
    <w:rsid w:val="002D00EE"/>
    <w:rsid w:val="002D2FB1"/>
    <w:rsid w:val="00357F03"/>
    <w:rsid w:val="00360579"/>
    <w:rsid w:val="00373FDE"/>
    <w:rsid w:val="003C2FFF"/>
    <w:rsid w:val="003C3A7B"/>
    <w:rsid w:val="003E46DC"/>
    <w:rsid w:val="00420039"/>
    <w:rsid w:val="004257D6"/>
    <w:rsid w:val="00447E21"/>
    <w:rsid w:val="0045553C"/>
    <w:rsid w:val="00457138"/>
    <w:rsid w:val="004734FE"/>
    <w:rsid w:val="0050342E"/>
    <w:rsid w:val="0056659C"/>
    <w:rsid w:val="00566C2B"/>
    <w:rsid w:val="005A4372"/>
    <w:rsid w:val="005B07F0"/>
    <w:rsid w:val="005F00B7"/>
    <w:rsid w:val="00612290"/>
    <w:rsid w:val="006214C8"/>
    <w:rsid w:val="00643A98"/>
    <w:rsid w:val="006503F7"/>
    <w:rsid w:val="006554CC"/>
    <w:rsid w:val="00682383"/>
    <w:rsid w:val="006A20B1"/>
    <w:rsid w:val="006F55C3"/>
    <w:rsid w:val="00741064"/>
    <w:rsid w:val="00791E37"/>
    <w:rsid w:val="007A18A3"/>
    <w:rsid w:val="007A2050"/>
    <w:rsid w:val="007A36D2"/>
    <w:rsid w:val="007B4E08"/>
    <w:rsid w:val="007E3CAA"/>
    <w:rsid w:val="007F31C0"/>
    <w:rsid w:val="008016B8"/>
    <w:rsid w:val="008126D9"/>
    <w:rsid w:val="008744A0"/>
    <w:rsid w:val="0087574F"/>
    <w:rsid w:val="00875ADC"/>
    <w:rsid w:val="00877E76"/>
    <w:rsid w:val="008800B9"/>
    <w:rsid w:val="008A4609"/>
    <w:rsid w:val="008B53D5"/>
    <w:rsid w:val="008B6CB8"/>
    <w:rsid w:val="008C45E5"/>
    <w:rsid w:val="008D194B"/>
    <w:rsid w:val="008D4CBD"/>
    <w:rsid w:val="008F191E"/>
    <w:rsid w:val="008F5EB7"/>
    <w:rsid w:val="00914DC1"/>
    <w:rsid w:val="00955290"/>
    <w:rsid w:val="00955935"/>
    <w:rsid w:val="00956023"/>
    <w:rsid w:val="00964D25"/>
    <w:rsid w:val="009C1FC2"/>
    <w:rsid w:val="009C592C"/>
    <w:rsid w:val="009D2566"/>
    <w:rsid w:val="009D6624"/>
    <w:rsid w:val="009E42B8"/>
    <w:rsid w:val="00A073B1"/>
    <w:rsid w:val="00A1571A"/>
    <w:rsid w:val="00A23119"/>
    <w:rsid w:val="00A47555"/>
    <w:rsid w:val="00A65099"/>
    <w:rsid w:val="00AA3E29"/>
    <w:rsid w:val="00AF5A46"/>
    <w:rsid w:val="00B13E94"/>
    <w:rsid w:val="00B5610B"/>
    <w:rsid w:val="00BB7B92"/>
    <w:rsid w:val="00BC05DC"/>
    <w:rsid w:val="00C22825"/>
    <w:rsid w:val="00C35143"/>
    <w:rsid w:val="00C40DA4"/>
    <w:rsid w:val="00C646A5"/>
    <w:rsid w:val="00CE7E3D"/>
    <w:rsid w:val="00D50DA9"/>
    <w:rsid w:val="00DC2943"/>
    <w:rsid w:val="00E04F41"/>
    <w:rsid w:val="00E16AEC"/>
    <w:rsid w:val="00E351A5"/>
    <w:rsid w:val="00E47061"/>
    <w:rsid w:val="00E567B4"/>
    <w:rsid w:val="00E57CD3"/>
    <w:rsid w:val="00E715DD"/>
    <w:rsid w:val="00ED3686"/>
    <w:rsid w:val="00EE7632"/>
    <w:rsid w:val="00EF4085"/>
    <w:rsid w:val="00F04F8C"/>
    <w:rsid w:val="00F23366"/>
    <w:rsid w:val="00F34667"/>
    <w:rsid w:val="00F4498A"/>
    <w:rsid w:val="00F649C7"/>
    <w:rsid w:val="00FD28D2"/>
    <w:rsid w:val="00FE7E72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42EC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CB8"/>
    <w:rPr>
      <w:color w:val="605E5C"/>
      <w:shd w:val="clear" w:color="auto" w:fill="E1DFDD"/>
    </w:rPr>
  </w:style>
  <w:style w:type="character" w:styleId="Emphasis">
    <w:name w:val="Emphasis"/>
    <w:qFormat/>
    <w:rsid w:val="001B3200"/>
    <w:rPr>
      <w:rFonts w:ascii="Times New Roman" w:hAnsi="Times New Roman" w:cs="Times New Roman" w:hint="default"/>
      <w:i/>
      <w:iCs/>
    </w:rPr>
  </w:style>
  <w:style w:type="paragraph" w:customStyle="1" w:styleId="Default">
    <w:name w:val="Default"/>
    <w:rsid w:val="001B32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CB8"/>
    <w:rPr>
      <w:color w:val="605E5C"/>
      <w:shd w:val="clear" w:color="auto" w:fill="E1DFDD"/>
    </w:rPr>
  </w:style>
  <w:style w:type="character" w:styleId="Emphasis">
    <w:name w:val="Emphasis"/>
    <w:qFormat/>
    <w:rsid w:val="001B3200"/>
    <w:rPr>
      <w:rFonts w:ascii="Times New Roman" w:hAnsi="Times New Roman" w:cs="Times New Roman" w:hint="default"/>
      <w:i/>
      <w:iCs/>
    </w:rPr>
  </w:style>
  <w:style w:type="paragraph" w:customStyle="1" w:styleId="Default">
    <w:name w:val="Default"/>
    <w:rsid w:val="001B32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management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66</cp:revision>
  <dcterms:created xsi:type="dcterms:W3CDTF">2020-02-12T16:18:00Z</dcterms:created>
  <dcterms:modified xsi:type="dcterms:W3CDTF">2024-10-21T18:21:00Z</dcterms:modified>
</cp:coreProperties>
</file>