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AB1E5" w14:textId="77777777" w:rsidR="007240E2" w:rsidRPr="00EB5F96" w:rsidRDefault="007240E2" w:rsidP="001B4907">
      <w:pPr>
        <w:pStyle w:val="Header"/>
        <w:jc w:val="center"/>
        <w:rPr>
          <w:b/>
        </w:rPr>
      </w:pPr>
      <w:r w:rsidRPr="00EB5F96">
        <w:rPr>
          <w:b/>
        </w:rPr>
        <w:t>DAUGAVPILS UNIVERSITĀTES</w:t>
      </w:r>
    </w:p>
    <w:p w14:paraId="10377B2E" w14:textId="77777777" w:rsidR="007240E2" w:rsidRPr="00EB5F96" w:rsidRDefault="007240E2" w:rsidP="001B4907">
      <w:pPr>
        <w:jc w:val="center"/>
        <w:rPr>
          <w:b/>
          <w:lang w:val="de-DE"/>
        </w:rPr>
      </w:pPr>
      <w:r w:rsidRPr="00EB5F96">
        <w:rPr>
          <w:b/>
        </w:rPr>
        <w:t>STUDIJU KURSA APRAKSTS</w:t>
      </w:r>
    </w:p>
    <w:p w14:paraId="3B7D5726" w14:textId="77777777" w:rsidR="007240E2" w:rsidRPr="00EB5F96" w:rsidRDefault="007240E2"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9"/>
        <w:gridCol w:w="4943"/>
      </w:tblGrid>
      <w:tr w:rsidR="00EB5F96" w:rsidRPr="00EB5F96" w14:paraId="0A4BDABB" w14:textId="77777777">
        <w:trPr>
          <w:jc w:val="center"/>
        </w:trPr>
        <w:tc>
          <w:tcPr>
            <w:tcW w:w="4639" w:type="dxa"/>
          </w:tcPr>
          <w:p w14:paraId="52851290" w14:textId="77777777" w:rsidR="007240E2" w:rsidRPr="00EB5F96" w:rsidRDefault="007240E2" w:rsidP="001A6313">
            <w:pPr>
              <w:pStyle w:val="Nosaukumi"/>
            </w:pPr>
            <w:r w:rsidRPr="00EB5F96">
              <w:br w:type="page"/>
            </w:r>
            <w:r w:rsidRPr="00EB5F96">
              <w:br w:type="page"/>
            </w:r>
            <w:r w:rsidRPr="00EB5F96">
              <w:br w:type="page"/>
            </w:r>
            <w:r w:rsidRPr="00EB5F96">
              <w:br w:type="page"/>
              <w:t>Studiju kursa nosaukums</w:t>
            </w:r>
          </w:p>
        </w:tc>
        <w:tc>
          <w:tcPr>
            <w:tcW w:w="4943" w:type="dxa"/>
          </w:tcPr>
          <w:p w14:paraId="5625FC46" w14:textId="77777777" w:rsidR="007240E2" w:rsidRPr="00EB5F96" w:rsidRDefault="007240E2" w:rsidP="00026961">
            <w:pPr>
              <w:jc w:val="both"/>
              <w:rPr>
                <w:b/>
                <w:bCs w:val="0"/>
                <w:i/>
                <w:iCs w:val="0"/>
                <w:lang w:eastAsia="lv-LV"/>
              </w:rPr>
            </w:pPr>
            <w:r w:rsidRPr="00EB5F96">
              <w:rPr>
                <w:b/>
                <w:bCs w:val="0"/>
                <w:i/>
                <w:iCs w:val="0"/>
                <w:lang w:eastAsia="lv-LV"/>
              </w:rPr>
              <w:t>Pārtikas produktu sensorā vērtēšana</w:t>
            </w:r>
          </w:p>
        </w:tc>
      </w:tr>
      <w:tr w:rsidR="00EB5F96" w:rsidRPr="00EB5F96" w14:paraId="6919DCD5" w14:textId="77777777">
        <w:trPr>
          <w:jc w:val="center"/>
        </w:trPr>
        <w:tc>
          <w:tcPr>
            <w:tcW w:w="4639" w:type="dxa"/>
          </w:tcPr>
          <w:p w14:paraId="1B12EE7C" w14:textId="77777777" w:rsidR="007240E2" w:rsidRPr="00EB5F96" w:rsidRDefault="007240E2" w:rsidP="001A6313">
            <w:pPr>
              <w:pStyle w:val="Nosaukumi"/>
            </w:pPr>
            <w:r w:rsidRPr="00EB5F96">
              <w:t>Studiju kursa kods (DUIS)</w:t>
            </w:r>
          </w:p>
        </w:tc>
        <w:tc>
          <w:tcPr>
            <w:tcW w:w="4943" w:type="dxa"/>
            <w:vAlign w:val="center"/>
          </w:tcPr>
          <w:p w14:paraId="4053C784" w14:textId="68F33580" w:rsidR="007240E2" w:rsidRPr="00EB5F96" w:rsidRDefault="00356A5E" w:rsidP="001A6313">
            <w:pPr>
              <w:rPr>
                <w:lang w:eastAsia="lv-LV"/>
              </w:rPr>
            </w:pPr>
            <w:r w:rsidRPr="00EB5F96">
              <w:rPr>
                <w:lang w:eastAsia="lv-LV"/>
              </w:rPr>
              <w:t>Medi502</w:t>
            </w:r>
            <w:r w:rsidR="000F5224" w:rsidRPr="00EB5F96">
              <w:rPr>
                <w:lang w:eastAsia="lv-LV"/>
              </w:rPr>
              <w:t>3</w:t>
            </w:r>
          </w:p>
        </w:tc>
      </w:tr>
      <w:tr w:rsidR="00EB5F96" w:rsidRPr="00EB5F96" w14:paraId="157FB861" w14:textId="77777777">
        <w:trPr>
          <w:jc w:val="center"/>
        </w:trPr>
        <w:tc>
          <w:tcPr>
            <w:tcW w:w="4639" w:type="dxa"/>
          </w:tcPr>
          <w:p w14:paraId="2039B4F7" w14:textId="77777777" w:rsidR="007240E2" w:rsidRPr="00EB5F96" w:rsidRDefault="007240E2" w:rsidP="001A6313">
            <w:pPr>
              <w:pStyle w:val="Nosaukumi"/>
            </w:pPr>
            <w:r w:rsidRPr="00EB5F96">
              <w:t>Zinātnes nozare</w:t>
            </w:r>
          </w:p>
        </w:tc>
        <w:tc>
          <w:tcPr>
            <w:tcW w:w="4943" w:type="dxa"/>
          </w:tcPr>
          <w:p w14:paraId="60E03C8C" w14:textId="77777777" w:rsidR="007240E2" w:rsidRPr="00EB5F96" w:rsidRDefault="007240E2" w:rsidP="00026961">
            <w:pPr>
              <w:snapToGrid w:val="0"/>
            </w:pPr>
            <w:r w:rsidRPr="00EB5F96">
              <w:rPr>
                <w:bCs w:val="0"/>
              </w:rPr>
              <w:t>Medicīna</w:t>
            </w:r>
          </w:p>
        </w:tc>
      </w:tr>
      <w:tr w:rsidR="00EB5F96" w:rsidRPr="00EB5F96" w14:paraId="60F3372B" w14:textId="77777777">
        <w:trPr>
          <w:jc w:val="center"/>
        </w:trPr>
        <w:tc>
          <w:tcPr>
            <w:tcW w:w="4639" w:type="dxa"/>
          </w:tcPr>
          <w:p w14:paraId="5FD11BD5" w14:textId="77777777" w:rsidR="007240E2" w:rsidRPr="00EB5F96" w:rsidRDefault="007240E2" w:rsidP="001A6313">
            <w:pPr>
              <w:pStyle w:val="Nosaukumi"/>
            </w:pPr>
            <w:r w:rsidRPr="00EB5F96">
              <w:t>Kursa līmenis</w:t>
            </w:r>
          </w:p>
        </w:tc>
        <w:tc>
          <w:tcPr>
            <w:tcW w:w="4943" w:type="dxa"/>
          </w:tcPr>
          <w:p w14:paraId="742595DD" w14:textId="56A063D8" w:rsidR="007240E2" w:rsidRPr="00EB5F96" w:rsidRDefault="007240E2" w:rsidP="001A6313">
            <w:pPr>
              <w:rPr>
                <w:lang w:eastAsia="lv-LV"/>
              </w:rPr>
            </w:pPr>
          </w:p>
        </w:tc>
      </w:tr>
      <w:tr w:rsidR="00EB5F96" w:rsidRPr="00EB5F96" w14:paraId="06775AB0" w14:textId="77777777">
        <w:trPr>
          <w:jc w:val="center"/>
        </w:trPr>
        <w:tc>
          <w:tcPr>
            <w:tcW w:w="4639" w:type="dxa"/>
          </w:tcPr>
          <w:p w14:paraId="6D985E6F" w14:textId="77777777" w:rsidR="007240E2" w:rsidRPr="00EB5F96" w:rsidRDefault="007240E2" w:rsidP="001A6313">
            <w:pPr>
              <w:pStyle w:val="Nosaukumi"/>
              <w:rPr>
                <w:u w:val="single"/>
              </w:rPr>
            </w:pPr>
            <w:r w:rsidRPr="00EB5F96">
              <w:t>Kredītpunkti</w:t>
            </w:r>
          </w:p>
        </w:tc>
        <w:tc>
          <w:tcPr>
            <w:tcW w:w="4943" w:type="dxa"/>
            <w:vAlign w:val="center"/>
          </w:tcPr>
          <w:p w14:paraId="096BC529" w14:textId="77777777" w:rsidR="007240E2" w:rsidRPr="00EB5F96" w:rsidRDefault="007240E2" w:rsidP="001A6313">
            <w:pPr>
              <w:rPr>
                <w:lang w:eastAsia="lv-LV"/>
              </w:rPr>
            </w:pPr>
            <w:r w:rsidRPr="00EB5F96">
              <w:rPr>
                <w:lang w:eastAsia="lv-LV"/>
              </w:rPr>
              <w:t>2</w:t>
            </w:r>
          </w:p>
        </w:tc>
      </w:tr>
      <w:tr w:rsidR="00EB5F96" w:rsidRPr="00EB5F96" w14:paraId="07B41AB8" w14:textId="77777777">
        <w:trPr>
          <w:jc w:val="center"/>
        </w:trPr>
        <w:tc>
          <w:tcPr>
            <w:tcW w:w="4639" w:type="dxa"/>
          </w:tcPr>
          <w:p w14:paraId="2BDECC88" w14:textId="77777777" w:rsidR="007240E2" w:rsidRPr="00EB5F96" w:rsidRDefault="007240E2" w:rsidP="001A6313">
            <w:pPr>
              <w:pStyle w:val="Nosaukumi"/>
              <w:rPr>
                <w:u w:val="single"/>
              </w:rPr>
            </w:pPr>
            <w:r w:rsidRPr="00EB5F96">
              <w:t>ECTS kredītpunkti</w:t>
            </w:r>
          </w:p>
        </w:tc>
        <w:tc>
          <w:tcPr>
            <w:tcW w:w="4943" w:type="dxa"/>
          </w:tcPr>
          <w:p w14:paraId="1D5958E5" w14:textId="18C51545" w:rsidR="007240E2" w:rsidRPr="00EB5F96" w:rsidRDefault="00356A5E" w:rsidP="001A6313">
            <w:r w:rsidRPr="00EB5F96">
              <w:t>3</w:t>
            </w:r>
          </w:p>
        </w:tc>
      </w:tr>
      <w:tr w:rsidR="00EB5F96" w:rsidRPr="00EB5F96" w14:paraId="09916441" w14:textId="77777777">
        <w:trPr>
          <w:jc w:val="center"/>
        </w:trPr>
        <w:tc>
          <w:tcPr>
            <w:tcW w:w="4639" w:type="dxa"/>
          </w:tcPr>
          <w:p w14:paraId="2371A9EF" w14:textId="77777777" w:rsidR="007240E2" w:rsidRPr="00EB5F96" w:rsidRDefault="007240E2" w:rsidP="001A6313">
            <w:pPr>
              <w:pStyle w:val="Nosaukumi"/>
            </w:pPr>
            <w:r w:rsidRPr="00EB5F96">
              <w:t>Kopējais kontaktstundu skaits</w:t>
            </w:r>
          </w:p>
        </w:tc>
        <w:tc>
          <w:tcPr>
            <w:tcW w:w="4943" w:type="dxa"/>
            <w:vAlign w:val="center"/>
          </w:tcPr>
          <w:p w14:paraId="5A910C4A" w14:textId="77777777" w:rsidR="007240E2" w:rsidRPr="00EB5F96" w:rsidRDefault="007240E2" w:rsidP="001A6313">
            <w:pPr>
              <w:rPr>
                <w:lang w:eastAsia="lv-LV"/>
              </w:rPr>
            </w:pPr>
            <w:r w:rsidRPr="00EB5F96">
              <w:rPr>
                <w:lang w:eastAsia="lv-LV"/>
              </w:rPr>
              <w:t>32</w:t>
            </w:r>
          </w:p>
        </w:tc>
      </w:tr>
      <w:tr w:rsidR="00EB5F96" w:rsidRPr="00EB5F96" w14:paraId="7E09A2E1" w14:textId="77777777">
        <w:trPr>
          <w:jc w:val="center"/>
        </w:trPr>
        <w:tc>
          <w:tcPr>
            <w:tcW w:w="4639" w:type="dxa"/>
          </w:tcPr>
          <w:p w14:paraId="29BFBE46" w14:textId="77777777" w:rsidR="007240E2" w:rsidRPr="00EB5F96" w:rsidRDefault="007240E2" w:rsidP="001A6313">
            <w:pPr>
              <w:pStyle w:val="Nosaukumi2"/>
            </w:pPr>
            <w:r w:rsidRPr="00EB5F96">
              <w:t>Lekciju stundu skaits</w:t>
            </w:r>
          </w:p>
        </w:tc>
        <w:tc>
          <w:tcPr>
            <w:tcW w:w="4943" w:type="dxa"/>
          </w:tcPr>
          <w:p w14:paraId="3BF340CC" w14:textId="77777777" w:rsidR="007240E2" w:rsidRPr="00EB5F96" w:rsidRDefault="007240E2" w:rsidP="001A6313">
            <w:r w:rsidRPr="00EB5F96">
              <w:t>16</w:t>
            </w:r>
          </w:p>
        </w:tc>
      </w:tr>
      <w:tr w:rsidR="00EB5F96" w:rsidRPr="00EB5F96" w14:paraId="68ED66AE" w14:textId="77777777">
        <w:trPr>
          <w:jc w:val="center"/>
        </w:trPr>
        <w:tc>
          <w:tcPr>
            <w:tcW w:w="4639" w:type="dxa"/>
          </w:tcPr>
          <w:p w14:paraId="52BA8A99" w14:textId="77777777" w:rsidR="007240E2" w:rsidRPr="00EB5F96" w:rsidRDefault="007240E2" w:rsidP="001A6313">
            <w:pPr>
              <w:pStyle w:val="Nosaukumi2"/>
            </w:pPr>
            <w:r w:rsidRPr="00EB5F96">
              <w:t>Semināru stundu skaits</w:t>
            </w:r>
          </w:p>
        </w:tc>
        <w:tc>
          <w:tcPr>
            <w:tcW w:w="4943" w:type="dxa"/>
          </w:tcPr>
          <w:p w14:paraId="5963E8F8" w14:textId="5BCDAE3D" w:rsidR="007240E2" w:rsidRPr="00EB5F96" w:rsidRDefault="00356A5E" w:rsidP="001A6313">
            <w:r w:rsidRPr="00EB5F96">
              <w:t>0</w:t>
            </w:r>
          </w:p>
        </w:tc>
      </w:tr>
      <w:tr w:rsidR="00EB5F96" w:rsidRPr="00EB5F96" w14:paraId="298B47CF" w14:textId="77777777">
        <w:trPr>
          <w:jc w:val="center"/>
        </w:trPr>
        <w:tc>
          <w:tcPr>
            <w:tcW w:w="4639" w:type="dxa"/>
          </w:tcPr>
          <w:p w14:paraId="76891353" w14:textId="77777777" w:rsidR="007240E2" w:rsidRPr="00EB5F96" w:rsidRDefault="007240E2" w:rsidP="001A6313">
            <w:pPr>
              <w:pStyle w:val="Nosaukumi2"/>
            </w:pPr>
            <w:r w:rsidRPr="00EB5F96">
              <w:t>Praktisko darbu stundu skaits</w:t>
            </w:r>
          </w:p>
        </w:tc>
        <w:tc>
          <w:tcPr>
            <w:tcW w:w="4943" w:type="dxa"/>
          </w:tcPr>
          <w:p w14:paraId="03B7497F" w14:textId="7CA24082" w:rsidR="007240E2" w:rsidRPr="00EB5F96" w:rsidRDefault="00356A5E" w:rsidP="001A6313">
            <w:r w:rsidRPr="00EB5F96">
              <w:t>0</w:t>
            </w:r>
          </w:p>
        </w:tc>
      </w:tr>
      <w:tr w:rsidR="00EB5F96" w:rsidRPr="00EB5F96" w14:paraId="4A653A22" w14:textId="77777777">
        <w:trPr>
          <w:jc w:val="center"/>
        </w:trPr>
        <w:tc>
          <w:tcPr>
            <w:tcW w:w="4639" w:type="dxa"/>
          </w:tcPr>
          <w:p w14:paraId="5F4E8C4A" w14:textId="77777777" w:rsidR="007240E2" w:rsidRPr="00EB5F96" w:rsidRDefault="007240E2" w:rsidP="001A6313">
            <w:pPr>
              <w:pStyle w:val="Nosaukumi2"/>
            </w:pPr>
            <w:r w:rsidRPr="00EB5F96">
              <w:t>Laboratorijas darbu stundu skaits</w:t>
            </w:r>
          </w:p>
        </w:tc>
        <w:tc>
          <w:tcPr>
            <w:tcW w:w="4943" w:type="dxa"/>
          </w:tcPr>
          <w:p w14:paraId="6368E6A5" w14:textId="77777777" w:rsidR="007240E2" w:rsidRPr="00EB5F96" w:rsidRDefault="007240E2" w:rsidP="001A6313">
            <w:r w:rsidRPr="00EB5F96">
              <w:t>16</w:t>
            </w:r>
          </w:p>
        </w:tc>
      </w:tr>
      <w:tr w:rsidR="00EB5F96" w:rsidRPr="00EB5F96" w14:paraId="3444F668" w14:textId="77777777" w:rsidTr="005230D2">
        <w:trPr>
          <w:jc w:val="center"/>
        </w:trPr>
        <w:tc>
          <w:tcPr>
            <w:tcW w:w="4639" w:type="dxa"/>
          </w:tcPr>
          <w:p w14:paraId="2873FD4D" w14:textId="77777777" w:rsidR="007240E2" w:rsidRPr="00EB5F96" w:rsidRDefault="007240E2" w:rsidP="001A6313">
            <w:pPr>
              <w:pStyle w:val="Nosaukumi2"/>
              <w:rPr>
                <w:lang w:eastAsia="lv-LV"/>
              </w:rPr>
            </w:pPr>
            <w:r w:rsidRPr="00EB5F96">
              <w:rPr>
                <w:lang w:eastAsia="lv-LV"/>
              </w:rPr>
              <w:t>Studējošā patstāvīgā darba stundu skaits</w:t>
            </w:r>
          </w:p>
        </w:tc>
        <w:tc>
          <w:tcPr>
            <w:tcW w:w="4943" w:type="dxa"/>
            <w:shd w:val="clear" w:color="auto" w:fill="FFFFFF"/>
            <w:vAlign w:val="center"/>
          </w:tcPr>
          <w:p w14:paraId="04C92960" w14:textId="77777777" w:rsidR="007240E2" w:rsidRPr="00EB5F96" w:rsidRDefault="007240E2" w:rsidP="001A6313">
            <w:pPr>
              <w:rPr>
                <w:lang w:eastAsia="lv-LV"/>
              </w:rPr>
            </w:pPr>
            <w:r w:rsidRPr="00EB5F96">
              <w:rPr>
                <w:lang w:eastAsia="lv-LV"/>
              </w:rPr>
              <w:t>48</w:t>
            </w:r>
          </w:p>
        </w:tc>
      </w:tr>
      <w:tr w:rsidR="00EB5F96" w:rsidRPr="00EB5F96" w14:paraId="298E0BC1" w14:textId="77777777">
        <w:trPr>
          <w:jc w:val="center"/>
        </w:trPr>
        <w:tc>
          <w:tcPr>
            <w:tcW w:w="9582" w:type="dxa"/>
            <w:gridSpan w:val="2"/>
          </w:tcPr>
          <w:p w14:paraId="54ADC5E7" w14:textId="77777777" w:rsidR="007240E2" w:rsidRPr="00EB5F96" w:rsidRDefault="007240E2" w:rsidP="001A6313">
            <w:pPr>
              <w:rPr>
                <w:lang w:eastAsia="lv-LV"/>
              </w:rPr>
            </w:pPr>
          </w:p>
        </w:tc>
      </w:tr>
      <w:tr w:rsidR="00EB5F96" w:rsidRPr="00EB5F96" w14:paraId="608F32D2" w14:textId="77777777">
        <w:trPr>
          <w:jc w:val="center"/>
        </w:trPr>
        <w:tc>
          <w:tcPr>
            <w:tcW w:w="9582" w:type="dxa"/>
            <w:gridSpan w:val="2"/>
          </w:tcPr>
          <w:p w14:paraId="4965C6FA" w14:textId="77777777" w:rsidR="007240E2" w:rsidRPr="00EB5F96" w:rsidRDefault="007240E2" w:rsidP="001A6313">
            <w:pPr>
              <w:pStyle w:val="Nosaukumi"/>
            </w:pPr>
            <w:r w:rsidRPr="00EB5F96">
              <w:t>Kursa autors(-i)</w:t>
            </w:r>
          </w:p>
        </w:tc>
      </w:tr>
      <w:tr w:rsidR="00EB5F96" w:rsidRPr="00EB5F96" w14:paraId="653129D7" w14:textId="77777777">
        <w:trPr>
          <w:jc w:val="center"/>
        </w:trPr>
        <w:tc>
          <w:tcPr>
            <w:tcW w:w="9582" w:type="dxa"/>
            <w:gridSpan w:val="2"/>
          </w:tcPr>
          <w:p w14:paraId="709D7F7F" w14:textId="77777777" w:rsidR="007240E2" w:rsidRPr="00EB5F96" w:rsidRDefault="007240E2" w:rsidP="008D4CBD">
            <w:r w:rsidRPr="00EB5F96">
              <w:t xml:space="preserve">Dr. biol. </w:t>
            </w:r>
            <w:proofErr w:type="spellStart"/>
            <w:r w:rsidRPr="00EB5F96">
              <w:t>Muza</w:t>
            </w:r>
            <w:proofErr w:type="spellEnd"/>
            <w:r w:rsidRPr="00EB5F96">
              <w:t xml:space="preserve"> </w:t>
            </w:r>
            <w:proofErr w:type="spellStart"/>
            <w:r w:rsidRPr="00EB5F96">
              <w:t>Kirjušina</w:t>
            </w:r>
            <w:proofErr w:type="spellEnd"/>
          </w:p>
        </w:tc>
      </w:tr>
      <w:tr w:rsidR="00EB5F96" w:rsidRPr="00EB5F96" w14:paraId="01DA693E" w14:textId="77777777">
        <w:trPr>
          <w:jc w:val="center"/>
        </w:trPr>
        <w:tc>
          <w:tcPr>
            <w:tcW w:w="9582" w:type="dxa"/>
            <w:gridSpan w:val="2"/>
          </w:tcPr>
          <w:p w14:paraId="2A1EFCF1" w14:textId="77777777" w:rsidR="007240E2" w:rsidRPr="00EB5F96" w:rsidRDefault="007240E2" w:rsidP="008D4CBD">
            <w:pPr>
              <w:pStyle w:val="Nosaukumi"/>
            </w:pPr>
            <w:r w:rsidRPr="00EB5F96">
              <w:t>Kursa docētājs(-i)</w:t>
            </w:r>
          </w:p>
        </w:tc>
      </w:tr>
      <w:tr w:rsidR="00EB5F96" w:rsidRPr="00EB5F96" w14:paraId="127AACCB" w14:textId="77777777">
        <w:trPr>
          <w:jc w:val="center"/>
        </w:trPr>
        <w:tc>
          <w:tcPr>
            <w:tcW w:w="9582" w:type="dxa"/>
            <w:gridSpan w:val="2"/>
          </w:tcPr>
          <w:p w14:paraId="43042E8D" w14:textId="1A4C5E03" w:rsidR="007240E2" w:rsidRPr="00EB5F96" w:rsidRDefault="007240E2" w:rsidP="008D4CBD">
            <w:r w:rsidRPr="00EB5F96">
              <w:t xml:space="preserve">Dr. biol. </w:t>
            </w:r>
            <w:proofErr w:type="spellStart"/>
            <w:r w:rsidRPr="00EB5F96">
              <w:t>Muza</w:t>
            </w:r>
            <w:proofErr w:type="spellEnd"/>
            <w:r w:rsidRPr="00EB5F96">
              <w:t xml:space="preserve"> </w:t>
            </w:r>
            <w:proofErr w:type="spellStart"/>
            <w:r w:rsidRPr="00EB5F96">
              <w:t>Kirjušina</w:t>
            </w:r>
            <w:proofErr w:type="spellEnd"/>
          </w:p>
        </w:tc>
      </w:tr>
      <w:tr w:rsidR="00EB5F96" w:rsidRPr="00EB5F96" w14:paraId="4A24CEAB" w14:textId="77777777">
        <w:trPr>
          <w:jc w:val="center"/>
        </w:trPr>
        <w:tc>
          <w:tcPr>
            <w:tcW w:w="9582" w:type="dxa"/>
            <w:gridSpan w:val="2"/>
          </w:tcPr>
          <w:p w14:paraId="0743ABDC" w14:textId="77777777" w:rsidR="007240E2" w:rsidRPr="00EB5F96" w:rsidRDefault="007240E2" w:rsidP="008D4CBD">
            <w:pPr>
              <w:pStyle w:val="Nosaukumi"/>
            </w:pPr>
            <w:r w:rsidRPr="00EB5F96">
              <w:t>Priekšzināšanas</w:t>
            </w:r>
          </w:p>
        </w:tc>
      </w:tr>
      <w:tr w:rsidR="00EB5F96" w:rsidRPr="00EB5F96" w14:paraId="43EC58BA" w14:textId="77777777">
        <w:trPr>
          <w:jc w:val="center"/>
        </w:trPr>
        <w:tc>
          <w:tcPr>
            <w:tcW w:w="9582" w:type="dxa"/>
            <w:gridSpan w:val="2"/>
          </w:tcPr>
          <w:p w14:paraId="0119555C" w14:textId="7EBF5926" w:rsidR="007240E2" w:rsidRPr="00EB5F96" w:rsidRDefault="000F5224" w:rsidP="00026961">
            <w:pPr>
              <w:snapToGrid w:val="0"/>
            </w:pPr>
            <w:r w:rsidRPr="00EB5F96">
              <w:t>-</w:t>
            </w:r>
          </w:p>
        </w:tc>
      </w:tr>
      <w:tr w:rsidR="00EB5F96" w:rsidRPr="00EB5F96" w14:paraId="7F5C9577" w14:textId="77777777">
        <w:trPr>
          <w:jc w:val="center"/>
        </w:trPr>
        <w:tc>
          <w:tcPr>
            <w:tcW w:w="9582" w:type="dxa"/>
            <w:gridSpan w:val="2"/>
          </w:tcPr>
          <w:p w14:paraId="5D14BB26" w14:textId="77777777" w:rsidR="007240E2" w:rsidRPr="00EB5F96" w:rsidRDefault="007240E2" w:rsidP="008D4CBD">
            <w:pPr>
              <w:pStyle w:val="Nosaukumi"/>
            </w:pPr>
            <w:r w:rsidRPr="00EB5F96">
              <w:t xml:space="preserve">Studiju kursa anotācija </w:t>
            </w:r>
          </w:p>
        </w:tc>
      </w:tr>
      <w:tr w:rsidR="00EB5F96" w:rsidRPr="00EB5F96" w14:paraId="0F843690" w14:textId="77777777">
        <w:trPr>
          <w:trHeight w:val="1119"/>
          <w:jc w:val="center"/>
        </w:trPr>
        <w:tc>
          <w:tcPr>
            <w:tcW w:w="9582" w:type="dxa"/>
            <w:gridSpan w:val="2"/>
          </w:tcPr>
          <w:p w14:paraId="1DDEEF51" w14:textId="77777777" w:rsidR="007240E2" w:rsidRPr="00EB5F96" w:rsidRDefault="007240E2" w:rsidP="00026961">
            <w:pPr>
              <w:snapToGrid w:val="0"/>
              <w:jc w:val="both"/>
            </w:pPr>
            <w:r w:rsidRPr="00EB5F96">
              <w:t xml:space="preserve">KURSA MĒRĶIS: ir sniegt zināšanas par pārtikas produktu </w:t>
            </w:r>
            <w:proofErr w:type="spellStart"/>
            <w:r w:rsidRPr="00EB5F96">
              <w:t>sensorās</w:t>
            </w:r>
            <w:proofErr w:type="spellEnd"/>
            <w:r w:rsidRPr="00EB5F96">
              <w:t xml:space="preserve"> vērtēšanas pamatprincipiem un metodēm par </w:t>
            </w:r>
            <w:proofErr w:type="spellStart"/>
            <w:r w:rsidRPr="00EB5F96">
              <w:t>sensorās</w:t>
            </w:r>
            <w:proofErr w:type="spellEnd"/>
            <w:r w:rsidRPr="00EB5F96">
              <w:t xml:space="preserve"> fizioloģijas pamatiem un iegūt praktiskas iemaņas dažādu pārtikas produktu grupu </w:t>
            </w:r>
            <w:proofErr w:type="spellStart"/>
            <w:r w:rsidRPr="00EB5F96">
              <w:t>sensorajā</w:t>
            </w:r>
            <w:proofErr w:type="spellEnd"/>
            <w:r w:rsidRPr="00EB5F96">
              <w:t xml:space="preserve"> vērtēšanā.</w:t>
            </w:r>
          </w:p>
          <w:p w14:paraId="0C8FBE49" w14:textId="77777777" w:rsidR="007240E2" w:rsidRPr="00EB5F96" w:rsidRDefault="007240E2" w:rsidP="00026961">
            <w:pPr>
              <w:suppressAutoHyphens/>
              <w:autoSpaceDE/>
              <w:autoSpaceDN/>
              <w:adjustRightInd/>
              <w:jc w:val="both"/>
            </w:pPr>
            <w:r w:rsidRPr="00EB5F96">
              <w:t xml:space="preserve">KURSA UZDEVUMI: </w:t>
            </w:r>
          </w:p>
          <w:p w14:paraId="0183B16B" w14:textId="77777777" w:rsidR="007240E2" w:rsidRPr="00EB5F96" w:rsidRDefault="007240E2" w:rsidP="00026961">
            <w:pPr>
              <w:pStyle w:val="ListParagraph"/>
              <w:numPr>
                <w:ilvl w:val="0"/>
                <w:numId w:val="38"/>
              </w:numPr>
              <w:suppressAutoHyphens/>
              <w:ind w:left="342" w:hanging="180"/>
              <w:jc w:val="both"/>
              <w:rPr>
                <w:color w:val="auto"/>
              </w:rPr>
            </w:pPr>
            <w:r w:rsidRPr="00EB5F96">
              <w:rPr>
                <w:color w:val="auto"/>
              </w:rPr>
              <w:t xml:space="preserve">Sniegt studējošiem zināšanas par cilvēka </w:t>
            </w:r>
            <w:proofErr w:type="spellStart"/>
            <w:r w:rsidRPr="00EB5F96">
              <w:rPr>
                <w:color w:val="auto"/>
              </w:rPr>
              <w:t>sensorās</w:t>
            </w:r>
            <w:proofErr w:type="spellEnd"/>
            <w:r w:rsidRPr="00EB5F96">
              <w:rPr>
                <w:color w:val="auto"/>
              </w:rPr>
              <w:t xml:space="preserve"> vērtēšanas fizioloģijas pamatiem;</w:t>
            </w:r>
          </w:p>
          <w:p w14:paraId="343A0082" w14:textId="77777777" w:rsidR="007240E2" w:rsidRPr="00EB5F96" w:rsidRDefault="007240E2" w:rsidP="00026961">
            <w:pPr>
              <w:pStyle w:val="ListParagraph"/>
              <w:numPr>
                <w:ilvl w:val="0"/>
                <w:numId w:val="38"/>
              </w:numPr>
              <w:suppressAutoHyphens/>
              <w:ind w:left="342" w:hanging="180"/>
              <w:jc w:val="both"/>
              <w:rPr>
                <w:color w:val="auto"/>
              </w:rPr>
            </w:pPr>
            <w:r w:rsidRPr="00EB5F96">
              <w:rPr>
                <w:color w:val="auto"/>
              </w:rPr>
              <w:t xml:space="preserve">Sniegt studējošiem zināšanas par pārtikas produktu </w:t>
            </w:r>
            <w:proofErr w:type="spellStart"/>
            <w:r w:rsidRPr="00EB5F96">
              <w:rPr>
                <w:color w:val="auto"/>
              </w:rPr>
              <w:t>sensorās</w:t>
            </w:r>
            <w:proofErr w:type="spellEnd"/>
            <w:r w:rsidRPr="00EB5F96">
              <w:rPr>
                <w:color w:val="auto"/>
              </w:rPr>
              <w:t xml:space="preserve"> vērtēšanas laboratorijas prasībām un iekārtošanu;</w:t>
            </w:r>
          </w:p>
          <w:p w14:paraId="30323C44" w14:textId="77777777" w:rsidR="007240E2" w:rsidRPr="00EB5F96" w:rsidRDefault="007240E2" w:rsidP="00026961">
            <w:pPr>
              <w:pStyle w:val="ListParagraph"/>
              <w:numPr>
                <w:ilvl w:val="0"/>
                <w:numId w:val="38"/>
              </w:numPr>
              <w:suppressAutoHyphens/>
              <w:ind w:left="342" w:hanging="180"/>
              <w:jc w:val="both"/>
              <w:rPr>
                <w:color w:val="auto"/>
              </w:rPr>
            </w:pPr>
            <w:proofErr w:type="spellStart"/>
            <w:r w:rsidRPr="00EB5F96">
              <w:rPr>
                <w:color w:val="auto"/>
              </w:rPr>
              <w:t>Sensoras</w:t>
            </w:r>
            <w:proofErr w:type="spellEnd"/>
            <w:r w:rsidRPr="00EB5F96">
              <w:rPr>
                <w:color w:val="auto"/>
              </w:rPr>
              <w:t xml:space="preserve"> vērtēšanas organizēšanu un iegūto datu apstrāde;</w:t>
            </w:r>
          </w:p>
          <w:p w14:paraId="123ED529" w14:textId="77777777" w:rsidR="007240E2" w:rsidRPr="00EB5F96" w:rsidRDefault="007240E2" w:rsidP="00026961">
            <w:pPr>
              <w:pStyle w:val="ListParagraph"/>
              <w:numPr>
                <w:ilvl w:val="0"/>
                <w:numId w:val="38"/>
              </w:numPr>
              <w:suppressAutoHyphens/>
              <w:ind w:left="342" w:hanging="180"/>
              <w:jc w:val="both"/>
              <w:rPr>
                <w:color w:val="auto"/>
              </w:rPr>
            </w:pPr>
            <w:r w:rsidRPr="00EB5F96">
              <w:rPr>
                <w:color w:val="auto"/>
              </w:rPr>
              <w:t xml:space="preserve">Sniegt studējošiem zināšanas par pārtikas produktu </w:t>
            </w:r>
            <w:proofErr w:type="spellStart"/>
            <w:r w:rsidRPr="00EB5F96">
              <w:rPr>
                <w:color w:val="auto"/>
              </w:rPr>
              <w:t>sensorās</w:t>
            </w:r>
            <w:proofErr w:type="spellEnd"/>
            <w:r w:rsidRPr="00EB5F96">
              <w:rPr>
                <w:color w:val="auto"/>
              </w:rPr>
              <w:t xml:space="preserve"> vērtēšanas metodēm.</w:t>
            </w:r>
          </w:p>
        </w:tc>
      </w:tr>
      <w:tr w:rsidR="00EB5F96" w:rsidRPr="00EB5F96" w14:paraId="24913891" w14:textId="77777777">
        <w:trPr>
          <w:jc w:val="center"/>
        </w:trPr>
        <w:tc>
          <w:tcPr>
            <w:tcW w:w="9582" w:type="dxa"/>
            <w:gridSpan w:val="2"/>
          </w:tcPr>
          <w:p w14:paraId="5E2DF808" w14:textId="77777777" w:rsidR="007240E2" w:rsidRPr="00EB5F96" w:rsidRDefault="007240E2" w:rsidP="008D4CBD">
            <w:pPr>
              <w:pStyle w:val="Nosaukumi"/>
            </w:pPr>
            <w:r w:rsidRPr="00EB5F96">
              <w:t>Studiju kursa kalendārais plāns</w:t>
            </w:r>
          </w:p>
        </w:tc>
      </w:tr>
      <w:tr w:rsidR="00EB5F96" w:rsidRPr="00EB5F96" w14:paraId="74398211" w14:textId="77777777">
        <w:trPr>
          <w:jc w:val="center"/>
        </w:trPr>
        <w:tc>
          <w:tcPr>
            <w:tcW w:w="9582" w:type="dxa"/>
            <w:gridSpan w:val="2"/>
          </w:tcPr>
          <w:p w14:paraId="7233D2D0" w14:textId="77777777" w:rsidR="007240E2" w:rsidRPr="00EB5F96" w:rsidRDefault="007240E2" w:rsidP="005230D2">
            <w:pPr>
              <w:ind w:left="34"/>
              <w:jc w:val="both"/>
              <w:rPr>
                <w:lang w:eastAsia="ko-KR"/>
              </w:rPr>
            </w:pPr>
            <w:r w:rsidRPr="00EB5F96">
              <w:rPr>
                <w:lang w:eastAsia="ko-KR"/>
              </w:rPr>
              <w:t>L16, Ld16, Pd48</w:t>
            </w:r>
          </w:p>
          <w:p w14:paraId="79C6C7C8" w14:textId="77777777" w:rsidR="00BC00DD" w:rsidRPr="00EB5F96" w:rsidRDefault="00BC00DD" w:rsidP="005230D2">
            <w:pPr>
              <w:ind w:left="34"/>
              <w:jc w:val="both"/>
              <w:rPr>
                <w:lang w:eastAsia="ko-KR"/>
              </w:rPr>
            </w:pPr>
          </w:p>
          <w:p w14:paraId="492B61FC" w14:textId="77777777" w:rsidR="007240E2" w:rsidRPr="00EB5F96" w:rsidRDefault="007240E2" w:rsidP="005230D2">
            <w:pPr>
              <w:ind w:left="34"/>
              <w:jc w:val="both"/>
              <w:rPr>
                <w:lang w:eastAsia="ko-KR"/>
              </w:rPr>
            </w:pPr>
            <w:r w:rsidRPr="00EB5F96">
              <w:rPr>
                <w:lang w:eastAsia="ko-KR"/>
              </w:rPr>
              <w:t>1. Ievads. Standartizācija sensoriskās vērtēšanas jomā. Normatīvie dokumenti sensorā vērtēšanā. L2, Pd8</w:t>
            </w:r>
          </w:p>
          <w:p w14:paraId="205AD418" w14:textId="77777777" w:rsidR="007240E2" w:rsidRPr="00EB5F96" w:rsidRDefault="007240E2" w:rsidP="005230D2">
            <w:pPr>
              <w:ind w:left="34"/>
              <w:jc w:val="both"/>
              <w:rPr>
                <w:lang w:eastAsia="ko-KR"/>
              </w:rPr>
            </w:pPr>
            <w:r w:rsidRPr="00EB5F96">
              <w:rPr>
                <w:lang w:eastAsia="ko-KR"/>
              </w:rPr>
              <w:t xml:space="preserve">2. Laboratorijas telpu iekārtošanas prasības pārtikas produktu </w:t>
            </w:r>
            <w:proofErr w:type="spellStart"/>
            <w:r w:rsidRPr="00EB5F96">
              <w:rPr>
                <w:lang w:eastAsia="ko-KR"/>
              </w:rPr>
              <w:t>sensorāi</w:t>
            </w:r>
            <w:proofErr w:type="spellEnd"/>
            <w:r w:rsidRPr="00EB5F96">
              <w:rPr>
                <w:lang w:eastAsia="ko-KR"/>
              </w:rPr>
              <w:t xml:space="preserve"> testēšanai. Prasības ekspertiem un to kvalifikācijas vērtējums. Ekspertu apmācība. L2, Ld2, Pd4</w:t>
            </w:r>
          </w:p>
          <w:p w14:paraId="57876480" w14:textId="77777777" w:rsidR="007240E2" w:rsidRPr="00EB5F96" w:rsidRDefault="007240E2" w:rsidP="00026961">
            <w:pPr>
              <w:ind w:left="34"/>
              <w:jc w:val="both"/>
              <w:rPr>
                <w:lang w:eastAsia="ko-KR"/>
              </w:rPr>
            </w:pPr>
            <w:r w:rsidRPr="00EB5F96">
              <w:rPr>
                <w:lang w:eastAsia="ko-KR"/>
              </w:rPr>
              <w:t xml:space="preserve">3. </w:t>
            </w:r>
            <w:proofErr w:type="spellStart"/>
            <w:r w:rsidRPr="00EB5F96">
              <w:rPr>
                <w:lang w:eastAsia="ko-KR"/>
              </w:rPr>
              <w:t>Sensorās</w:t>
            </w:r>
            <w:proofErr w:type="spellEnd"/>
            <w:r w:rsidRPr="00EB5F96">
              <w:rPr>
                <w:lang w:eastAsia="ko-KR"/>
              </w:rPr>
              <w:t xml:space="preserve"> vērtēšanas pamatprincipi. </w:t>
            </w:r>
            <w:proofErr w:type="spellStart"/>
            <w:r w:rsidRPr="00EB5F96">
              <w:rPr>
                <w:lang w:eastAsia="ko-KR"/>
              </w:rPr>
              <w:t>Sensoras</w:t>
            </w:r>
            <w:proofErr w:type="spellEnd"/>
            <w:r w:rsidRPr="00EB5F96">
              <w:rPr>
                <w:lang w:eastAsia="ko-KR"/>
              </w:rPr>
              <w:t xml:space="preserve"> vērtēšanas testu tipi. Kvalitātes kontrole un kvalitātes nodrošināšana. L2, Pd4</w:t>
            </w:r>
          </w:p>
          <w:p w14:paraId="00275CCB" w14:textId="77777777" w:rsidR="007240E2" w:rsidRPr="00EB5F96" w:rsidRDefault="007240E2" w:rsidP="001C7003">
            <w:pPr>
              <w:ind w:left="34"/>
              <w:jc w:val="both"/>
              <w:rPr>
                <w:lang w:eastAsia="ko-KR"/>
              </w:rPr>
            </w:pPr>
            <w:r w:rsidRPr="00EB5F96">
              <w:rPr>
                <w:lang w:eastAsia="ko-KR"/>
              </w:rPr>
              <w:t xml:space="preserve">4. </w:t>
            </w:r>
            <w:proofErr w:type="spellStart"/>
            <w:r w:rsidRPr="00EB5F96">
              <w:rPr>
                <w:lang w:eastAsia="ko-KR"/>
              </w:rPr>
              <w:t>Sensoras</w:t>
            </w:r>
            <w:proofErr w:type="spellEnd"/>
            <w:r w:rsidRPr="00EB5F96">
              <w:rPr>
                <w:lang w:eastAsia="ko-KR"/>
              </w:rPr>
              <w:t xml:space="preserve"> analīzes. Metodoloģija. Vārdnīca Statistiskas metodes sensorā vērtēšanā. L2, Pd4</w:t>
            </w:r>
          </w:p>
          <w:p w14:paraId="011F8681" w14:textId="77777777" w:rsidR="007240E2" w:rsidRPr="00EB5F96" w:rsidRDefault="007240E2" w:rsidP="005230D2">
            <w:pPr>
              <w:ind w:left="34"/>
              <w:jc w:val="both"/>
              <w:rPr>
                <w:lang w:eastAsia="ko-KR"/>
              </w:rPr>
            </w:pPr>
            <w:r w:rsidRPr="00EB5F96">
              <w:rPr>
                <w:lang w:eastAsia="ko-KR"/>
              </w:rPr>
              <w:t>5. Piena un piena produktu  sensoriskās vērtēšanas pamatprincipi. L2, Ld4, Pd6</w:t>
            </w:r>
          </w:p>
          <w:p w14:paraId="3177C387" w14:textId="77777777" w:rsidR="007240E2" w:rsidRPr="00EB5F96" w:rsidRDefault="007240E2" w:rsidP="005230D2">
            <w:pPr>
              <w:ind w:left="34"/>
              <w:jc w:val="both"/>
              <w:rPr>
                <w:lang w:eastAsia="ko-KR"/>
              </w:rPr>
            </w:pPr>
            <w:r w:rsidRPr="00EB5F96">
              <w:rPr>
                <w:lang w:eastAsia="ko-KR"/>
              </w:rPr>
              <w:t>6. Gaļa un gaļas produktu sensoriskās vērtēšanas pamatprincipi. L2,</w:t>
            </w:r>
            <w:r w:rsidRPr="00EB5F96">
              <w:t xml:space="preserve"> </w:t>
            </w:r>
            <w:r w:rsidRPr="00EB5F96">
              <w:rPr>
                <w:lang w:eastAsia="ko-KR"/>
              </w:rPr>
              <w:t>Ld4, Pd8</w:t>
            </w:r>
          </w:p>
          <w:p w14:paraId="5A94F0E3" w14:textId="77777777" w:rsidR="007240E2" w:rsidRPr="00EB5F96" w:rsidRDefault="007240E2" w:rsidP="005230D2">
            <w:pPr>
              <w:ind w:left="34"/>
              <w:jc w:val="both"/>
              <w:rPr>
                <w:lang w:eastAsia="ko-KR"/>
              </w:rPr>
            </w:pPr>
            <w:r w:rsidRPr="00EB5F96">
              <w:rPr>
                <w:lang w:eastAsia="ko-KR"/>
              </w:rPr>
              <w:t>7. Zivis un zivju produktu sensoriskās vērtēšanas pamatprincipi. L2,</w:t>
            </w:r>
            <w:r w:rsidRPr="00EB5F96">
              <w:t xml:space="preserve"> </w:t>
            </w:r>
            <w:r w:rsidRPr="00EB5F96">
              <w:rPr>
                <w:lang w:eastAsia="ko-KR"/>
              </w:rPr>
              <w:t>Ld4, Pd6</w:t>
            </w:r>
          </w:p>
          <w:p w14:paraId="1EEA27A2" w14:textId="77777777" w:rsidR="007240E2" w:rsidRPr="00EB5F96" w:rsidRDefault="007240E2" w:rsidP="001C7003">
            <w:pPr>
              <w:ind w:left="34"/>
              <w:jc w:val="both"/>
              <w:rPr>
                <w:lang w:eastAsia="ko-KR"/>
              </w:rPr>
            </w:pPr>
            <w:r w:rsidRPr="00EB5F96">
              <w:rPr>
                <w:lang w:eastAsia="ko-KR"/>
              </w:rPr>
              <w:t>8. Putraimu, miltu un to pārstrādes produktu sensoriskās vērtēšanas pamatprincipi. Maizes un konditorejas izstrādājumu sensoriskās vērtēšanas pamatprincipi. L2, Ld2, Pd8</w:t>
            </w:r>
          </w:p>
          <w:p w14:paraId="3351CCC1" w14:textId="77777777" w:rsidR="00BC00DD" w:rsidRPr="00EB5F96" w:rsidRDefault="00BC00DD" w:rsidP="001C7003">
            <w:pPr>
              <w:ind w:left="34"/>
              <w:jc w:val="both"/>
              <w:rPr>
                <w:iCs w:val="0"/>
                <w:lang w:eastAsia="ko-KR"/>
              </w:rPr>
            </w:pPr>
          </w:p>
          <w:p w14:paraId="17FF2C4C" w14:textId="77777777" w:rsidR="007240E2" w:rsidRPr="00EB5F96" w:rsidRDefault="007240E2" w:rsidP="00026961">
            <w:pPr>
              <w:ind w:left="34"/>
              <w:jc w:val="both"/>
              <w:rPr>
                <w:iCs w:val="0"/>
                <w:lang w:eastAsia="ko-KR"/>
              </w:rPr>
            </w:pPr>
            <w:r w:rsidRPr="00EB5F96">
              <w:rPr>
                <w:iCs w:val="0"/>
                <w:lang w:eastAsia="ko-KR"/>
              </w:rPr>
              <w:t>L -  lekcija</w:t>
            </w:r>
          </w:p>
          <w:p w14:paraId="33532D29" w14:textId="77777777" w:rsidR="007240E2" w:rsidRPr="00EB5F96" w:rsidRDefault="007240E2" w:rsidP="00026961">
            <w:pPr>
              <w:ind w:left="34"/>
              <w:jc w:val="both"/>
              <w:rPr>
                <w:iCs w:val="0"/>
                <w:lang w:eastAsia="ko-KR"/>
              </w:rPr>
            </w:pPr>
            <w:r w:rsidRPr="00EB5F96">
              <w:rPr>
                <w:iCs w:val="0"/>
                <w:lang w:eastAsia="ko-KR"/>
              </w:rPr>
              <w:lastRenderedPageBreak/>
              <w:t>S - seminārs</w:t>
            </w:r>
          </w:p>
          <w:p w14:paraId="18F857A9" w14:textId="77777777" w:rsidR="007240E2" w:rsidRPr="00EB5F96" w:rsidRDefault="007240E2" w:rsidP="00026961">
            <w:pPr>
              <w:ind w:left="34"/>
              <w:jc w:val="both"/>
              <w:rPr>
                <w:iCs w:val="0"/>
                <w:lang w:eastAsia="ko-KR"/>
              </w:rPr>
            </w:pPr>
            <w:r w:rsidRPr="00EB5F96">
              <w:rPr>
                <w:iCs w:val="0"/>
                <w:lang w:eastAsia="ko-KR"/>
              </w:rPr>
              <w:t>P – praktiskie darbi</w:t>
            </w:r>
          </w:p>
          <w:p w14:paraId="0A47B91A" w14:textId="77777777" w:rsidR="007240E2" w:rsidRPr="00EB5F96" w:rsidRDefault="007240E2" w:rsidP="00026961">
            <w:pPr>
              <w:ind w:left="34"/>
              <w:jc w:val="both"/>
              <w:rPr>
                <w:iCs w:val="0"/>
                <w:lang w:eastAsia="ko-KR"/>
              </w:rPr>
            </w:pPr>
            <w:proofErr w:type="spellStart"/>
            <w:r w:rsidRPr="00EB5F96">
              <w:rPr>
                <w:iCs w:val="0"/>
                <w:lang w:eastAsia="ko-KR"/>
              </w:rPr>
              <w:t>Ld</w:t>
            </w:r>
            <w:proofErr w:type="spellEnd"/>
            <w:r w:rsidRPr="00EB5F96">
              <w:rPr>
                <w:iCs w:val="0"/>
                <w:lang w:eastAsia="ko-KR"/>
              </w:rPr>
              <w:t xml:space="preserve"> – laboratorijas darbi</w:t>
            </w:r>
          </w:p>
          <w:p w14:paraId="7C94D197" w14:textId="77777777" w:rsidR="007240E2" w:rsidRPr="00EB5F96" w:rsidRDefault="007240E2" w:rsidP="00026961">
            <w:pPr>
              <w:spacing w:after="160" w:line="259" w:lineRule="auto"/>
              <w:ind w:left="34"/>
            </w:pPr>
            <w:proofErr w:type="spellStart"/>
            <w:r w:rsidRPr="00EB5F96">
              <w:rPr>
                <w:iCs w:val="0"/>
                <w:lang w:eastAsia="ko-KR"/>
              </w:rPr>
              <w:t>Pd</w:t>
            </w:r>
            <w:proofErr w:type="spellEnd"/>
            <w:r w:rsidRPr="00EB5F96">
              <w:rPr>
                <w:iCs w:val="0"/>
                <w:lang w:eastAsia="ko-KR"/>
              </w:rPr>
              <w:t xml:space="preserve"> – patstāvīgais darbs</w:t>
            </w:r>
          </w:p>
        </w:tc>
      </w:tr>
      <w:tr w:rsidR="00EB5F96" w:rsidRPr="00EB5F96" w14:paraId="7117DB17" w14:textId="77777777">
        <w:trPr>
          <w:jc w:val="center"/>
        </w:trPr>
        <w:tc>
          <w:tcPr>
            <w:tcW w:w="9582" w:type="dxa"/>
            <w:gridSpan w:val="2"/>
          </w:tcPr>
          <w:p w14:paraId="5D3FBBE3" w14:textId="77777777" w:rsidR="007240E2" w:rsidRPr="00EB5F96" w:rsidRDefault="007240E2" w:rsidP="008D4CBD">
            <w:pPr>
              <w:pStyle w:val="Nosaukumi"/>
            </w:pPr>
            <w:r w:rsidRPr="00EB5F96">
              <w:lastRenderedPageBreak/>
              <w:t>Studiju rezultāti</w:t>
            </w:r>
          </w:p>
        </w:tc>
      </w:tr>
      <w:tr w:rsidR="00EB5F96" w:rsidRPr="00EB5F96" w14:paraId="785CBD76" w14:textId="77777777">
        <w:trPr>
          <w:jc w:val="center"/>
        </w:trPr>
        <w:tc>
          <w:tcPr>
            <w:tcW w:w="9582" w:type="dxa"/>
            <w:gridSpan w:val="2"/>
          </w:tcPr>
          <w:p w14:paraId="3B3CE336" w14:textId="77777777" w:rsidR="007240E2" w:rsidRPr="00EB5F96" w:rsidRDefault="007240E2" w:rsidP="00026961">
            <w:pPr>
              <w:pStyle w:val="ListParagraph"/>
              <w:spacing w:after="160" w:line="259" w:lineRule="auto"/>
              <w:ind w:left="20"/>
              <w:rPr>
                <w:color w:val="auto"/>
              </w:rPr>
            </w:pPr>
            <w:r w:rsidRPr="00EB5F96">
              <w:rPr>
                <w:color w:val="auto"/>
              </w:rPr>
              <w:t>ZINĀŠANAS:</w:t>
            </w:r>
          </w:p>
          <w:p w14:paraId="29E57126" w14:textId="77777777" w:rsidR="007240E2" w:rsidRPr="00EB5F96" w:rsidRDefault="007240E2" w:rsidP="00356A5E">
            <w:pPr>
              <w:pStyle w:val="ListParagraph"/>
              <w:numPr>
                <w:ilvl w:val="0"/>
                <w:numId w:val="39"/>
              </w:numPr>
              <w:rPr>
                <w:color w:val="auto"/>
              </w:rPr>
            </w:pPr>
            <w:r w:rsidRPr="00EB5F96">
              <w:rPr>
                <w:color w:val="auto"/>
              </w:rPr>
              <w:t xml:space="preserve">izprot teorētiskas zināšanas par cilvēka </w:t>
            </w:r>
            <w:proofErr w:type="spellStart"/>
            <w:r w:rsidRPr="00EB5F96">
              <w:rPr>
                <w:color w:val="auto"/>
              </w:rPr>
              <w:t>sensorās</w:t>
            </w:r>
            <w:proofErr w:type="spellEnd"/>
            <w:r w:rsidRPr="00EB5F96">
              <w:rPr>
                <w:color w:val="auto"/>
              </w:rPr>
              <w:t xml:space="preserve"> vērtēšanas fizioloģijas pamatiem;</w:t>
            </w:r>
          </w:p>
          <w:p w14:paraId="6232932C" w14:textId="77777777" w:rsidR="007240E2" w:rsidRPr="00EB5F96" w:rsidRDefault="007240E2" w:rsidP="00356A5E">
            <w:pPr>
              <w:pStyle w:val="ListParagraph"/>
              <w:numPr>
                <w:ilvl w:val="0"/>
                <w:numId w:val="39"/>
              </w:numPr>
              <w:rPr>
                <w:color w:val="auto"/>
              </w:rPr>
            </w:pPr>
            <w:r w:rsidRPr="00EB5F96">
              <w:rPr>
                <w:color w:val="auto"/>
              </w:rPr>
              <w:t xml:space="preserve">izprot par pārtikas produktu </w:t>
            </w:r>
            <w:proofErr w:type="spellStart"/>
            <w:r w:rsidRPr="00EB5F96">
              <w:rPr>
                <w:color w:val="auto"/>
              </w:rPr>
              <w:t>sensorajā</w:t>
            </w:r>
            <w:proofErr w:type="spellEnd"/>
            <w:r w:rsidRPr="00EB5F96">
              <w:rPr>
                <w:color w:val="auto"/>
              </w:rPr>
              <w:t xml:space="preserve"> vērtēšanā izmantotajām definīcijām un metodēm;</w:t>
            </w:r>
          </w:p>
          <w:p w14:paraId="4944ED0E" w14:textId="77777777" w:rsidR="007240E2" w:rsidRPr="00EB5F96" w:rsidRDefault="007240E2" w:rsidP="00356A5E">
            <w:pPr>
              <w:pStyle w:val="ListParagraph"/>
              <w:numPr>
                <w:ilvl w:val="0"/>
                <w:numId w:val="39"/>
              </w:numPr>
              <w:rPr>
                <w:color w:val="auto"/>
              </w:rPr>
            </w:pPr>
            <w:r w:rsidRPr="00EB5F96">
              <w:rPr>
                <w:color w:val="auto"/>
              </w:rPr>
              <w:t xml:space="preserve">izprot par dažādu pārtikas produktu grupu </w:t>
            </w:r>
            <w:proofErr w:type="spellStart"/>
            <w:r w:rsidRPr="00EB5F96">
              <w:rPr>
                <w:color w:val="auto"/>
              </w:rPr>
              <w:t>sensorajā</w:t>
            </w:r>
            <w:proofErr w:type="spellEnd"/>
            <w:r w:rsidRPr="00EB5F96">
              <w:rPr>
                <w:color w:val="auto"/>
              </w:rPr>
              <w:t xml:space="preserve"> vērtēšanā izmantotajām metodēm;</w:t>
            </w:r>
          </w:p>
          <w:p w14:paraId="74470567" w14:textId="77777777" w:rsidR="007240E2" w:rsidRPr="00EB5F96" w:rsidRDefault="007240E2" w:rsidP="00356A5E">
            <w:pPr>
              <w:pStyle w:val="ListParagraph"/>
              <w:numPr>
                <w:ilvl w:val="0"/>
                <w:numId w:val="39"/>
              </w:numPr>
              <w:rPr>
                <w:color w:val="auto"/>
              </w:rPr>
            </w:pPr>
            <w:r w:rsidRPr="00EB5F96">
              <w:rPr>
                <w:color w:val="auto"/>
              </w:rPr>
              <w:t xml:space="preserve">Izprot par pārtikas produktu </w:t>
            </w:r>
            <w:proofErr w:type="spellStart"/>
            <w:r w:rsidRPr="00EB5F96">
              <w:rPr>
                <w:color w:val="auto"/>
              </w:rPr>
              <w:t>sensorās</w:t>
            </w:r>
            <w:proofErr w:type="spellEnd"/>
            <w:r w:rsidRPr="00EB5F96">
              <w:rPr>
                <w:color w:val="auto"/>
              </w:rPr>
              <w:t xml:space="preserve"> vērtēšanas laboratorijas prasībām un iekārtošanu;</w:t>
            </w:r>
          </w:p>
          <w:p w14:paraId="63A74005" w14:textId="77777777" w:rsidR="007240E2" w:rsidRPr="00EB5F96" w:rsidRDefault="007240E2" w:rsidP="00356A5E">
            <w:pPr>
              <w:pStyle w:val="ListParagraph"/>
              <w:numPr>
                <w:ilvl w:val="0"/>
                <w:numId w:val="39"/>
              </w:numPr>
              <w:rPr>
                <w:color w:val="auto"/>
              </w:rPr>
            </w:pPr>
            <w:r w:rsidRPr="00EB5F96">
              <w:rPr>
                <w:color w:val="auto"/>
              </w:rPr>
              <w:t xml:space="preserve">demonstrē zināšanas par </w:t>
            </w:r>
            <w:proofErr w:type="spellStart"/>
            <w:r w:rsidRPr="00EB5F96">
              <w:rPr>
                <w:color w:val="auto"/>
              </w:rPr>
              <w:t>sensorās</w:t>
            </w:r>
            <w:proofErr w:type="spellEnd"/>
            <w:r w:rsidRPr="00EB5F96">
              <w:rPr>
                <w:color w:val="auto"/>
              </w:rPr>
              <w:t xml:space="preserve"> vērtēšanas metodes izvēli konkrētajām produktu veidam;</w:t>
            </w:r>
          </w:p>
          <w:p w14:paraId="224FE68C" w14:textId="77777777" w:rsidR="007240E2" w:rsidRPr="00EB5F96" w:rsidRDefault="007240E2" w:rsidP="00356A5E">
            <w:pPr>
              <w:pStyle w:val="ListParagraph"/>
              <w:numPr>
                <w:ilvl w:val="0"/>
                <w:numId w:val="39"/>
              </w:numPr>
              <w:rPr>
                <w:color w:val="auto"/>
              </w:rPr>
            </w:pPr>
            <w:r w:rsidRPr="00EB5F96">
              <w:rPr>
                <w:color w:val="auto"/>
              </w:rPr>
              <w:t xml:space="preserve">demonstrē zināšanas par vērtētāju </w:t>
            </w:r>
            <w:proofErr w:type="spellStart"/>
            <w:r w:rsidRPr="00EB5F96">
              <w:rPr>
                <w:color w:val="auto"/>
              </w:rPr>
              <w:t>sensoro</w:t>
            </w:r>
            <w:proofErr w:type="spellEnd"/>
            <w:r w:rsidRPr="00EB5F96">
              <w:rPr>
                <w:color w:val="auto"/>
              </w:rPr>
              <w:t xml:space="preserve"> spēju novērtēšanu;</w:t>
            </w:r>
          </w:p>
          <w:p w14:paraId="6E4C3D75" w14:textId="77777777" w:rsidR="007240E2" w:rsidRPr="00EB5F96" w:rsidRDefault="007240E2" w:rsidP="00356A5E">
            <w:pPr>
              <w:pStyle w:val="ListParagraph"/>
              <w:ind w:left="20"/>
              <w:rPr>
                <w:color w:val="auto"/>
              </w:rPr>
            </w:pPr>
            <w:r w:rsidRPr="00EB5F96">
              <w:rPr>
                <w:color w:val="auto"/>
              </w:rPr>
              <w:t>PRASMES:</w:t>
            </w:r>
          </w:p>
          <w:p w14:paraId="7DDE9EF8" w14:textId="77777777" w:rsidR="007240E2" w:rsidRPr="00EB5F96" w:rsidRDefault="007240E2" w:rsidP="00356A5E">
            <w:pPr>
              <w:pStyle w:val="ListParagraph"/>
              <w:numPr>
                <w:ilvl w:val="0"/>
                <w:numId w:val="39"/>
              </w:numPr>
              <w:rPr>
                <w:color w:val="auto"/>
              </w:rPr>
            </w:pPr>
            <w:r w:rsidRPr="00EB5F96">
              <w:rPr>
                <w:color w:val="auto"/>
              </w:rPr>
              <w:t xml:space="preserve">prot veikt paraugu sagatavošanu </w:t>
            </w:r>
            <w:proofErr w:type="spellStart"/>
            <w:r w:rsidRPr="00EB5F96">
              <w:rPr>
                <w:color w:val="auto"/>
              </w:rPr>
              <w:t>sensorāi</w:t>
            </w:r>
            <w:proofErr w:type="spellEnd"/>
            <w:r w:rsidRPr="00EB5F96">
              <w:rPr>
                <w:color w:val="auto"/>
              </w:rPr>
              <w:t xml:space="preserve"> vērtēšanai;</w:t>
            </w:r>
          </w:p>
          <w:p w14:paraId="60859ED5" w14:textId="77777777" w:rsidR="007240E2" w:rsidRPr="00EB5F96" w:rsidRDefault="007240E2" w:rsidP="00356A5E">
            <w:pPr>
              <w:pStyle w:val="ListParagraph"/>
              <w:numPr>
                <w:ilvl w:val="0"/>
                <w:numId w:val="39"/>
              </w:numPr>
              <w:rPr>
                <w:color w:val="auto"/>
              </w:rPr>
            </w:pPr>
            <w:r w:rsidRPr="00EB5F96">
              <w:rPr>
                <w:color w:val="auto"/>
              </w:rPr>
              <w:t xml:space="preserve">prot metožu izmantošanu produktu </w:t>
            </w:r>
            <w:proofErr w:type="spellStart"/>
            <w:r w:rsidRPr="00EB5F96">
              <w:rPr>
                <w:color w:val="auto"/>
              </w:rPr>
              <w:t>sensorāi</w:t>
            </w:r>
            <w:proofErr w:type="spellEnd"/>
            <w:r w:rsidRPr="00EB5F96">
              <w:rPr>
                <w:color w:val="auto"/>
              </w:rPr>
              <w:t xml:space="preserve"> vērtēšanai;</w:t>
            </w:r>
          </w:p>
          <w:p w14:paraId="012B2C45" w14:textId="77777777" w:rsidR="007240E2" w:rsidRPr="00EB5F96" w:rsidRDefault="007240E2" w:rsidP="00356A5E">
            <w:pPr>
              <w:pStyle w:val="ListParagraph"/>
              <w:numPr>
                <w:ilvl w:val="0"/>
                <w:numId w:val="39"/>
              </w:numPr>
              <w:rPr>
                <w:color w:val="auto"/>
              </w:rPr>
            </w:pPr>
            <w:r w:rsidRPr="00EB5F96">
              <w:rPr>
                <w:color w:val="auto"/>
              </w:rPr>
              <w:t>prot veikt rezultātu analizēšanu pielietojot matemātiskās statistikas metodēs</w:t>
            </w:r>
          </w:p>
          <w:p w14:paraId="704E1334" w14:textId="77777777" w:rsidR="007240E2" w:rsidRPr="00EB5F96" w:rsidRDefault="007240E2" w:rsidP="00356A5E">
            <w:pPr>
              <w:pStyle w:val="ListParagraph"/>
              <w:numPr>
                <w:ilvl w:val="0"/>
                <w:numId w:val="39"/>
              </w:numPr>
              <w:rPr>
                <w:color w:val="auto"/>
              </w:rPr>
            </w:pPr>
            <w:r w:rsidRPr="00EB5F96">
              <w:rPr>
                <w:color w:val="auto"/>
              </w:rPr>
              <w:t xml:space="preserve">prot lietot zinātniskās literatūras datu bāzes (t.sk. </w:t>
            </w:r>
            <w:r w:rsidRPr="00EB5F96">
              <w:rPr>
                <w:i/>
                <w:color w:val="auto"/>
              </w:rPr>
              <w:t>SCOPUS</w:t>
            </w:r>
            <w:r w:rsidRPr="00EB5F96">
              <w:rPr>
                <w:color w:val="auto"/>
              </w:rPr>
              <w:t xml:space="preserve">, </w:t>
            </w:r>
            <w:proofErr w:type="spellStart"/>
            <w:r w:rsidRPr="00EB5F96">
              <w:rPr>
                <w:i/>
                <w:color w:val="auto"/>
              </w:rPr>
              <w:t>WoS</w:t>
            </w:r>
            <w:proofErr w:type="spellEnd"/>
            <w:r w:rsidRPr="00EB5F96">
              <w:rPr>
                <w:i/>
                <w:color w:val="auto"/>
              </w:rPr>
              <w:t xml:space="preserve">, </w:t>
            </w:r>
            <w:proofErr w:type="spellStart"/>
            <w:r w:rsidRPr="00EB5F96">
              <w:rPr>
                <w:i/>
                <w:color w:val="auto"/>
              </w:rPr>
              <w:t>Science</w:t>
            </w:r>
            <w:proofErr w:type="spellEnd"/>
            <w:r w:rsidRPr="00EB5F96">
              <w:rPr>
                <w:i/>
                <w:color w:val="auto"/>
              </w:rPr>
              <w:t xml:space="preserve"> </w:t>
            </w:r>
            <w:proofErr w:type="spellStart"/>
            <w:r w:rsidRPr="00EB5F96">
              <w:rPr>
                <w:i/>
                <w:color w:val="auto"/>
              </w:rPr>
              <w:t>Direct</w:t>
            </w:r>
            <w:proofErr w:type="spellEnd"/>
            <w:r w:rsidRPr="00EB5F96">
              <w:rPr>
                <w:color w:val="auto"/>
              </w:rPr>
              <w:t xml:space="preserve"> </w:t>
            </w:r>
            <w:proofErr w:type="spellStart"/>
            <w:r w:rsidRPr="00EB5F96">
              <w:rPr>
                <w:color w:val="auto"/>
              </w:rPr>
              <w:t>u.c</w:t>
            </w:r>
            <w:proofErr w:type="spellEnd"/>
            <w:r w:rsidRPr="00EB5F96">
              <w:rPr>
                <w:color w:val="auto"/>
              </w:rPr>
              <w:t>)</w:t>
            </w:r>
          </w:p>
          <w:p w14:paraId="7E439E4F" w14:textId="77777777" w:rsidR="007240E2" w:rsidRPr="00EB5F96" w:rsidRDefault="007240E2" w:rsidP="00356A5E">
            <w:pPr>
              <w:pStyle w:val="ListParagraph"/>
              <w:ind w:left="20"/>
              <w:rPr>
                <w:color w:val="auto"/>
              </w:rPr>
            </w:pPr>
            <w:r w:rsidRPr="00EB5F96">
              <w:rPr>
                <w:color w:val="auto"/>
              </w:rPr>
              <w:t xml:space="preserve">KOMPETENCE: </w:t>
            </w:r>
          </w:p>
          <w:p w14:paraId="031D4227" w14:textId="77777777" w:rsidR="007240E2" w:rsidRPr="00EB5F96" w:rsidRDefault="007240E2" w:rsidP="00356A5E">
            <w:pPr>
              <w:pStyle w:val="ListParagraph"/>
              <w:numPr>
                <w:ilvl w:val="0"/>
                <w:numId w:val="39"/>
              </w:numPr>
              <w:rPr>
                <w:color w:val="auto"/>
              </w:rPr>
            </w:pPr>
            <w:r w:rsidRPr="00EB5F96">
              <w:rPr>
                <w:color w:val="auto"/>
              </w:rPr>
              <w:t xml:space="preserve">spēj izmantot teorētiskās zināšanas pārtikas produktu </w:t>
            </w:r>
            <w:proofErr w:type="spellStart"/>
            <w:r w:rsidRPr="00EB5F96">
              <w:rPr>
                <w:color w:val="auto"/>
              </w:rPr>
              <w:t>sensorajā</w:t>
            </w:r>
            <w:proofErr w:type="spellEnd"/>
            <w:r w:rsidRPr="00EB5F96">
              <w:rPr>
                <w:color w:val="auto"/>
              </w:rPr>
              <w:t xml:space="preserve"> vērtēšanā; </w:t>
            </w:r>
          </w:p>
          <w:p w14:paraId="147F729D" w14:textId="77777777" w:rsidR="007240E2" w:rsidRPr="00EB5F96" w:rsidRDefault="007240E2" w:rsidP="00356A5E">
            <w:pPr>
              <w:pStyle w:val="ListParagraph"/>
              <w:numPr>
                <w:ilvl w:val="0"/>
                <w:numId w:val="39"/>
              </w:numPr>
              <w:rPr>
                <w:color w:val="auto"/>
              </w:rPr>
            </w:pPr>
            <w:r w:rsidRPr="00EB5F96">
              <w:rPr>
                <w:color w:val="auto"/>
              </w:rPr>
              <w:t xml:space="preserve">spēj izmantojot standartizētās metodes pārtikas produktu </w:t>
            </w:r>
            <w:proofErr w:type="spellStart"/>
            <w:r w:rsidRPr="00EB5F96">
              <w:rPr>
                <w:color w:val="auto"/>
              </w:rPr>
              <w:t>sensorajā</w:t>
            </w:r>
            <w:proofErr w:type="spellEnd"/>
            <w:r w:rsidRPr="00EB5F96">
              <w:rPr>
                <w:color w:val="auto"/>
              </w:rPr>
              <w:t xml:space="preserve"> vērtēšanā.</w:t>
            </w:r>
          </w:p>
        </w:tc>
      </w:tr>
      <w:tr w:rsidR="00EB5F96" w:rsidRPr="00EB5F96" w14:paraId="7DCDA4C3" w14:textId="77777777">
        <w:trPr>
          <w:jc w:val="center"/>
        </w:trPr>
        <w:tc>
          <w:tcPr>
            <w:tcW w:w="9582" w:type="dxa"/>
            <w:gridSpan w:val="2"/>
          </w:tcPr>
          <w:p w14:paraId="18DD5334" w14:textId="77777777" w:rsidR="007240E2" w:rsidRPr="00EB5F96" w:rsidRDefault="007240E2" w:rsidP="008D4CBD">
            <w:pPr>
              <w:pStyle w:val="Nosaukumi"/>
            </w:pPr>
            <w:r w:rsidRPr="00EB5F96">
              <w:t>Studējošo patstāvīgo darbu organizācijas un uzdevumu raksturojums</w:t>
            </w:r>
          </w:p>
        </w:tc>
      </w:tr>
      <w:tr w:rsidR="00EB5F96" w:rsidRPr="00EB5F96" w14:paraId="1725DE8C" w14:textId="77777777">
        <w:trPr>
          <w:jc w:val="center"/>
        </w:trPr>
        <w:tc>
          <w:tcPr>
            <w:tcW w:w="9582" w:type="dxa"/>
            <w:gridSpan w:val="2"/>
          </w:tcPr>
          <w:p w14:paraId="5536D9DB" w14:textId="77777777" w:rsidR="007240E2" w:rsidRPr="00EB5F96" w:rsidRDefault="007240E2" w:rsidP="00026961">
            <w:pPr>
              <w:spacing w:line="259" w:lineRule="auto"/>
              <w:jc w:val="both"/>
            </w:pPr>
            <w:r w:rsidRPr="00EB5F96">
              <w:t>Pirms katras nodarbības studējošie iepazīstas ar nodarbības tematu un atbilstošo zinātnisko un mācību literatūru.</w:t>
            </w:r>
          </w:p>
          <w:p w14:paraId="34507AB4" w14:textId="77777777" w:rsidR="007240E2" w:rsidRPr="00EB5F96" w:rsidRDefault="007240E2" w:rsidP="00026961">
            <w:pPr>
              <w:spacing w:line="259" w:lineRule="auto"/>
              <w:jc w:val="both"/>
            </w:pPr>
            <w:r w:rsidRPr="00EB5F96">
              <w:t xml:space="preserve">Patstāvīgais darbs paredzēts pēc katras lekcijas un ir saistīts ar lekcijas tēmu padziļinātu analīzi. Patstāvīgā darba ietvaros tiek veikta literatūras avotu analīze. Studējošie patstāvīgā darba ietvaros gatavojas kursa </w:t>
            </w:r>
            <w:proofErr w:type="spellStart"/>
            <w:r w:rsidRPr="00EB5F96">
              <w:t>starppārbaudījumiem</w:t>
            </w:r>
            <w:proofErr w:type="spellEnd"/>
            <w:r w:rsidRPr="00EB5F96">
              <w:t xml:space="preserve"> (2 </w:t>
            </w:r>
            <w:proofErr w:type="spellStart"/>
            <w:r w:rsidRPr="00EB5F96">
              <w:t>starppārbaudījumi</w:t>
            </w:r>
            <w:proofErr w:type="spellEnd"/>
            <w:r w:rsidRPr="00EB5F96">
              <w:t>) un noslēguma pārbaudījumam.</w:t>
            </w:r>
          </w:p>
          <w:p w14:paraId="0E80248F" w14:textId="77777777" w:rsidR="007240E2" w:rsidRPr="00EB5F96" w:rsidRDefault="007240E2" w:rsidP="00026961">
            <w:pPr>
              <w:spacing w:line="259" w:lineRule="auto"/>
              <w:jc w:val="both"/>
            </w:pPr>
          </w:p>
          <w:p w14:paraId="65073B44" w14:textId="6428D3A4" w:rsidR="007240E2" w:rsidRPr="00EB5F96" w:rsidRDefault="007240E2" w:rsidP="00026961">
            <w:pPr>
              <w:spacing w:after="160" w:line="259" w:lineRule="auto"/>
              <w:jc w:val="both"/>
            </w:pPr>
            <w:r w:rsidRPr="00EB5F96">
              <w:t>1.</w:t>
            </w:r>
            <w:r w:rsidR="00BC00DD" w:rsidRPr="00EB5F96">
              <w:t xml:space="preserve"> </w:t>
            </w:r>
            <w:proofErr w:type="spellStart"/>
            <w:r w:rsidRPr="00EB5F96">
              <w:t>starppārbaudījums</w:t>
            </w:r>
            <w:proofErr w:type="spellEnd"/>
            <w:r w:rsidRPr="00EB5F96">
              <w:t xml:space="preserve">. Pārtikas </w:t>
            </w:r>
            <w:proofErr w:type="spellStart"/>
            <w:r w:rsidRPr="00EB5F96">
              <w:t>sensoras</w:t>
            </w:r>
            <w:proofErr w:type="spellEnd"/>
            <w:r w:rsidRPr="00EB5F96">
              <w:t xml:space="preserve"> vērtēšanas teorētiskie pamati, definīcijas, testi, izmantojamas metodes, prasības laboratorijai un to iekārtošana.</w:t>
            </w:r>
          </w:p>
          <w:p w14:paraId="61799E2E" w14:textId="71AC6EA2" w:rsidR="007240E2" w:rsidRPr="00EB5F96" w:rsidRDefault="007240E2" w:rsidP="00026961">
            <w:pPr>
              <w:spacing w:after="160" w:line="259" w:lineRule="auto"/>
              <w:jc w:val="both"/>
            </w:pPr>
            <w:r w:rsidRPr="00EB5F96">
              <w:t>2.</w:t>
            </w:r>
            <w:r w:rsidR="00BC00DD" w:rsidRPr="00EB5F96">
              <w:t xml:space="preserve"> </w:t>
            </w:r>
            <w:proofErr w:type="spellStart"/>
            <w:r w:rsidRPr="00EB5F96">
              <w:t>starppārbaudījums</w:t>
            </w:r>
            <w:proofErr w:type="spellEnd"/>
            <w:r w:rsidRPr="00EB5F96">
              <w:t xml:space="preserve">. Dažādu pārtikas produktu grupu (sk. kursa saturs) sagatavošana </w:t>
            </w:r>
            <w:proofErr w:type="spellStart"/>
            <w:r w:rsidRPr="00EB5F96">
              <w:t>sensorāi</w:t>
            </w:r>
            <w:proofErr w:type="spellEnd"/>
            <w:r w:rsidRPr="00EB5F96">
              <w:t xml:space="preserve"> vērtēšanai, metodes izvēle, datu apstrāde.</w:t>
            </w:r>
          </w:p>
          <w:p w14:paraId="11B63BEE" w14:textId="77777777" w:rsidR="007240E2" w:rsidRPr="00EB5F96" w:rsidRDefault="007240E2" w:rsidP="00026961">
            <w:pPr>
              <w:spacing w:after="160" w:line="259" w:lineRule="auto"/>
              <w:jc w:val="both"/>
            </w:pPr>
            <w:r w:rsidRPr="00EB5F96">
              <w:t xml:space="preserve">Patstāvīgais darbs – analizēt </w:t>
            </w:r>
            <w:proofErr w:type="spellStart"/>
            <w:r w:rsidRPr="00EB5F96">
              <w:t>sensorajos</w:t>
            </w:r>
            <w:proofErr w:type="spellEnd"/>
            <w:r w:rsidRPr="00EB5F96">
              <w:t xml:space="preserve"> testos iegūtos grupu rezultātus, īpašu uzmanību pievēršot izvērstai datu analīzei; analizēt zinātnisko literatūru par jaunu produktu izstrādi, īpašu uzmanību, pievēršot produktu </w:t>
            </w:r>
            <w:proofErr w:type="spellStart"/>
            <w:r w:rsidRPr="00EB5F96">
              <w:t>sensorās</w:t>
            </w:r>
            <w:proofErr w:type="spellEnd"/>
            <w:r w:rsidRPr="00EB5F96">
              <w:t xml:space="preserve"> novērtēšanas metodikai un datu matemātiskai apstrādei; izanalizējot to nonākt pie secinājumiem un veikt </w:t>
            </w:r>
            <w:proofErr w:type="spellStart"/>
            <w:r w:rsidRPr="00EB5F96">
              <w:t>sensoro</w:t>
            </w:r>
            <w:proofErr w:type="spellEnd"/>
            <w:r w:rsidRPr="00EB5F96">
              <w:t xml:space="preserve"> datu interpretāciju un datu matemātisko apstrādi.</w:t>
            </w:r>
          </w:p>
        </w:tc>
      </w:tr>
      <w:tr w:rsidR="00EB5F96" w:rsidRPr="00EB5F96" w14:paraId="3C82D99E" w14:textId="77777777">
        <w:trPr>
          <w:jc w:val="center"/>
        </w:trPr>
        <w:tc>
          <w:tcPr>
            <w:tcW w:w="9582" w:type="dxa"/>
            <w:gridSpan w:val="2"/>
          </w:tcPr>
          <w:p w14:paraId="22D76678" w14:textId="77777777" w:rsidR="007240E2" w:rsidRPr="00EB5F96" w:rsidRDefault="007240E2" w:rsidP="008D4CBD">
            <w:pPr>
              <w:pStyle w:val="Nosaukumi"/>
            </w:pPr>
            <w:r w:rsidRPr="00EB5F96">
              <w:t>Prasības kredītpunktu iegūšanai</w:t>
            </w:r>
          </w:p>
        </w:tc>
      </w:tr>
      <w:tr w:rsidR="00EB5F96" w:rsidRPr="00EB5F96" w14:paraId="52602B42" w14:textId="77777777">
        <w:trPr>
          <w:jc w:val="center"/>
        </w:trPr>
        <w:tc>
          <w:tcPr>
            <w:tcW w:w="9582" w:type="dxa"/>
            <w:gridSpan w:val="2"/>
          </w:tcPr>
          <w:p w14:paraId="02E35BF1" w14:textId="77777777" w:rsidR="007240E2" w:rsidRPr="00EB5F96" w:rsidRDefault="007240E2" w:rsidP="00026961">
            <w:pPr>
              <w:jc w:val="both"/>
            </w:pPr>
            <w:r w:rsidRPr="00EB5F96">
              <w:t>STUDIJU REZULTĀTU VĒRTĒŠANAS KRITĒRIJI</w:t>
            </w:r>
          </w:p>
          <w:p w14:paraId="674AE259" w14:textId="77777777" w:rsidR="007240E2" w:rsidRPr="00EB5F96" w:rsidRDefault="007240E2" w:rsidP="00026961">
            <w:pPr>
              <w:jc w:val="both"/>
            </w:pPr>
            <w:r w:rsidRPr="00EB5F9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EDA5A35" w14:textId="77777777" w:rsidR="007240E2" w:rsidRPr="00EB5F96" w:rsidRDefault="007240E2" w:rsidP="008D4CBD"/>
          <w:p w14:paraId="59C386FB" w14:textId="77777777" w:rsidR="007240E2" w:rsidRPr="00EB5F96" w:rsidRDefault="007240E2" w:rsidP="00026961">
            <w:pPr>
              <w:jc w:val="both"/>
            </w:pPr>
            <w:r w:rsidRPr="00EB5F96">
              <w:t xml:space="preserve">Studiju kursa noslēguma pārbaudījums - rakstisks eksāmens (100% no gala vērtējuma). Pie eksāmena kārtošanas tiek pielaisti tikai tie studējošie, kas ir nokārtojuši divus </w:t>
            </w:r>
            <w:proofErr w:type="spellStart"/>
            <w:r w:rsidRPr="00EB5F96">
              <w:lastRenderedPageBreak/>
              <w:t>starppārbaudījumus</w:t>
            </w:r>
            <w:proofErr w:type="spellEnd"/>
            <w:r w:rsidRPr="00EB5F96">
              <w:t>.</w:t>
            </w:r>
          </w:p>
          <w:p w14:paraId="3D1E4252" w14:textId="77777777" w:rsidR="007240E2" w:rsidRPr="00EB5F96" w:rsidRDefault="007240E2" w:rsidP="008D4CBD"/>
          <w:p w14:paraId="4CE31649" w14:textId="77777777" w:rsidR="007240E2" w:rsidRPr="00EB5F96" w:rsidRDefault="007240E2" w:rsidP="008D4CBD">
            <w:r w:rsidRPr="00EB5F96">
              <w:t>STUDIJU REZULTĀTU VĒRTĒŠANA</w:t>
            </w:r>
          </w:p>
          <w:p w14:paraId="3EDAC7D6" w14:textId="77777777" w:rsidR="007240E2" w:rsidRPr="00EB5F96" w:rsidRDefault="007240E2" w:rsidP="008D4CBD"/>
          <w:tbl>
            <w:tblPr>
              <w:tblW w:w="9356" w:type="dxa"/>
              <w:jc w:val="center"/>
              <w:tblCellMar>
                <w:left w:w="10" w:type="dxa"/>
                <w:right w:w="10" w:type="dxa"/>
              </w:tblCellMar>
              <w:tblLook w:val="00A0" w:firstRow="1" w:lastRow="0" w:firstColumn="1" w:lastColumn="0" w:noHBand="0" w:noVBand="0"/>
            </w:tblPr>
            <w:tblGrid>
              <w:gridCol w:w="2707"/>
              <w:gridCol w:w="530"/>
              <w:gridCol w:w="563"/>
              <w:gridCol w:w="563"/>
              <w:gridCol w:w="563"/>
              <w:gridCol w:w="563"/>
              <w:gridCol w:w="554"/>
              <w:gridCol w:w="554"/>
              <w:gridCol w:w="558"/>
              <w:gridCol w:w="554"/>
              <w:gridCol w:w="549"/>
              <w:gridCol w:w="549"/>
              <w:gridCol w:w="549"/>
            </w:tblGrid>
            <w:tr w:rsidR="00EB5F96" w:rsidRPr="00EB5F96" w14:paraId="59B8D3FA" w14:textId="77777777">
              <w:trPr>
                <w:jc w:val="center"/>
              </w:trPr>
              <w:tc>
                <w:tcPr>
                  <w:tcW w:w="270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123FF" w14:textId="77777777" w:rsidR="007240E2" w:rsidRPr="00EB5F96" w:rsidRDefault="007240E2" w:rsidP="008D4CBD">
                  <w:pPr>
                    <w:jc w:val="center"/>
                  </w:pPr>
                  <w:r w:rsidRPr="00EB5F96">
                    <w:t>Pārbaudījumu veidi</w:t>
                  </w:r>
                </w:p>
              </w:tc>
              <w:tc>
                <w:tcPr>
                  <w:tcW w:w="6649" w:type="dxa"/>
                  <w:gridSpan w:val="12"/>
                  <w:tcBorders>
                    <w:top w:val="single" w:sz="4" w:space="0" w:color="000000"/>
                    <w:left w:val="single" w:sz="4" w:space="0" w:color="000000"/>
                    <w:bottom w:val="single" w:sz="4" w:space="0" w:color="000000"/>
                    <w:right w:val="single" w:sz="4" w:space="0" w:color="000000"/>
                  </w:tcBorders>
                </w:tcPr>
                <w:p w14:paraId="7A3EE3DF" w14:textId="77777777" w:rsidR="007240E2" w:rsidRPr="00EB5F96" w:rsidRDefault="007240E2" w:rsidP="00CF48B2">
                  <w:pPr>
                    <w:jc w:val="center"/>
                  </w:pPr>
                  <w:r w:rsidRPr="00EB5F96">
                    <w:t>Studiju rezultāti</w:t>
                  </w:r>
                </w:p>
              </w:tc>
            </w:tr>
            <w:tr w:rsidR="00EB5F96" w:rsidRPr="00EB5F96" w14:paraId="69EBAFCB" w14:textId="77777777">
              <w:trPr>
                <w:jc w:val="center"/>
              </w:trPr>
              <w:tc>
                <w:tcPr>
                  <w:tcW w:w="2707" w:type="dxa"/>
                  <w:vMerge/>
                  <w:tcBorders>
                    <w:top w:val="single" w:sz="4" w:space="0" w:color="000000"/>
                    <w:left w:val="single" w:sz="4" w:space="0" w:color="000000"/>
                    <w:bottom w:val="single" w:sz="4" w:space="0" w:color="000000"/>
                    <w:right w:val="single" w:sz="4" w:space="0" w:color="000000"/>
                  </w:tcBorders>
                  <w:vAlign w:val="center"/>
                </w:tcPr>
                <w:p w14:paraId="22A9024D" w14:textId="77777777" w:rsidR="007240E2" w:rsidRPr="00EB5F96" w:rsidRDefault="007240E2" w:rsidP="008D4CBD">
                  <w:pPr>
                    <w:jc w:val="center"/>
                  </w:pP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A0DB4" w14:textId="77777777" w:rsidR="007240E2" w:rsidRPr="00EB5F96" w:rsidRDefault="007240E2" w:rsidP="008D4CBD">
                  <w:pPr>
                    <w:jc w:val="center"/>
                  </w:pPr>
                  <w:r w:rsidRPr="00EB5F96">
                    <w:t>1.</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7C820B" w14:textId="77777777" w:rsidR="007240E2" w:rsidRPr="00EB5F96" w:rsidRDefault="007240E2" w:rsidP="008D4CBD">
                  <w:pPr>
                    <w:jc w:val="center"/>
                  </w:pPr>
                  <w:r w:rsidRPr="00EB5F96">
                    <w:t>2.</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9596B1" w14:textId="77777777" w:rsidR="007240E2" w:rsidRPr="00EB5F96" w:rsidRDefault="007240E2" w:rsidP="008D4CBD">
                  <w:pPr>
                    <w:jc w:val="center"/>
                  </w:pPr>
                  <w:r w:rsidRPr="00EB5F96">
                    <w:t>3.</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C2F512" w14:textId="77777777" w:rsidR="007240E2" w:rsidRPr="00EB5F96" w:rsidRDefault="007240E2" w:rsidP="008D4CBD">
                  <w:pPr>
                    <w:jc w:val="center"/>
                  </w:pPr>
                  <w:r w:rsidRPr="00EB5F96">
                    <w:t>4.</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752C" w14:textId="77777777" w:rsidR="007240E2" w:rsidRPr="00EB5F96" w:rsidRDefault="007240E2" w:rsidP="008D4CBD">
                  <w:pPr>
                    <w:jc w:val="center"/>
                  </w:pPr>
                  <w:r w:rsidRPr="00EB5F96">
                    <w:t>5.</w:t>
                  </w:r>
                </w:p>
              </w:tc>
              <w:tc>
                <w:tcPr>
                  <w:tcW w:w="554" w:type="dxa"/>
                  <w:tcBorders>
                    <w:top w:val="single" w:sz="4" w:space="0" w:color="000000"/>
                    <w:left w:val="single" w:sz="4" w:space="0" w:color="000000"/>
                    <w:bottom w:val="single" w:sz="4" w:space="0" w:color="000000"/>
                    <w:right w:val="single" w:sz="4" w:space="0" w:color="000000"/>
                  </w:tcBorders>
                </w:tcPr>
                <w:p w14:paraId="73DC1DAE" w14:textId="77777777" w:rsidR="007240E2" w:rsidRPr="00EB5F96" w:rsidRDefault="007240E2" w:rsidP="008D4CBD">
                  <w:pPr>
                    <w:jc w:val="center"/>
                  </w:pPr>
                  <w:r w:rsidRPr="00EB5F96">
                    <w:t>6.</w:t>
                  </w:r>
                </w:p>
              </w:tc>
              <w:tc>
                <w:tcPr>
                  <w:tcW w:w="554" w:type="dxa"/>
                  <w:tcBorders>
                    <w:top w:val="single" w:sz="4" w:space="0" w:color="000000"/>
                    <w:left w:val="single" w:sz="4" w:space="0" w:color="000000"/>
                    <w:bottom w:val="single" w:sz="4" w:space="0" w:color="000000"/>
                    <w:right w:val="single" w:sz="4" w:space="0" w:color="000000"/>
                  </w:tcBorders>
                </w:tcPr>
                <w:p w14:paraId="5E6B906C" w14:textId="77777777" w:rsidR="007240E2" w:rsidRPr="00EB5F96" w:rsidRDefault="007240E2" w:rsidP="008D4CBD">
                  <w:pPr>
                    <w:jc w:val="center"/>
                  </w:pPr>
                  <w:r w:rsidRPr="00EB5F96">
                    <w:t>7.</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074F2" w14:textId="77777777" w:rsidR="007240E2" w:rsidRPr="00EB5F96" w:rsidRDefault="007240E2" w:rsidP="008D4CBD">
                  <w:pPr>
                    <w:jc w:val="center"/>
                  </w:pPr>
                  <w:r w:rsidRPr="00EB5F96">
                    <w:t>8.</w:t>
                  </w:r>
                </w:p>
              </w:tc>
              <w:tc>
                <w:tcPr>
                  <w:tcW w:w="554" w:type="dxa"/>
                  <w:tcBorders>
                    <w:top w:val="single" w:sz="4" w:space="0" w:color="000000"/>
                    <w:left w:val="single" w:sz="4" w:space="0" w:color="000000"/>
                    <w:bottom w:val="single" w:sz="4" w:space="0" w:color="000000"/>
                    <w:right w:val="single" w:sz="4" w:space="0" w:color="000000"/>
                  </w:tcBorders>
                </w:tcPr>
                <w:p w14:paraId="43E34F77" w14:textId="77777777" w:rsidR="007240E2" w:rsidRPr="00EB5F96" w:rsidRDefault="007240E2" w:rsidP="008D4CBD">
                  <w:pPr>
                    <w:jc w:val="center"/>
                  </w:pPr>
                  <w:r w:rsidRPr="00EB5F96">
                    <w:t>9.</w:t>
                  </w:r>
                </w:p>
              </w:tc>
              <w:tc>
                <w:tcPr>
                  <w:tcW w:w="549" w:type="dxa"/>
                  <w:tcBorders>
                    <w:top w:val="single" w:sz="4" w:space="0" w:color="000000"/>
                    <w:left w:val="single" w:sz="4" w:space="0" w:color="000000"/>
                    <w:bottom w:val="single" w:sz="4" w:space="0" w:color="000000"/>
                    <w:right w:val="single" w:sz="4" w:space="0" w:color="000000"/>
                  </w:tcBorders>
                </w:tcPr>
                <w:p w14:paraId="026C631F" w14:textId="77777777" w:rsidR="007240E2" w:rsidRPr="00EB5F96" w:rsidRDefault="007240E2" w:rsidP="008D4CBD">
                  <w:pPr>
                    <w:jc w:val="center"/>
                  </w:pPr>
                  <w:r w:rsidRPr="00EB5F96">
                    <w:t>10.</w:t>
                  </w:r>
                </w:p>
              </w:tc>
              <w:tc>
                <w:tcPr>
                  <w:tcW w:w="549" w:type="dxa"/>
                  <w:tcBorders>
                    <w:top w:val="single" w:sz="4" w:space="0" w:color="000000"/>
                    <w:left w:val="single" w:sz="4" w:space="0" w:color="000000"/>
                    <w:bottom w:val="single" w:sz="4" w:space="0" w:color="000000"/>
                    <w:right w:val="single" w:sz="4" w:space="0" w:color="000000"/>
                  </w:tcBorders>
                </w:tcPr>
                <w:p w14:paraId="13235C67" w14:textId="77777777" w:rsidR="007240E2" w:rsidRPr="00EB5F96" w:rsidRDefault="007240E2" w:rsidP="008D4CBD">
                  <w:pPr>
                    <w:jc w:val="center"/>
                  </w:pPr>
                  <w:r w:rsidRPr="00EB5F96">
                    <w:t>11.</w:t>
                  </w:r>
                </w:p>
              </w:tc>
              <w:tc>
                <w:tcPr>
                  <w:tcW w:w="549" w:type="dxa"/>
                  <w:tcBorders>
                    <w:top w:val="single" w:sz="4" w:space="0" w:color="000000"/>
                    <w:left w:val="single" w:sz="4" w:space="0" w:color="000000"/>
                    <w:bottom w:val="single" w:sz="4" w:space="0" w:color="000000"/>
                    <w:right w:val="single" w:sz="4" w:space="0" w:color="000000"/>
                  </w:tcBorders>
                </w:tcPr>
                <w:p w14:paraId="4E9CA17A" w14:textId="77777777" w:rsidR="007240E2" w:rsidRPr="00EB5F96" w:rsidRDefault="007240E2" w:rsidP="008D4CBD">
                  <w:pPr>
                    <w:jc w:val="center"/>
                  </w:pPr>
                  <w:r w:rsidRPr="00EB5F96">
                    <w:t>12.</w:t>
                  </w:r>
                </w:p>
              </w:tc>
            </w:tr>
            <w:tr w:rsidR="00EB5F96" w:rsidRPr="00EB5F96" w14:paraId="24F84A52" w14:textId="77777777">
              <w:trPr>
                <w:jc w:val="center"/>
              </w:trPr>
              <w:tc>
                <w:tcPr>
                  <w:tcW w:w="2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C3DCDC" w14:textId="77777777" w:rsidR="007240E2" w:rsidRPr="00EB5F96" w:rsidRDefault="007240E2" w:rsidP="00852874">
                  <w:r w:rsidRPr="00EB5F96">
                    <w:t>1.starppārbaudījums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C9CCB"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17EC6A"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D58216" w14:textId="77777777" w:rsidR="007240E2" w:rsidRPr="00EB5F96" w:rsidRDefault="007240E2" w:rsidP="00852874">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EC6F44"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75657D" w14:textId="77777777" w:rsidR="007240E2" w:rsidRPr="00EB5F96" w:rsidRDefault="007240E2" w:rsidP="00852874">
                  <w:pPr>
                    <w:jc w:val="center"/>
                  </w:pPr>
                </w:p>
              </w:tc>
              <w:tc>
                <w:tcPr>
                  <w:tcW w:w="554" w:type="dxa"/>
                  <w:tcBorders>
                    <w:top w:val="single" w:sz="4" w:space="0" w:color="000000"/>
                    <w:left w:val="single" w:sz="4" w:space="0" w:color="000000"/>
                    <w:bottom w:val="single" w:sz="4" w:space="0" w:color="000000"/>
                    <w:right w:val="single" w:sz="4" w:space="0" w:color="000000"/>
                  </w:tcBorders>
                </w:tcPr>
                <w:p w14:paraId="6BC32175" w14:textId="77777777" w:rsidR="007240E2" w:rsidRPr="00EB5F96" w:rsidRDefault="007240E2" w:rsidP="00852874">
                  <w:pPr>
                    <w:jc w:val="center"/>
                  </w:pPr>
                  <w:r w:rsidRPr="00EB5F96">
                    <w:t>X</w:t>
                  </w:r>
                </w:p>
              </w:tc>
              <w:tc>
                <w:tcPr>
                  <w:tcW w:w="554" w:type="dxa"/>
                  <w:tcBorders>
                    <w:top w:val="single" w:sz="4" w:space="0" w:color="000000"/>
                    <w:left w:val="single" w:sz="4" w:space="0" w:color="000000"/>
                    <w:bottom w:val="single" w:sz="4" w:space="0" w:color="000000"/>
                    <w:right w:val="single" w:sz="4" w:space="0" w:color="000000"/>
                  </w:tcBorders>
                </w:tcPr>
                <w:p w14:paraId="37E7766C" w14:textId="77777777" w:rsidR="007240E2" w:rsidRPr="00EB5F96" w:rsidRDefault="007240E2" w:rsidP="00852874">
                  <w:pPr>
                    <w:jc w:val="center"/>
                  </w:pP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B6DCE2" w14:textId="77777777" w:rsidR="007240E2" w:rsidRPr="00EB5F96" w:rsidRDefault="007240E2" w:rsidP="00852874">
                  <w:pPr>
                    <w:jc w:val="center"/>
                  </w:pPr>
                </w:p>
              </w:tc>
              <w:tc>
                <w:tcPr>
                  <w:tcW w:w="554" w:type="dxa"/>
                  <w:tcBorders>
                    <w:top w:val="single" w:sz="4" w:space="0" w:color="000000"/>
                    <w:left w:val="single" w:sz="4" w:space="0" w:color="000000"/>
                    <w:bottom w:val="single" w:sz="4" w:space="0" w:color="000000"/>
                    <w:right w:val="single" w:sz="4" w:space="0" w:color="000000"/>
                  </w:tcBorders>
                </w:tcPr>
                <w:p w14:paraId="1344A72A" w14:textId="77777777" w:rsidR="007240E2" w:rsidRPr="00EB5F96" w:rsidRDefault="007240E2" w:rsidP="00852874">
                  <w:pPr>
                    <w:jc w:val="center"/>
                  </w:pPr>
                </w:p>
              </w:tc>
              <w:tc>
                <w:tcPr>
                  <w:tcW w:w="549" w:type="dxa"/>
                  <w:tcBorders>
                    <w:top w:val="single" w:sz="4" w:space="0" w:color="000000"/>
                    <w:left w:val="single" w:sz="4" w:space="0" w:color="000000"/>
                    <w:bottom w:val="single" w:sz="4" w:space="0" w:color="000000"/>
                    <w:right w:val="single" w:sz="4" w:space="0" w:color="000000"/>
                  </w:tcBorders>
                  <w:vAlign w:val="center"/>
                </w:tcPr>
                <w:p w14:paraId="4BCDC0A9" w14:textId="77777777" w:rsidR="007240E2" w:rsidRPr="00EB5F96" w:rsidRDefault="007240E2" w:rsidP="00852874">
                  <w:pPr>
                    <w:jc w:val="center"/>
                  </w:pPr>
                  <w:r w:rsidRPr="00EB5F96">
                    <w:t>X</w:t>
                  </w:r>
                </w:p>
              </w:tc>
              <w:tc>
                <w:tcPr>
                  <w:tcW w:w="549" w:type="dxa"/>
                  <w:tcBorders>
                    <w:top w:val="single" w:sz="4" w:space="0" w:color="000000"/>
                    <w:left w:val="single" w:sz="4" w:space="0" w:color="000000"/>
                    <w:bottom w:val="single" w:sz="4" w:space="0" w:color="000000"/>
                    <w:right w:val="single" w:sz="4" w:space="0" w:color="000000"/>
                  </w:tcBorders>
                </w:tcPr>
                <w:p w14:paraId="2F64FB65" w14:textId="77777777" w:rsidR="007240E2" w:rsidRPr="00EB5F96" w:rsidRDefault="007240E2" w:rsidP="00852874">
                  <w:pPr>
                    <w:jc w:val="center"/>
                  </w:pPr>
                  <w:r w:rsidRPr="00EB5F96">
                    <w:t>X</w:t>
                  </w:r>
                </w:p>
              </w:tc>
              <w:tc>
                <w:tcPr>
                  <w:tcW w:w="549" w:type="dxa"/>
                  <w:tcBorders>
                    <w:top w:val="single" w:sz="4" w:space="0" w:color="000000"/>
                    <w:left w:val="single" w:sz="4" w:space="0" w:color="000000"/>
                    <w:bottom w:val="single" w:sz="4" w:space="0" w:color="000000"/>
                    <w:right w:val="single" w:sz="4" w:space="0" w:color="000000"/>
                  </w:tcBorders>
                </w:tcPr>
                <w:p w14:paraId="500D3007" w14:textId="77777777" w:rsidR="007240E2" w:rsidRPr="00EB5F96" w:rsidRDefault="007240E2" w:rsidP="00852874">
                  <w:pPr>
                    <w:jc w:val="center"/>
                  </w:pPr>
                  <w:r w:rsidRPr="00EB5F96">
                    <w:t>X</w:t>
                  </w:r>
                </w:p>
              </w:tc>
            </w:tr>
            <w:tr w:rsidR="00EB5F96" w:rsidRPr="00EB5F96" w14:paraId="0E488B2B" w14:textId="77777777">
              <w:trPr>
                <w:jc w:val="center"/>
              </w:trPr>
              <w:tc>
                <w:tcPr>
                  <w:tcW w:w="2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7F418" w14:textId="77777777" w:rsidR="007240E2" w:rsidRPr="00EB5F96" w:rsidRDefault="007240E2" w:rsidP="00852874">
                  <w:r w:rsidRPr="00EB5F96">
                    <w:t>2.starppārbaudījums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C216C" w14:textId="77777777" w:rsidR="007240E2" w:rsidRPr="00EB5F96" w:rsidRDefault="007240E2" w:rsidP="00852874">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B0ADE" w14:textId="77777777" w:rsidR="007240E2" w:rsidRPr="00EB5F96" w:rsidRDefault="007240E2" w:rsidP="00852874">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ECD04C"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FFD1CC" w14:textId="77777777" w:rsidR="007240E2" w:rsidRPr="00EB5F96" w:rsidRDefault="007240E2" w:rsidP="00852874">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203EF3" w14:textId="77777777" w:rsidR="007240E2" w:rsidRPr="00EB5F96" w:rsidRDefault="007240E2" w:rsidP="00852874">
                  <w:pPr>
                    <w:jc w:val="center"/>
                  </w:pPr>
                  <w:r w:rsidRPr="00EB5F96">
                    <w:t>X</w:t>
                  </w:r>
                </w:p>
              </w:tc>
              <w:tc>
                <w:tcPr>
                  <w:tcW w:w="554" w:type="dxa"/>
                  <w:tcBorders>
                    <w:top w:val="single" w:sz="4" w:space="0" w:color="000000"/>
                    <w:left w:val="single" w:sz="4" w:space="0" w:color="000000"/>
                    <w:bottom w:val="single" w:sz="4" w:space="0" w:color="000000"/>
                    <w:right w:val="single" w:sz="4" w:space="0" w:color="000000"/>
                  </w:tcBorders>
                </w:tcPr>
                <w:p w14:paraId="331BC0D4" w14:textId="77777777" w:rsidR="007240E2" w:rsidRPr="00EB5F96" w:rsidRDefault="007240E2" w:rsidP="00852874">
                  <w:pPr>
                    <w:jc w:val="center"/>
                  </w:pPr>
                </w:p>
              </w:tc>
              <w:tc>
                <w:tcPr>
                  <w:tcW w:w="554" w:type="dxa"/>
                  <w:tcBorders>
                    <w:top w:val="single" w:sz="4" w:space="0" w:color="000000"/>
                    <w:left w:val="single" w:sz="4" w:space="0" w:color="000000"/>
                    <w:bottom w:val="single" w:sz="4" w:space="0" w:color="000000"/>
                    <w:right w:val="single" w:sz="4" w:space="0" w:color="000000"/>
                  </w:tcBorders>
                </w:tcPr>
                <w:p w14:paraId="4AC1429B" w14:textId="77777777" w:rsidR="007240E2" w:rsidRPr="00EB5F96" w:rsidRDefault="007240E2" w:rsidP="00852874">
                  <w:pPr>
                    <w:jc w:val="center"/>
                  </w:pPr>
                  <w:r w:rsidRPr="00EB5F96">
                    <w:t>X</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519FC" w14:textId="77777777" w:rsidR="007240E2" w:rsidRPr="00EB5F96" w:rsidRDefault="007240E2" w:rsidP="00852874">
                  <w:pPr>
                    <w:jc w:val="center"/>
                  </w:pPr>
                  <w:r w:rsidRPr="00EB5F96">
                    <w:t>X</w:t>
                  </w:r>
                </w:p>
              </w:tc>
              <w:tc>
                <w:tcPr>
                  <w:tcW w:w="554" w:type="dxa"/>
                  <w:tcBorders>
                    <w:top w:val="single" w:sz="4" w:space="0" w:color="000000"/>
                    <w:left w:val="single" w:sz="4" w:space="0" w:color="000000"/>
                    <w:bottom w:val="single" w:sz="4" w:space="0" w:color="000000"/>
                    <w:right w:val="single" w:sz="4" w:space="0" w:color="000000"/>
                  </w:tcBorders>
                </w:tcPr>
                <w:p w14:paraId="7162C50A" w14:textId="77777777" w:rsidR="007240E2" w:rsidRPr="00EB5F96" w:rsidRDefault="007240E2" w:rsidP="00852874">
                  <w:pPr>
                    <w:jc w:val="center"/>
                  </w:pPr>
                  <w:r w:rsidRPr="00EB5F96">
                    <w:t>X</w:t>
                  </w:r>
                </w:p>
              </w:tc>
              <w:tc>
                <w:tcPr>
                  <w:tcW w:w="549" w:type="dxa"/>
                  <w:tcBorders>
                    <w:top w:val="single" w:sz="4" w:space="0" w:color="000000"/>
                    <w:left w:val="single" w:sz="4" w:space="0" w:color="000000"/>
                    <w:bottom w:val="single" w:sz="4" w:space="0" w:color="000000"/>
                    <w:right w:val="single" w:sz="4" w:space="0" w:color="000000"/>
                  </w:tcBorders>
                  <w:vAlign w:val="center"/>
                </w:tcPr>
                <w:p w14:paraId="752E116E" w14:textId="77777777" w:rsidR="007240E2" w:rsidRPr="00EB5F96" w:rsidRDefault="007240E2" w:rsidP="00852874">
                  <w:pPr>
                    <w:jc w:val="center"/>
                  </w:pPr>
                </w:p>
              </w:tc>
              <w:tc>
                <w:tcPr>
                  <w:tcW w:w="549" w:type="dxa"/>
                  <w:tcBorders>
                    <w:top w:val="single" w:sz="4" w:space="0" w:color="000000"/>
                    <w:left w:val="single" w:sz="4" w:space="0" w:color="000000"/>
                    <w:bottom w:val="single" w:sz="4" w:space="0" w:color="000000"/>
                    <w:right w:val="single" w:sz="4" w:space="0" w:color="000000"/>
                  </w:tcBorders>
                </w:tcPr>
                <w:p w14:paraId="035FB275" w14:textId="77777777" w:rsidR="007240E2" w:rsidRPr="00EB5F96" w:rsidRDefault="007240E2" w:rsidP="00852874">
                  <w:pPr>
                    <w:jc w:val="center"/>
                  </w:pPr>
                </w:p>
              </w:tc>
              <w:tc>
                <w:tcPr>
                  <w:tcW w:w="549" w:type="dxa"/>
                  <w:tcBorders>
                    <w:top w:val="single" w:sz="4" w:space="0" w:color="000000"/>
                    <w:left w:val="single" w:sz="4" w:space="0" w:color="000000"/>
                    <w:bottom w:val="single" w:sz="4" w:space="0" w:color="000000"/>
                    <w:right w:val="single" w:sz="4" w:space="0" w:color="000000"/>
                  </w:tcBorders>
                </w:tcPr>
                <w:p w14:paraId="094DF1F9" w14:textId="77777777" w:rsidR="007240E2" w:rsidRPr="00EB5F96" w:rsidRDefault="007240E2" w:rsidP="00852874">
                  <w:pPr>
                    <w:jc w:val="center"/>
                  </w:pPr>
                </w:p>
              </w:tc>
            </w:tr>
            <w:tr w:rsidR="00EB5F96" w:rsidRPr="00EB5F96" w14:paraId="4FABA104" w14:textId="77777777">
              <w:trPr>
                <w:jc w:val="center"/>
              </w:trPr>
              <w:tc>
                <w:tcPr>
                  <w:tcW w:w="2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0F9C75" w14:textId="77777777" w:rsidR="007240E2" w:rsidRPr="00EB5F96" w:rsidRDefault="007240E2" w:rsidP="00852874">
                  <w:r w:rsidRPr="00EB5F96">
                    <w:t>Eksāmens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F1F1F2"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BA8A7"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20367"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A9869F" w14:textId="77777777" w:rsidR="007240E2" w:rsidRPr="00EB5F96" w:rsidRDefault="007240E2" w:rsidP="00852874">
                  <w:pPr>
                    <w:jc w:val="center"/>
                  </w:pPr>
                  <w:r w:rsidRPr="00EB5F96">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9E5382" w14:textId="77777777" w:rsidR="007240E2" w:rsidRPr="00EB5F96" w:rsidRDefault="007240E2" w:rsidP="00852874">
                  <w:pPr>
                    <w:jc w:val="center"/>
                  </w:pPr>
                  <w:r w:rsidRPr="00EB5F96">
                    <w:t>X</w:t>
                  </w:r>
                </w:p>
              </w:tc>
              <w:tc>
                <w:tcPr>
                  <w:tcW w:w="554" w:type="dxa"/>
                  <w:tcBorders>
                    <w:top w:val="single" w:sz="4" w:space="0" w:color="000000"/>
                    <w:left w:val="single" w:sz="4" w:space="0" w:color="000000"/>
                    <w:bottom w:val="single" w:sz="4" w:space="0" w:color="000000"/>
                    <w:right w:val="single" w:sz="4" w:space="0" w:color="000000"/>
                  </w:tcBorders>
                </w:tcPr>
                <w:p w14:paraId="71F68295" w14:textId="77777777" w:rsidR="007240E2" w:rsidRPr="00EB5F96" w:rsidRDefault="007240E2" w:rsidP="00852874">
                  <w:pPr>
                    <w:jc w:val="center"/>
                  </w:pPr>
                  <w:r w:rsidRPr="00EB5F96">
                    <w:t>X</w:t>
                  </w:r>
                </w:p>
              </w:tc>
              <w:tc>
                <w:tcPr>
                  <w:tcW w:w="554" w:type="dxa"/>
                  <w:tcBorders>
                    <w:top w:val="single" w:sz="4" w:space="0" w:color="000000"/>
                    <w:left w:val="single" w:sz="4" w:space="0" w:color="000000"/>
                    <w:bottom w:val="single" w:sz="4" w:space="0" w:color="000000"/>
                    <w:right w:val="single" w:sz="4" w:space="0" w:color="000000"/>
                  </w:tcBorders>
                </w:tcPr>
                <w:p w14:paraId="18FC7E99" w14:textId="77777777" w:rsidR="007240E2" w:rsidRPr="00EB5F96" w:rsidRDefault="007240E2" w:rsidP="00852874">
                  <w:pPr>
                    <w:jc w:val="center"/>
                  </w:pPr>
                  <w:r w:rsidRPr="00EB5F96">
                    <w:t>X</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17FC9" w14:textId="77777777" w:rsidR="007240E2" w:rsidRPr="00EB5F96" w:rsidRDefault="007240E2" w:rsidP="00852874">
                  <w:pPr>
                    <w:jc w:val="center"/>
                  </w:pPr>
                  <w:r w:rsidRPr="00EB5F96">
                    <w:t>X</w:t>
                  </w:r>
                </w:p>
              </w:tc>
              <w:tc>
                <w:tcPr>
                  <w:tcW w:w="554" w:type="dxa"/>
                  <w:tcBorders>
                    <w:top w:val="single" w:sz="4" w:space="0" w:color="000000"/>
                    <w:left w:val="single" w:sz="4" w:space="0" w:color="000000"/>
                    <w:bottom w:val="single" w:sz="4" w:space="0" w:color="000000"/>
                    <w:right w:val="single" w:sz="4" w:space="0" w:color="000000"/>
                  </w:tcBorders>
                </w:tcPr>
                <w:p w14:paraId="4DE01171" w14:textId="77777777" w:rsidR="007240E2" w:rsidRPr="00EB5F96" w:rsidRDefault="007240E2" w:rsidP="00852874">
                  <w:pPr>
                    <w:jc w:val="center"/>
                  </w:pPr>
                  <w:r w:rsidRPr="00EB5F96">
                    <w:t>X</w:t>
                  </w:r>
                </w:p>
              </w:tc>
              <w:tc>
                <w:tcPr>
                  <w:tcW w:w="549" w:type="dxa"/>
                  <w:tcBorders>
                    <w:top w:val="single" w:sz="4" w:space="0" w:color="000000"/>
                    <w:left w:val="single" w:sz="4" w:space="0" w:color="000000"/>
                    <w:bottom w:val="single" w:sz="4" w:space="0" w:color="000000"/>
                    <w:right w:val="single" w:sz="4" w:space="0" w:color="000000"/>
                  </w:tcBorders>
                </w:tcPr>
                <w:p w14:paraId="280A0A92" w14:textId="77777777" w:rsidR="007240E2" w:rsidRPr="00EB5F96" w:rsidRDefault="007240E2" w:rsidP="00852874">
                  <w:pPr>
                    <w:jc w:val="center"/>
                  </w:pPr>
                  <w:r w:rsidRPr="00EB5F96">
                    <w:t>X</w:t>
                  </w:r>
                </w:p>
              </w:tc>
              <w:tc>
                <w:tcPr>
                  <w:tcW w:w="549" w:type="dxa"/>
                  <w:tcBorders>
                    <w:top w:val="single" w:sz="4" w:space="0" w:color="000000"/>
                    <w:left w:val="single" w:sz="4" w:space="0" w:color="000000"/>
                    <w:bottom w:val="single" w:sz="4" w:space="0" w:color="000000"/>
                    <w:right w:val="single" w:sz="4" w:space="0" w:color="000000"/>
                  </w:tcBorders>
                </w:tcPr>
                <w:p w14:paraId="244459CF" w14:textId="77777777" w:rsidR="007240E2" w:rsidRPr="00EB5F96" w:rsidRDefault="007240E2" w:rsidP="00852874">
                  <w:pPr>
                    <w:jc w:val="center"/>
                  </w:pPr>
                  <w:r w:rsidRPr="00EB5F96">
                    <w:t>X</w:t>
                  </w:r>
                </w:p>
              </w:tc>
              <w:tc>
                <w:tcPr>
                  <w:tcW w:w="549" w:type="dxa"/>
                  <w:tcBorders>
                    <w:top w:val="single" w:sz="4" w:space="0" w:color="000000"/>
                    <w:left w:val="single" w:sz="4" w:space="0" w:color="000000"/>
                    <w:bottom w:val="single" w:sz="4" w:space="0" w:color="000000"/>
                    <w:right w:val="single" w:sz="4" w:space="0" w:color="000000"/>
                  </w:tcBorders>
                </w:tcPr>
                <w:p w14:paraId="6D361AB6" w14:textId="77777777" w:rsidR="007240E2" w:rsidRPr="00EB5F96" w:rsidRDefault="007240E2" w:rsidP="00852874">
                  <w:pPr>
                    <w:jc w:val="center"/>
                  </w:pPr>
                  <w:r w:rsidRPr="00EB5F96">
                    <w:t>X</w:t>
                  </w:r>
                </w:p>
              </w:tc>
            </w:tr>
          </w:tbl>
          <w:p w14:paraId="064CFBAF" w14:textId="77777777" w:rsidR="007240E2" w:rsidRPr="00EB5F96" w:rsidRDefault="007240E2" w:rsidP="00026961">
            <w:pPr>
              <w:textAlignment w:val="baseline"/>
              <w:rPr>
                <w:bCs w:val="0"/>
                <w:iCs w:val="0"/>
              </w:rPr>
            </w:pPr>
          </w:p>
        </w:tc>
      </w:tr>
      <w:tr w:rsidR="00EB5F96" w:rsidRPr="00EB5F96" w14:paraId="188923E3" w14:textId="77777777">
        <w:trPr>
          <w:jc w:val="center"/>
        </w:trPr>
        <w:tc>
          <w:tcPr>
            <w:tcW w:w="9582" w:type="dxa"/>
            <w:gridSpan w:val="2"/>
          </w:tcPr>
          <w:p w14:paraId="4E687624" w14:textId="77777777" w:rsidR="007240E2" w:rsidRPr="00EB5F96" w:rsidRDefault="007240E2" w:rsidP="008D4CBD">
            <w:pPr>
              <w:pStyle w:val="Nosaukumi"/>
            </w:pPr>
            <w:r w:rsidRPr="00EB5F96">
              <w:lastRenderedPageBreak/>
              <w:t>Kursa saturs</w:t>
            </w:r>
          </w:p>
        </w:tc>
      </w:tr>
      <w:tr w:rsidR="00EB5F96" w:rsidRPr="00EB5F96" w14:paraId="58A6A2C4" w14:textId="77777777">
        <w:trPr>
          <w:jc w:val="center"/>
        </w:trPr>
        <w:tc>
          <w:tcPr>
            <w:tcW w:w="9582" w:type="dxa"/>
            <w:gridSpan w:val="2"/>
          </w:tcPr>
          <w:p w14:paraId="60328904" w14:textId="77777777" w:rsidR="007240E2" w:rsidRPr="00EB5F96" w:rsidRDefault="007240E2" w:rsidP="00F64466">
            <w:pPr>
              <w:ind w:left="34"/>
              <w:jc w:val="both"/>
              <w:rPr>
                <w:lang w:eastAsia="ko-KR"/>
              </w:rPr>
            </w:pPr>
            <w:r w:rsidRPr="00EB5F96">
              <w:rPr>
                <w:lang w:eastAsia="ko-KR"/>
              </w:rPr>
              <w:t>L16, Ld16, Pd48</w:t>
            </w:r>
          </w:p>
          <w:p w14:paraId="20B068C4" w14:textId="77777777" w:rsidR="00BC00DD" w:rsidRPr="00EB5F96" w:rsidRDefault="00BC00DD" w:rsidP="00F64466">
            <w:pPr>
              <w:ind w:left="34"/>
              <w:jc w:val="both"/>
              <w:rPr>
                <w:lang w:eastAsia="ko-KR"/>
              </w:rPr>
            </w:pPr>
          </w:p>
          <w:p w14:paraId="0DBF3838" w14:textId="77777777" w:rsidR="007240E2" w:rsidRPr="00EB5F96" w:rsidRDefault="007240E2" w:rsidP="00026961">
            <w:pPr>
              <w:ind w:left="34"/>
              <w:jc w:val="both"/>
              <w:rPr>
                <w:lang w:eastAsia="ko-KR"/>
              </w:rPr>
            </w:pPr>
            <w:r w:rsidRPr="00EB5F96">
              <w:rPr>
                <w:lang w:eastAsia="ko-KR"/>
              </w:rPr>
              <w:t xml:space="preserve">Lekcijas </w:t>
            </w:r>
          </w:p>
          <w:p w14:paraId="7BDC870B" w14:textId="77777777" w:rsidR="007240E2" w:rsidRPr="00EB5F96" w:rsidRDefault="007240E2" w:rsidP="00F64466">
            <w:pPr>
              <w:ind w:left="34"/>
              <w:jc w:val="both"/>
              <w:rPr>
                <w:lang w:eastAsia="ko-KR"/>
              </w:rPr>
            </w:pPr>
            <w:r w:rsidRPr="00EB5F96">
              <w:rPr>
                <w:lang w:eastAsia="ko-KR"/>
              </w:rPr>
              <w:t>1. Ievads. Standartizācija sensoriskās vērtēšanas jomā. Normatīvie dokumenti sensorā vērtēšanā. L2, Pd8</w:t>
            </w:r>
          </w:p>
          <w:p w14:paraId="5635B4DE" w14:textId="77777777" w:rsidR="007240E2" w:rsidRPr="00EB5F96" w:rsidRDefault="007240E2" w:rsidP="00F64466">
            <w:pPr>
              <w:ind w:left="34"/>
              <w:jc w:val="both"/>
              <w:rPr>
                <w:lang w:eastAsia="ko-KR"/>
              </w:rPr>
            </w:pPr>
            <w:r w:rsidRPr="00EB5F96">
              <w:rPr>
                <w:lang w:eastAsia="ko-KR"/>
              </w:rPr>
              <w:t xml:space="preserve">2. Laboratorijas telpu iekārtošanas prasības pārtikas produktu </w:t>
            </w:r>
            <w:proofErr w:type="spellStart"/>
            <w:r w:rsidRPr="00EB5F96">
              <w:rPr>
                <w:lang w:eastAsia="ko-KR"/>
              </w:rPr>
              <w:t>sensorāi</w:t>
            </w:r>
            <w:proofErr w:type="spellEnd"/>
            <w:r w:rsidRPr="00EB5F96">
              <w:rPr>
                <w:lang w:eastAsia="ko-KR"/>
              </w:rPr>
              <w:t xml:space="preserve"> testēšanai. Prasības ekspertiem un to kvalifikācijas vērtējums. Ekspertu apmācība. L2, Pd4</w:t>
            </w:r>
          </w:p>
          <w:p w14:paraId="65689CDC" w14:textId="77777777" w:rsidR="007240E2" w:rsidRPr="00EB5F96" w:rsidRDefault="007240E2" w:rsidP="00F64466">
            <w:pPr>
              <w:ind w:left="34"/>
              <w:jc w:val="both"/>
              <w:rPr>
                <w:lang w:eastAsia="ko-KR"/>
              </w:rPr>
            </w:pPr>
            <w:r w:rsidRPr="00EB5F96">
              <w:rPr>
                <w:lang w:eastAsia="ko-KR"/>
              </w:rPr>
              <w:t xml:space="preserve">3. </w:t>
            </w:r>
            <w:proofErr w:type="spellStart"/>
            <w:r w:rsidRPr="00EB5F96">
              <w:rPr>
                <w:lang w:eastAsia="ko-KR"/>
              </w:rPr>
              <w:t>Sensorās</w:t>
            </w:r>
            <w:proofErr w:type="spellEnd"/>
            <w:r w:rsidRPr="00EB5F96">
              <w:rPr>
                <w:lang w:eastAsia="ko-KR"/>
              </w:rPr>
              <w:t xml:space="preserve"> vērtēšanas pamatprincipi. </w:t>
            </w:r>
            <w:proofErr w:type="spellStart"/>
            <w:r w:rsidRPr="00EB5F96">
              <w:rPr>
                <w:lang w:eastAsia="ko-KR"/>
              </w:rPr>
              <w:t>Sensoras</w:t>
            </w:r>
            <w:proofErr w:type="spellEnd"/>
            <w:r w:rsidRPr="00EB5F96">
              <w:rPr>
                <w:lang w:eastAsia="ko-KR"/>
              </w:rPr>
              <w:t xml:space="preserve"> vērtēšanas testu tipi. Kvalitātes kontrole un kvalitātes nodrošināšana. L2, Pd4</w:t>
            </w:r>
          </w:p>
          <w:p w14:paraId="7956998E" w14:textId="77777777" w:rsidR="007240E2" w:rsidRPr="00EB5F96" w:rsidRDefault="007240E2" w:rsidP="00F64466">
            <w:pPr>
              <w:ind w:left="34"/>
              <w:jc w:val="both"/>
              <w:rPr>
                <w:lang w:eastAsia="ko-KR"/>
              </w:rPr>
            </w:pPr>
            <w:r w:rsidRPr="00EB5F96">
              <w:rPr>
                <w:lang w:eastAsia="ko-KR"/>
              </w:rPr>
              <w:t xml:space="preserve">4. </w:t>
            </w:r>
            <w:proofErr w:type="spellStart"/>
            <w:r w:rsidRPr="00EB5F96">
              <w:rPr>
                <w:lang w:eastAsia="ko-KR"/>
              </w:rPr>
              <w:t>Sensoras</w:t>
            </w:r>
            <w:proofErr w:type="spellEnd"/>
            <w:r w:rsidRPr="00EB5F96">
              <w:rPr>
                <w:lang w:eastAsia="ko-KR"/>
              </w:rPr>
              <w:t xml:space="preserve"> analīzes. Metodoloģija. Vārdnīca Statistiskas metodes sensorā vērtēšanā. L2, Pd4</w:t>
            </w:r>
          </w:p>
          <w:p w14:paraId="0A4DE389" w14:textId="77777777" w:rsidR="007240E2" w:rsidRPr="00EB5F96" w:rsidRDefault="007240E2" w:rsidP="00F64466">
            <w:pPr>
              <w:ind w:left="34"/>
              <w:jc w:val="both"/>
              <w:rPr>
                <w:lang w:eastAsia="ko-KR"/>
              </w:rPr>
            </w:pPr>
            <w:r w:rsidRPr="00EB5F96">
              <w:rPr>
                <w:lang w:eastAsia="ko-KR"/>
              </w:rPr>
              <w:t>5. Piena un piena produktu  sensoriskās vērtēšanas pamatprincipi. L2, Ld4, Pd6</w:t>
            </w:r>
          </w:p>
          <w:p w14:paraId="691EB77D" w14:textId="77777777" w:rsidR="007240E2" w:rsidRPr="00EB5F96" w:rsidRDefault="007240E2" w:rsidP="00F64466">
            <w:pPr>
              <w:ind w:left="34"/>
              <w:jc w:val="both"/>
              <w:rPr>
                <w:lang w:eastAsia="ko-KR"/>
              </w:rPr>
            </w:pPr>
            <w:r w:rsidRPr="00EB5F96">
              <w:rPr>
                <w:lang w:eastAsia="ko-KR"/>
              </w:rPr>
              <w:t>6. Gaļa un gaļas produktu sensoriskās vērtēšanas pamatprincipi. L2,</w:t>
            </w:r>
            <w:r w:rsidRPr="00EB5F96">
              <w:t xml:space="preserve"> </w:t>
            </w:r>
            <w:r w:rsidRPr="00EB5F96">
              <w:rPr>
                <w:lang w:eastAsia="ko-KR"/>
              </w:rPr>
              <w:t>Ld4, Pd8</w:t>
            </w:r>
          </w:p>
          <w:p w14:paraId="5A722381" w14:textId="77777777" w:rsidR="007240E2" w:rsidRPr="00EB5F96" w:rsidRDefault="007240E2" w:rsidP="00F64466">
            <w:pPr>
              <w:ind w:left="34"/>
              <w:jc w:val="both"/>
              <w:rPr>
                <w:lang w:eastAsia="ko-KR"/>
              </w:rPr>
            </w:pPr>
            <w:r w:rsidRPr="00EB5F96">
              <w:rPr>
                <w:lang w:eastAsia="ko-KR"/>
              </w:rPr>
              <w:t>7. Zivis un zivju produktu sensoriskās vērtēšanas pamatprincipi. L2,</w:t>
            </w:r>
            <w:r w:rsidRPr="00EB5F96">
              <w:t xml:space="preserve"> </w:t>
            </w:r>
            <w:r w:rsidRPr="00EB5F96">
              <w:rPr>
                <w:lang w:eastAsia="ko-KR"/>
              </w:rPr>
              <w:t>Ld4, Pd6</w:t>
            </w:r>
          </w:p>
          <w:p w14:paraId="67C8F7AF" w14:textId="77777777" w:rsidR="007240E2" w:rsidRPr="00EB5F96" w:rsidRDefault="007240E2" w:rsidP="00F64466">
            <w:pPr>
              <w:ind w:left="34"/>
              <w:jc w:val="both"/>
              <w:rPr>
                <w:lang w:eastAsia="ko-KR"/>
              </w:rPr>
            </w:pPr>
            <w:r w:rsidRPr="00EB5F96">
              <w:rPr>
                <w:lang w:eastAsia="ko-KR"/>
              </w:rPr>
              <w:t>8. Putraimu, miltu un to pārstrādes produktu sensoriskās vērtēšanas pamatprincipi. Maizes un konditorejas izstrādājumu sensoriskās vērtēšanas pamatprincipi. L2, Ld2, Pd8</w:t>
            </w:r>
          </w:p>
          <w:p w14:paraId="23D2DD07" w14:textId="77777777" w:rsidR="007240E2" w:rsidRPr="00EB5F96" w:rsidRDefault="007240E2" w:rsidP="00026961">
            <w:pPr>
              <w:ind w:left="34"/>
              <w:jc w:val="both"/>
              <w:rPr>
                <w:lang w:eastAsia="ko-KR"/>
              </w:rPr>
            </w:pPr>
          </w:p>
          <w:p w14:paraId="6B7610F5" w14:textId="77777777" w:rsidR="007240E2" w:rsidRPr="00EB5F96" w:rsidRDefault="007240E2" w:rsidP="00026961">
            <w:pPr>
              <w:ind w:left="34"/>
              <w:jc w:val="both"/>
              <w:rPr>
                <w:lang w:eastAsia="ko-KR"/>
              </w:rPr>
            </w:pPr>
            <w:r w:rsidRPr="00EB5F96">
              <w:rPr>
                <w:lang w:eastAsia="ko-KR"/>
              </w:rPr>
              <w:t xml:space="preserve">Laboratorijas darbi </w:t>
            </w:r>
          </w:p>
          <w:p w14:paraId="2B7588C8" w14:textId="77777777" w:rsidR="007240E2" w:rsidRPr="00EB5F96" w:rsidRDefault="007240E2" w:rsidP="00026961">
            <w:pPr>
              <w:ind w:left="34"/>
              <w:jc w:val="both"/>
              <w:rPr>
                <w:lang w:eastAsia="ko-KR"/>
              </w:rPr>
            </w:pPr>
            <w:r w:rsidRPr="00EB5F96">
              <w:rPr>
                <w:lang w:eastAsia="ko-KR"/>
              </w:rPr>
              <w:t xml:space="preserve">1. </w:t>
            </w:r>
            <w:proofErr w:type="spellStart"/>
            <w:r w:rsidRPr="00EB5F96">
              <w:rPr>
                <w:lang w:eastAsia="ko-KR"/>
              </w:rPr>
              <w:t>Pamatgaršu</w:t>
            </w:r>
            <w:proofErr w:type="spellEnd"/>
            <w:r w:rsidRPr="00EB5F96">
              <w:rPr>
                <w:lang w:eastAsia="ko-KR"/>
              </w:rPr>
              <w:t xml:space="preserve"> tests. Piegaršu testi. Smaržu tests. Krāsu un intensitātes testi. Dažādu testu pagatavošana. Ld2</w:t>
            </w:r>
          </w:p>
          <w:p w14:paraId="570D2B35" w14:textId="77777777" w:rsidR="007240E2" w:rsidRPr="00EB5F96" w:rsidRDefault="007240E2" w:rsidP="00026961">
            <w:pPr>
              <w:ind w:left="34"/>
              <w:jc w:val="both"/>
              <w:rPr>
                <w:lang w:eastAsia="ko-KR"/>
              </w:rPr>
            </w:pPr>
            <w:r w:rsidRPr="00EB5F96">
              <w:rPr>
                <w:lang w:eastAsia="ko-KR"/>
              </w:rPr>
              <w:t>2. Piena produktu sensora vērtēšana. Ld4</w:t>
            </w:r>
          </w:p>
          <w:p w14:paraId="2F3F8631" w14:textId="77777777" w:rsidR="007240E2" w:rsidRPr="00EB5F96" w:rsidRDefault="007240E2" w:rsidP="00026961">
            <w:pPr>
              <w:ind w:left="34"/>
              <w:jc w:val="both"/>
              <w:rPr>
                <w:lang w:eastAsia="ko-KR"/>
              </w:rPr>
            </w:pPr>
            <w:r w:rsidRPr="00EB5F96">
              <w:rPr>
                <w:lang w:eastAsia="ko-KR"/>
              </w:rPr>
              <w:t>4. Gaļa un gaļas produktu sensoriska vērtēšana. Ld4</w:t>
            </w:r>
          </w:p>
          <w:p w14:paraId="330BDBE5" w14:textId="77777777" w:rsidR="007240E2" w:rsidRPr="00EB5F96" w:rsidRDefault="007240E2" w:rsidP="00026961">
            <w:pPr>
              <w:ind w:left="34"/>
              <w:jc w:val="both"/>
              <w:rPr>
                <w:lang w:eastAsia="ko-KR"/>
              </w:rPr>
            </w:pPr>
            <w:r w:rsidRPr="00EB5F96">
              <w:rPr>
                <w:lang w:eastAsia="ko-KR"/>
              </w:rPr>
              <w:t>5. Zivis un zivju produktu sensoriska vērtēšana. Ld4</w:t>
            </w:r>
          </w:p>
          <w:p w14:paraId="68FFAEB7" w14:textId="77777777" w:rsidR="007240E2" w:rsidRPr="00EB5F96" w:rsidRDefault="007240E2" w:rsidP="00F64466">
            <w:pPr>
              <w:ind w:left="34"/>
              <w:jc w:val="both"/>
              <w:rPr>
                <w:lang w:eastAsia="ko-KR"/>
              </w:rPr>
            </w:pPr>
            <w:r w:rsidRPr="00EB5F96">
              <w:rPr>
                <w:lang w:eastAsia="ko-KR"/>
              </w:rPr>
              <w:t>6. Putraimu, miltu un to pārstrādes produktu sensoriska vērtēšana. Maizes un konditorejas izstrādājumu sensoriska vērtēšana. Ld2</w:t>
            </w:r>
          </w:p>
          <w:p w14:paraId="33DE8A1B" w14:textId="77777777" w:rsidR="007240E2" w:rsidRPr="00EB5F96" w:rsidRDefault="007240E2" w:rsidP="00F64466">
            <w:pPr>
              <w:jc w:val="both"/>
              <w:rPr>
                <w:iCs w:val="0"/>
                <w:lang w:eastAsia="ko-KR"/>
              </w:rPr>
            </w:pPr>
          </w:p>
          <w:p w14:paraId="7B650FA9" w14:textId="77777777" w:rsidR="007240E2" w:rsidRPr="00EB5F96" w:rsidRDefault="007240E2" w:rsidP="00026961">
            <w:pPr>
              <w:ind w:left="34"/>
              <w:jc w:val="both"/>
              <w:rPr>
                <w:iCs w:val="0"/>
                <w:lang w:eastAsia="ko-KR"/>
              </w:rPr>
            </w:pPr>
            <w:r w:rsidRPr="00EB5F96">
              <w:rPr>
                <w:iCs w:val="0"/>
                <w:lang w:eastAsia="ko-KR"/>
              </w:rPr>
              <w:t>L -  lekcija</w:t>
            </w:r>
          </w:p>
          <w:p w14:paraId="6F16CF23" w14:textId="77777777" w:rsidR="007240E2" w:rsidRPr="00EB5F96" w:rsidRDefault="007240E2" w:rsidP="00026961">
            <w:pPr>
              <w:ind w:left="34"/>
              <w:jc w:val="both"/>
              <w:rPr>
                <w:iCs w:val="0"/>
                <w:lang w:eastAsia="ko-KR"/>
              </w:rPr>
            </w:pPr>
            <w:r w:rsidRPr="00EB5F96">
              <w:rPr>
                <w:iCs w:val="0"/>
                <w:lang w:eastAsia="ko-KR"/>
              </w:rPr>
              <w:t>S - seminārs</w:t>
            </w:r>
          </w:p>
          <w:p w14:paraId="59155E96" w14:textId="77777777" w:rsidR="007240E2" w:rsidRPr="00EB5F96" w:rsidRDefault="007240E2" w:rsidP="00026961">
            <w:pPr>
              <w:ind w:left="34"/>
              <w:jc w:val="both"/>
              <w:rPr>
                <w:iCs w:val="0"/>
                <w:lang w:eastAsia="ko-KR"/>
              </w:rPr>
            </w:pPr>
            <w:r w:rsidRPr="00EB5F96">
              <w:rPr>
                <w:iCs w:val="0"/>
                <w:lang w:eastAsia="ko-KR"/>
              </w:rPr>
              <w:t>P – praktiskie darbi</w:t>
            </w:r>
          </w:p>
          <w:p w14:paraId="23DA777C" w14:textId="77777777" w:rsidR="007240E2" w:rsidRPr="00EB5F96" w:rsidRDefault="007240E2" w:rsidP="00026961">
            <w:pPr>
              <w:ind w:left="34"/>
              <w:jc w:val="both"/>
              <w:rPr>
                <w:iCs w:val="0"/>
                <w:lang w:eastAsia="ko-KR"/>
              </w:rPr>
            </w:pPr>
            <w:proofErr w:type="spellStart"/>
            <w:r w:rsidRPr="00EB5F96">
              <w:rPr>
                <w:iCs w:val="0"/>
                <w:lang w:eastAsia="ko-KR"/>
              </w:rPr>
              <w:t>Ld</w:t>
            </w:r>
            <w:proofErr w:type="spellEnd"/>
            <w:r w:rsidRPr="00EB5F96">
              <w:rPr>
                <w:iCs w:val="0"/>
                <w:lang w:eastAsia="ko-KR"/>
              </w:rPr>
              <w:t xml:space="preserve"> – laboratorijas darbi</w:t>
            </w:r>
          </w:p>
          <w:p w14:paraId="0F26A578" w14:textId="77777777" w:rsidR="007240E2" w:rsidRPr="00EB5F96" w:rsidRDefault="007240E2" w:rsidP="00026961">
            <w:pPr>
              <w:spacing w:after="160" w:line="259" w:lineRule="auto"/>
              <w:ind w:left="34"/>
            </w:pPr>
            <w:proofErr w:type="spellStart"/>
            <w:r w:rsidRPr="00EB5F96">
              <w:rPr>
                <w:iCs w:val="0"/>
                <w:lang w:eastAsia="ko-KR"/>
              </w:rPr>
              <w:t>Pd</w:t>
            </w:r>
            <w:proofErr w:type="spellEnd"/>
            <w:r w:rsidRPr="00EB5F96">
              <w:rPr>
                <w:iCs w:val="0"/>
                <w:lang w:eastAsia="ko-KR"/>
              </w:rPr>
              <w:t xml:space="preserve"> – patstāvīgais darbs</w:t>
            </w:r>
          </w:p>
        </w:tc>
      </w:tr>
      <w:tr w:rsidR="00EB5F96" w:rsidRPr="00EB5F96" w14:paraId="3E2A6912" w14:textId="77777777">
        <w:trPr>
          <w:jc w:val="center"/>
        </w:trPr>
        <w:tc>
          <w:tcPr>
            <w:tcW w:w="9582" w:type="dxa"/>
            <w:gridSpan w:val="2"/>
          </w:tcPr>
          <w:p w14:paraId="0BBF1F8F" w14:textId="77777777" w:rsidR="007240E2" w:rsidRPr="00EB5F96" w:rsidRDefault="007240E2" w:rsidP="008D4CBD">
            <w:pPr>
              <w:pStyle w:val="Nosaukumi"/>
            </w:pPr>
            <w:r w:rsidRPr="00EB5F96">
              <w:t>Obligāti izmantojamie informācijas avoti</w:t>
            </w:r>
          </w:p>
        </w:tc>
      </w:tr>
      <w:tr w:rsidR="00EB5F96" w:rsidRPr="00EB5F96" w14:paraId="066F2F70" w14:textId="77777777">
        <w:trPr>
          <w:jc w:val="center"/>
        </w:trPr>
        <w:tc>
          <w:tcPr>
            <w:tcW w:w="9582" w:type="dxa"/>
            <w:gridSpan w:val="2"/>
          </w:tcPr>
          <w:p w14:paraId="7C0DB33F" w14:textId="77777777" w:rsidR="007240E2" w:rsidRPr="00EB5F96" w:rsidRDefault="007240E2" w:rsidP="009F0A8E">
            <w:pPr>
              <w:numPr>
                <w:ilvl w:val="0"/>
                <w:numId w:val="40"/>
              </w:numPr>
              <w:spacing w:line="259" w:lineRule="auto"/>
              <w:jc w:val="both"/>
            </w:pPr>
            <w:proofErr w:type="spellStart"/>
            <w:r w:rsidRPr="00EB5F96">
              <w:t>Carpenter</w:t>
            </w:r>
            <w:proofErr w:type="spellEnd"/>
            <w:r w:rsidRPr="00EB5F96">
              <w:t xml:space="preserve"> R.P.,  </w:t>
            </w:r>
            <w:proofErr w:type="spellStart"/>
            <w:r w:rsidRPr="00EB5F96">
              <w:t>Lyon</w:t>
            </w:r>
            <w:proofErr w:type="spellEnd"/>
            <w:r w:rsidRPr="00EB5F96">
              <w:t xml:space="preserve"> D.H., </w:t>
            </w:r>
            <w:proofErr w:type="spellStart"/>
            <w:r w:rsidRPr="00EB5F96">
              <w:t>Hasdell</w:t>
            </w:r>
            <w:proofErr w:type="spellEnd"/>
            <w:r w:rsidRPr="00EB5F96">
              <w:t xml:space="preserve"> T.A. 2012. </w:t>
            </w:r>
            <w:proofErr w:type="spellStart"/>
            <w:r w:rsidRPr="00EB5F96">
              <w:t>Guidelines</w:t>
            </w:r>
            <w:proofErr w:type="spellEnd"/>
            <w:r w:rsidRPr="00EB5F96">
              <w:t xml:space="preserve"> </w:t>
            </w:r>
            <w:proofErr w:type="spellStart"/>
            <w:r w:rsidRPr="00EB5F96">
              <w:t>for</w:t>
            </w:r>
            <w:proofErr w:type="spellEnd"/>
            <w:r w:rsidRPr="00EB5F96">
              <w:t xml:space="preserve"> </w:t>
            </w:r>
            <w:proofErr w:type="spellStart"/>
            <w:r w:rsidRPr="00EB5F96">
              <w:t>Sensory</w:t>
            </w:r>
            <w:proofErr w:type="spellEnd"/>
            <w:r w:rsidRPr="00EB5F96">
              <w:t xml:space="preserve"> </w:t>
            </w:r>
            <w:proofErr w:type="spellStart"/>
            <w:r w:rsidRPr="00EB5F96">
              <w:t>Analysis</w:t>
            </w:r>
            <w:proofErr w:type="spellEnd"/>
            <w:r w:rsidRPr="00EB5F96">
              <w:t xml:space="preserve"> </w:t>
            </w:r>
            <w:proofErr w:type="spellStart"/>
            <w:r w:rsidRPr="00EB5F96">
              <w:t>in</w:t>
            </w:r>
            <w:proofErr w:type="spellEnd"/>
            <w:r w:rsidRPr="00EB5F96">
              <w:t xml:space="preserve"> </w:t>
            </w:r>
            <w:proofErr w:type="spellStart"/>
            <w:r w:rsidRPr="00EB5F96">
              <w:t>Food</w:t>
            </w:r>
            <w:proofErr w:type="spellEnd"/>
            <w:r w:rsidRPr="00EB5F96">
              <w:t xml:space="preserve"> </w:t>
            </w:r>
            <w:proofErr w:type="spellStart"/>
            <w:r w:rsidRPr="00EB5F96">
              <w:t>Product</w:t>
            </w:r>
            <w:proofErr w:type="spellEnd"/>
            <w:r w:rsidRPr="00EB5F96">
              <w:t xml:space="preserve"> </w:t>
            </w:r>
            <w:proofErr w:type="spellStart"/>
            <w:r w:rsidRPr="00EB5F96">
              <w:t>Development</w:t>
            </w:r>
            <w:proofErr w:type="spellEnd"/>
            <w:r w:rsidRPr="00EB5F96">
              <w:t xml:space="preserve"> </w:t>
            </w:r>
            <w:proofErr w:type="spellStart"/>
            <w:r w:rsidRPr="00EB5F96">
              <w:t>and</w:t>
            </w:r>
            <w:proofErr w:type="spellEnd"/>
            <w:r w:rsidRPr="00EB5F96">
              <w:t xml:space="preserve"> </w:t>
            </w:r>
            <w:proofErr w:type="spellStart"/>
            <w:r w:rsidRPr="00EB5F96">
              <w:t>Quality</w:t>
            </w:r>
            <w:proofErr w:type="spellEnd"/>
            <w:r w:rsidRPr="00EB5F96">
              <w:t xml:space="preserve"> </w:t>
            </w:r>
            <w:proofErr w:type="spellStart"/>
            <w:r w:rsidRPr="00EB5F96">
              <w:t>Control</w:t>
            </w:r>
            <w:proofErr w:type="spellEnd"/>
            <w:r w:rsidRPr="00EB5F96">
              <w:t xml:space="preserve"> 2nd </w:t>
            </w:r>
            <w:proofErr w:type="spellStart"/>
            <w:r w:rsidRPr="00EB5F96">
              <w:t>Edition</w:t>
            </w:r>
            <w:proofErr w:type="spellEnd"/>
            <w:r w:rsidRPr="00EB5F96">
              <w:t xml:space="preserve">, </w:t>
            </w:r>
            <w:proofErr w:type="spellStart"/>
            <w:r w:rsidRPr="00EB5F96">
              <w:t>Kindle</w:t>
            </w:r>
            <w:proofErr w:type="spellEnd"/>
            <w:r w:rsidRPr="00EB5F96">
              <w:t xml:space="preserve"> </w:t>
            </w:r>
            <w:proofErr w:type="spellStart"/>
            <w:r w:rsidRPr="00EB5F96">
              <w:t>Edition</w:t>
            </w:r>
            <w:proofErr w:type="spellEnd"/>
            <w:r w:rsidRPr="00EB5F96">
              <w:t xml:space="preserve">, 238 </w:t>
            </w:r>
            <w:proofErr w:type="spellStart"/>
            <w:r w:rsidRPr="00EB5F96">
              <w:t>pages</w:t>
            </w:r>
            <w:proofErr w:type="spellEnd"/>
            <w:r w:rsidRPr="00EB5F96">
              <w:t>. ISBN-13 978-0834216426</w:t>
            </w:r>
          </w:p>
          <w:p w14:paraId="34A284AE" w14:textId="77777777" w:rsidR="007240E2" w:rsidRPr="00EB5F96" w:rsidRDefault="007240E2" w:rsidP="009F0A8E">
            <w:pPr>
              <w:numPr>
                <w:ilvl w:val="0"/>
                <w:numId w:val="40"/>
              </w:numPr>
              <w:spacing w:line="259" w:lineRule="auto"/>
              <w:jc w:val="both"/>
            </w:pPr>
            <w:proofErr w:type="spellStart"/>
            <w:r w:rsidRPr="00EB5F96">
              <w:t>Lawless</w:t>
            </w:r>
            <w:proofErr w:type="spellEnd"/>
            <w:r w:rsidRPr="00EB5F96">
              <w:t xml:space="preserve"> H.T., </w:t>
            </w:r>
            <w:proofErr w:type="spellStart"/>
            <w:r w:rsidRPr="00EB5F96">
              <w:t>Heymann</w:t>
            </w:r>
            <w:proofErr w:type="spellEnd"/>
            <w:r w:rsidRPr="00EB5F96">
              <w:t xml:space="preserve"> H. 2010. </w:t>
            </w:r>
            <w:proofErr w:type="spellStart"/>
            <w:r w:rsidRPr="00EB5F96">
              <w:t>Sensory</w:t>
            </w:r>
            <w:proofErr w:type="spellEnd"/>
            <w:r w:rsidRPr="00EB5F96">
              <w:t xml:space="preserve"> </w:t>
            </w:r>
            <w:proofErr w:type="spellStart"/>
            <w:r w:rsidRPr="00EB5F96">
              <w:t>Evaluation</w:t>
            </w:r>
            <w:proofErr w:type="spellEnd"/>
            <w:r w:rsidRPr="00EB5F96">
              <w:t xml:space="preserve"> </w:t>
            </w:r>
            <w:proofErr w:type="spellStart"/>
            <w:r w:rsidRPr="00EB5F96">
              <w:t>of</w:t>
            </w:r>
            <w:proofErr w:type="spellEnd"/>
            <w:r w:rsidRPr="00EB5F96">
              <w:t xml:space="preserve"> </w:t>
            </w:r>
            <w:proofErr w:type="spellStart"/>
            <w:r w:rsidRPr="00EB5F96">
              <w:t>Food</w:t>
            </w:r>
            <w:proofErr w:type="spellEnd"/>
            <w:r w:rsidRPr="00EB5F96">
              <w:t xml:space="preserve">: </w:t>
            </w:r>
            <w:proofErr w:type="spellStart"/>
            <w:r w:rsidRPr="00EB5F96">
              <w:t>Principles</w:t>
            </w:r>
            <w:proofErr w:type="spellEnd"/>
            <w:r w:rsidRPr="00EB5F96">
              <w:t xml:space="preserve"> </w:t>
            </w:r>
            <w:proofErr w:type="spellStart"/>
            <w:r w:rsidRPr="00EB5F96">
              <w:t>and</w:t>
            </w:r>
            <w:proofErr w:type="spellEnd"/>
            <w:r w:rsidRPr="00EB5F96">
              <w:t xml:space="preserve"> </w:t>
            </w:r>
            <w:proofErr w:type="spellStart"/>
            <w:r w:rsidRPr="00EB5F96">
              <w:t>Practices</w:t>
            </w:r>
            <w:proofErr w:type="spellEnd"/>
            <w:r w:rsidRPr="00EB5F96">
              <w:t xml:space="preserve"> (</w:t>
            </w:r>
            <w:proofErr w:type="spellStart"/>
            <w:r w:rsidRPr="00EB5F96">
              <w:t>Food</w:t>
            </w:r>
            <w:proofErr w:type="spellEnd"/>
            <w:r w:rsidRPr="00EB5F96">
              <w:t xml:space="preserve"> </w:t>
            </w:r>
            <w:proofErr w:type="spellStart"/>
            <w:r w:rsidRPr="00EB5F96">
              <w:t>Science</w:t>
            </w:r>
            <w:proofErr w:type="spellEnd"/>
            <w:r w:rsidRPr="00EB5F96">
              <w:t xml:space="preserve"> </w:t>
            </w:r>
            <w:proofErr w:type="spellStart"/>
            <w:r w:rsidRPr="00EB5F96">
              <w:t>Text</w:t>
            </w:r>
            <w:proofErr w:type="spellEnd"/>
            <w:r w:rsidRPr="00EB5F96">
              <w:t xml:space="preserve"> </w:t>
            </w:r>
            <w:proofErr w:type="spellStart"/>
            <w:r w:rsidRPr="00EB5F96">
              <w:t>Series</w:t>
            </w:r>
            <w:proofErr w:type="spellEnd"/>
            <w:r w:rsidRPr="00EB5F96">
              <w:t xml:space="preserve">) 2nd </w:t>
            </w:r>
            <w:proofErr w:type="spellStart"/>
            <w:r w:rsidRPr="00EB5F96">
              <w:t>ed</w:t>
            </w:r>
            <w:proofErr w:type="spellEnd"/>
            <w:r w:rsidRPr="00EB5F96">
              <w:t xml:space="preserve">. 2010 </w:t>
            </w:r>
            <w:proofErr w:type="spellStart"/>
            <w:r w:rsidRPr="00EB5F96">
              <w:t>Edition</w:t>
            </w:r>
            <w:proofErr w:type="spellEnd"/>
            <w:r w:rsidRPr="00EB5F96">
              <w:t xml:space="preserve">. 619 </w:t>
            </w:r>
            <w:proofErr w:type="spellStart"/>
            <w:r w:rsidRPr="00EB5F96">
              <w:t>pp</w:t>
            </w:r>
            <w:proofErr w:type="spellEnd"/>
            <w:r w:rsidRPr="00EB5F96">
              <w:t>. ISBN-13 978-144196487</w:t>
            </w:r>
          </w:p>
          <w:p w14:paraId="59C8C660" w14:textId="77777777" w:rsidR="007240E2" w:rsidRPr="00EB5F96" w:rsidRDefault="007240E2" w:rsidP="009F0A8E">
            <w:pPr>
              <w:numPr>
                <w:ilvl w:val="0"/>
                <w:numId w:val="40"/>
              </w:numPr>
              <w:spacing w:line="259" w:lineRule="auto"/>
              <w:jc w:val="both"/>
            </w:pPr>
            <w:r w:rsidRPr="00EB5F96">
              <w:t>Strautniece E. 2004. Pārtikas produktu sensorā novērtēšana, LLU, PTF, Jelgava.</w:t>
            </w:r>
          </w:p>
        </w:tc>
      </w:tr>
      <w:tr w:rsidR="00EB5F96" w:rsidRPr="00EB5F96" w14:paraId="0A8340AC" w14:textId="77777777">
        <w:trPr>
          <w:jc w:val="center"/>
        </w:trPr>
        <w:tc>
          <w:tcPr>
            <w:tcW w:w="9582" w:type="dxa"/>
            <w:gridSpan w:val="2"/>
          </w:tcPr>
          <w:p w14:paraId="727B9801" w14:textId="77777777" w:rsidR="007240E2" w:rsidRPr="00EB5F96" w:rsidRDefault="007240E2" w:rsidP="008D4CBD">
            <w:pPr>
              <w:pStyle w:val="Nosaukumi"/>
            </w:pPr>
            <w:r w:rsidRPr="00EB5F96">
              <w:t>Papildus informācijas avoti</w:t>
            </w:r>
          </w:p>
        </w:tc>
      </w:tr>
      <w:tr w:rsidR="00EB5F96" w:rsidRPr="00EB5F96" w14:paraId="173ACF5A" w14:textId="77777777">
        <w:trPr>
          <w:jc w:val="center"/>
        </w:trPr>
        <w:tc>
          <w:tcPr>
            <w:tcW w:w="9582" w:type="dxa"/>
            <w:gridSpan w:val="2"/>
          </w:tcPr>
          <w:p w14:paraId="6854C5F2" w14:textId="203071C2" w:rsidR="007240E2" w:rsidRPr="00EB5F96" w:rsidRDefault="007240E2" w:rsidP="00EB5F96">
            <w:pPr>
              <w:numPr>
                <w:ilvl w:val="0"/>
                <w:numId w:val="44"/>
              </w:numPr>
              <w:spacing w:line="259" w:lineRule="auto"/>
              <w:jc w:val="both"/>
            </w:pPr>
            <w:proofErr w:type="spellStart"/>
            <w:r w:rsidRPr="00EB5F96">
              <w:t>O'Sullivan</w:t>
            </w:r>
            <w:proofErr w:type="spellEnd"/>
            <w:r w:rsidRPr="00EB5F96">
              <w:t xml:space="preserve"> M. 2016.  A </w:t>
            </w:r>
            <w:proofErr w:type="spellStart"/>
            <w:r w:rsidRPr="00EB5F96">
              <w:t>Handbook</w:t>
            </w:r>
            <w:proofErr w:type="spellEnd"/>
            <w:r w:rsidRPr="00EB5F96">
              <w:t xml:space="preserve"> </w:t>
            </w:r>
            <w:proofErr w:type="spellStart"/>
            <w:r w:rsidRPr="00EB5F96">
              <w:t>for</w:t>
            </w:r>
            <w:proofErr w:type="spellEnd"/>
            <w:r w:rsidRPr="00EB5F96">
              <w:t xml:space="preserve"> </w:t>
            </w:r>
            <w:proofErr w:type="spellStart"/>
            <w:r w:rsidRPr="00EB5F96">
              <w:t>Sensory</w:t>
            </w:r>
            <w:proofErr w:type="spellEnd"/>
            <w:r w:rsidRPr="00EB5F96">
              <w:t xml:space="preserve"> </w:t>
            </w:r>
            <w:proofErr w:type="spellStart"/>
            <w:r w:rsidRPr="00EB5F96">
              <w:t>and</w:t>
            </w:r>
            <w:proofErr w:type="spellEnd"/>
            <w:r w:rsidRPr="00EB5F96">
              <w:t xml:space="preserve"> </w:t>
            </w:r>
            <w:proofErr w:type="spellStart"/>
            <w:r w:rsidRPr="00EB5F96">
              <w:t>Consumer-Driven</w:t>
            </w:r>
            <w:proofErr w:type="spellEnd"/>
            <w:r w:rsidRPr="00EB5F96">
              <w:t xml:space="preserve"> </w:t>
            </w:r>
            <w:proofErr w:type="spellStart"/>
            <w:r w:rsidRPr="00EB5F96">
              <w:t>New</w:t>
            </w:r>
            <w:proofErr w:type="spellEnd"/>
            <w:r w:rsidRPr="00EB5F96">
              <w:t xml:space="preserve"> </w:t>
            </w:r>
            <w:proofErr w:type="spellStart"/>
            <w:r w:rsidRPr="00EB5F96">
              <w:t>Product</w:t>
            </w:r>
            <w:proofErr w:type="spellEnd"/>
            <w:r w:rsidRPr="00EB5F96">
              <w:t xml:space="preserve"> </w:t>
            </w:r>
            <w:proofErr w:type="spellStart"/>
            <w:r w:rsidRPr="00EB5F96">
              <w:lastRenderedPageBreak/>
              <w:t>Development</w:t>
            </w:r>
            <w:proofErr w:type="spellEnd"/>
            <w:r w:rsidRPr="00EB5F96">
              <w:t xml:space="preserve">: </w:t>
            </w:r>
            <w:proofErr w:type="spellStart"/>
            <w:r w:rsidRPr="00EB5F96">
              <w:t>Innovative</w:t>
            </w:r>
            <w:proofErr w:type="spellEnd"/>
            <w:r w:rsidRPr="00EB5F96">
              <w:t xml:space="preserve"> Technologies </w:t>
            </w:r>
            <w:proofErr w:type="spellStart"/>
            <w:r w:rsidRPr="00EB5F96">
              <w:t>for</w:t>
            </w:r>
            <w:proofErr w:type="spellEnd"/>
            <w:r w:rsidRPr="00EB5F96">
              <w:t xml:space="preserve"> </w:t>
            </w:r>
            <w:proofErr w:type="spellStart"/>
            <w:r w:rsidRPr="00EB5F96">
              <w:t>the</w:t>
            </w:r>
            <w:proofErr w:type="spellEnd"/>
            <w:r w:rsidRPr="00EB5F96">
              <w:t xml:space="preserve"> </w:t>
            </w:r>
            <w:proofErr w:type="spellStart"/>
            <w:r w:rsidRPr="00EB5F96">
              <w:t>Food</w:t>
            </w:r>
            <w:proofErr w:type="spellEnd"/>
            <w:r w:rsidRPr="00EB5F96">
              <w:t xml:space="preserve"> </w:t>
            </w:r>
            <w:proofErr w:type="spellStart"/>
            <w:r w:rsidRPr="00EB5F96">
              <w:t>and</w:t>
            </w:r>
            <w:proofErr w:type="spellEnd"/>
            <w:r w:rsidRPr="00EB5F96">
              <w:t xml:space="preserve"> </w:t>
            </w:r>
            <w:proofErr w:type="spellStart"/>
            <w:r w:rsidRPr="00EB5F96">
              <w:t>Beverage</w:t>
            </w:r>
            <w:proofErr w:type="spellEnd"/>
            <w:r w:rsidRPr="00EB5F96">
              <w:t xml:space="preserve"> </w:t>
            </w:r>
            <w:proofErr w:type="spellStart"/>
            <w:r w:rsidRPr="00EB5F96">
              <w:t>Industry</w:t>
            </w:r>
            <w:proofErr w:type="spellEnd"/>
            <w:r w:rsidRPr="00EB5F96">
              <w:t xml:space="preserve"> (</w:t>
            </w:r>
            <w:proofErr w:type="spellStart"/>
            <w:r w:rsidRPr="00EB5F96">
              <w:t>Woodhead</w:t>
            </w:r>
            <w:proofErr w:type="spellEnd"/>
            <w:r w:rsidRPr="00EB5F96">
              <w:t xml:space="preserve"> </w:t>
            </w:r>
            <w:proofErr w:type="spellStart"/>
            <w:r w:rsidRPr="00EB5F96">
              <w:t>Publishing</w:t>
            </w:r>
            <w:proofErr w:type="spellEnd"/>
            <w:r w:rsidRPr="00EB5F96">
              <w:t xml:space="preserve"> </w:t>
            </w:r>
            <w:proofErr w:type="spellStart"/>
            <w:r w:rsidRPr="00EB5F96">
              <w:t>Series</w:t>
            </w:r>
            <w:proofErr w:type="spellEnd"/>
            <w:r w:rsidRPr="00EB5F96">
              <w:t xml:space="preserve"> </w:t>
            </w:r>
            <w:proofErr w:type="spellStart"/>
            <w:r w:rsidRPr="00EB5F96">
              <w:t>in</w:t>
            </w:r>
            <w:proofErr w:type="spellEnd"/>
            <w:r w:rsidRPr="00EB5F96">
              <w:t xml:space="preserve"> </w:t>
            </w:r>
            <w:proofErr w:type="spellStart"/>
            <w:r w:rsidRPr="00EB5F96">
              <w:t>Food</w:t>
            </w:r>
            <w:proofErr w:type="spellEnd"/>
            <w:r w:rsidRPr="00EB5F96">
              <w:t xml:space="preserve"> </w:t>
            </w:r>
            <w:proofErr w:type="spellStart"/>
            <w:r w:rsidRPr="00EB5F96">
              <w:t>Science</w:t>
            </w:r>
            <w:proofErr w:type="spellEnd"/>
            <w:r w:rsidRPr="00EB5F96">
              <w:t xml:space="preserve">, </w:t>
            </w:r>
            <w:proofErr w:type="spellStart"/>
            <w:r w:rsidRPr="00EB5F96">
              <w:t>Technology</w:t>
            </w:r>
            <w:proofErr w:type="spellEnd"/>
            <w:r w:rsidRPr="00EB5F96">
              <w:t xml:space="preserve"> </w:t>
            </w:r>
            <w:proofErr w:type="spellStart"/>
            <w:r w:rsidRPr="00EB5F96">
              <w:t>and</w:t>
            </w:r>
            <w:proofErr w:type="spellEnd"/>
            <w:r w:rsidRPr="00EB5F96">
              <w:t xml:space="preserve"> </w:t>
            </w:r>
            <w:proofErr w:type="spellStart"/>
            <w:r w:rsidRPr="00EB5F96">
              <w:t>Nutrition</w:t>
            </w:r>
            <w:proofErr w:type="spellEnd"/>
            <w:r w:rsidRPr="00EB5F96">
              <w:t xml:space="preserve">) 1st </w:t>
            </w:r>
            <w:proofErr w:type="spellStart"/>
            <w:r w:rsidRPr="00EB5F96">
              <w:t>Edition</w:t>
            </w:r>
            <w:proofErr w:type="spellEnd"/>
            <w:r w:rsidRPr="00EB5F96">
              <w:t xml:space="preserve">, </w:t>
            </w:r>
            <w:proofErr w:type="spellStart"/>
            <w:r w:rsidRPr="00EB5F96">
              <w:t>Kindle</w:t>
            </w:r>
            <w:proofErr w:type="spellEnd"/>
            <w:r w:rsidRPr="00EB5F96">
              <w:t xml:space="preserve"> </w:t>
            </w:r>
            <w:proofErr w:type="spellStart"/>
            <w:r w:rsidRPr="00EB5F96">
              <w:t>Edition</w:t>
            </w:r>
            <w:proofErr w:type="spellEnd"/>
            <w:r w:rsidRPr="00EB5F96">
              <w:t xml:space="preserve">. 347 </w:t>
            </w:r>
            <w:proofErr w:type="spellStart"/>
            <w:r w:rsidRPr="00EB5F96">
              <w:t>pp</w:t>
            </w:r>
            <w:proofErr w:type="spellEnd"/>
            <w:r w:rsidRPr="00EB5F96">
              <w:t>. ISBN-13 978-0081003527</w:t>
            </w:r>
          </w:p>
        </w:tc>
      </w:tr>
      <w:tr w:rsidR="00EB5F96" w:rsidRPr="00EB5F96" w14:paraId="6E912DD8" w14:textId="77777777">
        <w:trPr>
          <w:jc w:val="center"/>
        </w:trPr>
        <w:tc>
          <w:tcPr>
            <w:tcW w:w="9582" w:type="dxa"/>
            <w:gridSpan w:val="2"/>
          </w:tcPr>
          <w:p w14:paraId="46315B87" w14:textId="77777777" w:rsidR="007240E2" w:rsidRPr="00EB5F96" w:rsidRDefault="007240E2" w:rsidP="008D4CBD">
            <w:pPr>
              <w:pStyle w:val="Nosaukumi"/>
            </w:pPr>
            <w:r w:rsidRPr="00EB5F96">
              <w:lastRenderedPageBreak/>
              <w:t>Periodika un citi informācijas avoti</w:t>
            </w:r>
          </w:p>
        </w:tc>
      </w:tr>
      <w:tr w:rsidR="00EB5F96" w:rsidRPr="00EB5F96" w14:paraId="4758D62C" w14:textId="77777777">
        <w:trPr>
          <w:jc w:val="center"/>
        </w:trPr>
        <w:tc>
          <w:tcPr>
            <w:tcW w:w="9582" w:type="dxa"/>
            <w:gridSpan w:val="2"/>
          </w:tcPr>
          <w:p w14:paraId="3A1D7E97" w14:textId="77777777" w:rsidR="00EB5F96" w:rsidRPr="00EB5F96" w:rsidRDefault="007240E2" w:rsidP="00EB5F96">
            <w:pPr>
              <w:numPr>
                <w:ilvl w:val="0"/>
                <w:numId w:val="42"/>
              </w:numPr>
              <w:spacing w:line="259" w:lineRule="auto"/>
              <w:jc w:val="both"/>
            </w:pPr>
            <w:bookmarkStart w:id="0" w:name="_GoBack"/>
            <w:r w:rsidRPr="00EB5F96">
              <w:t xml:space="preserve">DU abonētās datubāzes </w:t>
            </w:r>
            <w:proofErr w:type="spellStart"/>
            <w:r w:rsidRPr="00EB5F96">
              <w:t>ScienceDirect</w:t>
            </w:r>
            <w:proofErr w:type="spellEnd"/>
            <w:r w:rsidRPr="00EB5F96">
              <w:t xml:space="preserve">, </w:t>
            </w:r>
            <w:proofErr w:type="spellStart"/>
            <w:r w:rsidRPr="00EB5F96">
              <w:t>Scopus</w:t>
            </w:r>
            <w:proofErr w:type="spellEnd"/>
            <w:r w:rsidRPr="00EB5F96">
              <w:t>, EBSCO, MEDLINE un c.</w:t>
            </w:r>
          </w:p>
          <w:p w14:paraId="477A96DA" w14:textId="7ACF917D" w:rsidR="007240E2" w:rsidRPr="00EB5F96" w:rsidRDefault="009F0A8E" w:rsidP="00EB5F96">
            <w:pPr>
              <w:numPr>
                <w:ilvl w:val="0"/>
                <w:numId w:val="42"/>
              </w:numPr>
              <w:spacing w:line="259" w:lineRule="auto"/>
              <w:jc w:val="both"/>
            </w:pPr>
            <w:r w:rsidRPr="00EB5F96">
              <w:t>ISO 22935-2:2023</w:t>
            </w:r>
            <w:r w:rsidR="007240E2" w:rsidRPr="00EB5F96">
              <w:rPr>
                <w:strike/>
              </w:rPr>
              <w:t xml:space="preserve"> </w:t>
            </w:r>
            <w:proofErr w:type="spellStart"/>
            <w:r w:rsidR="007240E2" w:rsidRPr="00EB5F96">
              <w:t>Milk</w:t>
            </w:r>
            <w:proofErr w:type="spellEnd"/>
            <w:r w:rsidR="007240E2" w:rsidRPr="00EB5F96">
              <w:t xml:space="preserve"> </w:t>
            </w:r>
            <w:proofErr w:type="spellStart"/>
            <w:r w:rsidR="007240E2" w:rsidRPr="00EB5F96">
              <w:t>and</w:t>
            </w:r>
            <w:proofErr w:type="spellEnd"/>
            <w:r w:rsidR="007240E2" w:rsidRPr="00EB5F96">
              <w:t xml:space="preserve"> </w:t>
            </w:r>
            <w:proofErr w:type="spellStart"/>
            <w:r w:rsidR="007240E2" w:rsidRPr="00EB5F96">
              <w:t>milk</w:t>
            </w:r>
            <w:proofErr w:type="spellEnd"/>
            <w:r w:rsidR="007240E2" w:rsidRPr="00EB5F96">
              <w:t xml:space="preserve"> </w:t>
            </w:r>
            <w:proofErr w:type="spellStart"/>
            <w:r w:rsidR="007240E2" w:rsidRPr="00EB5F96">
              <w:t>products</w:t>
            </w:r>
            <w:proofErr w:type="spellEnd"/>
            <w:r w:rsidRPr="00EB5F96">
              <w:t>.</w:t>
            </w:r>
            <w:r w:rsidR="007240E2" w:rsidRPr="00EB5F96">
              <w:t xml:space="preserve"> </w:t>
            </w:r>
            <w:proofErr w:type="spellStart"/>
            <w:r w:rsidR="007240E2" w:rsidRPr="00EB5F96">
              <w:t>Sensory</w:t>
            </w:r>
            <w:proofErr w:type="spellEnd"/>
            <w:r w:rsidR="007240E2" w:rsidRPr="00EB5F96">
              <w:t xml:space="preserve"> </w:t>
            </w:r>
            <w:proofErr w:type="spellStart"/>
            <w:r w:rsidR="007240E2" w:rsidRPr="00EB5F96">
              <w:t>analysis</w:t>
            </w:r>
            <w:proofErr w:type="spellEnd"/>
            <w:r w:rsidRPr="00EB5F96">
              <w:t>.</w:t>
            </w:r>
            <w:r w:rsidR="007240E2" w:rsidRPr="00EB5F96">
              <w:t xml:space="preserve"> </w:t>
            </w:r>
            <w:proofErr w:type="spellStart"/>
            <w:r w:rsidR="007240E2" w:rsidRPr="00EB5F96">
              <w:t>Part</w:t>
            </w:r>
            <w:proofErr w:type="spellEnd"/>
            <w:r w:rsidR="007240E2" w:rsidRPr="00EB5F96">
              <w:t xml:space="preserve"> 2:</w:t>
            </w:r>
            <w:r w:rsidR="00EB5F96" w:rsidRPr="00EB5F96">
              <w:t xml:space="preserve"> </w:t>
            </w:r>
            <w:proofErr w:type="spellStart"/>
            <w:r w:rsidRPr="00EB5F96">
              <w:t>Methods</w:t>
            </w:r>
            <w:proofErr w:type="spellEnd"/>
            <w:r w:rsidRPr="00EB5F96">
              <w:t xml:space="preserve"> </w:t>
            </w:r>
            <w:proofErr w:type="spellStart"/>
            <w:r w:rsidRPr="00EB5F96">
              <w:t>for</w:t>
            </w:r>
            <w:proofErr w:type="spellEnd"/>
            <w:r w:rsidRPr="00EB5F96">
              <w:t xml:space="preserve"> </w:t>
            </w:r>
            <w:proofErr w:type="spellStart"/>
            <w:r w:rsidRPr="00EB5F96">
              <w:t>sensory</w:t>
            </w:r>
            <w:proofErr w:type="spellEnd"/>
            <w:r w:rsidRPr="00EB5F96">
              <w:t xml:space="preserve"> </w:t>
            </w:r>
            <w:proofErr w:type="spellStart"/>
            <w:r w:rsidRPr="00EB5F96">
              <w:t>evaluation</w:t>
            </w:r>
            <w:proofErr w:type="spellEnd"/>
          </w:p>
          <w:p w14:paraId="44FA09DA" w14:textId="11636565" w:rsidR="007240E2" w:rsidRPr="00EB5F96" w:rsidRDefault="003E12C2" w:rsidP="009F0A8E">
            <w:pPr>
              <w:numPr>
                <w:ilvl w:val="0"/>
                <w:numId w:val="42"/>
              </w:numPr>
              <w:spacing w:line="259" w:lineRule="auto"/>
              <w:jc w:val="both"/>
            </w:pPr>
            <w:r w:rsidRPr="00EB5F96">
              <w:rPr>
                <w:lang w:val="en-US"/>
              </w:rPr>
              <w:t>ISO 22935-3:2023</w:t>
            </w:r>
            <w:r w:rsidR="007240E2" w:rsidRPr="00EB5F96">
              <w:t xml:space="preserve">: </w:t>
            </w:r>
            <w:proofErr w:type="spellStart"/>
            <w:r w:rsidR="007240E2" w:rsidRPr="00EB5F96">
              <w:t>Milk</w:t>
            </w:r>
            <w:proofErr w:type="spellEnd"/>
            <w:r w:rsidR="007240E2" w:rsidRPr="00EB5F96">
              <w:t xml:space="preserve"> </w:t>
            </w:r>
            <w:proofErr w:type="spellStart"/>
            <w:r w:rsidR="007240E2" w:rsidRPr="00EB5F96">
              <w:t>and</w:t>
            </w:r>
            <w:proofErr w:type="spellEnd"/>
            <w:r w:rsidR="007240E2" w:rsidRPr="00EB5F96">
              <w:t xml:space="preserve"> </w:t>
            </w:r>
            <w:proofErr w:type="spellStart"/>
            <w:r w:rsidR="007240E2" w:rsidRPr="00EB5F96">
              <w:t>milk</w:t>
            </w:r>
            <w:proofErr w:type="spellEnd"/>
            <w:r w:rsidR="007240E2" w:rsidRPr="00EB5F96">
              <w:t xml:space="preserve"> </w:t>
            </w:r>
            <w:proofErr w:type="spellStart"/>
            <w:r w:rsidR="007240E2" w:rsidRPr="00EB5F96">
              <w:t>products</w:t>
            </w:r>
            <w:proofErr w:type="spellEnd"/>
            <w:r w:rsidR="007240E2" w:rsidRPr="00EB5F96">
              <w:t xml:space="preserve"> -- </w:t>
            </w:r>
            <w:proofErr w:type="spellStart"/>
            <w:r w:rsidR="007240E2" w:rsidRPr="00EB5F96">
              <w:t>Sensory</w:t>
            </w:r>
            <w:proofErr w:type="spellEnd"/>
            <w:r w:rsidR="007240E2" w:rsidRPr="00EB5F96">
              <w:t xml:space="preserve"> </w:t>
            </w:r>
            <w:proofErr w:type="spellStart"/>
            <w:r w:rsidR="007240E2" w:rsidRPr="00EB5F96">
              <w:t>analysis</w:t>
            </w:r>
            <w:proofErr w:type="spellEnd"/>
            <w:r w:rsidR="007240E2" w:rsidRPr="00EB5F96">
              <w:t xml:space="preserve"> -- </w:t>
            </w:r>
            <w:proofErr w:type="spellStart"/>
            <w:r w:rsidR="007240E2" w:rsidRPr="00EB5F96">
              <w:t>Part</w:t>
            </w:r>
            <w:proofErr w:type="spellEnd"/>
            <w:r w:rsidR="007240E2" w:rsidRPr="00EB5F96">
              <w:t xml:space="preserve"> 3: </w:t>
            </w:r>
            <w:r w:rsidRPr="00EB5F96">
              <w:rPr>
                <w:lang w:val="en-US"/>
              </w:rPr>
              <w:t>Method for evaluation of compliance with product specifications for sensory properties by scoring</w:t>
            </w:r>
            <w:bookmarkEnd w:id="0"/>
          </w:p>
        </w:tc>
      </w:tr>
      <w:tr w:rsidR="00EB5F96" w:rsidRPr="00EB5F96" w14:paraId="19F9D53B" w14:textId="77777777">
        <w:trPr>
          <w:jc w:val="center"/>
        </w:trPr>
        <w:tc>
          <w:tcPr>
            <w:tcW w:w="9582" w:type="dxa"/>
            <w:gridSpan w:val="2"/>
          </w:tcPr>
          <w:p w14:paraId="361D37FE" w14:textId="77777777" w:rsidR="007240E2" w:rsidRPr="00EB5F96" w:rsidRDefault="007240E2" w:rsidP="008D4CBD">
            <w:pPr>
              <w:pStyle w:val="Nosaukumi"/>
            </w:pPr>
            <w:r w:rsidRPr="00EB5F96">
              <w:t>Piezīmes</w:t>
            </w:r>
          </w:p>
        </w:tc>
      </w:tr>
      <w:tr w:rsidR="007E3EBD" w:rsidRPr="00EB5F96" w14:paraId="688328D2" w14:textId="77777777">
        <w:trPr>
          <w:jc w:val="center"/>
        </w:trPr>
        <w:tc>
          <w:tcPr>
            <w:tcW w:w="9582" w:type="dxa"/>
            <w:gridSpan w:val="2"/>
          </w:tcPr>
          <w:p w14:paraId="28EB7D3F" w14:textId="77777777" w:rsidR="007E3EBD" w:rsidRPr="00EB5F96" w:rsidRDefault="007E3EBD" w:rsidP="007E3EBD">
            <w:r w:rsidRPr="00EB5F96">
              <w:t xml:space="preserve">Akadēmiskās maģistra studiju programmas “Ķīmija” studiju kurss. B daļa </w:t>
            </w:r>
            <w:proofErr w:type="spellStart"/>
            <w:r w:rsidRPr="00EB5F96">
              <w:t>apakšspecialitātei</w:t>
            </w:r>
            <w:proofErr w:type="spellEnd"/>
          </w:p>
          <w:p w14:paraId="6D309DC5" w14:textId="77777777" w:rsidR="007E3EBD" w:rsidRPr="00EB5F96" w:rsidRDefault="007E3EBD" w:rsidP="007E3EBD">
            <w:r w:rsidRPr="00EB5F96">
              <w:t xml:space="preserve">“Praktiskā </w:t>
            </w:r>
            <w:proofErr w:type="spellStart"/>
            <w:r w:rsidRPr="00EB5F96">
              <w:t>bioanalītika</w:t>
            </w:r>
            <w:proofErr w:type="spellEnd"/>
            <w:r w:rsidRPr="00EB5F96">
              <w:t>”.</w:t>
            </w:r>
          </w:p>
          <w:p w14:paraId="7D217E22" w14:textId="77777777" w:rsidR="007E3EBD" w:rsidRPr="00EB5F96" w:rsidRDefault="007E3EBD" w:rsidP="007E3EBD">
            <w:pPr>
              <w:rPr>
                <w:bCs w:val="0"/>
              </w:rPr>
            </w:pPr>
          </w:p>
          <w:p w14:paraId="2075F6A0" w14:textId="08F0CA07" w:rsidR="007E3EBD" w:rsidRPr="00EB5F96" w:rsidRDefault="007E3EBD" w:rsidP="007E3EBD">
            <w:r w:rsidRPr="00EB5F96">
              <w:t>Kurss tiek docēts latviešu valodā.</w:t>
            </w:r>
          </w:p>
        </w:tc>
      </w:tr>
    </w:tbl>
    <w:p w14:paraId="0AC1F22F" w14:textId="77777777" w:rsidR="007240E2" w:rsidRPr="00EB5F96" w:rsidRDefault="007240E2" w:rsidP="001B4907"/>
    <w:p w14:paraId="4D74AC25" w14:textId="77777777" w:rsidR="007240E2" w:rsidRPr="00EB5F96" w:rsidRDefault="007240E2" w:rsidP="001B4907"/>
    <w:p w14:paraId="0FFCF4B1" w14:textId="77777777" w:rsidR="007240E2" w:rsidRPr="00EB5F96" w:rsidRDefault="007240E2"/>
    <w:sectPr w:rsidR="007240E2" w:rsidRPr="00EB5F96"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9E3FF" w14:textId="77777777" w:rsidR="00013E88" w:rsidRDefault="00013E88" w:rsidP="001B4907">
      <w:r>
        <w:separator/>
      </w:r>
    </w:p>
  </w:endnote>
  <w:endnote w:type="continuationSeparator" w:id="0">
    <w:p w14:paraId="3FC95BE2" w14:textId="77777777" w:rsidR="00013E88" w:rsidRDefault="00013E8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A6B0C" w14:textId="77777777" w:rsidR="00013E88" w:rsidRDefault="00013E88" w:rsidP="001B4907">
      <w:r>
        <w:separator/>
      </w:r>
    </w:p>
  </w:footnote>
  <w:footnote w:type="continuationSeparator" w:id="0">
    <w:p w14:paraId="742AB79F" w14:textId="77777777" w:rsidR="00013E88" w:rsidRDefault="00013E8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2F3F7" w14:textId="77777777" w:rsidR="007240E2" w:rsidRDefault="007240E2" w:rsidP="007534EA">
    <w:pPr>
      <w:pStyle w:val="Header"/>
    </w:pPr>
  </w:p>
  <w:p w14:paraId="58E615F5" w14:textId="77777777" w:rsidR="007240E2" w:rsidRPr="007B1FB4" w:rsidRDefault="007240E2" w:rsidP="007534EA">
    <w:pPr>
      <w:pStyle w:val="Header"/>
    </w:pPr>
  </w:p>
  <w:p w14:paraId="0DE53FEF" w14:textId="77777777" w:rsidR="007240E2" w:rsidRPr="00D66CC2" w:rsidRDefault="007240E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5D30DA5"/>
    <w:multiLevelType w:val="hybridMultilevel"/>
    <w:tmpl w:val="32B4A5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D8F5B2B"/>
    <w:multiLevelType w:val="multilevel"/>
    <w:tmpl w:val="F88A601A"/>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15:restartNumberingAfterBreak="0">
    <w:nsid w:val="12D1060B"/>
    <w:multiLevelType w:val="multilevel"/>
    <w:tmpl w:val="0642525E"/>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8C85403"/>
    <w:multiLevelType w:val="hybridMultilevel"/>
    <w:tmpl w:val="94002CF8"/>
    <w:lvl w:ilvl="0" w:tplc="7CF2E966">
      <w:start w:val="1"/>
      <w:numFmt w:val="bullet"/>
      <w:lvlText w:val=""/>
      <w:lvlJc w:val="left"/>
      <w:pPr>
        <w:ind w:left="720" w:hanging="360"/>
      </w:pPr>
      <w:rPr>
        <w:rFonts w:ascii="Symbol" w:hAnsi="Symbol" w:hint="default"/>
        <w:color w:val="00FF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cs="Times New Roman"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cs="Times New Roman"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cs="Times New Roman" w:hint="default"/>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3DEE179D"/>
    <w:multiLevelType w:val="hybridMultilevel"/>
    <w:tmpl w:val="A9C80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215C3"/>
    <w:multiLevelType w:val="hybridMultilevel"/>
    <w:tmpl w:val="5A6AF5DA"/>
    <w:lvl w:ilvl="0" w:tplc="2E921142">
      <w:start w:val="1"/>
      <w:numFmt w:val="decimal"/>
      <w:lvlText w:val="%1."/>
      <w:lvlJc w:val="left"/>
      <w:pPr>
        <w:ind w:left="720" w:hanging="360"/>
      </w:pPr>
      <w:rPr>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E2320C"/>
    <w:multiLevelType w:val="multilevel"/>
    <w:tmpl w:val="0642525E"/>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2" w15:restartNumberingAfterBreak="0">
    <w:nsid w:val="5AD67DCA"/>
    <w:multiLevelType w:val="multilevel"/>
    <w:tmpl w:val="98486728"/>
    <w:lvl w:ilvl="0">
      <w:start w:val="1"/>
      <w:numFmt w:val="decimal"/>
      <w:lvlText w:val="%1."/>
      <w:lvlJc w:val="left"/>
      <w:pPr>
        <w:ind w:left="720" w:hanging="360"/>
      </w:pPr>
      <w:rPr>
        <w:rFonts w:cs="Times New Roman" w:hint="default"/>
        <w:b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cs="Times New Roman"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imes New Roman"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15:restartNumberingAfterBreak="0">
    <w:nsid w:val="72AA39A1"/>
    <w:multiLevelType w:val="hybridMultilevel"/>
    <w:tmpl w:val="9E90A22E"/>
    <w:lvl w:ilvl="0" w:tplc="4BE61846">
      <w:start w:val="6"/>
      <w:numFmt w:val="decimal"/>
      <w:lvlText w:val="%1."/>
      <w:lvlJc w:val="left"/>
      <w:pPr>
        <w:ind w:left="144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773D3BBE"/>
    <w:multiLevelType w:val="multilevel"/>
    <w:tmpl w:val="30FE05F4"/>
    <w:lvl w:ilvl="0">
      <w:start w:val="1"/>
      <w:numFmt w:val="decimal"/>
      <w:lvlText w:val="%1."/>
      <w:lvlJc w:val="left"/>
      <w:pPr>
        <w:ind w:left="720" w:hanging="360"/>
      </w:pPr>
      <w:rPr>
        <w:rFonts w:cs="Times New Roman" w:hint="default"/>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7"/>
      <w:numFmt w:val="decimal"/>
      <w:lvlText w:val="%4."/>
      <w:lvlJc w:val="left"/>
      <w:pPr>
        <w:ind w:left="284" w:hanging="284"/>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38" w15:restartNumberingAfterBreak="0">
    <w:nsid w:val="7781557F"/>
    <w:multiLevelType w:val="hybridMultilevel"/>
    <w:tmpl w:val="21C62412"/>
    <w:lvl w:ilvl="0" w:tplc="4DDECD1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cs="Times New Roman" w:hint="default"/>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1" w15:restartNumberingAfterBreak="0">
    <w:nsid w:val="7D870839"/>
    <w:multiLevelType w:val="hybridMultilevel"/>
    <w:tmpl w:val="2E76C2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E3A4184"/>
    <w:multiLevelType w:val="hybridMultilevel"/>
    <w:tmpl w:val="3582075A"/>
    <w:lvl w:ilvl="0" w:tplc="D9F8A930">
      <w:start w:val="1"/>
      <w:numFmt w:val="decimal"/>
      <w:lvlText w:val="%1."/>
      <w:lvlJc w:val="left"/>
      <w:pPr>
        <w:ind w:left="380" w:hanging="360"/>
      </w:pPr>
      <w:rPr>
        <w:rFonts w:cs="Times New Roman" w:hint="default"/>
      </w:rPr>
    </w:lvl>
    <w:lvl w:ilvl="1" w:tplc="04090019" w:tentative="1">
      <w:start w:val="1"/>
      <w:numFmt w:val="lowerLetter"/>
      <w:lvlText w:val="%2."/>
      <w:lvlJc w:val="left"/>
      <w:pPr>
        <w:ind w:left="1100" w:hanging="360"/>
      </w:pPr>
      <w:rPr>
        <w:rFonts w:cs="Times New Roman"/>
      </w:rPr>
    </w:lvl>
    <w:lvl w:ilvl="2" w:tplc="0409001B" w:tentative="1">
      <w:start w:val="1"/>
      <w:numFmt w:val="lowerRoman"/>
      <w:lvlText w:val="%3."/>
      <w:lvlJc w:val="right"/>
      <w:pPr>
        <w:ind w:left="1820" w:hanging="180"/>
      </w:pPr>
      <w:rPr>
        <w:rFonts w:cs="Times New Roman"/>
      </w:rPr>
    </w:lvl>
    <w:lvl w:ilvl="3" w:tplc="0409000F" w:tentative="1">
      <w:start w:val="1"/>
      <w:numFmt w:val="decimal"/>
      <w:lvlText w:val="%4."/>
      <w:lvlJc w:val="left"/>
      <w:pPr>
        <w:ind w:left="2540" w:hanging="360"/>
      </w:pPr>
      <w:rPr>
        <w:rFonts w:cs="Times New Roman"/>
      </w:rPr>
    </w:lvl>
    <w:lvl w:ilvl="4" w:tplc="04090019" w:tentative="1">
      <w:start w:val="1"/>
      <w:numFmt w:val="lowerLetter"/>
      <w:lvlText w:val="%5."/>
      <w:lvlJc w:val="left"/>
      <w:pPr>
        <w:ind w:left="3260" w:hanging="360"/>
      </w:pPr>
      <w:rPr>
        <w:rFonts w:cs="Times New Roman"/>
      </w:rPr>
    </w:lvl>
    <w:lvl w:ilvl="5" w:tplc="0409001B" w:tentative="1">
      <w:start w:val="1"/>
      <w:numFmt w:val="lowerRoman"/>
      <w:lvlText w:val="%6."/>
      <w:lvlJc w:val="right"/>
      <w:pPr>
        <w:ind w:left="3980" w:hanging="180"/>
      </w:pPr>
      <w:rPr>
        <w:rFonts w:cs="Times New Roman"/>
      </w:rPr>
    </w:lvl>
    <w:lvl w:ilvl="6" w:tplc="0409000F" w:tentative="1">
      <w:start w:val="1"/>
      <w:numFmt w:val="decimal"/>
      <w:lvlText w:val="%7."/>
      <w:lvlJc w:val="left"/>
      <w:pPr>
        <w:ind w:left="4700" w:hanging="360"/>
      </w:pPr>
      <w:rPr>
        <w:rFonts w:cs="Times New Roman"/>
      </w:rPr>
    </w:lvl>
    <w:lvl w:ilvl="7" w:tplc="04090019" w:tentative="1">
      <w:start w:val="1"/>
      <w:numFmt w:val="lowerLetter"/>
      <w:lvlText w:val="%8."/>
      <w:lvlJc w:val="left"/>
      <w:pPr>
        <w:ind w:left="5420" w:hanging="360"/>
      </w:pPr>
      <w:rPr>
        <w:rFonts w:cs="Times New Roman"/>
      </w:rPr>
    </w:lvl>
    <w:lvl w:ilvl="8" w:tplc="0409001B" w:tentative="1">
      <w:start w:val="1"/>
      <w:numFmt w:val="lowerRoman"/>
      <w:lvlText w:val="%9."/>
      <w:lvlJc w:val="right"/>
      <w:pPr>
        <w:ind w:left="6140" w:hanging="180"/>
      </w:pPr>
      <w:rPr>
        <w:rFonts w:cs="Times New Roman"/>
      </w:rPr>
    </w:lvl>
  </w:abstractNum>
  <w:num w:numId="1">
    <w:abstractNumId w:val="34"/>
  </w:num>
  <w:num w:numId="2">
    <w:abstractNumId w:val="9"/>
  </w:num>
  <w:num w:numId="3">
    <w:abstractNumId w:val="25"/>
  </w:num>
  <w:num w:numId="4">
    <w:abstractNumId w:val="26"/>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0"/>
  </w:num>
  <w:num w:numId="14">
    <w:abstractNumId w:val="12"/>
  </w:num>
  <w:num w:numId="15">
    <w:abstractNumId w:val="14"/>
  </w:num>
  <w:num w:numId="16">
    <w:abstractNumId w:val="15"/>
  </w:num>
  <w:num w:numId="17">
    <w:abstractNumId w:val="22"/>
  </w:num>
  <w:num w:numId="18">
    <w:abstractNumId w:val="30"/>
  </w:num>
  <w:num w:numId="19">
    <w:abstractNumId w:val="29"/>
  </w:num>
  <w:num w:numId="20">
    <w:abstractNumId w:val="35"/>
  </w:num>
  <w:num w:numId="21">
    <w:abstractNumId w:val="36"/>
  </w:num>
  <w:num w:numId="22">
    <w:abstractNumId w:val="39"/>
  </w:num>
  <w:num w:numId="23">
    <w:abstractNumId w:val="16"/>
  </w:num>
  <w:num w:numId="24">
    <w:abstractNumId w:val="33"/>
  </w:num>
  <w:num w:numId="25">
    <w:abstractNumId w:val="27"/>
  </w:num>
  <w:num w:numId="26">
    <w:abstractNumId w:val="5"/>
  </w:num>
  <w:num w:numId="27">
    <w:abstractNumId w:val="3"/>
  </w:num>
  <w:num w:numId="28">
    <w:abstractNumId w:val="28"/>
  </w:num>
  <w:num w:numId="29">
    <w:abstractNumId w:val="19"/>
  </w:num>
  <w:num w:numId="30">
    <w:abstractNumId w:val="31"/>
  </w:num>
  <w:num w:numId="31">
    <w:abstractNumId w:val="32"/>
  </w:num>
  <w:num w:numId="32">
    <w:abstractNumId w:val="20"/>
  </w:num>
  <w:num w:numId="33">
    <w:abstractNumId w:val="6"/>
  </w:num>
  <w:num w:numId="34">
    <w:abstractNumId w:val="18"/>
  </w:num>
  <w:num w:numId="35">
    <w:abstractNumId w:val="13"/>
  </w:num>
  <w:num w:numId="36">
    <w:abstractNumId w:val="21"/>
  </w:num>
  <w:num w:numId="37">
    <w:abstractNumId w:val="37"/>
  </w:num>
  <w:num w:numId="38">
    <w:abstractNumId w:val="4"/>
  </w:num>
  <w:num w:numId="39">
    <w:abstractNumId w:val="42"/>
  </w:num>
  <w:num w:numId="40">
    <w:abstractNumId w:val="38"/>
  </w:num>
  <w:num w:numId="41">
    <w:abstractNumId w:val="11"/>
  </w:num>
  <w:num w:numId="42">
    <w:abstractNumId w:val="24"/>
  </w:num>
  <w:num w:numId="43">
    <w:abstractNumId w:val="23"/>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oNotTrackMoves/>
  <w:defaultTabStop w:val="720"/>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59C"/>
    <w:rsid w:val="0000317E"/>
    <w:rsid w:val="00013E88"/>
    <w:rsid w:val="00026961"/>
    <w:rsid w:val="00026C21"/>
    <w:rsid w:val="00035105"/>
    <w:rsid w:val="000F5224"/>
    <w:rsid w:val="000F70CB"/>
    <w:rsid w:val="00114AC9"/>
    <w:rsid w:val="001A6313"/>
    <w:rsid w:val="001B4907"/>
    <w:rsid w:val="001C137D"/>
    <w:rsid w:val="001C7003"/>
    <w:rsid w:val="002234E9"/>
    <w:rsid w:val="00244E4B"/>
    <w:rsid w:val="00344995"/>
    <w:rsid w:val="00356A5E"/>
    <w:rsid w:val="00360579"/>
    <w:rsid w:val="003C2FFF"/>
    <w:rsid w:val="003E12C2"/>
    <w:rsid w:val="003E46DC"/>
    <w:rsid w:val="00427208"/>
    <w:rsid w:val="004517FB"/>
    <w:rsid w:val="005230D2"/>
    <w:rsid w:val="0056659C"/>
    <w:rsid w:val="00612290"/>
    <w:rsid w:val="006214C8"/>
    <w:rsid w:val="006257FE"/>
    <w:rsid w:val="00626434"/>
    <w:rsid w:val="007240E2"/>
    <w:rsid w:val="007534EA"/>
    <w:rsid w:val="00791E37"/>
    <w:rsid w:val="007B1FB4"/>
    <w:rsid w:val="007B7443"/>
    <w:rsid w:val="007E3EBD"/>
    <w:rsid w:val="00852874"/>
    <w:rsid w:val="00875ADC"/>
    <w:rsid w:val="00877E76"/>
    <w:rsid w:val="008D4CBD"/>
    <w:rsid w:val="008F5EB7"/>
    <w:rsid w:val="009047A0"/>
    <w:rsid w:val="00982C4A"/>
    <w:rsid w:val="009E42B8"/>
    <w:rsid w:val="009F03B3"/>
    <w:rsid w:val="009F0A8E"/>
    <w:rsid w:val="00A65099"/>
    <w:rsid w:val="00AB3FF0"/>
    <w:rsid w:val="00AD657C"/>
    <w:rsid w:val="00B13E94"/>
    <w:rsid w:val="00B96C48"/>
    <w:rsid w:val="00BC00DD"/>
    <w:rsid w:val="00BC05DC"/>
    <w:rsid w:val="00C10728"/>
    <w:rsid w:val="00C15B4E"/>
    <w:rsid w:val="00C37A16"/>
    <w:rsid w:val="00CA7395"/>
    <w:rsid w:val="00CF48B2"/>
    <w:rsid w:val="00D30B33"/>
    <w:rsid w:val="00D568C3"/>
    <w:rsid w:val="00D66CC2"/>
    <w:rsid w:val="00D7514F"/>
    <w:rsid w:val="00D77364"/>
    <w:rsid w:val="00DC579F"/>
    <w:rsid w:val="00DE673B"/>
    <w:rsid w:val="00E26091"/>
    <w:rsid w:val="00E35DD5"/>
    <w:rsid w:val="00EB5F96"/>
    <w:rsid w:val="00F04F8C"/>
    <w:rsid w:val="00F33F06"/>
    <w:rsid w:val="00F42361"/>
    <w:rsid w:val="00F64466"/>
    <w:rsid w:val="00FE387A"/>
    <w:rsid w:val="00FF59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9E1169"/>
  <w15:docId w15:val="{773255A8-C510-4867-8BF0-6FEF8709A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1">
    <w:name w:val="heading 1"/>
    <w:basedOn w:val="Normal"/>
    <w:next w:val="Normal"/>
    <w:link w:val="Heading1Char"/>
    <w:uiPriority w:val="9"/>
    <w:qFormat/>
    <w:rsid w:val="009F0A8E"/>
    <w:pPr>
      <w:keepNext/>
      <w:spacing w:before="240" w:after="60"/>
      <w:outlineLvl w:val="0"/>
    </w:pPr>
    <w:rPr>
      <w:rFonts w:ascii="Cambria" w:eastAsia="Times New Roman" w:hAnsi="Cambria"/>
      <w:b/>
      <w:kern w:val="32"/>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9F0A8E"/>
    <w:pPr>
      <w:keepNext/>
      <w:spacing w:before="240" w:after="60"/>
      <w:outlineLvl w:val="3"/>
    </w:pPr>
    <w:rPr>
      <w:rFonts w:ascii="Calibri" w:eastAsia="Times New Roman" w:hAnsi="Calibri"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cs="Times New Roman"/>
      <w:b/>
      <w:sz w:val="24"/>
      <w:lang w:val="lv-LV"/>
    </w:rPr>
  </w:style>
  <w:style w:type="table" w:styleId="TableGrid">
    <w:name w:val="Table Grid"/>
    <w:basedOn w:val="TableNormal"/>
    <w:uiPriority w:val="9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uiPriority w:val="99"/>
    <w:rsid w:val="001B4907"/>
    <w:rPr>
      <w:b/>
      <w:bCs w:val="0"/>
      <w:i/>
      <w:iCs w:val="0"/>
    </w:rPr>
  </w:style>
  <w:style w:type="paragraph" w:customStyle="1" w:styleId="Nosaukumi2">
    <w:name w:val="Nosaukumi2"/>
    <w:basedOn w:val="Normal"/>
    <w:uiPriority w:val="99"/>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99"/>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rsid w:val="001B4907"/>
    <w:rPr>
      <w:rFonts w:ascii="Times New Roman" w:hAnsi="Times New Roman"/>
      <w:color w:val="000000"/>
      <w:sz w:val="24"/>
      <w:lang w:val="lv-LV" w:eastAsia="lv-LV"/>
    </w:rPr>
  </w:style>
  <w:style w:type="paragraph" w:styleId="BodyText">
    <w:name w:val="Body Text"/>
    <w:basedOn w:val="Normal"/>
    <w:link w:val="BodyTextChar"/>
    <w:uiPriority w:val="99"/>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99"/>
    <w:rsid w:val="001B4907"/>
    <w:rPr>
      <w:rFonts w:ascii="Calibri" w:eastAsia="Times New Roman" w:hAnsi="Calibri" w:cs="Times New Roman"/>
      <w:color w:val="000000"/>
    </w:rPr>
  </w:style>
  <w:style w:type="paragraph" w:styleId="Footer">
    <w:name w:val="footer"/>
    <w:basedOn w:val="Normal"/>
    <w:link w:val="FooterChar"/>
    <w:uiPriority w:val="99"/>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uiPriority w:val="99"/>
    <w:rsid w:val="00791E37"/>
    <w:pPr>
      <w:suppressAutoHyphens/>
      <w:autoSpaceDN w:val="0"/>
      <w:spacing w:line="276" w:lineRule="auto"/>
      <w:textAlignment w:val="baseline"/>
    </w:pPr>
    <w:rPr>
      <w:rFonts w:ascii="Arial" w:hAnsi="Arial" w:cs="Arial"/>
      <w:sz w:val="22"/>
      <w:szCs w:val="22"/>
    </w:rPr>
  </w:style>
  <w:style w:type="character" w:styleId="Hyperlink">
    <w:name w:val="Hyperlink"/>
    <w:uiPriority w:val="99"/>
    <w:rsid w:val="00791E37"/>
    <w:rPr>
      <w:rFonts w:cs="Times New Roman"/>
      <w:color w:val="0563C1"/>
      <w:u w:val="single"/>
    </w:rPr>
  </w:style>
  <w:style w:type="paragraph" w:customStyle="1" w:styleId="Sarakstarindkopa1">
    <w:name w:val="Saraksta rindkopa1"/>
    <w:basedOn w:val="Normal"/>
    <w:uiPriority w:val="99"/>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9F0A8E"/>
    <w:rPr>
      <w:rFonts w:ascii="Cambria" w:eastAsia="Times New Roman" w:hAnsi="Cambria" w:cs="Times New Roman"/>
      <w:b/>
      <w:bCs/>
      <w:iCs/>
      <w:kern w:val="32"/>
      <w:sz w:val="32"/>
      <w:szCs w:val="32"/>
      <w:lang w:eastAsia="en-US"/>
    </w:rPr>
  </w:style>
  <w:style w:type="character" w:customStyle="1" w:styleId="Heading4Char">
    <w:name w:val="Heading 4 Char"/>
    <w:link w:val="Heading4"/>
    <w:uiPriority w:val="9"/>
    <w:semiHidden/>
    <w:rsid w:val="009F0A8E"/>
    <w:rPr>
      <w:rFonts w:ascii="Calibri" w:eastAsia="Times New Roman" w:hAnsi="Calibri" w:cs="Arial"/>
      <w:b/>
      <w:bCs/>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91169">
      <w:bodyDiv w:val="1"/>
      <w:marLeft w:val="0"/>
      <w:marRight w:val="0"/>
      <w:marTop w:val="0"/>
      <w:marBottom w:val="0"/>
      <w:divBdr>
        <w:top w:val="none" w:sz="0" w:space="0" w:color="auto"/>
        <w:left w:val="none" w:sz="0" w:space="0" w:color="auto"/>
        <w:bottom w:val="none" w:sz="0" w:space="0" w:color="auto"/>
        <w:right w:val="none" w:sz="0" w:space="0" w:color="auto"/>
      </w:divBdr>
    </w:div>
    <w:div w:id="303583728">
      <w:bodyDiv w:val="1"/>
      <w:marLeft w:val="0"/>
      <w:marRight w:val="0"/>
      <w:marTop w:val="0"/>
      <w:marBottom w:val="0"/>
      <w:divBdr>
        <w:top w:val="none" w:sz="0" w:space="0" w:color="auto"/>
        <w:left w:val="none" w:sz="0" w:space="0" w:color="auto"/>
        <w:bottom w:val="none" w:sz="0" w:space="0" w:color="auto"/>
        <w:right w:val="none" w:sz="0" w:space="0" w:color="auto"/>
      </w:divBdr>
    </w:div>
    <w:div w:id="1050543227">
      <w:bodyDiv w:val="1"/>
      <w:marLeft w:val="0"/>
      <w:marRight w:val="0"/>
      <w:marTop w:val="0"/>
      <w:marBottom w:val="0"/>
      <w:divBdr>
        <w:top w:val="none" w:sz="0" w:space="0" w:color="auto"/>
        <w:left w:val="none" w:sz="0" w:space="0" w:color="auto"/>
        <w:bottom w:val="none" w:sz="0" w:space="0" w:color="auto"/>
        <w:right w:val="none" w:sz="0" w:space="0" w:color="auto"/>
      </w:divBdr>
    </w:div>
    <w:div w:id="197952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5056</Words>
  <Characters>2882</Characters>
  <Application>Microsoft Office Word</Application>
  <DocSecurity>0</DocSecurity>
  <Lines>24</Lines>
  <Paragraphs>15</Paragraphs>
  <ScaleCrop>false</ScaleCrop>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DAUGAVPILS UNIVERSITĀTES</dc:title>
  <dc:subject/>
  <dc:creator>Windows User</dc:creator>
  <cp:keywords/>
  <dc:description/>
  <cp:lastModifiedBy>Admin</cp:lastModifiedBy>
  <cp:revision>11</cp:revision>
  <dcterms:created xsi:type="dcterms:W3CDTF">2023-07-17T09:09:00Z</dcterms:created>
  <dcterms:modified xsi:type="dcterms:W3CDTF">2023-12-14T15:00:00Z</dcterms:modified>
</cp:coreProperties>
</file>