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3ACC97" w14:textId="77777777" w:rsidR="001B4907" w:rsidRPr="00026C21" w:rsidRDefault="001B4907" w:rsidP="001B4907">
      <w:pPr>
        <w:pStyle w:val="Header"/>
        <w:jc w:val="center"/>
        <w:rPr>
          <w:b/>
        </w:rPr>
      </w:pPr>
      <w:r w:rsidRPr="00026C21">
        <w:rPr>
          <w:b/>
        </w:rPr>
        <w:t>DAUGAVPILS UNIVERSITĀTES</w:t>
      </w:r>
    </w:p>
    <w:p w14:paraId="06C7A502" w14:textId="77777777" w:rsidR="001B4907" w:rsidRPr="00026C21" w:rsidRDefault="001B4907" w:rsidP="001B4907">
      <w:pPr>
        <w:jc w:val="center"/>
        <w:rPr>
          <w:b/>
          <w:lang w:val="de-DE"/>
        </w:rPr>
      </w:pPr>
      <w:r w:rsidRPr="00026C21">
        <w:rPr>
          <w:b/>
        </w:rPr>
        <w:t>STUDIJU KURSA APRAKSTS</w:t>
      </w:r>
    </w:p>
    <w:p w14:paraId="341203A3" w14:textId="77777777" w:rsidR="001B4907" w:rsidRPr="00026C21" w:rsidRDefault="001B4907" w:rsidP="001B4907"/>
    <w:tbl>
      <w:tblPr>
        <w:tblStyle w:val="TableGrid"/>
        <w:tblW w:w="9582" w:type="dxa"/>
        <w:jc w:val="center"/>
        <w:tblLook w:val="04A0" w:firstRow="1" w:lastRow="0" w:firstColumn="1" w:lastColumn="0" w:noHBand="0" w:noVBand="1"/>
      </w:tblPr>
      <w:tblGrid>
        <w:gridCol w:w="4639"/>
        <w:gridCol w:w="4943"/>
      </w:tblGrid>
      <w:tr w:rsidR="001B4907" w:rsidRPr="00026C21" w14:paraId="4828A37F" w14:textId="77777777" w:rsidTr="001A6313">
        <w:trPr>
          <w:jc w:val="center"/>
        </w:trPr>
        <w:tc>
          <w:tcPr>
            <w:tcW w:w="4639" w:type="dxa"/>
          </w:tcPr>
          <w:p w14:paraId="322249C0" w14:textId="77777777" w:rsidR="001B4907" w:rsidRPr="00026C21" w:rsidRDefault="001B4907" w:rsidP="001A6313">
            <w:pPr>
              <w:pStyle w:val="Nosaukumi"/>
            </w:pPr>
            <w:r w:rsidRPr="00026C21">
              <w:br w:type="page"/>
            </w:r>
            <w:r w:rsidRPr="00026C21">
              <w:br w:type="page"/>
            </w:r>
            <w:r w:rsidRPr="00026C21">
              <w:br w:type="page"/>
            </w:r>
            <w:r w:rsidRPr="00026C21">
              <w:br w:type="page"/>
              <w:t>Studiju kursa nosaukums</w:t>
            </w:r>
          </w:p>
        </w:tc>
        <w:tc>
          <w:tcPr>
            <w:tcW w:w="4943" w:type="dxa"/>
          </w:tcPr>
          <w:p w14:paraId="687413CE" w14:textId="2C401774" w:rsidR="001B4907" w:rsidRPr="00323D57" w:rsidRDefault="00693673" w:rsidP="001A6313">
            <w:pPr>
              <w:jc w:val="both"/>
              <w:rPr>
                <w:rFonts w:eastAsia="Times New Roman"/>
                <w:b/>
                <w:bCs w:val="0"/>
                <w:i/>
                <w:iCs w:val="0"/>
                <w:lang w:eastAsia="lv-LV"/>
              </w:rPr>
            </w:pPr>
            <w:r w:rsidRPr="00323D57">
              <w:rPr>
                <w:rFonts w:eastAsia="Times New Roman"/>
                <w:b/>
                <w:bCs w:val="0"/>
                <w:i/>
                <w:iCs w:val="0"/>
                <w:lang w:eastAsia="lv-LV"/>
              </w:rPr>
              <w:t>Darba aizsardzība</w:t>
            </w:r>
          </w:p>
        </w:tc>
      </w:tr>
      <w:tr w:rsidR="001B4907" w:rsidRPr="00026C21" w14:paraId="5B827C52" w14:textId="77777777" w:rsidTr="001A6313">
        <w:trPr>
          <w:jc w:val="center"/>
        </w:trPr>
        <w:tc>
          <w:tcPr>
            <w:tcW w:w="4639" w:type="dxa"/>
          </w:tcPr>
          <w:p w14:paraId="5A151AEC" w14:textId="77777777" w:rsidR="001B4907" w:rsidRPr="00026C21" w:rsidRDefault="001B4907" w:rsidP="001A6313">
            <w:pPr>
              <w:pStyle w:val="Nosaukumi"/>
            </w:pPr>
            <w:r w:rsidRPr="00026C21">
              <w:t>Studiju kursa kods (DUIS)</w:t>
            </w:r>
          </w:p>
        </w:tc>
        <w:tc>
          <w:tcPr>
            <w:tcW w:w="4943" w:type="dxa"/>
            <w:vAlign w:val="center"/>
          </w:tcPr>
          <w:p w14:paraId="76B6BD20" w14:textId="4AA506FD" w:rsidR="001B4907" w:rsidRPr="007C3325" w:rsidRDefault="00693673" w:rsidP="001A6313">
            <w:pPr>
              <w:rPr>
                <w:lang w:eastAsia="lv-LV"/>
              </w:rPr>
            </w:pPr>
            <w:r w:rsidRPr="007C3325">
              <w:rPr>
                <w:lang w:eastAsia="lv-LV"/>
              </w:rPr>
              <w:t>Ķīmi1010</w:t>
            </w:r>
          </w:p>
        </w:tc>
      </w:tr>
      <w:tr w:rsidR="001B4907" w:rsidRPr="00026C21" w14:paraId="7DD0E1E8" w14:textId="77777777" w:rsidTr="001A6313">
        <w:trPr>
          <w:jc w:val="center"/>
        </w:trPr>
        <w:tc>
          <w:tcPr>
            <w:tcW w:w="4639" w:type="dxa"/>
          </w:tcPr>
          <w:p w14:paraId="37E82DD5" w14:textId="77777777" w:rsidR="001B4907" w:rsidRPr="00026C21" w:rsidRDefault="001B4907" w:rsidP="001A6313">
            <w:pPr>
              <w:pStyle w:val="Nosaukumi"/>
            </w:pPr>
            <w:r w:rsidRPr="00026C21">
              <w:t>Zinātnes nozare</w:t>
            </w:r>
          </w:p>
        </w:tc>
        <w:tc>
          <w:tcPr>
            <w:tcW w:w="4943" w:type="dxa"/>
          </w:tcPr>
          <w:p w14:paraId="61330843" w14:textId="0560F902" w:rsidR="001B4907" w:rsidRPr="007C3325" w:rsidRDefault="00F50814" w:rsidP="001A6313">
            <w:pPr>
              <w:snapToGrid w:val="0"/>
            </w:pPr>
            <w:r w:rsidRPr="007C3325">
              <w:t>Ķ</w:t>
            </w:r>
            <w:r w:rsidRPr="007C3325">
              <w:rPr>
                <w:rFonts w:hint="eastAsia"/>
              </w:rPr>
              <w:t>ī</w:t>
            </w:r>
            <w:r w:rsidRPr="007C3325">
              <w:t>mija</w:t>
            </w:r>
          </w:p>
        </w:tc>
      </w:tr>
      <w:tr w:rsidR="001B4907" w:rsidRPr="00026C21" w14:paraId="1922034E" w14:textId="77777777" w:rsidTr="001A6313">
        <w:trPr>
          <w:jc w:val="center"/>
        </w:trPr>
        <w:tc>
          <w:tcPr>
            <w:tcW w:w="4639" w:type="dxa"/>
          </w:tcPr>
          <w:p w14:paraId="51776CE1" w14:textId="77777777" w:rsidR="001B4907" w:rsidRPr="00026C21" w:rsidRDefault="001B4907" w:rsidP="001A6313">
            <w:pPr>
              <w:pStyle w:val="Nosaukumi"/>
            </w:pPr>
            <w:r w:rsidRPr="00026C21">
              <w:t>Kursa līmenis</w:t>
            </w:r>
          </w:p>
        </w:tc>
        <w:tc>
          <w:tcPr>
            <w:tcW w:w="4943" w:type="dxa"/>
            <w:shd w:val="clear" w:color="auto" w:fill="auto"/>
          </w:tcPr>
          <w:p w14:paraId="6D98C748" w14:textId="6FE7F83B" w:rsidR="001B4907" w:rsidRPr="007C3325" w:rsidRDefault="001B4907" w:rsidP="001A6313">
            <w:pPr>
              <w:rPr>
                <w:lang w:eastAsia="lv-LV"/>
              </w:rPr>
            </w:pPr>
          </w:p>
        </w:tc>
      </w:tr>
      <w:tr w:rsidR="001B4907" w:rsidRPr="00026C21" w14:paraId="2110D950" w14:textId="77777777" w:rsidTr="001A6313">
        <w:trPr>
          <w:jc w:val="center"/>
        </w:trPr>
        <w:tc>
          <w:tcPr>
            <w:tcW w:w="4639" w:type="dxa"/>
          </w:tcPr>
          <w:p w14:paraId="48E57B69" w14:textId="77777777" w:rsidR="001B4907" w:rsidRPr="00026C21" w:rsidRDefault="001B4907" w:rsidP="001A6313">
            <w:pPr>
              <w:pStyle w:val="Nosaukumi"/>
              <w:rPr>
                <w:u w:val="single"/>
              </w:rPr>
            </w:pPr>
            <w:r w:rsidRPr="00026C21">
              <w:t>Kredītpunkti</w:t>
            </w:r>
          </w:p>
        </w:tc>
        <w:tc>
          <w:tcPr>
            <w:tcW w:w="4943" w:type="dxa"/>
            <w:vAlign w:val="center"/>
          </w:tcPr>
          <w:p w14:paraId="26BC4E34" w14:textId="3809E550" w:rsidR="001B4907" w:rsidRPr="007C3325" w:rsidRDefault="00693673" w:rsidP="001A6313">
            <w:pPr>
              <w:rPr>
                <w:lang w:eastAsia="lv-LV"/>
              </w:rPr>
            </w:pPr>
            <w:r w:rsidRPr="007C3325">
              <w:rPr>
                <w:lang w:eastAsia="lv-LV"/>
              </w:rPr>
              <w:t>2</w:t>
            </w:r>
          </w:p>
        </w:tc>
      </w:tr>
      <w:tr w:rsidR="001B4907" w:rsidRPr="00026C21" w14:paraId="6C917ED1" w14:textId="77777777" w:rsidTr="001A6313">
        <w:trPr>
          <w:jc w:val="center"/>
        </w:trPr>
        <w:tc>
          <w:tcPr>
            <w:tcW w:w="4639" w:type="dxa"/>
          </w:tcPr>
          <w:p w14:paraId="1E6DA34A" w14:textId="77777777" w:rsidR="001B4907" w:rsidRPr="00026C21" w:rsidRDefault="001B4907" w:rsidP="001A6313">
            <w:pPr>
              <w:pStyle w:val="Nosaukumi"/>
              <w:rPr>
                <w:u w:val="single"/>
              </w:rPr>
            </w:pPr>
            <w:r w:rsidRPr="00026C21">
              <w:t>ECTS kredītpunkti</w:t>
            </w:r>
          </w:p>
        </w:tc>
        <w:tc>
          <w:tcPr>
            <w:tcW w:w="4943" w:type="dxa"/>
          </w:tcPr>
          <w:p w14:paraId="6F1DFD76" w14:textId="6EAEF9E3" w:rsidR="001B4907" w:rsidRPr="007C3325" w:rsidRDefault="00693673" w:rsidP="001A6313">
            <w:r w:rsidRPr="007C3325">
              <w:t>3</w:t>
            </w:r>
          </w:p>
        </w:tc>
      </w:tr>
      <w:tr w:rsidR="001B4907" w:rsidRPr="00026C21" w14:paraId="67C36345" w14:textId="77777777" w:rsidTr="001A6313">
        <w:trPr>
          <w:jc w:val="center"/>
        </w:trPr>
        <w:tc>
          <w:tcPr>
            <w:tcW w:w="4639" w:type="dxa"/>
          </w:tcPr>
          <w:p w14:paraId="24BB07F2" w14:textId="77777777" w:rsidR="001B4907" w:rsidRPr="00026C21" w:rsidRDefault="001B4907" w:rsidP="001A6313">
            <w:pPr>
              <w:pStyle w:val="Nosaukumi"/>
            </w:pPr>
            <w:r w:rsidRPr="00026C21">
              <w:t>Kopējais kontaktstundu skaits</w:t>
            </w:r>
          </w:p>
        </w:tc>
        <w:tc>
          <w:tcPr>
            <w:tcW w:w="4943" w:type="dxa"/>
            <w:vAlign w:val="center"/>
          </w:tcPr>
          <w:p w14:paraId="362C97AC" w14:textId="5100F2C4" w:rsidR="001B4907" w:rsidRPr="007C3325" w:rsidRDefault="00693673" w:rsidP="001A6313">
            <w:pPr>
              <w:rPr>
                <w:lang w:eastAsia="lv-LV"/>
              </w:rPr>
            </w:pPr>
            <w:r w:rsidRPr="007C3325">
              <w:rPr>
                <w:lang w:eastAsia="lv-LV"/>
              </w:rPr>
              <w:t>32</w:t>
            </w:r>
          </w:p>
        </w:tc>
      </w:tr>
      <w:tr w:rsidR="001B4907" w:rsidRPr="00026C21" w14:paraId="7C0FEB21" w14:textId="77777777" w:rsidTr="001A6313">
        <w:trPr>
          <w:jc w:val="center"/>
        </w:trPr>
        <w:tc>
          <w:tcPr>
            <w:tcW w:w="4639" w:type="dxa"/>
          </w:tcPr>
          <w:p w14:paraId="4DC43A56" w14:textId="77777777" w:rsidR="001B4907" w:rsidRPr="00026C21" w:rsidRDefault="001B4907" w:rsidP="001A6313">
            <w:pPr>
              <w:pStyle w:val="Nosaukumi2"/>
            </w:pPr>
            <w:r w:rsidRPr="00026C21">
              <w:t>Lekciju stundu skaits</w:t>
            </w:r>
          </w:p>
        </w:tc>
        <w:tc>
          <w:tcPr>
            <w:tcW w:w="4943" w:type="dxa"/>
          </w:tcPr>
          <w:p w14:paraId="7BFEE123" w14:textId="1890CB2E" w:rsidR="001B4907" w:rsidRPr="007C3325" w:rsidRDefault="00693673" w:rsidP="001A6313">
            <w:r w:rsidRPr="007C3325">
              <w:t>16</w:t>
            </w:r>
          </w:p>
        </w:tc>
      </w:tr>
      <w:tr w:rsidR="001B4907" w:rsidRPr="00026C21" w14:paraId="7180DB87" w14:textId="77777777" w:rsidTr="001A6313">
        <w:trPr>
          <w:jc w:val="center"/>
        </w:trPr>
        <w:tc>
          <w:tcPr>
            <w:tcW w:w="4639" w:type="dxa"/>
          </w:tcPr>
          <w:p w14:paraId="09BC5517" w14:textId="77777777" w:rsidR="001B4907" w:rsidRPr="00026C21" w:rsidRDefault="001B4907" w:rsidP="001A6313">
            <w:pPr>
              <w:pStyle w:val="Nosaukumi2"/>
            </w:pPr>
            <w:r w:rsidRPr="00026C21">
              <w:t>Semināru stundu skaits</w:t>
            </w:r>
          </w:p>
        </w:tc>
        <w:tc>
          <w:tcPr>
            <w:tcW w:w="4943" w:type="dxa"/>
          </w:tcPr>
          <w:p w14:paraId="19190FD3" w14:textId="7ED1F849" w:rsidR="001B4907" w:rsidRPr="007C3325" w:rsidRDefault="00693673" w:rsidP="001A6313">
            <w:r w:rsidRPr="007C3325">
              <w:t>16</w:t>
            </w:r>
          </w:p>
        </w:tc>
      </w:tr>
      <w:tr w:rsidR="001B4907" w:rsidRPr="00026C21" w14:paraId="080A69D2" w14:textId="77777777" w:rsidTr="001A6313">
        <w:trPr>
          <w:jc w:val="center"/>
        </w:trPr>
        <w:tc>
          <w:tcPr>
            <w:tcW w:w="4639" w:type="dxa"/>
          </w:tcPr>
          <w:p w14:paraId="7772CDFD" w14:textId="77777777" w:rsidR="001B4907" w:rsidRPr="00026C21" w:rsidRDefault="001B4907" w:rsidP="001A6313">
            <w:pPr>
              <w:pStyle w:val="Nosaukumi2"/>
            </w:pPr>
            <w:r w:rsidRPr="00026C21">
              <w:t>Praktisko darbu stundu skaits</w:t>
            </w:r>
          </w:p>
        </w:tc>
        <w:tc>
          <w:tcPr>
            <w:tcW w:w="4943" w:type="dxa"/>
          </w:tcPr>
          <w:p w14:paraId="0A555E2C" w14:textId="461F4F71" w:rsidR="001B4907" w:rsidRPr="007C3325" w:rsidRDefault="00A915DF" w:rsidP="001A6313">
            <w:r>
              <w:t>0</w:t>
            </w:r>
          </w:p>
        </w:tc>
      </w:tr>
      <w:tr w:rsidR="001B4907" w:rsidRPr="00026C21" w14:paraId="62DFAE39" w14:textId="77777777" w:rsidTr="001A6313">
        <w:trPr>
          <w:jc w:val="center"/>
        </w:trPr>
        <w:tc>
          <w:tcPr>
            <w:tcW w:w="4639" w:type="dxa"/>
          </w:tcPr>
          <w:p w14:paraId="128A5ABC" w14:textId="77777777" w:rsidR="001B4907" w:rsidRPr="00026C21" w:rsidRDefault="001B4907" w:rsidP="001A6313">
            <w:pPr>
              <w:pStyle w:val="Nosaukumi2"/>
            </w:pPr>
            <w:r w:rsidRPr="00026C21">
              <w:t>Laboratorijas darbu stundu skaits</w:t>
            </w:r>
          </w:p>
        </w:tc>
        <w:tc>
          <w:tcPr>
            <w:tcW w:w="4943" w:type="dxa"/>
          </w:tcPr>
          <w:p w14:paraId="60C78FAC" w14:textId="3A378BA0" w:rsidR="001B4907" w:rsidRPr="007C3325" w:rsidRDefault="00A915DF" w:rsidP="001A6313">
            <w:r>
              <w:t>0</w:t>
            </w:r>
          </w:p>
        </w:tc>
      </w:tr>
      <w:tr w:rsidR="001B4907" w:rsidRPr="00026C21" w14:paraId="61116D03" w14:textId="77777777" w:rsidTr="001A6313">
        <w:trPr>
          <w:jc w:val="center"/>
        </w:trPr>
        <w:tc>
          <w:tcPr>
            <w:tcW w:w="4639" w:type="dxa"/>
          </w:tcPr>
          <w:p w14:paraId="3A2B9A66" w14:textId="77777777" w:rsidR="001B4907" w:rsidRPr="00026C21" w:rsidRDefault="001B4907" w:rsidP="001A6313">
            <w:pPr>
              <w:pStyle w:val="Nosaukumi2"/>
              <w:rPr>
                <w:lang w:eastAsia="lv-LV"/>
              </w:rPr>
            </w:pPr>
            <w:r w:rsidRPr="00026C21">
              <w:rPr>
                <w:lang w:eastAsia="lv-LV"/>
              </w:rPr>
              <w:t>Studējošā patstāvīgā darba stundu skaits</w:t>
            </w:r>
          </w:p>
        </w:tc>
        <w:tc>
          <w:tcPr>
            <w:tcW w:w="4943" w:type="dxa"/>
            <w:vAlign w:val="center"/>
          </w:tcPr>
          <w:p w14:paraId="35CEFECA" w14:textId="7CE43F88" w:rsidR="001B4907" w:rsidRPr="007C3325" w:rsidRDefault="00914C44" w:rsidP="001A6313">
            <w:pPr>
              <w:rPr>
                <w:lang w:eastAsia="lv-LV"/>
              </w:rPr>
            </w:pPr>
            <w:r w:rsidRPr="007C3325">
              <w:rPr>
                <w:lang w:eastAsia="lv-LV"/>
              </w:rPr>
              <w:t>48</w:t>
            </w:r>
          </w:p>
        </w:tc>
      </w:tr>
      <w:tr w:rsidR="001B4907" w:rsidRPr="00026C21" w14:paraId="535A2041" w14:textId="77777777" w:rsidTr="001A6313">
        <w:trPr>
          <w:jc w:val="center"/>
        </w:trPr>
        <w:tc>
          <w:tcPr>
            <w:tcW w:w="9582" w:type="dxa"/>
            <w:gridSpan w:val="2"/>
          </w:tcPr>
          <w:p w14:paraId="748FFFED" w14:textId="77777777" w:rsidR="001B4907" w:rsidRPr="00026C21" w:rsidRDefault="001B4907" w:rsidP="001A6313">
            <w:pPr>
              <w:rPr>
                <w:lang w:eastAsia="lv-LV"/>
              </w:rPr>
            </w:pPr>
          </w:p>
        </w:tc>
      </w:tr>
      <w:tr w:rsidR="001B4907" w:rsidRPr="00026C21" w14:paraId="2C3C3F7B" w14:textId="77777777" w:rsidTr="001A6313">
        <w:trPr>
          <w:jc w:val="center"/>
        </w:trPr>
        <w:tc>
          <w:tcPr>
            <w:tcW w:w="9582" w:type="dxa"/>
            <w:gridSpan w:val="2"/>
          </w:tcPr>
          <w:p w14:paraId="439452E0" w14:textId="77777777" w:rsidR="001B4907" w:rsidRPr="00026C21" w:rsidRDefault="001B4907" w:rsidP="001A6313">
            <w:pPr>
              <w:pStyle w:val="Nosaukumi"/>
            </w:pPr>
            <w:r w:rsidRPr="00026C21">
              <w:t>Kursa autors(-i)</w:t>
            </w:r>
          </w:p>
        </w:tc>
      </w:tr>
      <w:tr w:rsidR="008D4CBD" w:rsidRPr="00026C21" w14:paraId="4F1B9B14" w14:textId="77777777" w:rsidTr="001A6313">
        <w:trPr>
          <w:jc w:val="center"/>
        </w:trPr>
        <w:tc>
          <w:tcPr>
            <w:tcW w:w="9582" w:type="dxa"/>
            <w:gridSpan w:val="2"/>
          </w:tcPr>
          <w:p w14:paraId="1E5C1EF0" w14:textId="20342FCD" w:rsidR="008D4CBD" w:rsidRPr="00026C21" w:rsidRDefault="00693673" w:rsidP="00693673">
            <w:r w:rsidRPr="00693673">
              <w:t>Dr. chem., doc. Jeļena Kirilova</w:t>
            </w:r>
            <w:r w:rsidR="001B0C3F">
              <w:t xml:space="preserve">, </w:t>
            </w:r>
            <w:proofErr w:type="spellStart"/>
            <w:r w:rsidR="001B0C3F">
              <w:t>MSc</w:t>
            </w:r>
            <w:proofErr w:type="spellEnd"/>
            <w:r w:rsidR="001B0C3F">
              <w:t>. Chem., lekt. Aleksandrs Pučkins</w:t>
            </w:r>
          </w:p>
        </w:tc>
      </w:tr>
      <w:tr w:rsidR="008D4CBD" w:rsidRPr="00026C21" w14:paraId="6D582326" w14:textId="77777777" w:rsidTr="001A6313">
        <w:trPr>
          <w:jc w:val="center"/>
        </w:trPr>
        <w:tc>
          <w:tcPr>
            <w:tcW w:w="9582" w:type="dxa"/>
            <w:gridSpan w:val="2"/>
          </w:tcPr>
          <w:p w14:paraId="71192973" w14:textId="77777777" w:rsidR="008D4CBD" w:rsidRPr="00026C21" w:rsidRDefault="008D4CBD" w:rsidP="008D4CBD">
            <w:pPr>
              <w:pStyle w:val="Nosaukumi"/>
            </w:pPr>
            <w:r w:rsidRPr="00026C21">
              <w:t>Kursa docētājs(-i)</w:t>
            </w:r>
          </w:p>
        </w:tc>
      </w:tr>
      <w:tr w:rsidR="008D4CBD" w:rsidRPr="00026C21" w14:paraId="409EBFDA" w14:textId="77777777" w:rsidTr="001A6313">
        <w:trPr>
          <w:jc w:val="center"/>
        </w:trPr>
        <w:tc>
          <w:tcPr>
            <w:tcW w:w="9582" w:type="dxa"/>
            <w:gridSpan w:val="2"/>
          </w:tcPr>
          <w:p w14:paraId="69496B1A" w14:textId="0C1397A9" w:rsidR="008D4CBD" w:rsidRPr="00026C21" w:rsidRDefault="00693673" w:rsidP="008D4CBD">
            <w:proofErr w:type="spellStart"/>
            <w:r>
              <w:t>MSc</w:t>
            </w:r>
            <w:proofErr w:type="spellEnd"/>
            <w:r>
              <w:t>. Chem., lekt. Aleksandrs Pučkins</w:t>
            </w:r>
          </w:p>
        </w:tc>
      </w:tr>
      <w:tr w:rsidR="008D4CBD" w:rsidRPr="00026C21" w14:paraId="2DEB0835" w14:textId="77777777" w:rsidTr="001A6313">
        <w:trPr>
          <w:jc w:val="center"/>
        </w:trPr>
        <w:tc>
          <w:tcPr>
            <w:tcW w:w="9582" w:type="dxa"/>
            <w:gridSpan w:val="2"/>
          </w:tcPr>
          <w:p w14:paraId="2532EE41" w14:textId="77777777" w:rsidR="008D4CBD" w:rsidRPr="00026C21" w:rsidRDefault="008D4CBD" w:rsidP="008D4CBD">
            <w:pPr>
              <w:pStyle w:val="Nosaukumi"/>
            </w:pPr>
            <w:r w:rsidRPr="00026C21">
              <w:t>Priekšzināšanas</w:t>
            </w:r>
          </w:p>
        </w:tc>
      </w:tr>
      <w:tr w:rsidR="008D4CBD" w:rsidRPr="00026C21" w14:paraId="129BCC9C" w14:textId="77777777" w:rsidTr="001A6313">
        <w:trPr>
          <w:jc w:val="center"/>
        </w:trPr>
        <w:tc>
          <w:tcPr>
            <w:tcW w:w="9582" w:type="dxa"/>
            <w:gridSpan w:val="2"/>
          </w:tcPr>
          <w:p w14:paraId="2CA6B5DE" w14:textId="340426AC" w:rsidR="008D4CBD" w:rsidRPr="00026C21" w:rsidRDefault="00F50814" w:rsidP="00DA77CD">
            <w:pPr>
              <w:snapToGrid w:val="0"/>
            </w:pPr>
            <w:r>
              <w:t>[nav]</w:t>
            </w:r>
          </w:p>
        </w:tc>
      </w:tr>
      <w:tr w:rsidR="008D4CBD" w:rsidRPr="00026C21" w14:paraId="28291293" w14:textId="77777777" w:rsidTr="001A6313">
        <w:trPr>
          <w:jc w:val="center"/>
        </w:trPr>
        <w:tc>
          <w:tcPr>
            <w:tcW w:w="9582" w:type="dxa"/>
            <w:gridSpan w:val="2"/>
          </w:tcPr>
          <w:p w14:paraId="7E0530AB" w14:textId="77777777" w:rsidR="008D4CBD" w:rsidRPr="00026C21" w:rsidRDefault="008D4CBD" w:rsidP="008D4CBD">
            <w:pPr>
              <w:pStyle w:val="Nosaukumi"/>
            </w:pPr>
            <w:r w:rsidRPr="00026C21">
              <w:t xml:space="preserve">Studiju kursa anotācija </w:t>
            </w:r>
          </w:p>
        </w:tc>
      </w:tr>
      <w:tr w:rsidR="008D4CBD" w:rsidRPr="00026C21" w14:paraId="6163B468" w14:textId="77777777" w:rsidTr="00026C21">
        <w:trPr>
          <w:trHeight w:val="1119"/>
          <w:jc w:val="center"/>
        </w:trPr>
        <w:tc>
          <w:tcPr>
            <w:tcW w:w="9582" w:type="dxa"/>
            <w:gridSpan w:val="2"/>
          </w:tcPr>
          <w:p w14:paraId="4ABA4E05" w14:textId="77777777" w:rsidR="008D4CBD" w:rsidRPr="007C3325" w:rsidRDefault="008D4CBD" w:rsidP="00026C21">
            <w:pPr>
              <w:snapToGrid w:val="0"/>
            </w:pPr>
            <w:r w:rsidRPr="007C3325">
              <w:t xml:space="preserve">KURSA MĒRĶIS: </w:t>
            </w:r>
          </w:p>
          <w:p w14:paraId="7293752F" w14:textId="56762CE6" w:rsidR="00DA77CD" w:rsidRPr="007C3325" w:rsidRDefault="00DA77CD" w:rsidP="002E45DB">
            <w:r w:rsidRPr="007C3325">
              <w:t>Nodrošināt pamata zināšanas par darba aizsardzības principiem un procedūrām, kas ir svarīgas ķīmijas laboratorijā.</w:t>
            </w:r>
          </w:p>
          <w:p w14:paraId="5D5C3532" w14:textId="77777777" w:rsidR="008D4CBD" w:rsidRPr="007C3325" w:rsidRDefault="008D4CBD" w:rsidP="00026C21">
            <w:pPr>
              <w:suppressAutoHyphens/>
              <w:autoSpaceDE/>
              <w:autoSpaceDN/>
              <w:adjustRightInd/>
              <w:jc w:val="both"/>
            </w:pPr>
            <w:r w:rsidRPr="007C3325">
              <w:t xml:space="preserve">KURSA UZDEVUMI: </w:t>
            </w:r>
          </w:p>
          <w:p w14:paraId="4AF117BE" w14:textId="77777777" w:rsidR="002E45DB" w:rsidRPr="007C3325" w:rsidRDefault="002E45DB" w:rsidP="002E45DB">
            <w:pPr>
              <w:suppressAutoHyphens/>
              <w:autoSpaceDE/>
              <w:autoSpaceDN/>
              <w:adjustRightInd/>
              <w:snapToGrid w:val="0"/>
            </w:pPr>
            <w:r w:rsidRPr="007C3325">
              <w:t>1) izpētīt un saprast darba aizsardzības pamatprincipus un to pielietojumu ķīmijas nozarē.</w:t>
            </w:r>
          </w:p>
          <w:p w14:paraId="7F30B66F" w14:textId="79877BD1" w:rsidR="002E45DB" w:rsidRPr="007C3325" w:rsidRDefault="002E45DB" w:rsidP="002E45DB">
            <w:pPr>
              <w:suppressAutoHyphens/>
              <w:autoSpaceDE/>
              <w:autoSpaceDN/>
              <w:adjustRightInd/>
              <w:snapToGrid w:val="0"/>
            </w:pPr>
            <w:r w:rsidRPr="007C3325">
              <w:t>2) apgūt drošā darba metodes dabas un tehnisko zinātņu laboratorijās</w:t>
            </w:r>
            <w:r w:rsidR="00D12105">
              <w:t>.</w:t>
            </w:r>
          </w:p>
          <w:p w14:paraId="79F23CC0" w14:textId="7F3E9FF0" w:rsidR="008D4CBD" w:rsidRPr="007C3325" w:rsidRDefault="002E45DB" w:rsidP="002E45DB">
            <w:pPr>
              <w:suppressAutoHyphens/>
              <w:autoSpaceDE/>
              <w:autoSpaceDN/>
              <w:adjustRightInd/>
              <w:snapToGrid w:val="0"/>
            </w:pPr>
            <w:r w:rsidRPr="007C3325">
              <w:t xml:space="preserve">3) apgūt zināšanas par elektrodrošības, sprādziendrošības, ugunsdrošības, augsta un zema spiediena drošības, radiācijas drošības un ķīmisko vielu drošību, drošības tehnikas līdzekļiem </w:t>
            </w:r>
          </w:p>
          <w:p w14:paraId="1E12ED59" w14:textId="6D3540F5" w:rsidR="002E45DB" w:rsidRPr="007C3325" w:rsidRDefault="002E45DB" w:rsidP="002E45DB">
            <w:pPr>
              <w:suppressAutoHyphens/>
              <w:autoSpaceDE/>
              <w:autoSpaceDN/>
              <w:adjustRightInd/>
              <w:snapToGrid w:val="0"/>
            </w:pPr>
            <w:r w:rsidRPr="007C3325">
              <w:t>4) analizēt potenciālos riskus, kas saistīti ar ķīmiskajām vielām, un identificēt drošības pasākumus to novēršanai.</w:t>
            </w:r>
          </w:p>
          <w:p w14:paraId="57284413" w14:textId="1C0402E5" w:rsidR="002E45DB" w:rsidRPr="007C3325" w:rsidRDefault="002E45DB" w:rsidP="002E45DB">
            <w:pPr>
              <w:suppressAutoHyphens/>
              <w:autoSpaceDE/>
              <w:autoSpaceDN/>
              <w:adjustRightInd/>
              <w:snapToGrid w:val="0"/>
            </w:pPr>
            <w:r w:rsidRPr="007C3325">
              <w:t>5) pētīt un iepazīties ar darba drošības standartiem un likumdošanu, kas attiecas uz darba aizsardzību un veselību darbā ķīmijas jomā.</w:t>
            </w:r>
          </w:p>
          <w:p w14:paraId="357194BC" w14:textId="04598A32" w:rsidR="002E45DB" w:rsidRPr="00026C21" w:rsidRDefault="002E45DB" w:rsidP="002E45DB">
            <w:pPr>
              <w:suppressAutoHyphens/>
              <w:autoSpaceDE/>
              <w:autoSpaceDN/>
              <w:adjustRightInd/>
              <w:snapToGrid w:val="0"/>
              <w:rPr>
                <w:color w:val="0070C0"/>
              </w:rPr>
            </w:pPr>
            <w:r w:rsidRPr="007C3325">
              <w:t>6) analizēt reālās situācijas un izstrādāt riska novērtējumus, veicot ķīmisku vielu ietekmes izpēti uz darba vidi un darbiniekiem.</w:t>
            </w:r>
          </w:p>
        </w:tc>
      </w:tr>
      <w:tr w:rsidR="008D4CBD" w:rsidRPr="00026C21" w14:paraId="0CC32511" w14:textId="77777777" w:rsidTr="001A6313">
        <w:trPr>
          <w:jc w:val="center"/>
        </w:trPr>
        <w:tc>
          <w:tcPr>
            <w:tcW w:w="9582" w:type="dxa"/>
            <w:gridSpan w:val="2"/>
          </w:tcPr>
          <w:p w14:paraId="490CD7E4" w14:textId="77777777" w:rsidR="008D4CBD" w:rsidRPr="00026C21" w:rsidRDefault="008D4CBD" w:rsidP="008D4CBD">
            <w:pPr>
              <w:pStyle w:val="Nosaukumi"/>
            </w:pPr>
            <w:r w:rsidRPr="00026C21">
              <w:t>Studiju kursa kalendārais plāns</w:t>
            </w:r>
          </w:p>
        </w:tc>
      </w:tr>
      <w:tr w:rsidR="008D4CBD" w:rsidRPr="00026C21" w14:paraId="099CD57B" w14:textId="77777777" w:rsidTr="001A6313">
        <w:trPr>
          <w:jc w:val="center"/>
        </w:trPr>
        <w:tc>
          <w:tcPr>
            <w:tcW w:w="9582" w:type="dxa"/>
            <w:gridSpan w:val="2"/>
          </w:tcPr>
          <w:p w14:paraId="76B3C9C5" w14:textId="2DA5D906" w:rsidR="007C3325" w:rsidRDefault="007C3325" w:rsidP="007C3325">
            <w:pPr>
              <w:jc w:val="both"/>
              <w:rPr>
                <w:lang w:val="en-US" w:eastAsia="ko-KR"/>
              </w:rPr>
            </w:pPr>
            <w:r w:rsidRPr="003377BD">
              <w:rPr>
                <w:lang w:val="en-US" w:eastAsia="ko-KR"/>
              </w:rPr>
              <w:t>L16, S16, Pd48</w:t>
            </w:r>
          </w:p>
          <w:p w14:paraId="33F743D4" w14:textId="77777777" w:rsidR="009050A0" w:rsidRPr="003377BD" w:rsidRDefault="009050A0" w:rsidP="007C3325">
            <w:pPr>
              <w:jc w:val="both"/>
              <w:rPr>
                <w:lang w:val="en-US" w:eastAsia="ko-KR"/>
              </w:rPr>
            </w:pPr>
          </w:p>
          <w:p w14:paraId="1EFDBE94" w14:textId="2E8B72D5" w:rsidR="007C3325" w:rsidRPr="003377BD" w:rsidRDefault="007C3325" w:rsidP="00F36CB0">
            <w:pPr>
              <w:pStyle w:val="ListParagraph"/>
              <w:numPr>
                <w:ilvl w:val="0"/>
                <w:numId w:val="3"/>
              </w:numPr>
            </w:pPr>
            <w:r w:rsidRPr="003377BD">
              <w:t>Darba aizsardzības likumdošana, LR standartu un normatīvu sistēmas. Arodveselības un darba higiēnas pamatprincipi</w:t>
            </w:r>
            <w:r w:rsidR="008D5C96" w:rsidRPr="003377BD">
              <w:t xml:space="preserve"> L2, S2, Pd6.</w:t>
            </w:r>
            <w:r w:rsidRPr="003377BD">
              <w:t xml:space="preserve"> </w:t>
            </w:r>
          </w:p>
          <w:p w14:paraId="0785013F" w14:textId="2B433445" w:rsidR="007C3325" w:rsidRPr="003377BD" w:rsidRDefault="007C3325" w:rsidP="00F36CB0">
            <w:pPr>
              <w:pStyle w:val="ListParagraph"/>
              <w:numPr>
                <w:ilvl w:val="0"/>
                <w:numId w:val="3"/>
              </w:numPr>
            </w:pPr>
            <w:r w:rsidRPr="003377BD">
              <w:t>Darba vides riska faktori, aizsardzība un profilakse. Darba vides risku novērtēšanas metodes</w:t>
            </w:r>
            <w:r w:rsidR="008D5C96" w:rsidRPr="003377BD">
              <w:t xml:space="preserve"> L2, S2, Pd6</w:t>
            </w:r>
            <w:r w:rsidRPr="003377BD">
              <w:t xml:space="preserve">. </w:t>
            </w:r>
          </w:p>
          <w:p w14:paraId="148D7A52" w14:textId="410FA60E" w:rsidR="007C3325" w:rsidRPr="003377BD" w:rsidRDefault="007C3325" w:rsidP="00F36CB0">
            <w:pPr>
              <w:pStyle w:val="ListParagraph"/>
              <w:numPr>
                <w:ilvl w:val="0"/>
                <w:numId w:val="3"/>
              </w:numPr>
            </w:pPr>
            <w:r w:rsidRPr="003377BD">
              <w:t>Elektriskās strāvas bīstamība. Tehnoloģisko procesu drošība, sprādziendrošība un ugunsdrošība</w:t>
            </w:r>
            <w:r w:rsidR="008D5C96" w:rsidRPr="003377BD">
              <w:t xml:space="preserve"> L2, S2, Pd6.</w:t>
            </w:r>
            <w:r w:rsidRPr="003377BD">
              <w:t xml:space="preserve"> </w:t>
            </w:r>
          </w:p>
          <w:p w14:paraId="129A6A9E" w14:textId="22310EFD" w:rsidR="007C3325" w:rsidRPr="003377BD" w:rsidRDefault="007C3325" w:rsidP="00F36CB0">
            <w:pPr>
              <w:pStyle w:val="ListParagraph"/>
              <w:numPr>
                <w:ilvl w:val="0"/>
                <w:numId w:val="3"/>
              </w:numPr>
            </w:pPr>
            <w:r w:rsidRPr="003377BD">
              <w:t>Ventilācija un gaisa kondicionēšana. Pamatnostādnes par ķīmiskām vielām un produktiem</w:t>
            </w:r>
            <w:r w:rsidR="008D5C96" w:rsidRPr="003377BD">
              <w:t xml:space="preserve"> L2, S2, Pd6</w:t>
            </w:r>
            <w:r w:rsidRPr="003377BD">
              <w:t>.</w:t>
            </w:r>
          </w:p>
          <w:p w14:paraId="48F8E62C" w14:textId="070790B2" w:rsidR="007C3325" w:rsidRPr="003377BD" w:rsidRDefault="007C3325" w:rsidP="00F36CB0">
            <w:pPr>
              <w:pStyle w:val="ListParagraph"/>
              <w:numPr>
                <w:ilvl w:val="0"/>
                <w:numId w:val="3"/>
              </w:numPr>
            </w:pPr>
            <w:r w:rsidRPr="003377BD">
              <w:t>Ķīmisko vielu bīstamība. Ķīmisko risku samazināšana un novērtēšana</w:t>
            </w:r>
            <w:r w:rsidR="008D5C96" w:rsidRPr="003377BD">
              <w:t xml:space="preserve"> L2, S2, Pd6</w:t>
            </w:r>
            <w:r w:rsidRPr="003377BD">
              <w:t>.</w:t>
            </w:r>
          </w:p>
          <w:p w14:paraId="0FA2F75C" w14:textId="583125A8" w:rsidR="007C3325" w:rsidRPr="003377BD" w:rsidRDefault="007C3325" w:rsidP="00F36CB0">
            <w:pPr>
              <w:pStyle w:val="ListParagraph"/>
              <w:numPr>
                <w:ilvl w:val="0"/>
                <w:numId w:val="3"/>
              </w:numPr>
            </w:pPr>
            <w:r w:rsidRPr="003377BD">
              <w:lastRenderedPageBreak/>
              <w:t>Ķīmisko vielu iedarbība uz cilvēku. Darbs ar ķīmiskām vielām</w:t>
            </w:r>
            <w:r w:rsidR="008D5C96" w:rsidRPr="003377BD">
              <w:t xml:space="preserve"> L2, S2, Pd6</w:t>
            </w:r>
            <w:r w:rsidRPr="003377BD">
              <w:t xml:space="preserve">. </w:t>
            </w:r>
          </w:p>
          <w:p w14:paraId="79F841EF" w14:textId="4297EBD8" w:rsidR="007C3325" w:rsidRPr="003377BD" w:rsidRDefault="007C3325" w:rsidP="00F36CB0">
            <w:pPr>
              <w:pStyle w:val="ListParagraph"/>
              <w:numPr>
                <w:ilvl w:val="0"/>
                <w:numId w:val="3"/>
              </w:numPr>
            </w:pPr>
            <w:r w:rsidRPr="003377BD">
              <w:t>Ķīmisko risku novērtēšana darba vidē</w:t>
            </w:r>
            <w:r w:rsidR="008D5C96" w:rsidRPr="003377BD">
              <w:t xml:space="preserve"> L2, S2, Pd6</w:t>
            </w:r>
            <w:r w:rsidRPr="003377BD">
              <w:t xml:space="preserve">. </w:t>
            </w:r>
          </w:p>
          <w:p w14:paraId="1222008B" w14:textId="7529DF90" w:rsidR="00026C21" w:rsidRPr="003377BD" w:rsidRDefault="007C3325" w:rsidP="00F36CB0">
            <w:pPr>
              <w:pStyle w:val="ListParagraph"/>
              <w:numPr>
                <w:ilvl w:val="0"/>
                <w:numId w:val="3"/>
              </w:numPr>
            </w:pPr>
            <w:r w:rsidRPr="003377BD">
              <w:t>Riska faktori un strādājošo arodveselība tautsaimniecības nozarēs</w:t>
            </w:r>
            <w:r w:rsidR="008D5C96" w:rsidRPr="003377BD">
              <w:t xml:space="preserve"> L2, S2, Pd6</w:t>
            </w:r>
            <w:r w:rsidRPr="003377BD">
              <w:t>.</w:t>
            </w:r>
          </w:p>
          <w:p w14:paraId="7E9FF3AF" w14:textId="77777777" w:rsidR="008D5C96" w:rsidRPr="00853E46" w:rsidRDefault="008D5C96" w:rsidP="008D5C96">
            <w:pPr>
              <w:rPr>
                <w:iCs w:val="0"/>
              </w:rPr>
            </w:pPr>
          </w:p>
          <w:p w14:paraId="3D7B88DF" w14:textId="77777777" w:rsidR="008D4CBD" w:rsidRPr="00853E46" w:rsidRDefault="008D4CBD" w:rsidP="00026C21">
            <w:pPr>
              <w:ind w:left="34"/>
              <w:jc w:val="both"/>
              <w:rPr>
                <w:iCs w:val="0"/>
                <w:lang w:eastAsia="ko-KR"/>
              </w:rPr>
            </w:pPr>
            <w:r w:rsidRPr="00853E46">
              <w:rPr>
                <w:iCs w:val="0"/>
                <w:lang w:eastAsia="ko-KR"/>
              </w:rPr>
              <w:t>L -  lekcija</w:t>
            </w:r>
          </w:p>
          <w:p w14:paraId="473EAB94" w14:textId="77777777" w:rsidR="008D4CBD" w:rsidRPr="00853E46" w:rsidRDefault="008D4CBD" w:rsidP="00026C21">
            <w:pPr>
              <w:ind w:left="34"/>
              <w:jc w:val="both"/>
              <w:rPr>
                <w:iCs w:val="0"/>
                <w:lang w:eastAsia="ko-KR"/>
              </w:rPr>
            </w:pPr>
            <w:r w:rsidRPr="00853E46">
              <w:rPr>
                <w:iCs w:val="0"/>
                <w:lang w:eastAsia="ko-KR"/>
              </w:rPr>
              <w:t>S - seminārs</w:t>
            </w:r>
          </w:p>
          <w:p w14:paraId="4A491B11" w14:textId="77777777" w:rsidR="008D4CBD" w:rsidRPr="00853E46" w:rsidRDefault="008D4CBD" w:rsidP="00026C21">
            <w:pPr>
              <w:ind w:left="34"/>
              <w:jc w:val="both"/>
              <w:rPr>
                <w:iCs w:val="0"/>
                <w:lang w:eastAsia="ko-KR"/>
              </w:rPr>
            </w:pPr>
            <w:r w:rsidRPr="00853E46">
              <w:rPr>
                <w:iCs w:val="0"/>
                <w:lang w:eastAsia="ko-KR"/>
              </w:rPr>
              <w:t>P – praktiskie darbi</w:t>
            </w:r>
          </w:p>
          <w:p w14:paraId="71A02DE5" w14:textId="77777777" w:rsidR="00026C21" w:rsidRPr="00853E46" w:rsidRDefault="00026C21" w:rsidP="00026C21">
            <w:pPr>
              <w:ind w:left="34"/>
              <w:jc w:val="both"/>
              <w:rPr>
                <w:iCs w:val="0"/>
                <w:lang w:eastAsia="ko-KR"/>
              </w:rPr>
            </w:pPr>
            <w:proofErr w:type="spellStart"/>
            <w:r w:rsidRPr="00853E46">
              <w:rPr>
                <w:iCs w:val="0"/>
                <w:lang w:eastAsia="ko-KR"/>
              </w:rPr>
              <w:t>Ld</w:t>
            </w:r>
            <w:proofErr w:type="spellEnd"/>
            <w:r w:rsidRPr="00853E46">
              <w:rPr>
                <w:iCs w:val="0"/>
                <w:lang w:eastAsia="ko-KR"/>
              </w:rPr>
              <w:t xml:space="preserve"> – laboratorijas darbi</w:t>
            </w:r>
          </w:p>
          <w:p w14:paraId="290D986A" w14:textId="77777777" w:rsidR="008D4CBD" w:rsidRPr="00026C21" w:rsidRDefault="008D4CBD" w:rsidP="00026C21">
            <w:pPr>
              <w:spacing w:after="160" w:line="259" w:lineRule="auto"/>
              <w:ind w:left="34"/>
              <w:rPr>
                <w:color w:val="0070C0"/>
              </w:rPr>
            </w:pPr>
            <w:proofErr w:type="spellStart"/>
            <w:r w:rsidRPr="00853E46">
              <w:rPr>
                <w:iCs w:val="0"/>
                <w:lang w:eastAsia="ko-KR"/>
              </w:rPr>
              <w:t>Pd</w:t>
            </w:r>
            <w:proofErr w:type="spellEnd"/>
            <w:r w:rsidRPr="00853E46">
              <w:rPr>
                <w:iCs w:val="0"/>
                <w:lang w:eastAsia="ko-KR"/>
              </w:rPr>
              <w:t xml:space="preserve"> – patstāvīgais darbs</w:t>
            </w:r>
          </w:p>
        </w:tc>
      </w:tr>
      <w:tr w:rsidR="008D4CBD" w:rsidRPr="00026C21" w14:paraId="548AB0CC" w14:textId="77777777" w:rsidTr="001A6313">
        <w:trPr>
          <w:jc w:val="center"/>
        </w:trPr>
        <w:tc>
          <w:tcPr>
            <w:tcW w:w="9582" w:type="dxa"/>
            <w:gridSpan w:val="2"/>
          </w:tcPr>
          <w:p w14:paraId="60B68149" w14:textId="77777777" w:rsidR="008D4CBD" w:rsidRPr="00026C21" w:rsidRDefault="008D4CBD" w:rsidP="008D4CBD">
            <w:pPr>
              <w:pStyle w:val="Nosaukumi"/>
            </w:pPr>
            <w:r w:rsidRPr="00026C21">
              <w:lastRenderedPageBreak/>
              <w:t>Studiju rezultāti</w:t>
            </w:r>
          </w:p>
        </w:tc>
      </w:tr>
      <w:tr w:rsidR="008D4CBD" w:rsidRPr="00026C21" w14:paraId="075FA7EC" w14:textId="77777777" w:rsidTr="001A6313">
        <w:trPr>
          <w:jc w:val="center"/>
        </w:trPr>
        <w:tc>
          <w:tcPr>
            <w:tcW w:w="9582" w:type="dxa"/>
            <w:gridSpan w:val="2"/>
          </w:tcPr>
          <w:p w14:paraId="67AD75CC" w14:textId="77777777" w:rsidR="008D4CBD" w:rsidRPr="007C3325" w:rsidRDefault="00026C21" w:rsidP="00026C21">
            <w:pPr>
              <w:pStyle w:val="ListParagraph"/>
              <w:spacing w:after="160" w:line="259" w:lineRule="auto"/>
              <w:ind w:left="20"/>
              <w:rPr>
                <w:color w:val="auto"/>
              </w:rPr>
            </w:pPr>
            <w:r w:rsidRPr="007C3325">
              <w:rPr>
                <w:color w:val="auto"/>
              </w:rPr>
              <w:t>ZINĀŠANAS:</w:t>
            </w:r>
          </w:p>
          <w:p w14:paraId="3DF83CD7" w14:textId="50EF76DC" w:rsidR="008B33A1" w:rsidRPr="007C3325" w:rsidRDefault="00D12105" w:rsidP="00F36CB0">
            <w:pPr>
              <w:pStyle w:val="ListParagraph"/>
              <w:numPr>
                <w:ilvl w:val="0"/>
                <w:numId w:val="5"/>
              </w:numPr>
              <w:spacing w:after="160" w:line="259" w:lineRule="auto"/>
              <w:rPr>
                <w:color w:val="auto"/>
              </w:rPr>
            </w:pPr>
            <w:r>
              <w:rPr>
                <w:color w:val="auto"/>
              </w:rPr>
              <w:t>I</w:t>
            </w:r>
            <w:r w:rsidR="008B33A1" w:rsidRPr="007C3325">
              <w:rPr>
                <w:color w:val="auto"/>
              </w:rPr>
              <w:t>zprot darba aizsardzības pamatprincipus un to pielietojumu ķīmijas nozarē.</w:t>
            </w:r>
          </w:p>
          <w:p w14:paraId="52D92E32" w14:textId="28E252E9" w:rsidR="00543910" w:rsidRPr="007C3325" w:rsidRDefault="00D12105" w:rsidP="00F36CB0">
            <w:pPr>
              <w:pStyle w:val="ListParagraph"/>
              <w:numPr>
                <w:ilvl w:val="0"/>
                <w:numId w:val="5"/>
              </w:numPr>
              <w:spacing w:after="160" w:line="259" w:lineRule="auto"/>
              <w:rPr>
                <w:color w:val="auto"/>
              </w:rPr>
            </w:pPr>
            <w:r>
              <w:rPr>
                <w:color w:val="auto"/>
              </w:rPr>
              <w:t>I</w:t>
            </w:r>
            <w:r w:rsidR="008B33A1" w:rsidRPr="007C3325">
              <w:rPr>
                <w:color w:val="auto"/>
              </w:rPr>
              <w:t>zprot</w:t>
            </w:r>
            <w:r w:rsidR="00543910" w:rsidRPr="007C3325">
              <w:rPr>
                <w:color w:val="auto"/>
              </w:rPr>
              <w:t xml:space="preserve"> darba aizsardzības princip</w:t>
            </w:r>
            <w:r w:rsidR="008B33A1" w:rsidRPr="007C3325">
              <w:rPr>
                <w:color w:val="auto"/>
              </w:rPr>
              <w:t>us</w:t>
            </w:r>
            <w:r w:rsidR="00543910" w:rsidRPr="007C3325">
              <w:rPr>
                <w:color w:val="auto"/>
              </w:rPr>
              <w:t xml:space="preserve"> un procedūr</w:t>
            </w:r>
            <w:r w:rsidR="008B33A1" w:rsidRPr="007C3325">
              <w:rPr>
                <w:color w:val="auto"/>
              </w:rPr>
              <w:t>as</w:t>
            </w:r>
            <w:r w:rsidR="00543910" w:rsidRPr="007C3325">
              <w:rPr>
                <w:color w:val="auto"/>
              </w:rPr>
              <w:t xml:space="preserve"> ķīmijas laboratorijā.</w:t>
            </w:r>
          </w:p>
          <w:p w14:paraId="2B863357" w14:textId="6C16B309" w:rsidR="00543910" w:rsidRPr="007C3325" w:rsidRDefault="00D12105" w:rsidP="00F36CB0">
            <w:pPr>
              <w:pStyle w:val="ListParagraph"/>
              <w:numPr>
                <w:ilvl w:val="0"/>
                <w:numId w:val="5"/>
              </w:numPr>
              <w:spacing w:after="160" w:line="259" w:lineRule="auto"/>
              <w:rPr>
                <w:color w:val="auto"/>
              </w:rPr>
            </w:pPr>
            <w:r>
              <w:rPr>
                <w:color w:val="auto"/>
              </w:rPr>
              <w:t>I</w:t>
            </w:r>
            <w:r w:rsidR="008B33A1" w:rsidRPr="007C3325">
              <w:rPr>
                <w:color w:val="auto"/>
              </w:rPr>
              <w:t>zprot</w:t>
            </w:r>
            <w:r w:rsidR="00543910" w:rsidRPr="007C3325">
              <w:rPr>
                <w:color w:val="auto"/>
              </w:rPr>
              <w:t xml:space="preserve"> </w:t>
            </w:r>
            <w:r w:rsidR="008B33A1" w:rsidRPr="007C3325">
              <w:rPr>
                <w:color w:val="auto"/>
              </w:rPr>
              <w:t>informāciju</w:t>
            </w:r>
            <w:r w:rsidR="00543910" w:rsidRPr="007C3325">
              <w:rPr>
                <w:color w:val="auto"/>
              </w:rPr>
              <w:t xml:space="preserve"> par elektrodrošību, sprādziendrošību, ugunsdrošību, augsta un zema spiediena drošību, radiācijas drošību un ķīmisko vielu drošību.</w:t>
            </w:r>
          </w:p>
          <w:p w14:paraId="4D1B7916" w14:textId="466292FD" w:rsidR="00543910" w:rsidRPr="007C3325" w:rsidRDefault="00D12105" w:rsidP="00F36CB0">
            <w:pPr>
              <w:pStyle w:val="ListParagraph"/>
              <w:numPr>
                <w:ilvl w:val="0"/>
                <w:numId w:val="5"/>
              </w:numPr>
              <w:spacing w:after="160" w:line="259" w:lineRule="auto"/>
              <w:rPr>
                <w:color w:val="auto"/>
              </w:rPr>
            </w:pPr>
            <w:r>
              <w:rPr>
                <w:color w:val="auto"/>
              </w:rPr>
              <w:t>I</w:t>
            </w:r>
            <w:r w:rsidR="008B33A1" w:rsidRPr="007C3325">
              <w:rPr>
                <w:color w:val="auto"/>
              </w:rPr>
              <w:t>zprot</w:t>
            </w:r>
            <w:r w:rsidR="00543910" w:rsidRPr="007C3325">
              <w:rPr>
                <w:color w:val="auto"/>
              </w:rPr>
              <w:t xml:space="preserve"> darba drošības </w:t>
            </w:r>
            <w:r w:rsidR="008B33A1" w:rsidRPr="007C3325">
              <w:rPr>
                <w:color w:val="auto"/>
              </w:rPr>
              <w:t>standartus</w:t>
            </w:r>
            <w:r w:rsidR="00543910" w:rsidRPr="007C3325">
              <w:rPr>
                <w:color w:val="auto"/>
              </w:rPr>
              <w:t xml:space="preserve"> un likumdošanu, kas attiecas uz darba aizsardzību ķīmijas jomā.</w:t>
            </w:r>
          </w:p>
          <w:p w14:paraId="3005D9F2" w14:textId="4EADC1AF" w:rsidR="00026C21" w:rsidRPr="007C3325" w:rsidRDefault="008B33A1" w:rsidP="00F36CB0">
            <w:pPr>
              <w:pStyle w:val="ListParagraph"/>
              <w:numPr>
                <w:ilvl w:val="0"/>
                <w:numId w:val="5"/>
              </w:numPr>
              <w:spacing w:after="160" w:line="259" w:lineRule="auto"/>
              <w:rPr>
                <w:color w:val="auto"/>
              </w:rPr>
            </w:pPr>
            <w:r w:rsidRPr="007C3325">
              <w:rPr>
                <w:color w:val="auto"/>
              </w:rPr>
              <w:t>Prot a</w:t>
            </w:r>
            <w:r w:rsidR="00543910" w:rsidRPr="007C3325">
              <w:rPr>
                <w:color w:val="auto"/>
              </w:rPr>
              <w:t>nalizēt un novērtēt potenciālos riskus, kas saistīti ar ķīmiskajām vielām darba vidē</w:t>
            </w:r>
            <w:r w:rsidR="00D12105">
              <w:rPr>
                <w:color w:val="auto"/>
              </w:rPr>
              <w:t>.</w:t>
            </w:r>
          </w:p>
          <w:p w14:paraId="6B86F54C" w14:textId="77777777" w:rsidR="00026C21" w:rsidRPr="007C3325" w:rsidRDefault="00026C21" w:rsidP="00026C21">
            <w:pPr>
              <w:pStyle w:val="ListParagraph"/>
              <w:spacing w:after="160" w:line="259" w:lineRule="auto"/>
              <w:ind w:left="20"/>
              <w:rPr>
                <w:color w:val="auto"/>
              </w:rPr>
            </w:pPr>
            <w:r w:rsidRPr="007C3325">
              <w:rPr>
                <w:color w:val="auto"/>
              </w:rPr>
              <w:t>PRASMES:</w:t>
            </w:r>
          </w:p>
          <w:p w14:paraId="23C8A804" w14:textId="252A32E3" w:rsidR="003D1DF7" w:rsidRPr="007C3325" w:rsidRDefault="003D1DF7" w:rsidP="00F36CB0">
            <w:pPr>
              <w:pStyle w:val="ListParagraph"/>
              <w:numPr>
                <w:ilvl w:val="0"/>
                <w:numId w:val="5"/>
              </w:numPr>
              <w:spacing w:after="160" w:line="259" w:lineRule="auto"/>
              <w:rPr>
                <w:color w:val="auto"/>
              </w:rPr>
            </w:pPr>
            <w:r w:rsidRPr="007C3325">
              <w:rPr>
                <w:color w:val="auto"/>
              </w:rPr>
              <w:t>Prot praktiski piemērot drošā</w:t>
            </w:r>
            <w:r w:rsidR="00D12105">
              <w:rPr>
                <w:color w:val="auto"/>
              </w:rPr>
              <w:t>s</w:t>
            </w:r>
            <w:r w:rsidRPr="007C3325">
              <w:rPr>
                <w:color w:val="auto"/>
              </w:rPr>
              <w:t xml:space="preserve"> darba metodes </w:t>
            </w:r>
            <w:r w:rsidR="00D12105">
              <w:rPr>
                <w:color w:val="auto"/>
              </w:rPr>
              <w:t>ķīmijas</w:t>
            </w:r>
            <w:r w:rsidRPr="007C3325">
              <w:rPr>
                <w:color w:val="auto"/>
              </w:rPr>
              <w:t xml:space="preserve"> laboratorijās.</w:t>
            </w:r>
          </w:p>
          <w:p w14:paraId="63E262CA" w14:textId="14017C39" w:rsidR="003D1DF7" w:rsidRPr="007C3325" w:rsidRDefault="003D1DF7" w:rsidP="00F36CB0">
            <w:pPr>
              <w:pStyle w:val="ListParagraph"/>
              <w:numPr>
                <w:ilvl w:val="0"/>
                <w:numId w:val="5"/>
              </w:numPr>
              <w:spacing w:after="160" w:line="259" w:lineRule="auto"/>
              <w:rPr>
                <w:color w:val="auto"/>
              </w:rPr>
            </w:pPr>
            <w:r w:rsidRPr="007C3325">
              <w:rPr>
                <w:color w:val="auto"/>
              </w:rPr>
              <w:t>Prot identificēt un izvērtēt riskus, kas saistīti ar ķīmiskajām vielām, un veikt atbilstošus drošības pasākumus.</w:t>
            </w:r>
          </w:p>
          <w:p w14:paraId="7EF4C834" w14:textId="7CCB56CA" w:rsidR="003D1DF7" w:rsidRPr="007C3325" w:rsidRDefault="003D1DF7" w:rsidP="00F36CB0">
            <w:pPr>
              <w:pStyle w:val="ListParagraph"/>
              <w:numPr>
                <w:ilvl w:val="0"/>
                <w:numId w:val="5"/>
              </w:numPr>
              <w:spacing w:after="160" w:line="259" w:lineRule="auto"/>
              <w:rPr>
                <w:color w:val="auto"/>
              </w:rPr>
            </w:pPr>
            <w:r w:rsidRPr="007C3325">
              <w:rPr>
                <w:color w:val="auto"/>
              </w:rPr>
              <w:t>Prot veikt riska novērtējumus, izpētot ķīmiskās vielas ietekmi uz darba vidi un darbiniekiem.</w:t>
            </w:r>
          </w:p>
          <w:p w14:paraId="0FB17784" w14:textId="68A10F53" w:rsidR="003D1DF7" w:rsidRPr="007C3325" w:rsidRDefault="003D1DF7" w:rsidP="00F36CB0">
            <w:pPr>
              <w:pStyle w:val="ListParagraph"/>
              <w:numPr>
                <w:ilvl w:val="0"/>
                <w:numId w:val="5"/>
              </w:numPr>
              <w:spacing w:after="160" w:line="259" w:lineRule="auto"/>
              <w:rPr>
                <w:color w:val="auto"/>
              </w:rPr>
            </w:pPr>
            <w:r w:rsidRPr="007C3325">
              <w:rPr>
                <w:color w:val="auto"/>
              </w:rPr>
              <w:t>Prot pareizi pielietot individuālos aizsardzības līdzekļus un ievērot darba drošības standartus.</w:t>
            </w:r>
          </w:p>
          <w:p w14:paraId="6EAC6843" w14:textId="77777777" w:rsidR="00026C21" w:rsidRPr="007C3325" w:rsidRDefault="00026C21" w:rsidP="00026C21">
            <w:pPr>
              <w:pStyle w:val="ListParagraph"/>
              <w:spacing w:after="160" w:line="259" w:lineRule="auto"/>
              <w:ind w:left="20"/>
              <w:rPr>
                <w:color w:val="auto"/>
              </w:rPr>
            </w:pPr>
            <w:r w:rsidRPr="007C3325">
              <w:rPr>
                <w:color w:val="auto"/>
              </w:rPr>
              <w:t xml:space="preserve">KOMPETENCE: </w:t>
            </w:r>
          </w:p>
          <w:p w14:paraId="5E2B5E63" w14:textId="0EBF15F2" w:rsidR="003D1DF7" w:rsidRPr="007C3325" w:rsidRDefault="003D1DF7" w:rsidP="00F36CB0">
            <w:pPr>
              <w:pStyle w:val="ListParagraph"/>
              <w:numPr>
                <w:ilvl w:val="0"/>
                <w:numId w:val="5"/>
              </w:numPr>
              <w:spacing w:after="160" w:line="259" w:lineRule="auto"/>
              <w:rPr>
                <w:color w:val="auto"/>
              </w:rPr>
            </w:pPr>
            <w:r w:rsidRPr="007C3325">
              <w:rPr>
                <w:color w:val="auto"/>
              </w:rPr>
              <w:t>Prot attīstīt atbildīgu un drošu uzvedību darba vietā, ievērojot darba drošības standartus un procedūras.</w:t>
            </w:r>
          </w:p>
          <w:p w14:paraId="40D0F44D" w14:textId="102A6C06" w:rsidR="003D1DF7" w:rsidRPr="007C3325" w:rsidRDefault="003D1DF7" w:rsidP="00F36CB0">
            <w:pPr>
              <w:pStyle w:val="ListParagraph"/>
              <w:numPr>
                <w:ilvl w:val="0"/>
                <w:numId w:val="5"/>
              </w:numPr>
              <w:spacing w:after="160" w:line="259" w:lineRule="auto"/>
              <w:rPr>
                <w:color w:val="auto"/>
              </w:rPr>
            </w:pPr>
            <w:r w:rsidRPr="007C3325">
              <w:rPr>
                <w:color w:val="auto"/>
              </w:rPr>
              <w:t>Spē</w:t>
            </w:r>
            <w:r w:rsidR="00D12105">
              <w:rPr>
                <w:color w:val="auto"/>
              </w:rPr>
              <w:t>j</w:t>
            </w:r>
            <w:r w:rsidRPr="007C3325">
              <w:rPr>
                <w:color w:val="auto"/>
              </w:rPr>
              <w:t xml:space="preserve"> veikt drošības pasākumus, lai novērstu riskus un nodrošinātu drošu darba vidi ķīmijas laboratorijā.</w:t>
            </w:r>
          </w:p>
          <w:p w14:paraId="2B38FCE0" w14:textId="6D793AB1" w:rsidR="003D1DF7" w:rsidRPr="007C3325" w:rsidRDefault="003D1DF7" w:rsidP="00F36CB0">
            <w:pPr>
              <w:pStyle w:val="ListParagraph"/>
              <w:numPr>
                <w:ilvl w:val="0"/>
                <w:numId w:val="5"/>
              </w:numPr>
              <w:spacing w:after="160" w:line="259" w:lineRule="auto"/>
              <w:rPr>
                <w:color w:val="auto"/>
              </w:rPr>
            </w:pPr>
            <w:r w:rsidRPr="007C3325">
              <w:rPr>
                <w:color w:val="auto"/>
              </w:rPr>
              <w:t>Prot izvērtēt un risināt situācijas, kas saistītas ar ķīmisku vielu drošību un darba aizsardzību.</w:t>
            </w:r>
          </w:p>
          <w:p w14:paraId="70D3C5FE" w14:textId="68AEAEAA" w:rsidR="00026C21" w:rsidRPr="003D1DF7" w:rsidRDefault="003D1DF7" w:rsidP="00F36CB0">
            <w:pPr>
              <w:pStyle w:val="ListParagraph"/>
              <w:numPr>
                <w:ilvl w:val="0"/>
                <w:numId w:val="5"/>
              </w:numPr>
              <w:spacing w:after="160" w:line="259" w:lineRule="auto"/>
              <w:rPr>
                <w:color w:val="0070C0"/>
              </w:rPr>
            </w:pPr>
            <w:r w:rsidRPr="007C3325">
              <w:rPr>
                <w:color w:val="auto"/>
              </w:rPr>
              <w:t>Prot analizēt un novērtēt esošās darba vietas darba drošības standartus un sniegt ieteikumus uzlabošanai.</w:t>
            </w:r>
          </w:p>
        </w:tc>
      </w:tr>
      <w:tr w:rsidR="008D4CBD" w:rsidRPr="00026C21" w14:paraId="21D1DA22" w14:textId="77777777" w:rsidTr="001A6313">
        <w:trPr>
          <w:jc w:val="center"/>
        </w:trPr>
        <w:tc>
          <w:tcPr>
            <w:tcW w:w="9582" w:type="dxa"/>
            <w:gridSpan w:val="2"/>
          </w:tcPr>
          <w:p w14:paraId="7BB9CBF1" w14:textId="77777777" w:rsidR="008D4CBD" w:rsidRPr="00026C21" w:rsidRDefault="008D4CBD" w:rsidP="008D4CBD">
            <w:pPr>
              <w:pStyle w:val="Nosaukumi"/>
            </w:pPr>
            <w:r w:rsidRPr="00026C21">
              <w:t>Studējošo patstāvīgo darbu organizācijas un uzdevumu raksturojums</w:t>
            </w:r>
          </w:p>
        </w:tc>
      </w:tr>
      <w:tr w:rsidR="00026C21" w:rsidRPr="00026C21" w14:paraId="38F3E33D" w14:textId="77777777" w:rsidTr="001A6313">
        <w:trPr>
          <w:jc w:val="center"/>
        </w:trPr>
        <w:tc>
          <w:tcPr>
            <w:tcW w:w="9582" w:type="dxa"/>
            <w:gridSpan w:val="2"/>
          </w:tcPr>
          <w:p w14:paraId="35878FFA" w14:textId="77777777" w:rsidR="007B703A" w:rsidRDefault="007B703A" w:rsidP="007B703A">
            <w:r>
              <w:t>Pirms katras nodarbības studējošie iepazīstas ar nodarbības tematu un atbilstošo zinātnisko un mācību literatūru.</w:t>
            </w:r>
          </w:p>
          <w:p w14:paraId="0AAA0E51" w14:textId="0CF69B1D" w:rsidR="00026C21" w:rsidRPr="00026C21" w:rsidRDefault="007B703A" w:rsidP="007B703A">
            <w:r>
              <w:t xml:space="preserve">Patstāvīgais darbs paredzēts pēc katras lekcijas un semināra un ir saistīts ar lekcijas tēmu padziļinātu analīzi. Patstāvīgā darba ietvaros tiek veikta literatūras avotu analīze. Studējošie patstāvīgā darba ietvaros gatavojas kursa semināriem un noslēguma pārbaudījumam. </w:t>
            </w:r>
          </w:p>
        </w:tc>
      </w:tr>
      <w:tr w:rsidR="008D4CBD" w:rsidRPr="00026C21" w14:paraId="551DBD59" w14:textId="77777777" w:rsidTr="001A6313">
        <w:trPr>
          <w:jc w:val="center"/>
        </w:trPr>
        <w:tc>
          <w:tcPr>
            <w:tcW w:w="9582" w:type="dxa"/>
            <w:gridSpan w:val="2"/>
          </w:tcPr>
          <w:p w14:paraId="7F615C45" w14:textId="77777777" w:rsidR="008D4CBD" w:rsidRPr="00026C21" w:rsidRDefault="008D4CBD" w:rsidP="008D4CBD">
            <w:pPr>
              <w:pStyle w:val="Nosaukumi"/>
            </w:pPr>
            <w:r w:rsidRPr="00026C21">
              <w:t>Prasības kredītpunktu iegūšanai</w:t>
            </w:r>
          </w:p>
        </w:tc>
      </w:tr>
      <w:tr w:rsidR="008D4CBD" w:rsidRPr="00026C21" w14:paraId="2F4D2C73" w14:textId="77777777" w:rsidTr="001A6313">
        <w:trPr>
          <w:jc w:val="center"/>
        </w:trPr>
        <w:tc>
          <w:tcPr>
            <w:tcW w:w="9582" w:type="dxa"/>
            <w:gridSpan w:val="2"/>
          </w:tcPr>
          <w:p w14:paraId="654C3867" w14:textId="6326B929" w:rsidR="004F5CD5" w:rsidRDefault="004F5CD5" w:rsidP="004F5CD5">
            <w:r>
              <w:t xml:space="preserve">Studiju kursa noslēguma pārbaudījums - rakstisks eksāmens (50% no gala vērtējuma). </w:t>
            </w:r>
          </w:p>
          <w:p w14:paraId="381CADB2" w14:textId="238B18EA" w:rsidR="004F5CD5" w:rsidRDefault="004F5CD5" w:rsidP="004F5CD5">
            <w:r>
              <w:t>Pie eksāmena kārtošanas tiek pielaisti tikai tie studējošie, kas ir nokārtojuši visus astoņus seminārus (50% no gala vērtējuma)</w:t>
            </w:r>
          </w:p>
          <w:p w14:paraId="69A23414" w14:textId="77777777" w:rsidR="00026C21" w:rsidRDefault="00026C21" w:rsidP="008D4CBD">
            <w:pPr>
              <w:rPr>
                <w:color w:val="0070C0"/>
              </w:rPr>
            </w:pPr>
          </w:p>
          <w:p w14:paraId="246D7E30" w14:textId="77777777" w:rsidR="008D4CBD" w:rsidRPr="007C3325" w:rsidRDefault="008D4CBD" w:rsidP="008D4CBD">
            <w:r w:rsidRPr="007C3325">
              <w:t>STUDIJU REZULTĀTU VĒRTĒŠANAS KRITĒRIJI</w:t>
            </w:r>
          </w:p>
          <w:p w14:paraId="178ECEE2" w14:textId="77777777" w:rsidR="008D4CBD" w:rsidRPr="007C3325" w:rsidRDefault="008D4CBD" w:rsidP="008D4CBD"/>
          <w:p w14:paraId="5CA3669A" w14:textId="77777777" w:rsidR="008D4CBD" w:rsidRPr="007C3325" w:rsidRDefault="008D4CBD" w:rsidP="008D4CBD">
            <w:pPr>
              <w:rPr>
                <w:rFonts w:eastAsia="Times New Roman"/>
              </w:rPr>
            </w:pPr>
            <w:r w:rsidRPr="007C3325">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4771C380" w14:textId="77777777" w:rsidR="008D4CBD" w:rsidRPr="007C3325" w:rsidRDefault="008D4CBD" w:rsidP="008D4CBD"/>
          <w:p w14:paraId="7265CEDA" w14:textId="77777777" w:rsidR="008D4CBD" w:rsidRPr="007C3325" w:rsidRDefault="008D4CBD" w:rsidP="008D4CBD">
            <w:r w:rsidRPr="007C3325">
              <w:t>STUDIJU REZULTĀTU VĒRTĒŠANA</w:t>
            </w:r>
          </w:p>
          <w:p w14:paraId="46BD7ABB" w14:textId="77777777" w:rsidR="008D4CBD" w:rsidRPr="007C3325" w:rsidRDefault="008D4CBD" w:rsidP="008D4CBD"/>
          <w:tbl>
            <w:tblPr>
              <w:tblW w:w="9356" w:type="dxa"/>
              <w:jc w:val="center"/>
              <w:tblCellMar>
                <w:left w:w="10" w:type="dxa"/>
                <w:right w:w="10" w:type="dxa"/>
              </w:tblCellMar>
              <w:tblLook w:val="04A0" w:firstRow="1" w:lastRow="0" w:firstColumn="1" w:lastColumn="0" w:noHBand="0" w:noVBand="1"/>
            </w:tblPr>
            <w:tblGrid>
              <w:gridCol w:w="2590"/>
              <w:gridCol w:w="517"/>
              <w:gridCol w:w="548"/>
              <w:gridCol w:w="548"/>
              <w:gridCol w:w="548"/>
              <w:gridCol w:w="548"/>
              <w:gridCol w:w="543"/>
              <w:gridCol w:w="502"/>
              <w:gridCol w:w="502"/>
              <w:gridCol w:w="502"/>
              <w:gridCol w:w="502"/>
              <w:gridCol w:w="502"/>
              <w:gridCol w:w="502"/>
              <w:gridCol w:w="502"/>
            </w:tblGrid>
            <w:tr w:rsidR="007C3325" w:rsidRPr="007C3325" w14:paraId="6B0F647A" w14:textId="267E616F" w:rsidTr="008B33A1">
              <w:trPr>
                <w:jc w:val="center"/>
              </w:trPr>
              <w:tc>
                <w:tcPr>
                  <w:tcW w:w="259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E1A2362" w14:textId="77777777" w:rsidR="008B33A1" w:rsidRPr="007C3325" w:rsidRDefault="008B33A1" w:rsidP="008D4CBD">
                  <w:pPr>
                    <w:jc w:val="center"/>
                  </w:pPr>
                  <w:r w:rsidRPr="007C3325">
                    <w:t>Pārbaudījumu veidi</w:t>
                  </w:r>
                </w:p>
              </w:tc>
              <w:tc>
                <w:tcPr>
                  <w:tcW w:w="3252"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BCC636E" w14:textId="77777777" w:rsidR="008B33A1" w:rsidRPr="007C3325" w:rsidRDefault="008B33A1" w:rsidP="008D4CBD">
                  <w:pPr>
                    <w:jc w:val="center"/>
                  </w:pPr>
                  <w:r w:rsidRPr="007C3325">
                    <w:t>Studiju rezultāti</w:t>
                  </w:r>
                </w:p>
              </w:tc>
              <w:tc>
                <w:tcPr>
                  <w:tcW w:w="502" w:type="dxa"/>
                  <w:tcBorders>
                    <w:top w:val="single" w:sz="4" w:space="0" w:color="000000"/>
                    <w:left w:val="single" w:sz="4" w:space="0" w:color="000000"/>
                    <w:bottom w:val="single" w:sz="4" w:space="0" w:color="000000"/>
                    <w:right w:val="single" w:sz="4" w:space="0" w:color="000000"/>
                  </w:tcBorders>
                </w:tcPr>
                <w:p w14:paraId="0C02CF76" w14:textId="77777777" w:rsidR="008B33A1" w:rsidRPr="007C3325" w:rsidRDefault="008B33A1" w:rsidP="008D4CBD">
                  <w:pPr>
                    <w:jc w:val="center"/>
                  </w:pPr>
                </w:p>
              </w:tc>
              <w:tc>
                <w:tcPr>
                  <w:tcW w:w="502" w:type="dxa"/>
                  <w:tcBorders>
                    <w:top w:val="single" w:sz="4" w:space="0" w:color="000000"/>
                    <w:left w:val="single" w:sz="4" w:space="0" w:color="000000"/>
                    <w:bottom w:val="single" w:sz="4" w:space="0" w:color="000000"/>
                    <w:right w:val="single" w:sz="4" w:space="0" w:color="000000"/>
                  </w:tcBorders>
                </w:tcPr>
                <w:p w14:paraId="4FC77EE7" w14:textId="77777777" w:rsidR="008B33A1" w:rsidRPr="007C3325" w:rsidRDefault="008B33A1" w:rsidP="008D4CBD">
                  <w:pPr>
                    <w:jc w:val="center"/>
                  </w:pPr>
                </w:p>
              </w:tc>
              <w:tc>
                <w:tcPr>
                  <w:tcW w:w="502" w:type="dxa"/>
                  <w:tcBorders>
                    <w:top w:val="single" w:sz="4" w:space="0" w:color="000000"/>
                    <w:left w:val="single" w:sz="4" w:space="0" w:color="000000"/>
                    <w:bottom w:val="single" w:sz="4" w:space="0" w:color="000000"/>
                    <w:right w:val="single" w:sz="4" w:space="0" w:color="000000"/>
                  </w:tcBorders>
                </w:tcPr>
                <w:p w14:paraId="600323B4" w14:textId="77777777" w:rsidR="008B33A1" w:rsidRPr="007C3325" w:rsidRDefault="008B33A1" w:rsidP="008D4CBD">
                  <w:pPr>
                    <w:jc w:val="center"/>
                  </w:pPr>
                </w:p>
              </w:tc>
              <w:tc>
                <w:tcPr>
                  <w:tcW w:w="502" w:type="dxa"/>
                  <w:tcBorders>
                    <w:top w:val="single" w:sz="4" w:space="0" w:color="000000"/>
                    <w:left w:val="single" w:sz="4" w:space="0" w:color="000000"/>
                    <w:bottom w:val="single" w:sz="4" w:space="0" w:color="000000"/>
                    <w:right w:val="single" w:sz="4" w:space="0" w:color="000000"/>
                  </w:tcBorders>
                </w:tcPr>
                <w:p w14:paraId="737D9FD8" w14:textId="77777777" w:rsidR="008B33A1" w:rsidRPr="007C3325" w:rsidRDefault="008B33A1" w:rsidP="008D4CBD">
                  <w:pPr>
                    <w:jc w:val="center"/>
                  </w:pPr>
                </w:p>
              </w:tc>
              <w:tc>
                <w:tcPr>
                  <w:tcW w:w="502" w:type="dxa"/>
                  <w:tcBorders>
                    <w:top w:val="single" w:sz="4" w:space="0" w:color="000000"/>
                    <w:left w:val="single" w:sz="4" w:space="0" w:color="000000"/>
                    <w:bottom w:val="single" w:sz="4" w:space="0" w:color="000000"/>
                    <w:right w:val="single" w:sz="4" w:space="0" w:color="000000"/>
                  </w:tcBorders>
                </w:tcPr>
                <w:p w14:paraId="356A15C2" w14:textId="77777777" w:rsidR="008B33A1" w:rsidRPr="007C3325" w:rsidRDefault="008B33A1" w:rsidP="008D4CBD">
                  <w:pPr>
                    <w:jc w:val="center"/>
                  </w:pPr>
                </w:p>
              </w:tc>
              <w:tc>
                <w:tcPr>
                  <w:tcW w:w="502" w:type="dxa"/>
                  <w:tcBorders>
                    <w:top w:val="single" w:sz="4" w:space="0" w:color="000000"/>
                    <w:left w:val="single" w:sz="4" w:space="0" w:color="000000"/>
                    <w:bottom w:val="single" w:sz="4" w:space="0" w:color="000000"/>
                    <w:right w:val="single" w:sz="4" w:space="0" w:color="000000"/>
                  </w:tcBorders>
                </w:tcPr>
                <w:p w14:paraId="41D189B8" w14:textId="77777777" w:rsidR="008B33A1" w:rsidRPr="007C3325" w:rsidRDefault="008B33A1" w:rsidP="008D4CBD">
                  <w:pPr>
                    <w:jc w:val="center"/>
                  </w:pPr>
                </w:p>
              </w:tc>
              <w:tc>
                <w:tcPr>
                  <w:tcW w:w="502" w:type="dxa"/>
                  <w:tcBorders>
                    <w:top w:val="single" w:sz="4" w:space="0" w:color="000000"/>
                    <w:left w:val="single" w:sz="4" w:space="0" w:color="000000"/>
                    <w:bottom w:val="single" w:sz="4" w:space="0" w:color="000000"/>
                    <w:right w:val="single" w:sz="4" w:space="0" w:color="000000"/>
                  </w:tcBorders>
                </w:tcPr>
                <w:p w14:paraId="596CAA7A" w14:textId="77777777" w:rsidR="008B33A1" w:rsidRPr="007C3325" w:rsidRDefault="008B33A1" w:rsidP="008D4CBD">
                  <w:pPr>
                    <w:jc w:val="center"/>
                  </w:pPr>
                </w:p>
              </w:tc>
            </w:tr>
            <w:tr w:rsidR="007C3325" w:rsidRPr="007C3325" w14:paraId="0A8C1E8C" w14:textId="38D4EB47" w:rsidTr="008B33A1">
              <w:trPr>
                <w:jc w:val="center"/>
              </w:trPr>
              <w:tc>
                <w:tcPr>
                  <w:tcW w:w="2590" w:type="dxa"/>
                  <w:vMerge/>
                  <w:tcBorders>
                    <w:top w:val="single" w:sz="4" w:space="0" w:color="000000"/>
                    <w:left w:val="single" w:sz="4" w:space="0" w:color="000000"/>
                    <w:bottom w:val="single" w:sz="4" w:space="0" w:color="000000"/>
                    <w:right w:val="single" w:sz="4" w:space="0" w:color="000000"/>
                  </w:tcBorders>
                  <w:vAlign w:val="center"/>
                  <w:hideMark/>
                </w:tcPr>
                <w:p w14:paraId="488E7D5A" w14:textId="77777777" w:rsidR="008B33A1" w:rsidRPr="007C3325" w:rsidRDefault="008B33A1" w:rsidP="008D4CBD">
                  <w:pPr>
                    <w:jc w:val="center"/>
                  </w:pPr>
                </w:p>
              </w:tc>
              <w:tc>
                <w:tcPr>
                  <w:tcW w:w="5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D6BC83A" w14:textId="77777777" w:rsidR="008B33A1" w:rsidRPr="007C3325" w:rsidRDefault="008B33A1" w:rsidP="008D4CBD">
                  <w:pPr>
                    <w:jc w:val="center"/>
                  </w:pPr>
                  <w:r w:rsidRPr="007C3325">
                    <w:t>1.</w:t>
                  </w:r>
                </w:p>
              </w:tc>
              <w:tc>
                <w:tcPr>
                  <w:tcW w:w="5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AED2D70" w14:textId="77777777" w:rsidR="008B33A1" w:rsidRPr="007C3325" w:rsidRDefault="008B33A1" w:rsidP="008D4CBD">
                  <w:pPr>
                    <w:jc w:val="center"/>
                  </w:pPr>
                  <w:r w:rsidRPr="007C3325">
                    <w:t>2.</w:t>
                  </w:r>
                </w:p>
              </w:tc>
              <w:tc>
                <w:tcPr>
                  <w:tcW w:w="5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7F50FC3" w14:textId="77777777" w:rsidR="008B33A1" w:rsidRPr="007C3325" w:rsidRDefault="008B33A1" w:rsidP="008D4CBD">
                  <w:pPr>
                    <w:jc w:val="center"/>
                  </w:pPr>
                  <w:r w:rsidRPr="007C3325">
                    <w:t>3.</w:t>
                  </w:r>
                </w:p>
              </w:tc>
              <w:tc>
                <w:tcPr>
                  <w:tcW w:w="5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F6A58CC" w14:textId="77777777" w:rsidR="008B33A1" w:rsidRPr="007C3325" w:rsidRDefault="008B33A1" w:rsidP="008D4CBD">
                  <w:pPr>
                    <w:jc w:val="center"/>
                  </w:pPr>
                  <w:r w:rsidRPr="007C3325">
                    <w:t>4.</w:t>
                  </w:r>
                </w:p>
              </w:tc>
              <w:tc>
                <w:tcPr>
                  <w:tcW w:w="5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DDD635A" w14:textId="77777777" w:rsidR="008B33A1" w:rsidRPr="007C3325" w:rsidRDefault="008B33A1" w:rsidP="008D4CBD">
                  <w:pPr>
                    <w:jc w:val="center"/>
                  </w:pPr>
                  <w:r w:rsidRPr="007C3325">
                    <w:t>5.</w:t>
                  </w:r>
                </w:p>
              </w:tc>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13933FD" w14:textId="77777777" w:rsidR="008B33A1" w:rsidRPr="007C3325" w:rsidRDefault="008B33A1" w:rsidP="008D4CBD">
                  <w:pPr>
                    <w:jc w:val="center"/>
                  </w:pPr>
                  <w:r w:rsidRPr="007C3325">
                    <w:t>6.</w:t>
                  </w:r>
                </w:p>
              </w:tc>
              <w:tc>
                <w:tcPr>
                  <w:tcW w:w="502" w:type="dxa"/>
                  <w:tcBorders>
                    <w:top w:val="single" w:sz="4" w:space="0" w:color="000000"/>
                    <w:left w:val="single" w:sz="4" w:space="0" w:color="000000"/>
                    <w:bottom w:val="single" w:sz="4" w:space="0" w:color="000000"/>
                    <w:right w:val="single" w:sz="4" w:space="0" w:color="000000"/>
                  </w:tcBorders>
                </w:tcPr>
                <w:p w14:paraId="6A9198CF" w14:textId="39CB42FE" w:rsidR="008B33A1" w:rsidRPr="007C3325" w:rsidRDefault="008B33A1" w:rsidP="008D4CBD">
                  <w:pPr>
                    <w:jc w:val="center"/>
                  </w:pPr>
                  <w:r w:rsidRPr="007C3325">
                    <w:t>7.</w:t>
                  </w:r>
                </w:p>
              </w:tc>
              <w:tc>
                <w:tcPr>
                  <w:tcW w:w="502" w:type="dxa"/>
                  <w:tcBorders>
                    <w:top w:val="single" w:sz="4" w:space="0" w:color="000000"/>
                    <w:left w:val="single" w:sz="4" w:space="0" w:color="000000"/>
                    <w:bottom w:val="single" w:sz="4" w:space="0" w:color="000000"/>
                    <w:right w:val="single" w:sz="4" w:space="0" w:color="000000"/>
                  </w:tcBorders>
                </w:tcPr>
                <w:p w14:paraId="75668563" w14:textId="30247076" w:rsidR="008B33A1" w:rsidRPr="007C3325" w:rsidRDefault="008B33A1" w:rsidP="008D4CBD">
                  <w:pPr>
                    <w:jc w:val="center"/>
                  </w:pPr>
                  <w:r w:rsidRPr="007C3325">
                    <w:t>8.</w:t>
                  </w:r>
                </w:p>
              </w:tc>
              <w:tc>
                <w:tcPr>
                  <w:tcW w:w="502" w:type="dxa"/>
                  <w:tcBorders>
                    <w:top w:val="single" w:sz="4" w:space="0" w:color="000000"/>
                    <w:left w:val="single" w:sz="4" w:space="0" w:color="000000"/>
                    <w:bottom w:val="single" w:sz="4" w:space="0" w:color="000000"/>
                    <w:right w:val="single" w:sz="4" w:space="0" w:color="000000"/>
                  </w:tcBorders>
                </w:tcPr>
                <w:p w14:paraId="0FEC73B9" w14:textId="2BA5D794" w:rsidR="008B33A1" w:rsidRPr="007C3325" w:rsidRDefault="008B33A1" w:rsidP="008D4CBD">
                  <w:pPr>
                    <w:jc w:val="center"/>
                  </w:pPr>
                  <w:r w:rsidRPr="007C3325">
                    <w:t>9.</w:t>
                  </w:r>
                </w:p>
              </w:tc>
              <w:tc>
                <w:tcPr>
                  <w:tcW w:w="502" w:type="dxa"/>
                  <w:tcBorders>
                    <w:top w:val="single" w:sz="4" w:space="0" w:color="000000"/>
                    <w:left w:val="single" w:sz="4" w:space="0" w:color="000000"/>
                    <w:bottom w:val="single" w:sz="4" w:space="0" w:color="000000"/>
                    <w:right w:val="single" w:sz="4" w:space="0" w:color="000000"/>
                  </w:tcBorders>
                </w:tcPr>
                <w:p w14:paraId="7D203C72" w14:textId="08C76D60" w:rsidR="008B33A1" w:rsidRPr="007C3325" w:rsidRDefault="008B33A1" w:rsidP="008D4CBD">
                  <w:pPr>
                    <w:jc w:val="center"/>
                  </w:pPr>
                  <w:r w:rsidRPr="007C3325">
                    <w:t>10.</w:t>
                  </w:r>
                </w:p>
              </w:tc>
              <w:tc>
                <w:tcPr>
                  <w:tcW w:w="502" w:type="dxa"/>
                  <w:tcBorders>
                    <w:top w:val="single" w:sz="4" w:space="0" w:color="000000"/>
                    <w:left w:val="single" w:sz="4" w:space="0" w:color="000000"/>
                    <w:bottom w:val="single" w:sz="4" w:space="0" w:color="000000"/>
                    <w:right w:val="single" w:sz="4" w:space="0" w:color="000000"/>
                  </w:tcBorders>
                </w:tcPr>
                <w:p w14:paraId="58BBE31D" w14:textId="084C4CC3" w:rsidR="008B33A1" w:rsidRPr="007C3325" w:rsidRDefault="008B33A1" w:rsidP="008D4CBD">
                  <w:pPr>
                    <w:jc w:val="center"/>
                  </w:pPr>
                  <w:r w:rsidRPr="007C3325">
                    <w:t>11.</w:t>
                  </w:r>
                </w:p>
              </w:tc>
              <w:tc>
                <w:tcPr>
                  <w:tcW w:w="502" w:type="dxa"/>
                  <w:tcBorders>
                    <w:top w:val="single" w:sz="4" w:space="0" w:color="000000"/>
                    <w:left w:val="single" w:sz="4" w:space="0" w:color="000000"/>
                    <w:bottom w:val="single" w:sz="4" w:space="0" w:color="000000"/>
                    <w:right w:val="single" w:sz="4" w:space="0" w:color="000000"/>
                  </w:tcBorders>
                </w:tcPr>
                <w:p w14:paraId="3B04B98F" w14:textId="5A2722AE" w:rsidR="008B33A1" w:rsidRPr="007C3325" w:rsidRDefault="008B33A1" w:rsidP="008D4CBD">
                  <w:pPr>
                    <w:jc w:val="center"/>
                  </w:pPr>
                  <w:r w:rsidRPr="007C3325">
                    <w:t>12.</w:t>
                  </w:r>
                </w:p>
              </w:tc>
              <w:tc>
                <w:tcPr>
                  <w:tcW w:w="502" w:type="dxa"/>
                  <w:tcBorders>
                    <w:top w:val="single" w:sz="4" w:space="0" w:color="000000"/>
                    <w:left w:val="single" w:sz="4" w:space="0" w:color="000000"/>
                    <w:bottom w:val="single" w:sz="4" w:space="0" w:color="000000"/>
                    <w:right w:val="single" w:sz="4" w:space="0" w:color="000000"/>
                  </w:tcBorders>
                </w:tcPr>
                <w:p w14:paraId="5B52DE47" w14:textId="6879F024" w:rsidR="008B33A1" w:rsidRPr="007C3325" w:rsidRDefault="008B33A1" w:rsidP="008D4CBD">
                  <w:pPr>
                    <w:jc w:val="center"/>
                  </w:pPr>
                  <w:r w:rsidRPr="007C3325">
                    <w:t>13.</w:t>
                  </w:r>
                </w:p>
              </w:tc>
            </w:tr>
            <w:tr w:rsidR="007C3325" w:rsidRPr="007C3325" w14:paraId="7722839D" w14:textId="152641AE" w:rsidTr="008B33A1">
              <w:trPr>
                <w:jc w:val="center"/>
              </w:trPr>
              <w:tc>
                <w:tcPr>
                  <w:tcW w:w="25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C7C85BA" w14:textId="0954AA61" w:rsidR="008B33A1" w:rsidRPr="007C3325" w:rsidRDefault="008B33A1" w:rsidP="008D4CBD">
                  <w:r w:rsidRPr="007C3325">
                    <w:t>1. seminārs</w:t>
                  </w:r>
                </w:p>
              </w:tc>
              <w:tc>
                <w:tcPr>
                  <w:tcW w:w="5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022FDA3" w14:textId="5389733D" w:rsidR="008B33A1" w:rsidRPr="007C3325" w:rsidRDefault="0035595D" w:rsidP="008D4CBD">
                  <w:pPr>
                    <w:jc w:val="center"/>
                  </w:pPr>
                  <w:r w:rsidRPr="007C3325">
                    <w:t>x</w:t>
                  </w:r>
                </w:p>
              </w:tc>
              <w:tc>
                <w:tcPr>
                  <w:tcW w:w="5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6915E8" w14:textId="5B16D76E" w:rsidR="008B33A1" w:rsidRPr="007C3325" w:rsidRDefault="0035595D" w:rsidP="008D4CBD">
                  <w:pPr>
                    <w:jc w:val="center"/>
                  </w:pPr>
                  <w:r w:rsidRPr="007C3325">
                    <w:t>x</w:t>
                  </w:r>
                </w:p>
              </w:tc>
              <w:tc>
                <w:tcPr>
                  <w:tcW w:w="5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F7A27E5" w14:textId="77777777" w:rsidR="008B33A1" w:rsidRPr="007C3325" w:rsidRDefault="008B33A1" w:rsidP="008D4CBD">
                  <w:pPr>
                    <w:jc w:val="center"/>
                  </w:pPr>
                </w:p>
              </w:tc>
              <w:tc>
                <w:tcPr>
                  <w:tcW w:w="5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C594206" w14:textId="7983C671" w:rsidR="008B33A1" w:rsidRPr="007C3325" w:rsidRDefault="0035595D" w:rsidP="008D4CBD">
                  <w:pPr>
                    <w:jc w:val="center"/>
                  </w:pPr>
                  <w:r w:rsidRPr="007C3325">
                    <w:t>x</w:t>
                  </w:r>
                </w:p>
              </w:tc>
              <w:tc>
                <w:tcPr>
                  <w:tcW w:w="5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746C51C" w14:textId="77777777" w:rsidR="008B33A1" w:rsidRPr="007C3325" w:rsidRDefault="008B33A1" w:rsidP="008D4CBD">
                  <w:pPr>
                    <w:jc w:val="center"/>
                  </w:pPr>
                </w:p>
              </w:tc>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104905A" w14:textId="77777777" w:rsidR="008B33A1" w:rsidRPr="007C3325" w:rsidRDefault="008B33A1" w:rsidP="008D4CBD">
                  <w:pPr>
                    <w:jc w:val="center"/>
                  </w:pPr>
                </w:p>
              </w:tc>
              <w:tc>
                <w:tcPr>
                  <w:tcW w:w="502" w:type="dxa"/>
                  <w:tcBorders>
                    <w:top w:val="single" w:sz="4" w:space="0" w:color="000000"/>
                    <w:left w:val="single" w:sz="4" w:space="0" w:color="000000"/>
                    <w:bottom w:val="single" w:sz="4" w:space="0" w:color="000000"/>
                    <w:right w:val="single" w:sz="4" w:space="0" w:color="000000"/>
                  </w:tcBorders>
                </w:tcPr>
                <w:p w14:paraId="135DB5BB" w14:textId="77777777" w:rsidR="008B33A1" w:rsidRPr="007C3325" w:rsidRDefault="008B33A1" w:rsidP="008D4CBD">
                  <w:pPr>
                    <w:jc w:val="center"/>
                  </w:pPr>
                </w:p>
              </w:tc>
              <w:tc>
                <w:tcPr>
                  <w:tcW w:w="502" w:type="dxa"/>
                  <w:tcBorders>
                    <w:top w:val="single" w:sz="4" w:space="0" w:color="000000"/>
                    <w:left w:val="single" w:sz="4" w:space="0" w:color="000000"/>
                    <w:bottom w:val="single" w:sz="4" w:space="0" w:color="000000"/>
                    <w:right w:val="single" w:sz="4" w:space="0" w:color="000000"/>
                  </w:tcBorders>
                </w:tcPr>
                <w:p w14:paraId="2C02CCA2" w14:textId="77777777" w:rsidR="008B33A1" w:rsidRPr="007C3325" w:rsidRDefault="008B33A1" w:rsidP="008D4CBD">
                  <w:pPr>
                    <w:jc w:val="center"/>
                  </w:pPr>
                </w:p>
              </w:tc>
              <w:tc>
                <w:tcPr>
                  <w:tcW w:w="502" w:type="dxa"/>
                  <w:tcBorders>
                    <w:top w:val="single" w:sz="4" w:space="0" w:color="000000"/>
                    <w:left w:val="single" w:sz="4" w:space="0" w:color="000000"/>
                    <w:bottom w:val="single" w:sz="4" w:space="0" w:color="000000"/>
                    <w:right w:val="single" w:sz="4" w:space="0" w:color="000000"/>
                  </w:tcBorders>
                </w:tcPr>
                <w:p w14:paraId="6792C1A1" w14:textId="77777777" w:rsidR="008B33A1" w:rsidRPr="007C3325" w:rsidRDefault="008B33A1" w:rsidP="008D4CBD">
                  <w:pPr>
                    <w:jc w:val="center"/>
                  </w:pPr>
                </w:p>
              </w:tc>
              <w:tc>
                <w:tcPr>
                  <w:tcW w:w="502" w:type="dxa"/>
                  <w:tcBorders>
                    <w:top w:val="single" w:sz="4" w:space="0" w:color="000000"/>
                    <w:left w:val="single" w:sz="4" w:space="0" w:color="000000"/>
                    <w:bottom w:val="single" w:sz="4" w:space="0" w:color="000000"/>
                    <w:right w:val="single" w:sz="4" w:space="0" w:color="000000"/>
                  </w:tcBorders>
                </w:tcPr>
                <w:p w14:paraId="041B3647" w14:textId="77777777" w:rsidR="008B33A1" w:rsidRPr="007C3325" w:rsidRDefault="008B33A1" w:rsidP="008D4CBD">
                  <w:pPr>
                    <w:jc w:val="center"/>
                  </w:pPr>
                </w:p>
              </w:tc>
              <w:tc>
                <w:tcPr>
                  <w:tcW w:w="502" w:type="dxa"/>
                  <w:tcBorders>
                    <w:top w:val="single" w:sz="4" w:space="0" w:color="000000"/>
                    <w:left w:val="single" w:sz="4" w:space="0" w:color="000000"/>
                    <w:bottom w:val="single" w:sz="4" w:space="0" w:color="000000"/>
                    <w:right w:val="single" w:sz="4" w:space="0" w:color="000000"/>
                  </w:tcBorders>
                </w:tcPr>
                <w:p w14:paraId="22FDEDC7" w14:textId="77777777" w:rsidR="008B33A1" w:rsidRPr="007C3325" w:rsidRDefault="008B33A1" w:rsidP="008D4CBD">
                  <w:pPr>
                    <w:jc w:val="center"/>
                  </w:pPr>
                </w:p>
              </w:tc>
              <w:tc>
                <w:tcPr>
                  <w:tcW w:w="502" w:type="dxa"/>
                  <w:tcBorders>
                    <w:top w:val="single" w:sz="4" w:space="0" w:color="000000"/>
                    <w:left w:val="single" w:sz="4" w:space="0" w:color="000000"/>
                    <w:bottom w:val="single" w:sz="4" w:space="0" w:color="000000"/>
                    <w:right w:val="single" w:sz="4" w:space="0" w:color="000000"/>
                  </w:tcBorders>
                </w:tcPr>
                <w:p w14:paraId="0297B6AD" w14:textId="77777777" w:rsidR="008B33A1" w:rsidRPr="007C3325" w:rsidRDefault="008B33A1" w:rsidP="008D4CBD">
                  <w:pPr>
                    <w:jc w:val="center"/>
                  </w:pPr>
                </w:p>
              </w:tc>
              <w:tc>
                <w:tcPr>
                  <w:tcW w:w="502" w:type="dxa"/>
                  <w:tcBorders>
                    <w:top w:val="single" w:sz="4" w:space="0" w:color="000000"/>
                    <w:left w:val="single" w:sz="4" w:space="0" w:color="000000"/>
                    <w:bottom w:val="single" w:sz="4" w:space="0" w:color="000000"/>
                    <w:right w:val="single" w:sz="4" w:space="0" w:color="000000"/>
                  </w:tcBorders>
                </w:tcPr>
                <w:p w14:paraId="77B27BA9" w14:textId="77777777" w:rsidR="008B33A1" w:rsidRPr="007C3325" w:rsidRDefault="008B33A1" w:rsidP="008D4CBD">
                  <w:pPr>
                    <w:jc w:val="center"/>
                  </w:pPr>
                </w:p>
              </w:tc>
            </w:tr>
            <w:tr w:rsidR="007C3325" w:rsidRPr="007C3325" w14:paraId="2DC21114" w14:textId="153EFF3A" w:rsidTr="008B33A1">
              <w:trPr>
                <w:jc w:val="center"/>
              </w:trPr>
              <w:tc>
                <w:tcPr>
                  <w:tcW w:w="25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2023B6" w14:textId="041BBD29" w:rsidR="008B33A1" w:rsidRPr="007C3325" w:rsidRDefault="008B33A1" w:rsidP="00026C21">
                  <w:r w:rsidRPr="007C3325">
                    <w:t>2. seminārs</w:t>
                  </w:r>
                </w:p>
              </w:tc>
              <w:tc>
                <w:tcPr>
                  <w:tcW w:w="5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606B265" w14:textId="77777777" w:rsidR="008B33A1" w:rsidRPr="007C3325" w:rsidRDefault="008B33A1" w:rsidP="00026C21">
                  <w:pPr>
                    <w:jc w:val="center"/>
                  </w:pPr>
                </w:p>
              </w:tc>
              <w:tc>
                <w:tcPr>
                  <w:tcW w:w="5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9F685C9" w14:textId="165382DC" w:rsidR="008B33A1" w:rsidRPr="007C3325" w:rsidRDefault="0035595D" w:rsidP="00026C21">
                  <w:pPr>
                    <w:jc w:val="center"/>
                  </w:pPr>
                  <w:r w:rsidRPr="007C3325">
                    <w:t>x</w:t>
                  </w:r>
                </w:p>
              </w:tc>
              <w:tc>
                <w:tcPr>
                  <w:tcW w:w="5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1777099" w14:textId="1CCFFAFB" w:rsidR="008B33A1" w:rsidRPr="007C3325" w:rsidRDefault="0035595D" w:rsidP="00026C21">
                  <w:pPr>
                    <w:jc w:val="center"/>
                  </w:pPr>
                  <w:r w:rsidRPr="007C3325">
                    <w:t>x</w:t>
                  </w:r>
                </w:p>
              </w:tc>
              <w:tc>
                <w:tcPr>
                  <w:tcW w:w="5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E276BBB" w14:textId="4F60D05D" w:rsidR="008B33A1" w:rsidRPr="007C3325" w:rsidRDefault="0035595D" w:rsidP="00026C21">
                  <w:pPr>
                    <w:jc w:val="center"/>
                  </w:pPr>
                  <w:r w:rsidRPr="007C3325">
                    <w:t>x</w:t>
                  </w:r>
                </w:p>
              </w:tc>
              <w:tc>
                <w:tcPr>
                  <w:tcW w:w="5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95CD014" w14:textId="77777777" w:rsidR="008B33A1" w:rsidRPr="007C3325" w:rsidRDefault="008B33A1" w:rsidP="00026C21">
                  <w:pPr>
                    <w:jc w:val="center"/>
                  </w:pPr>
                </w:p>
              </w:tc>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A785BA" w14:textId="77777777" w:rsidR="008B33A1" w:rsidRPr="007C3325" w:rsidRDefault="008B33A1" w:rsidP="00026C21">
                  <w:pPr>
                    <w:jc w:val="center"/>
                  </w:pPr>
                </w:p>
              </w:tc>
              <w:tc>
                <w:tcPr>
                  <w:tcW w:w="502" w:type="dxa"/>
                  <w:tcBorders>
                    <w:top w:val="single" w:sz="4" w:space="0" w:color="000000"/>
                    <w:left w:val="single" w:sz="4" w:space="0" w:color="000000"/>
                    <w:bottom w:val="single" w:sz="4" w:space="0" w:color="000000"/>
                    <w:right w:val="single" w:sz="4" w:space="0" w:color="000000"/>
                  </w:tcBorders>
                </w:tcPr>
                <w:p w14:paraId="7657B45C" w14:textId="77777777" w:rsidR="008B33A1" w:rsidRPr="007C3325" w:rsidRDefault="008B33A1" w:rsidP="00026C21">
                  <w:pPr>
                    <w:jc w:val="center"/>
                  </w:pPr>
                </w:p>
              </w:tc>
              <w:tc>
                <w:tcPr>
                  <w:tcW w:w="502" w:type="dxa"/>
                  <w:tcBorders>
                    <w:top w:val="single" w:sz="4" w:space="0" w:color="000000"/>
                    <w:left w:val="single" w:sz="4" w:space="0" w:color="000000"/>
                    <w:bottom w:val="single" w:sz="4" w:space="0" w:color="000000"/>
                    <w:right w:val="single" w:sz="4" w:space="0" w:color="000000"/>
                  </w:tcBorders>
                </w:tcPr>
                <w:p w14:paraId="493891C1" w14:textId="77777777" w:rsidR="008B33A1" w:rsidRPr="007C3325" w:rsidRDefault="008B33A1" w:rsidP="00026C21">
                  <w:pPr>
                    <w:jc w:val="center"/>
                  </w:pPr>
                </w:p>
              </w:tc>
              <w:tc>
                <w:tcPr>
                  <w:tcW w:w="502" w:type="dxa"/>
                  <w:tcBorders>
                    <w:top w:val="single" w:sz="4" w:space="0" w:color="000000"/>
                    <w:left w:val="single" w:sz="4" w:space="0" w:color="000000"/>
                    <w:bottom w:val="single" w:sz="4" w:space="0" w:color="000000"/>
                    <w:right w:val="single" w:sz="4" w:space="0" w:color="000000"/>
                  </w:tcBorders>
                </w:tcPr>
                <w:p w14:paraId="06D099AD" w14:textId="77777777" w:rsidR="008B33A1" w:rsidRPr="007C3325" w:rsidRDefault="008B33A1" w:rsidP="00026C21">
                  <w:pPr>
                    <w:jc w:val="center"/>
                  </w:pPr>
                </w:p>
              </w:tc>
              <w:tc>
                <w:tcPr>
                  <w:tcW w:w="502" w:type="dxa"/>
                  <w:tcBorders>
                    <w:top w:val="single" w:sz="4" w:space="0" w:color="000000"/>
                    <w:left w:val="single" w:sz="4" w:space="0" w:color="000000"/>
                    <w:bottom w:val="single" w:sz="4" w:space="0" w:color="000000"/>
                    <w:right w:val="single" w:sz="4" w:space="0" w:color="000000"/>
                  </w:tcBorders>
                </w:tcPr>
                <w:p w14:paraId="0BA44523" w14:textId="77777777" w:rsidR="008B33A1" w:rsidRPr="007C3325" w:rsidRDefault="008B33A1" w:rsidP="00026C21">
                  <w:pPr>
                    <w:jc w:val="center"/>
                  </w:pPr>
                </w:p>
              </w:tc>
              <w:tc>
                <w:tcPr>
                  <w:tcW w:w="502" w:type="dxa"/>
                  <w:tcBorders>
                    <w:top w:val="single" w:sz="4" w:space="0" w:color="000000"/>
                    <w:left w:val="single" w:sz="4" w:space="0" w:color="000000"/>
                    <w:bottom w:val="single" w:sz="4" w:space="0" w:color="000000"/>
                    <w:right w:val="single" w:sz="4" w:space="0" w:color="000000"/>
                  </w:tcBorders>
                </w:tcPr>
                <w:p w14:paraId="37FD078A" w14:textId="77777777" w:rsidR="008B33A1" w:rsidRPr="007C3325" w:rsidRDefault="008B33A1" w:rsidP="00026C21">
                  <w:pPr>
                    <w:jc w:val="center"/>
                  </w:pPr>
                </w:p>
              </w:tc>
              <w:tc>
                <w:tcPr>
                  <w:tcW w:w="502" w:type="dxa"/>
                  <w:tcBorders>
                    <w:top w:val="single" w:sz="4" w:space="0" w:color="000000"/>
                    <w:left w:val="single" w:sz="4" w:space="0" w:color="000000"/>
                    <w:bottom w:val="single" w:sz="4" w:space="0" w:color="000000"/>
                    <w:right w:val="single" w:sz="4" w:space="0" w:color="000000"/>
                  </w:tcBorders>
                </w:tcPr>
                <w:p w14:paraId="0116F8FA" w14:textId="77777777" w:rsidR="008B33A1" w:rsidRPr="007C3325" w:rsidRDefault="008B33A1" w:rsidP="00026C21">
                  <w:pPr>
                    <w:jc w:val="center"/>
                  </w:pPr>
                </w:p>
              </w:tc>
              <w:tc>
                <w:tcPr>
                  <w:tcW w:w="502" w:type="dxa"/>
                  <w:tcBorders>
                    <w:top w:val="single" w:sz="4" w:space="0" w:color="000000"/>
                    <w:left w:val="single" w:sz="4" w:space="0" w:color="000000"/>
                    <w:bottom w:val="single" w:sz="4" w:space="0" w:color="000000"/>
                    <w:right w:val="single" w:sz="4" w:space="0" w:color="000000"/>
                  </w:tcBorders>
                </w:tcPr>
                <w:p w14:paraId="2CD21F3A" w14:textId="77777777" w:rsidR="008B33A1" w:rsidRPr="007C3325" w:rsidRDefault="008B33A1" w:rsidP="00026C21">
                  <w:pPr>
                    <w:jc w:val="center"/>
                  </w:pPr>
                </w:p>
              </w:tc>
            </w:tr>
            <w:tr w:rsidR="007C3325" w:rsidRPr="007C3325" w14:paraId="3BA8CC77" w14:textId="1404AEAB" w:rsidTr="008B33A1">
              <w:trPr>
                <w:jc w:val="center"/>
              </w:trPr>
              <w:tc>
                <w:tcPr>
                  <w:tcW w:w="25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16044F" w14:textId="1EA00294" w:rsidR="008B33A1" w:rsidRPr="007C3325" w:rsidRDefault="008B33A1" w:rsidP="00026C21">
                  <w:r w:rsidRPr="007C3325">
                    <w:t>3. seminārs</w:t>
                  </w:r>
                </w:p>
              </w:tc>
              <w:tc>
                <w:tcPr>
                  <w:tcW w:w="5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CB00E96" w14:textId="77777777" w:rsidR="008B33A1" w:rsidRPr="007C3325" w:rsidRDefault="008B33A1" w:rsidP="00026C21">
                  <w:pPr>
                    <w:jc w:val="center"/>
                  </w:pPr>
                </w:p>
              </w:tc>
              <w:tc>
                <w:tcPr>
                  <w:tcW w:w="5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92C59B2" w14:textId="6D6DFC95" w:rsidR="008B33A1" w:rsidRPr="007C3325" w:rsidRDefault="0035595D" w:rsidP="00026C21">
                  <w:pPr>
                    <w:jc w:val="center"/>
                  </w:pPr>
                  <w:r w:rsidRPr="007C3325">
                    <w:t>x</w:t>
                  </w:r>
                </w:p>
              </w:tc>
              <w:tc>
                <w:tcPr>
                  <w:tcW w:w="5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579ED43" w14:textId="77777777" w:rsidR="008B33A1" w:rsidRPr="007C3325" w:rsidRDefault="008B33A1" w:rsidP="00026C21">
                  <w:pPr>
                    <w:jc w:val="center"/>
                  </w:pPr>
                </w:p>
              </w:tc>
              <w:tc>
                <w:tcPr>
                  <w:tcW w:w="5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8FF6E3" w14:textId="50266E9A" w:rsidR="008B33A1" w:rsidRPr="007C3325" w:rsidRDefault="0035595D" w:rsidP="00026C21">
                  <w:pPr>
                    <w:jc w:val="center"/>
                  </w:pPr>
                  <w:r w:rsidRPr="007C3325">
                    <w:t>x</w:t>
                  </w:r>
                </w:p>
              </w:tc>
              <w:tc>
                <w:tcPr>
                  <w:tcW w:w="5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AFF2A3F" w14:textId="77777777" w:rsidR="008B33A1" w:rsidRPr="007C3325" w:rsidRDefault="008B33A1" w:rsidP="00026C21">
                  <w:pPr>
                    <w:jc w:val="center"/>
                  </w:pPr>
                </w:p>
              </w:tc>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A048D2E" w14:textId="71DC267A" w:rsidR="008B33A1" w:rsidRPr="007C3325" w:rsidRDefault="0035595D" w:rsidP="00026C21">
                  <w:pPr>
                    <w:jc w:val="center"/>
                  </w:pPr>
                  <w:r w:rsidRPr="007C3325">
                    <w:t>x</w:t>
                  </w:r>
                </w:p>
              </w:tc>
              <w:tc>
                <w:tcPr>
                  <w:tcW w:w="502" w:type="dxa"/>
                  <w:tcBorders>
                    <w:top w:val="single" w:sz="4" w:space="0" w:color="000000"/>
                    <w:left w:val="single" w:sz="4" w:space="0" w:color="000000"/>
                    <w:bottom w:val="single" w:sz="4" w:space="0" w:color="000000"/>
                    <w:right w:val="single" w:sz="4" w:space="0" w:color="000000"/>
                  </w:tcBorders>
                </w:tcPr>
                <w:p w14:paraId="63DAEBDA" w14:textId="5749B493" w:rsidR="008B33A1" w:rsidRPr="007C3325" w:rsidRDefault="0035595D" w:rsidP="00026C21">
                  <w:pPr>
                    <w:jc w:val="center"/>
                  </w:pPr>
                  <w:r w:rsidRPr="007C3325">
                    <w:t>x</w:t>
                  </w:r>
                </w:p>
              </w:tc>
              <w:tc>
                <w:tcPr>
                  <w:tcW w:w="502" w:type="dxa"/>
                  <w:tcBorders>
                    <w:top w:val="single" w:sz="4" w:space="0" w:color="000000"/>
                    <w:left w:val="single" w:sz="4" w:space="0" w:color="000000"/>
                    <w:bottom w:val="single" w:sz="4" w:space="0" w:color="000000"/>
                    <w:right w:val="single" w:sz="4" w:space="0" w:color="000000"/>
                  </w:tcBorders>
                </w:tcPr>
                <w:p w14:paraId="1C29E249" w14:textId="77777777" w:rsidR="008B33A1" w:rsidRPr="007C3325" w:rsidRDefault="008B33A1" w:rsidP="00026C21">
                  <w:pPr>
                    <w:jc w:val="center"/>
                  </w:pPr>
                </w:p>
              </w:tc>
              <w:tc>
                <w:tcPr>
                  <w:tcW w:w="502" w:type="dxa"/>
                  <w:tcBorders>
                    <w:top w:val="single" w:sz="4" w:space="0" w:color="000000"/>
                    <w:left w:val="single" w:sz="4" w:space="0" w:color="000000"/>
                    <w:bottom w:val="single" w:sz="4" w:space="0" w:color="000000"/>
                    <w:right w:val="single" w:sz="4" w:space="0" w:color="000000"/>
                  </w:tcBorders>
                </w:tcPr>
                <w:p w14:paraId="4549BF52" w14:textId="77777777" w:rsidR="008B33A1" w:rsidRPr="007C3325" w:rsidRDefault="008B33A1" w:rsidP="00026C21">
                  <w:pPr>
                    <w:jc w:val="center"/>
                  </w:pPr>
                </w:p>
              </w:tc>
              <w:tc>
                <w:tcPr>
                  <w:tcW w:w="502" w:type="dxa"/>
                  <w:tcBorders>
                    <w:top w:val="single" w:sz="4" w:space="0" w:color="000000"/>
                    <w:left w:val="single" w:sz="4" w:space="0" w:color="000000"/>
                    <w:bottom w:val="single" w:sz="4" w:space="0" w:color="000000"/>
                    <w:right w:val="single" w:sz="4" w:space="0" w:color="000000"/>
                  </w:tcBorders>
                </w:tcPr>
                <w:p w14:paraId="393D7791" w14:textId="77777777" w:rsidR="008B33A1" w:rsidRPr="007C3325" w:rsidRDefault="008B33A1" w:rsidP="00026C21">
                  <w:pPr>
                    <w:jc w:val="center"/>
                  </w:pPr>
                </w:p>
              </w:tc>
              <w:tc>
                <w:tcPr>
                  <w:tcW w:w="502" w:type="dxa"/>
                  <w:tcBorders>
                    <w:top w:val="single" w:sz="4" w:space="0" w:color="000000"/>
                    <w:left w:val="single" w:sz="4" w:space="0" w:color="000000"/>
                    <w:bottom w:val="single" w:sz="4" w:space="0" w:color="000000"/>
                    <w:right w:val="single" w:sz="4" w:space="0" w:color="000000"/>
                  </w:tcBorders>
                </w:tcPr>
                <w:p w14:paraId="0620DA29" w14:textId="77777777" w:rsidR="008B33A1" w:rsidRPr="007C3325" w:rsidRDefault="008B33A1" w:rsidP="00026C21">
                  <w:pPr>
                    <w:jc w:val="center"/>
                  </w:pPr>
                </w:p>
              </w:tc>
              <w:tc>
                <w:tcPr>
                  <w:tcW w:w="502" w:type="dxa"/>
                  <w:tcBorders>
                    <w:top w:val="single" w:sz="4" w:space="0" w:color="000000"/>
                    <w:left w:val="single" w:sz="4" w:space="0" w:color="000000"/>
                    <w:bottom w:val="single" w:sz="4" w:space="0" w:color="000000"/>
                    <w:right w:val="single" w:sz="4" w:space="0" w:color="000000"/>
                  </w:tcBorders>
                </w:tcPr>
                <w:p w14:paraId="355DFA43" w14:textId="77777777" w:rsidR="008B33A1" w:rsidRPr="007C3325" w:rsidRDefault="008B33A1" w:rsidP="00026C21">
                  <w:pPr>
                    <w:jc w:val="center"/>
                  </w:pPr>
                </w:p>
              </w:tc>
              <w:tc>
                <w:tcPr>
                  <w:tcW w:w="502" w:type="dxa"/>
                  <w:tcBorders>
                    <w:top w:val="single" w:sz="4" w:space="0" w:color="000000"/>
                    <w:left w:val="single" w:sz="4" w:space="0" w:color="000000"/>
                    <w:bottom w:val="single" w:sz="4" w:space="0" w:color="000000"/>
                    <w:right w:val="single" w:sz="4" w:space="0" w:color="000000"/>
                  </w:tcBorders>
                </w:tcPr>
                <w:p w14:paraId="12AD8B40" w14:textId="77777777" w:rsidR="008B33A1" w:rsidRPr="007C3325" w:rsidRDefault="008B33A1" w:rsidP="00026C21">
                  <w:pPr>
                    <w:jc w:val="center"/>
                  </w:pPr>
                </w:p>
              </w:tc>
            </w:tr>
            <w:tr w:rsidR="007C3325" w:rsidRPr="007C3325" w14:paraId="1A18E87B" w14:textId="26C3C169" w:rsidTr="008B33A1">
              <w:trPr>
                <w:jc w:val="center"/>
              </w:trPr>
              <w:tc>
                <w:tcPr>
                  <w:tcW w:w="25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C90F57" w14:textId="4EE48F76" w:rsidR="008B33A1" w:rsidRPr="007C3325" w:rsidRDefault="008B33A1" w:rsidP="00026C21">
                  <w:r w:rsidRPr="007C3325">
                    <w:t>4. seminārs</w:t>
                  </w:r>
                </w:p>
              </w:tc>
              <w:tc>
                <w:tcPr>
                  <w:tcW w:w="5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15E60A3" w14:textId="77777777" w:rsidR="008B33A1" w:rsidRPr="007C3325" w:rsidRDefault="008B33A1" w:rsidP="00026C21">
                  <w:pPr>
                    <w:jc w:val="center"/>
                  </w:pPr>
                </w:p>
              </w:tc>
              <w:tc>
                <w:tcPr>
                  <w:tcW w:w="5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CAE137F" w14:textId="5348EBBA" w:rsidR="008B33A1" w:rsidRPr="007C3325" w:rsidRDefault="0035595D" w:rsidP="00026C21">
                  <w:pPr>
                    <w:jc w:val="center"/>
                  </w:pPr>
                  <w:r w:rsidRPr="007C3325">
                    <w:t>x</w:t>
                  </w:r>
                </w:p>
              </w:tc>
              <w:tc>
                <w:tcPr>
                  <w:tcW w:w="5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D2ED782" w14:textId="41A14983" w:rsidR="008B33A1" w:rsidRPr="007C3325" w:rsidRDefault="0035595D" w:rsidP="00026C21">
                  <w:pPr>
                    <w:jc w:val="center"/>
                  </w:pPr>
                  <w:r w:rsidRPr="007C3325">
                    <w:t>x</w:t>
                  </w:r>
                </w:p>
              </w:tc>
              <w:tc>
                <w:tcPr>
                  <w:tcW w:w="5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90E977B" w14:textId="77777777" w:rsidR="008B33A1" w:rsidRPr="007C3325" w:rsidRDefault="008B33A1" w:rsidP="00026C21">
                  <w:pPr>
                    <w:jc w:val="center"/>
                  </w:pPr>
                </w:p>
              </w:tc>
              <w:tc>
                <w:tcPr>
                  <w:tcW w:w="5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FD609E5" w14:textId="77777777" w:rsidR="008B33A1" w:rsidRPr="007C3325" w:rsidRDefault="008B33A1" w:rsidP="00026C21">
                  <w:pPr>
                    <w:jc w:val="center"/>
                  </w:pPr>
                </w:p>
              </w:tc>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1468995" w14:textId="77777777" w:rsidR="008B33A1" w:rsidRPr="007C3325" w:rsidRDefault="008B33A1" w:rsidP="00026C21">
                  <w:pPr>
                    <w:jc w:val="center"/>
                  </w:pPr>
                </w:p>
              </w:tc>
              <w:tc>
                <w:tcPr>
                  <w:tcW w:w="502" w:type="dxa"/>
                  <w:tcBorders>
                    <w:top w:val="single" w:sz="4" w:space="0" w:color="000000"/>
                    <w:left w:val="single" w:sz="4" w:space="0" w:color="000000"/>
                    <w:bottom w:val="single" w:sz="4" w:space="0" w:color="000000"/>
                    <w:right w:val="single" w:sz="4" w:space="0" w:color="000000"/>
                  </w:tcBorders>
                </w:tcPr>
                <w:p w14:paraId="1D4B9EAB" w14:textId="77777777" w:rsidR="008B33A1" w:rsidRPr="007C3325" w:rsidRDefault="008B33A1" w:rsidP="00026C21">
                  <w:pPr>
                    <w:jc w:val="center"/>
                  </w:pPr>
                </w:p>
              </w:tc>
              <w:tc>
                <w:tcPr>
                  <w:tcW w:w="502" w:type="dxa"/>
                  <w:tcBorders>
                    <w:top w:val="single" w:sz="4" w:space="0" w:color="000000"/>
                    <w:left w:val="single" w:sz="4" w:space="0" w:color="000000"/>
                    <w:bottom w:val="single" w:sz="4" w:space="0" w:color="000000"/>
                    <w:right w:val="single" w:sz="4" w:space="0" w:color="000000"/>
                  </w:tcBorders>
                </w:tcPr>
                <w:p w14:paraId="1B19986D" w14:textId="77777777" w:rsidR="008B33A1" w:rsidRPr="007C3325" w:rsidRDefault="008B33A1" w:rsidP="00026C21">
                  <w:pPr>
                    <w:jc w:val="center"/>
                  </w:pPr>
                </w:p>
              </w:tc>
              <w:tc>
                <w:tcPr>
                  <w:tcW w:w="502" w:type="dxa"/>
                  <w:tcBorders>
                    <w:top w:val="single" w:sz="4" w:space="0" w:color="000000"/>
                    <w:left w:val="single" w:sz="4" w:space="0" w:color="000000"/>
                    <w:bottom w:val="single" w:sz="4" w:space="0" w:color="000000"/>
                    <w:right w:val="single" w:sz="4" w:space="0" w:color="000000"/>
                  </w:tcBorders>
                </w:tcPr>
                <w:p w14:paraId="2510E5F9" w14:textId="77777777" w:rsidR="008B33A1" w:rsidRPr="007C3325" w:rsidRDefault="008B33A1" w:rsidP="00026C21">
                  <w:pPr>
                    <w:jc w:val="center"/>
                  </w:pPr>
                </w:p>
              </w:tc>
              <w:tc>
                <w:tcPr>
                  <w:tcW w:w="502" w:type="dxa"/>
                  <w:tcBorders>
                    <w:top w:val="single" w:sz="4" w:space="0" w:color="000000"/>
                    <w:left w:val="single" w:sz="4" w:space="0" w:color="000000"/>
                    <w:bottom w:val="single" w:sz="4" w:space="0" w:color="000000"/>
                    <w:right w:val="single" w:sz="4" w:space="0" w:color="000000"/>
                  </w:tcBorders>
                </w:tcPr>
                <w:p w14:paraId="14534C04" w14:textId="638E05D2" w:rsidR="008B33A1" w:rsidRPr="007C3325" w:rsidRDefault="0035595D" w:rsidP="00026C21">
                  <w:pPr>
                    <w:jc w:val="center"/>
                  </w:pPr>
                  <w:r w:rsidRPr="007C3325">
                    <w:t>x</w:t>
                  </w:r>
                </w:p>
              </w:tc>
              <w:tc>
                <w:tcPr>
                  <w:tcW w:w="502" w:type="dxa"/>
                  <w:tcBorders>
                    <w:top w:val="single" w:sz="4" w:space="0" w:color="000000"/>
                    <w:left w:val="single" w:sz="4" w:space="0" w:color="000000"/>
                    <w:bottom w:val="single" w:sz="4" w:space="0" w:color="000000"/>
                    <w:right w:val="single" w:sz="4" w:space="0" w:color="000000"/>
                  </w:tcBorders>
                </w:tcPr>
                <w:p w14:paraId="5A97DEAA" w14:textId="5A824452" w:rsidR="008B33A1" w:rsidRPr="007C3325" w:rsidRDefault="0035595D" w:rsidP="00026C21">
                  <w:pPr>
                    <w:jc w:val="center"/>
                  </w:pPr>
                  <w:r w:rsidRPr="007C3325">
                    <w:t>x</w:t>
                  </w:r>
                </w:p>
              </w:tc>
              <w:tc>
                <w:tcPr>
                  <w:tcW w:w="502" w:type="dxa"/>
                  <w:tcBorders>
                    <w:top w:val="single" w:sz="4" w:space="0" w:color="000000"/>
                    <w:left w:val="single" w:sz="4" w:space="0" w:color="000000"/>
                    <w:bottom w:val="single" w:sz="4" w:space="0" w:color="000000"/>
                    <w:right w:val="single" w:sz="4" w:space="0" w:color="000000"/>
                  </w:tcBorders>
                </w:tcPr>
                <w:p w14:paraId="0F45F5DB" w14:textId="77777777" w:rsidR="008B33A1" w:rsidRPr="007C3325" w:rsidRDefault="008B33A1" w:rsidP="00026C21">
                  <w:pPr>
                    <w:jc w:val="center"/>
                  </w:pPr>
                </w:p>
              </w:tc>
              <w:tc>
                <w:tcPr>
                  <w:tcW w:w="502" w:type="dxa"/>
                  <w:tcBorders>
                    <w:top w:val="single" w:sz="4" w:space="0" w:color="000000"/>
                    <w:left w:val="single" w:sz="4" w:space="0" w:color="000000"/>
                    <w:bottom w:val="single" w:sz="4" w:space="0" w:color="000000"/>
                    <w:right w:val="single" w:sz="4" w:space="0" w:color="000000"/>
                  </w:tcBorders>
                </w:tcPr>
                <w:p w14:paraId="3EDFA499" w14:textId="77777777" w:rsidR="008B33A1" w:rsidRPr="007C3325" w:rsidRDefault="008B33A1" w:rsidP="00026C21">
                  <w:pPr>
                    <w:jc w:val="center"/>
                  </w:pPr>
                </w:p>
              </w:tc>
            </w:tr>
            <w:tr w:rsidR="007C3325" w:rsidRPr="007C3325" w14:paraId="5EB258A7" w14:textId="24BA580D" w:rsidTr="008B33A1">
              <w:trPr>
                <w:jc w:val="center"/>
              </w:trPr>
              <w:tc>
                <w:tcPr>
                  <w:tcW w:w="25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8C58F2" w14:textId="608A3CFD" w:rsidR="008B33A1" w:rsidRPr="007C3325" w:rsidRDefault="008B33A1" w:rsidP="00026C21">
                  <w:r w:rsidRPr="007C3325">
                    <w:t>5. seminārs</w:t>
                  </w:r>
                </w:p>
              </w:tc>
              <w:tc>
                <w:tcPr>
                  <w:tcW w:w="5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3D2423" w14:textId="77777777" w:rsidR="008B33A1" w:rsidRPr="007C3325" w:rsidRDefault="008B33A1" w:rsidP="00026C21">
                  <w:pPr>
                    <w:jc w:val="center"/>
                  </w:pPr>
                </w:p>
              </w:tc>
              <w:tc>
                <w:tcPr>
                  <w:tcW w:w="5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6A04608" w14:textId="2F881959" w:rsidR="008B33A1" w:rsidRPr="007C3325" w:rsidRDefault="0035595D" w:rsidP="00026C21">
                  <w:pPr>
                    <w:jc w:val="center"/>
                  </w:pPr>
                  <w:r w:rsidRPr="007C3325">
                    <w:t>x</w:t>
                  </w:r>
                </w:p>
              </w:tc>
              <w:tc>
                <w:tcPr>
                  <w:tcW w:w="5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DAB694A" w14:textId="77777777" w:rsidR="008B33A1" w:rsidRPr="007C3325" w:rsidRDefault="008B33A1" w:rsidP="00026C21">
                  <w:pPr>
                    <w:jc w:val="center"/>
                  </w:pPr>
                </w:p>
              </w:tc>
              <w:tc>
                <w:tcPr>
                  <w:tcW w:w="5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3F30132" w14:textId="77777777" w:rsidR="008B33A1" w:rsidRPr="007C3325" w:rsidRDefault="008B33A1" w:rsidP="00026C21">
                  <w:pPr>
                    <w:jc w:val="center"/>
                  </w:pPr>
                </w:p>
              </w:tc>
              <w:tc>
                <w:tcPr>
                  <w:tcW w:w="5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C818F51" w14:textId="77777777" w:rsidR="008B33A1" w:rsidRPr="007C3325" w:rsidRDefault="008B33A1" w:rsidP="00026C21">
                  <w:pPr>
                    <w:jc w:val="center"/>
                  </w:pPr>
                </w:p>
              </w:tc>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163DA16" w14:textId="77777777" w:rsidR="008B33A1" w:rsidRPr="007C3325" w:rsidRDefault="008B33A1" w:rsidP="00026C21">
                  <w:pPr>
                    <w:jc w:val="center"/>
                  </w:pPr>
                </w:p>
              </w:tc>
              <w:tc>
                <w:tcPr>
                  <w:tcW w:w="502" w:type="dxa"/>
                  <w:tcBorders>
                    <w:top w:val="single" w:sz="4" w:space="0" w:color="000000"/>
                    <w:left w:val="single" w:sz="4" w:space="0" w:color="000000"/>
                    <w:bottom w:val="single" w:sz="4" w:space="0" w:color="000000"/>
                    <w:right w:val="single" w:sz="4" w:space="0" w:color="000000"/>
                  </w:tcBorders>
                </w:tcPr>
                <w:p w14:paraId="61D96C8D" w14:textId="77777777" w:rsidR="008B33A1" w:rsidRPr="007C3325" w:rsidRDefault="008B33A1" w:rsidP="00026C21">
                  <w:pPr>
                    <w:jc w:val="center"/>
                  </w:pPr>
                </w:p>
              </w:tc>
              <w:tc>
                <w:tcPr>
                  <w:tcW w:w="502" w:type="dxa"/>
                  <w:tcBorders>
                    <w:top w:val="single" w:sz="4" w:space="0" w:color="000000"/>
                    <w:left w:val="single" w:sz="4" w:space="0" w:color="000000"/>
                    <w:bottom w:val="single" w:sz="4" w:space="0" w:color="000000"/>
                    <w:right w:val="single" w:sz="4" w:space="0" w:color="000000"/>
                  </w:tcBorders>
                </w:tcPr>
                <w:p w14:paraId="57A9EE6D" w14:textId="5283E15E" w:rsidR="008B33A1" w:rsidRPr="007C3325" w:rsidRDefault="0035595D" w:rsidP="00026C21">
                  <w:pPr>
                    <w:jc w:val="center"/>
                  </w:pPr>
                  <w:r w:rsidRPr="007C3325">
                    <w:t>x</w:t>
                  </w:r>
                </w:p>
              </w:tc>
              <w:tc>
                <w:tcPr>
                  <w:tcW w:w="502" w:type="dxa"/>
                  <w:tcBorders>
                    <w:top w:val="single" w:sz="4" w:space="0" w:color="000000"/>
                    <w:left w:val="single" w:sz="4" w:space="0" w:color="000000"/>
                    <w:bottom w:val="single" w:sz="4" w:space="0" w:color="000000"/>
                    <w:right w:val="single" w:sz="4" w:space="0" w:color="000000"/>
                  </w:tcBorders>
                </w:tcPr>
                <w:p w14:paraId="2971CC79" w14:textId="2869BC59" w:rsidR="008B33A1" w:rsidRPr="007C3325" w:rsidRDefault="0035595D" w:rsidP="00026C21">
                  <w:pPr>
                    <w:jc w:val="center"/>
                  </w:pPr>
                  <w:r w:rsidRPr="007C3325">
                    <w:t>x</w:t>
                  </w:r>
                </w:p>
              </w:tc>
              <w:tc>
                <w:tcPr>
                  <w:tcW w:w="502" w:type="dxa"/>
                  <w:tcBorders>
                    <w:top w:val="single" w:sz="4" w:space="0" w:color="000000"/>
                    <w:left w:val="single" w:sz="4" w:space="0" w:color="000000"/>
                    <w:bottom w:val="single" w:sz="4" w:space="0" w:color="000000"/>
                    <w:right w:val="single" w:sz="4" w:space="0" w:color="000000"/>
                  </w:tcBorders>
                </w:tcPr>
                <w:p w14:paraId="0DBDF974" w14:textId="77777777" w:rsidR="008B33A1" w:rsidRPr="007C3325" w:rsidRDefault="008B33A1" w:rsidP="00026C21">
                  <w:pPr>
                    <w:jc w:val="center"/>
                  </w:pPr>
                </w:p>
              </w:tc>
              <w:tc>
                <w:tcPr>
                  <w:tcW w:w="502" w:type="dxa"/>
                  <w:tcBorders>
                    <w:top w:val="single" w:sz="4" w:space="0" w:color="000000"/>
                    <w:left w:val="single" w:sz="4" w:space="0" w:color="000000"/>
                    <w:bottom w:val="single" w:sz="4" w:space="0" w:color="000000"/>
                    <w:right w:val="single" w:sz="4" w:space="0" w:color="000000"/>
                  </w:tcBorders>
                </w:tcPr>
                <w:p w14:paraId="4C179328" w14:textId="77777777" w:rsidR="008B33A1" w:rsidRPr="007C3325" w:rsidRDefault="008B33A1" w:rsidP="00026C21">
                  <w:pPr>
                    <w:jc w:val="center"/>
                  </w:pPr>
                </w:p>
              </w:tc>
              <w:tc>
                <w:tcPr>
                  <w:tcW w:w="502" w:type="dxa"/>
                  <w:tcBorders>
                    <w:top w:val="single" w:sz="4" w:space="0" w:color="000000"/>
                    <w:left w:val="single" w:sz="4" w:space="0" w:color="000000"/>
                    <w:bottom w:val="single" w:sz="4" w:space="0" w:color="000000"/>
                    <w:right w:val="single" w:sz="4" w:space="0" w:color="000000"/>
                  </w:tcBorders>
                </w:tcPr>
                <w:p w14:paraId="3F755254" w14:textId="77777777" w:rsidR="008B33A1" w:rsidRPr="007C3325" w:rsidRDefault="008B33A1" w:rsidP="00026C21">
                  <w:pPr>
                    <w:jc w:val="center"/>
                  </w:pPr>
                </w:p>
              </w:tc>
              <w:tc>
                <w:tcPr>
                  <w:tcW w:w="502" w:type="dxa"/>
                  <w:tcBorders>
                    <w:top w:val="single" w:sz="4" w:space="0" w:color="000000"/>
                    <w:left w:val="single" w:sz="4" w:space="0" w:color="000000"/>
                    <w:bottom w:val="single" w:sz="4" w:space="0" w:color="000000"/>
                    <w:right w:val="single" w:sz="4" w:space="0" w:color="000000"/>
                  </w:tcBorders>
                </w:tcPr>
                <w:p w14:paraId="1BD0B5BA" w14:textId="77777777" w:rsidR="008B33A1" w:rsidRPr="007C3325" w:rsidRDefault="008B33A1" w:rsidP="00026C21">
                  <w:pPr>
                    <w:jc w:val="center"/>
                  </w:pPr>
                </w:p>
              </w:tc>
            </w:tr>
            <w:tr w:rsidR="007C3325" w:rsidRPr="007C3325" w14:paraId="699CC509" w14:textId="30D87398" w:rsidTr="008B33A1">
              <w:trPr>
                <w:jc w:val="center"/>
              </w:trPr>
              <w:tc>
                <w:tcPr>
                  <w:tcW w:w="25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406E61" w14:textId="2791E5B2" w:rsidR="008B33A1" w:rsidRPr="007C3325" w:rsidRDefault="008B33A1" w:rsidP="00026C21">
                  <w:r w:rsidRPr="007C3325">
                    <w:t>6. seminārs</w:t>
                  </w:r>
                </w:p>
              </w:tc>
              <w:tc>
                <w:tcPr>
                  <w:tcW w:w="5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D71FC2" w14:textId="77777777" w:rsidR="008B33A1" w:rsidRPr="007C3325" w:rsidRDefault="008B33A1" w:rsidP="00026C21">
                  <w:pPr>
                    <w:jc w:val="center"/>
                  </w:pPr>
                </w:p>
              </w:tc>
              <w:tc>
                <w:tcPr>
                  <w:tcW w:w="5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5EA28DE" w14:textId="1341342A" w:rsidR="008B33A1" w:rsidRPr="007C3325" w:rsidRDefault="0035595D" w:rsidP="00026C21">
                  <w:pPr>
                    <w:jc w:val="center"/>
                  </w:pPr>
                  <w:r w:rsidRPr="007C3325">
                    <w:t>x</w:t>
                  </w:r>
                </w:p>
              </w:tc>
              <w:tc>
                <w:tcPr>
                  <w:tcW w:w="5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32ED339" w14:textId="77777777" w:rsidR="008B33A1" w:rsidRPr="007C3325" w:rsidRDefault="008B33A1" w:rsidP="00026C21">
                  <w:pPr>
                    <w:jc w:val="center"/>
                  </w:pPr>
                </w:p>
              </w:tc>
              <w:tc>
                <w:tcPr>
                  <w:tcW w:w="5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669EDE0" w14:textId="77777777" w:rsidR="008B33A1" w:rsidRPr="007C3325" w:rsidRDefault="008B33A1" w:rsidP="00026C21">
                  <w:pPr>
                    <w:jc w:val="center"/>
                  </w:pPr>
                </w:p>
              </w:tc>
              <w:tc>
                <w:tcPr>
                  <w:tcW w:w="5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8D77EBE" w14:textId="7B6B7D11" w:rsidR="008B33A1" w:rsidRPr="007C3325" w:rsidRDefault="0035595D" w:rsidP="00026C21">
                  <w:pPr>
                    <w:jc w:val="center"/>
                  </w:pPr>
                  <w:r w:rsidRPr="007C3325">
                    <w:t>x</w:t>
                  </w:r>
                </w:p>
              </w:tc>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E262D19" w14:textId="65A9F41A" w:rsidR="008B33A1" w:rsidRPr="007C3325" w:rsidRDefault="0035595D" w:rsidP="00026C21">
                  <w:pPr>
                    <w:jc w:val="center"/>
                  </w:pPr>
                  <w:r w:rsidRPr="007C3325">
                    <w:t>x</w:t>
                  </w:r>
                </w:p>
              </w:tc>
              <w:tc>
                <w:tcPr>
                  <w:tcW w:w="502" w:type="dxa"/>
                  <w:tcBorders>
                    <w:top w:val="single" w:sz="4" w:space="0" w:color="000000"/>
                    <w:left w:val="single" w:sz="4" w:space="0" w:color="000000"/>
                    <w:bottom w:val="single" w:sz="4" w:space="0" w:color="000000"/>
                    <w:right w:val="single" w:sz="4" w:space="0" w:color="000000"/>
                  </w:tcBorders>
                </w:tcPr>
                <w:p w14:paraId="6E2C71B5" w14:textId="77777777" w:rsidR="008B33A1" w:rsidRPr="007C3325" w:rsidRDefault="008B33A1" w:rsidP="00026C21">
                  <w:pPr>
                    <w:jc w:val="center"/>
                  </w:pPr>
                </w:p>
              </w:tc>
              <w:tc>
                <w:tcPr>
                  <w:tcW w:w="502" w:type="dxa"/>
                  <w:tcBorders>
                    <w:top w:val="single" w:sz="4" w:space="0" w:color="000000"/>
                    <w:left w:val="single" w:sz="4" w:space="0" w:color="000000"/>
                    <w:bottom w:val="single" w:sz="4" w:space="0" w:color="000000"/>
                    <w:right w:val="single" w:sz="4" w:space="0" w:color="000000"/>
                  </w:tcBorders>
                </w:tcPr>
                <w:p w14:paraId="28BEBE3A" w14:textId="77777777" w:rsidR="008B33A1" w:rsidRPr="007C3325" w:rsidRDefault="008B33A1" w:rsidP="00026C21">
                  <w:pPr>
                    <w:jc w:val="center"/>
                  </w:pPr>
                </w:p>
              </w:tc>
              <w:tc>
                <w:tcPr>
                  <w:tcW w:w="502" w:type="dxa"/>
                  <w:tcBorders>
                    <w:top w:val="single" w:sz="4" w:space="0" w:color="000000"/>
                    <w:left w:val="single" w:sz="4" w:space="0" w:color="000000"/>
                    <w:bottom w:val="single" w:sz="4" w:space="0" w:color="000000"/>
                    <w:right w:val="single" w:sz="4" w:space="0" w:color="000000"/>
                  </w:tcBorders>
                </w:tcPr>
                <w:p w14:paraId="572417CD" w14:textId="77777777" w:rsidR="008B33A1" w:rsidRPr="007C3325" w:rsidRDefault="008B33A1" w:rsidP="00026C21">
                  <w:pPr>
                    <w:jc w:val="center"/>
                  </w:pPr>
                </w:p>
              </w:tc>
              <w:tc>
                <w:tcPr>
                  <w:tcW w:w="502" w:type="dxa"/>
                  <w:tcBorders>
                    <w:top w:val="single" w:sz="4" w:space="0" w:color="000000"/>
                    <w:left w:val="single" w:sz="4" w:space="0" w:color="000000"/>
                    <w:bottom w:val="single" w:sz="4" w:space="0" w:color="000000"/>
                    <w:right w:val="single" w:sz="4" w:space="0" w:color="000000"/>
                  </w:tcBorders>
                </w:tcPr>
                <w:p w14:paraId="1EB1F3C2" w14:textId="3FBCF01F" w:rsidR="008B33A1" w:rsidRPr="007C3325" w:rsidRDefault="0035595D" w:rsidP="00026C21">
                  <w:pPr>
                    <w:jc w:val="center"/>
                  </w:pPr>
                  <w:r w:rsidRPr="007C3325">
                    <w:t>x</w:t>
                  </w:r>
                </w:p>
              </w:tc>
              <w:tc>
                <w:tcPr>
                  <w:tcW w:w="502" w:type="dxa"/>
                  <w:tcBorders>
                    <w:top w:val="single" w:sz="4" w:space="0" w:color="000000"/>
                    <w:left w:val="single" w:sz="4" w:space="0" w:color="000000"/>
                    <w:bottom w:val="single" w:sz="4" w:space="0" w:color="000000"/>
                    <w:right w:val="single" w:sz="4" w:space="0" w:color="000000"/>
                  </w:tcBorders>
                </w:tcPr>
                <w:p w14:paraId="2BE11C9D" w14:textId="4E549D1E" w:rsidR="008B33A1" w:rsidRPr="007C3325" w:rsidRDefault="0035595D" w:rsidP="00026C21">
                  <w:pPr>
                    <w:jc w:val="center"/>
                  </w:pPr>
                  <w:r w:rsidRPr="007C3325">
                    <w:t>x</w:t>
                  </w:r>
                </w:p>
              </w:tc>
              <w:tc>
                <w:tcPr>
                  <w:tcW w:w="502" w:type="dxa"/>
                  <w:tcBorders>
                    <w:top w:val="single" w:sz="4" w:space="0" w:color="000000"/>
                    <w:left w:val="single" w:sz="4" w:space="0" w:color="000000"/>
                    <w:bottom w:val="single" w:sz="4" w:space="0" w:color="000000"/>
                    <w:right w:val="single" w:sz="4" w:space="0" w:color="000000"/>
                  </w:tcBorders>
                </w:tcPr>
                <w:p w14:paraId="76138348" w14:textId="1F1C6928" w:rsidR="008B33A1" w:rsidRPr="007C3325" w:rsidRDefault="0035595D" w:rsidP="00026C21">
                  <w:pPr>
                    <w:jc w:val="center"/>
                  </w:pPr>
                  <w:r w:rsidRPr="007C3325">
                    <w:t>x</w:t>
                  </w:r>
                </w:p>
              </w:tc>
              <w:tc>
                <w:tcPr>
                  <w:tcW w:w="502" w:type="dxa"/>
                  <w:tcBorders>
                    <w:top w:val="single" w:sz="4" w:space="0" w:color="000000"/>
                    <w:left w:val="single" w:sz="4" w:space="0" w:color="000000"/>
                    <w:bottom w:val="single" w:sz="4" w:space="0" w:color="000000"/>
                    <w:right w:val="single" w:sz="4" w:space="0" w:color="000000"/>
                  </w:tcBorders>
                </w:tcPr>
                <w:p w14:paraId="7AD74B95" w14:textId="1FFAF488" w:rsidR="008B33A1" w:rsidRPr="007C3325" w:rsidRDefault="0035595D" w:rsidP="00026C21">
                  <w:pPr>
                    <w:jc w:val="center"/>
                  </w:pPr>
                  <w:r w:rsidRPr="007C3325">
                    <w:t>x</w:t>
                  </w:r>
                </w:p>
              </w:tc>
            </w:tr>
            <w:tr w:rsidR="007C3325" w:rsidRPr="007C3325" w14:paraId="67998253" w14:textId="307B8A44" w:rsidTr="008B33A1">
              <w:trPr>
                <w:jc w:val="center"/>
              </w:trPr>
              <w:tc>
                <w:tcPr>
                  <w:tcW w:w="25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38F46B" w14:textId="760103EF" w:rsidR="008B33A1" w:rsidRPr="007C3325" w:rsidRDefault="008B33A1" w:rsidP="00026C21">
                  <w:r w:rsidRPr="007C3325">
                    <w:t>7. seminārs</w:t>
                  </w:r>
                </w:p>
              </w:tc>
              <w:tc>
                <w:tcPr>
                  <w:tcW w:w="5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7056105" w14:textId="77777777" w:rsidR="008B33A1" w:rsidRPr="007C3325" w:rsidRDefault="008B33A1" w:rsidP="00026C21">
                  <w:pPr>
                    <w:jc w:val="center"/>
                  </w:pPr>
                </w:p>
              </w:tc>
              <w:tc>
                <w:tcPr>
                  <w:tcW w:w="5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467E6D7" w14:textId="477AF803" w:rsidR="008B33A1" w:rsidRPr="007C3325" w:rsidRDefault="0035595D" w:rsidP="00026C21">
                  <w:pPr>
                    <w:jc w:val="center"/>
                  </w:pPr>
                  <w:r w:rsidRPr="007C3325">
                    <w:t>x</w:t>
                  </w:r>
                </w:p>
              </w:tc>
              <w:tc>
                <w:tcPr>
                  <w:tcW w:w="5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10FA0C5" w14:textId="77777777" w:rsidR="008B33A1" w:rsidRPr="007C3325" w:rsidRDefault="008B33A1" w:rsidP="00026C21">
                  <w:pPr>
                    <w:jc w:val="center"/>
                  </w:pPr>
                </w:p>
              </w:tc>
              <w:tc>
                <w:tcPr>
                  <w:tcW w:w="5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F97772A" w14:textId="77777777" w:rsidR="008B33A1" w:rsidRPr="007C3325" w:rsidRDefault="008B33A1" w:rsidP="00026C21">
                  <w:pPr>
                    <w:jc w:val="center"/>
                  </w:pPr>
                </w:p>
              </w:tc>
              <w:tc>
                <w:tcPr>
                  <w:tcW w:w="5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0C358AE" w14:textId="77777777" w:rsidR="008B33A1" w:rsidRPr="007C3325" w:rsidRDefault="008B33A1" w:rsidP="00026C21">
                  <w:pPr>
                    <w:jc w:val="center"/>
                  </w:pPr>
                </w:p>
              </w:tc>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12DDD8E" w14:textId="77777777" w:rsidR="008B33A1" w:rsidRPr="007C3325" w:rsidRDefault="008B33A1" w:rsidP="00026C21">
                  <w:pPr>
                    <w:jc w:val="center"/>
                  </w:pPr>
                </w:p>
              </w:tc>
              <w:tc>
                <w:tcPr>
                  <w:tcW w:w="502" w:type="dxa"/>
                  <w:tcBorders>
                    <w:top w:val="single" w:sz="4" w:space="0" w:color="000000"/>
                    <w:left w:val="single" w:sz="4" w:space="0" w:color="000000"/>
                    <w:bottom w:val="single" w:sz="4" w:space="0" w:color="000000"/>
                    <w:right w:val="single" w:sz="4" w:space="0" w:color="000000"/>
                  </w:tcBorders>
                </w:tcPr>
                <w:p w14:paraId="08EAB035" w14:textId="44067E42" w:rsidR="008B33A1" w:rsidRPr="007C3325" w:rsidRDefault="0035595D" w:rsidP="00026C21">
                  <w:pPr>
                    <w:jc w:val="center"/>
                  </w:pPr>
                  <w:r w:rsidRPr="007C3325">
                    <w:t>x</w:t>
                  </w:r>
                </w:p>
              </w:tc>
              <w:tc>
                <w:tcPr>
                  <w:tcW w:w="502" w:type="dxa"/>
                  <w:tcBorders>
                    <w:top w:val="single" w:sz="4" w:space="0" w:color="000000"/>
                    <w:left w:val="single" w:sz="4" w:space="0" w:color="000000"/>
                    <w:bottom w:val="single" w:sz="4" w:space="0" w:color="000000"/>
                    <w:right w:val="single" w:sz="4" w:space="0" w:color="000000"/>
                  </w:tcBorders>
                </w:tcPr>
                <w:p w14:paraId="33A54D8E" w14:textId="48268AA2" w:rsidR="008B33A1" w:rsidRPr="007C3325" w:rsidRDefault="0035595D" w:rsidP="00026C21">
                  <w:pPr>
                    <w:jc w:val="center"/>
                  </w:pPr>
                  <w:r w:rsidRPr="007C3325">
                    <w:t>x</w:t>
                  </w:r>
                </w:p>
              </w:tc>
              <w:tc>
                <w:tcPr>
                  <w:tcW w:w="502" w:type="dxa"/>
                  <w:tcBorders>
                    <w:top w:val="single" w:sz="4" w:space="0" w:color="000000"/>
                    <w:left w:val="single" w:sz="4" w:space="0" w:color="000000"/>
                    <w:bottom w:val="single" w:sz="4" w:space="0" w:color="000000"/>
                    <w:right w:val="single" w:sz="4" w:space="0" w:color="000000"/>
                  </w:tcBorders>
                </w:tcPr>
                <w:p w14:paraId="521A96E5" w14:textId="09A14ED5" w:rsidR="008B33A1" w:rsidRPr="007C3325" w:rsidRDefault="0035595D" w:rsidP="00026C21">
                  <w:pPr>
                    <w:jc w:val="center"/>
                  </w:pPr>
                  <w:r w:rsidRPr="007C3325">
                    <w:t>x</w:t>
                  </w:r>
                </w:p>
              </w:tc>
              <w:tc>
                <w:tcPr>
                  <w:tcW w:w="502" w:type="dxa"/>
                  <w:tcBorders>
                    <w:top w:val="single" w:sz="4" w:space="0" w:color="000000"/>
                    <w:left w:val="single" w:sz="4" w:space="0" w:color="000000"/>
                    <w:bottom w:val="single" w:sz="4" w:space="0" w:color="000000"/>
                    <w:right w:val="single" w:sz="4" w:space="0" w:color="000000"/>
                  </w:tcBorders>
                </w:tcPr>
                <w:p w14:paraId="611BA1C3" w14:textId="77777777" w:rsidR="008B33A1" w:rsidRPr="007C3325" w:rsidRDefault="008B33A1" w:rsidP="00026C21">
                  <w:pPr>
                    <w:jc w:val="center"/>
                  </w:pPr>
                </w:p>
              </w:tc>
              <w:tc>
                <w:tcPr>
                  <w:tcW w:w="502" w:type="dxa"/>
                  <w:tcBorders>
                    <w:top w:val="single" w:sz="4" w:space="0" w:color="000000"/>
                    <w:left w:val="single" w:sz="4" w:space="0" w:color="000000"/>
                    <w:bottom w:val="single" w:sz="4" w:space="0" w:color="000000"/>
                    <w:right w:val="single" w:sz="4" w:space="0" w:color="000000"/>
                  </w:tcBorders>
                </w:tcPr>
                <w:p w14:paraId="7C19961F" w14:textId="77777777" w:rsidR="008B33A1" w:rsidRPr="007C3325" w:rsidRDefault="008B33A1" w:rsidP="00026C21">
                  <w:pPr>
                    <w:jc w:val="center"/>
                  </w:pPr>
                </w:p>
              </w:tc>
              <w:tc>
                <w:tcPr>
                  <w:tcW w:w="502" w:type="dxa"/>
                  <w:tcBorders>
                    <w:top w:val="single" w:sz="4" w:space="0" w:color="000000"/>
                    <w:left w:val="single" w:sz="4" w:space="0" w:color="000000"/>
                    <w:bottom w:val="single" w:sz="4" w:space="0" w:color="000000"/>
                    <w:right w:val="single" w:sz="4" w:space="0" w:color="000000"/>
                  </w:tcBorders>
                </w:tcPr>
                <w:p w14:paraId="7CA10CC2" w14:textId="77777777" w:rsidR="008B33A1" w:rsidRPr="007C3325" w:rsidRDefault="008B33A1" w:rsidP="00026C21">
                  <w:pPr>
                    <w:jc w:val="center"/>
                  </w:pPr>
                </w:p>
              </w:tc>
              <w:tc>
                <w:tcPr>
                  <w:tcW w:w="502" w:type="dxa"/>
                  <w:tcBorders>
                    <w:top w:val="single" w:sz="4" w:space="0" w:color="000000"/>
                    <w:left w:val="single" w:sz="4" w:space="0" w:color="000000"/>
                    <w:bottom w:val="single" w:sz="4" w:space="0" w:color="000000"/>
                    <w:right w:val="single" w:sz="4" w:space="0" w:color="000000"/>
                  </w:tcBorders>
                </w:tcPr>
                <w:p w14:paraId="0E74255A" w14:textId="77777777" w:rsidR="008B33A1" w:rsidRPr="007C3325" w:rsidRDefault="008B33A1" w:rsidP="00026C21">
                  <w:pPr>
                    <w:jc w:val="center"/>
                  </w:pPr>
                </w:p>
              </w:tc>
            </w:tr>
            <w:tr w:rsidR="007C3325" w:rsidRPr="007C3325" w14:paraId="68D26657" w14:textId="18C9AE96" w:rsidTr="008B33A1">
              <w:trPr>
                <w:jc w:val="center"/>
              </w:trPr>
              <w:tc>
                <w:tcPr>
                  <w:tcW w:w="25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7ADBD3" w14:textId="115A3EC2" w:rsidR="008B33A1" w:rsidRPr="007C3325" w:rsidRDefault="008B33A1" w:rsidP="00026C21">
                  <w:r w:rsidRPr="007C3325">
                    <w:t>8. seminārs</w:t>
                  </w:r>
                </w:p>
              </w:tc>
              <w:tc>
                <w:tcPr>
                  <w:tcW w:w="5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14FFF40" w14:textId="77777777" w:rsidR="008B33A1" w:rsidRPr="007C3325" w:rsidRDefault="008B33A1" w:rsidP="00026C21">
                  <w:pPr>
                    <w:jc w:val="center"/>
                  </w:pPr>
                </w:p>
              </w:tc>
              <w:tc>
                <w:tcPr>
                  <w:tcW w:w="5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000CAD" w14:textId="2F7FDCE3" w:rsidR="008B33A1" w:rsidRPr="007C3325" w:rsidRDefault="0035595D" w:rsidP="00026C21">
                  <w:pPr>
                    <w:jc w:val="center"/>
                  </w:pPr>
                  <w:r w:rsidRPr="007C3325">
                    <w:t>x</w:t>
                  </w:r>
                </w:p>
              </w:tc>
              <w:tc>
                <w:tcPr>
                  <w:tcW w:w="5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DF2F4D4" w14:textId="77777777" w:rsidR="008B33A1" w:rsidRPr="007C3325" w:rsidRDefault="008B33A1" w:rsidP="00026C21">
                  <w:pPr>
                    <w:jc w:val="center"/>
                  </w:pPr>
                </w:p>
              </w:tc>
              <w:tc>
                <w:tcPr>
                  <w:tcW w:w="5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CA75AC2" w14:textId="77777777" w:rsidR="008B33A1" w:rsidRPr="007C3325" w:rsidRDefault="008B33A1" w:rsidP="00026C21">
                  <w:pPr>
                    <w:jc w:val="center"/>
                  </w:pPr>
                </w:p>
              </w:tc>
              <w:tc>
                <w:tcPr>
                  <w:tcW w:w="5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519420" w14:textId="77777777" w:rsidR="008B33A1" w:rsidRPr="007C3325" w:rsidRDefault="008B33A1" w:rsidP="00026C21">
                  <w:pPr>
                    <w:jc w:val="center"/>
                  </w:pPr>
                </w:p>
              </w:tc>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3AC6CAF" w14:textId="77777777" w:rsidR="008B33A1" w:rsidRPr="007C3325" w:rsidRDefault="008B33A1" w:rsidP="00026C21">
                  <w:pPr>
                    <w:jc w:val="center"/>
                  </w:pPr>
                </w:p>
              </w:tc>
              <w:tc>
                <w:tcPr>
                  <w:tcW w:w="502" w:type="dxa"/>
                  <w:tcBorders>
                    <w:top w:val="single" w:sz="4" w:space="0" w:color="000000"/>
                    <w:left w:val="single" w:sz="4" w:space="0" w:color="000000"/>
                    <w:bottom w:val="single" w:sz="4" w:space="0" w:color="000000"/>
                    <w:right w:val="single" w:sz="4" w:space="0" w:color="000000"/>
                  </w:tcBorders>
                </w:tcPr>
                <w:p w14:paraId="17B8AA26" w14:textId="77777777" w:rsidR="008B33A1" w:rsidRPr="007C3325" w:rsidRDefault="008B33A1" w:rsidP="00026C21">
                  <w:pPr>
                    <w:jc w:val="center"/>
                  </w:pPr>
                </w:p>
              </w:tc>
              <w:tc>
                <w:tcPr>
                  <w:tcW w:w="502" w:type="dxa"/>
                  <w:tcBorders>
                    <w:top w:val="single" w:sz="4" w:space="0" w:color="000000"/>
                    <w:left w:val="single" w:sz="4" w:space="0" w:color="000000"/>
                    <w:bottom w:val="single" w:sz="4" w:space="0" w:color="000000"/>
                    <w:right w:val="single" w:sz="4" w:space="0" w:color="000000"/>
                  </w:tcBorders>
                </w:tcPr>
                <w:p w14:paraId="0EB8940B" w14:textId="77777777" w:rsidR="008B33A1" w:rsidRPr="007C3325" w:rsidRDefault="008B33A1" w:rsidP="00026C21">
                  <w:pPr>
                    <w:jc w:val="center"/>
                  </w:pPr>
                </w:p>
              </w:tc>
              <w:tc>
                <w:tcPr>
                  <w:tcW w:w="502" w:type="dxa"/>
                  <w:tcBorders>
                    <w:top w:val="single" w:sz="4" w:space="0" w:color="000000"/>
                    <w:left w:val="single" w:sz="4" w:space="0" w:color="000000"/>
                    <w:bottom w:val="single" w:sz="4" w:space="0" w:color="000000"/>
                    <w:right w:val="single" w:sz="4" w:space="0" w:color="000000"/>
                  </w:tcBorders>
                </w:tcPr>
                <w:p w14:paraId="6AF9EB82" w14:textId="77777777" w:rsidR="008B33A1" w:rsidRPr="007C3325" w:rsidRDefault="008B33A1" w:rsidP="00026C21">
                  <w:pPr>
                    <w:jc w:val="center"/>
                  </w:pPr>
                </w:p>
              </w:tc>
              <w:tc>
                <w:tcPr>
                  <w:tcW w:w="502" w:type="dxa"/>
                  <w:tcBorders>
                    <w:top w:val="single" w:sz="4" w:space="0" w:color="000000"/>
                    <w:left w:val="single" w:sz="4" w:space="0" w:color="000000"/>
                    <w:bottom w:val="single" w:sz="4" w:space="0" w:color="000000"/>
                    <w:right w:val="single" w:sz="4" w:space="0" w:color="000000"/>
                  </w:tcBorders>
                </w:tcPr>
                <w:p w14:paraId="10CCD75C" w14:textId="77777777" w:rsidR="008B33A1" w:rsidRPr="007C3325" w:rsidRDefault="008B33A1" w:rsidP="00026C21">
                  <w:pPr>
                    <w:jc w:val="center"/>
                  </w:pPr>
                </w:p>
              </w:tc>
              <w:tc>
                <w:tcPr>
                  <w:tcW w:w="502" w:type="dxa"/>
                  <w:tcBorders>
                    <w:top w:val="single" w:sz="4" w:space="0" w:color="000000"/>
                    <w:left w:val="single" w:sz="4" w:space="0" w:color="000000"/>
                    <w:bottom w:val="single" w:sz="4" w:space="0" w:color="000000"/>
                    <w:right w:val="single" w:sz="4" w:space="0" w:color="000000"/>
                  </w:tcBorders>
                </w:tcPr>
                <w:p w14:paraId="1D6EA516" w14:textId="4EB84F85" w:rsidR="008B33A1" w:rsidRPr="007C3325" w:rsidRDefault="0035595D" w:rsidP="00026C21">
                  <w:pPr>
                    <w:jc w:val="center"/>
                  </w:pPr>
                  <w:r w:rsidRPr="007C3325">
                    <w:t>x</w:t>
                  </w:r>
                </w:p>
              </w:tc>
              <w:tc>
                <w:tcPr>
                  <w:tcW w:w="502" w:type="dxa"/>
                  <w:tcBorders>
                    <w:top w:val="single" w:sz="4" w:space="0" w:color="000000"/>
                    <w:left w:val="single" w:sz="4" w:space="0" w:color="000000"/>
                    <w:bottom w:val="single" w:sz="4" w:space="0" w:color="000000"/>
                    <w:right w:val="single" w:sz="4" w:space="0" w:color="000000"/>
                  </w:tcBorders>
                </w:tcPr>
                <w:p w14:paraId="38C00D77" w14:textId="5AE999A6" w:rsidR="008B33A1" w:rsidRPr="007C3325" w:rsidRDefault="0035595D" w:rsidP="00026C21">
                  <w:pPr>
                    <w:jc w:val="center"/>
                  </w:pPr>
                  <w:r w:rsidRPr="007C3325">
                    <w:t>x</w:t>
                  </w:r>
                </w:p>
              </w:tc>
              <w:tc>
                <w:tcPr>
                  <w:tcW w:w="502" w:type="dxa"/>
                  <w:tcBorders>
                    <w:top w:val="single" w:sz="4" w:space="0" w:color="000000"/>
                    <w:left w:val="single" w:sz="4" w:space="0" w:color="000000"/>
                    <w:bottom w:val="single" w:sz="4" w:space="0" w:color="000000"/>
                    <w:right w:val="single" w:sz="4" w:space="0" w:color="000000"/>
                  </w:tcBorders>
                </w:tcPr>
                <w:p w14:paraId="0C3B6F83" w14:textId="0A758E87" w:rsidR="008B33A1" w:rsidRPr="007C3325" w:rsidRDefault="0035595D" w:rsidP="00026C21">
                  <w:pPr>
                    <w:jc w:val="center"/>
                  </w:pPr>
                  <w:r w:rsidRPr="007C3325">
                    <w:t>x</w:t>
                  </w:r>
                </w:p>
              </w:tc>
            </w:tr>
            <w:tr w:rsidR="007C3325" w:rsidRPr="007C3325" w14:paraId="68395EDD" w14:textId="5F319ED9" w:rsidTr="008B33A1">
              <w:trPr>
                <w:jc w:val="center"/>
              </w:trPr>
              <w:tc>
                <w:tcPr>
                  <w:tcW w:w="25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3C5ABB" w14:textId="50EBDAA0" w:rsidR="008B33A1" w:rsidRPr="007C3325" w:rsidRDefault="008B33A1" w:rsidP="00026C21">
                  <w:r w:rsidRPr="007C3325">
                    <w:t>Eksāmens</w:t>
                  </w:r>
                </w:p>
              </w:tc>
              <w:tc>
                <w:tcPr>
                  <w:tcW w:w="5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9718F00" w14:textId="28FE8A31" w:rsidR="008B33A1" w:rsidRPr="007C3325" w:rsidRDefault="008B33A1" w:rsidP="00026C21">
                  <w:pPr>
                    <w:jc w:val="center"/>
                  </w:pPr>
                  <w:r w:rsidRPr="007C3325">
                    <w:t>x</w:t>
                  </w:r>
                </w:p>
              </w:tc>
              <w:tc>
                <w:tcPr>
                  <w:tcW w:w="5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487CF62" w14:textId="48084FF8" w:rsidR="008B33A1" w:rsidRPr="007C3325" w:rsidRDefault="008B33A1" w:rsidP="00026C21">
                  <w:pPr>
                    <w:jc w:val="center"/>
                  </w:pPr>
                  <w:r w:rsidRPr="007C3325">
                    <w:t>x</w:t>
                  </w:r>
                </w:p>
              </w:tc>
              <w:tc>
                <w:tcPr>
                  <w:tcW w:w="5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92BE162" w14:textId="01F0B297" w:rsidR="008B33A1" w:rsidRPr="007C3325" w:rsidRDefault="008B33A1" w:rsidP="00026C21">
                  <w:pPr>
                    <w:jc w:val="center"/>
                  </w:pPr>
                  <w:r w:rsidRPr="007C3325">
                    <w:t>x</w:t>
                  </w:r>
                </w:p>
              </w:tc>
              <w:tc>
                <w:tcPr>
                  <w:tcW w:w="5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3722CF7" w14:textId="0A000800" w:rsidR="008B33A1" w:rsidRPr="007C3325" w:rsidRDefault="008B33A1" w:rsidP="00026C21">
                  <w:pPr>
                    <w:jc w:val="center"/>
                  </w:pPr>
                  <w:r w:rsidRPr="007C3325">
                    <w:t>x</w:t>
                  </w:r>
                </w:p>
              </w:tc>
              <w:tc>
                <w:tcPr>
                  <w:tcW w:w="5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E33DAB2" w14:textId="3E3FA3DF" w:rsidR="008B33A1" w:rsidRPr="007C3325" w:rsidRDefault="008B33A1" w:rsidP="00026C21">
                  <w:pPr>
                    <w:jc w:val="center"/>
                  </w:pPr>
                  <w:r w:rsidRPr="007C3325">
                    <w:t>x</w:t>
                  </w:r>
                </w:p>
              </w:tc>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659A5C5" w14:textId="2A7E7181" w:rsidR="008B33A1" w:rsidRPr="007C3325" w:rsidRDefault="008B33A1" w:rsidP="00026C21">
                  <w:pPr>
                    <w:jc w:val="center"/>
                  </w:pPr>
                  <w:r w:rsidRPr="007C3325">
                    <w:t>x</w:t>
                  </w:r>
                </w:p>
              </w:tc>
              <w:tc>
                <w:tcPr>
                  <w:tcW w:w="502" w:type="dxa"/>
                  <w:tcBorders>
                    <w:top w:val="single" w:sz="4" w:space="0" w:color="000000"/>
                    <w:left w:val="single" w:sz="4" w:space="0" w:color="000000"/>
                    <w:bottom w:val="single" w:sz="4" w:space="0" w:color="000000"/>
                    <w:right w:val="single" w:sz="4" w:space="0" w:color="000000"/>
                  </w:tcBorders>
                </w:tcPr>
                <w:p w14:paraId="7A0F869F" w14:textId="4FD521B4" w:rsidR="008B33A1" w:rsidRPr="007C3325" w:rsidRDefault="008B33A1" w:rsidP="00026C21">
                  <w:pPr>
                    <w:jc w:val="center"/>
                  </w:pPr>
                  <w:r w:rsidRPr="007C3325">
                    <w:t>x</w:t>
                  </w:r>
                </w:p>
              </w:tc>
              <w:tc>
                <w:tcPr>
                  <w:tcW w:w="502" w:type="dxa"/>
                  <w:tcBorders>
                    <w:top w:val="single" w:sz="4" w:space="0" w:color="000000"/>
                    <w:left w:val="single" w:sz="4" w:space="0" w:color="000000"/>
                    <w:bottom w:val="single" w:sz="4" w:space="0" w:color="000000"/>
                    <w:right w:val="single" w:sz="4" w:space="0" w:color="000000"/>
                  </w:tcBorders>
                </w:tcPr>
                <w:p w14:paraId="52060DC1" w14:textId="3E7AC6F0" w:rsidR="008B33A1" w:rsidRPr="007C3325" w:rsidRDefault="008B33A1" w:rsidP="00026C21">
                  <w:pPr>
                    <w:jc w:val="center"/>
                  </w:pPr>
                  <w:r w:rsidRPr="007C3325">
                    <w:t>x</w:t>
                  </w:r>
                </w:p>
              </w:tc>
              <w:tc>
                <w:tcPr>
                  <w:tcW w:w="502" w:type="dxa"/>
                  <w:tcBorders>
                    <w:top w:val="single" w:sz="4" w:space="0" w:color="000000"/>
                    <w:left w:val="single" w:sz="4" w:space="0" w:color="000000"/>
                    <w:bottom w:val="single" w:sz="4" w:space="0" w:color="000000"/>
                    <w:right w:val="single" w:sz="4" w:space="0" w:color="000000"/>
                  </w:tcBorders>
                </w:tcPr>
                <w:p w14:paraId="0F0B06C8" w14:textId="072EC925" w:rsidR="008B33A1" w:rsidRPr="007C3325" w:rsidRDefault="008B33A1" w:rsidP="00026C21">
                  <w:pPr>
                    <w:jc w:val="center"/>
                  </w:pPr>
                  <w:r w:rsidRPr="007C3325">
                    <w:t>x</w:t>
                  </w:r>
                </w:p>
              </w:tc>
              <w:tc>
                <w:tcPr>
                  <w:tcW w:w="502" w:type="dxa"/>
                  <w:tcBorders>
                    <w:top w:val="single" w:sz="4" w:space="0" w:color="000000"/>
                    <w:left w:val="single" w:sz="4" w:space="0" w:color="000000"/>
                    <w:bottom w:val="single" w:sz="4" w:space="0" w:color="000000"/>
                    <w:right w:val="single" w:sz="4" w:space="0" w:color="000000"/>
                  </w:tcBorders>
                </w:tcPr>
                <w:p w14:paraId="350FEC6A" w14:textId="28E74FC2" w:rsidR="008B33A1" w:rsidRPr="007C3325" w:rsidRDefault="008B33A1" w:rsidP="00026C21">
                  <w:pPr>
                    <w:jc w:val="center"/>
                  </w:pPr>
                  <w:r w:rsidRPr="007C3325">
                    <w:t>x</w:t>
                  </w:r>
                </w:p>
              </w:tc>
              <w:tc>
                <w:tcPr>
                  <w:tcW w:w="502" w:type="dxa"/>
                  <w:tcBorders>
                    <w:top w:val="single" w:sz="4" w:space="0" w:color="000000"/>
                    <w:left w:val="single" w:sz="4" w:space="0" w:color="000000"/>
                    <w:bottom w:val="single" w:sz="4" w:space="0" w:color="000000"/>
                    <w:right w:val="single" w:sz="4" w:space="0" w:color="000000"/>
                  </w:tcBorders>
                </w:tcPr>
                <w:p w14:paraId="3EED7C78" w14:textId="4CEB8B9C" w:rsidR="008B33A1" w:rsidRPr="007C3325" w:rsidRDefault="008B33A1" w:rsidP="00026C21">
                  <w:pPr>
                    <w:jc w:val="center"/>
                  </w:pPr>
                  <w:r w:rsidRPr="007C3325">
                    <w:t>x</w:t>
                  </w:r>
                </w:p>
              </w:tc>
              <w:tc>
                <w:tcPr>
                  <w:tcW w:w="502" w:type="dxa"/>
                  <w:tcBorders>
                    <w:top w:val="single" w:sz="4" w:space="0" w:color="000000"/>
                    <w:left w:val="single" w:sz="4" w:space="0" w:color="000000"/>
                    <w:bottom w:val="single" w:sz="4" w:space="0" w:color="000000"/>
                    <w:right w:val="single" w:sz="4" w:space="0" w:color="000000"/>
                  </w:tcBorders>
                </w:tcPr>
                <w:p w14:paraId="37CCD8E4" w14:textId="0357BA1D" w:rsidR="008B33A1" w:rsidRPr="007C3325" w:rsidRDefault="008B33A1" w:rsidP="00026C21">
                  <w:pPr>
                    <w:jc w:val="center"/>
                  </w:pPr>
                  <w:r w:rsidRPr="007C3325">
                    <w:t>x</w:t>
                  </w:r>
                </w:p>
              </w:tc>
              <w:tc>
                <w:tcPr>
                  <w:tcW w:w="502" w:type="dxa"/>
                  <w:tcBorders>
                    <w:top w:val="single" w:sz="4" w:space="0" w:color="000000"/>
                    <w:left w:val="single" w:sz="4" w:space="0" w:color="000000"/>
                    <w:bottom w:val="single" w:sz="4" w:space="0" w:color="000000"/>
                    <w:right w:val="single" w:sz="4" w:space="0" w:color="000000"/>
                  </w:tcBorders>
                </w:tcPr>
                <w:p w14:paraId="0DA7D5C2" w14:textId="578BA73A" w:rsidR="008B33A1" w:rsidRPr="007C3325" w:rsidRDefault="008B33A1" w:rsidP="00026C21">
                  <w:pPr>
                    <w:jc w:val="center"/>
                  </w:pPr>
                  <w:r w:rsidRPr="007C3325">
                    <w:t>x</w:t>
                  </w:r>
                </w:p>
              </w:tc>
            </w:tr>
          </w:tbl>
          <w:p w14:paraId="55B8D842" w14:textId="77777777" w:rsidR="008D4CBD" w:rsidRPr="00026C21" w:rsidRDefault="008D4CBD" w:rsidP="008D4CBD">
            <w:pPr>
              <w:textAlignment w:val="baseline"/>
              <w:rPr>
                <w:bCs w:val="0"/>
                <w:iCs w:val="0"/>
                <w:color w:val="0070C0"/>
              </w:rPr>
            </w:pPr>
          </w:p>
        </w:tc>
      </w:tr>
      <w:tr w:rsidR="008D4CBD" w:rsidRPr="00026C21" w14:paraId="5DBC66A3" w14:textId="77777777" w:rsidTr="001A6313">
        <w:trPr>
          <w:jc w:val="center"/>
        </w:trPr>
        <w:tc>
          <w:tcPr>
            <w:tcW w:w="9582" w:type="dxa"/>
            <w:gridSpan w:val="2"/>
          </w:tcPr>
          <w:p w14:paraId="3EAF14C4" w14:textId="77777777" w:rsidR="008D4CBD" w:rsidRPr="00026C21" w:rsidRDefault="008D4CBD" w:rsidP="008D4CBD">
            <w:pPr>
              <w:pStyle w:val="Nosaukumi"/>
            </w:pPr>
            <w:r w:rsidRPr="00026C21">
              <w:lastRenderedPageBreak/>
              <w:t>Kursa saturs</w:t>
            </w:r>
          </w:p>
        </w:tc>
      </w:tr>
      <w:tr w:rsidR="00026C21" w:rsidRPr="00026C21" w14:paraId="19B928D9" w14:textId="77777777" w:rsidTr="001A6313">
        <w:trPr>
          <w:jc w:val="center"/>
        </w:trPr>
        <w:tc>
          <w:tcPr>
            <w:tcW w:w="9582" w:type="dxa"/>
            <w:gridSpan w:val="2"/>
          </w:tcPr>
          <w:p w14:paraId="3115828F" w14:textId="4053B5AB" w:rsidR="008D5C96" w:rsidRDefault="008D5C96" w:rsidP="008D5C96">
            <w:pPr>
              <w:jc w:val="both"/>
              <w:rPr>
                <w:sz w:val="22"/>
                <w:szCs w:val="22"/>
                <w:lang w:val="en-US" w:eastAsia="ko-KR"/>
              </w:rPr>
            </w:pPr>
            <w:r>
              <w:rPr>
                <w:sz w:val="22"/>
                <w:szCs w:val="22"/>
                <w:lang w:val="en-US" w:eastAsia="ko-KR"/>
              </w:rPr>
              <w:t>L16, S16, Pd48</w:t>
            </w:r>
          </w:p>
          <w:p w14:paraId="0972CA69" w14:textId="77777777" w:rsidR="008D5C96" w:rsidRPr="008D5C96" w:rsidRDefault="008D5C96" w:rsidP="008D5C96">
            <w:pPr>
              <w:jc w:val="both"/>
              <w:rPr>
                <w:sz w:val="22"/>
                <w:szCs w:val="22"/>
                <w:lang w:val="en-US" w:eastAsia="ko-KR"/>
              </w:rPr>
            </w:pPr>
          </w:p>
          <w:p w14:paraId="4D1B2C34" w14:textId="0BC8CAB7" w:rsidR="00026C21" w:rsidRPr="009050A0" w:rsidRDefault="00F50814" w:rsidP="00026C21">
            <w:pPr>
              <w:ind w:left="34"/>
              <w:jc w:val="both"/>
              <w:rPr>
                <w:iCs w:val="0"/>
                <w:lang w:eastAsia="ko-KR"/>
              </w:rPr>
            </w:pPr>
            <w:r w:rsidRPr="009050A0">
              <w:rPr>
                <w:iCs w:val="0"/>
                <w:lang w:eastAsia="ko-KR"/>
              </w:rPr>
              <w:t>Lekcijas:</w:t>
            </w:r>
          </w:p>
          <w:p w14:paraId="0FD10A42" w14:textId="09FCE5DC" w:rsidR="00F50814" w:rsidRPr="008D5C96" w:rsidRDefault="00F50814" w:rsidP="00F36CB0">
            <w:pPr>
              <w:pStyle w:val="ListParagraph"/>
              <w:numPr>
                <w:ilvl w:val="0"/>
                <w:numId w:val="6"/>
              </w:numPr>
            </w:pPr>
            <w:r w:rsidRPr="008D5C96">
              <w:t>Darba aizsardzības likumdošana, LR standartu un normatīvu sistēmas. Arodveselības un darba higiēnas pamatprincipi</w:t>
            </w:r>
            <w:r w:rsidR="008D5C96">
              <w:t xml:space="preserve"> L2, Pd3</w:t>
            </w:r>
            <w:r w:rsidRPr="008D5C96">
              <w:t xml:space="preserve">. </w:t>
            </w:r>
          </w:p>
          <w:p w14:paraId="170B3A78" w14:textId="1CB378D4" w:rsidR="00F50814" w:rsidRPr="008D5C96" w:rsidRDefault="00F50814" w:rsidP="00F36CB0">
            <w:pPr>
              <w:pStyle w:val="ListParagraph"/>
              <w:numPr>
                <w:ilvl w:val="0"/>
                <w:numId w:val="6"/>
              </w:numPr>
            </w:pPr>
            <w:r w:rsidRPr="008D5C96">
              <w:t>Darba vides riska faktori, aizsardzība un profilakse. Darba vides risku novērtēšanas metodes</w:t>
            </w:r>
            <w:r w:rsidR="008D5C96">
              <w:t xml:space="preserve"> L2, Pd3</w:t>
            </w:r>
            <w:r w:rsidR="008D5C96" w:rsidRPr="008D5C96">
              <w:t>.</w:t>
            </w:r>
          </w:p>
          <w:p w14:paraId="116D89E2" w14:textId="28E851C9" w:rsidR="00F50814" w:rsidRPr="008D5C96" w:rsidRDefault="00F50814" w:rsidP="00F36CB0">
            <w:pPr>
              <w:pStyle w:val="ListParagraph"/>
              <w:numPr>
                <w:ilvl w:val="0"/>
                <w:numId w:val="6"/>
              </w:numPr>
            </w:pPr>
            <w:r w:rsidRPr="008D5C96">
              <w:t>Elektriskās strāvas bīstamība. Tehnoloģisko procesu drošība, sprādziendrošība un ugunsdrošība</w:t>
            </w:r>
            <w:r w:rsidR="008D5C96">
              <w:t xml:space="preserve"> L2, Pd3</w:t>
            </w:r>
            <w:r w:rsidR="008D5C96" w:rsidRPr="008D5C96">
              <w:t xml:space="preserve">. </w:t>
            </w:r>
            <w:r w:rsidRPr="008D5C96">
              <w:t xml:space="preserve"> </w:t>
            </w:r>
          </w:p>
          <w:p w14:paraId="4805FDEA" w14:textId="32668543" w:rsidR="00F50814" w:rsidRPr="008D5C96" w:rsidRDefault="00F50814" w:rsidP="00F36CB0">
            <w:pPr>
              <w:pStyle w:val="ListParagraph"/>
              <w:numPr>
                <w:ilvl w:val="0"/>
                <w:numId w:val="6"/>
              </w:numPr>
            </w:pPr>
            <w:r w:rsidRPr="008D5C96">
              <w:t>Ventilācija un gaisa kondicionēšana. Pamatnostādnes par ķīmiskām vielām un produktiem</w:t>
            </w:r>
            <w:r w:rsidR="008D5C96">
              <w:t xml:space="preserve"> L2, Pd3</w:t>
            </w:r>
            <w:r w:rsidRPr="008D5C96">
              <w:t>.</w:t>
            </w:r>
          </w:p>
          <w:p w14:paraId="28EAC2C4" w14:textId="0466CC38" w:rsidR="00F50814" w:rsidRPr="008D5C96" w:rsidRDefault="00F50814" w:rsidP="00F36CB0">
            <w:pPr>
              <w:pStyle w:val="ListParagraph"/>
              <w:numPr>
                <w:ilvl w:val="0"/>
                <w:numId w:val="6"/>
              </w:numPr>
            </w:pPr>
            <w:r w:rsidRPr="008D5C96">
              <w:t>Ķīmisko vielu bīstamība. Ķīmisko risku samazināšana un novērtēšana</w:t>
            </w:r>
            <w:r w:rsidR="008D5C96">
              <w:t xml:space="preserve"> L2, Pd3</w:t>
            </w:r>
            <w:r w:rsidRPr="008D5C96">
              <w:t>.</w:t>
            </w:r>
          </w:p>
          <w:p w14:paraId="513E9AFD" w14:textId="67756922" w:rsidR="00F50814" w:rsidRPr="008D5C96" w:rsidRDefault="00F50814" w:rsidP="00F36CB0">
            <w:pPr>
              <w:pStyle w:val="ListParagraph"/>
              <w:numPr>
                <w:ilvl w:val="0"/>
                <w:numId w:val="6"/>
              </w:numPr>
            </w:pPr>
            <w:r w:rsidRPr="008D5C96">
              <w:t>Ķīmisko vielu iedarbība uz cilvēku. Darbs ar ķīmiskām vielām</w:t>
            </w:r>
            <w:r w:rsidR="008D5C96">
              <w:t xml:space="preserve"> L2, Pd3</w:t>
            </w:r>
            <w:r w:rsidRPr="008D5C96">
              <w:t xml:space="preserve">. </w:t>
            </w:r>
          </w:p>
          <w:p w14:paraId="3254D42B" w14:textId="5CFFB00A" w:rsidR="00F50814" w:rsidRPr="008D5C96" w:rsidRDefault="00F50814" w:rsidP="00F36CB0">
            <w:pPr>
              <w:pStyle w:val="ListParagraph"/>
              <w:numPr>
                <w:ilvl w:val="0"/>
                <w:numId w:val="6"/>
              </w:numPr>
            </w:pPr>
            <w:r w:rsidRPr="008D5C96">
              <w:t>Ķīmisko risku novērtēšana darba vidē</w:t>
            </w:r>
            <w:r w:rsidR="008D5C96">
              <w:t xml:space="preserve"> L2, Pd3</w:t>
            </w:r>
            <w:r w:rsidRPr="008D5C96">
              <w:t xml:space="preserve">. </w:t>
            </w:r>
          </w:p>
          <w:p w14:paraId="1353903F" w14:textId="2A537799" w:rsidR="00F50814" w:rsidRDefault="00F50814" w:rsidP="00F36CB0">
            <w:pPr>
              <w:pStyle w:val="ListParagraph"/>
              <w:numPr>
                <w:ilvl w:val="0"/>
                <w:numId w:val="6"/>
              </w:numPr>
            </w:pPr>
            <w:r w:rsidRPr="008D5C96">
              <w:t>Riska faktori un strādājošo arodveselība tautsaimniecības nozarēs</w:t>
            </w:r>
            <w:r w:rsidR="008D5C96">
              <w:t xml:space="preserve"> L2, Pd3</w:t>
            </w:r>
            <w:r w:rsidRPr="008D5C96">
              <w:t>.</w:t>
            </w:r>
          </w:p>
          <w:p w14:paraId="6C193647" w14:textId="77777777" w:rsidR="009050A0" w:rsidRPr="008D5C96" w:rsidRDefault="009050A0" w:rsidP="009050A0">
            <w:pPr>
              <w:pStyle w:val="ListParagraph"/>
            </w:pPr>
          </w:p>
          <w:p w14:paraId="267B9831" w14:textId="470624A2" w:rsidR="00026C21" w:rsidRPr="009050A0" w:rsidRDefault="00F50814" w:rsidP="00026C21">
            <w:pPr>
              <w:ind w:left="34"/>
              <w:jc w:val="both"/>
              <w:rPr>
                <w:iCs w:val="0"/>
                <w:lang w:eastAsia="ko-KR"/>
              </w:rPr>
            </w:pPr>
            <w:r w:rsidRPr="009050A0">
              <w:rPr>
                <w:iCs w:val="0"/>
                <w:lang w:eastAsia="ko-KR"/>
              </w:rPr>
              <w:t>Semināri:</w:t>
            </w:r>
          </w:p>
          <w:p w14:paraId="2272EE83" w14:textId="4B9910F7" w:rsidR="00F50814" w:rsidRPr="008D5C96" w:rsidRDefault="00F50814" w:rsidP="00F36CB0">
            <w:pPr>
              <w:pStyle w:val="ListParagraph"/>
              <w:numPr>
                <w:ilvl w:val="0"/>
                <w:numId w:val="4"/>
              </w:numPr>
              <w:ind w:left="731" w:hanging="284"/>
              <w:jc w:val="both"/>
              <w:rPr>
                <w:iCs/>
                <w:color w:val="auto"/>
                <w:lang w:eastAsia="ko-KR"/>
              </w:rPr>
            </w:pPr>
            <w:r w:rsidRPr="008D5C96">
              <w:rPr>
                <w:iCs/>
                <w:color w:val="auto"/>
                <w:lang w:eastAsia="ko-KR"/>
              </w:rPr>
              <w:t>LR standartu un normatīvu sistēmas</w:t>
            </w:r>
            <w:r w:rsidR="008D5C96">
              <w:rPr>
                <w:iCs/>
                <w:color w:val="auto"/>
                <w:lang w:eastAsia="ko-KR"/>
              </w:rPr>
              <w:t xml:space="preserve"> S2, Pd3</w:t>
            </w:r>
            <w:r w:rsidRPr="008D5C96">
              <w:rPr>
                <w:iCs/>
                <w:color w:val="auto"/>
                <w:lang w:eastAsia="ko-KR"/>
              </w:rPr>
              <w:t>.</w:t>
            </w:r>
          </w:p>
          <w:p w14:paraId="2E34EC09" w14:textId="22569F4F" w:rsidR="00F50814" w:rsidRPr="008D5C96" w:rsidRDefault="00F50814" w:rsidP="00F36CB0">
            <w:pPr>
              <w:pStyle w:val="ListParagraph"/>
              <w:numPr>
                <w:ilvl w:val="0"/>
                <w:numId w:val="4"/>
              </w:numPr>
              <w:ind w:left="731" w:hanging="284"/>
              <w:jc w:val="both"/>
              <w:rPr>
                <w:iCs/>
                <w:color w:val="auto"/>
                <w:lang w:eastAsia="ko-KR"/>
              </w:rPr>
            </w:pPr>
            <w:r w:rsidRPr="008D5C96">
              <w:rPr>
                <w:iCs/>
                <w:color w:val="auto"/>
                <w:lang w:eastAsia="ko-KR"/>
              </w:rPr>
              <w:t>Darba vides risku novērtēšanas metodes</w:t>
            </w:r>
            <w:r w:rsidR="008D5C96">
              <w:rPr>
                <w:iCs/>
                <w:color w:val="auto"/>
                <w:lang w:eastAsia="ko-KR"/>
              </w:rPr>
              <w:t xml:space="preserve"> S2, Pd3</w:t>
            </w:r>
            <w:r w:rsidRPr="008D5C96">
              <w:rPr>
                <w:iCs/>
                <w:color w:val="auto"/>
                <w:lang w:eastAsia="ko-KR"/>
              </w:rPr>
              <w:t xml:space="preserve">. </w:t>
            </w:r>
          </w:p>
          <w:p w14:paraId="3F4FE3F2" w14:textId="21B18B17" w:rsidR="00F50814" w:rsidRPr="008D5C96" w:rsidRDefault="00F50814" w:rsidP="00F36CB0">
            <w:pPr>
              <w:pStyle w:val="ListParagraph"/>
              <w:numPr>
                <w:ilvl w:val="0"/>
                <w:numId w:val="4"/>
              </w:numPr>
              <w:ind w:left="731" w:hanging="284"/>
              <w:jc w:val="both"/>
              <w:rPr>
                <w:iCs/>
                <w:color w:val="auto"/>
                <w:lang w:eastAsia="ko-KR"/>
              </w:rPr>
            </w:pPr>
            <w:r w:rsidRPr="008D5C96">
              <w:rPr>
                <w:iCs/>
                <w:color w:val="auto"/>
                <w:lang w:eastAsia="ko-KR"/>
              </w:rPr>
              <w:t>Darba risku novērtēšana</w:t>
            </w:r>
            <w:r w:rsidR="008D5C96">
              <w:rPr>
                <w:iCs/>
                <w:color w:val="auto"/>
                <w:lang w:eastAsia="ko-KR"/>
              </w:rPr>
              <w:t xml:space="preserve"> S2, Pd3</w:t>
            </w:r>
            <w:r w:rsidRPr="008D5C96">
              <w:rPr>
                <w:iCs/>
                <w:color w:val="auto"/>
                <w:lang w:eastAsia="ko-KR"/>
              </w:rPr>
              <w:t>.</w:t>
            </w:r>
          </w:p>
          <w:p w14:paraId="76E88A1C" w14:textId="16A3A1FB" w:rsidR="00F50814" w:rsidRPr="008D5C96" w:rsidRDefault="00F50814" w:rsidP="00F36CB0">
            <w:pPr>
              <w:pStyle w:val="ListParagraph"/>
              <w:numPr>
                <w:ilvl w:val="0"/>
                <w:numId w:val="4"/>
              </w:numPr>
              <w:ind w:left="731" w:hanging="284"/>
              <w:jc w:val="both"/>
              <w:rPr>
                <w:iCs/>
                <w:color w:val="auto"/>
                <w:lang w:eastAsia="ko-KR"/>
              </w:rPr>
            </w:pPr>
            <w:r w:rsidRPr="008D5C96">
              <w:rPr>
                <w:iCs/>
                <w:color w:val="auto"/>
                <w:lang w:eastAsia="ko-KR"/>
              </w:rPr>
              <w:t>Tehnoloģisko procesu drošība, elektrodrošība</w:t>
            </w:r>
            <w:r w:rsidR="008D5C96">
              <w:rPr>
                <w:iCs/>
                <w:color w:val="auto"/>
                <w:lang w:eastAsia="ko-KR"/>
              </w:rPr>
              <w:t xml:space="preserve"> S2, Pd3</w:t>
            </w:r>
            <w:r w:rsidRPr="008D5C96">
              <w:rPr>
                <w:iCs/>
                <w:color w:val="auto"/>
                <w:lang w:eastAsia="ko-KR"/>
              </w:rPr>
              <w:t>.</w:t>
            </w:r>
          </w:p>
          <w:p w14:paraId="52075426" w14:textId="468B1C24" w:rsidR="00F50814" w:rsidRPr="008D5C96" w:rsidRDefault="00F50814" w:rsidP="00F36CB0">
            <w:pPr>
              <w:pStyle w:val="ListParagraph"/>
              <w:numPr>
                <w:ilvl w:val="0"/>
                <w:numId w:val="4"/>
              </w:numPr>
              <w:ind w:left="731" w:hanging="284"/>
              <w:jc w:val="both"/>
              <w:rPr>
                <w:iCs/>
                <w:color w:val="auto"/>
                <w:lang w:eastAsia="ko-KR"/>
              </w:rPr>
            </w:pPr>
            <w:r w:rsidRPr="008D5C96">
              <w:rPr>
                <w:iCs/>
                <w:color w:val="auto"/>
                <w:lang w:eastAsia="ko-KR"/>
              </w:rPr>
              <w:t>Tehnoloģisko procesu sprādziendrošība un ugunsdrošība</w:t>
            </w:r>
            <w:r w:rsidR="008D5C96">
              <w:rPr>
                <w:iCs/>
                <w:color w:val="auto"/>
                <w:lang w:eastAsia="ko-KR"/>
              </w:rPr>
              <w:t xml:space="preserve"> S2, Pd3</w:t>
            </w:r>
            <w:r w:rsidRPr="008D5C96">
              <w:rPr>
                <w:iCs/>
                <w:color w:val="auto"/>
                <w:lang w:eastAsia="ko-KR"/>
              </w:rPr>
              <w:t>.</w:t>
            </w:r>
          </w:p>
          <w:p w14:paraId="7E3418EE" w14:textId="26FCE592" w:rsidR="00F50814" w:rsidRPr="008D5C96" w:rsidRDefault="00F50814" w:rsidP="00F36CB0">
            <w:pPr>
              <w:pStyle w:val="ListParagraph"/>
              <w:numPr>
                <w:ilvl w:val="0"/>
                <w:numId w:val="4"/>
              </w:numPr>
              <w:ind w:left="731" w:hanging="284"/>
              <w:jc w:val="both"/>
              <w:rPr>
                <w:iCs/>
                <w:color w:val="auto"/>
                <w:lang w:eastAsia="ko-KR"/>
              </w:rPr>
            </w:pPr>
            <w:r w:rsidRPr="008D5C96">
              <w:rPr>
                <w:iCs/>
                <w:color w:val="auto"/>
                <w:lang w:eastAsia="ko-KR"/>
              </w:rPr>
              <w:t>Darbs ar ķīmiskām vielām</w:t>
            </w:r>
            <w:r w:rsidR="008D5C96">
              <w:rPr>
                <w:iCs/>
                <w:color w:val="auto"/>
                <w:lang w:eastAsia="ko-KR"/>
              </w:rPr>
              <w:t xml:space="preserve"> S2, Pd3</w:t>
            </w:r>
            <w:r w:rsidRPr="008D5C96">
              <w:rPr>
                <w:iCs/>
                <w:color w:val="auto"/>
                <w:lang w:eastAsia="ko-KR"/>
              </w:rPr>
              <w:t>.</w:t>
            </w:r>
          </w:p>
          <w:p w14:paraId="2FAD6E94" w14:textId="45A805BB" w:rsidR="00F50814" w:rsidRPr="008D5C96" w:rsidRDefault="00F50814" w:rsidP="00F36CB0">
            <w:pPr>
              <w:pStyle w:val="ListParagraph"/>
              <w:numPr>
                <w:ilvl w:val="0"/>
                <w:numId w:val="4"/>
              </w:numPr>
              <w:ind w:left="731" w:hanging="284"/>
              <w:jc w:val="both"/>
              <w:rPr>
                <w:iCs/>
                <w:color w:val="auto"/>
                <w:lang w:eastAsia="ko-KR"/>
              </w:rPr>
            </w:pPr>
            <w:r w:rsidRPr="008D5C96">
              <w:rPr>
                <w:iCs/>
                <w:color w:val="auto"/>
                <w:lang w:eastAsia="ko-KR"/>
              </w:rPr>
              <w:t>Ķīmisko risku novērtēšana darba vidē</w:t>
            </w:r>
            <w:r w:rsidR="008D5C96">
              <w:rPr>
                <w:iCs/>
                <w:color w:val="auto"/>
                <w:lang w:eastAsia="ko-KR"/>
              </w:rPr>
              <w:t xml:space="preserve"> S2, Pd3</w:t>
            </w:r>
            <w:r w:rsidRPr="008D5C96">
              <w:rPr>
                <w:iCs/>
                <w:color w:val="auto"/>
                <w:lang w:eastAsia="ko-KR"/>
              </w:rPr>
              <w:t>.</w:t>
            </w:r>
          </w:p>
          <w:p w14:paraId="621451AE" w14:textId="20AA4DE4" w:rsidR="00F50814" w:rsidRPr="008D5C96" w:rsidRDefault="00F50814" w:rsidP="00F36CB0">
            <w:pPr>
              <w:pStyle w:val="ListParagraph"/>
              <w:numPr>
                <w:ilvl w:val="0"/>
                <w:numId w:val="4"/>
              </w:numPr>
              <w:ind w:left="731" w:hanging="284"/>
              <w:jc w:val="both"/>
              <w:rPr>
                <w:iCs/>
                <w:color w:val="auto"/>
                <w:lang w:eastAsia="ko-KR"/>
              </w:rPr>
            </w:pPr>
            <w:r w:rsidRPr="008D5C96">
              <w:rPr>
                <w:iCs/>
                <w:color w:val="auto"/>
                <w:lang w:eastAsia="ko-KR"/>
              </w:rPr>
              <w:t>Darbs ar ķīmisko vielu un produktu datu lapām</w:t>
            </w:r>
            <w:r w:rsidR="008D5C96">
              <w:rPr>
                <w:iCs/>
                <w:color w:val="auto"/>
                <w:lang w:eastAsia="ko-KR"/>
              </w:rPr>
              <w:t xml:space="preserve"> S2, Pd3</w:t>
            </w:r>
            <w:r w:rsidRPr="008D5C96">
              <w:rPr>
                <w:iCs/>
                <w:color w:val="auto"/>
                <w:lang w:eastAsia="ko-KR"/>
              </w:rPr>
              <w:t>.</w:t>
            </w:r>
          </w:p>
          <w:p w14:paraId="7FBAC49E" w14:textId="77777777" w:rsidR="008D5C96" w:rsidRDefault="008D5C96" w:rsidP="00026C21">
            <w:pPr>
              <w:ind w:left="34"/>
              <w:jc w:val="both"/>
              <w:rPr>
                <w:i/>
                <w:lang w:eastAsia="ko-KR"/>
              </w:rPr>
            </w:pPr>
          </w:p>
          <w:p w14:paraId="6E8A4659" w14:textId="59F0A36F" w:rsidR="00026C21" w:rsidRPr="00853E46" w:rsidRDefault="00026C21" w:rsidP="00026C21">
            <w:pPr>
              <w:ind w:left="34"/>
              <w:jc w:val="both"/>
              <w:rPr>
                <w:iCs w:val="0"/>
                <w:lang w:eastAsia="ko-KR"/>
              </w:rPr>
            </w:pPr>
            <w:r w:rsidRPr="00853E46">
              <w:rPr>
                <w:iCs w:val="0"/>
                <w:lang w:eastAsia="ko-KR"/>
              </w:rPr>
              <w:t>L -  lekcija</w:t>
            </w:r>
          </w:p>
          <w:p w14:paraId="49B9A72A" w14:textId="77777777" w:rsidR="00026C21" w:rsidRPr="00853E46" w:rsidRDefault="00026C21" w:rsidP="00026C21">
            <w:pPr>
              <w:ind w:left="34"/>
              <w:jc w:val="both"/>
              <w:rPr>
                <w:iCs w:val="0"/>
                <w:lang w:eastAsia="ko-KR"/>
              </w:rPr>
            </w:pPr>
            <w:r w:rsidRPr="00853E46">
              <w:rPr>
                <w:iCs w:val="0"/>
                <w:lang w:eastAsia="ko-KR"/>
              </w:rPr>
              <w:t>S - seminārs</w:t>
            </w:r>
          </w:p>
          <w:p w14:paraId="724EC036" w14:textId="77777777" w:rsidR="00026C21" w:rsidRPr="00853E46" w:rsidRDefault="00026C21" w:rsidP="00026C21">
            <w:pPr>
              <w:ind w:left="34"/>
              <w:jc w:val="both"/>
              <w:rPr>
                <w:iCs w:val="0"/>
                <w:lang w:eastAsia="ko-KR"/>
              </w:rPr>
            </w:pPr>
            <w:r w:rsidRPr="00853E46">
              <w:rPr>
                <w:iCs w:val="0"/>
                <w:lang w:eastAsia="ko-KR"/>
              </w:rPr>
              <w:t>P – praktiskie darbi</w:t>
            </w:r>
          </w:p>
          <w:p w14:paraId="5230BC2C" w14:textId="77777777" w:rsidR="00026C21" w:rsidRPr="00853E46" w:rsidRDefault="00026C21" w:rsidP="00026C21">
            <w:pPr>
              <w:ind w:left="34"/>
              <w:jc w:val="both"/>
              <w:rPr>
                <w:iCs w:val="0"/>
                <w:lang w:eastAsia="ko-KR"/>
              </w:rPr>
            </w:pPr>
            <w:proofErr w:type="spellStart"/>
            <w:r w:rsidRPr="00853E46">
              <w:rPr>
                <w:iCs w:val="0"/>
                <w:lang w:eastAsia="ko-KR"/>
              </w:rPr>
              <w:lastRenderedPageBreak/>
              <w:t>Ld</w:t>
            </w:r>
            <w:proofErr w:type="spellEnd"/>
            <w:r w:rsidRPr="00853E46">
              <w:rPr>
                <w:iCs w:val="0"/>
                <w:lang w:eastAsia="ko-KR"/>
              </w:rPr>
              <w:t xml:space="preserve"> – laboratorijas darbi</w:t>
            </w:r>
          </w:p>
          <w:p w14:paraId="32AFB4D5" w14:textId="77777777" w:rsidR="00026C21" w:rsidRPr="00026C21" w:rsidRDefault="00026C21" w:rsidP="00026C21">
            <w:pPr>
              <w:spacing w:after="160" w:line="259" w:lineRule="auto"/>
              <w:ind w:left="34"/>
              <w:rPr>
                <w:color w:val="0070C0"/>
              </w:rPr>
            </w:pPr>
            <w:proofErr w:type="spellStart"/>
            <w:r w:rsidRPr="00853E46">
              <w:rPr>
                <w:iCs w:val="0"/>
                <w:lang w:eastAsia="ko-KR"/>
              </w:rPr>
              <w:t>Pd</w:t>
            </w:r>
            <w:proofErr w:type="spellEnd"/>
            <w:r w:rsidRPr="00853E46">
              <w:rPr>
                <w:iCs w:val="0"/>
                <w:lang w:eastAsia="ko-KR"/>
              </w:rPr>
              <w:t xml:space="preserve"> – patstāvīgais darbs</w:t>
            </w:r>
          </w:p>
        </w:tc>
      </w:tr>
      <w:tr w:rsidR="008D4CBD" w:rsidRPr="00026C21" w14:paraId="6D0C3063" w14:textId="77777777" w:rsidTr="001A6313">
        <w:trPr>
          <w:jc w:val="center"/>
        </w:trPr>
        <w:tc>
          <w:tcPr>
            <w:tcW w:w="9582" w:type="dxa"/>
            <w:gridSpan w:val="2"/>
          </w:tcPr>
          <w:p w14:paraId="6F60BBA9" w14:textId="77777777" w:rsidR="008D4CBD" w:rsidRPr="00026C21" w:rsidRDefault="008D4CBD" w:rsidP="008D4CBD">
            <w:pPr>
              <w:pStyle w:val="Nosaukumi"/>
            </w:pPr>
            <w:r w:rsidRPr="00026C21">
              <w:lastRenderedPageBreak/>
              <w:t>Obligāti izmantojamie informācijas avoti</w:t>
            </w:r>
          </w:p>
        </w:tc>
      </w:tr>
      <w:tr w:rsidR="00026C21" w:rsidRPr="00026C21" w14:paraId="01F048A7" w14:textId="77777777" w:rsidTr="001A6313">
        <w:trPr>
          <w:jc w:val="center"/>
        </w:trPr>
        <w:tc>
          <w:tcPr>
            <w:tcW w:w="9582" w:type="dxa"/>
            <w:gridSpan w:val="2"/>
          </w:tcPr>
          <w:p w14:paraId="61D824DD" w14:textId="30190947" w:rsidR="00F625CC" w:rsidRPr="00F625CC" w:rsidRDefault="00F625CC" w:rsidP="00F36CB0">
            <w:pPr>
              <w:numPr>
                <w:ilvl w:val="0"/>
                <w:numId w:val="1"/>
              </w:numPr>
              <w:autoSpaceDE/>
              <w:autoSpaceDN/>
              <w:adjustRightInd/>
            </w:pPr>
            <w:r w:rsidRPr="00F625CC">
              <w:t xml:space="preserve">V. </w:t>
            </w:r>
            <w:r w:rsidRPr="00F625CC">
              <w:rPr>
                <w:rFonts w:asciiTheme="majorBidi" w:hAnsiTheme="majorBidi" w:cstheme="majorBidi"/>
              </w:rPr>
              <w:t xml:space="preserve">Kaļķis. </w:t>
            </w:r>
            <w:r w:rsidRPr="00F625CC">
              <w:rPr>
                <w:rFonts w:asciiTheme="majorBidi" w:hAnsiTheme="majorBidi" w:cstheme="majorBidi"/>
                <w:shd w:val="clear" w:color="auto" w:fill="FFFFFF"/>
              </w:rPr>
              <w:t>Arodveselība un riski darbā</w:t>
            </w:r>
            <w:r>
              <w:rPr>
                <w:rFonts w:asciiTheme="majorBidi" w:hAnsiTheme="majorBidi" w:cstheme="majorBidi"/>
                <w:shd w:val="clear" w:color="auto" w:fill="FFFFFF"/>
              </w:rPr>
              <w:t>.</w:t>
            </w:r>
            <w:r w:rsidRPr="00F625CC">
              <w:rPr>
                <w:rFonts w:asciiTheme="majorBidi" w:hAnsiTheme="majorBidi" w:cstheme="majorBidi"/>
                <w:shd w:val="clear" w:color="auto" w:fill="FFFFFF"/>
              </w:rPr>
              <w:t xml:space="preserve"> Medicīnas apgāds, Rīga, 2015. – 533 lpp.</w:t>
            </w:r>
          </w:p>
          <w:p w14:paraId="13D706F7" w14:textId="0C38EFCD" w:rsidR="008D5C96" w:rsidRPr="00F625CC" w:rsidRDefault="008D5C96" w:rsidP="00F36CB0">
            <w:pPr>
              <w:numPr>
                <w:ilvl w:val="0"/>
                <w:numId w:val="1"/>
              </w:numPr>
              <w:autoSpaceDE/>
              <w:autoSpaceDN/>
              <w:adjustRightInd/>
            </w:pPr>
            <w:r w:rsidRPr="00F625CC">
              <w:t>V. Kaļķis. Darba vides risku novērtēšanas metodes</w:t>
            </w:r>
            <w:r w:rsidR="00D12105">
              <w:t>.</w:t>
            </w:r>
            <w:r w:rsidRPr="00F625CC">
              <w:t xml:space="preserve"> Latvijas Izglītības fonds, Rīga, 2008. – 242 lpp.</w:t>
            </w:r>
          </w:p>
          <w:p w14:paraId="3C141D29" w14:textId="718D02CA" w:rsidR="006A1592" w:rsidRPr="00F625CC" w:rsidRDefault="006A1592" w:rsidP="00F36CB0">
            <w:pPr>
              <w:numPr>
                <w:ilvl w:val="0"/>
                <w:numId w:val="1"/>
              </w:numPr>
              <w:autoSpaceDE/>
              <w:autoSpaceDN/>
              <w:adjustRightInd/>
            </w:pPr>
            <w:r w:rsidRPr="00F625CC">
              <w:t>V. Kaļķis, Ž. Roja. Riski darba vidē</w:t>
            </w:r>
            <w:r w:rsidR="00F625CC" w:rsidRPr="00F625CC">
              <w:t>.</w:t>
            </w:r>
            <w:r w:rsidRPr="00F625CC">
              <w:t xml:space="preserve"> LU, Rīga, 2007. - 100 lpp. </w:t>
            </w:r>
          </w:p>
          <w:p w14:paraId="6AAF7872" w14:textId="6F0426E5" w:rsidR="006A1592" w:rsidRPr="00F625CC" w:rsidRDefault="006A1592" w:rsidP="00F36CB0">
            <w:pPr>
              <w:numPr>
                <w:ilvl w:val="0"/>
                <w:numId w:val="1"/>
              </w:numPr>
              <w:autoSpaceDE/>
              <w:autoSpaceDN/>
              <w:adjustRightInd/>
            </w:pPr>
            <w:r w:rsidRPr="00F625CC">
              <w:t>V. Kaļķis, I. Kristiņš, Ž. Roja</w:t>
            </w:r>
            <w:r w:rsidR="00D12105">
              <w:t xml:space="preserve">. </w:t>
            </w:r>
            <w:r w:rsidRPr="00F625CC">
              <w:t>Darba vides risku novērtēšana</w:t>
            </w:r>
            <w:r w:rsidR="00F625CC" w:rsidRPr="00F625CC">
              <w:t xml:space="preserve">. </w:t>
            </w:r>
            <w:r w:rsidRPr="00F625CC">
              <w:t>LU, Rīga, 2003. - 101 lpp</w:t>
            </w:r>
          </w:p>
          <w:p w14:paraId="68ACA359" w14:textId="0E7CCC5F" w:rsidR="006A1592" w:rsidRPr="00F625CC" w:rsidRDefault="006A1592" w:rsidP="00F36CB0">
            <w:pPr>
              <w:numPr>
                <w:ilvl w:val="0"/>
                <w:numId w:val="1"/>
              </w:numPr>
              <w:autoSpaceDE/>
              <w:autoSpaceDN/>
              <w:adjustRightInd/>
            </w:pPr>
            <w:r w:rsidRPr="00F625CC">
              <w:t>V. Kaļķis, Ž. Roja, H. Kaļķis. Darba vides risku novērtēšanas praktiskās metodes</w:t>
            </w:r>
            <w:r w:rsidR="00F625CC" w:rsidRPr="00F625CC">
              <w:t>.</w:t>
            </w:r>
            <w:r w:rsidRPr="00F625CC">
              <w:t xml:space="preserve"> LU, Rīga, 2007. - 100 lpp. </w:t>
            </w:r>
          </w:p>
          <w:p w14:paraId="420389CA" w14:textId="2DA2B154" w:rsidR="006A1592" w:rsidRPr="00F625CC" w:rsidRDefault="00F625CC" w:rsidP="00F36CB0">
            <w:pPr>
              <w:numPr>
                <w:ilvl w:val="0"/>
                <w:numId w:val="1"/>
              </w:numPr>
              <w:autoSpaceDE/>
              <w:autoSpaceDN/>
              <w:adjustRightInd/>
            </w:pPr>
            <w:r w:rsidRPr="00F625CC">
              <w:t xml:space="preserve">V. Kaļķis, Ž. Roja. </w:t>
            </w:r>
            <w:r w:rsidR="006A1592" w:rsidRPr="00F625CC">
              <w:t>Darba vides riska faktori un strādājošo veselības aizsardzība</w:t>
            </w:r>
            <w:r w:rsidRPr="00F625CC">
              <w:t xml:space="preserve">. </w:t>
            </w:r>
            <w:r w:rsidR="006A1592" w:rsidRPr="00F625CC">
              <w:t>Elpa-2</w:t>
            </w:r>
            <w:r w:rsidRPr="00F625CC">
              <w:t>, Rīga</w:t>
            </w:r>
            <w:r w:rsidR="006A1592" w:rsidRPr="00F625CC">
              <w:t>, 2001. -</w:t>
            </w:r>
            <w:r w:rsidRPr="00F625CC">
              <w:t xml:space="preserve"> </w:t>
            </w:r>
            <w:r w:rsidR="006A1592" w:rsidRPr="00F625CC">
              <w:t xml:space="preserve">500 lpp. </w:t>
            </w:r>
          </w:p>
          <w:p w14:paraId="527C82AE" w14:textId="4665C422" w:rsidR="00535A1E" w:rsidRDefault="006A1592" w:rsidP="00F36CB0">
            <w:pPr>
              <w:numPr>
                <w:ilvl w:val="0"/>
                <w:numId w:val="1"/>
              </w:numPr>
              <w:autoSpaceDE/>
              <w:autoSpaceDN/>
              <w:adjustRightInd/>
            </w:pPr>
            <w:r w:rsidRPr="00F625CC">
              <w:t xml:space="preserve">M. Eglīte. Darba medicīna. Rīga, 2000. - 700 lpp. </w:t>
            </w:r>
          </w:p>
          <w:p w14:paraId="780B914F" w14:textId="2BF602F1" w:rsidR="00F625CC" w:rsidRDefault="00F625CC" w:rsidP="00F36CB0">
            <w:pPr>
              <w:numPr>
                <w:ilvl w:val="0"/>
                <w:numId w:val="1"/>
              </w:numPr>
              <w:autoSpaceDE/>
              <w:autoSpaceDN/>
              <w:adjustRightInd/>
            </w:pPr>
            <w:r>
              <w:t>Ž. Roja. Ergonomikas pamati. Drukātava, Rīga, 2008. – 190 lpp.</w:t>
            </w:r>
          </w:p>
          <w:p w14:paraId="07A938AF" w14:textId="30952753" w:rsidR="00535A1E" w:rsidRPr="006A1592" w:rsidRDefault="00535A1E" w:rsidP="00F36CB0">
            <w:pPr>
              <w:numPr>
                <w:ilvl w:val="0"/>
                <w:numId w:val="1"/>
              </w:numPr>
              <w:autoSpaceDE/>
              <w:autoSpaceDN/>
              <w:adjustRightInd/>
              <w:rPr>
                <w:sz w:val="22"/>
                <w:szCs w:val="22"/>
              </w:rPr>
            </w:pPr>
            <w:r w:rsidRPr="00F625CC">
              <w:t>Darba aizsardzība. Vispārējie normatīvie akti. Rīga, 2004. – 172 lpp.</w:t>
            </w:r>
          </w:p>
        </w:tc>
      </w:tr>
      <w:tr w:rsidR="008D4CBD" w:rsidRPr="00026C21" w14:paraId="315C37D6" w14:textId="77777777" w:rsidTr="001A6313">
        <w:trPr>
          <w:jc w:val="center"/>
        </w:trPr>
        <w:tc>
          <w:tcPr>
            <w:tcW w:w="9582" w:type="dxa"/>
            <w:gridSpan w:val="2"/>
          </w:tcPr>
          <w:p w14:paraId="7A1FCF2F" w14:textId="77777777" w:rsidR="008D4CBD" w:rsidRPr="00026C21" w:rsidRDefault="008D4CBD" w:rsidP="008D4CBD">
            <w:pPr>
              <w:pStyle w:val="Nosaukumi"/>
            </w:pPr>
            <w:r w:rsidRPr="00026C21">
              <w:t>Papildus informācijas avoti</w:t>
            </w:r>
          </w:p>
        </w:tc>
      </w:tr>
      <w:tr w:rsidR="00026C21" w:rsidRPr="00026C21" w14:paraId="02FFC353" w14:textId="77777777" w:rsidTr="001A6313">
        <w:trPr>
          <w:jc w:val="center"/>
        </w:trPr>
        <w:tc>
          <w:tcPr>
            <w:tcW w:w="9582" w:type="dxa"/>
            <w:gridSpan w:val="2"/>
          </w:tcPr>
          <w:p w14:paraId="0470B7BC" w14:textId="77777777" w:rsidR="006A1592" w:rsidRPr="00F625CC" w:rsidRDefault="006A1592" w:rsidP="00F36CB0">
            <w:pPr>
              <w:pStyle w:val="ListParagraph"/>
              <w:numPr>
                <w:ilvl w:val="0"/>
                <w:numId w:val="7"/>
              </w:numPr>
              <w:ind w:left="743"/>
            </w:pPr>
            <w:proofErr w:type="spellStart"/>
            <w:r w:rsidRPr="00F625CC">
              <w:t>Fundamentals</w:t>
            </w:r>
            <w:proofErr w:type="spellEnd"/>
            <w:r w:rsidRPr="00F625CC">
              <w:t xml:space="preserve"> </w:t>
            </w:r>
            <w:proofErr w:type="spellStart"/>
            <w:r w:rsidRPr="00F625CC">
              <w:t>of</w:t>
            </w:r>
            <w:proofErr w:type="spellEnd"/>
            <w:r w:rsidRPr="00F625CC">
              <w:t xml:space="preserve"> </w:t>
            </w:r>
            <w:proofErr w:type="spellStart"/>
            <w:r w:rsidRPr="00F625CC">
              <w:t>Industrial</w:t>
            </w:r>
            <w:proofErr w:type="spellEnd"/>
            <w:r w:rsidRPr="00F625CC">
              <w:t xml:space="preserve"> </w:t>
            </w:r>
            <w:proofErr w:type="spellStart"/>
            <w:r w:rsidRPr="00F625CC">
              <w:t>Hygiene</w:t>
            </w:r>
            <w:proofErr w:type="spellEnd"/>
            <w:r w:rsidRPr="00F625CC">
              <w:t xml:space="preserve"> (5th </w:t>
            </w:r>
            <w:proofErr w:type="spellStart"/>
            <w:r w:rsidRPr="00F625CC">
              <w:t>ed</w:t>
            </w:r>
            <w:proofErr w:type="spellEnd"/>
            <w:r w:rsidRPr="00F625CC">
              <w:t xml:space="preserve">). Ed. Barbara A. </w:t>
            </w:r>
            <w:proofErr w:type="spellStart"/>
            <w:r w:rsidRPr="00F625CC">
              <w:t>Plog</w:t>
            </w:r>
            <w:proofErr w:type="spellEnd"/>
            <w:r w:rsidRPr="00F625CC">
              <w:t xml:space="preserve">, </w:t>
            </w:r>
            <w:proofErr w:type="spellStart"/>
            <w:r w:rsidRPr="00F625CC">
              <w:t>Jill</w:t>
            </w:r>
            <w:proofErr w:type="spellEnd"/>
            <w:r w:rsidRPr="00F625CC">
              <w:t xml:space="preserve"> </w:t>
            </w:r>
            <w:proofErr w:type="spellStart"/>
            <w:r w:rsidRPr="00F625CC">
              <w:t>Niland</w:t>
            </w:r>
            <w:proofErr w:type="spellEnd"/>
            <w:r w:rsidRPr="00F625CC">
              <w:t xml:space="preserve">, </w:t>
            </w:r>
            <w:proofErr w:type="spellStart"/>
            <w:r w:rsidRPr="00F625CC">
              <w:t>Patricia</w:t>
            </w:r>
            <w:proofErr w:type="spellEnd"/>
            <w:r w:rsidRPr="00F625CC">
              <w:t xml:space="preserve"> J. </w:t>
            </w:r>
            <w:proofErr w:type="spellStart"/>
            <w:r w:rsidRPr="00F625CC">
              <w:t>Quinlan</w:t>
            </w:r>
            <w:proofErr w:type="spellEnd"/>
            <w:r w:rsidRPr="00F625CC">
              <w:t xml:space="preserve">. National </w:t>
            </w:r>
            <w:proofErr w:type="spellStart"/>
            <w:r w:rsidRPr="00F625CC">
              <w:t>Safety</w:t>
            </w:r>
            <w:proofErr w:type="spellEnd"/>
            <w:r w:rsidRPr="00F625CC">
              <w:t xml:space="preserve"> </w:t>
            </w:r>
            <w:proofErr w:type="spellStart"/>
            <w:r w:rsidRPr="00F625CC">
              <w:t>Council</w:t>
            </w:r>
            <w:proofErr w:type="spellEnd"/>
            <w:r w:rsidRPr="00F625CC">
              <w:t xml:space="preserve">, </w:t>
            </w:r>
            <w:proofErr w:type="spellStart"/>
            <w:r w:rsidRPr="00F625CC">
              <w:t>Itasca</w:t>
            </w:r>
            <w:proofErr w:type="spellEnd"/>
            <w:r w:rsidRPr="00F625CC">
              <w:t xml:space="preserve">, </w:t>
            </w:r>
            <w:proofErr w:type="spellStart"/>
            <w:r w:rsidRPr="00F625CC">
              <w:t>Illinois</w:t>
            </w:r>
            <w:proofErr w:type="spellEnd"/>
            <w:r w:rsidRPr="00F625CC">
              <w:t>, 2002. - 1100 p.</w:t>
            </w:r>
          </w:p>
          <w:p w14:paraId="73455DB1" w14:textId="77777777" w:rsidR="006A1592" w:rsidRPr="00F625CC" w:rsidRDefault="006A1592" w:rsidP="00F36CB0">
            <w:pPr>
              <w:pStyle w:val="ListParagraph"/>
              <w:numPr>
                <w:ilvl w:val="0"/>
                <w:numId w:val="7"/>
              </w:numPr>
              <w:ind w:left="743"/>
            </w:pPr>
            <w:proofErr w:type="spellStart"/>
            <w:r w:rsidRPr="00F625CC">
              <w:t>Handbook</w:t>
            </w:r>
            <w:proofErr w:type="spellEnd"/>
            <w:r w:rsidRPr="00F625CC">
              <w:t xml:space="preserve"> </w:t>
            </w:r>
            <w:proofErr w:type="spellStart"/>
            <w:r w:rsidRPr="00F625CC">
              <w:t>of</w:t>
            </w:r>
            <w:proofErr w:type="spellEnd"/>
            <w:r w:rsidRPr="00F625CC">
              <w:t xml:space="preserve"> </w:t>
            </w:r>
            <w:proofErr w:type="spellStart"/>
            <w:r w:rsidRPr="00F625CC">
              <w:t>Occupational</w:t>
            </w:r>
            <w:proofErr w:type="spellEnd"/>
            <w:r w:rsidRPr="00F625CC">
              <w:t xml:space="preserve"> </w:t>
            </w:r>
            <w:proofErr w:type="spellStart"/>
            <w:r w:rsidRPr="00F625CC">
              <w:t>Safety</w:t>
            </w:r>
            <w:proofErr w:type="spellEnd"/>
            <w:r w:rsidRPr="00F625CC">
              <w:t xml:space="preserve"> </w:t>
            </w:r>
            <w:proofErr w:type="spellStart"/>
            <w:r w:rsidRPr="00F625CC">
              <w:t>adn</w:t>
            </w:r>
            <w:proofErr w:type="spellEnd"/>
            <w:r w:rsidRPr="00F625CC">
              <w:t xml:space="preserve"> Health. Ed. </w:t>
            </w:r>
            <w:proofErr w:type="spellStart"/>
            <w:r w:rsidRPr="00F625CC">
              <w:t>Lois.J.Di</w:t>
            </w:r>
            <w:proofErr w:type="spellEnd"/>
            <w:r w:rsidRPr="00F625CC">
              <w:t xml:space="preserve"> </w:t>
            </w:r>
            <w:proofErr w:type="spellStart"/>
            <w:r w:rsidRPr="00F625CC">
              <w:t>Berardinis</w:t>
            </w:r>
            <w:proofErr w:type="spellEnd"/>
            <w:r w:rsidRPr="00F625CC">
              <w:t xml:space="preserve">, 2nd </w:t>
            </w:r>
            <w:proofErr w:type="spellStart"/>
            <w:r w:rsidRPr="00F625CC">
              <w:t>ed</w:t>
            </w:r>
            <w:proofErr w:type="spellEnd"/>
            <w:r w:rsidRPr="00F625CC">
              <w:t xml:space="preserve">., </w:t>
            </w:r>
            <w:proofErr w:type="spellStart"/>
            <w:r w:rsidRPr="00F625CC">
              <w:t>J.Willey</w:t>
            </w:r>
            <w:proofErr w:type="spellEnd"/>
            <w:r w:rsidRPr="00F625CC">
              <w:t xml:space="preserve"> &amp; </w:t>
            </w:r>
            <w:proofErr w:type="spellStart"/>
            <w:r w:rsidRPr="00F625CC">
              <w:t>Sons</w:t>
            </w:r>
            <w:proofErr w:type="spellEnd"/>
            <w:r w:rsidRPr="00F625CC">
              <w:t xml:space="preserve">, </w:t>
            </w:r>
            <w:proofErr w:type="spellStart"/>
            <w:r w:rsidRPr="00F625CC">
              <w:t>Inc</w:t>
            </w:r>
            <w:proofErr w:type="spellEnd"/>
            <w:r w:rsidRPr="00F625CC">
              <w:t xml:space="preserve">., </w:t>
            </w:r>
            <w:proofErr w:type="spellStart"/>
            <w:r w:rsidRPr="00F625CC">
              <w:t>New</w:t>
            </w:r>
            <w:proofErr w:type="spellEnd"/>
            <w:r w:rsidRPr="00F625CC">
              <w:t xml:space="preserve"> </w:t>
            </w:r>
            <w:proofErr w:type="spellStart"/>
            <w:r w:rsidRPr="00F625CC">
              <w:t>York</w:t>
            </w:r>
            <w:proofErr w:type="spellEnd"/>
            <w:r w:rsidRPr="00F625CC">
              <w:t xml:space="preserve">, 2000. - 1195.p. </w:t>
            </w:r>
          </w:p>
          <w:p w14:paraId="47284A8F" w14:textId="3F277793" w:rsidR="006A1592" w:rsidRPr="00F625CC" w:rsidRDefault="006A1592" w:rsidP="00F36CB0">
            <w:pPr>
              <w:pStyle w:val="ListParagraph"/>
              <w:numPr>
                <w:ilvl w:val="0"/>
                <w:numId w:val="7"/>
              </w:numPr>
              <w:ind w:left="743"/>
            </w:pPr>
            <w:proofErr w:type="spellStart"/>
            <w:r w:rsidRPr="00F625CC">
              <w:t>Encyclopaedia</w:t>
            </w:r>
            <w:proofErr w:type="spellEnd"/>
            <w:r w:rsidRPr="00F625CC">
              <w:t xml:space="preserve"> </w:t>
            </w:r>
            <w:proofErr w:type="spellStart"/>
            <w:r w:rsidRPr="00F625CC">
              <w:t>of</w:t>
            </w:r>
            <w:proofErr w:type="spellEnd"/>
            <w:r w:rsidRPr="00F625CC">
              <w:t xml:space="preserve"> </w:t>
            </w:r>
            <w:proofErr w:type="spellStart"/>
            <w:r w:rsidRPr="00F625CC">
              <w:t>Occupational</w:t>
            </w:r>
            <w:proofErr w:type="spellEnd"/>
            <w:r w:rsidRPr="00F625CC">
              <w:t xml:space="preserve"> Health </w:t>
            </w:r>
            <w:proofErr w:type="spellStart"/>
            <w:r w:rsidRPr="00F625CC">
              <w:t>and</w:t>
            </w:r>
            <w:proofErr w:type="spellEnd"/>
            <w:r w:rsidRPr="00F625CC">
              <w:t xml:space="preserve"> </w:t>
            </w:r>
            <w:proofErr w:type="spellStart"/>
            <w:r w:rsidRPr="00F625CC">
              <w:t>Safety</w:t>
            </w:r>
            <w:proofErr w:type="spellEnd"/>
            <w:r w:rsidRPr="00F625CC">
              <w:t xml:space="preserve">. 4th </w:t>
            </w:r>
            <w:proofErr w:type="spellStart"/>
            <w:r w:rsidRPr="00F625CC">
              <w:t>edition</w:t>
            </w:r>
            <w:proofErr w:type="spellEnd"/>
            <w:r w:rsidRPr="00F625CC">
              <w:t xml:space="preserve">. </w:t>
            </w:r>
            <w:proofErr w:type="spellStart"/>
            <w:r w:rsidRPr="00F625CC">
              <w:t>International</w:t>
            </w:r>
            <w:proofErr w:type="spellEnd"/>
            <w:r w:rsidRPr="00F625CC">
              <w:t xml:space="preserve"> </w:t>
            </w:r>
            <w:proofErr w:type="spellStart"/>
            <w:r w:rsidRPr="00F625CC">
              <w:t>Labour</w:t>
            </w:r>
            <w:proofErr w:type="spellEnd"/>
            <w:r w:rsidRPr="00F625CC">
              <w:t xml:space="preserve"> Office, 1998. - p. 3287. </w:t>
            </w:r>
          </w:p>
          <w:p w14:paraId="6FC12225" w14:textId="77777777" w:rsidR="006A1592" w:rsidRPr="008F536B" w:rsidRDefault="006A1592" w:rsidP="00F36CB0">
            <w:pPr>
              <w:pStyle w:val="ListParagraph"/>
              <w:numPr>
                <w:ilvl w:val="0"/>
                <w:numId w:val="7"/>
              </w:numPr>
              <w:ind w:left="743"/>
            </w:pPr>
            <w:r w:rsidRPr="00F625CC">
              <w:t xml:space="preserve">P. K. Martin, B. </w:t>
            </w:r>
            <w:proofErr w:type="spellStart"/>
            <w:r w:rsidRPr="008F536B">
              <w:t>Chadbourne</w:t>
            </w:r>
            <w:proofErr w:type="spellEnd"/>
            <w:r w:rsidRPr="008F536B">
              <w:t xml:space="preserve">. </w:t>
            </w:r>
            <w:proofErr w:type="spellStart"/>
            <w:r w:rsidRPr="008F536B">
              <w:t>The</w:t>
            </w:r>
            <w:proofErr w:type="spellEnd"/>
            <w:r w:rsidRPr="008F536B">
              <w:t xml:space="preserve"> Professional </w:t>
            </w:r>
            <w:proofErr w:type="spellStart"/>
            <w:r w:rsidRPr="008F536B">
              <w:t>Guide</w:t>
            </w:r>
            <w:proofErr w:type="spellEnd"/>
            <w:r w:rsidRPr="008F536B">
              <w:t xml:space="preserve"> to Risk </w:t>
            </w:r>
            <w:proofErr w:type="spellStart"/>
            <w:r w:rsidRPr="008F536B">
              <w:t>Assessment</w:t>
            </w:r>
            <w:proofErr w:type="spellEnd"/>
            <w:r w:rsidRPr="008F536B">
              <w:t xml:space="preserve">, </w:t>
            </w:r>
            <w:proofErr w:type="spellStart"/>
            <w:r w:rsidRPr="008F536B">
              <w:t>Renaissance</w:t>
            </w:r>
            <w:proofErr w:type="spellEnd"/>
            <w:r w:rsidRPr="008F536B">
              <w:t xml:space="preserve"> </w:t>
            </w:r>
            <w:proofErr w:type="spellStart"/>
            <w:r w:rsidRPr="008F536B">
              <w:t>Educational</w:t>
            </w:r>
            <w:proofErr w:type="spellEnd"/>
            <w:r w:rsidRPr="008F536B">
              <w:t xml:space="preserve"> Services, 2004. - 157 p. </w:t>
            </w:r>
          </w:p>
          <w:p w14:paraId="1A79C6B1" w14:textId="6F5211FA" w:rsidR="00535A1E" w:rsidRPr="008F536B" w:rsidRDefault="00535A1E" w:rsidP="00F36CB0">
            <w:pPr>
              <w:pStyle w:val="ListParagraph"/>
              <w:numPr>
                <w:ilvl w:val="0"/>
                <w:numId w:val="7"/>
              </w:numPr>
              <w:ind w:left="743"/>
            </w:pPr>
            <w:r w:rsidRPr="008F536B">
              <w:t>Darba aizsardzība un darba attiecības: Latvijas Republikas Normatīvo dokumentu krājums. 1.daļa.</w:t>
            </w:r>
            <w:r w:rsidR="000A1328" w:rsidRPr="008F536B">
              <w:t xml:space="preserve"> Rīga, 2002 (pieejams bibliotēka)</w:t>
            </w:r>
          </w:p>
          <w:p w14:paraId="39D6DD97" w14:textId="232C786B" w:rsidR="00535A1E" w:rsidRPr="00F625CC" w:rsidRDefault="00535A1E" w:rsidP="00F36CB0">
            <w:pPr>
              <w:pStyle w:val="ListParagraph"/>
              <w:numPr>
                <w:ilvl w:val="0"/>
                <w:numId w:val="7"/>
              </w:numPr>
              <w:ind w:left="743"/>
            </w:pPr>
            <w:r w:rsidRPr="008F536B">
              <w:t>Darba aizsardzība un darba attiecības: Latvijas Republikas Normatīvo dokumentu krājums. 2.daļa.</w:t>
            </w:r>
            <w:r w:rsidR="000A1328" w:rsidRPr="008F536B">
              <w:t xml:space="preserve"> Rīga, 2002 (pieejams bibliotēka)</w:t>
            </w:r>
          </w:p>
        </w:tc>
      </w:tr>
      <w:tr w:rsidR="008D4CBD" w:rsidRPr="00026C21" w14:paraId="588D8C2E" w14:textId="77777777" w:rsidTr="001A6313">
        <w:trPr>
          <w:jc w:val="center"/>
        </w:trPr>
        <w:tc>
          <w:tcPr>
            <w:tcW w:w="9582" w:type="dxa"/>
            <w:gridSpan w:val="2"/>
          </w:tcPr>
          <w:p w14:paraId="28F4F5FC" w14:textId="77777777" w:rsidR="008D4CBD" w:rsidRPr="00026C21" w:rsidRDefault="008D4CBD" w:rsidP="008D4CBD">
            <w:pPr>
              <w:pStyle w:val="Nosaukumi"/>
            </w:pPr>
            <w:r w:rsidRPr="00026C21">
              <w:t>Periodika un citi informācijas avoti</w:t>
            </w:r>
          </w:p>
        </w:tc>
      </w:tr>
      <w:tr w:rsidR="00026C21" w:rsidRPr="00026C21" w14:paraId="5C6DF478" w14:textId="77777777" w:rsidTr="001A6313">
        <w:trPr>
          <w:jc w:val="center"/>
        </w:trPr>
        <w:tc>
          <w:tcPr>
            <w:tcW w:w="9582" w:type="dxa"/>
            <w:gridSpan w:val="2"/>
          </w:tcPr>
          <w:p w14:paraId="7B8D2E7A" w14:textId="2A510AAD" w:rsidR="006A1592" w:rsidRPr="00F625CC" w:rsidRDefault="006A1592" w:rsidP="00F36CB0">
            <w:pPr>
              <w:numPr>
                <w:ilvl w:val="0"/>
                <w:numId w:val="2"/>
              </w:numPr>
              <w:tabs>
                <w:tab w:val="clear" w:pos="1080"/>
                <w:tab w:val="num" w:pos="743"/>
              </w:tabs>
              <w:autoSpaceDE/>
              <w:autoSpaceDN/>
              <w:adjustRightInd/>
              <w:ind w:left="743"/>
              <w:rPr>
                <w:b/>
              </w:rPr>
            </w:pPr>
            <w:bookmarkStart w:id="0" w:name="_GoBack"/>
            <w:r w:rsidRPr="00F625CC">
              <w:t xml:space="preserve">LR Darba aizsardzības likums: </w:t>
            </w:r>
            <w:hyperlink r:id="rId7" w:history="1">
              <w:r w:rsidRPr="00F625CC">
                <w:rPr>
                  <w:rStyle w:val="Hyperlink"/>
                </w:rPr>
                <w:t>https://likumi.lv/ta/id/26020-darba-aizsardzibas-likums</w:t>
              </w:r>
            </w:hyperlink>
            <w:r w:rsidRPr="00F625CC">
              <w:t xml:space="preserve"> </w:t>
            </w:r>
          </w:p>
          <w:p w14:paraId="29E04249" w14:textId="77777777" w:rsidR="006A1592" w:rsidRPr="00F625CC" w:rsidRDefault="006A1592" w:rsidP="00F36CB0">
            <w:pPr>
              <w:numPr>
                <w:ilvl w:val="0"/>
                <w:numId w:val="2"/>
              </w:numPr>
              <w:tabs>
                <w:tab w:val="clear" w:pos="1080"/>
                <w:tab w:val="num" w:pos="743"/>
              </w:tabs>
              <w:autoSpaceDE/>
              <w:autoSpaceDN/>
              <w:adjustRightInd/>
              <w:ind w:left="743"/>
              <w:rPr>
                <w:b/>
              </w:rPr>
            </w:pPr>
            <w:r w:rsidRPr="00F625CC">
              <w:t xml:space="preserve">Valsts darba inspekcija: </w:t>
            </w:r>
            <w:hyperlink r:id="rId8" w:history="1">
              <w:r w:rsidRPr="00F625CC">
                <w:rPr>
                  <w:rStyle w:val="Hyperlink"/>
                </w:rPr>
                <w:t>www.vdi.gov.lv</w:t>
              </w:r>
            </w:hyperlink>
            <w:r w:rsidRPr="00F625CC">
              <w:t>.</w:t>
            </w:r>
          </w:p>
          <w:p w14:paraId="0A46C2B7" w14:textId="77777777" w:rsidR="00026C21" w:rsidRPr="00F625CC" w:rsidRDefault="006A1592" w:rsidP="00F36CB0">
            <w:pPr>
              <w:numPr>
                <w:ilvl w:val="0"/>
                <w:numId w:val="2"/>
              </w:numPr>
              <w:tabs>
                <w:tab w:val="clear" w:pos="1080"/>
                <w:tab w:val="num" w:pos="743"/>
              </w:tabs>
              <w:autoSpaceDE/>
              <w:autoSpaceDN/>
              <w:adjustRightInd/>
              <w:ind w:left="743"/>
              <w:rPr>
                <w:b/>
              </w:rPr>
            </w:pPr>
            <w:r w:rsidRPr="00F625CC">
              <w:t xml:space="preserve">Eiropas darba drošības un veselības attīstības aģentūra: </w:t>
            </w:r>
            <w:hyperlink r:id="rId9" w:history="1">
              <w:r w:rsidRPr="00F625CC">
                <w:rPr>
                  <w:rStyle w:val="Hyperlink"/>
                </w:rPr>
                <w:t>www.osha.lv</w:t>
              </w:r>
            </w:hyperlink>
            <w:r w:rsidRPr="00F625CC">
              <w:t xml:space="preserve"> </w:t>
            </w:r>
          </w:p>
          <w:p w14:paraId="4947A411" w14:textId="108AD980" w:rsidR="006A1592" w:rsidRPr="006A1592" w:rsidRDefault="006A1592" w:rsidP="00F36CB0">
            <w:pPr>
              <w:numPr>
                <w:ilvl w:val="0"/>
                <w:numId w:val="2"/>
              </w:numPr>
              <w:tabs>
                <w:tab w:val="clear" w:pos="1080"/>
                <w:tab w:val="num" w:pos="743"/>
              </w:tabs>
              <w:autoSpaceDE/>
              <w:autoSpaceDN/>
              <w:adjustRightInd/>
              <w:ind w:left="743"/>
              <w:rPr>
                <w:b/>
                <w:sz w:val="22"/>
                <w:szCs w:val="22"/>
              </w:rPr>
            </w:pPr>
            <w:r w:rsidRPr="00F625CC">
              <w:rPr>
                <w:bCs w:val="0"/>
              </w:rPr>
              <w:t xml:space="preserve">Strādā vesels: </w:t>
            </w:r>
            <w:hyperlink r:id="rId10" w:history="1">
              <w:r w:rsidRPr="00F625CC">
                <w:rPr>
                  <w:rStyle w:val="Hyperlink"/>
                  <w:bCs w:val="0"/>
                </w:rPr>
                <w:t>http://stradavesels.lv/</w:t>
              </w:r>
            </w:hyperlink>
            <w:r>
              <w:rPr>
                <w:b/>
                <w:sz w:val="22"/>
                <w:szCs w:val="22"/>
              </w:rPr>
              <w:t xml:space="preserve"> </w:t>
            </w:r>
            <w:bookmarkEnd w:id="0"/>
          </w:p>
        </w:tc>
      </w:tr>
      <w:tr w:rsidR="008D4CBD" w:rsidRPr="00026C21" w14:paraId="5664321B" w14:textId="77777777" w:rsidTr="001A6313">
        <w:trPr>
          <w:jc w:val="center"/>
        </w:trPr>
        <w:tc>
          <w:tcPr>
            <w:tcW w:w="9582" w:type="dxa"/>
            <w:gridSpan w:val="2"/>
          </w:tcPr>
          <w:p w14:paraId="014886B3" w14:textId="77777777" w:rsidR="008D4CBD" w:rsidRPr="00026C21" w:rsidRDefault="008D4CBD" w:rsidP="008D4CBD">
            <w:pPr>
              <w:pStyle w:val="Nosaukumi"/>
            </w:pPr>
            <w:r w:rsidRPr="00026C21">
              <w:t>Piezīmes</w:t>
            </w:r>
          </w:p>
        </w:tc>
      </w:tr>
      <w:tr w:rsidR="008D4CBD" w:rsidRPr="00026C21" w14:paraId="75DD707A" w14:textId="77777777" w:rsidTr="001A6313">
        <w:trPr>
          <w:jc w:val="center"/>
        </w:trPr>
        <w:tc>
          <w:tcPr>
            <w:tcW w:w="9582" w:type="dxa"/>
            <w:gridSpan w:val="2"/>
          </w:tcPr>
          <w:p w14:paraId="7629A51A" w14:textId="5E5E04C8" w:rsidR="00F255BC" w:rsidRDefault="00F255BC" w:rsidP="00F255BC">
            <w:r>
              <w:t>Akadēmiskās bakalaura studiju programmas “Ķīmija” studiju kurss. A daļa.</w:t>
            </w:r>
          </w:p>
          <w:p w14:paraId="36AFC3FE" w14:textId="77777777" w:rsidR="00F255BC" w:rsidRDefault="00F255BC" w:rsidP="00F255BC"/>
          <w:p w14:paraId="39A7CFD8" w14:textId="0FFEB055" w:rsidR="008D4CBD" w:rsidRPr="00F625CC" w:rsidRDefault="00F255BC" w:rsidP="00F255BC">
            <w:r>
              <w:t>Kurss tiek docēts latviešu valodā.</w:t>
            </w:r>
          </w:p>
        </w:tc>
      </w:tr>
    </w:tbl>
    <w:p w14:paraId="4B30DE72" w14:textId="77777777" w:rsidR="001B4907" w:rsidRPr="00026C21" w:rsidRDefault="001B4907" w:rsidP="001B4907"/>
    <w:p w14:paraId="2CD2AB6F" w14:textId="77777777" w:rsidR="001B4907" w:rsidRPr="00026C21" w:rsidRDefault="001B4907" w:rsidP="001B4907"/>
    <w:p w14:paraId="29078A02" w14:textId="77777777" w:rsidR="00360579" w:rsidRPr="00026C21" w:rsidRDefault="00360579"/>
    <w:sectPr w:rsidR="00360579" w:rsidRPr="00026C21" w:rsidSect="001B4907">
      <w:headerReference w:type="default" r:id="rId11"/>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319788" w14:textId="77777777" w:rsidR="00F36CB0" w:rsidRDefault="00F36CB0" w:rsidP="001B4907">
      <w:r>
        <w:separator/>
      </w:r>
    </w:p>
  </w:endnote>
  <w:endnote w:type="continuationSeparator" w:id="0">
    <w:p w14:paraId="49F712DE" w14:textId="77777777" w:rsidR="00F36CB0" w:rsidRDefault="00F36CB0"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54127B" w14:textId="77777777" w:rsidR="00F36CB0" w:rsidRDefault="00F36CB0" w:rsidP="001B4907">
      <w:r>
        <w:separator/>
      </w:r>
    </w:p>
  </w:footnote>
  <w:footnote w:type="continuationSeparator" w:id="0">
    <w:p w14:paraId="1ADD9B55" w14:textId="77777777" w:rsidR="00F36CB0" w:rsidRDefault="00F36CB0"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E7CE0E" w14:textId="77777777" w:rsidR="001B666C" w:rsidRDefault="001B666C" w:rsidP="007534EA">
    <w:pPr>
      <w:pStyle w:val="Header"/>
    </w:pPr>
  </w:p>
  <w:p w14:paraId="0FD8B479" w14:textId="77777777" w:rsidR="001B666C" w:rsidRPr="007B1FB4" w:rsidRDefault="001B666C" w:rsidP="007534EA">
    <w:pPr>
      <w:pStyle w:val="Header"/>
    </w:pPr>
  </w:p>
  <w:p w14:paraId="07904114" w14:textId="77777777" w:rsidR="001B666C" w:rsidRPr="00D66CC2" w:rsidRDefault="001B666C"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77A0D8B"/>
    <w:multiLevelType w:val="hybridMultilevel"/>
    <w:tmpl w:val="F85C634C"/>
    <w:lvl w:ilvl="0" w:tplc="0419000F">
      <w:start w:val="1"/>
      <w:numFmt w:val="decimal"/>
      <w:lvlText w:val="%1."/>
      <w:lvlJc w:val="left"/>
      <w:pPr>
        <w:tabs>
          <w:tab w:val="num" w:pos="720"/>
        </w:tabs>
        <w:ind w:left="720" w:hanging="360"/>
      </w:pPr>
    </w:lvl>
    <w:lvl w:ilvl="1" w:tplc="B7864722">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47DD2C2E"/>
    <w:multiLevelType w:val="hybridMultilevel"/>
    <w:tmpl w:val="967ECE3A"/>
    <w:lvl w:ilvl="0" w:tplc="8B2231C2">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64293601"/>
    <w:multiLevelType w:val="hybridMultilevel"/>
    <w:tmpl w:val="C4660EA8"/>
    <w:lvl w:ilvl="0" w:tplc="6B2274DE">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4" w15:restartNumberingAfterBreak="0">
    <w:nsid w:val="6FFC589B"/>
    <w:multiLevelType w:val="hybridMultilevel"/>
    <w:tmpl w:val="D7B246D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74147B2E"/>
    <w:multiLevelType w:val="hybridMultilevel"/>
    <w:tmpl w:val="C0C49958"/>
    <w:lvl w:ilvl="0" w:tplc="FFFFFFFF">
      <w:start w:val="1"/>
      <w:numFmt w:val="decimal"/>
      <w:lvlText w:val="%1."/>
      <w:lvlJc w:val="left"/>
      <w:pPr>
        <w:tabs>
          <w:tab w:val="num" w:pos="1080"/>
        </w:tabs>
        <w:ind w:left="1080" w:hanging="360"/>
      </w:pPr>
      <w:rPr>
        <w:rFonts w:hint="default"/>
        <w:b w:val="0"/>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6" w15:restartNumberingAfterBreak="0">
    <w:nsid w:val="758F4FE9"/>
    <w:multiLevelType w:val="hybridMultilevel"/>
    <w:tmpl w:val="B672A6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B5A71E6"/>
    <w:multiLevelType w:val="multilevel"/>
    <w:tmpl w:val="94260DE8"/>
    <w:lvl w:ilvl="0">
      <w:start w:val="1"/>
      <w:numFmt w:val="decimal"/>
      <w:lvlText w:val="%1."/>
      <w:lvlJc w:val="left"/>
      <w:pPr>
        <w:tabs>
          <w:tab w:val="num" w:pos="720"/>
        </w:tabs>
        <w:ind w:left="720" w:hanging="360"/>
      </w:pPr>
      <w:rPr>
        <w:rFonts w:hint="default"/>
        <w:color w:val="auto"/>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5"/>
  </w:num>
  <w:num w:numId="3">
    <w:abstractNumId w:val="6"/>
  </w:num>
  <w:num w:numId="4">
    <w:abstractNumId w:val="3"/>
  </w:num>
  <w:num w:numId="5">
    <w:abstractNumId w:val="7"/>
  </w:num>
  <w:num w:numId="6">
    <w:abstractNumId w:val="2"/>
  </w:num>
  <w:num w:numId="7">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15889"/>
    <w:rsid w:val="00026C21"/>
    <w:rsid w:val="00035105"/>
    <w:rsid w:val="000A1328"/>
    <w:rsid w:val="001B0C3F"/>
    <w:rsid w:val="001B4907"/>
    <w:rsid w:val="001B666C"/>
    <w:rsid w:val="0020663F"/>
    <w:rsid w:val="00227A6A"/>
    <w:rsid w:val="00232ACC"/>
    <w:rsid w:val="00244E4B"/>
    <w:rsid w:val="002E45DB"/>
    <w:rsid w:val="00323D57"/>
    <w:rsid w:val="003377BD"/>
    <w:rsid w:val="0035595D"/>
    <w:rsid w:val="00360579"/>
    <w:rsid w:val="003B48C2"/>
    <w:rsid w:val="003C2FFF"/>
    <w:rsid w:val="003D1DF7"/>
    <w:rsid w:val="003E46DC"/>
    <w:rsid w:val="004F5CD5"/>
    <w:rsid w:val="00535A1E"/>
    <w:rsid w:val="00543910"/>
    <w:rsid w:val="0056659C"/>
    <w:rsid w:val="005A20DF"/>
    <w:rsid w:val="005A7107"/>
    <w:rsid w:val="005A719E"/>
    <w:rsid w:val="00612290"/>
    <w:rsid w:val="00612917"/>
    <w:rsid w:val="006214C8"/>
    <w:rsid w:val="006729FB"/>
    <w:rsid w:val="00693673"/>
    <w:rsid w:val="006A1592"/>
    <w:rsid w:val="00742AF3"/>
    <w:rsid w:val="00791E37"/>
    <w:rsid w:val="007B703A"/>
    <w:rsid w:val="007C3325"/>
    <w:rsid w:val="00853E46"/>
    <w:rsid w:val="00875ADC"/>
    <w:rsid w:val="00877E76"/>
    <w:rsid w:val="008B2A3A"/>
    <w:rsid w:val="008B33A1"/>
    <w:rsid w:val="008D4CBD"/>
    <w:rsid w:val="008D5C96"/>
    <w:rsid w:val="008D6925"/>
    <w:rsid w:val="008F536B"/>
    <w:rsid w:val="008F5EB7"/>
    <w:rsid w:val="009050A0"/>
    <w:rsid w:val="00914C44"/>
    <w:rsid w:val="0094671C"/>
    <w:rsid w:val="009E42B8"/>
    <w:rsid w:val="00A65099"/>
    <w:rsid w:val="00A915DF"/>
    <w:rsid w:val="00B13E94"/>
    <w:rsid w:val="00BC05DC"/>
    <w:rsid w:val="00D12105"/>
    <w:rsid w:val="00DA77CD"/>
    <w:rsid w:val="00EE68BB"/>
    <w:rsid w:val="00F04F8C"/>
    <w:rsid w:val="00F24373"/>
    <w:rsid w:val="00F255BC"/>
    <w:rsid w:val="00F36CB0"/>
    <w:rsid w:val="00F50814"/>
    <w:rsid w:val="00F625C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4AAF5"/>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nhideWhenUsed/>
    <w:rsid w:val="001B4907"/>
    <w:pPr>
      <w:tabs>
        <w:tab w:val="center" w:pos="4513"/>
        <w:tab w:val="right" w:pos="9026"/>
      </w:tabs>
    </w:pPr>
  </w:style>
  <w:style w:type="character" w:customStyle="1" w:styleId="FooterChar">
    <w:name w:val="Footer Char"/>
    <w:basedOn w:val="DefaultParagraphFont"/>
    <w:link w:val="Footer"/>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character" w:styleId="FollowedHyperlink">
    <w:name w:val="FollowedHyperlink"/>
    <w:basedOn w:val="DefaultParagraphFont"/>
    <w:uiPriority w:val="99"/>
    <w:semiHidden/>
    <w:unhideWhenUsed/>
    <w:rsid w:val="006A1592"/>
    <w:rPr>
      <w:color w:val="954F72" w:themeColor="followedHyperlink"/>
      <w:u w:val="single"/>
    </w:rPr>
  </w:style>
  <w:style w:type="character" w:styleId="UnresolvedMention">
    <w:name w:val="Unresolved Mention"/>
    <w:basedOn w:val="DefaultParagraphFont"/>
    <w:uiPriority w:val="99"/>
    <w:semiHidden/>
    <w:unhideWhenUsed/>
    <w:rsid w:val="006A15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199500">
      <w:bodyDiv w:val="1"/>
      <w:marLeft w:val="0"/>
      <w:marRight w:val="0"/>
      <w:marTop w:val="0"/>
      <w:marBottom w:val="0"/>
      <w:divBdr>
        <w:top w:val="none" w:sz="0" w:space="0" w:color="auto"/>
        <w:left w:val="none" w:sz="0" w:space="0" w:color="auto"/>
        <w:bottom w:val="none" w:sz="0" w:space="0" w:color="auto"/>
        <w:right w:val="none" w:sz="0" w:space="0" w:color="auto"/>
      </w:divBdr>
    </w:div>
    <w:div w:id="149254500">
      <w:bodyDiv w:val="1"/>
      <w:marLeft w:val="0"/>
      <w:marRight w:val="0"/>
      <w:marTop w:val="0"/>
      <w:marBottom w:val="0"/>
      <w:divBdr>
        <w:top w:val="none" w:sz="0" w:space="0" w:color="auto"/>
        <w:left w:val="none" w:sz="0" w:space="0" w:color="auto"/>
        <w:bottom w:val="none" w:sz="0" w:space="0" w:color="auto"/>
        <w:right w:val="none" w:sz="0" w:space="0" w:color="auto"/>
      </w:divBdr>
    </w:div>
    <w:div w:id="210193506">
      <w:bodyDiv w:val="1"/>
      <w:marLeft w:val="0"/>
      <w:marRight w:val="0"/>
      <w:marTop w:val="0"/>
      <w:marBottom w:val="0"/>
      <w:divBdr>
        <w:top w:val="none" w:sz="0" w:space="0" w:color="auto"/>
        <w:left w:val="none" w:sz="0" w:space="0" w:color="auto"/>
        <w:bottom w:val="none" w:sz="0" w:space="0" w:color="auto"/>
        <w:right w:val="none" w:sz="0" w:space="0" w:color="auto"/>
      </w:divBdr>
    </w:div>
    <w:div w:id="498621733">
      <w:bodyDiv w:val="1"/>
      <w:marLeft w:val="0"/>
      <w:marRight w:val="0"/>
      <w:marTop w:val="0"/>
      <w:marBottom w:val="0"/>
      <w:divBdr>
        <w:top w:val="none" w:sz="0" w:space="0" w:color="auto"/>
        <w:left w:val="none" w:sz="0" w:space="0" w:color="auto"/>
        <w:bottom w:val="none" w:sz="0" w:space="0" w:color="auto"/>
        <w:right w:val="none" w:sz="0" w:space="0" w:color="auto"/>
      </w:divBdr>
    </w:div>
    <w:div w:id="598486788">
      <w:bodyDiv w:val="1"/>
      <w:marLeft w:val="0"/>
      <w:marRight w:val="0"/>
      <w:marTop w:val="0"/>
      <w:marBottom w:val="0"/>
      <w:divBdr>
        <w:top w:val="none" w:sz="0" w:space="0" w:color="auto"/>
        <w:left w:val="none" w:sz="0" w:space="0" w:color="auto"/>
        <w:bottom w:val="none" w:sz="0" w:space="0" w:color="auto"/>
        <w:right w:val="none" w:sz="0" w:space="0" w:color="auto"/>
      </w:divBdr>
    </w:div>
    <w:div w:id="991524562">
      <w:bodyDiv w:val="1"/>
      <w:marLeft w:val="0"/>
      <w:marRight w:val="0"/>
      <w:marTop w:val="0"/>
      <w:marBottom w:val="0"/>
      <w:divBdr>
        <w:top w:val="none" w:sz="0" w:space="0" w:color="auto"/>
        <w:left w:val="none" w:sz="0" w:space="0" w:color="auto"/>
        <w:bottom w:val="none" w:sz="0" w:space="0" w:color="auto"/>
        <w:right w:val="none" w:sz="0" w:space="0" w:color="auto"/>
      </w:divBdr>
    </w:div>
    <w:div w:id="1330907793">
      <w:bodyDiv w:val="1"/>
      <w:marLeft w:val="0"/>
      <w:marRight w:val="0"/>
      <w:marTop w:val="0"/>
      <w:marBottom w:val="0"/>
      <w:divBdr>
        <w:top w:val="none" w:sz="0" w:space="0" w:color="auto"/>
        <w:left w:val="none" w:sz="0" w:space="0" w:color="auto"/>
        <w:bottom w:val="none" w:sz="0" w:space="0" w:color="auto"/>
        <w:right w:val="none" w:sz="0" w:space="0" w:color="auto"/>
      </w:divBdr>
    </w:div>
    <w:div w:id="1504859316">
      <w:bodyDiv w:val="1"/>
      <w:marLeft w:val="0"/>
      <w:marRight w:val="0"/>
      <w:marTop w:val="0"/>
      <w:marBottom w:val="0"/>
      <w:divBdr>
        <w:top w:val="none" w:sz="0" w:space="0" w:color="auto"/>
        <w:left w:val="none" w:sz="0" w:space="0" w:color="auto"/>
        <w:bottom w:val="none" w:sz="0" w:space="0" w:color="auto"/>
        <w:right w:val="none" w:sz="0" w:space="0" w:color="auto"/>
      </w:divBdr>
    </w:div>
    <w:div w:id="1841196626">
      <w:bodyDiv w:val="1"/>
      <w:marLeft w:val="0"/>
      <w:marRight w:val="0"/>
      <w:marTop w:val="0"/>
      <w:marBottom w:val="0"/>
      <w:divBdr>
        <w:top w:val="none" w:sz="0" w:space="0" w:color="auto"/>
        <w:left w:val="none" w:sz="0" w:space="0" w:color="auto"/>
        <w:bottom w:val="none" w:sz="0" w:space="0" w:color="auto"/>
        <w:right w:val="none" w:sz="0" w:space="0" w:color="auto"/>
      </w:divBdr>
    </w:div>
    <w:div w:id="1899777946">
      <w:bodyDiv w:val="1"/>
      <w:marLeft w:val="0"/>
      <w:marRight w:val="0"/>
      <w:marTop w:val="0"/>
      <w:marBottom w:val="0"/>
      <w:divBdr>
        <w:top w:val="none" w:sz="0" w:space="0" w:color="auto"/>
        <w:left w:val="none" w:sz="0" w:space="0" w:color="auto"/>
        <w:bottom w:val="none" w:sz="0" w:space="0" w:color="auto"/>
        <w:right w:val="none" w:sz="0" w:space="0" w:color="auto"/>
      </w:divBdr>
    </w:div>
    <w:div w:id="2074113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di.gov.lv"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likumi.lv/ta/id/26020-darba-aizsardzibas-likum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tradavesels.lv/" TargetMode="External"/><Relationship Id="rId4" Type="http://schemas.openxmlformats.org/officeDocument/2006/relationships/webSettings" Target="webSettings.xml"/><Relationship Id="rId9" Type="http://schemas.openxmlformats.org/officeDocument/2006/relationships/hyperlink" Target="http://www.osha.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218</TotalTime>
  <Pages>1</Pages>
  <Words>5486</Words>
  <Characters>3128</Characters>
  <Application>Microsoft Office Word</Application>
  <DocSecurity>0</DocSecurity>
  <Lines>26</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Admin</cp:lastModifiedBy>
  <cp:revision>28</cp:revision>
  <dcterms:created xsi:type="dcterms:W3CDTF">2020-02-12T16:18:00Z</dcterms:created>
  <dcterms:modified xsi:type="dcterms:W3CDTF">2023-12-13T15:48:00Z</dcterms:modified>
</cp:coreProperties>
</file>