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0C5422" w14:textId="77777777" w:rsidR="001B4907" w:rsidRPr="00D20838" w:rsidRDefault="001B4907" w:rsidP="001B4907">
      <w:pPr>
        <w:pStyle w:val="Header"/>
        <w:jc w:val="center"/>
        <w:rPr>
          <w:b/>
          <w:color w:val="000000" w:themeColor="text1"/>
        </w:rPr>
      </w:pPr>
      <w:r w:rsidRPr="00D20838">
        <w:rPr>
          <w:b/>
          <w:color w:val="000000" w:themeColor="text1"/>
        </w:rPr>
        <w:t>DAUGAVPILS UNIVERSITĀTES</w:t>
      </w:r>
    </w:p>
    <w:p w14:paraId="36046076" w14:textId="77777777" w:rsidR="001B4907" w:rsidRPr="00D20838" w:rsidRDefault="001B4907" w:rsidP="001B4907">
      <w:pPr>
        <w:jc w:val="center"/>
        <w:rPr>
          <w:b/>
          <w:color w:val="000000" w:themeColor="text1"/>
          <w:lang w:val="de-DE"/>
        </w:rPr>
      </w:pPr>
      <w:r w:rsidRPr="00D20838">
        <w:rPr>
          <w:b/>
          <w:color w:val="000000" w:themeColor="text1"/>
        </w:rPr>
        <w:t>STUDIJU KURSA APRAKSTS</w:t>
      </w:r>
    </w:p>
    <w:p w14:paraId="60F56CFA" w14:textId="77777777" w:rsidR="001B4907" w:rsidRPr="00D20838" w:rsidRDefault="001B4907" w:rsidP="001B4907">
      <w:pPr>
        <w:rPr>
          <w:color w:val="000000" w:themeColor="text1"/>
        </w:rPr>
      </w:pPr>
    </w:p>
    <w:tbl>
      <w:tblPr>
        <w:tblStyle w:val="TableGrid"/>
        <w:tblW w:w="9582" w:type="dxa"/>
        <w:jc w:val="center"/>
        <w:tblLook w:val="04A0" w:firstRow="1" w:lastRow="0" w:firstColumn="1" w:lastColumn="0" w:noHBand="0" w:noVBand="1"/>
      </w:tblPr>
      <w:tblGrid>
        <w:gridCol w:w="4639"/>
        <w:gridCol w:w="4943"/>
      </w:tblGrid>
      <w:tr w:rsidR="00F54376" w:rsidRPr="00D20838" w14:paraId="79F28AB1" w14:textId="77777777" w:rsidTr="001A6313">
        <w:trPr>
          <w:jc w:val="center"/>
        </w:trPr>
        <w:tc>
          <w:tcPr>
            <w:tcW w:w="4639" w:type="dxa"/>
          </w:tcPr>
          <w:p w14:paraId="4262920E" w14:textId="77777777" w:rsidR="001B4907" w:rsidRPr="00D20838" w:rsidRDefault="001B4907" w:rsidP="001A6313">
            <w:pPr>
              <w:pStyle w:val="Nosaukumi"/>
              <w:rPr>
                <w:color w:val="000000" w:themeColor="text1"/>
              </w:rPr>
            </w:pPr>
            <w:r w:rsidRPr="00D20838">
              <w:rPr>
                <w:color w:val="000000" w:themeColor="text1"/>
              </w:rPr>
              <w:br w:type="page"/>
            </w:r>
            <w:r w:rsidRPr="00D20838">
              <w:rPr>
                <w:color w:val="000000" w:themeColor="text1"/>
              </w:rPr>
              <w:br w:type="page"/>
            </w:r>
            <w:r w:rsidRPr="00D20838">
              <w:rPr>
                <w:color w:val="000000" w:themeColor="text1"/>
              </w:rPr>
              <w:br w:type="page"/>
            </w:r>
            <w:r w:rsidRPr="00D20838">
              <w:rPr>
                <w:color w:val="000000" w:themeColor="text1"/>
              </w:rPr>
              <w:br w:type="page"/>
              <w:t>Studiju kursa nosaukums</w:t>
            </w:r>
          </w:p>
        </w:tc>
        <w:tc>
          <w:tcPr>
            <w:tcW w:w="4943" w:type="dxa"/>
          </w:tcPr>
          <w:p w14:paraId="5A89F7C1" w14:textId="31D3F46D" w:rsidR="001B4907" w:rsidRPr="00F619ED" w:rsidRDefault="00CB5C11" w:rsidP="00CB5C11">
            <w:pPr>
              <w:tabs>
                <w:tab w:val="left" w:pos="945"/>
              </w:tabs>
              <w:jc w:val="both"/>
              <w:rPr>
                <w:rFonts w:eastAsia="Times New Roman"/>
                <w:b/>
                <w:bCs w:val="0"/>
                <w:i/>
                <w:iCs w:val="0"/>
                <w:color w:val="000000" w:themeColor="text1"/>
                <w:lang w:eastAsia="lv-LV"/>
              </w:rPr>
            </w:pPr>
            <w:r w:rsidRPr="00F619ED">
              <w:rPr>
                <w:b/>
                <w:bCs w:val="0"/>
                <w:i/>
                <w:iCs w:val="0"/>
                <w:color w:val="000000" w:themeColor="text1"/>
              </w:rPr>
              <w:t>Ķīmiskā fizika</w:t>
            </w:r>
          </w:p>
        </w:tc>
      </w:tr>
      <w:tr w:rsidR="00F54376" w:rsidRPr="00D20838" w14:paraId="12851ABA" w14:textId="77777777" w:rsidTr="001A6313">
        <w:trPr>
          <w:jc w:val="center"/>
        </w:trPr>
        <w:tc>
          <w:tcPr>
            <w:tcW w:w="4639" w:type="dxa"/>
          </w:tcPr>
          <w:p w14:paraId="68BF917F" w14:textId="77777777" w:rsidR="001B4907" w:rsidRPr="00D20838" w:rsidRDefault="001B4907" w:rsidP="001A6313">
            <w:pPr>
              <w:pStyle w:val="Nosaukumi"/>
              <w:rPr>
                <w:color w:val="000000" w:themeColor="text1"/>
              </w:rPr>
            </w:pPr>
            <w:r w:rsidRPr="00D20838">
              <w:rPr>
                <w:color w:val="000000" w:themeColor="text1"/>
              </w:rPr>
              <w:t>Studiju kursa kods (DUIS)</w:t>
            </w:r>
          </w:p>
        </w:tc>
        <w:tc>
          <w:tcPr>
            <w:tcW w:w="4943" w:type="dxa"/>
            <w:vAlign w:val="center"/>
          </w:tcPr>
          <w:p w14:paraId="183DB63E" w14:textId="4049649F" w:rsidR="001B4907" w:rsidRPr="006D2804" w:rsidRDefault="00CB5C11" w:rsidP="001A6313">
            <w:pPr>
              <w:rPr>
                <w:color w:val="000000" w:themeColor="text1"/>
                <w:lang w:eastAsia="lv-LV"/>
              </w:rPr>
            </w:pPr>
            <w:r w:rsidRPr="006D2804">
              <w:rPr>
                <w:bCs w:val="0"/>
                <w:color w:val="000000" w:themeColor="text1"/>
              </w:rPr>
              <w:t>Ķīmi1022</w:t>
            </w:r>
          </w:p>
        </w:tc>
      </w:tr>
      <w:tr w:rsidR="00F54376" w:rsidRPr="00D20838" w14:paraId="0C957428" w14:textId="77777777" w:rsidTr="001A6313">
        <w:trPr>
          <w:jc w:val="center"/>
        </w:trPr>
        <w:tc>
          <w:tcPr>
            <w:tcW w:w="4639" w:type="dxa"/>
          </w:tcPr>
          <w:p w14:paraId="175F1FE0" w14:textId="77777777" w:rsidR="001B4907" w:rsidRPr="00D20838" w:rsidRDefault="001B4907" w:rsidP="001A6313">
            <w:pPr>
              <w:pStyle w:val="Nosaukumi"/>
              <w:rPr>
                <w:color w:val="000000" w:themeColor="text1"/>
              </w:rPr>
            </w:pPr>
            <w:r w:rsidRPr="00D20838">
              <w:rPr>
                <w:color w:val="000000" w:themeColor="text1"/>
              </w:rPr>
              <w:t>Zinātnes nozare</w:t>
            </w:r>
          </w:p>
        </w:tc>
        <w:tc>
          <w:tcPr>
            <w:tcW w:w="4943" w:type="dxa"/>
          </w:tcPr>
          <w:p w14:paraId="375680BC" w14:textId="57C672F0" w:rsidR="001B4907" w:rsidRPr="00D20838" w:rsidRDefault="00CB5C11" w:rsidP="001A6313">
            <w:pPr>
              <w:snapToGrid w:val="0"/>
              <w:rPr>
                <w:color w:val="000000" w:themeColor="text1"/>
              </w:rPr>
            </w:pPr>
            <w:r w:rsidRPr="00D20838">
              <w:rPr>
                <w:color w:val="000000" w:themeColor="text1"/>
              </w:rPr>
              <w:t>Fizika</w:t>
            </w:r>
          </w:p>
        </w:tc>
      </w:tr>
      <w:tr w:rsidR="00F54376" w:rsidRPr="00D20838" w14:paraId="013201A0" w14:textId="77777777" w:rsidTr="001A6313">
        <w:trPr>
          <w:jc w:val="center"/>
        </w:trPr>
        <w:tc>
          <w:tcPr>
            <w:tcW w:w="4639" w:type="dxa"/>
          </w:tcPr>
          <w:p w14:paraId="5C95DD6C" w14:textId="77777777" w:rsidR="001B4907" w:rsidRPr="00D20838" w:rsidRDefault="001B4907" w:rsidP="001A6313">
            <w:pPr>
              <w:pStyle w:val="Nosaukumi"/>
              <w:rPr>
                <w:color w:val="000000" w:themeColor="text1"/>
              </w:rPr>
            </w:pPr>
            <w:r w:rsidRPr="00D20838">
              <w:rPr>
                <w:color w:val="000000" w:themeColor="text1"/>
              </w:rPr>
              <w:t>Kursa līmenis</w:t>
            </w:r>
          </w:p>
        </w:tc>
        <w:tc>
          <w:tcPr>
            <w:tcW w:w="4943" w:type="dxa"/>
            <w:shd w:val="clear" w:color="auto" w:fill="auto"/>
          </w:tcPr>
          <w:p w14:paraId="7C5C6F97" w14:textId="02D5808B" w:rsidR="001B4907" w:rsidRPr="00D20838" w:rsidRDefault="001B4907" w:rsidP="001A6313">
            <w:pPr>
              <w:rPr>
                <w:bCs w:val="0"/>
                <w:iCs w:val="0"/>
                <w:color w:val="000000" w:themeColor="text1"/>
                <w:lang w:eastAsia="lv-LV"/>
              </w:rPr>
            </w:pPr>
          </w:p>
        </w:tc>
      </w:tr>
      <w:tr w:rsidR="00F54376" w:rsidRPr="00D20838" w14:paraId="14247823" w14:textId="77777777" w:rsidTr="001A6313">
        <w:trPr>
          <w:jc w:val="center"/>
        </w:trPr>
        <w:tc>
          <w:tcPr>
            <w:tcW w:w="4639" w:type="dxa"/>
          </w:tcPr>
          <w:p w14:paraId="7674FDB6" w14:textId="77777777" w:rsidR="001B4907" w:rsidRPr="00D20838" w:rsidRDefault="001B4907" w:rsidP="001A6313">
            <w:pPr>
              <w:pStyle w:val="Nosaukumi"/>
              <w:rPr>
                <w:color w:val="000000" w:themeColor="text1"/>
                <w:u w:val="single"/>
              </w:rPr>
            </w:pPr>
            <w:r w:rsidRPr="00D20838">
              <w:rPr>
                <w:color w:val="000000" w:themeColor="text1"/>
              </w:rPr>
              <w:t>Kredītpunkti</w:t>
            </w:r>
          </w:p>
        </w:tc>
        <w:tc>
          <w:tcPr>
            <w:tcW w:w="4943" w:type="dxa"/>
            <w:vAlign w:val="center"/>
          </w:tcPr>
          <w:p w14:paraId="01361DDE" w14:textId="73343747" w:rsidR="001B4907" w:rsidRPr="00D20838" w:rsidRDefault="00CB5C11" w:rsidP="001A6313">
            <w:pPr>
              <w:rPr>
                <w:color w:val="000000" w:themeColor="text1"/>
                <w:lang w:eastAsia="lv-LV"/>
              </w:rPr>
            </w:pPr>
            <w:r w:rsidRPr="00D20838">
              <w:rPr>
                <w:color w:val="000000" w:themeColor="text1"/>
                <w:lang w:eastAsia="lv-LV"/>
              </w:rPr>
              <w:t>2</w:t>
            </w:r>
          </w:p>
        </w:tc>
      </w:tr>
      <w:tr w:rsidR="00F54376" w:rsidRPr="00D20838" w14:paraId="23186515" w14:textId="77777777" w:rsidTr="001A6313">
        <w:trPr>
          <w:jc w:val="center"/>
        </w:trPr>
        <w:tc>
          <w:tcPr>
            <w:tcW w:w="4639" w:type="dxa"/>
          </w:tcPr>
          <w:p w14:paraId="562189D1" w14:textId="77777777" w:rsidR="001B4907" w:rsidRPr="00D20838" w:rsidRDefault="001B4907" w:rsidP="001A6313">
            <w:pPr>
              <w:pStyle w:val="Nosaukumi"/>
              <w:rPr>
                <w:color w:val="000000" w:themeColor="text1"/>
                <w:u w:val="single"/>
              </w:rPr>
            </w:pPr>
            <w:r w:rsidRPr="00D20838">
              <w:rPr>
                <w:color w:val="000000" w:themeColor="text1"/>
              </w:rPr>
              <w:t>ECTS kredītpunkti</w:t>
            </w:r>
          </w:p>
        </w:tc>
        <w:tc>
          <w:tcPr>
            <w:tcW w:w="4943" w:type="dxa"/>
          </w:tcPr>
          <w:p w14:paraId="5FB0F79E" w14:textId="353993AF" w:rsidR="001B4907" w:rsidRPr="00D20838" w:rsidRDefault="00CB5C11" w:rsidP="001A6313">
            <w:pPr>
              <w:rPr>
                <w:color w:val="000000" w:themeColor="text1"/>
              </w:rPr>
            </w:pPr>
            <w:r w:rsidRPr="00D20838">
              <w:rPr>
                <w:color w:val="000000" w:themeColor="text1"/>
              </w:rPr>
              <w:t>3</w:t>
            </w:r>
          </w:p>
        </w:tc>
      </w:tr>
      <w:tr w:rsidR="00F54376" w:rsidRPr="00D20838" w14:paraId="6B4ADD3A" w14:textId="77777777" w:rsidTr="001A6313">
        <w:trPr>
          <w:jc w:val="center"/>
        </w:trPr>
        <w:tc>
          <w:tcPr>
            <w:tcW w:w="4639" w:type="dxa"/>
          </w:tcPr>
          <w:p w14:paraId="79EA93B1" w14:textId="77777777" w:rsidR="001B4907" w:rsidRPr="00D20838" w:rsidRDefault="001B4907" w:rsidP="001A6313">
            <w:pPr>
              <w:pStyle w:val="Nosaukumi"/>
              <w:rPr>
                <w:color w:val="000000" w:themeColor="text1"/>
              </w:rPr>
            </w:pPr>
            <w:r w:rsidRPr="00D20838">
              <w:rPr>
                <w:color w:val="000000" w:themeColor="text1"/>
              </w:rPr>
              <w:t>Kopējais kontaktstundu skaits</w:t>
            </w:r>
          </w:p>
        </w:tc>
        <w:tc>
          <w:tcPr>
            <w:tcW w:w="4943" w:type="dxa"/>
            <w:vAlign w:val="center"/>
          </w:tcPr>
          <w:p w14:paraId="3730EEED" w14:textId="3A2D3099" w:rsidR="001B4907" w:rsidRPr="00D20838" w:rsidRDefault="00CB5C11" w:rsidP="001A6313">
            <w:pPr>
              <w:rPr>
                <w:color w:val="000000" w:themeColor="text1"/>
                <w:lang w:eastAsia="lv-LV"/>
              </w:rPr>
            </w:pPr>
            <w:r w:rsidRPr="00D20838">
              <w:rPr>
                <w:color w:val="000000" w:themeColor="text1"/>
                <w:lang w:eastAsia="lv-LV"/>
              </w:rPr>
              <w:t>32</w:t>
            </w:r>
          </w:p>
        </w:tc>
      </w:tr>
      <w:tr w:rsidR="00F54376" w:rsidRPr="00D20838" w14:paraId="6C03782B" w14:textId="77777777" w:rsidTr="001A6313">
        <w:trPr>
          <w:jc w:val="center"/>
        </w:trPr>
        <w:tc>
          <w:tcPr>
            <w:tcW w:w="4639" w:type="dxa"/>
          </w:tcPr>
          <w:p w14:paraId="3215DFD3" w14:textId="77777777" w:rsidR="001B4907" w:rsidRPr="00D20838" w:rsidRDefault="001B4907" w:rsidP="001A6313">
            <w:pPr>
              <w:pStyle w:val="Nosaukumi2"/>
              <w:rPr>
                <w:color w:val="000000" w:themeColor="text1"/>
              </w:rPr>
            </w:pPr>
            <w:r w:rsidRPr="00D20838">
              <w:rPr>
                <w:color w:val="000000" w:themeColor="text1"/>
              </w:rPr>
              <w:t>Lekciju stundu skaits</w:t>
            </w:r>
          </w:p>
        </w:tc>
        <w:tc>
          <w:tcPr>
            <w:tcW w:w="4943" w:type="dxa"/>
          </w:tcPr>
          <w:p w14:paraId="0C386EE8" w14:textId="21DE6CE8" w:rsidR="001B4907" w:rsidRPr="00D20838" w:rsidRDefault="00CB5C11" w:rsidP="001A6313">
            <w:pPr>
              <w:rPr>
                <w:color w:val="000000" w:themeColor="text1"/>
              </w:rPr>
            </w:pPr>
            <w:r w:rsidRPr="00D20838">
              <w:rPr>
                <w:color w:val="000000" w:themeColor="text1"/>
              </w:rPr>
              <w:t>16</w:t>
            </w:r>
          </w:p>
        </w:tc>
      </w:tr>
      <w:tr w:rsidR="00F54376" w:rsidRPr="00D20838" w14:paraId="79565C71" w14:textId="77777777" w:rsidTr="001A6313">
        <w:trPr>
          <w:jc w:val="center"/>
        </w:trPr>
        <w:tc>
          <w:tcPr>
            <w:tcW w:w="4639" w:type="dxa"/>
          </w:tcPr>
          <w:p w14:paraId="5C260B2C" w14:textId="77777777" w:rsidR="001B4907" w:rsidRPr="00D20838" w:rsidRDefault="001B4907" w:rsidP="001A6313">
            <w:pPr>
              <w:pStyle w:val="Nosaukumi2"/>
              <w:rPr>
                <w:color w:val="000000" w:themeColor="text1"/>
              </w:rPr>
            </w:pPr>
            <w:r w:rsidRPr="00D20838">
              <w:rPr>
                <w:color w:val="000000" w:themeColor="text1"/>
              </w:rPr>
              <w:t>Semināru stundu skaits</w:t>
            </w:r>
          </w:p>
        </w:tc>
        <w:tc>
          <w:tcPr>
            <w:tcW w:w="4943" w:type="dxa"/>
          </w:tcPr>
          <w:p w14:paraId="3A877312" w14:textId="47375820" w:rsidR="001B4907" w:rsidRPr="00D20838" w:rsidRDefault="00D101D9" w:rsidP="001A6313">
            <w:pPr>
              <w:rPr>
                <w:color w:val="000000" w:themeColor="text1"/>
              </w:rPr>
            </w:pPr>
            <w:r>
              <w:rPr>
                <w:color w:val="000000" w:themeColor="text1"/>
              </w:rPr>
              <w:t>0</w:t>
            </w:r>
          </w:p>
        </w:tc>
      </w:tr>
      <w:tr w:rsidR="00F54376" w:rsidRPr="00D20838" w14:paraId="7A086CE6" w14:textId="77777777" w:rsidTr="001A6313">
        <w:trPr>
          <w:jc w:val="center"/>
        </w:trPr>
        <w:tc>
          <w:tcPr>
            <w:tcW w:w="4639" w:type="dxa"/>
          </w:tcPr>
          <w:p w14:paraId="01255244" w14:textId="77777777" w:rsidR="001B4907" w:rsidRPr="00D20838" w:rsidRDefault="001B4907" w:rsidP="001A6313">
            <w:pPr>
              <w:pStyle w:val="Nosaukumi2"/>
              <w:rPr>
                <w:color w:val="000000" w:themeColor="text1"/>
              </w:rPr>
            </w:pPr>
            <w:r w:rsidRPr="00D20838">
              <w:rPr>
                <w:color w:val="000000" w:themeColor="text1"/>
              </w:rPr>
              <w:t>Praktisko darbu stundu skaits</w:t>
            </w:r>
          </w:p>
        </w:tc>
        <w:tc>
          <w:tcPr>
            <w:tcW w:w="4943" w:type="dxa"/>
          </w:tcPr>
          <w:p w14:paraId="0FD1ADE2" w14:textId="7F2F3BDA" w:rsidR="001B4907" w:rsidRPr="00D20838" w:rsidRDefault="00CB5C11" w:rsidP="001A6313">
            <w:pPr>
              <w:rPr>
                <w:color w:val="000000" w:themeColor="text1"/>
              </w:rPr>
            </w:pPr>
            <w:r w:rsidRPr="00D20838">
              <w:rPr>
                <w:color w:val="000000" w:themeColor="text1"/>
              </w:rPr>
              <w:t>1</w:t>
            </w:r>
            <w:r w:rsidR="00D101D9">
              <w:rPr>
                <w:color w:val="000000" w:themeColor="text1"/>
              </w:rPr>
              <w:t>6</w:t>
            </w:r>
          </w:p>
        </w:tc>
      </w:tr>
      <w:tr w:rsidR="00F54376" w:rsidRPr="00D20838" w14:paraId="191174CD" w14:textId="77777777" w:rsidTr="001A6313">
        <w:trPr>
          <w:jc w:val="center"/>
        </w:trPr>
        <w:tc>
          <w:tcPr>
            <w:tcW w:w="4639" w:type="dxa"/>
          </w:tcPr>
          <w:p w14:paraId="3046A8EE" w14:textId="77777777" w:rsidR="001B4907" w:rsidRPr="00D20838" w:rsidRDefault="001B4907" w:rsidP="001A6313">
            <w:pPr>
              <w:pStyle w:val="Nosaukumi2"/>
              <w:rPr>
                <w:color w:val="000000" w:themeColor="text1"/>
              </w:rPr>
            </w:pPr>
            <w:r w:rsidRPr="00D20838">
              <w:rPr>
                <w:color w:val="000000" w:themeColor="text1"/>
              </w:rPr>
              <w:t>Laboratorijas darbu stundu skaits</w:t>
            </w:r>
          </w:p>
        </w:tc>
        <w:tc>
          <w:tcPr>
            <w:tcW w:w="4943" w:type="dxa"/>
          </w:tcPr>
          <w:p w14:paraId="21CB8DF3" w14:textId="03AAD65B" w:rsidR="001B4907" w:rsidRPr="00D20838" w:rsidRDefault="00D101D9" w:rsidP="001A6313">
            <w:pPr>
              <w:rPr>
                <w:color w:val="000000" w:themeColor="text1"/>
              </w:rPr>
            </w:pPr>
            <w:r>
              <w:rPr>
                <w:color w:val="000000" w:themeColor="text1"/>
              </w:rPr>
              <w:t>0</w:t>
            </w:r>
          </w:p>
        </w:tc>
      </w:tr>
      <w:tr w:rsidR="00F54376" w:rsidRPr="00D20838" w14:paraId="16E756AF" w14:textId="77777777" w:rsidTr="001A6313">
        <w:trPr>
          <w:jc w:val="center"/>
        </w:trPr>
        <w:tc>
          <w:tcPr>
            <w:tcW w:w="4639" w:type="dxa"/>
          </w:tcPr>
          <w:p w14:paraId="4DBAA7ED" w14:textId="77777777" w:rsidR="001B4907" w:rsidRPr="00D20838" w:rsidRDefault="001B4907" w:rsidP="001A6313">
            <w:pPr>
              <w:pStyle w:val="Nosaukumi2"/>
              <w:rPr>
                <w:color w:val="000000" w:themeColor="text1"/>
                <w:lang w:eastAsia="lv-LV"/>
              </w:rPr>
            </w:pPr>
            <w:r w:rsidRPr="00D20838">
              <w:rPr>
                <w:color w:val="000000" w:themeColor="text1"/>
                <w:lang w:eastAsia="lv-LV"/>
              </w:rPr>
              <w:t>Studējošā patstāvīgā darba stundu skaits</w:t>
            </w:r>
          </w:p>
        </w:tc>
        <w:tc>
          <w:tcPr>
            <w:tcW w:w="4943" w:type="dxa"/>
            <w:vAlign w:val="center"/>
          </w:tcPr>
          <w:p w14:paraId="0CC90591" w14:textId="71A456ED" w:rsidR="001B4907" w:rsidRPr="00D20838" w:rsidRDefault="00D101D9" w:rsidP="001A6313">
            <w:pPr>
              <w:rPr>
                <w:color w:val="000000" w:themeColor="text1"/>
                <w:lang w:eastAsia="lv-LV"/>
              </w:rPr>
            </w:pPr>
            <w:r>
              <w:rPr>
                <w:color w:val="000000" w:themeColor="text1"/>
                <w:lang w:eastAsia="lv-LV"/>
              </w:rPr>
              <w:t>48</w:t>
            </w:r>
          </w:p>
        </w:tc>
      </w:tr>
      <w:tr w:rsidR="00F54376" w:rsidRPr="00D20838" w14:paraId="2E7BCF2A" w14:textId="77777777" w:rsidTr="001A6313">
        <w:trPr>
          <w:jc w:val="center"/>
        </w:trPr>
        <w:tc>
          <w:tcPr>
            <w:tcW w:w="9582" w:type="dxa"/>
            <w:gridSpan w:val="2"/>
          </w:tcPr>
          <w:p w14:paraId="43F5243B" w14:textId="77777777" w:rsidR="001B4907" w:rsidRPr="00D20838" w:rsidRDefault="001B4907" w:rsidP="001A6313">
            <w:pPr>
              <w:rPr>
                <w:color w:val="000000" w:themeColor="text1"/>
                <w:lang w:eastAsia="lv-LV"/>
              </w:rPr>
            </w:pPr>
          </w:p>
        </w:tc>
      </w:tr>
      <w:tr w:rsidR="00F54376" w:rsidRPr="00D20838" w14:paraId="1F2FB868" w14:textId="77777777" w:rsidTr="001A6313">
        <w:trPr>
          <w:jc w:val="center"/>
        </w:trPr>
        <w:tc>
          <w:tcPr>
            <w:tcW w:w="9582" w:type="dxa"/>
            <w:gridSpan w:val="2"/>
          </w:tcPr>
          <w:p w14:paraId="5EC74F07" w14:textId="77777777" w:rsidR="001B4907" w:rsidRPr="00D20838" w:rsidRDefault="001B4907" w:rsidP="001A6313">
            <w:pPr>
              <w:pStyle w:val="Nosaukumi"/>
              <w:rPr>
                <w:color w:val="000000" w:themeColor="text1"/>
              </w:rPr>
            </w:pPr>
            <w:r w:rsidRPr="00D20838">
              <w:rPr>
                <w:color w:val="000000" w:themeColor="text1"/>
              </w:rPr>
              <w:t>Kursa autors(-i)</w:t>
            </w:r>
          </w:p>
        </w:tc>
      </w:tr>
      <w:tr w:rsidR="00F54376" w:rsidRPr="00D20838" w14:paraId="266E938E" w14:textId="77777777" w:rsidTr="001A6313">
        <w:trPr>
          <w:jc w:val="center"/>
        </w:trPr>
        <w:tc>
          <w:tcPr>
            <w:tcW w:w="9582" w:type="dxa"/>
            <w:gridSpan w:val="2"/>
          </w:tcPr>
          <w:p w14:paraId="04C220BD" w14:textId="696B89E6" w:rsidR="008D4CBD" w:rsidRPr="00D20838" w:rsidRDefault="00D101D9" w:rsidP="00CB5C11">
            <w:pPr>
              <w:rPr>
                <w:color w:val="000000" w:themeColor="text1"/>
              </w:rPr>
            </w:pPr>
            <w:r>
              <w:rPr>
                <w:bCs w:val="0"/>
                <w:color w:val="000000" w:themeColor="text1"/>
              </w:rPr>
              <w:t>Dr</w:t>
            </w:r>
            <w:r w:rsidR="00CB5C11" w:rsidRPr="00D20838">
              <w:rPr>
                <w:bCs w:val="0"/>
                <w:color w:val="000000" w:themeColor="text1"/>
              </w:rPr>
              <w:t xml:space="preserve">. </w:t>
            </w:r>
            <w:r w:rsidR="00CB5C11" w:rsidRPr="00D101D9">
              <w:rPr>
                <w:bCs w:val="0"/>
                <w:color w:val="000000" w:themeColor="text1"/>
              </w:rPr>
              <w:t>chem.</w:t>
            </w:r>
            <w:r>
              <w:rPr>
                <w:bCs w:val="0"/>
                <w:color w:val="000000" w:themeColor="text1"/>
              </w:rPr>
              <w:t>, docents,</w:t>
            </w:r>
            <w:r w:rsidR="00CB5C11" w:rsidRPr="00D20838">
              <w:rPr>
                <w:bCs w:val="0"/>
                <w:color w:val="000000" w:themeColor="text1"/>
              </w:rPr>
              <w:t xml:space="preserve"> Artūrs Zariņš</w:t>
            </w:r>
          </w:p>
        </w:tc>
      </w:tr>
      <w:tr w:rsidR="00F54376" w:rsidRPr="00D20838" w14:paraId="02434079" w14:textId="77777777" w:rsidTr="001A6313">
        <w:trPr>
          <w:jc w:val="center"/>
        </w:trPr>
        <w:tc>
          <w:tcPr>
            <w:tcW w:w="9582" w:type="dxa"/>
            <w:gridSpan w:val="2"/>
          </w:tcPr>
          <w:p w14:paraId="7B1F7E75" w14:textId="77777777" w:rsidR="008D4CBD" w:rsidRPr="00D20838" w:rsidRDefault="008D4CBD" w:rsidP="008D4CBD">
            <w:pPr>
              <w:pStyle w:val="Nosaukumi"/>
              <w:rPr>
                <w:color w:val="000000" w:themeColor="text1"/>
              </w:rPr>
            </w:pPr>
            <w:r w:rsidRPr="00D20838">
              <w:rPr>
                <w:color w:val="000000" w:themeColor="text1"/>
              </w:rPr>
              <w:t>Kursa docētājs(-i)</w:t>
            </w:r>
          </w:p>
        </w:tc>
      </w:tr>
      <w:tr w:rsidR="00F54376" w:rsidRPr="00D20838" w14:paraId="379442A3" w14:textId="77777777" w:rsidTr="001A6313">
        <w:trPr>
          <w:jc w:val="center"/>
        </w:trPr>
        <w:tc>
          <w:tcPr>
            <w:tcW w:w="9582" w:type="dxa"/>
            <w:gridSpan w:val="2"/>
          </w:tcPr>
          <w:p w14:paraId="690D2012" w14:textId="49E9CE62" w:rsidR="008D4CBD" w:rsidRPr="00D20838" w:rsidRDefault="00CB5C11" w:rsidP="008D4CBD">
            <w:pPr>
              <w:rPr>
                <w:color w:val="000000" w:themeColor="text1"/>
              </w:rPr>
            </w:pPr>
            <w:r w:rsidRPr="00D20838">
              <w:rPr>
                <w:color w:val="000000" w:themeColor="text1"/>
              </w:rPr>
              <w:t>Mg.</w:t>
            </w:r>
            <w:r w:rsidR="00D101D9">
              <w:rPr>
                <w:color w:val="000000" w:themeColor="text1"/>
              </w:rPr>
              <w:t xml:space="preserve"> </w:t>
            </w:r>
            <w:r w:rsidRPr="00D101D9">
              <w:rPr>
                <w:color w:val="000000" w:themeColor="text1"/>
              </w:rPr>
              <w:t>chem.,</w:t>
            </w:r>
            <w:r w:rsidRPr="00D20838">
              <w:rPr>
                <w:color w:val="000000" w:themeColor="text1"/>
              </w:rPr>
              <w:t xml:space="preserve"> Līga Avotiņa</w:t>
            </w:r>
          </w:p>
        </w:tc>
      </w:tr>
      <w:tr w:rsidR="00F54376" w:rsidRPr="00D20838" w14:paraId="527153DB" w14:textId="77777777" w:rsidTr="001A6313">
        <w:trPr>
          <w:jc w:val="center"/>
        </w:trPr>
        <w:tc>
          <w:tcPr>
            <w:tcW w:w="9582" w:type="dxa"/>
            <w:gridSpan w:val="2"/>
          </w:tcPr>
          <w:p w14:paraId="4DCD2781" w14:textId="77777777" w:rsidR="008D4CBD" w:rsidRPr="00D20838" w:rsidRDefault="008D4CBD" w:rsidP="008D4CBD">
            <w:pPr>
              <w:pStyle w:val="Nosaukumi"/>
              <w:rPr>
                <w:color w:val="000000" w:themeColor="text1"/>
              </w:rPr>
            </w:pPr>
            <w:r w:rsidRPr="00D20838">
              <w:rPr>
                <w:color w:val="000000" w:themeColor="text1"/>
              </w:rPr>
              <w:t>Priekšzināšanas</w:t>
            </w:r>
          </w:p>
        </w:tc>
      </w:tr>
      <w:tr w:rsidR="00F54376" w:rsidRPr="00D20838" w14:paraId="17E59BBC" w14:textId="77777777" w:rsidTr="001A6313">
        <w:trPr>
          <w:jc w:val="center"/>
        </w:trPr>
        <w:tc>
          <w:tcPr>
            <w:tcW w:w="9582" w:type="dxa"/>
            <w:gridSpan w:val="2"/>
          </w:tcPr>
          <w:p w14:paraId="34AE77F2" w14:textId="409951F9" w:rsidR="00D101D9" w:rsidRDefault="00D101D9" w:rsidP="008D4CBD">
            <w:pPr>
              <w:snapToGrid w:val="0"/>
              <w:rPr>
                <w:bCs w:val="0"/>
                <w:color w:val="000000" w:themeColor="text1"/>
              </w:rPr>
            </w:pPr>
            <w:r w:rsidRPr="00D101D9">
              <w:rPr>
                <w:bCs w:val="0"/>
                <w:color w:val="000000" w:themeColor="text1"/>
              </w:rPr>
              <w:t>Ķīmi10</w:t>
            </w:r>
            <w:r w:rsidR="002E08C5">
              <w:rPr>
                <w:bCs w:val="0"/>
                <w:color w:val="000000" w:themeColor="text1"/>
              </w:rPr>
              <w:t>50</w:t>
            </w:r>
            <w:r>
              <w:rPr>
                <w:bCs w:val="0"/>
                <w:color w:val="000000" w:themeColor="text1"/>
              </w:rPr>
              <w:t xml:space="preserve"> </w:t>
            </w:r>
            <w:r w:rsidR="00CB5C11" w:rsidRPr="00D20838">
              <w:rPr>
                <w:bCs w:val="0"/>
                <w:color w:val="000000" w:themeColor="text1"/>
              </w:rPr>
              <w:t>Vispārīgā ķīmija</w:t>
            </w:r>
            <w:r>
              <w:rPr>
                <w:bCs w:val="0"/>
                <w:color w:val="000000" w:themeColor="text1"/>
              </w:rPr>
              <w:t>;</w:t>
            </w:r>
          </w:p>
          <w:p w14:paraId="60AAEA26" w14:textId="7919D11C" w:rsidR="008D4CBD" w:rsidRPr="00D20838" w:rsidRDefault="00D101D9" w:rsidP="008D4CBD">
            <w:pPr>
              <w:snapToGrid w:val="0"/>
              <w:rPr>
                <w:color w:val="000000" w:themeColor="text1"/>
              </w:rPr>
            </w:pPr>
            <w:r w:rsidRPr="00D101D9">
              <w:rPr>
                <w:bCs w:val="0"/>
                <w:color w:val="000000" w:themeColor="text1"/>
              </w:rPr>
              <w:t>Fizi1014</w:t>
            </w:r>
            <w:r>
              <w:rPr>
                <w:bCs w:val="0"/>
                <w:color w:val="000000" w:themeColor="text1"/>
              </w:rPr>
              <w:t xml:space="preserve"> </w:t>
            </w:r>
            <w:r w:rsidR="00CB5C11" w:rsidRPr="00D20838">
              <w:rPr>
                <w:bCs w:val="0"/>
                <w:color w:val="000000" w:themeColor="text1"/>
              </w:rPr>
              <w:t>Vispārīgā fizika</w:t>
            </w:r>
            <w:r>
              <w:rPr>
                <w:bCs w:val="0"/>
                <w:color w:val="000000" w:themeColor="text1"/>
              </w:rPr>
              <w:t>;</w:t>
            </w:r>
          </w:p>
        </w:tc>
      </w:tr>
      <w:tr w:rsidR="00F54376" w:rsidRPr="00D20838" w14:paraId="757457DE" w14:textId="77777777" w:rsidTr="001A6313">
        <w:trPr>
          <w:jc w:val="center"/>
        </w:trPr>
        <w:tc>
          <w:tcPr>
            <w:tcW w:w="9582" w:type="dxa"/>
            <w:gridSpan w:val="2"/>
          </w:tcPr>
          <w:p w14:paraId="5E942C4C" w14:textId="77777777" w:rsidR="008D4CBD" w:rsidRPr="00D20838" w:rsidRDefault="008D4CBD" w:rsidP="008D4CBD">
            <w:pPr>
              <w:pStyle w:val="Nosaukumi"/>
              <w:rPr>
                <w:color w:val="000000" w:themeColor="text1"/>
              </w:rPr>
            </w:pPr>
            <w:r w:rsidRPr="00D20838">
              <w:rPr>
                <w:color w:val="000000" w:themeColor="text1"/>
              </w:rPr>
              <w:t xml:space="preserve">Studiju kursa anotācija </w:t>
            </w:r>
          </w:p>
        </w:tc>
      </w:tr>
      <w:tr w:rsidR="00F54376" w:rsidRPr="00D20838" w14:paraId="057DB47D" w14:textId="77777777" w:rsidTr="00026C21">
        <w:trPr>
          <w:trHeight w:val="1119"/>
          <w:jc w:val="center"/>
        </w:trPr>
        <w:tc>
          <w:tcPr>
            <w:tcW w:w="9582" w:type="dxa"/>
            <w:gridSpan w:val="2"/>
          </w:tcPr>
          <w:p w14:paraId="0B5BCDF2" w14:textId="77777777" w:rsidR="008D4CBD" w:rsidRPr="00D20838" w:rsidRDefault="008D4CBD" w:rsidP="00026C21">
            <w:pPr>
              <w:snapToGrid w:val="0"/>
              <w:rPr>
                <w:color w:val="000000" w:themeColor="text1"/>
              </w:rPr>
            </w:pPr>
            <w:r w:rsidRPr="00D20838">
              <w:rPr>
                <w:color w:val="000000" w:themeColor="text1"/>
              </w:rPr>
              <w:t xml:space="preserve">KURSA MĒRĶIS: </w:t>
            </w:r>
          </w:p>
          <w:p w14:paraId="00289E4A" w14:textId="7358D0F4" w:rsidR="0039698D" w:rsidRPr="00D20838" w:rsidRDefault="0039698D" w:rsidP="00026C21">
            <w:pPr>
              <w:suppressAutoHyphens/>
              <w:autoSpaceDE/>
              <w:autoSpaceDN/>
              <w:adjustRightInd/>
              <w:jc w:val="both"/>
              <w:rPr>
                <w:color w:val="000000" w:themeColor="text1"/>
              </w:rPr>
            </w:pPr>
            <w:r w:rsidRPr="00D20838">
              <w:rPr>
                <w:color w:val="000000" w:themeColor="text1"/>
              </w:rPr>
              <w:t xml:space="preserve">Kursa mērķi ir dot studentiem vispārīgu izpratni par ķīmiskās fizikas teorētiskajiem un praktiskajiem pamatiem, iepazīstināt studentus ar modernākajām un būtiskākajām </w:t>
            </w:r>
            <w:proofErr w:type="spellStart"/>
            <w:r w:rsidRPr="00D20838">
              <w:rPr>
                <w:color w:val="000000" w:themeColor="text1"/>
              </w:rPr>
              <w:t>spektroskometriskajām</w:t>
            </w:r>
            <w:proofErr w:type="spellEnd"/>
            <w:r w:rsidRPr="00D20838">
              <w:rPr>
                <w:color w:val="000000" w:themeColor="text1"/>
              </w:rPr>
              <w:t xml:space="preserve"> analīzes metodēm un to pielietošanas iespējām.</w:t>
            </w:r>
          </w:p>
          <w:p w14:paraId="2A94A7BC" w14:textId="77777777" w:rsidR="0039698D" w:rsidRPr="00D20838" w:rsidRDefault="0039698D" w:rsidP="00026C21">
            <w:pPr>
              <w:suppressAutoHyphens/>
              <w:autoSpaceDE/>
              <w:autoSpaceDN/>
              <w:adjustRightInd/>
              <w:jc w:val="both"/>
              <w:rPr>
                <w:color w:val="000000" w:themeColor="text1"/>
              </w:rPr>
            </w:pPr>
          </w:p>
          <w:p w14:paraId="6724652B" w14:textId="5917C68B" w:rsidR="008D4CBD" w:rsidRPr="00D20838" w:rsidRDefault="008D4CBD" w:rsidP="00026C21">
            <w:pPr>
              <w:suppressAutoHyphens/>
              <w:autoSpaceDE/>
              <w:autoSpaceDN/>
              <w:adjustRightInd/>
              <w:jc w:val="both"/>
              <w:rPr>
                <w:color w:val="000000" w:themeColor="text1"/>
              </w:rPr>
            </w:pPr>
            <w:r w:rsidRPr="00D20838">
              <w:rPr>
                <w:color w:val="000000" w:themeColor="text1"/>
              </w:rPr>
              <w:t xml:space="preserve">KURSA UZDEVUMI: </w:t>
            </w:r>
          </w:p>
          <w:p w14:paraId="7A4A0A65" w14:textId="0BCC9F8F" w:rsidR="008D4CBD" w:rsidRPr="00D20838" w:rsidRDefault="0097449A" w:rsidP="00026C21">
            <w:pPr>
              <w:suppressAutoHyphens/>
              <w:autoSpaceDE/>
              <w:autoSpaceDN/>
              <w:adjustRightInd/>
              <w:snapToGrid w:val="0"/>
              <w:rPr>
                <w:color w:val="000000" w:themeColor="text1"/>
              </w:rPr>
            </w:pPr>
            <w:r w:rsidRPr="00D20838">
              <w:rPr>
                <w:color w:val="000000" w:themeColor="text1"/>
              </w:rPr>
              <w:t>Iepazīstināt apmācāmos ar ķīmiskās fizikas teorētiskajiem a</w:t>
            </w:r>
            <w:r w:rsidR="00264016" w:rsidRPr="00D20838">
              <w:rPr>
                <w:color w:val="000000" w:themeColor="text1"/>
              </w:rPr>
              <w:t>spektiem, spektrometrijas metožu pamatprincipiem un pielietojumu.</w:t>
            </w:r>
          </w:p>
        </w:tc>
      </w:tr>
      <w:tr w:rsidR="00F54376" w:rsidRPr="00D20838" w14:paraId="098F9F9F" w14:textId="77777777" w:rsidTr="001A6313">
        <w:trPr>
          <w:jc w:val="center"/>
        </w:trPr>
        <w:tc>
          <w:tcPr>
            <w:tcW w:w="9582" w:type="dxa"/>
            <w:gridSpan w:val="2"/>
          </w:tcPr>
          <w:p w14:paraId="4281D330" w14:textId="77777777" w:rsidR="008D4CBD" w:rsidRPr="00D20838" w:rsidRDefault="008D4CBD" w:rsidP="008D4CBD">
            <w:pPr>
              <w:pStyle w:val="Nosaukumi"/>
              <w:rPr>
                <w:color w:val="000000" w:themeColor="text1"/>
              </w:rPr>
            </w:pPr>
            <w:r w:rsidRPr="00D20838">
              <w:rPr>
                <w:color w:val="000000" w:themeColor="text1"/>
              </w:rPr>
              <w:t>Studiju kursa kalendārais plāns</w:t>
            </w:r>
          </w:p>
        </w:tc>
      </w:tr>
      <w:tr w:rsidR="00F54376" w:rsidRPr="00D20838" w14:paraId="77A5A71D" w14:textId="77777777" w:rsidTr="001A6313">
        <w:trPr>
          <w:jc w:val="center"/>
        </w:trPr>
        <w:tc>
          <w:tcPr>
            <w:tcW w:w="9582" w:type="dxa"/>
            <w:gridSpan w:val="2"/>
          </w:tcPr>
          <w:p w14:paraId="02C3FFAC" w14:textId="2D423B49" w:rsidR="00901C57" w:rsidRPr="00E17482" w:rsidRDefault="00901C57" w:rsidP="00901C57">
            <w:pPr>
              <w:ind w:left="34"/>
              <w:jc w:val="both"/>
              <w:rPr>
                <w:iCs w:val="0"/>
                <w:lang w:eastAsia="ko-KR"/>
              </w:rPr>
            </w:pPr>
            <w:r w:rsidRPr="00E17482">
              <w:rPr>
                <w:iCs w:val="0"/>
                <w:lang w:eastAsia="ko-KR"/>
              </w:rPr>
              <w:t>L</w:t>
            </w:r>
            <w:r w:rsidR="00331037" w:rsidRPr="00E17482">
              <w:rPr>
                <w:iCs w:val="0"/>
                <w:lang w:eastAsia="ko-KR"/>
              </w:rPr>
              <w:t>16</w:t>
            </w:r>
            <w:r w:rsidRPr="00E17482">
              <w:rPr>
                <w:iCs w:val="0"/>
                <w:lang w:eastAsia="ko-KR"/>
              </w:rPr>
              <w:t xml:space="preserve">, </w:t>
            </w:r>
            <w:r w:rsidR="00331037" w:rsidRPr="00E17482">
              <w:rPr>
                <w:iCs w:val="0"/>
                <w:lang w:eastAsia="ko-KR"/>
              </w:rPr>
              <w:t>P16</w:t>
            </w:r>
            <w:r w:rsidRPr="00E17482">
              <w:rPr>
                <w:iCs w:val="0"/>
                <w:lang w:eastAsia="ko-KR"/>
              </w:rPr>
              <w:t>, Pd</w:t>
            </w:r>
            <w:r w:rsidR="00331037" w:rsidRPr="00E17482">
              <w:rPr>
                <w:iCs w:val="0"/>
                <w:lang w:eastAsia="ko-KR"/>
              </w:rPr>
              <w:t>48</w:t>
            </w:r>
          </w:p>
          <w:p w14:paraId="482909DA" w14:textId="123E4000" w:rsidR="00242759" w:rsidRPr="00D20838" w:rsidRDefault="00242759" w:rsidP="00242759">
            <w:pPr>
              <w:numPr>
                <w:ilvl w:val="0"/>
                <w:numId w:val="38"/>
              </w:numPr>
              <w:autoSpaceDE/>
              <w:autoSpaceDN/>
              <w:adjustRightInd/>
              <w:rPr>
                <w:color w:val="000000" w:themeColor="text1"/>
              </w:rPr>
            </w:pPr>
            <w:r w:rsidRPr="00D20838">
              <w:rPr>
                <w:color w:val="000000" w:themeColor="text1"/>
              </w:rPr>
              <w:t>Ķīmiskajā fizikā. Galvenie termini, teorētiskie pamatprincipi, galvenie vienādojumi</w:t>
            </w:r>
            <w:r w:rsidR="006C4A9D">
              <w:rPr>
                <w:color w:val="000000" w:themeColor="text1"/>
              </w:rPr>
              <w:t xml:space="preserve"> L2, Pd3.</w:t>
            </w:r>
          </w:p>
          <w:p w14:paraId="696BC816" w14:textId="3A876C11" w:rsidR="00242759" w:rsidRPr="00D20838" w:rsidRDefault="00242759" w:rsidP="00242759">
            <w:pPr>
              <w:numPr>
                <w:ilvl w:val="0"/>
                <w:numId w:val="38"/>
              </w:numPr>
              <w:autoSpaceDE/>
              <w:autoSpaceDN/>
              <w:adjustRightInd/>
              <w:rPr>
                <w:color w:val="000000" w:themeColor="text1"/>
              </w:rPr>
            </w:pPr>
            <w:r w:rsidRPr="00D20838">
              <w:rPr>
                <w:color w:val="000000" w:themeColor="text1"/>
              </w:rPr>
              <w:t xml:space="preserve">Ķīmisko rekciju kinētika un katalīze. Galvenie termini, teorētiskie pamatprincipi, </w:t>
            </w:r>
            <w:proofErr w:type="spellStart"/>
            <w:r w:rsidRPr="00D20838">
              <w:rPr>
                <w:color w:val="000000" w:themeColor="text1"/>
              </w:rPr>
              <w:t>pamatvienādojumi</w:t>
            </w:r>
            <w:proofErr w:type="spellEnd"/>
            <w:r w:rsidR="006C4A9D">
              <w:rPr>
                <w:color w:val="000000" w:themeColor="text1"/>
              </w:rPr>
              <w:t xml:space="preserve"> L2, Pd3.</w:t>
            </w:r>
          </w:p>
          <w:p w14:paraId="66E7D04D" w14:textId="5E74EFEF" w:rsidR="00242759" w:rsidRPr="00D20838" w:rsidRDefault="00242759" w:rsidP="00242759">
            <w:pPr>
              <w:numPr>
                <w:ilvl w:val="0"/>
                <w:numId w:val="38"/>
              </w:numPr>
              <w:autoSpaceDE/>
              <w:autoSpaceDN/>
              <w:adjustRightInd/>
              <w:rPr>
                <w:color w:val="000000" w:themeColor="text1"/>
              </w:rPr>
            </w:pPr>
            <w:r w:rsidRPr="00D20838">
              <w:rPr>
                <w:color w:val="000000" w:themeColor="text1"/>
              </w:rPr>
              <w:t xml:space="preserve">Ievads </w:t>
            </w:r>
            <w:proofErr w:type="spellStart"/>
            <w:r w:rsidRPr="00D20838">
              <w:rPr>
                <w:color w:val="000000" w:themeColor="text1"/>
              </w:rPr>
              <w:t>spektrometriskajās</w:t>
            </w:r>
            <w:proofErr w:type="spellEnd"/>
            <w:r w:rsidRPr="00D20838">
              <w:rPr>
                <w:color w:val="000000" w:themeColor="text1"/>
              </w:rPr>
              <w:t xml:space="preserve"> metodēs. Pulvera </w:t>
            </w:r>
            <w:proofErr w:type="spellStart"/>
            <w:r w:rsidRPr="00D20838">
              <w:rPr>
                <w:color w:val="000000" w:themeColor="text1"/>
              </w:rPr>
              <w:t>rentgendifraktometrijas</w:t>
            </w:r>
            <w:proofErr w:type="spellEnd"/>
            <w:r w:rsidRPr="00D20838">
              <w:rPr>
                <w:color w:val="000000" w:themeColor="text1"/>
              </w:rPr>
              <w:t xml:space="preserve">, </w:t>
            </w:r>
            <w:proofErr w:type="spellStart"/>
            <w:r w:rsidRPr="00D20838">
              <w:rPr>
                <w:color w:val="000000" w:themeColor="text1"/>
              </w:rPr>
              <w:t>rentgenfluorescences</w:t>
            </w:r>
            <w:proofErr w:type="spellEnd"/>
            <w:r w:rsidRPr="00D20838">
              <w:rPr>
                <w:color w:val="000000" w:themeColor="text1"/>
              </w:rPr>
              <w:t xml:space="preserve"> spektrometrijas, Infrasarkanā spektrometrijas, Ramana spektrometrijas galvenie termini un teorētiskie pamatprincipi</w:t>
            </w:r>
            <w:r w:rsidR="006C4A9D">
              <w:rPr>
                <w:color w:val="000000" w:themeColor="text1"/>
              </w:rPr>
              <w:t xml:space="preserve"> L</w:t>
            </w:r>
            <w:r w:rsidR="006C4A9D" w:rsidRPr="00E17482">
              <w:t>2</w:t>
            </w:r>
            <w:r w:rsidR="006C4A9D" w:rsidRPr="00E17482">
              <w:rPr>
                <w:iCs w:val="0"/>
                <w:lang w:eastAsia="ko-KR"/>
              </w:rPr>
              <w:t>, P16, Pd27</w:t>
            </w:r>
            <w:r w:rsidR="00331037" w:rsidRPr="00E17482">
              <w:t xml:space="preserve"> </w:t>
            </w:r>
          </w:p>
          <w:p w14:paraId="662F11C8" w14:textId="2542A002" w:rsidR="00242759" w:rsidRPr="00D20838" w:rsidRDefault="00242759" w:rsidP="00242759">
            <w:pPr>
              <w:numPr>
                <w:ilvl w:val="0"/>
                <w:numId w:val="38"/>
              </w:numPr>
              <w:autoSpaceDE/>
              <w:autoSpaceDN/>
              <w:adjustRightInd/>
              <w:rPr>
                <w:color w:val="000000" w:themeColor="text1"/>
              </w:rPr>
            </w:pPr>
            <w:proofErr w:type="spellStart"/>
            <w:r w:rsidRPr="00D20838">
              <w:rPr>
                <w:color w:val="000000" w:themeColor="text1"/>
              </w:rPr>
              <w:t>Spektrometrisko</w:t>
            </w:r>
            <w:proofErr w:type="spellEnd"/>
            <w:r w:rsidRPr="00D20838">
              <w:rPr>
                <w:color w:val="000000" w:themeColor="text1"/>
              </w:rPr>
              <w:t xml:space="preserve"> metožu pielietošanas iespējas</w:t>
            </w:r>
            <w:r w:rsidR="006C4A9D">
              <w:rPr>
                <w:color w:val="000000" w:themeColor="text1"/>
              </w:rPr>
              <w:t xml:space="preserve"> L2, Pd3.</w:t>
            </w:r>
          </w:p>
          <w:p w14:paraId="36CA1081" w14:textId="1EFBB61C" w:rsidR="00242759" w:rsidRPr="00D20838" w:rsidRDefault="00242759" w:rsidP="00242759">
            <w:pPr>
              <w:numPr>
                <w:ilvl w:val="0"/>
                <w:numId w:val="38"/>
              </w:numPr>
              <w:autoSpaceDE/>
              <w:autoSpaceDN/>
              <w:adjustRightInd/>
              <w:rPr>
                <w:color w:val="000000" w:themeColor="text1"/>
              </w:rPr>
            </w:pPr>
            <w:r w:rsidRPr="00D20838">
              <w:rPr>
                <w:color w:val="000000" w:themeColor="text1"/>
              </w:rPr>
              <w:t xml:space="preserve">Radiācijas ķīmija. Galvenie termini, teorētiskie pamatprincipi, </w:t>
            </w:r>
            <w:proofErr w:type="spellStart"/>
            <w:r w:rsidRPr="00D20838">
              <w:rPr>
                <w:color w:val="000000" w:themeColor="text1"/>
              </w:rPr>
              <w:t>pamatvienādojumi</w:t>
            </w:r>
            <w:proofErr w:type="spellEnd"/>
            <w:r w:rsidR="006C4A9D">
              <w:rPr>
                <w:color w:val="000000" w:themeColor="text1"/>
              </w:rPr>
              <w:t xml:space="preserve"> L2, Pd3.</w:t>
            </w:r>
          </w:p>
          <w:p w14:paraId="00E7FF75" w14:textId="1FF7F122" w:rsidR="00242759" w:rsidRPr="00D20838" w:rsidRDefault="00242759" w:rsidP="00242759">
            <w:pPr>
              <w:numPr>
                <w:ilvl w:val="0"/>
                <w:numId w:val="38"/>
              </w:numPr>
              <w:autoSpaceDE/>
              <w:autoSpaceDN/>
              <w:adjustRightInd/>
              <w:rPr>
                <w:color w:val="000000" w:themeColor="text1"/>
              </w:rPr>
            </w:pPr>
            <w:r w:rsidRPr="00D20838">
              <w:rPr>
                <w:color w:val="000000" w:themeColor="text1"/>
              </w:rPr>
              <w:t>Modernās analīzes metodes radiācijas ķīmijā un to pamatprincipi un pielietošanas iespējas</w:t>
            </w:r>
            <w:r w:rsidR="006C4A9D">
              <w:rPr>
                <w:color w:val="000000" w:themeColor="text1"/>
              </w:rPr>
              <w:t xml:space="preserve"> L2, Pd3.</w:t>
            </w:r>
          </w:p>
          <w:p w14:paraId="5F3FCFC5" w14:textId="175236D3" w:rsidR="00242759" w:rsidRPr="00D20838" w:rsidRDefault="00242759" w:rsidP="00242759">
            <w:pPr>
              <w:numPr>
                <w:ilvl w:val="0"/>
                <w:numId w:val="38"/>
              </w:numPr>
              <w:autoSpaceDE/>
              <w:autoSpaceDN/>
              <w:adjustRightInd/>
              <w:rPr>
                <w:color w:val="000000" w:themeColor="text1"/>
              </w:rPr>
            </w:pPr>
            <w:proofErr w:type="spellStart"/>
            <w:r w:rsidRPr="00D20838">
              <w:rPr>
                <w:color w:val="000000" w:themeColor="text1"/>
              </w:rPr>
              <w:t>Kristālķīmija</w:t>
            </w:r>
            <w:proofErr w:type="spellEnd"/>
            <w:r w:rsidRPr="00D20838">
              <w:rPr>
                <w:color w:val="000000" w:themeColor="text1"/>
              </w:rPr>
              <w:t>. Galvenie termini, teorētiskie pamatprincipi</w:t>
            </w:r>
            <w:r w:rsidR="006C4A9D">
              <w:rPr>
                <w:color w:val="000000" w:themeColor="text1"/>
              </w:rPr>
              <w:t xml:space="preserve"> L2, Pd3.</w:t>
            </w:r>
          </w:p>
          <w:p w14:paraId="7C7167FF" w14:textId="0C16CC2C" w:rsidR="008D4CBD" w:rsidRDefault="00242759" w:rsidP="00242759">
            <w:pPr>
              <w:numPr>
                <w:ilvl w:val="0"/>
                <w:numId w:val="38"/>
              </w:numPr>
              <w:autoSpaceDE/>
              <w:autoSpaceDN/>
              <w:adjustRightInd/>
              <w:rPr>
                <w:color w:val="000000" w:themeColor="text1"/>
              </w:rPr>
            </w:pPr>
            <w:proofErr w:type="spellStart"/>
            <w:r w:rsidRPr="00D20838">
              <w:rPr>
                <w:color w:val="000000" w:themeColor="text1"/>
              </w:rPr>
              <w:t>Nanoķīmija</w:t>
            </w:r>
            <w:proofErr w:type="spellEnd"/>
            <w:r w:rsidRPr="00D20838">
              <w:rPr>
                <w:color w:val="000000" w:themeColor="text1"/>
              </w:rPr>
              <w:t xml:space="preserve"> un galvenās pielietotās pētīšanas metodes. Galvenie termini, teorētiskie pamatprincipi</w:t>
            </w:r>
            <w:r w:rsidR="006C4A9D">
              <w:rPr>
                <w:color w:val="000000" w:themeColor="text1"/>
              </w:rPr>
              <w:t xml:space="preserve"> L2, Pd3.</w:t>
            </w:r>
          </w:p>
          <w:p w14:paraId="25AF9DF2" w14:textId="77777777" w:rsidR="00331037" w:rsidRPr="00E17482" w:rsidRDefault="00331037" w:rsidP="00331037">
            <w:pPr>
              <w:ind w:left="34"/>
              <w:jc w:val="both"/>
              <w:rPr>
                <w:iCs w:val="0"/>
                <w:lang w:eastAsia="ko-KR"/>
              </w:rPr>
            </w:pPr>
            <w:r w:rsidRPr="00E17482">
              <w:rPr>
                <w:iCs w:val="0"/>
                <w:lang w:eastAsia="ko-KR"/>
              </w:rPr>
              <w:lastRenderedPageBreak/>
              <w:t>L -  lekcija</w:t>
            </w:r>
          </w:p>
          <w:p w14:paraId="5D4B0D93" w14:textId="77777777" w:rsidR="00331037" w:rsidRPr="00E17482" w:rsidRDefault="00331037" w:rsidP="00331037">
            <w:pPr>
              <w:ind w:left="34"/>
              <w:jc w:val="both"/>
              <w:rPr>
                <w:iCs w:val="0"/>
                <w:lang w:eastAsia="ko-KR"/>
              </w:rPr>
            </w:pPr>
            <w:r w:rsidRPr="00E17482">
              <w:rPr>
                <w:iCs w:val="0"/>
                <w:lang w:eastAsia="ko-KR"/>
              </w:rPr>
              <w:t>S - seminārs</w:t>
            </w:r>
          </w:p>
          <w:p w14:paraId="2354B73E" w14:textId="77777777" w:rsidR="00331037" w:rsidRPr="00E17482" w:rsidRDefault="00331037" w:rsidP="00331037">
            <w:pPr>
              <w:ind w:left="34"/>
              <w:jc w:val="both"/>
              <w:rPr>
                <w:iCs w:val="0"/>
                <w:lang w:eastAsia="ko-KR"/>
              </w:rPr>
            </w:pPr>
            <w:r w:rsidRPr="00E17482">
              <w:rPr>
                <w:iCs w:val="0"/>
                <w:lang w:eastAsia="ko-KR"/>
              </w:rPr>
              <w:t>P – praktiskie darbi</w:t>
            </w:r>
          </w:p>
          <w:p w14:paraId="04067C26" w14:textId="77777777" w:rsidR="00331037" w:rsidRPr="00E17482" w:rsidRDefault="00331037" w:rsidP="00331037">
            <w:pPr>
              <w:ind w:left="34"/>
              <w:jc w:val="both"/>
              <w:rPr>
                <w:iCs w:val="0"/>
                <w:lang w:eastAsia="ko-KR"/>
              </w:rPr>
            </w:pPr>
            <w:proofErr w:type="spellStart"/>
            <w:r w:rsidRPr="00E17482">
              <w:rPr>
                <w:iCs w:val="0"/>
                <w:lang w:eastAsia="ko-KR"/>
              </w:rPr>
              <w:t>Ld</w:t>
            </w:r>
            <w:proofErr w:type="spellEnd"/>
            <w:r w:rsidRPr="00E17482">
              <w:rPr>
                <w:iCs w:val="0"/>
                <w:lang w:eastAsia="ko-KR"/>
              </w:rPr>
              <w:t xml:space="preserve"> – laboratorijas darbi</w:t>
            </w:r>
          </w:p>
          <w:p w14:paraId="1129476C" w14:textId="07D5813E" w:rsidR="00331037" w:rsidRPr="00D20838" w:rsidRDefault="00331037" w:rsidP="00331037">
            <w:pPr>
              <w:autoSpaceDE/>
              <w:autoSpaceDN/>
              <w:adjustRightInd/>
              <w:rPr>
                <w:color w:val="000000" w:themeColor="text1"/>
              </w:rPr>
            </w:pPr>
            <w:proofErr w:type="spellStart"/>
            <w:r w:rsidRPr="00E17482">
              <w:rPr>
                <w:iCs w:val="0"/>
                <w:lang w:eastAsia="ko-KR"/>
              </w:rPr>
              <w:t>Pd</w:t>
            </w:r>
            <w:proofErr w:type="spellEnd"/>
            <w:r w:rsidRPr="00E17482">
              <w:rPr>
                <w:iCs w:val="0"/>
                <w:lang w:eastAsia="ko-KR"/>
              </w:rPr>
              <w:t xml:space="preserve"> – patstāvīgais darbs</w:t>
            </w:r>
          </w:p>
        </w:tc>
      </w:tr>
      <w:tr w:rsidR="00F54376" w:rsidRPr="00D20838" w14:paraId="58BEE88B" w14:textId="77777777" w:rsidTr="001A6313">
        <w:trPr>
          <w:jc w:val="center"/>
        </w:trPr>
        <w:tc>
          <w:tcPr>
            <w:tcW w:w="9582" w:type="dxa"/>
            <w:gridSpan w:val="2"/>
          </w:tcPr>
          <w:p w14:paraId="2908FC2C" w14:textId="77777777" w:rsidR="008D4CBD" w:rsidRPr="00D20838" w:rsidRDefault="008D4CBD" w:rsidP="008D4CBD">
            <w:pPr>
              <w:pStyle w:val="Nosaukumi"/>
              <w:rPr>
                <w:color w:val="000000" w:themeColor="text1"/>
              </w:rPr>
            </w:pPr>
            <w:r w:rsidRPr="00D20838">
              <w:rPr>
                <w:color w:val="000000" w:themeColor="text1"/>
              </w:rPr>
              <w:lastRenderedPageBreak/>
              <w:t>Studiju rezultāti</w:t>
            </w:r>
          </w:p>
        </w:tc>
      </w:tr>
      <w:tr w:rsidR="00F54376" w:rsidRPr="00D20838" w14:paraId="3215FA24" w14:textId="77777777" w:rsidTr="001A6313">
        <w:trPr>
          <w:jc w:val="center"/>
        </w:trPr>
        <w:tc>
          <w:tcPr>
            <w:tcW w:w="9582" w:type="dxa"/>
            <w:gridSpan w:val="2"/>
          </w:tcPr>
          <w:p w14:paraId="2EEBFE0E" w14:textId="77777777" w:rsidR="008D4CBD" w:rsidRPr="00D20838" w:rsidRDefault="00026C21" w:rsidP="00026C21">
            <w:pPr>
              <w:pStyle w:val="ListParagraph"/>
              <w:spacing w:after="160" w:line="259" w:lineRule="auto"/>
              <w:ind w:left="20"/>
            </w:pPr>
            <w:r w:rsidRPr="00D20838">
              <w:t>ZINĀŠANAS:</w:t>
            </w:r>
          </w:p>
          <w:p w14:paraId="2E7E2598" w14:textId="4964C089" w:rsidR="00026C21" w:rsidRPr="00D20838" w:rsidRDefault="00026C21" w:rsidP="00026C21">
            <w:pPr>
              <w:pStyle w:val="ListParagraph"/>
              <w:spacing w:after="160" w:line="259" w:lineRule="auto"/>
              <w:ind w:left="20"/>
            </w:pPr>
            <w:r w:rsidRPr="00D20838">
              <w:t>1.</w:t>
            </w:r>
            <w:r w:rsidR="00242759" w:rsidRPr="00D20838">
              <w:t xml:space="preserve"> Zināšanas par ķīmiskās fizikas pamatprincipiem, mērīšanas metodiku principiem</w:t>
            </w:r>
          </w:p>
          <w:p w14:paraId="38750F23" w14:textId="2B1BBA19" w:rsidR="00026C21" w:rsidRPr="00D20838" w:rsidRDefault="00026C21" w:rsidP="00026C21">
            <w:pPr>
              <w:pStyle w:val="ListParagraph"/>
              <w:spacing w:after="160" w:line="259" w:lineRule="auto"/>
              <w:ind w:left="20"/>
            </w:pPr>
            <w:r w:rsidRPr="00D20838">
              <w:t>2.</w:t>
            </w:r>
            <w:r w:rsidR="00242759" w:rsidRPr="00D20838">
              <w:t xml:space="preserve"> Zināšanas par fizikālo procesu nozīmi ķīmisko procesu analīzē</w:t>
            </w:r>
          </w:p>
          <w:p w14:paraId="7DD28029" w14:textId="77777777" w:rsidR="00026C21" w:rsidRPr="00D20838" w:rsidRDefault="00026C21" w:rsidP="00026C21">
            <w:pPr>
              <w:pStyle w:val="ListParagraph"/>
              <w:spacing w:after="160" w:line="259" w:lineRule="auto"/>
              <w:ind w:left="20"/>
            </w:pPr>
            <w:r w:rsidRPr="00D20838">
              <w:t>PRASMES:</w:t>
            </w:r>
          </w:p>
          <w:p w14:paraId="0F8BABEB" w14:textId="0334BCA2" w:rsidR="00026C21" w:rsidRPr="00D20838" w:rsidRDefault="002B186F" w:rsidP="00026C21">
            <w:pPr>
              <w:pStyle w:val="ListParagraph"/>
              <w:spacing w:after="160" w:line="259" w:lineRule="auto"/>
              <w:ind w:left="20"/>
            </w:pPr>
            <w:r w:rsidRPr="00D20838">
              <w:t xml:space="preserve">3. </w:t>
            </w:r>
            <w:r w:rsidR="00242759" w:rsidRPr="00D20838">
              <w:t>Prasmes pielietot fizikālos lielumus ķīmisko procesu analīzē</w:t>
            </w:r>
          </w:p>
          <w:p w14:paraId="7C4F1622" w14:textId="1AE16033" w:rsidR="00026C21" w:rsidRPr="00D20838" w:rsidRDefault="002B186F" w:rsidP="00026C21">
            <w:pPr>
              <w:pStyle w:val="ListParagraph"/>
              <w:spacing w:after="160" w:line="259" w:lineRule="auto"/>
              <w:ind w:left="20"/>
            </w:pPr>
            <w:r w:rsidRPr="00D20838">
              <w:t xml:space="preserve">4. </w:t>
            </w:r>
            <w:r w:rsidR="00242759" w:rsidRPr="00D20838">
              <w:t>Prasmes izmantot un pielietot atšķirīgus fizikālos aspektus ķīmisko procesu izpētē</w:t>
            </w:r>
          </w:p>
          <w:p w14:paraId="0111064C" w14:textId="77777777" w:rsidR="00026C21" w:rsidRPr="00D20838" w:rsidRDefault="00026C21" w:rsidP="00026C21">
            <w:pPr>
              <w:pStyle w:val="ListParagraph"/>
              <w:spacing w:after="160" w:line="259" w:lineRule="auto"/>
              <w:ind w:left="20"/>
            </w:pPr>
            <w:r w:rsidRPr="00D20838">
              <w:t xml:space="preserve">KOMPETENCE: </w:t>
            </w:r>
          </w:p>
          <w:p w14:paraId="052B537A" w14:textId="4AAC4F91" w:rsidR="00026C21" w:rsidRPr="00D20838" w:rsidRDefault="002B186F" w:rsidP="00026C21">
            <w:pPr>
              <w:pStyle w:val="ListParagraph"/>
              <w:spacing w:after="160" w:line="259" w:lineRule="auto"/>
              <w:ind w:left="20"/>
            </w:pPr>
            <w:r w:rsidRPr="00D20838">
              <w:t xml:space="preserve">5. </w:t>
            </w:r>
            <w:r w:rsidR="00D0757A" w:rsidRPr="00D20838">
              <w:t>Kompetences fizikālo procesu pielietošanā ķīmijas nozarē</w:t>
            </w:r>
          </w:p>
          <w:p w14:paraId="05087FA8" w14:textId="181E5E6E" w:rsidR="00026C21" w:rsidRPr="00D20838" w:rsidRDefault="002B186F" w:rsidP="00D0757A">
            <w:pPr>
              <w:pStyle w:val="ListParagraph"/>
              <w:spacing w:after="160" w:line="259" w:lineRule="auto"/>
              <w:ind w:left="20"/>
            </w:pPr>
            <w:r w:rsidRPr="00D20838">
              <w:t xml:space="preserve">6. </w:t>
            </w:r>
            <w:r w:rsidR="00D0757A" w:rsidRPr="00D20838">
              <w:t xml:space="preserve">kompetences atšķirīgu </w:t>
            </w:r>
            <w:r w:rsidR="00D101D9" w:rsidRPr="00D20838">
              <w:t>spektrometrijas</w:t>
            </w:r>
            <w:r w:rsidR="00D0757A" w:rsidRPr="00D20838">
              <w:t xml:space="preserve"> metožu </w:t>
            </w:r>
            <w:r w:rsidR="00D101D9" w:rsidRPr="00D20838">
              <w:t>pamatprincipos</w:t>
            </w:r>
          </w:p>
        </w:tc>
      </w:tr>
      <w:tr w:rsidR="00F54376" w:rsidRPr="00D20838" w14:paraId="3950939D" w14:textId="77777777" w:rsidTr="001A6313">
        <w:trPr>
          <w:jc w:val="center"/>
        </w:trPr>
        <w:tc>
          <w:tcPr>
            <w:tcW w:w="9582" w:type="dxa"/>
            <w:gridSpan w:val="2"/>
          </w:tcPr>
          <w:p w14:paraId="102A1411" w14:textId="77777777" w:rsidR="008D4CBD" w:rsidRPr="00D20838" w:rsidRDefault="008D4CBD" w:rsidP="008D4CBD">
            <w:pPr>
              <w:pStyle w:val="Nosaukumi"/>
              <w:rPr>
                <w:color w:val="000000" w:themeColor="text1"/>
              </w:rPr>
            </w:pPr>
            <w:r w:rsidRPr="00D20838">
              <w:rPr>
                <w:color w:val="000000" w:themeColor="text1"/>
              </w:rPr>
              <w:t>Studējošo patstāvīgo darbu organizācijas un uzdevumu raksturojums</w:t>
            </w:r>
          </w:p>
        </w:tc>
      </w:tr>
      <w:tr w:rsidR="00F54376" w:rsidRPr="00D20838" w14:paraId="046D50B6" w14:textId="77777777" w:rsidTr="001A6313">
        <w:trPr>
          <w:jc w:val="center"/>
        </w:trPr>
        <w:tc>
          <w:tcPr>
            <w:tcW w:w="9582" w:type="dxa"/>
            <w:gridSpan w:val="2"/>
          </w:tcPr>
          <w:p w14:paraId="633BB3CB" w14:textId="4424BEFE" w:rsidR="00026C21" w:rsidRPr="00D20838" w:rsidRDefault="00D0757A" w:rsidP="00DF49CD">
            <w:pPr>
              <w:spacing w:after="160" w:line="259" w:lineRule="auto"/>
              <w:rPr>
                <w:color w:val="000000" w:themeColor="text1"/>
              </w:rPr>
            </w:pPr>
            <w:r w:rsidRPr="00D20838">
              <w:rPr>
                <w:color w:val="000000" w:themeColor="text1"/>
              </w:rPr>
              <w:t xml:space="preserve">Studiju kursa laikā studējošie noklausās lekciju kursu. Lekciju kursa laikā iegūtās zināšanas izmanto praktiskā darba veikšanai – spektru analizēšanā un ķīmisko saišu noteikšanā, izmantojot fizikālos lielumus. Izmantojot informāciju no lekciju materiāliem, kā arī no datu bāzēm, kā </w:t>
            </w:r>
            <w:proofErr w:type="spellStart"/>
            <w:r w:rsidRPr="00D20838">
              <w:rPr>
                <w:color w:val="000000" w:themeColor="text1"/>
              </w:rPr>
              <w:t>Web</w:t>
            </w:r>
            <w:proofErr w:type="spellEnd"/>
            <w:r w:rsidRPr="00D20838">
              <w:rPr>
                <w:color w:val="000000" w:themeColor="text1"/>
              </w:rPr>
              <w:t xml:space="preserve"> </w:t>
            </w:r>
            <w:proofErr w:type="spellStart"/>
            <w:r w:rsidRPr="00D20838">
              <w:rPr>
                <w:color w:val="000000" w:themeColor="text1"/>
              </w:rPr>
              <w:t>of</w:t>
            </w:r>
            <w:proofErr w:type="spellEnd"/>
            <w:r w:rsidRPr="00D20838">
              <w:rPr>
                <w:color w:val="000000" w:themeColor="text1"/>
              </w:rPr>
              <w:t xml:space="preserve"> </w:t>
            </w:r>
            <w:proofErr w:type="spellStart"/>
            <w:r w:rsidRPr="00D20838">
              <w:rPr>
                <w:color w:val="000000" w:themeColor="text1"/>
              </w:rPr>
              <w:t>Science</w:t>
            </w:r>
            <w:proofErr w:type="spellEnd"/>
            <w:r w:rsidRPr="00D20838">
              <w:rPr>
                <w:color w:val="000000" w:themeColor="text1"/>
              </w:rPr>
              <w:t xml:space="preserve">, </w:t>
            </w:r>
            <w:proofErr w:type="spellStart"/>
            <w:r w:rsidRPr="00D20838">
              <w:rPr>
                <w:color w:val="000000" w:themeColor="text1"/>
              </w:rPr>
              <w:t>Sciencedirect</w:t>
            </w:r>
            <w:proofErr w:type="spellEnd"/>
            <w:r w:rsidRPr="00D20838">
              <w:rPr>
                <w:color w:val="000000" w:themeColor="text1"/>
              </w:rPr>
              <w:t xml:space="preserve">, </w:t>
            </w:r>
            <w:proofErr w:type="spellStart"/>
            <w:r w:rsidRPr="00D20838">
              <w:rPr>
                <w:color w:val="000000" w:themeColor="text1"/>
              </w:rPr>
              <w:t>Scopus</w:t>
            </w:r>
            <w:proofErr w:type="spellEnd"/>
            <w:r w:rsidRPr="00D20838">
              <w:rPr>
                <w:color w:val="000000" w:themeColor="text1"/>
              </w:rPr>
              <w:t xml:space="preserve"> un citām, izveido patstāvīgu aprakstu par kādu no spektrometrijas metožu pielietojumiem. Apkopo referāta veidā un prezentē.</w:t>
            </w:r>
          </w:p>
        </w:tc>
      </w:tr>
      <w:tr w:rsidR="00F54376" w:rsidRPr="00D20838" w14:paraId="443B2CA2" w14:textId="77777777" w:rsidTr="001A6313">
        <w:trPr>
          <w:jc w:val="center"/>
        </w:trPr>
        <w:tc>
          <w:tcPr>
            <w:tcW w:w="9582" w:type="dxa"/>
            <w:gridSpan w:val="2"/>
          </w:tcPr>
          <w:p w14:paraId="70BE010C" w14:textId="77777777" w:rsidR="008D4CBD" w:rsidRPr="00D20838" w:rsidRDefault="008D4CBD" w:rsidP="008D4CBD">
            <w:pPr>
              <w:pStyle w:val="Nosaukumi"/>
              <w:rPr>
                <w:color w:val="000000" w:themeColor="text1"/>
              </w:rPr>
            </w:pPr>
            <w:r w:rsidRPr="00D20838">
              <w:rPr>
                <w:color w:val="000000" w:themeColor="text1"/>
              </w:rPr>
              <w:t>Prasības kredītpunktu iegūšanai</w:t>
            </w:r>
          </w:p>
        </w:tc>
      </w:tr>
      <w:tr w:rsidR="00F54376" w:rsidRPr="00D20838" w14:paraId="5AF1E6E2" w14:textId="77777777" w:rsidTr="001A6313">
        <w:trPr>
          <w:jc w:val="center"/>
        </w:trPr>
        <w:tc>
          <w:tcPr>
            <w:tcW w:w="9582" w:type="dxa"/>
            <w:gridSpan w:val="2"/>
          </w:tcPr>
          <w:p w14:paraId="62E7E67B" w14:textId="77777777" w:rsidR="00026C21" w:rsidRPr="00D20838" w:rsidRDefault="00026C21" w:rsidP="008D4CBD">
            <w:pPr>
              <w:rPr>
                <w:color w:val="000000" w:themeColor="text1"/>
              </w:rPr>
            </w:pPr>
          </w:p>
          <w:p w14:paraId="7581DDA3" w14:textId="77777777" w:rsidR="008D4CBD" w:rsidRPr="00D20838" w:rsidRDefault="008D4CBD" w:rsidP="008D4CBD">
            <w:pPr>
              <w:rPr>
                <w:color w:val="000000" w:themeColor="text1"/>
              </w:rPr>
            </w:pPr>
            <w:r w:rsidRPr="00D20838">
              <w:rPr>
                <w:color w:val="000000" w:themeColor="text1"/>
              </w:rPr>
              <w:t>STUDIJU REZULTĀTU VĒRTĒŠANAS KRITĒRIJI</w:t>
            </w:r>
          </w:p>
          <w:p w14:paraId="1220B812" w14:textId="77777777" w:rsidR="008D4CBD" w:rsidRPr="00D20838" w:rsidRDefault="008D4CBD" w:rsidP="008D4CBD">
            <w:pPr>
              <w:rPr>
                <w:color w:val="000000" w:themeColor="text1"/>
              </w:rPr>
            </w:pPr>
          </w:p>
          <w:p w14:paraId="0C4235C7" w14:textId="77777777" w:rsidR="008D4CBD" w:rsidRPr="00D20838" w:rsidRDefault="008D4CBD" w:rsidP="008D4CBD">
            <w:pPr>
              <w:rPr>
                <w:rFonts w:eastAsia="Times New Roman"/>
                <w:color w:val="000000" w:themeColor="text1"/>
              </w:rPr>
            </w:pPr>
            <w:r w:rsidRPr="00D20838">
              <w:rPr>
                <w:color w:val="000000" w:themeColor="text1"/>
              </w:rP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6315BF59" w14:textId="77777777" w:rsidR="008D4CBD" w:rsidRPr="00D20838" w:rsidRDefault="008D4CBD" w:rsidP="008D4CBD">
            <w:pPr>
              <w:rPr>
                <w:color w:val="000000" w:themeColor="text1"/>
              </w:rPr>
            </w:pPr>
          </w:p>
          <w:p w14:paraId="545AB20A" w14:textId="77777777" w:rsidR="008D4CBD" w:rsidRPr="00D20838" w:rsidRDefault="008D4CBD" w:rsidP="008D4CBD">
            <w:pPr>
              <w:rPr>
                <w:color w:val="000000" w:themeColor="text1"/>
              </w:rPr>
            </w:pPr>
          </w:p>
          <w:p w14:paraId="366D1B60" w14:textId="77777777" w:rsidR="008D4CBD" w:rsidRPr="00D20838" w:rsidRDefault="008D4CBD" w:rsidP="008D4CBD">
            <w:pPr>
              <w:rPr>
                <w:color w:val="000000" w:themeColor="text1"/>
              </w:rPr>
            </w:pPr>
            <w:r w:rsidRPr="00D20838">
              <w:rPr>
                <w:color w:val="000000" w:themeColor="text1"/>
              </w:rPr>
              <w:t>STUDIJU REZULTĀTU VĒRTĒŠANA</w:t>
            </w:r>
          </w:p>
          <w:p w14:paraId="12C00161" w14:textId="77777777" w:rsidR="008D4CBD" w:rsidRPr="00D20838" w:rsidRDefault="008D4CBD" w:rsidP="008D4CBD">
            <w:pPr>
              <w:rPr>
                <w:color w:val="000000" w:themeColor="text1"/>
              </w:rPr>
            </w:pPr>
          </w:p>
          <w:p w14:paraId="1FD5B101" w14:textId="77777777" w:rsidR="008D4CBD" w:rsidRPr="00D20838" w:rsidRDefault="00D0757A" w:rsidP="008D4CBD">
            <w:pPr>
              <w:textAlignment w:val="baseline"/>
              <w:rPr>
                <w:bCs w:val="0"/>
                <w:iCs w:val="0"/>
                <w:color w:val="000000" w:themeColor="text1"/>
              </w:rPr>
            </w:pPr>
            <w:r w:rsidRPr="00D20838">
              <w:rPr>
                <w:bCs w:val="0"/>
                <w:iCs w:val="0"/>
                <w:color w:val="000000" w:themeColor="text1"/>
              </w:rPr>
              <w:t xml:space="preserve">Studiju kursā vērtē patstāvīgo darbu rezultātus un eksāmena kopējo punktu skaitu, Vērtējumu izsaka 10 </w:t>
            </w:r>
            <w:proofErr w:type="spellStart"/>
            <w:r w:rsidRPr="00D20838">
              <w:rPr>
                <w:bCs w:val="0"/>
                <w:iCs w:val="0"/>
                <w:color w:val="000000" w:themeColor="text1"/>
              </w:rPr>
              <w:t>ballu</w:t>
            </w:r>
            <w:proofErr w:type="spellEnd"/>
            <w:r w:rsidRPr="00D20838">
              <w:rPr>
                <w:bCs w:val="0"/>
                <w:iCs w:val="0"/>
                <w:color w:val="000000" w:themeColor="text1"/>
              </w:rPr>
              <w:t xml:space="preserve"> sistēmā. </w:t>
            </w:r>
          </w:p>
          <w:p w14:paraId="10C9CD4F" w14:textId="77777777" w:rsidR="002B186F" w:rsidRPr="00D20838" w:rsidRDefault="002B186F" w:rsidP="002B186F">
            <w:r w:rsidRPr="00D20838">
              <w:t xml:space="preserve">Studiju kursa noslēguma pārbaudījums - rakstisks eksāmens (100% no gala vērtējuma). </w:t>
            </w:r>
          </w:p>
          <w:p w14:paraId="28D5F7A3" w14:textId="77777777" w:rsidR="002B186F" w:rsidRPr="00D20838" w:rsidRDefault="002B186F" w:rsidP="002B186F">
            <w:r w:rsidRPr="00D20838">
              <w:t>Pie eksāmena kārtošanas tiek pielaisti tikai tie studējošie, kas ir nokārtojuši trīs kontroldarbus</w:t>
            </w:r>
          </w:p>
          <w:p w14:paraId="4F6C910B" w14:textId="057C28E8" w:rsidR="002B186F" w:rsidRPr="00D20838" w:rsidRDefault="002B186F" w:rsidP="002B186F"/>
          <w:tbl>
            <w:tblPr>
              <w:tblpPr w:leftFromText="180" w:rightFromText="180" w:vertAnchor="text" w:horzAnchor="margin" w:tblpY="-60"/>
              <w:tblOverlap w:val="never"/>
              <w:tblW w:w="4057" w:type="dxa"/>
              <w:tblCellMar>
                <w:left w:w="10" w:type="dxa"/>
                <w:right w:w="10" w:type="dxa"/>
              </w:tblCellMar>
              <w:tblLook w:val="04A0" w:firstRow="1" w:lastRow="0" w:firstColumn="1" w:lastColumn="0" w:noHBand="0" w:noVBand="1"/>
            </w:tblPr>
            <w:tblGrid>
              <w:gridCol w:w="1681"/>
              <w:gridCol w:w="396"/>
              <w:gridCol w:w="396"/>
              <w:gridCol w:w="396"/>
              <w:gridCol w:w="396"/>
              <w:gridCol w:w="396"/>
              <w:gridCol w:w="396"/>
            </w:tblGrid>
            <w:tr w:rsidR="002B186F" w:rsidRPr="00D20838" w14:paraId="412D7A16" w14:textId="77777777" w:rsidTr="002B186F">
              <w:tc>
                <w:tcPr>
                  <w:tcW w:w="1681"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023EE44" w14:textId="77777777" w:rsidR="002B186F" w:rsidRPr="00D20838" w:rsidRDefault="002B186F" w:rsidP="002B186F">
                  <w:r w:rsidRPr="00D20838">
                    <w:t>Pārbaudījumu veidi</w:t>
                  </w:r>
                </w:p>
              </w:tc>
              <w:tc>
                <w:tcPr>
                  <w:tcW w:w="2376"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D787500" w14:textId="77777777" w:rsidR="002B186F" w:rsidRPr="00D20838" w:rsidRDefault="002B186F" w:rsidP="002B186F">
                  <w:r w:rsidRPr="00D20838">
                    <w:t>Studiju rezultāti</w:t>
                  </w:r>
                </w:p>
              </w:tc>
            </w:tr>
            <w:tr w:rsidR="002B186F" w:rsidRPr="00D20838" w14:paraId="7D479F55" w14:textId="77777777" w:rsidTr="002B186F">
              <w:tc>
                <w:tcPr>
                  <w:tcW w:w="1681" w:type="dxa"/>
                  <w:vMerge/>
                  <w:tcBorders>
                    <w:top w:val="single" w:sz="4" w:space="0" w:color="000000"/>
                    <w:left w:val="single" w:sz="4" w:space="0" w:color="000000"/>
                    <w:bottom w:val="single" w:sz="4" w:space="0" w:color="000000"/>
                    <w:right w:val="single" w:sz="4" w:space="0" w:color="000000"/>
                  </w:tcBorders>
                  <w:vAlign w:val="center"/>
                  <w:hideMark/>
                </w:tcPr>
                <w:p w14:paraId="08B165DA" w14:textId="77777777" w:rsidR="002B186F" w:rsidRPr="00D20838" w:rsidRDefault="002B186F" w:rsidP="002B186F"/>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89D1717" w14:textId="77777777" w:rsidR="002B186F" w:rsidRPr="00D20838" w:rsidRDefault="002B186F" w:rsidP="002B186F">
                  <w:r w:rsidRPr="00D20838">
                    <w:t>1.</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D8B9E5A" w14:textId="77777777" w:rsidR="002B186F" w:rsidRPr="00D20838" w:rsidRDefault="002B186F" w:rsidP="002B186F">
                  <w:r w:rsidRPr="00D20838">
                    <w:t>2.</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046CA18" w14:textId="77777777" w:rsidR="002B186F" w:rsidRPr="00D20838" w:rsidRDefault="002B186F" w:rsidP="002B186F">
                  <w:r w:rsidRPr="00D20838">
                    <w:t>3.</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6C3EE09" w14:textId="77777777" w:rsidR="002B186F" w:rsidRPr="00D20838" w:rsidRDefault="002B186F" w:rsidP="002B186F">
                  <w:r w:rsidRPr="00D20838">
                    <w:t>4.</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58F97A6" w14:textId="77777777" w:rsidR="002B186F" w:rsidRPr="00D20838" w:rsidRDefault="002B186F" w:rsidP="002B186F">
                  <w:r w:rsidRPr="00D20838">
                    <w:t>5.</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0B9A6FA" w14:textId="77777777" w:rsidR="002B186F" w:rsidRPr="00D20838" w:rsidRDefault="002B186F" w:rsidP="002B186F">
                  <w:r w:rsidRPr="00D20838">
                    <w:t>6.</w:t>
                  </w:r>
                </w:p>
              </w:tc>
            </w:tr>
            <w:tr w:rsidR="002B186F" w:rsidRPr="00D20838" w14:paraId="1C0DF90C" w14:textId="77777777" w:rsidTr="002B186F">
              <w:tc>
                <w:tcPr>
                  <w:tcW w:w="16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B869E7" w14:textId="77777777" w:rsidR="002B186F" w:rsidRPr="00D20838" w:rsidRDefault="002B186F" w:rsidP="002B186F">
                  <w:r w:rsidRPr="00D20838">
                    <w:t>1.kontroldarbs</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C39DA9" w14:textId="77777777" w:rsidR="002B186F" w:rsidRPr="00D20838" w:rsidRDefault="002B186F" w:rsidP="002B186F">
                  <w:r w:rsidRPr="00D20838">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840E9A" w14:textId="77777777" w:rsidR="002B186F" w:rsidRPr="00D20838" w:rsidRDefault="002B186F" w:rsidP="002B186F">
                  <w:r w:rsidRPr="00D20838">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30D1E1" w14:textId="77777777" w:rsidR="002B186F" w:rsidRPr="00D20838" w:rsidRDefault="002B186F" w:rsidP="002B186F">
                  <w:r w:rsidRPr="00D20838">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FF09DD3" w14:textId="77777777" w:rsidR="002B186F" w:rsidRPr="00D20838" w:rsidRDefault="002B186F" w:rsidP="002B186F"/>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CE36F83" w14:textId="77777777" w:rsidR="002B186F" w:rsidRPr="00D20838" w:rsidRDefault="002B186F" w:rsidP="002B186F"/>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C39AF7D" w14:textId="77777777" w:rsidR="002B186F" w:rsidRPr="00D20838" w:rsidRDefault="002B186F" w:rsidP="002B186F"/>
              </w:tc>
            </w:tr>
            <w:tr w:rsidR="002B186F" w:rsidRPr="00D20838" w14:paraId="6DC30E4B" w14:textId="77777777" w:rsidTr="002B186F">
              <w:tc>
                <w:tcPr>
                  <w:tcW w:w="16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180265" w14:textId="77777777" w:rsidR="002B186F" w:rsidRPr="00D20838" w:rsidRDefault="002B186F" w:rsidP="002B186F">
                  <w:r w:rsidRPr="00D20838">
                    <w:t>2.kontroldarbs</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20D002" w14:textId="77777777" w:rsidR="002B186F" w:rsidRPr="00D20838" w:rsidRDefault="002B186F" w:rsidP="002B186F"/>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D8A51D" w14:textId="77777777" w:rsidR="002B186F" w:rsidRPr="00D20838" w:rsidRDefault="002B186F" w:rsidP="002B186F"/>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42E87C" w14:textId="77777777" w:rsidR="002B186F" w:rsidRPr="00D20838" w:rsidRDefault="002B186F" w:rsidP="002B186F"/>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DD9133" w14:textId="77777777" w:rsidR="002B186F" w:rsidRPr="00D20838" w:rsidRDefault="002B186F" w:rsidP="002B186F">
                  <w:r w:rsidRPr="00D20838">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1820B0" w14:textId="77777777" w:rsidR="002B186F" w:rsidRPr="00D20838" w:rsidRDefault="002B186F" w:rsidP="002B186F">
                  <w:r w:rsidRPr="00D20838">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AAE940" w14:textId="77777777" w:rsidR="002B186F" w:rsidRPr="00D20838" w:rsidRDefault="002B186F" w:rsidP="002B186F"/>
              </w:tc>
            </w:tr>
            <w:tr w:rsidR="002B186F" w:rsidRPr="00D20838" w14:paraId="60307921" w14:textId="77777777" w:rsidTr="002B186F">
              <w:tc>
                <w:tcPr>
                  <w:tcW w:w="16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084F7A" w14:textId="77777777" w:rsidR="002B186F" w:rsidRPr="00D20838" w:rsidRDefault="002B186F" w:rsidP="002B186F">
                  <w:r w:rsidRPr="00D20838">
                    <w:t>3.kontroldarbs</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DDDB74" w14:textId="77777777" w:rsidR="002B186F" w:rsidRPr="00D20838" w:rsidRDefault="002B186F" w:rsidP="002B186F"/>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38CCC7" w14:textId="77777777" w:rsidR="002B186F" w:rsidRPr="00D20838" w:rsidRDefault="002B186F" w:rsidP="002B186F"/>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14CDC0" w14:textId="77777777" w:rsidR="002B186F" w:rsidRPr="00D20838" w:rsidRDefault="002B186F" w:rsidP="002B186F"/>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262853" w14:textId="77777777" w:rsidR="002B186F" w:rsidRPr="00D20838" w:rsidRDefault="002B186F" w:rsidP="002B186F"/>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E5CF5E" w14:textId="77777777" w:rsidR="002B186F" w:rsidRPr="00D20838" w:rsidRDefault="002B186F" w:rsidP="002B186F"/>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513378" w14:textId="77777777" w:rsidR="002B186F" w:rsidRPr="00D20838" w:rsidRDefault="002B186F" w:rsidP="002B186F">
                  <w:r w:rsidRPr="00D20838">
                    <w:t>X</w:t>
                  </w:r>
                </w:p>
              </w:tc>
            </w:tr>
            <w:tr w:rsidR="002B186F" w:rsidRPr="00D20838" w14:paraId="41055AE0" w14:textId="77777777" w:rsidTr="002B186F">
              <w:tc>
                <w:tcPr>
                  <w:tcW w:w="16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A3CE77" w14:textId="77777777" w:rsidR="002B186F" w:rsidRPr="00D20838" w:rsidRDefault="002B186F" w:rsidP="002B186F">
                  <w:r w:rsidRPr="00D20838">
                    <w:t>Eksāmens</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347F27" w14:textId="77777777" w:rsidR="002B186F" w:rsidRPr="00D20838" w:rsidRDefault="002B186F" w:rsidP="002B186F">
                  <w:r w:rsidRPr="00D20838">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FEBF6D" w14:textId="77777777" w:rsidR="002B186F" w:rsidRPr="00D20838" w:rsidRDefault="002B186F" w:rsidP="002B186F">
                  <w:r w:rsidRPr="00D20838">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02A4A5" w14:textId="77777777" w:rsidR="002B186F" w:rsidRPr="00D20838" w:rsidRDefault="002B186F" w:rsidP="002B186F">
                  <w:r w:rsidRPr="00D20838">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7324EF" w14:textId="77777777" w:rsidR="002B186F" w:rsidRPr="00D20838" w:rsidRDefault="002B186F" w:rsidP="002B186F">
                  <w:r w:rsidRPr="00D20838">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5CBA3D" w14:textId="77777777" w:rsidR="002B186F" w:rsidRPr="00D20838" w:rsidRDefault="002B186F" w:rsidP="002B186F">
                  <w:r w:rsidRPr="00D20838">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61B90F" w14:textId="77777777" w:rsidR="002B186F" w:rsidRPr="00D20838" w:rsidRDefault="002B186F" w:rsidP="002B186F">
                  <w:r w:rsidRPr="00D20838">
                    <w:t>X</w:t>
                  </w:r>
                </w:p>
              </w:tc>
            </w:tr>
          </w:tbl>
          <w:p w14:paraId="13053442" w14:textId="77777777" w:rsidR="002B186F" w:rsidRPr="00D20838" w:rsidRDefault="002B186F" w:rsidP="002B186F"/>
          <w:p w14:paraId="7118AEAC" w14:textId="15FA2B6F" w:rsidR="002B186F" w:rsidRPr="00D20838" w:rsidRDefault="002B186F" w:rsidP="008D4CBD">
            <w:pPr>
              <w:textAlignment w:val="baseline"/>
              <w:rPr>
                <w:bCs w:val="0"/>
                <w:iCs w:val="0"/>
                <w:color w:val="000000" w:themeColor="text1"/>
              </w:rPr>
            </w:pPr>
          </w:p>
        </w:tc>
      </w:tr>
      <w:tr w:rsidR="00F54376" w:rsidRPr="00D20838" w14:paraId="061CDD0D" w14:textId="77777777" w:rsidTr="001A6313">
        <w:trPr>
          <w:jc w:val="center"/>
        </w:trPr>
        <w:tc>
          <w:tcPr>
            <w:tcW w:w="9582" w:type="dxa"/>
            <w:gridSpan w:val="2"/>
          </w:tcPr>
          <w:p w14:paraId="0D335A53" w14:textId="77777777" w:rsidR="008D4CBD" w:rsidRPr="00D20838" w:rsidRDefault="008D4CBD" w:rsidP="008D4CBD">
            <w:pPr>
              <w:pStyle w:val="Nosaukumi"/>
              <w:rPr>
                <w:color w:val="000000" w:themeColor="text1"/>
              </w:rPr>
            </w:pPr>
            <w:r w:rsidRPr="00D20838">
              <w:rPr>
                <w:color w:val="000000" w:themeColor="text1"/>
              </w:rPr>
              <w:t>Kursa saturs</w:t>
            </w:r>
          </w:p>
        </w:tc>
      </w:tr>
      <w:tr w:rsidR="00F54376" w:rsidRPr="00D20838" w14:paraId="66B54F5A" w14:textId="77777777" w:rsidTr="001A6313">
        <w:trPr>
          <w:jc w:val="center"/>
        </w:trPr>
        <w:tc>
          <w:tcPr>
            <w:tcW w:w="9582" w:type="dxa"/>
            <w:gridSpan w:val="2"/>
          </w:tcPr>
          <w:p w14:paraId="1C58E65C" w14:textId="7D2965E5" w:rsidR="00026C21" w:rsidRPr="00E17482" w:rsidRDefault="006C4A9D" w:rsidP="00026C21">
            <w:pPr>
              <w:ind w:left="34"/>
              <w:jc w:val="both"/>
              <w:rPr>
                <w:iCs w:val="0"/>
                <w:lang w:eastAsia="ko-KR"/>
              </w:rPr>
            </w:pPr>
            <w:r w:rsidRPr="00E17482">
              <w:rPr>
                <w:iCs w:val="0"/>
                <w:lang w:eastAsia="ko-KR"/>
              </w:rPr>
              <w:t>L16, P16, Pd48</w:t>
            </w:r>
          </w:p>
          <w:p w14:paraId="133EB994" w14:textId="67FF7CAB" w:rsidR="00D0757A" w:rsidRPr="00D20838" w:rsidRDefault="00D0757A" w:rsidP="00D0757A">
            <w:pPr>
              <w:ind w:left="34"/>
              <w:jc w:val="both"/>
              <w:rPr>
                <w:iCs w:val="0"/>
                <w:color w:val="000000" w:themeColor="text1"/>
                <w:lang w:eastAsia="ko-KR"/>
              </w:rPr>
            </w:pPr>
            <w:r w:rsidRPr="00D20838">
              <w:rPr>
                <w:iCs w:val="0"/>
                <w:color w:val="000000" w:themeColor="text1"/>
                <w:lang w:eastAsia="ko-KR"/>
              </w:rPr>
              <w:t>Lekcij</w:t>
            </w:r>
            <w:r w:rsidR="006C4A9D">
              <w:rPr>
                <w:iCs w:val="0"/>
                <w:color w:val="000000" w:themeColor="text1"/>
                <w:lang w:eastAsia="ko-KR"/>
              </w:rPr>
              <w:t>as</w:t>
            </w:r>
          </w:p>
          <w:p w14:paraId="68622A78" w14:textId="166C8405" w:rsidR="00D0757A" w:rsidRPr="00D20838" w:rsidRDefault="00D0757A" w:rsidP="00D0757A">
            <w:pPr>
              <w:numPr>
                <w:ilvl w:val="0"/>
                <w:numId w:val="39"/>
              </w:numPr>
              <w:autoSpaceDE/>
              <w:autoSpaceDN/>
              <w:adjustRightInd/>
              <w:rPr>
                <w:color w:val="000000" w:themeColor="text1"/>
              </w:rPr>
            </w:pPr>
            <w:r w:rsidRPr="00D20838">
              <w:rPr>
                <w:color w:val="000000" w:themeColor="text1"/>
              </w:rPr>
              <w:lastRenderedPageBreak/>
              <w:t>Ķīmiskajā fizikā. Galvenie termini, teorētiskie pamatprincipi, galvenie vienādojumi</w:t>
            </w:r>
            <w:r w:rsidR="006C4A9D">
              <w:rPr>
                <w:color w:val="000000" w:themeColor="text1"/>
              </w:rPr>
              <w:t xml:space="preserve"> L2, Pd3.</w:t>
            </w:r>
          </w:p>
          <w:p w14:paraId="19043748" w14:textId="201D2FA4" w:rsidR="00D0757A" w:rsidRPr="00D20838" w:rsidRDefault="00D0757A" w:rsidP="00D0757A">
            <w:pPr>
              <w:numPr>
                <w:ilvl w:val="0"/>
                <w:numId w:val="39"/>
              </w:numPr>
              <w:autoSpaceDE/>
              <w:autoSpaceDN/>
              <w:adjustRightInd/>
              <w:rPr>
                <w:color w:val="000000" w:themeColor="text1"/>
              </w:rPr>
            </w:pPr>
            <w:r w:rsidRPr="00D20838">
              <w:rPr>
                <w:color w:val="000000" w:themeColor="text1"/>
              </w:rPr>
              <w:t xml:space="preserve">Ķīmisko rekciju kinētika un katalīze. Galvenie termini, teorētiskie pamatprincipi, </w:t>
            </w:r>
            <w:proofErr w:type="spellStart"/>
            <w:r w:rsidRPr="00D20838">
              <w:rPr>
                <w:color w:val="000000" w:themeColor="text1"/>
              </w:rPr>
              <w:t>pamatvienādojumi</w:t>
            </w:r>
            <w:proofErr w:type="spellEnd"/>
            <w:r w:rsidR="006C4A9D">
              <w:rPr>
                <w:color w:val="000000" w:themeColor="text1"/>
              </w:rPr>
              <w:t xml:space="preserve"> L2, Pd3.</w:t>
            </w:r>
          </w:p>
          <w:p w14:paraId="51C97808" w14:textId="77AC4C32" w:rsidR="00D0757A" w:rsidRPr="00D20838" w:rsidRDefault="00D0757A" w:rsidP="00D0757A">
            <w:pPr>
              <w:numPr>
                <w:ilvl w:val="0"/>
                <w:numId w:val="39"/>
              </w:numPr>
              <w:autoSpaceDE/>
              <w:autoSpaceDN/>
              <w:adjustRightInd/>
              <w:rPr>
                <w:color w:val="000000" w:themeColor="text1"/>
              </w:rPr>
            </w:pPr>
            <w:r w:rsidRPr="00D20838">
              <w:rPr>
                <w:color w:val="000000" w:themeColor="text1"/>
              </w:rPr>
              <w:t xml:space="preserve">Ievads </w:t>
            </w:r>
            <w:proofErr w:type="spellStart"/>
            <w:r w:rsidRPr="00D20838">
              <w:rPr>
                <w:color w:val="000000" w:themeColor="text1"/>
              </w:rPr>
              <w:t>spektrometriskajās</w:t>
            </w:r>
            <w:proofErr w:type="spellEnd"/>
            <w:r w:rsidRPr="00D20838">
              <w:rPr>
                <w:color w:val="000000" w:themeColor="text1"/>
              </w:rPr>
              <w:t xml:space="preserve"> metodēs. Pulvera </w:t>
            </w:r>
            <w:proofErr w:type="spellStart"/>
            <w:r w:rsidRPr="00D20838">
              <w:rPr>
                <w:color w:val="000000" w:themeColor="text1"/>
              </w:rPr>
              <w:t>rentgendifraktometrijas</w:t>
            </w:r>
            <w:proofErr w:type="spellEnd"/>
            <w:r w:rsidRPr="00D20838">
              <w:rPr>
                <w:color w:val="000000" w:themeColor="text1"/>
              </w:rPr>
              <w:t xml:space="preserve">, </w:t>
            </w:r>
            <w:proofErr w:type="spellStart"/>
            <w:r w:rsidRPr="00D20838">
              <w:rPr>
                <w:color w:val="000000" w:themeColor="text1"/>
              </w:rPr>
              <w:t>rentgenfluorescences</w:t>
            </w:r>
            <w:proofErr w:type="spellEnd"/>
            <w:r w:rsidRPr="00D20838">
              <w:rPr>
                <w:color w:val="000000" w:themeColor="text1"/>
              </w:rPr>
              <w:t xml:space="preserve"> spektrometrijas, Infrasarkanā spektrometrijas, Ramana spektrometrijas galvenie termini un teorētiskie pamatprincipi</w:t>
            </w:r>
            <w:r w:rsidR="006C4A9D">
              <w:rPr>
                <w:color w:val="000000" w:themeColor="text1"/>
              </w:rPr>
              <w:t xml:space="preserve"> L2, Pd3.</w:t>
            </w:r>
          </w:p>
          <w:p w14:paraId="390EB18F" w14:textId="568C2724" w:rsidR="00D0757A" w:rsidRPr="00D20838" w:rsidRDefault="00D0757A" w:rsidP="00D0757A">
            <w:pPr>
              <w:numPr>
                <w:ilvl w:val="0"/>
                <w:numId w:val="39"/>
              </w:numPr>
              <w:autoSpaceDE/>
              <w:autoSpaceDN/>
              <w:adjustRightInd/>
              <w:rPr>
                <w:color w:val="000000" w:themeColor="text1"/>
              </w:rPr>
            </w:pPr>
            <w:proofErr w:type="spellStart"/>
            <w:r w:rsidRPr="00D20838">
              <w:rPr>
                <w:color w:val="000000" w:themeColor="text1"/>
              </w:rPr>
              <w:t>Spektrometrisko</w:t>
            </w:r>
            <w:proofErr w:type="spellEnd"/>
            <w:r w:rsidRPr="00D20838">
              <w:rPr>
                <w:color w:val="000000" w:themeColor="text1"/>
              </w:rPr>
              <w:t xml:space="preserve"> metožu pielietošanas iespējas</w:t>
            </w:r>
            <w:r w:rsidR="006C4A9D">
              <w:rPr>
                <w:color w:val="000000" w:themeColor="text1"/>
              </w:rPr>
              <w:t xml:space="preserve"> L2, Pd3.</w:t>
            </w:r>
          </w:p>
          <w:p w14:paraId="03BE8EF3" w14:textId="0D734354" w:rsidR="00D0757A" w:rsidRPr="00D20838" w:rsidRDefault="00D0757A" w:rsidP="00D0757A">
            <w:pPr>
              <w:numPr>
                <w:ilvl w:val="0"/>
                <w:numId w:val="39"/>
              </w:numPr>
              <w:autoSpaceDE/>
              <w:autoSpaceDN/>
              <w:adjustRightInd/>
              <w:rPr>
                <w:color w:val="000000" w:themeColor="text1"/>
              </w:rPr>
            </w:pPr>
            <w:r w:rsidRPr="00D20838">
              <w:rPr>
                <w:color w:val="000000" w:themeColor="text1"/>
              </w:rPr>
              <w:t xml:space="preserve">Radiācijas ķīmija. Galvenie termini, teorētiskie pamatprincipi, </w:t>
            </w:r>
            <w:proofErr w:type="spellStart"/>
            <w:r w:rsidRPr="00D20838">
              <w:rPr>
                <w:color w:val="000000" w:themeColor="text1"/>
              </w:rPr>
              <w:t>pamatvienādojumi</w:t>
            </w:r>
            <w:proofErr w:type="spellEnd"/>
            <w:r w:rsidR="006C4A9D">
              <w:rPr>
                <w:color w:val="000000" w:themeColor="text1"/>
              </w:rPr>
              <w:t xml:space="preserve"> L2, Pd3.</w:t>
            </w:r>
          </w:p>
          <w:p w14:paraId="407EA524" w14:textId="5D4EA2F4" w:rsidR="00D0757A" w:rsidRPr="00D20838" w:rsidRDefault="00D0757A" w:rsidP="00D0757A">
            <w:pPr>
              <w:numPr>
                <w:ilvl w:val="0"/>
                <w:numId w:val="39"/>
              </w:numPr>
              <w:autoSpaceDE/>
              <w:autoSpaceDN/>
              <w:adjustRightInd/>
              <w:rPr>
                <w:color w:val="000000" w:themeColor="text1"/>
              </w:rPr>
            </w:pPr>
            <w:r w:rsidRPr="00D20838">
              <w:rPr>
                <w:color w:val="000000" w:themeColor="text1"/>
              </w:rPr>
              <w:t>Modernās analīzes metodes radiācijas ķīmijā un to pamatprincipi un pielietošanas iespējas</w:t>
            </w:r>
            <w:r w:rsidR="006C4A9D">
              <w:rPr>
                <w:color w:val="000000" w:themeColor="text1"/>
              </w:rPr>
              <w:t xml:space="preserve"> L2, Pd3.</w:t>
            </w:r>
          </w:p>
          <w:p w14:paraId="3C254EAE" w14:textId="56473E9E" w:rsidR="00D0757A" w:rsidRPr="00D20838" w:rsidRDefault="00D0757A" w:rsidP="00D0757A">
            <w:pPr>
              <w:numPr>
                <w:ilvl w:val="0"/>
                <w:numId w:val="39"/>
              </w:numPr>
              <w:autoSpaceDE/>
              <w:autoSpaceDN/>
              <w:adjustRightInd/>
              <w:rPr>
                <w:color w:val="000000" w:themeColor="text1"/>
              </w:rPr>
            </w:pPr>
            <w:proofErr w:type="spellStart"/>
            <w:r w:rsidRPr="00D20838">
              <w:rPr>
                <w:color w:val="000000" w:themeColor="text1"/>
              </w:rPr>
              <w:t>Kristālķīmija</w:t>
            </w:r>
            <w:proofErr w:type="spellEnd"/>
            <w:r w:rsidRPr="00D20838">
              <w:rPr>
                <w:color w:val="000000" w:themeColor="text1"/>
              </w:rPr>
              <w:t>. Galvenie termini, teorētiskie pamatprincipi</w:t>
            </w:r>
            <w:r w:rsidR="006C4A9D">
              <w:rPr>
                <w:color w:val="000000" w:themeColor="text1"/>
              </w:rPr>
              <w:t xml:space="preserve"> L2, Pd3.</w:t>
            </w:r>
          </w:p>
          <w:p w14:paraId="27A779E6" w14:textId="736C1C80" w:rsidR="00026C21" w:rsidRPr="00D20838" w:rsidRDefault="00D0757A" w:rsidP="00E17482">
            <w:pPr>
              <w:numPr>
                <w:ilvl w:val="0"/>
                <w:numId w:val="39"/>
              </w:numPr>
              <w:autoSpaceDE/>
              <w:autoSpaceDN/>
              <w:adjustRightInd/>
              <w:rPr>
                <w:color w:val="000000" w:themeColor="text1"/>
              </w:rPr>
            </w:pPr>
            <w:proofErr w:type="spellStart"/>
            <w:r w:rsidRPr="00D20838">
              <w:rPr>
                <w:color w:val="000000" w:themeColor="text1"/>
              </w:rPr>
              <w:t>Nanoķīmija</w:t>
            </w:r>
            <w:proofErr w:type="spellEnd"/>
            <w:r w:rsidRPr="00D20838">
              <w:rPr>
                <w:color w:val="000000" w:themeColor="text1"/>
              </w:rPr>
              <w:t xml:space="preserve"> un galvenās pielietotās pētīšanas metodes. Galvenie termini, teorētiskie pamatprincipi</w:t>
            </w:r>
            <w:r w:rsidR="006C4A9D">
              <w:rPr>
                <w:color w:val="000000" w:themeColor="text1"/>
              </w:rPr>
              <w:t xml:space="preserve"> L2, Pd3.</w:t>
            </w:r>
          </w:p>
          <w:p w14:paraId="4A63436E" w14:textId="77777777" w:rsidR="00E17482" w:rsidRDefault="00E17482" w:rsidP="00E17482">
            <w:pPr>
              <w:ind w:left="34"/>
              <w:rPr>
                <w:color w:val="000000" w:themeColor="text1"/>
              </w:rPr>
            </w:pPr>
          </w:p>
          <w:p w14:paraId="480D2FB7" w14:textId="53B10D97" w:rsidR="00D0757A" w:rsidRPr="00D20838" w:rsidRDefault="00D0757A" w:rsidP="00E17482">
            <w:pPr>
              <w:ind w:left="34"/>
              <w:rPr>
                <w:color w:val="000000" w:themeColor="text1"/>
              </w:rPr>
            </w:pPr>
            <w:r w:rsidRPr="00D20838">
              <w:rPr>
                <w:color w:val="000000" w:themeColor="text1"/>
              </w:rPr>
              <w:t>Praktiskie darbi</w:t>
            </w:r>
          </w:p>
          <w:p w14:paraId="3113320F" w14:textId="77777777" w:rsidR="00D0757A" w:rsidRDefault="00D0757A" w:rsidP="006C4A9D">
            <w:pPr>
              <w:pStyle w:val="ListParagraph"/>
              <w:numPr>
                <w:ilvl w:val="0"/>
                <w:numId w:val="41"/>
              </w:numPr>
              <w:spacing w:after="160" w:line="259" w:lineRule="auto"/>
            </w:pPr>
            <w:r w:rsidRPr="006C4A9D">
              <w:t>Infrasarkano spektru analīze un interpretācija. Referāts par spektrometrijas metodi</w:t>
            </w:r>
            <w:r w:rsidR="006C4A9D">
              <w:t xml:space="preserve"> P16, Pd24</w:t>
            </w:r>
            <w:r w:rsidRPr="006C4A9D">
              <w:t>.</w:t>
            </w:r>
          </w:p>
          <w:p w14:paraId="1D4912EB" w14:textId="77777777" w:rsidR="006C4A9D" w:rsidRPr="00E17482" w:rsidRDefault="006C4A9D" w:rsidP="006C4A9D">
            <w:pPr>
              <w:ind w:left="34"/>
              <w:jc w:val="both"/>
              <w:rPr>
                <w:iCs w:val="0"/>
                <w:lang w:eastAsia="ko-KR"/>
              </w:rPr>
            </w:pPr>
            <w:r w:rsidRPr="00E17482">
              <w:rPr>
                <w:iCs w:val="0"/>
                <w:lang w:eastAsia="ko-KR"/>
              </w:rPr>
              <w:t>L -  lekcija</w:t>
            </w:r>
          </w:p>
          <w:p w14:paraId="176795BE" w14:textId="77777777" w:rsidR="006C4A9D" w:rsidRPr="00E17482" w:rsidRDefault="006C4A9D" w:rsidP="006C4A9D">
            <w:pPr>
              <w:ind w:left="34"/>
              <w:jc w:val="both"/>
              <w:rPr>
                <w:iCs w:val="0"/>
                <w:lang w:eastAsia="ko-KR"/>
              </w:rPr>
            </w:pPr>
            <w:r w:rsidRPr="00E17482">
              <w:rPr>
                <w:iCs w:val="0"/>
                <w:lang w:eastAsia="ko-KR"/>
              </w:rPr>
              <w:t>S - seminārs</w:t>
            </w:r>
          </w:p>
          <w:p w14:paraId="7BE861BA" w14:textId="77777777" w:rsidR="006C4A9D" w:rsidRPr="00E17482" w:rsidRDefault="006C4A9D" w:rsidP="006C4A9D">
            <w:pPr>
              <w:ind w:left="34"/>
              <w:jc w:val="both"/>
              <w:rPr>
                <w:iCs w:val="0"/>
                <w:lang w:eastAsia="ko-KR"/>
              </w:rPr>
            </w:pPr>
            <w:r w:rsidRPr="00E17482">
              <w:rPr>
                <w:iCs w:val="0"/>
                <w:lang w:eastAsia="ko-KR"/>
              </w:rPr>
              <w:t>P – praktiskie darbi</w:t>
            </w:r>
          </w:p>
          <w:p w14:paraId="1CFA1642" w14:textId="77777777" w:rsidR="006C4A9D" w:rsidRPr="00E17482" w:rsidRDefault="006C4A9D" w:rsidP="006C4A9D">
            <w:pPr>
              <w:ind w:left="34"/>
              <w:jc w:val="both"/>
              <w:rPr>
                <w:iCs w:val="0"/>
                <w:lang w:eastAsia="ko-KR"/>
              </w:rPr>
            </w:pPr>
            <w:proofErr w:type="spellStart"/>
            <w:r w:rsidRPr="00E17482">
              <w:rPr>
                <w:iCs w:val="0"/>
                <w:lang w:eastAsia="ko-KR"/>
              </w:rPr>
              <w:t>Ld</w:t>
            </w:r>
            <w:proofErr w:type="spellEnd"/>
            <w:r w:rsidRPr="00E17482">
              <w:rPr>
                <w:iCs w:val="0"/>
                <w:lang w:eastAsia="ko-KR"/>
              </w:rPr>
              <w:t xml:space="preserve"> – laboratorijas darbi</w:t>
            </w:r>
          </w:p>
          <w:p w14:paraId="4A52D4AA" w14:textId="413494DA" w:rsidR="006C4A9D" w:rsidRPr="006C4A9D" w:rsidRDefault="006C4A9D" w:rsidP="006C4A9D">
            <w:pPr>
              <w:spacing w:after="160" w:line="259" w:lineRule="auto"/>
            </w:pPr>
            <w:proofErr w:type="spellStart"/>
            <w:r w:rsidRPr="00E17482">
              <w:rPr>
                <w:iCs w:val="0"/>
                <w:lang w:eastAsia="ko-KR"/>
              </w:rPr>
              <w:t>Pd</w:t>
            </w:r>
            <w:proofErr w:type="spellEnd"/>
            <w:r w:rsidRPr="00E17482">
              <w:rPr>
                <w:iCs w:val="0"/>
                <w:lang w:eastAsia="ko-KR"/>
              </w:rPr>
              <w:t xml:space="preserve"> – patstāvīgais darbs</w:t>
            </w:r>
          </w:p>
        </w:tc>
      </w:tr>
      <w:tr w:rsidR="00F54376" w:rsidRPr="00D20838" w14:paraId="51C7C907" w14:textId="77777777" w:rsidTr="001A6313">
        <w:trPr>
          <w:jc w:val="center"/>
        </w:trPr>
        <w:tc>
          <w:tcPr>
            <w:tcW w:w="9582" w:type="dxa"/>
            <w:gridSpan w:val="2"/>
          </w:tcPr>
          <w:p w14:paraId="54B2287B" w14:textId="77777777" w:rsidR="008D4CBD" w:rsidRPr="00D20838" w:rsidRDefault="008D4CBD" w:rsidP="008D4CBD">
            <w:pPr>
              <w:pStyle w:val="Nosaukumi"/>
              <w:rPr>
                <w:color w:val="000000" w:themeColor="text1"/>
              </w:rPr>
            </w:pPr>
            <w:r w:rsidRPr="00D20838">
              <w:rPr>
                <w:color w:val="000000" w:themeColor="text1"/>
              </w:rPr>
              <w:lastRenderedPageBreak/>
              <w:t>Obligāti izmantojamie informācijas avoti</w:t>
            </w:r>
          </w:p>
        </w:tc>
      </w:tr>
      <w:tr w:rsidR="00F54376" w:rsidRPr="00D20838" w14:paraId="2F22D705" w14:textId="77777777" w:rsidTr="001A6313">
        <w:trPr>
          <w:jc w:val="center"/>
        </w:trPr>
        <w:tc>
          <w:tcPr>
            <w:tcW w:w="9582" w:type="dxa"/>
            <w:gridSpan w:val="2"/>
          </w:tcPr>
          <w:p w14:paraId="28DA0A25" w14:textId="77777777" w:rsidR="002A7AD3" w:rsidRPr="00D20838" w:rsidRDefault="002A7AD3" w:rsidP="006C4A9D">
            <w:pPr>
              <w:pStyle w:val="ListParagraph"/>
              <w:numPr>
                <w:ilvl w:val="0"/>
                <w:numId w:val="40"/>
              </w:numPr>
              <w:ind w:left="459"/>
            </w:pPr>
            <w:proofErr w:type="spellStart"/>
            <w:r w:rsidRPr="00D20838">
              <w:t>Chang</w:t>
            </w:r>
            <w:proofErr w:type="spellEnd"/>
            <w:r w:rsidRPr="00D20838">
              <w:t xml:space="preserve">, </w:t>
            </w:r>
            <w:proofErr w:type="spellStart"/>
            <w:r w:rsidRPr="00D20838">
              <w:t>Raymond</w:t>
            </w:r>
            <w:proofErr w:type="spellEnd"/>
            <w:r w:rsidRPr="00D20838">
              <w:t xml:space="preserve">. </w:t>
            </w:r>
            <w:proofErr w:type="spellStart"/>
            <w:r w:rsidRPr="00D20838">
              <w:t>General</w:t>
            </w:r>
            <w:proofErr w:type="spellEnd"/>
            <w:r w:rsidRPr="00D20838">
              <w:t xml:space="preserve"> </w:t>
            </w:r>
            <w:proofErr w:type="spellStart"/>
            <w:r w:rsidRPr="00D20838">
              <w:t>chemistry</w:t>
            </w:r>
            <w:proofErr w:type="spellEnd"/>
            <w:r w:rsidRPr="00D20838">
              <w:t xml:space="preserve"> : </w:t>
            </w:r>
            <w:proofErr w:type="spellStart"/>
            <w:r w:rsidRPr="00D20838">
              <w:t>the</w:t>
            </w:r>
            <w:proofErr w:type="spellEnd"/>
            <w:r w:rsidRPr="00D20838">
              <w:t xml:space="preserve"> </w:t>
            </w:r>
            <w:proofErr w:type="spellStart"/>
            <w:r w:rsidRPr="00D20838">
              <w:t>essential</w:t>
            </w:r>
            <w:proofErr w:type="spellEnd"/>
            <w:r w:rsidRPr="00D20838">
              <w:t xml:space="preserve"> </w:t>
            </w:r>
            <w:proofErr w:type="spellStart"/>
            <w:r w:rsidRPr="00D20838">
              <w:t>concepts</w:t>
            </w:r>
            <w:proofErr w:type="spellEnd"/>
            <w:r w:rsidRPr="00D20838">
              <w:t xml:space="preserve"> / </w:t>
            </w:r>
            <w:proofErr w:type="spellStart"/>
            <w:r w:rsidRPr="00D20838">
              <w:t>Raymond</w:t>
            </w:r>
            <w:proofErr w:type="spellEnd"/>
            <w:r w:rsidRPr="00D20838">
              <w:t xml:space="preserve"> </w:t>
            </w:r>
            <w:proofErr w:type="spellStart"/>
            <w:r w:rsidRPr="00D20838">
              <w:t>Chang</w:t>
            </w:r>
            <w:proofErr w:type="spellEnd"/>
            <w:r w:rsidRPr="00D20838">
              <w:t xml:space="preserve">, </w:t>
            </w:r>
            <w:proofErr w:type="spellStart"/>
            <w:r w:rsidRPr="00D20838">
              <w:t>Jason</w:t>
            </w:r>
            <w:proofErr w:type="spellEnd"/>
            <w:r w:rsidRPr="00D20838">
              <w:t xml:space="preserve"> </w:t>
            </w:r>
            <w:proofErr w:type="spellStart"/>
            <w:r w:rsidRPr="00D20838">
              <w:t>Overby</w:t>
            </w:r>
            <w:proofErr w:type="spellEnd"/>
            <w:r w:rsidRPr="00D20838">
              <w:t xml:space="preserve">. - 6th. </w:t>
            </w:r>
            <w:proofErr w:type="spellStart"/>
            <w:r w:rsidRPr="00D20838">
              <w:t>ed</w:t>
            </w:r>
            <w:proofErr w:type="spellEnd"/>
            <w:r w:rsidRPr="00D20838">
              <w:t>. - Boston [</w:t>
            </w:r>
            <w:proofErr w:type="spellStart"/>
            <w:r w:rsidRPr="00D20838">
              <w:t>etc</w:t>
            </w:r>
            <w:proofErr w:type="spellEnd"/>
            <w:r w:rsidRPr="00D20838">
              <w:t xml:space="preserve">.] : </w:t>
            </w:r>
            <w:proofErr w:type="spellStart"/>
            <w:r w:rsidRPr="00D20838">
              <w:t>MCGraw</w:t>
            </w:r>
            <w:proofErr w:type="spellEnd"/>
            <w:r w:rsidRPr="00D20838">
              <w:t xml:space="preserve"> Hill </w:t>
            </w:r>
            <w:proofErr w:type="spellStart"/>
            <w:r w:rsidRPr="00D20838">
              <w:t>Higher</w:t>
            </w:r>
            <w:proofErr w:type="spellEnd"/>
            <w:r w:rsidRPr="00D20838">
              <w:t xml:space="preserve"> </w:t>
            </w:r>
            <w:proofErr w:type="spellStart"/>
            <w:r w:rsidRPr="00D20838">
              <w:t>Education</w:t>
            </w:r>
            <w:proofErr w:type="spellEnd"/>
            <w:r w:rsidRPr="00D20838">
              <w:t>, 2011. - xxvii, 778, [48] lpp.</w:t>
            </w:r>
          </w:p>
          <w:p w14:paraId="7E7BC177" w14:textId="77777777" w:rsidR="002A7AD3" w:rsidRPr="00D20838" w:rsidRDefault="002A7AD3" w:rsidP="006C4A9D">
            <w:pPr>
              <w:pStyle w:val="ListParagraph"/>
              <w:numPr>
                <w:ilvl w:val="0"/>
                <w:numId w:val="40"/>
              </w:numPr>
              <w:ind w:left="459"/>
            </w:pPr>
            <w:proofErr w:type="spellStart"/>
            <w:r w:rsidRPr="00D20838">
              <w:rPr>
                <w:bCs/>
              </w:rPr>
              <w:t>Atkins</w:t>
            </w:r>
            <w:proofErr w:type="spellEnd"/>
            <w:r w:rsidRPr="00D20838">
              <w:rPr>
                <w:bCs/>
              </w:rPr>
              <w:t>, Peter.</w:t>
            </w:r>
            <w:r w:rsidRPr="00D20838">
              <w:t xml:space="preserve"> </w:t>
            </w:r>
            <w:proofErr w:type="spellStart"/>
            <w:r w:rsidRPr="00D20838">
              <w:rPr>
                <w:bCs/>
              </w:rPr>
              <w:t>Physical</w:t>
            </w:r>
            <w:proofErr w:type="spellEnd"/>
            <w:r w:rsidRPr="00D20838">
              <w:rPr>
                <w:bCs/>
              </w:rPr>
              <w:t xml:space="preserve"> </w:t>
            </w:r>
            <w:proofErr w:type="spellStart"/>
            <w:r w:rsidRPr="00D20838">
              <w:rPr>
                <w:bCs/>
              </w:rPr>
              <w:t>chemistry</w:t>
            </w:r>
            <w:proofErr w:type="spellEnd"/>
            <w:r w:rsidRPr="00D20838">
              <w:t xml:space="preserve"> / Peter </w:t>
            </w:r>
            <w:proofErr w:type="spellStart"/>
            <w:r w:rsidRPr="00D20838">
              <w:t>Atkins</w:t>
            </w:r>
            <w:proofErr w:type="spellEnd"/>
            <w:r w:rsidRPr="00D20838">
              <w:t xml:space="preserve">, </w:t>
            </w:r>
            <w:proofErr w:type="spellStart"/>
            <w:r w:rsidRPr="00D20838">
              <w:t>Julio</w:t>
            </w:r>
            <w:proofErr w:type="spellEnd"/>
            <w:r w:rsidRPr="00D20838">
              <w:t xml:space="preserve"> </w:t>
            </w:r>
            <w:proofErr w:type="spellStart"/>
            <w:r w:rsidRPr="00D20838">
              <w:t>de</w:t>
            </w:r>
            <w:proofErr w:type="spellEnd"/>
            <w:r w:rsidRPr="00D20838">
              <w:t xml:space="preserve"> Paula. - 9th </w:t>
            </w:r>
            <w:proofErr w:type="spellStart"/>
            <w:r w:rsidRPr="00D20838">
              <w:t>ed</w:t>
            </w:r>
            <w:proofErr w:type="spellEnd"/>
            <w:r w:rsidRPr="00D20838">
              <w:t xml:space="preserve">. - </w:t>
            </w:r>
            <w:proofErr w:type="spellStart"/>
            <w:r w:rsidRPr="00D20838">
              <w:t>New</w:t>
            </w:r>
            <w:proofErr w:type="spellEnd"/>
            <w:r w:rsidRPr="00D20838">
              <w:t xml:space="preserve"> </w:t>
            </w:r>
            <w:proofErr w:type="spellStart"/>
            <w:r w:rsidRPr="00D20838">
              <w:t>York</w:t>
            </w:r>
            <w:proofErr w:type="spellEnd"/>
            <w:r w:rsidRPr="00D20838">
              <w:t xml:space="preserve">, NY : </w:t>
            </w:r>
            <w:proofErr w:type="spellStart"/>
            <w:r w:rsidRPr="00D20838">
              <w:t>Freeman</w:t>
            </w:r>
            <w:proofErr w:type="spellEnd"/>
            <w:r w:rsidRPr="00D20838">
              <w:t>, 2010.</w:t>
            </w:r>
          </w:p>
          <w:p w14:paraId="78780348" w14:textId="534E50BA" w:rsidR="00026C21" w:rsidRPr="00D20838" w:rsidRDefault="002A7AD3" w:rsidP="006C4A9D">
            <w:pPr>
              <w:pStyle w:val="ListParagraph"/>
              <w:numPr>
                <w:ilvl w:val="0"/>
                <w:numId w:val="40"/>
              </w:numPr>
              <w:ind w:left="459"/>
            </w:pPr>
            <w:proofErr w:type="spellStart"/>
            <w:r w:rsidRPr="00D20838">
              <w:t>Kinsel</w:t>
            </w:r>
            <w:proofErr w:type="spellEnd"/>
            <w:r w:rsidRPr="00D20838">
              <w:t xml:space="preserve"> </w:t>
            </w:r>
            <w:proofErr w:type="spellStart"/>
            <w:r w:rsidRPr="00D20838">
              <w:t>Gary</w:t>
            </w:r>
            <w:proofErr w:type="spellEnd"/>
            <w:r w:rsidRPr="00D20838">
              <w:t xml:space="preserve"> </w:t>
            </w:r>
            <w:proofErr w:type="spellStart"/>
            <w:r w:rsidRPr="00D20838">
              <w:t>Ray</w:t>
            </w:r>
            <w:proofErr w:type="spellEnd"/>
            <w:r w:rsidRPr="00D20838">
              <w:t xml:space="preserve">. Student </w:t>
            </w:r>
            <w:proofErr w:type="spellStart"/>
            <w:r w:rsidRPr="00D20838">
              <w:t>solutions</w:t>
            </w:r>
            <w:proofErr w:type="spellEnd"/>
            <w:r w:rsidRPr="00D20838">
              <w:t xml:space="preserve"> </w:t>
            </w:r>
            <w:proofErr w:type="spellStart"/>
            <w:r w:rsidRPr="00D20838">
              <w:t>manual</w:t>
            </w:r>
            <w:proofErr w:type="spellEnd"/>
            <w:r w:rsidRPr="00D20838">
              <w:t xml:space="preserve"> </w:t>
            </w:r>
            <w:proofErr w:type="spellStart"/>
            <w:r w:rsidRPr="00D20838">
              <w:t>for</w:t>
            </w:r>
            <w:proofErr w:type="spellEnd"/>
            <w:r w:rsidRPr="00D20838">
              <w:t xml:space="preserve"> </w:t>
            </w:r>
            <w:proofErr w:type="spellStart"/>
            <w:r w:rsidRPr="00D20838">
              <w:t>Skoog</w:t>
            </w:r>
            <w:proofErr w:type="spellEnd"/>
            <w:r w:rsidRPr="00D20838">
              <w:t xml:space="preserve">, </w:t>
            </w:r>
            <w:proofErr w:type="spellStart"/>
            <w:r w:rsidRPr="00D20838">
              <w:t>West</w:t>
            </w:r>
            <w:proofErr w:type="spellEnd"/>
            <w:r w:rsidRPr="00D20838">
              <w:t xml:space="preserve">, </w:t>
            </w:r>
            <w:proofErr w:type="spellStart"/>
            <w:r w:rsidRPr="00D20838">
              <w:t>Holler</w:t>
            </w:r>
            <w:proofErr w:type="spellEnd"/>
            <w:r w:rsidRPr="00D20838">
              <w:t xml:space="preserve">, </w:t>
            </w:r>
            <w:proofErr w:type="spellStart"/>
            <w:r w:rsidRPr="00D20838">
              <w:t>and</w:t>
            </w:r>
            <w:proofErr w:type="spellEnd"/>
            <w:r w:rsidRPr="00D20838">
              <w:t xml:space="preserve"> </w:t>
            </w:r>
            <w:proofErr w:type="spellStart"/>
            <w:r w:rsidRPr="00D20838">
              <w:t>Crouch's</w:t>
            </w:r>
            <w:proofErr w:type="spellEnd"/>
            <w:r w:rsidRPr="00D20838">
              <w:t xml:space="preserve"> </w:t>
            </w:r>
            <w:proofErr w:type="spellStart"/>
            <w:r w:rsidRPr="00D20838">
              <w:t>Fundamentals</w:t>
            </w:r>
            <w:proofErr w:type="spellEnd"/>
            <w:r w:rsidRPr="00D20838">
              <w:t xml:space="preserve"> </w:t>
            </w:r>
            <w:proofErr w:type="spellStart"/>
            <w:r w:rsidRPr="00D20838">
              <w:t>of</w:t>
            </w:r>
            <w:proofErr w:type="spellEnd"/>
            <w:r w:rsidRPr="00D20838">
              <w:t xml:space="preserve"> </w:t>
            </w:r>
            <w:proofErr w:type="spellStart"/>
            <w:r w:rsidRPr="00D20838">
              <w:t>Analytical</w:t>
            </w:r>
            <w:proofErr w:type="spellEnd"/>
            <w:r w:rsidRPr="00D20838">
              <w:t xml:space="preserve"> </w:t>
            </w:r>
            <w:proofErr w:type="spellStart"/>
            <w:r w:rsidRPr="00D20838">
              <w:t>Chemistry</w:t>
            </w:r>
            <w:proofErr w:type="spellEnd"/>
            <w:r w:rsidRPr="00D20838">
              <w:t xml:space="preserve"> / </w:t>
            </w:r>
            <w:proofErr w:type="spellStart"/>
            <w:r w:rsidRPr="00D20838">
              <w:t>Gary</w:t>
            </w:r>
            <w:proofErr w:type="spellEnd"/>
            <w:r w:rsidRPr="00D20838">
              <w:t xml:space="preserve"> R. </w:t>
            </w:r>
            <w:proofErr w:type="spellStart"/>
            <w:r w:rsidRPr="00D20838">
              <w:t>Kinsel</w:t>
            </w:r>
            <w:proofErr w:type="spellEnd"/>
            <w:r w:rsidRPr="00D20838">
              <w:t xml:space="preserve"> ; </w:t>
            </w:r>
            <w:proofErr w:type="spellStart"/>
            <w:r w:rsidRPr="00D20838">
              <w:t>Douglas</w:t>
            </w:r>
            <w:proofErr w:type="spellEnd"/>
            <w:r w:rsidRPr="00D20838">
              <w:t xml:space="preserve"> A. </w:t>
            </w:r>
            <w:proofErr w:type="spellStart"/>
            <w:r w:rsidRPr="00D20838">
              <w:t>Skoog</w:t>
            </w:r>
            <w:proofErr w:type="spellEnd"/>
            <w:r w:rsidRPr="00D20838">
              <w:t xml:space="preserve"> ... [</w:t>
            </w:r>
            <w:proofErr w:type="spellStart"/>
            <w:r w:rsidRPr="00D20838">
              <w:t>et</w:t>
            </w:r>
            <w:proofErr w:type="spellEnd"/>
            <w:r w:rsidRPr="00D20838">
              <w:t xml:space="preserve"> </w:t>
            </w:r>
            <w:proofErr w:type="spellStart"/>
            <w:r w:rsidRPr="00D20838">
              <w:t>al</w:t>
            </w:r>
            <w:proofErr w:type="spellEnd"/>
            <w:r w:rsidRPr="00D20838">
              <w:t xml:space="preserve">.]. - 8th </w:t>
            </w:r>
            <w:proofErr w:type="spellStart"/>
            <w:r w:rsidRPr="00D20838">
              <w:t>ed</w:t>
            </w:r>
            <w:proofErr w:type="spellEnd"/>
            <w:r w:rsidRPr="00D20838">
              <w:t xml:space="preserve">. - </w:t>
            </w:r>
            <w:proofErr w:type="spellStart"/>
            <w:r w:rsidRPr="00D20838">
              <w:t>Belmont</w:t>
            </w:r>
            <w:proofErr w:type="spellEnd"/>
            <w:r w:rsidRPr="00D20838">
              <w:t xml:space="preserve">, CA : </w:t>
            </w:r>
            <w:proofErr w:type="spellStart"/>
            <w:r w:rsidRPr="00D20838">
              <w:t>Thomson-Brooks</w:t>
            </w:r>
            <w:proofErr w:type="spellEnd"/>
            <w:r w:rsidRPr="00D20838">
              <w:t>/</w:t>
            </w:r>
            <w:proofErr w:type="spellStart"/>
            <w:r w:rsidRPr="00D20838">
              <w:t>Cole</w:t>
            </w:r>
            <w:proofErr w:type="spellEnd"/>
            <w:r w:rsidRPr="00D20838">
              <w:t>, 2004. - 250 lpp.</w:t>
            </w:r>
          </w:p>
        </w:tc>
      </w:tr>
      <w:tr w:rsidR="00F54376" w:rsidRPr="00D20838" w14:paraId="164A3512" w14:textId="77777777" w:rsidTr="001A6313">
        <w:trPr>
          <w:jc w:val="center"/>
        </w:trPr>
        <w:tc>
          <w:tcPr>
            <w:tcW w:w="9582" w:type="dxa"/>
            <w:gridSpan w:val="2"/>
          </w:tcPr>
          <w:p w14:paraId="669FAA03" w14:textId="77777777" w:rsidR="008D4CBD" w:rsidRPr="00D20838" w:rsidRDefault="008D4CBD" w:rsidP="008D4CBD">
            <w:pPr>
              <w:pStyle w:val="Nosaukumi"/>
              <w:rPr>
                <w:color w:val="000000" w:themeColor="text1"/>
              </w:rPr>
            </w:pPr>
            <w:r w:rsidRPr="00D20838">
              <w:rPr>
                <w:color w:val="000000" w:themeColor="text1"/>
              </w:rPr>
              <w:t>Papildus informācijas avoti</w:t>
            </w:r>
          </w:p>
        </w:tc>
      </w:tr>
      <w:tr w:rsidR="00F54376" w:rsidRPr="00D20838" w14:paraId="0E928618" w14:textId="77777777" w:rsidTr="001A6313">
        <w:trPr>
          <w:jc w:val="center"/>
        </w:trPr>
        <w:tc>
          <w:tcPr>
            <w:tcW w:w="9582" w:type="dxa"/>
            <w:gridSpan w:val="2"/>
          </w:tcPr>
          <w:p w14:paraId="13E3FD3C" w14:textId="3ADD899F" w:rsidR="002A7AD3" w:rsidRPr="006B2B9A" w:rsidRDefault="002A7AD3" w:rsidP="006B2B9A">
            <w:pPr>
              <w:pStyle w:val="ListParagraph"/>
              <w:numPr>
                <w:ilvl w:val="0"/>
                <w:numId w:val="42"/>
              </w:numPr>
            </w:pPr>
            <w:proofErr w:type="spellStart"/>
            <w:r w:rsidRPr="006B2B9A">
              <w:t>Whitten</w:t>
            </w:r>
            <w:proofErr w:type="spellEnd"/>
            <w:r w:rsidRPr="006B2B9A">
              <w:t xml:space="preserve">, </w:t>
            </w:r>
            <w:proofErr w:type="spellStart"/>
            <w:r w:rsidRPr="006B2B9A">
              <w:t>Davis</w:t>
            </w:r>
            <w:proofErr w:type="spellEnd"/>
            <w:r w:rsidRPr="006B2B9A">
              <w:t xml:space="preserve">, </w:t>
            </w:r>
            <w:proofErr w:type="spellStart"/>
            <w:r w:rsidRPr="006B2B9A">
              <w:t>Peck</w:t>
            </w:r>
            <w:proofErr w:type="spellEnd"/>
            <w:r w:rsidRPr="006B2B9A">
              <w:t xml:space="preserve">, </w:t>
            </w:r>
            <w:proofErr w:type="spellStart"/>
            <w:r w:rsidRPr="006B2B9A">
              <w:t>Stanley</w:t>
            </w:r>
            <w:proofErr w:type="spellEnd"/>
            <w:r w:rsidRPr="006B2B9A">
              <w:t xml:space="preserve">, </w:t>
            </w:r>
            <w:proofErr w:type="spellStart"/>
            <w:r w:rsidRPr="006B2B9A">
              <w:t>General</w:t>
            </w:r>
            <w:proofErr w:type="spellEnd"/>
            <w:r w:rsidRPr="006B2B9A">
              <w:t xml:space="preserve"> </w:t>
            </w:r>
            <w:proofErr w:type="spellStart"/>
            <w:r w:rsidRPr="006B2B9A">
              <w:t>Chemistry</w:t>
            </w:r>
            <w:proofErr w:type="spellEnd"/>
            <w:r w:rsidRPr="006B2B9A">
              <w:t xml:space="preserve">, 7th </w:t>
            </w:r>
            <w:proofErr w:type="spellStart"/>
            <w:r w:rsidRPr="006B2B9A">
              <w:t>edition</w:t>
            </w:r>
            <w:proofErr w:type="spellEnd"/>
            <w:r w:rsidRPr="006B2B9A">
              <w:t xml:space="preserve">, </w:t>
            </w:r>
            <w:proofErr w:type="spellStart"/>
            <w:r w:rsidRPr="006B2B9A">
              <w:t>Belmont</w:t>
            </w:r>
            <w:proofErr w:type="spellEnd"/>
            <w:r w:rsidRPr="006B2B9A">
              <w:t xml:space="preserve"> USA, 2004, ISBN 0-534-40861-3</w:t>
            </w:r>
          </w:p>
          <w:p w14:paraId="37E2B04F" w14:textId="6059584A" w:rsidR="00026C21" w:rsidRPr="006B2B9A" w:rsidRDefault="002A7AD3" w:rsidP="006B2B9A">
            <w:pPr>
              <w:pStyle w:val="ListParagraph"/>
              <w:numPr>
                <w:ilvl w:val="0"/>
                <w:numId w:val="42"/>
              </w:numPr>
              <w:spacing w:after="160" w:line="259" w:lineRule="auto"/>
            </w:pPr>
            <w:r w:rsidRPr="006B2B9A">
              <w:t xml:space="preserve">Andrejs </w:t>
            </w:r>
            <w:proofErr w:type="spellStart"/>
            <w:r w:rsidRPr="006B2B9A">
              <w:t>Rauhvagers</w:t>
            </w:r>
            <w:proofErr w:type="spellEnd"/>
            <w:r w:rsidRPr="006B2B9A">
              <w:t xml:space="preserve"> Vispārīgā ķīmija, Rīga, Zinātne, 1996, ISBN 5-7966-1142—9</w:t>
            </w:r>
          </w:p>
        </w:tc>
      </w:tr>
      <w:tr w:rsidR="00F54376" w:rsidRPr="00D20838" w14:paraId="715877D2" w14:textId="77777777" w:rsidTr="001A6313">
        <w:trPr>
          <w:jc w:val="center"/>
        </w:trPr>
        <w:tc>
          <w:tcPr>
            <w:tcW w:w="9582" w:type="dxa"/>
            <w:gridSpan w:val="2"/>
          </w:tcPr>
          <w:p w14:paraId="262EED75" w14:textId="77777777" w:rsidR="008D4CBD" w:rsidRPr="00D20838" w:rsidRDefault="008D4CBD" w:rsidP="008D4CBD">
            <w:pPr>
              <w:pStyle w:val="Nosaukumi"/>
              <w:rPr>
                <w:color w:val="000000" w:themeColor="text1"/>
              </w:rPr>
            </w:pPr>
            <w:r w:rsidRPr="00D20838">
              <w:rPr>
                <w:color w:val="000000" w:themeColor="text1"/>
              </w:rPr>
              <w:t>Periodika un citi informācijas avoti</w:t>
            </w:r>
          </w:p>
        </w:tc>
      </w:tr>
      <w:tr w:rsidR="00F54376" w:rsidRPr="00D20838" w14:paraId="2717EC2F" w14:textId="77777777" w:rsidTr="001A6313">
        <w:trPr>
          <w:jc w:val="center"/>
        </w:trPr>
        <w:tc>
          <w:tcPr>
            <w:tcW w:w="9582" w:type="dxa"/>
            <w:gridSpan w:val="2"/>
          </w:tcPr>
          <w:p w14:paraId="204CD05D" w14:textId="00F78093" w:rsidR="00026C21" w:rsidRPr="00D20838" w:rsidRDefault="00D20838" w:rsidP="006B2B9A">
            <w:pPr>
              <w:pStyle w:val="ListParagraph"/>
              <w:numPr>
                <w:ilvl w:val="0"/>
                <w:numId w:val="43"/>
              </w:numPr>
              <w:spacing w:after="160" w:line="259" w:lineRule="auto"/>
            </w:pPr>
            <w:r w:rsidRPr="00D20838">
              <w:t xml:space="preserve">Andreas </w:t>
            </w:r>
            <w:proofErr w:type="spellStart"/>
            <w:r w:rsidRPr="00D20838">
              <w:t>Jess</w:t>
            </w:r>
            <w:proofErr w:type="spellEnd"/>
            <w:r w:rsidRPr="00D20838">
              <w:t xml:space="preserve">, Peter </w:t>
            </w:r>
            <w:proofErr w:type="spellStart"/>
            <w:r w:rsidRPr="00D20838">
              <w:t>Wasserscheid</w:t>
            </w:r>
            <w:proofErr w:type="spellEnd"/>
            <w:r w:rsidRPr="00D20838">
              <w:t xml:space="preserve">, </w:t>
            </w:r>
            <w:r w:rsidRPr="006B2B9A">
              <w:rPr>
                <w:color w:val="000000"/>
              </w:rPr>
              <w:t xml:space="preserve">Chemical </w:t>
            </w:r>
            <w:proofErr w:type="spellStart"/>
            <w:r w:rsidRPr="006B2B9A">
              <w:rPr>
                <w:color w:val="000000"/>
              </w:rPr>
              <w:t>Technology</w:t>
            </w:r>
            <w:proofErr w:type="spellEnd"/>
            <w:r w:rsidRPr="006B2B9A">
              <w:rPr>
                <w:color w:val="000000"/>
              </w:rPr>
              <w:t xml:space="preserve">: </w:t>
            </w:r>
            <w:proofErr w:type="spellStart"/>
            <w:r w:rsidRPr="006B2B9A">
              <w:rPr>
                <w:color w:val="000000"/>
              </w:rPr>
              <w:t>From</w:t>
            </w:r>
            <w:proofErr w:type="spellEnd"/>
            <w:r w:rsidRPr="006B2B9A">
              <w:rPr>
                <w:color w:val="000000"/>
              </w:rPr>
              <w:t xml:space="preserve"> </w:t>
            </w:r>
            <w:proofErr w:type="spellStart"/>
            <w:r w:rsidRPr="006B2B9A">
              <w:rPr>
                <w:color w:val="000000"/>
              </w:rPr>
              <w:t>Principles</w:t>
            </w:r>
            <w:proofErr w:type="spellEnd"/>
            <w:r w:rsidRPr="006B2B9A">
              <w:rPr>
                <w:color w:val="000000"/>
              </w:rPr>
              <w:t xml:space="preserve"> to </w:t>
            </w:r>
            <w:proofErr w:type="spellStart"/>
            <w:r w:rsidRPr="006B2B9A">
              <w:rPr>
                <w:color w:val="000000"/>
              </w:rPr>
              <w:t>Products</w:t>
            </w:r>
            <w:proofErr w:type="spellEnd"/>
            <w:r w:rsidRPr="006B2B9A">
              <w:rPr>
                <w:color w:val="000000"/>
              </w:rPr>
              <w:t xml:space="preserve"> 2nd </w:t>
            </w:r>
            <w:proofErr w:type="spellStart"/>
            <w:r w:rsidRPr="006B2B9A">
              <w:rPr>
                <w:color w:val="000000"/>
              </w:rPr>
              <w:t>Edition</w:t>
            </w:r>
            <w:proofErr w:type="spellEnd"/>
            <w:r w:rsidRPr="006B2B9A">
              <w:rPr>
                <w:color w:val="000000"/>
              </w:rPr>
              <w:t xml:space="preserve">, </w:t>
            </w:r>
            <w:proofErr w:type="spellStart"/>
            <w:r w:rsidRPr="00D20838">
              <w:t>Wiley</w:t>
            </w:r>
            <w:proofErr w:type="spellEnd"/>
            <w:r w:rsidRPr="00D20838">
              <w:t xml:space="preserve">-VCH </w:t>
            </w:r>
            <w:proofErr w:type="spellStart"/>
            <w:r w:rsidRPr="00D20838">
              <w:t>Verlag</w:t>
            </w:r>
            <w:proofErr w:type="spellEnd"/>
            <w:r w:rsidRPr="00D20838">
              <w:t xml:space="preserve"> </w:t>
            </w:r>
            <w:proofErr w:type="spellStart"/>
            <w:r w:rsidRPr="00D20838">
              <w:t>GmbH</w:t>
            </w:r>
            <w:proofErr w:type="spellEnd"/>
            <w:r w:rsidRPr="00D20838">
              <w:t>, 2020, 9783527344215</w:t>
            </w:r>
          </w:p>
          <w:p w14:paraId="69F996B7" w14:textId="2D24A3F3" w:rsidR="00D20838" w:rsidRPr="006B2B9A" w:rsidRDefault="00D20838" w:rsidP="006B2B9A">
            <w:pPr>
              <w:pStyle w:val="ListParagraph"/>
              <w:numPr>
                <w:ilvl w:val="0"/>
                <w:numId w:val="43"/>
              </w:numPr>
              <w:spacing w:after="160" w:line="259" w:lineRule="auto"/>
            </w:pPr>
            <w:bookmarkStart w:id="0" w:name="_GoBack"/>
            <w:bookmarkEnd w:id="0"/>
            <w:r w:rsidRPr="00D20838">
              <w:t xml:space="preserve">Peter </w:t>
            </w:r>
            <w:proofErr w:type="spellStart"/>
            <w:r w:rsidRPr="00D20838">
              <w:t>Atkins</w:t>
            </w:r>
            <w:proofErr w:type="spellEnd"/>
            <w:r w:rsidRPr="00D20838">
              <w:t xml:space="preserve">, James </w:t>
            </w:r>
            <w:proofErr w:type="spellStart"/>
            <w:r w:rsidRPr="00D20838">
              <w:t>Keeler</w:t>
            </w:r>
            <w:proofErr w:type="spellEnd"/>
            <w:r w:rsidRPr="00D20838">
              <w:t xml:space="preserve"> </w:t>
            </w:r>
            <w:proofErr w:type="spellStart"/>
            <w:r w:rsidRPr="00D20838">
              <w:t>Julio</w:t>
            </w:r>
            <w:proofErr w:type="spellEnd"/>
            <w:r w:rsidRPr="00D20838">
              <w:t xml:space="preserve"> </w:t>
            </w:r>
            <w:proofErr w:type="spellStart"/>
            <w:r w:rsidRPr="00D20838">
              <w:t>De</w:t>
            </w:r>
            <w:proofErr w:type="spellEnd"/>
            <w:r w:rsidRPr="00D20838">
              <w:t xml:space="preserve"> Paula, </w:t>
            </w:r>
            <w:proofErr w:type="spellStart"/>
            <w:r w:rsidRPr="006B2B9A">
              <w:rPr>
                <w:color w:val="000000"/>
              </w:rPr>
              <w:t>Atkins</w:t>
            </w:r>
            <w:proofErr w:type="spellEnd"/>
            <w:r w:rsidRPr="006B2B9A">
              <w:rPr>
                <w:color w:val="000000"/>
              </w:rPr>
              <w:t xml:space="preserve">' </w:t>
            </w:r>
            <w:proofErr w:type="spellStart"/>
            <w:r w:rsidRPr="006B2B9A">
              <w:rPr>
                <w:color w:val="000000"/>
              </w:rPr>
              <w:t>Physical</w:t>
            </w:r>
            <w:proofErr w:type="spellEnd"/>
            <w:r w:rsidRPr="006B2B9A">
              <w:rPr>
                <w:color w:val="000000"/>
              </w:rPr>
              <w:t xml:space="preserve"> </w:t>
            </w:r>
            <w:proofErr w:type="spellStart"/>
            <w:r w:rsidRPr="006B2B9A">
              <w:rPr>
                <w:color w:val="000000"/>
              </w:rPr>
              <w:t>Chemistry</w:t>
            </w:r>
            <w:proofErr w:type="spellEnd"/>
            <w:r w:rsidRPr="006B2B9A">
              <w:rPr>
                <w:color w:val="000000"/>
              </w:rPr>
              <w:t xml:space="preserve"> 11th </w:t>
            </w:r>
            <w:proofErr w:type="spellStart"/>
            <w:r w:rsidRPr="006B2B9A">
              <w:rPr>
                <w:color w:val="000000"/>
              </w:rPr>
              <w:t>Revised</w:t>
            </w:r>
            <w:proofErr w:type="spellEnd"/>
            <w:r w:rsidRPr="006B2B9A">
              <w:rPr>
                <w:color w:val="000000"/>
              </w:rPr>
              <w:t xml:space="preserve"> </w:t>
            </w:r>
            <w:proofErr w:type="spellStart"/>
            <w:r w:rsidRPr="006B2B9A">
              <w:rPr>
                <w:color w:val="000000"/>
              </w:rPr>
              <w:t>edition</w:t>
            </w:r>
            <w:proofErr w:type="spellEnd"/>
            <w:r w:rsidRPr="006B2B9A">
              <w:rPr>
                <w:color w:val="000000"/>
              </w:rPr>
              <w:t xml:space="preserve">, </w:t>
            </w:r>
            <w:proofErr w:type="spellStart"/>
            <w:r w:rsidRPr="00D20838">
              <w:t>Oxford</w:t>
            </w:r>
            <w:proofErr w:type="spellEnd"/>
            <w:r w:rsidRPr="00D20838">
              <w:t xml:space="preserve"> </w:t>
            </w:r>
            <w:proofErr w:type="spellStart"/>
            <w:r w:rsidRPr="00D20838">
              <w:t>University</w:t>
            </w:r>
            <w:proofErr w:type="spellEnd"/>
            <w:r w:rsidRPr="00D20838">
              <w:t xml:space="preserve"> </w:t>
            </w:r>
            <w:proofErr w:type="spellStart"/>
            <w:r w:rsidRPr="00D20838">
              <w:t>Press</w:t>
            </w:r>
            <w:proofErr w:type="spellEnd"/>
            <w:r w:rsidRPr="00D20838">
              <w:t>, 2017, 9780198769866</w:t>
            </w:r>
          </w:p>
        </w:tc>
      </w:tr>
      <w:tr w:rsidR="00F54376" w:rsidRPr="00D20838" w14:paraId="50F04917" w14:textId="77777777" w:rsidTr="001A6313">
        <w:trPr>
          <w:jc w:val="center"/>
        </w:trPr>
        <w:tc>
          <w:tcPr>
            <w:tcW w:w="9582" w:type="dxa"/>
            <w:gridSpan w:val="2"/>
          </w:tcPr>
          <w:p w14:paraId="5BCC8AA8" w14:textId="77777777" w:rsidR="008D4CBD" w:rsidRPr="00D20838" w:rsidRDefault="008D4CBD" w:rsidP="008D4CBD">
            <w:pPr>
              <w:pStyle w:val="Nosaukumi"/>
              <w:rPr>
                <w:color w:val="000000" w:themeColor="text1"/>
              </w:rPr>
            </w:pPr>
            <w:r w:rsidRPr="00D20838">
              <w:rPr>
                <w:color w:val="000000" w:themeColor="text1"/>
              </w:rPr>
              <w:t>Piezīmes</w:t>
            </w:r>
          </w:p>
        </w:tc>
      </w:tr>
      <w:tr w:rsidR="00D20838" w:rsidRPr="00D20838" w14:paraId="6A61266C" w14:textId="77777777" w:rsidTr="001A6313">
        <w:trPr>
          <w:jc w:val="center"/>
        </w:trPr>
        <w:tc>
          <w:tcPr>
            <w:tcW w:w="9582" w:type="dxa"/>
            <w:gridSpan w:val="2"/>
          </w:tcPr>
          <w:p w14:paraId="147F48E1" w14:textId="77777777" w:rsidR="006C4A9D" w:rsidRPr="00E17482" w:rsidRDefault="006C4A9D" w:rsidP="006C4A9D">
            <w:r w:rsidRPr="00E17482">
              <w:t>Akadēmiskās bakalaura studiju programmas “Ķīmija” studiju kurss. A daļa.</w:t>
            </w:r>
          </w:p>
          <w:p w14:paraId="27AEEDDC" w14:textId="77777777" w:rsidR="006C4A9D" w:rsidRPr="00E17482" w:rsidRDefault="006C4A9D" w:rsidP="006C4A9D">
            <w:pPr>
              <w:rPr>
                <w:bCs w:val="0"/>
              </w:rPr>
            </w:pPr>
          </w:p>
          <w:p w14:paraId="38C7F725" w14:textId="7CE7DEC5" w:rsidR="008D4CBD" w:rsidRPr="00D20838" w:rsidRDefault="006C4A9D" w:rsidP="006C4A9D">
            <w:pPr>
              <w:rPr>
                <w:color w:val="000000" w:themeColor="text1"/>
              </w:rPr>
            </w:pPr>
            <w:r w:rsidRPr="00E17482">
              <w:t>Kurss tiek docēts latviešu valodā.</w:t>
            </w:r>
          </w:p>
        </w:tc>
      </w:tr>
    </w:tbl>
    <w:p w14:paraId="5514CDA2" w14:textId="77777777" w:rsidR="00360579" w:rsidRPr="00D20838" w:rsidRDefault="00360579" w:rsidP="006B2B9A">
      <w:pPr>
        <w:rPr>
          <w:color w:val="000000" w:themeColor="text1"/>
        </w:rPr>
      </w:pPr>
    </w:p>
    <w:sectPr w:rsidR="00360579" w:rsidRPr="00D20838" w:rsidSect="001B4907">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24B4DF" w14:textId="77777777" w:rsidR="00284799" w:rsidRDefault="00284799" w:rsidP="001B4907">
      <w:r>
        <w:separator/>
      </w:r>
    </w:p>
  </w:endnote>
  <w:endnote w:type="continuationSeparator" w:id="0">
    <w:p w14:paraId="556B572D" w14:textId="77777777" w:rsidR="00284799" w:rsidRDefault="00284799"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77E64E" w14:textId="77777777" w:rsidR="00284799" w:rsidRDefault="00284799" w:rsidP="001B4907">
      <w:r>
        <w:separator/>
      </w:r>
    </w:p>
  </w:footnote>
  <w:footnote w:type="continuationSeparator" w:id="0">
    <w:p w14:paraId="6B54CB95" w14:textId="77777777" w:rsidR="00284799" w:rsidRDefault="00284799"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B3DD3" w14:textId="77777777" w:rsidR="00F0198D" w:rsidRDefault="00F0198D" w:rsidP="007534EA">
    <w:pPr>
      <w:pStyle w:val="Header"/>
    </w:pPr>
  </w:p>
  <w:p w14:paraId="3C7F99C6" w14:textId="77777777" w:rsidR="00F0198D" w:rsidRPr="007B1FB4" w:rsidRDefault="00F0198D" w:rsidP="007534EA">
    <w:pPr>
      <w:pStyle w:val="Header"/>
    </w:pPr>
  </w:p>
  <w:p w14:paraId="063B1DC5" w14:textId="77777777" w:rsidR="00F0198D" w:rsidRPr="00D66CC2" w:rsidRDefault="00F0198D"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0"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2BEE73B7"/>
    <w:multiLevelType w:val="hybridMultilevel"/>
    <w:tmpl w:val="E47866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20B1BC5"/>
    <w:multiLevelType w:val="hybridMultilevel"/>
    <w:tmpl w:val="EFD699B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1"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2"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3" w15:restartNumberingAfterBreak="0">
    <w:nsid w:val="47DE4B8B"/>
    <w:multiLevelType w:val="hybridMultilevel"/>
    <w:tmpl w:val="BF606DC4"/>
    <w:lvl w:ilvl="0" w:tplc="0426000F">
      <w:start w:val="1"/>
      <w:numFmt w:val="decimal"/>
      <w:lvlText w:val="%1."/>
      <w:lvlJc w:val="left"/>
      <w:pPr>
        <w:ind w:left="754" w:hanging="360"/>
      </w:pPr>
    </w:lvl>
    <w:lvl w:ilvl="1" w:tplc="04260019" w:tentative="1">
      <w:start w:val="1"/>
      <w:numFmt w:val="lowerLetter"/>
      <w:lvlText w:val="%2."/>
      <w:lvlJc w:val="left"/>
      <w:pPr>
        <w:ind w:left="1474" w:hanging="360"/>
      </w:pPr>
    </w:lvl>
    <w:lvl w:ilvl="2" w:tplc="0426001B" w:tentative="1">
      <w:start w:val="1"/>
      <w:numFmt w:val="lowerRoman"/>
      <w:lvlText w:val="%3."/>
      <w:lvlJc w:val="right"/>
      <w:pPr>
        <w:ind w:left="2194" w:hanging="180"/>
      </w:pPr>
    </w:lvl>
    <w:lvl w:ilvl="3" w:tplc="0426000F" w:tentative="1">
      <w:start w:val="1"/>
      <w:numFmt w:val="decimal"/>
      <w:lvlText w:val="%4."/>
      <w:lvlJc w:val="left"/>
      <w:pPr>
        <w:ind w:left="2914" w:hanging="360"/>
      </w:pPr>
    </w:lvl>
    <w:lvl w:ilvl="4" w:tplc="04260019" w:tentative="1">
      <w:start w:val="1"/>
      <w:numFmt w:val="lowerLetter"/>
      <w:lvlText w:val="%5."/>
      <w:lvlJc w:val="left"/>
      <w:pPr>
        <w:ind w:left="3634" w:hanging="360"/>
      </w:pPr>
    </w:lvl>
    <w:lvl w:ilvl="5" w:tplc="0426001B" w:tentative="1">
      <w:start w:val="1"/>
      <w:numFmt w:val="lowerRoman"/>
      <w:lvlText w:val="%6."/>
      <w:lvlJc w:val="right"/>
      <w:pPr>
        <w:ind w:left="4354" w:hanging="180"/>
      </w:pPr>
    </w:lvl>
    <w:lvl w:ilvl="6" w:tplc="0426000F" w:tentative="1">
      <w:start w:val="1"/>
      <w:numFmt w:val="decimal"/>
      <w:lvlText w:val="%7."/>
      <w:lvlJc w:val="left"/>
      <w:pPr>
        <w:ind w:left="5074" w:hanging="360"/>
      </w:pPr>
    </w:lvl>
    <w:lvl w:ilvl="7" w:tplc="04260019" w:tentative="1">
      <w:start w:val="1"/>
      <w:numFmt w:val="lowerLetter"/>
      <w:lvlText w:val="%8."/>
      <w:lvlJc w:val="left"/>
      <w:pPr>
        <w:ind w:left="5794" w:hanging="360"/>
      </w:pPr>
    </w:lvl>
    <w:lvl w:ilvl="8" w:tplc="0426001B" w:tentative="1">
      <w:start w:val="1"/>
      <w:numFmt w:val="lowerRoman"/>
      <w:lvlText w:val="%9."/>
      <w:lvlJc w:val="right"/>
      <w:pPr>
        <w:ind w:left="6514" w:hanging="180"/>
      </w:pPr>
    </w:lvl>
  </w:abstractNum>
  <w:abstractNum w:abstractNumId="24"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6"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7"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2" w15:restartNumberingAfterBreak="0">
    <w:nsid w:val="5FF46764"/>
    <w:multiLevelType w:val="hybridMultilevel"/>
    <w:tmpl w:val="F4D2B7E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4"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5"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698B4D25"/>
    <w:multiLevelType w:val="hybridMultilevel"/>
    <w:tmpl w:val="2E561B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37F1DFD"/>
    <w:multiLevelType w:val="hybridMultilevel"/>
    <w:tmpl w:val="2E561B0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0"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1"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4"/>
  </w:num>
  <w:num w:numId="2">
    <w:abstractNumId w:val="8"/>
  </w:num>
  <w:num w:numId="3">
    <w:abstractNumId w:val="24"/>
  </w:num>
  <w:num w:numId="4">
    <w:abstractNumId w:val="25"/>
  </w:num>
  <w:num w:numId="5">
    <w:abstractNumId w:val="6"/>
  </w:num>
  <w:num w:numId="6">
    <w:abstractNumId w:val="7"/>
  </w:num>
  <w:num w:numId="7">
    <w:abstractNumId w:val="9"/>
  </w:num>
  <w:num w:numId="8">
    <w:abstractNumId w:val="0"/>
  </w:num>
  <w:num w:numId="9">
    <w:abstractNumId w:val="1"/>
  </w:num>
  <w:num w:numId="10">
    <w:abstractNumId w:val="2"/>
  </w:num>
  <w:num w:numId="11">
    <w:abstractNumId w:val="6"/>
    <w:lvlOverride w:ilvl="0">
      <w:startOverride w:val="1"/>
    </w:lvlOverride>
  </w:num>
  <w:num w:numId="12">
    <w:abstractNumId w:val="15"/>
  </w:num>
  <w:num w:numId="13">
    <w:abstractNumId w:val="41"/>
  </w:num>
  <w:num w:numId="14">
    <w:abstractNumId w:val="10"/>
  </w:num>
  <w:num w:numId="15">
    <w:abstractNumId w:val="12"/>
  </w:num>
  <w:num w:numId="16">
    <w:abstractNumId w:val="13"/>
  </w:num>
  <w:num w:numId="17">
    <w:abstractNumId w:val="22"/>
  </w:num>
  <w:num w:numId="18">
    <w:abstractNumId w:val="29"/>
  </w:num>
  <w:num w:numId="19">
    <w:abstractNumId w:val="28"/>
  </w:num>
  <w:num w:numId="20">
    <w:abstractNumId w:val="35"/>
  </w:num>
  <w:num w:numId="21">
    <w:abstractNumId w:val="37"/>
  </w:num>
  <w:num w:numId="22">
    <w:abstractNumId w:val="40"/>
  </w:num>
  <w:num w:numId="23">
    <w:abstractNumId w:val="14"/>
  </w:num>
  <w:num w:numId="24">
    <w:abstractNumId w:val="33"/>
  </w:num>
  <w:num w:numId="25">
    <w:abstractNumId w:val="26"/>
  </w:num>
  <w:num w:numId="26">
    <w:abstractNumId w:val="4"/>
  </w:num>
  <w:num w:numId="27">
    <w:abstractNumId w:val="3"/>
  </w:num>
  <w:num w:numId="28">
    <w:abstractNumId w:val="27"/>
  </w:num>
  <w:num w:numId="29">
    <w:abstractNumId w:val="19"/>
  </w:num>
  <w:num w:numId="30">
    <w:abstractNumId w:val="30"/>
  </w:num>
  <w:num w:numId="31">
    <w:abstractNumId w:val="31"/>
  </w:num>
  <w:num w:numId="32">
    <w:abstractNumId w:val="20"/>
  </w:num>
  <w:num w:numId="33">
    <w:abstractNumId w:val="5"/>
  </w:num>
  <w:num w:numId="34">
    <w:abstractNumId w:val="18"/>
  </w:num>
  <w:num w:numId="35">
    <w:abstractNumId w:val="11"/>
  </w:num>
  <w:num w:numId="36">
    <w:abstractNumId w:val="21"/>
  </w:num>
  <w:num w:numId="37">
    <w:abstractNumId w:val="39"/>
  </w:num>
  <w:num w:numId="38">
    <w:abstractNumId w:val="36"/>
  </w:num>
  <w:num w:numId="39">
    <w:abstractNumId w:val="38"/>
  </w:num>
  <w:num w:numId="40">
    <w:abstractNumId w:val="16"/>
  </w:num>
  <w:num w:numId="41">
    <w:abstractNumId w:val="23"/>
  </w:num>
  <w:num w:numId="42">
    <w:abstractNumId w:val="32"/>
  </w:num>
  <w:num w:numId="4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1460C"/>
    <w:rsid w:val="00026C21"/>
    <w:rsid w:val="00035105"/>
    <w:rsid w:val="000434EC"/>
    <w:rsid w:val="00176305"/>
    <w:rsid w:val="001B4907"/>
    <w:rsid w:val="00242759"/>
    <w:rsid w:val="00244E4B"/>
    <w:rsid w:val="00264016"/>
    <w:rsid w:val="00284799"/>
    <w:rsid w:val="002A7AD3"/>
    <w:rsid w:val="002B186F"/>
    <w:rsid w:val="002E08C5"/>
    <w:rsid w:val="00331037"/>
    <w:rsid w:val="00360579"/>
    <w:rsid w:val="0039698D"/>
    <w:rsid w:val="003C2FFF"/>
    <w:rsid w:val="003E46DC"/>
    <w:rsid w:val="00415755"/>
    <w:rsid w:val="00544166"/>
    <w:rsid w:val="0056659C"/>
    <w:rsid w:val="00612290"/>
    <w:rsid w:val="006214C8"/>
    <w:rsid w:val="006B2B9A"/>
    <w:rsid w:val="006C33CA"/>
    <w:rsid w:val="006C4A9D"/>
    <w:rsid w:val="006D2804"/>
    <w:rsid w:val="006D5379"/>
    <w:rsid w:val="00791E37"/>
    <w:rsid w:val="0081514F"/>
    <w:rsid w:val="00875ADC"/>
    <w:rsid w:val="00877E76"/>
    <w:rsid w:val="008D4CBD"/>
    <w:rsid w:val="008F5EB7"/>
    <w:rsid w:val="00901C57"/>
    <w:rsid w:val="0097449A"/>
    <w:rsid w:val="009E42B8"/>
    <w:rsid w:val="00A65099"/>
    <w:rsid w:val="00A67334"/>
    <w:rsid w:val="00B13E94"/>
    <w:rsid w:val="00BC05DC"/>
    <w:rsid w:val="00C67E7D"/>
    <w:rsid w:val="00CB5C11"/>
    <w:rsid w:val="00D0757A"/>
    <w:rsid w:val="00D101D9"/>
    <w:rsid w:val="00D20838"/>
    <w:rsid w:val="00D20C8E"/>
    <w:rsid w:val="00E17482"/>
    <w:rsid w:val="00EC4051"/>
    <w:rsid w:val="00F0198D"/>
    <w:rsid w:val="00F04F8C"/>
    <w:rsid w:val="00F54376"/>
    <w:rsid w:val="00F619E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9C134A"/>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uiPriority w:val="34"/>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1868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1</Pages>
  <Words>3953</Words>
  <Characters>2254</Characters>
  <Application>Microsoft Office Word</Application>
  <DocSecurity>0</DocSecurity>
  <Lines>18</Lines>
  <Paragraphs>12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6195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12</cp:revision>
  <dcterms:created xsi:type="dcterms:W3CDTF">2023-07-21T11:00:00Z</dcterms:created>
  <dcterms:modified xsi:type="dcterms:W3CDTF">2023-12-13T16:07:00Z</dcterms:modified>
</cp:coreProperties>
</file>