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9B84" w14:textId="77777777" w:rsidR="00A91213" w:rsidRPr="00A55067" w:rsidRDefault="00A91213" w:rsidP="00A91213">
      <w:pPr>
        <w:pStyle w:val="Header"/>
        <w:jc w:val="center"/>
        <w:rPr>
          <w:b/>
          <w:bCs/>
        </w:rPr>
      </w:pPr>
      <w:r w:rsidRPr="00A55067">
        <w:rPr>
          <w:b/>
          <w:bCs/>
        </w:rPr>
        <w:t>DAUGAVPILS UNIVERSITĀTES</w:t>
      </w:r>
    </w:p>
    <w:p w14:paraId="6DB2E4BA" w14:textId="77777777" w:rsidR="00A91213" w:rsidRPr="00A55067" w:rsidRDefault="00A91213" w:rsidP="00A91213">
      <w:pPr>
        <w:jc w:val="center"/>
        <w:rPr>
          <w:b/>
          <w:bCs/>
        </w:rPr>
      </w:pPr>
      <w:r w:rsidRPr="00A55067">
        <w:rPr>
          <w:b/>
          <w:bCs/>
        </w:rPr>
        <w:t>STUDIJU KURSA APRAKSTS</w:t>
      </w:r>
    </w:p>
    <w:p w14:paraId="02FDA23E" w14:textId="77777777" w:rsidR="00A91213" w:rsidRPr="00A55067" w:rsidRDefault="00A91213" w:rsidP="00A91213"/>
    <w:tbl>
      <w:tblPr>
        <w:tblW w:w="9176" w:type="dxa"/>
        <w:jc w:val="center"/>
        <w:tblCellMar>
          <w:left w:w="10" w:type="dxa"/>
          <w:right w:w="10" w:type="dxa"/>
        </w:tblCellMar>
        <w:tblLook w:val="00A0" w:firstRow="1" w:lastRow="0" w:firstColumn="1" w:lastColumn="0" w:noHBand="0" w:noVBand="0"/>
      </w:tblPr>
      <w:tblGrid>
        <w:gridCol w:w="4855"/>
        <w:gridCol w:w="4321"/>
      </w:tblGrid>
      <w:tr w:rsidR="00A91213" w:rsidRPr="00A55067" w14:paraId="784B9FE9"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45E2F0" w14:textId="77777777" w:rsidR="00A91213" w:rsidRPr="00A55067" w:rsidRDefault="00A91213" w:rsidP="007341E3">
            <w:pPr>
              <w:pStyle w:val="Nosaukumi"/>
            </w:pPr>
            <w:r w:rsidRPr="00A55067">
              <w:t>Studiju kursa nosaukums</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1FF6CB" w14:textId="77777777" w:rsidR="00A91213" w:rsidRPr="00A55067" w:rsidRDefault="006F11B8" w:rsidP="007341E3">
            <w:pPr>
              <w:pStyle w:val="Heading2"/>
              <w:rPr>
                <w:rFonts w:ascii="Times New Roman" w:hAnsi="Times New Roman" w:cs="Times New Roman"/>
                <w:i/>
                <w:sz w:val="24"/>
                <w:szCs w:val="24"/>
              </w:rPr>
            </w:pPr>
            <w:r w:rsidRPr="00A55067">
              <w:rPr>
                <w:rFonts w:ascii="Times New Roman" w:hAnsi="Times New Roman" w:cs="Times New Roman"/>
                <w:bCs/>
                <w:i/>
                <w:sz w:val="24"/>
                <w:szCs w:val="24"/>
              </w:rPr>
              <w:t>Instrumentālās metodes molekulārajā bioloģijā</w:t>
            </w:r>
          </w:p>
        </w:tc>
      </w:tr>
      <w:tr w:rsidR="00A91213" w:rsidRPr="00A55067" w14:paraId="027E2378"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42A981" w14:textId="77777777" w:rsidR="00A91213" w:rsidRPr="00A55067" w:rsidRDefault="00A91213" w:rsidP="007341E3">
            <w:pPr>
              <w:pStyle w:val="Nosaukumi"/>
            </w:pPr>
            <w:r w:rsidRPr="00A55067">
              <w:t>Studiju kursa kods (DUIS)</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6D7715" w14:textId="77777777" w:rsidR="00A91213" w:rsidRPr="00A55067" w:rsidRDefault="006F11B8" w:rsidP="006F11B8">
            <w:pPr>
              <w:rPr>
                <w:iCs/>
              </w:rPr>
            </w:pPr>
            <w:r w:rsidRPr="00A55067">
              <w:rPr>
                <w:iCs/>
              </w:rPr>
              <w:t>Ķīmi5016</w:t>
            </w:r>
          </w:p>
        </w:tc>
      </w:tr>
      <w:tr w:rsidR="00A91213" w:rsidRPr="00A55067" w14:paraId="5E6F16E0"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2366F8" w14:textId="77777777" w:rsidR="00A91213" w:rsidRPr="00A55067" w:rsidRDefault="00A91213" w:rsidP="007341E3">
            <w:pPr>
              <w:pStyle w:val="Nosaukumi"/>
            </w:pPr>
            <w:r w:rsidRPr="00A55067">
              <w:t>Zinātnes nozare</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21C29" w14:textId="77777777" w:rsidR="00A91213" w:rsidRPr="00A55067" w:rsidRDefault="006F11B8" w:rsidP="007341E3">
            <w:r w:rsidRPr="00A55067">
              <w:t>Ķīmija</w:t>
            </w:r>
          </w:p>
        </w:tc>
      </w:tr>
      <w:tr w:rsidR="008437F4" w:rsidRPr="00A55067" w14:paraId="26B0EB8A" w14:textId="77777777" w:rsidTr="00577B4E">
        <w:trPr>
          <w:trHeight w:val="70"/>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CD823D" w14:textId="77777777" w:rsidR="008437F4" w:rsidRPr="00A55067" w:rsidRDefault="008437F4" w:rsidP="008437F4">
            <w:pPr>
              <w:rPr>
                <w:rFonts w:eastAsia="Times New Roman"/>
                <w:lang w:eastAsia="en-GB"/>
              </w:rPr>
            </w:pPr>
            <w:r w:rsidRPr="00A55067">
              <w:rPr>
                <w:rFonts w:eastAsia="Times New Roman"/>
                <w:b/>
                <w:bCs/>
                <w:i/>
                <w:iCs/>
                <w:lang w:eastAsia="en-GB"/>
              </w:rPr>
              <w:t>Zinātnes apakšnozare</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0A4974" w14:textId="60BDB1A3" w:rsidR="008437F4" w:rsidRPr="00A55067" w:rsidRDefault="008437F4" w:rsidP="008437F4">
            <w:pPr>
              <w:rPr>
                <w:rFonts w:eastAsia="Times New Roman"/>
                <w:lang w:eastAsia="en-GB"/>
              </w:rPr>
            </w:pPr>
          </w:p>
        </w:tc>
      </w:tr>
      <w:tr w:rsidR="00A91213" w:rsidRPr="00A55067" w14:paraId="40DE75B7"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48E579" w14:textId="77777777" w:rsidR="00A91213" w:rsidRPr="00A55067" w:rsidRDefault="00A91213" w:rsidP="007341E3">
            <w:pPr>
              <w:pStyle w:val="Nosaukumi"/>
              <w:rPr>
                <w:u w:val="single"/>
              </w:rPr>
            </w:pPr>
            <w:r w:rsidRPr="00A55067">
              <w:t>Kredītpunkti</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9832B7" w14:textId="77777777" w:rsidR="00A91213" w:rsidRPr="00A55067" w:rsidRDefault="00A91213" w:rsidP="007341E3">
            <w:r w:rsidRPr="00A55067">
              <w:t>2</w:t>
            </w:r>
          </w:p>
        </w:tc>
      </w:tr>
      <w:tr w:rsidR="00A91213" w:rsidRPr="00A55067" w14:paraId="3B520BCD"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56C227" w14:textId="77777777" w:rsidR="00A91213" w:rsidRPr="00A55067" w:rsidRDefault="00A91213" w:rsidP="007341E3">
            <w:pPr>
              <w:pStyle w:val="Nosaukumi"/>
              <w:rPr>
                <w:u w:val="single"/>
              </w:rPr>
            </w:pPr>
            <w:r w:rsidRPr="00A55067">
              <w:t>ECTS kredītpunkti</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630F62" w14:textId="77777777" w:rsidR="00A91213" w:rsidRPr="00A55067" w:rsidRDefault="00A91213" w:rsidP="007341E3">
            <w:r w:rsidRPr="00A55067">
              <w:t>3</w:t>
            </w:r>
          </w:p>
        </w:tc>
      </w:tr>
      <w:tr w:rsidR="00A91213" w:rsidRPr="00A55067" w14:paraId="0D3EAB61"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9B9236" w14:textId="77777777" w:rsidR="00A91213" w:rsidRPr="00A55067" w:rsidRDefault="00A91213" w:rsidP="007341E3">
            <w:pPr>
              <w:pStyle w:val="Nosaukumi"/>
            </w:pPr>
            <w:r w:rsidRPr="00A55067">
              <w:t>Kopējais kontaktstundu skaits</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44FA2F" w14:textId="77777777" w:rsidR="00A91213" w:rsidRPr="00A55067" w:rsidRDefault="00A91213" w:rsidP="007341E3">
            <w:r w:rsidRPr="00A55067">
              <w:t>32</w:t>
            </w:r>
          </w:p>
        </w:tc>
      </w:tr>
      <w:tr w:rsidR="00A91213" w:rsidRPr="00A55067" w14:paraId="56435EF2"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415499" w14:textId="77777777" w:rsidR="00A91213" w:rsidRPr="00A55067" w:rsidRDefault="00A91213" w:rsidP="007341E3">
            <w:pPr>
              <w:pStyle w:val="Nosaukumi2"/>
            </w:pPr>
            <w:r w:rsidRPr="00A55067">
              <w:t>Lekciju stundu skaits</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573970" w14:textId="77777777" w:rsidR="00A91213" w:rsidRPr="00A55067" w:rsidRDefault="00A91213" w:rsidP="007341E3">
            <w:r w:rsidRPr="00A55067">
              <w:t>16</w:t>
            </w:r>
          </w:p>
        </w:tc>
      </w:tr>
      <w:tr w:rsidR="00A91213" w:rsidRPr="00A55067" w14:paraId="60A76D4F"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9E3AE9" w14:textId="77777777" w:rsidR="00A91213" w:rsidRPr="00A55067" w:rsidRDefault="00A91213" w:rsidP="007341E3">
            <w:pPr>
              <w:pStyle w:val="Nosaukumi2"/>
            </w:pPr>
            <w:r w:rsidRPr="00A55067">
              <w:t>Semināru stundu skaits</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46E40B" w14:textId="1267103D" w:rsidR="00A91213" w:rsidRPr="00A55067" w:rsidRDefault="00A55067" w:rsidP="007341E3">
            <w:r w:rsidRPr="00A55067">
              <w:t>0</w:t>
            </w:r>
          </w:p>
        </w:tc>
      </w:tr>
      <w:tr w:rsidR="00A91213" w:rsidRPr="00A55067" w14:paraId="75AD93B8"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195E72" w14:textId="77777777" w:rsidR="00A91213" w:rsidRPr="00A55067" w:rsidRDefault="00A91213" w:rsidP="007341E3">
            <w:pPr>
              <w:pStyle w:val="Nosaukumi2"/>
            </w:pPr>
            <w:r w:rsidRPr="00A55067">
              <w:t>Praktisko darbu stundu skaits</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4900B8" w14:textId="2D62FFBA" w:rsidR="00A91213" w:rsidRPr="00A55067" w:rsidRDefault="00A55067" w:rsidP="007341E3">
            <w:r w:rsidRPr="00A55067">
              <w:t>0</w:t>
            </w:r>
          </w:p>
        </w:tc>
      </w:tr>
      <w:tr w:rsidR="00A91213" w:rsidRPr="00A55067" w14:paraId="1E082C88"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8E3DF" w14:textId="77777777" w:rsidR="00A91213" w:rsidRPr="00A55067" w:rsidRDefault="00A91213" w:rsidP="007341E3">
            <w:pPr>
              <w:pStyle w:val="Nosaukumi2"/>
            </w:pPr>
            <w:r w:rsidRPr="00A55067">
              <w:t>Laboratorijas darbu stundu skaits</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1A9663" w14:textId="77777777" w:rsidR="00A91213" w:rsidRPr="00A55067" w:rsidRDefault="006F11B8" w:rsidP="007341E3">
            <w:r w:rsidRPr="00A55067">
              <w:t>16</w:t>
            </w:r>
          </w:p>
        </w:tc>
      </w:tr>
      <w:tr w:rsidR="00A91213" w:rsidRPr="00A55067" w14:paraId="00D7BD2E" w14:textId="77777777" w:rsidTr="007341E3">
        <w:trPr>
          <w:jc w:val="center"/>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12BB5" w14:textId="77777777" w:rsidR="00A91213" w:rsidRPr="00A55067" w:rsidRDefault="00A91213" w:rsidP="007341E3">
            <w:pPr>
              <w:pStyle w:val="Nosaukumi2"/>
            </w:pPr>
            <w:r w:rsidRPr="00A55067">
              <w:t>Studējošā patstāvīgā darba stundu skaits</w:t>
            </w:r>
          </w:p>
        </w:tc>
        <w:tc>
          <w:tcPr>
            <w:tcW w:w="43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169179" w14:textId="77777777" w:rsidR="00A91213" w:rsidRPr="00A55067" w:rsidRDefault="00A91213" w:rsidP="007341E3">
            <w:r w:rsidRPr="00A55067">
              <w:t>48</w:t>
            </w:r>
          </w:p>
        </w:tc>
      </w:tr>
      <w:tr w:rsidR="00A91213" w:rsidRPr="00A55067" w14:paraId="4DCB334F"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81489A" w14:textId="77777777" w:rsidR="00A91213" w:rsidRPr="00A55067" w:rsidRDefault="00A91213" w:rsidP="007341E3"/>
        </w:tc>
      </w:tr>
      <w:tr w:rsidR="00A91213" w:rsidRPr="00A55067" w14:paraId="41719191"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7C2A5B" w14:textId="77777777" w:rsidR="00A91213" w:rsidRPr="00A55067" w:rsidRDefault="00A91213" w:rsidP="007341E3">
            <w:pPr>
              <w:pStyle w:val="Nosaukumi"/>
            </w:pPr>
            <w:r w:rsidRPr="00A55067">
              <w:t>Kursa autors(-i)</w:t>
            </w:r>
          </w:p>
        </w:tc>
      </w:tr>
      <w:tr w:rsidR="00A91213" w:rsidRPr="00A55067" w14:paraId="0144FD9D"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EA3D78" w14:textId="77777777" w:rsidR="00A91213" w:rsidRPr="00A55067" w:rsidRDefault="006F11B8" w:rsidP="007341E3">
            <w:r w:rsidRPr="00A55067">
              <w:t>Dr. biol., prof. Inese Kokina</w:t>
            </w:r>
          </w:p>
        </w:tc>
      </w:tr>
      <w:tr w:rsidR="00A91213" w:rsidRPr="00A55067" w14:paraId="07A2B83C"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21B6B" w14:textId="77777777" w:rsidR="00A91213" w:rsidRPr="00A55067" w:rsidRDefault="00A91213" w:rsidP="007341E3">
            <w:pPr>
              <w:pStyle w:val="Nosaukumi"/>
            </w:pPr>
            <w:r w:rsidRPr="00A55067">
              <w:t>Kursa docētājs(-i)</w:t>
            </w:r>
          </w:p>
        </w:tc>
      </w:tr>
      <w:tr w:rsidR="00A91213" w:rsidRPr="00A55067" w14:paraId="12353B7A"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828501" w14:textId="77777777" w:rsidR="00A91213" w:rsidRPr="00A55067" w:rsidRDefault="006F11B8" w:rsidP="00A96B53">
            <w:r w:rsidRPr="00A55067">
              <w:rPr>
                <w:rFonts w:eastAsia="Times New Roman"/>
                <w:lang w:eastAsia="en-GB"/>
              </w:rPr>
              <w:t>Dr. biol., prof. Inese Kokina</w:t>
            </w:r>
          </w:p>
        </w:tc>
      </w:tr>
      <w:tr w:rsidR="00A91213" w:rsidRPr="00A55067" w14:paraId="2CACBE69"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76F12" w14:textId="77777777" w:rsidR="00A91213" w:rsidRPr="00A55067" w:rsidRDefault="00A91213" w:rsidP="007341E3">
            <w:pPr>
              <w:pStyle w:val="Nosaukumi"/>
            </w:pPr>
            <w:r w:rsidRPr="00A55067">
              <w:t>Priekšzināšanas</w:t>
            </w:r>
          </w:p>
        </w:tc>
      </w:tr>
      <w:tr w:rsidR="00A91213" w:rsidRPr="00A55067" w14:paraId="77876966"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196CF" w14:textId="26E14036" w:rsidR="006F11B8" w:rsidRPr="00A55067" w:rsidRDefault="00A55067" w:rsidP="006F11B8">
            <w:r w:rsidRPr="00A55067">
              <w:t>Ķīmi5001</w:t>
            </w:r>
            <w:r w:rsidRPr="00A55067">
              <w:t xml:space="preserve"> </w:t>
            </w:r>
            <w:r w:rsidRPr="00A55067">
              <w:t xml:space="preserve">Neorganiskā </w:t>
            </w:r>
            <w:r w:rsidR="006F11B8" w:rsidRPr="00A55067">
              <w:t>ķīmija;</w:t>
            </w:r>
          </w:p>
          <w:p w14:paraId="0FD38D25" w14:textId="44FD2564" w:rsidR="006F11B8" w:rsidRPr="00A55067" w:rsidRDefault="00A55067" w:rsidP="006F11B8">
            <w:r w:rsidRPr="00A55067">
              <w:t>Ķīmi5002</w:t>
            </w:r>
            <w:r w:rsidRPr="00A55067">
              <w:t xml:space="preserve"> </w:t>
            </w:r>
            <w:r w:rsidR="006F11B8" w:rsidRPr="00A55067">
              <w:t>Organiskā ķīmija;</w:t>
            </w:r>
          </w:p>
          <w:p w14:paraId="41DA875A" w14:textId="7C9E9EDD" w:rsidR="00A91213" w:rsidRPr="00A55067" w:rsidRDefault="00A55067" w:rsidP="006F11B8">
            <w:r w:rsidRPr="00A55067">
              <w:t>Ķīmi5030</w:t>
            </w:r>
            <w:r w:rsidRPr="00A55067">
              <w:t xml:space="preserve"> </w:t>
            </w:r>
            <w:proofErr w:type="spellStart"/>
            <w:r w:rsidRPr="00A55067">
              <w:t>Bioorganiskā</w:t>
            </w:r>
            <w:proofErr w:type="spellEnd"/>
            <w:r w:rsidRPr="00A55067">
              <w:t xml:space="preserve"> ķīmija</w:t>
            </w:r>
            <w:r w:rsidRPr="00A55067">
              <w:t>;</w:t>
            </w:r>
          </w:p>
        </w:tc>
      </w:tr>
      <w:tr w:rsidR="00A91213" w:rsidRPr="00A55067" w14:paraId="4F3AB509"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E368DD" w14:textId="77777777" w:rsidR="00A91213" w:rsidRPr="00A55067" w:rsidRDefault="00A91213" w:rsidP="007341E3">
            <w:pPr>
              <w:pStyle w:val="Nosaukumi"/>
            </w:pPr>
            <w:r w:rsidRPr="00A55067">
              <w:t xml:space="preserve">Studiju kursa anotācija </w:t>
            </w:r>
          </w:p>
        </w:tc>
      </w:tr>
      <w:tr w:rsidR="00A91213" w:rsidRPr="00A55067" w14:paraId="45FBD769"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FF071" w14:textId="77777777" w:rsidR="00A91213" w:rsidRPr="00A55067" w:rsidRDefault="00A91213" w:rsidP="007341E3">
            <w:pPr>
              <w:jc w:val="both"/>
            </w:pPr>
            <w:r w:rsidRPr="00A55067">
              <w:t xml:space="preserve">KURSA MĒRĶIS </w:t>
            </w:r>
          </w:p>
          <w:p w14:paraId="21F7CE2F" w14:textId="77777777" w:rsidR="00A91213" w:rsidRPr="00A55067" w:rsidRDefault="006F11B8" w:rsidP="007341E3">
            <w:pPr>
              <w:jc w:val="both"/>
            </w:pPr>
            <w:r w:rsidRPr="00A55067">
              <w:t xml:space="preserve">Kursa mērķis ir </w:t>
            </w:r>
            <w:r w:rsidRPr="00A55067">
              <w:rPr>
                <w:bCs/>
                <w:iCs/>
              </w:rPr>
              <w:t xml:space="preserve">sniegt nepieciešamās pamatprasmes un iemaņas, </w:t>
            </w:r>
            <w:r w:rsidRPr="00A55067">
              <w:t>lai studējošais būtu spējīgs patstāvīgi pielietot molekulārās bioloģijas metodes, izvēloties noteiktu instrumentālās testēšanas tehniku, un noformēt testēšanas protokolu molekulārajā bioloģijā, ka arī matemātiski apstrādāt testēšanā iegūtos rezultātus.</w:t>
            </w:r>
          </w:p>
          <w:p w14:paraId="3AAD9E37" w14:textId="77777777" w:rsidR="00A91213" w:rsidRPr="00A55067" w:rsidRDefault="00A91213" w:rsidP="007341E3">
            <w:pPr>
              <w:ind w:left="34"/>
            </w:pPr>
            <w:r w:rsidRPr="00A55067">
              <w:t xml:space="preserve">KURSA UZDEVUMI: </w:t>
            </w:r>
          </w:p>
          <w:p w14:paraId="319B8636" w14:textId="77777777" w:rsidR="00A91213" w:rsidRPr="00A55067" w:rsidRDefault="00A91213" w:rsidP="007341E3">
            <w:r w:rsidRPr="00A55067">
              <w:t xml:space="preserve">1) </w:t>
            </w:r>
            <w:r w:rsidRPr="00A55067">
              <w:rPr>
                <w:shd w:val="clear" w:color="auto" w:fill="FFFFFF"/>
              </w:rPr>
              <w:t xml:space="preserve">sniegt izpratni par </w:t>
            </w:r>
            <w:r w:rsidR="006F11B8" w:rsidRPr="00A55067">
              <w:rPr>
                <w:shd w:val="clear" w:color="auto" w:fill="FFFFFF"/>
              </w:rPr>
              <w:t>instrumentālam metodēm molekulārajā bioloģijā un to pielietošanu</w:t>
            </w:r>
            <w:r w:rsidRPr="00A55067">
              <w:rPr>
                <w:shd w:val="clear" w:color="auto" w:fill="FFFFFF"/>
              </w:rPr>
              <w:t>;</w:t>
            </w:r>
            <w:r w:rsidRPr="00A55067">
              <w:rPr>
                <w:color w:val="333333"/>
                <w:shd w:val="clear" w:color="auto" w:fill="FFFFFF"/>
              </w:rPr>
              <w:t xml:space="preserve"> </w:t>
            </w:r>
          </w:p>
          <w:p w14:paraId="3678A47A" w14:textId="77777777" w:rsidR="00A91213" w:rsidRPr="00A55067" w:rsidRDefault="00A91213" w:rsidP="007341E3">
            <w:r w:rsidRPr="00A55067">
              <w:t xml:space="preserve">2) attīstīt prasmi </w:t>
            </w:r>
            <w:r w:rsidR="006F11B8" w:rsidRPr="00A55067">
              <w:t>izmantot atbilstošas testēšanas iekārtas, analizēt iegūtos rezultātus</w:t>
            </w:r>
            <w:r w:rsidRPr="00A55067">
              <w:t>;</w:t>
            </w:r>
          </w:p>
          <w:p w14:paraId="4D4AB483" w14:textId="77777777" w:rsidR="00A91213" w:rsidRPr="00A55067" w:rsidRDefault="00A91213" w:rsidP="00A91213">
            <w:r w:rsidRPr="00A55067">
              <w:t xml:space="preserve">3) studiju  procesā veicināt </w:t>
            </w:r>
            <w:proofErr w:type="spellStart"/>
            <w:r w:rsidRPr="00A55067">
              <w:t>pašvadītas</w:t>
            </w:r>
            <w:proofErr w:type="spellEnd"/>
            <w:r w:rsidRPr="00A55067">
              <w:t xml:space="preserve">  mācīšanās prasmju attīstību - prasmi iegūt, izprast, apkopot informāciju no dažādiem avotiem atbilstoši pētāmai problēmai vai uzdevumam;</w:t>
            </w:r>
          </w:p>
        </w:tc>
      </w:tr>
      <w:tr w:rsidR="00A91213" w:rsidRPr="00A55067" w14:paraId="7E2EEDF0"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3BE78" w14:textId="77777777" w:rsidR="00A91213" w:rsidRPr="00A55067" w:rsidRDefault="00A91213" w:rsidP="007341E3">
            <w:pPr>
              <w:pStyle w:val="Nosaukumi"/>
            </w:pPr>
            <w:r w:rsidRPr="00A55067">
              <w:t>Studiju kursa kalendārais plāns</w:t>
            </w:r>
          </w:p>
        </w:tc>
      </w:tr>
      <w:tr w:rsidR="00A91213" w:rsidRPr="00A55067" w14:paraId="116CC84B"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6B030D" w14:textId="48771A67" w:rsidR="00A91213" w:rsidRDefault="00A55067" w:rsidP="007341E3">
            <w:pPr>
              <w:ind w:left="329" w:hanging="329"/>
            </w:pPr>
            <w:r>
              <w:t>L16, Ld16, Pd48</w:t>
            </w:r>
          </w:p>
          <w:p w14:paraId="62E28DE3" w14:textId="77777777" w:rsidR="00A55067" w:rsidRPr="00A55067" w:rsidRDefault="00A55067" w:rsidP="007341E3">
            <w:pPr>
              <w:ind w:left="329" w:hanging="329"/>
            </w:pPr>
          </w:p>
          <w:p w14:paraId="4960F518" w14:textId="77777777" w:rsidR="00A91213" w:rsidRPr="00A55067" w:rsidRDefault="00D41D12" w:rsidP="00A55067">
            <w:pPr>
              <w:pStyle w:val="ListParagraph"/>
              <w:numPr>
                <w:ilvl w:val="0"/>
                <w:numId w:val="11"/>
              </w:numPr>
              <w:ind w:left="459"/>
              <w:rPr>
                <w:sz w:val="24"/>
                <w:szCs w:val="24"/>
                <w:lang w:eastAsia="zh-CN"/>
              </w:rPr>
            </w:pPr>
            <w:r w:rsidRPr="00A55067">
              <w:rPr>
                <w:sz w:val="24"/>
                <w:szCs w:val="24"/>
              </w:rPr>
              <w:t>Ievads instrumentālajās metodēs molekulārajā bioloģijā. L4 Pd</w:t>
            </w:r>
            <w:r w:rsidR="00BE628D" w:rsidRPr="00A55067">
              <w:rPr>
                <w:sz w:val="24"/>
                <w:szCs w:val="24"/>
              </w:rPr>
              <w:t>8</w:t>
            </w:r>
          </w:p>
          <w:p w14:paraId="27A77EB9" w14:textId="77777777" w:rsidR="00D41D12" w:rsidRPr="00A55067" w:rsidRDefault="00D41D12" w:rsidP="00A55067">
            <w:pPr>
              <w:pStyle w:val="ListParagraph"/>
              <w:numPr>
                <w:ilvl w:val="0"/>
                <w:numId w:val="11"/>
              </w:numPr>
              <w:ind w:left="459"/>
              <w:rPr>
                <w:sz w:val="24"/>
                <w:szCs w:val="24"/>
                <w:lang w:eastAsia="zh-CN"/>
              </w:rPr>
            </w:pPr>
            <w:r w:rsidRPr="00A55067">
              <w:rPr>
                <w:sz w:val="24"/>
                <w:szCs w:val="24"/>
              </w:rPr>
              <w:t>Nukleīnskābju un proteīnu izdalīšana un spektrofotometrija. L4 Ld4 Pd</w:t>
            </w:r>
            <w:r w:rsidR="00BE628D" w:rsidRPr="00A55067">
              <w:rPr>
                <w:sz w:val="24"/>
                <w:szCs w:val="24"/>
              </w:rPr>
              <w:t>8</w:t>
            </w:r>
          </w:p>
          <w:p w14:paraId="5FB5535A" w14:textId="77777777" w:rsidR="00D41D12" w:rsidRPr="00A55067" w:rsidRDefault="00D41D12" w:rsidP="00A55067">
            <w:pPr>
              <w:pStyle w:val="ListParagraph"/>
              <w:numPr>
                <w:ilvl w:val="0"/>
                <w:numId w:val="11"/>
              </w:numPr>
              <w:ind w:left="459"/>
              <w:rPr>
                <w:sz w:val="24"/>
                <w:szCs w:val="24"/>
                <w:lang w:eastAsia="zh-CN"/>
              </w:rPr>
            </w:pPr>
            <w:r w:rsidRPr="00A55067">
              <w:rPr>
                <w:sz w:val="24"/>
                <w:szCs w:val="24"/>
              </w:rPr>
              <w:t>Polimerāzes ķēdes reakcija. Nukleīnskābju amplifikācija. Amplifikatori L4 Ld2 Pd6</w:t>
            </w:r>
          </w:p>
          <w:p w14:paraId="4A4B7CDC" w14:textId="77777777" w:rsidR="00D41D12" w:rsidRPr="00A55067" w:rsidRDefault="00D41D12" w:rsidP="00A55067">
            <w:pPr>
              <w:pStyle w:val="ListParagraph"/>
              <w:numPr>
                <w:ilvl w:val="0"/>
                <w:numId w:val="11"/>
              </w:numPr>
              <w:ind w:left="459"/>
              <w:rPr>
                <w:sz w:val="24"/>
                <w:szCs w:val="24"/>
              </w:rPr>
            </w:pPr>
            <w:r w:rsidRPr="00A55067">
              <w:rPr>
                <w:sz w:val="24"/>
                <w:szCs w:val="24"/>
              </w:rPr>
              <w:t>Elektroforēze. L2 Ld2 Pd</w:t>
            </w:r>
            <w:r w:rsidR="00BE628D" w:rsidRPr="00A55067">
              <w:rPr>
                <w:sz w:val="24"/>
                <w:szCs w:val="24"/>
              </w:rPr>
              <w:t>6</w:t>
            </w:r>
          </w:p>
          <w:p w14:paraId="4D01E39B" w14:textId="77777777" w:rsidR="00D41D12" w:rsidRPr="00A55067" w:rsidRDefault="00D41D12" w:rsidP="00A55067">
            <w:pPr>
              <w:pStyle w:val="ListParagraph"/>
              <w:numPr>
                <w:ilvl w:val="0"/>
                <w:numId w:val="11"/>
              </w:numPr>
              <w:ind w:left="459"/>
              <w:rPr>
                <w:sz w:val="24"/>
                <w:szCs w:val="24"/>
              </w:rPr>
            </w:pPr>
            <w:r w:rsidRPr="00A55067">
              <w:rPr>
                <w:sz w:val="24"/>
                <w:szCs w:val="24"/>
              </w:rPr>
              <w:t>DNS sekvencēšana. Ģenētiskie analizatori L2 Ld</w:t>
            </w:r>
            <w:r w:rsidR="00BE628D" w:rsidRPr="00A55067">
              <w:rPr>
                <w:sz w:val="24"/>
                <w:szCs w:val="24"/>
              </w:rPr>
              <w:t>4</w:t>
            </w:r>
            <w:r w:rsidRPr="00A55067">
              <w:rPr>
                <w:sz w:val="24"/>
                <w:szCs w:val="24"/>
              </w:rPr>
              <w:t xml:space="preserve"> Pd</w:t>
            </w:r>
            <w:r w:rsidR="00BE628D" w:rsidRPr="00A55067">
              <w:rPr>
                <w:sz w:val="24"/>
                <w:szCs w:val="24"/>
              </w:rPr>
              <w:t>8</w:t>
            </w:r>
          </w:p>
          <w:p w14:paraId="5C85896C" w14:textId="77777777" w:rsidR="00D41D12" w:rsidRPr="00A55067" w:rsidRDefault="00D41D12" w:rsidP="00A55067">
            <w:pPr>
              <w:pStyle w:val="ListParagraph"/>
              <w:numPr>
                <w:ilvl w:val="0"/>
                <w:numId w:val="11"/>
              </w:numPr>
              <w:ind w:left="459"/>
              <w:rPr>
                <w:sz w:val="24"/>
                <w:szCs w:val="24"/>
                <w:lang w:eastAsia="zh-CN"/>
              </w:rPr>
            </w:pPr>
            <w:r w:rsidRPr="00A55067">
              <w:rPr>
                <w:sz w:val="24"/>
                <w:szCs w:val="24"/>
              </w:rPr>
              <w:t>Nukleīnskābju un proteīnu struktūra. Starptautisko gēnu banku datu analīze. Ld2 Pd</w:t>
            </w:r>
            <w:r w:rsidR="00BE628D" w:rsidRPr="00A55067">
              <w:rPr>
                <w:sz w:val="24"/>
                <w:szCs w:val="24"/>
              </w:rPr>
              <w:t>6</w:t>
            </w:r>
          </w:p>
          <w:p w14:paraId="09F5E574" w14:textId="77777777" w:rsidR="00D41D12" w:rsidRPr="00A55067" w:rsidRDefault="00D41D12" w:rsidP="00A55067">
            <w:pPr>
              <w:pStyle w:val="ListParagraph"/>
              <w:numPr>
                <w:ilvl w:val="0"/>
                <w:numId w:val="11"/>
              </w:numPr>
              <w:ind w:left="459"/>
              <w:rPr>
                <w:sz w:val="24"/>
                <w:szCs w:val="24"/>
                <w:lang w:eastAsia="zh-CN"/>
              </w:rPr>
            </w:pPr>
            <w:r w:rsidRPr="00A55067">
              <w:rPr>
                <w:sz w:val="24"/>
                <w:szCs w:val="24"/>
              </w:rPr>
              <w:t>Molekulārās bioloģijas protokolu izveide un interpretācija. Ld2 Pd</w:t>
            </w:r>
            <w:r w:rsidR="00BE628D" w:rsidRPr="00A55067">
              <w:rPr>
                <w:sz w:val="24"/>
                <w:szCs w:val="24"/>
              </w:rPr>
              <w:t>6</w:t>
            </w:r>
          </w:p>
          <w:p w14:paraId="3970583A" w14:textId="77777777" w:rsidR="00D41D12" w:rsidRPr="00A55067" w:rsidRDefault="00D41D12" w:rsidP="00D41D12">
            <w:pPr>
              <w:pStyle w:val="ListParagraph"/>
              <w:ind w:left="1080"/>
              <w:rPr>
                <w:sz w:val="24"/>
                <w:szCs w:val="24"/>
                <w:lang w:eastAsia="zh-CN"/>
              </w:rPr>
            </w:pPr>
          </w:p>
          <w:p w14:paraId="25F56EAE" w14:textId="77777777" w:rsidR="00A91213" w:rsidRPr="00A55067" w:rsidRDefault="00A91213" w:rsidP="007341E3">
            <w:pPr>
              <w:ind w:left="329" w:hanging="329"/>
              <w:rPr>
                <w:color w:val="000000"/>
              </w:rPr>
            </w:pPr>
            <w:r w:rsidRPr="00A55067">
              <w:rPr>
                <w:color w:val="000000"/>
              </w:rPr>
              <w:t>L – lekcija</w:t>
            </w:r>
          </w:p>
          <w:p w14:paraId="53A3D93C" w14:textId="77777777" w:rsidR="00390B78" w:rsidRPr="00A55067" w:rsidRDefault="00390B78" w:rsidP="00390B78">
            <w:pPr>
              <w:ind w:left="329" w:hanging="329"/>
              <w:rPr>
                <w:rFonts w:eastAsia="Times New Roman"/>
              </w:rPr>
            </w:pPr>
            <w:r w:rsidRPr="00A55067">
              <w:rPr>
                <w:rFonts w:eastAsia="Times New Roman"/>
              </w:rPr>
              <w:t xml:space="preserve">P – praktiskais darbs </w:t>
            </w:r>
          </w:p>
          <w:p w14:paraId="4FD1AC56" w14:textId="77777777" w:rsidR="00D41D12" w:rsidRPr="00A55067" w:rsidRDefault="00D41D12" w:rsidP="00390B78">
            <w:pPr>
              <w:ind w:left="329" w:hanging="329"/>
              <w:rPr>
                <w:rFonts w:eastAsia="Times New Roman"/>
              </w:rPr>
            </w:pPr>
            <w:proofErr w:type="spellStart"/>
            <w:r w:rsidRPr="00A55067">
              <w:rPr>
                <w:rFonts w:eastAsia="Times New Roman"/>
              </w:rPr>
              <w:t>Ld</w:t>
            </w:r>
            <w:proofErr w:type="spellEnd"/>
            <w:r w:rsidRPr="00A55067">
              <w:rPr>
                <w:rFonts w:eastAsia="Times New Roman"/>
              </w:rPr>
              <w:t xml:space="preserve"> – laboratorijas darbs</w:t>
            </w:r>
          </w:p>
          <w:p w14:paraId="39CD3B68" w14:textId="77777777" w:rsidR="00A91213" w:rsidRPr="00A55067" w:rsidRDefault="00A91213" w:rsidP="007341E3">
            <w:pPr>
              <w:ind w:left="329" w:hanging="329"/>
              <w:rPr>
                <w:i/>
                <w:iCs/>
                <w:color w:val="000000"/>
              </w:rPr>
            </w:pPr>
            <w:proofErr w:type="spellStart"/>
            <w:r w:rsidRPr="00A55067">
              <w:rPr>
                <w:color w:val="000000"/>
              </w:rPr>
              <w:t>Pd</w:t>
            </w:r>
            <w:proofErr w:type="spellEnd"/>
            <w:r w:rsidRPr="00A55067">
              <w:rPr>
                <w:color w:val="000000"/>
              </w:rPr>
              <w:t xml:space="preserve"> – patstāvīgais darbs</w:t>
            </w:r>
          </w:p>
        </w:tc>
      </w:tr>
      <w:tr w:rsidR="00A91213" w:rsidRPr="00A55067" w14:paraId="3A54774C"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4CB1FA" w14:textId="77777777" w:rsidR="00A91213" w:rsidRPr="00A55067" w:rsidRDefault="00A91213" w:rsidP="007341E3">
            <w:pPr>
              <w:pStyle w:val="Nosaukumi"/>
            </w:pPr>
            <w:r w:rsidRPr="00A55067">
              <w:lastRenderedPageBreak/>
              <w:t>Studiju rezultāti</w:t>
            </w:r>
          </w:p>
        </w:tc>
      </w:tr>
      <w:tr w:rsidR="00A91213" w:rsidRPr="00A55067" w14:paraId="2CE70BBF"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90" w:type="dxa"/>
              <w:bottom w:w="0" w:type="dxa"/>
              <w:right w:w="108" w:type="dxa"/>
            </w:tcMar>
          </w:tcPr>
          <w:p w14:paraId="55717048" w14:textId="77777777" w:rsidR="00A91213" w:rsidRPr="00A55067" w:rsidRDefault="00A91213" w:rsidP="007341E3">
            <w:r w:rsidRPr="00A55067">
              <w:t>ZINĀŠANAS</w:t>
            </w:r>
          </w:p>
          <w:p w14:paraId="7BED538B" w14:textId="77777777" w:rsidR="00084302" w:rsidRPr="00A55067" w:rsidRDefault="00084302" w:rsidP="003862AA">
            <w:pPr>
              <w:pStyle w:val="ListParagraph"/>
              <w:numPr>
                <w:ilvl w:val="0"/>
                <w:numId w:val="6"/>
              </w:numPr>
              <w:rPr>
                <w:sz w:val="24"/>
                <w:szCs w:val="24"/>
              </w:rPr>
            </w:pPr>
            <w:r w:rsidRPr="00A55067">
              <w:rPr>
                <w:sz w:val="24"/>
                <w:szCs w:val="24"/>
              </w:rPr>
              <w:t>Pārzin instrumentālās metodes molekulārajā bioloģijā, to būtību un pielietošanas iespējas.</w:t>
            </w:r>
          </w:p>
          <w:p w14:paraId="5AAAF015" w14:textId="77777777" w:rsidR="00A91213" w:rsidRPr="00A55067" w:rsidRDefault="00A91213" w:rsidP="00084302">
            <w:pPr>
              <w:ind w:left="57"/>
            </w:pPr>
            <w:r w:rsidRPr="00A55067">
              <w:t xml:space="preserve"> PRASMES</w:t>
            </w:r>
          </w:p>
          <w:p w14:paraId="6AC947BE" w14:textId="77777777" w:rsidR="00084302" w:rsidRPr="00A55067" w:rsidRDefault="00084302" w:rsidP="00084302">
            <w:pPr>
              <w:pStyle w:val="ListParagraph"/>
              <w:numPr>
                <w:ilvl w:val="0"/>
                <w:numId w:val="6"/>
              </w:numPr>
              <w:rPr>
                <w:sz w:val="24"/>
                <w:szCs w:val="24"/>
              </w:rPr>
            </w:pPr>
            <w:r w:rsidRPr="00A55067">
              <w:rPr>
                <w:sz w:val="24"/>
                <w:szCs w:val="24"/>
                <w:lang w:eastAsia="zh-CN"/>
              </w:rPr>
              <w:t>Prot izvēlēties atbilstošas testēšanas metodes</w:t>
            </w:r>
          </w:p>
          <w:p w14:paraId="46D2365D" w14:textId="77777777" w:rsidR="00A91213" w:rsidRPr="00A55067" w:rsidRDefault="00084302" w:rsidP="00084302">
            <w:pPr>
              <w:pStyle w:val="ListParagraph"/>
              <w:numPr>
                <w:ilvl w:val="0"/>
                <w:numId w:val="6"/>
              </w:numPr>
              <w:rPr>
                <w:sz w:val="24"/>
                <w:szCs w:val="24"/>
              </w:rPr>
            </w:pPr>
            <w:r w:rsidRPr="00A55067">
              <w:rPr>
                <w:sz w:val="24"/>
                <w:szCs w:val="24"/>
                <w:lang w:eastAsia="zh-CN"/>
              </w:rPr>
              <w:t>Prot praktiski pielietot atbilstošus testēšanas instrumentus</w:t>
            </w:r>
          </w:p>
          <w:p w14:paraId="097C6ED2" w14:textId="77777777" w:rsidR="00F80D91" w:rsidRPr="00A55067" w:rsidRDefault="00084302" w:rsidP="00F80D91">
            <w:pPr>
              <w:pStyle w:val="ListParagraph"/>
              <w:numPr>
                <w:ilvl w:val="0"/>
                <w:numId w:val="6"/>
              </w:numPr>
              <w:rPr>
                <w:sz w:val="24"/>
                <w:szCs w:val="24"/>
              </w:rPr>
            </w:pPr>
            <w:r w:rsidRPr="00A55067">
              <w:rPr>
                <w:sz w:val="24"/>
                <w:szCs w:val="24"/>
              </w:rPr>
              <w:t>Prot analizēt un interpretēt iegūtos rezultātus</w:t>
            </w:r>
            <w:r w:rsidR="00A91213" w:rsidRPr="00A55067">
              <w:rPr>
                <w:sz w:val="24"/>
                <w:szCs w:val="24"/>
              </w:rPr>
              <w:t>.</w:t>
            </w:r>
          </w:p>
          <w:p w14:paraId="05B42A63" w14:textId="77777777" w:rsidR="00F80D91" w:rsidRPr="00A55067" w:rsidRDefault="00A91213" w:rsidP="00F80D91">
            <w:pPr>
              <w:pStyle w:val="ListParagraph"/>
              <w:numPr>
                <w:ilvl w:val="0"/>
                <w:numId w:val="6"/>
              </w:numPr>
              <w:rPr>
                <w:sz w:val="24"/>
                <w:szCs w:val="24"/>
              </w:rPr>
            </w:pPr>
            <w:r w:rsidRPr="00A55067">
              <w:rPr>
                <w:sz w:val="24"/>
                <w:szCs w:val="24"/>
              </w:rPr>
              <w:t>Atrod</w:t>
            </w:r>
            <w:r w:rsidR="00F80D91" w:rsidRPr="00A55067">
              <w:rPr>
                <w:sz w:val="24"/>
                <w:szCs w:val="24"/>
              </w:rPr>
              <w:t>,</w:t>
            </w:r>
            <w:r w:rsidRPr="00A55067">
              <w:rPr>
                <w:sz w:val="24"/>
                <w:szCs w:val="24"/>
              </w:rPr>
              <w:t xml:space="preserve"> </w:t>
            </w:r>
            <w:r w:rsidR="00F80D91" w:rsidRPr="00A55067">
              <w:rPr>
                <w:sz w:val="24"/>
                <w:szCs w:val="24"/>
              </w:rPr>
              <w:t xml:space="preserve">apkopo </w:t>
            </w:r>
            <w:r w:rsidRPr="00A55067">
              <w:rPr>
                <w:sz w:val="24"/>
                <w:szCs w:val="24"/>
              </w:rPr>
              <w:t xml:space="preserve">un analizē informāciju </w:t>
            </w:r>
            <w:r w:rsidR="00F80D91" w:rsidRPr="00A55067">
              <w:rPr>
                <w:sz w:val="24"/>
                <w:szCs w:val="24"/>
              </w:rPr>
              <w:t xml:space="preserve">no dažādiem avotiem </w:t>
            </w:r>
            <w:r w:rsidRPr="00A55067">
              <w:rPr>
                <w:sz w:val="24"/>
                <w:szCs w:val="24"/>
              </w:rPr>
              <w:t>konkrēta uzdevuma izpildei.</w:t>
            </w:r>
          </w:p>
          <w:p w14:paraId="6BCABF00" w14:textId="77777777" w:rsidR="00A91213" w:rsidRPr="00A55067" w:rsidRDefault="00A91213" w:rsidP="00F80D91">
            <w:pPr>
              <w:pStyle w:val="ListParagraph"/>
              <w:ind w:left="417"/>
              <w:rPr>
                <w:sz w:val="24"/>
                <w:szCs w:val="24"/>
              </w:rPr>
            </w:pPr>
            <w:r w:rsidRPr="00A55067">
              <w:rPr>
                <w:sz w:val="24"/>
                <w:szCs w:val="24"/>
              </w:rPr>
              <w:t>KOMPETENCE</w:t>
            </w:r>
          </w:p>
          <w:p w14:paraId="5C0E5530" w14:textId="77777777" w:rsidR="00A91213" w:rsidRPr="00A55067" w:rsidRDefault="00D24A84" w:rsidP="00F80D91">
            <w:pPr>
              <w:pStyle w:val="ListParagraph"/>
              <w:numPr>
                <w:ilvl w:val="0"/>
                <w:numId w:val="6"/>
              </w:numPr>
              <w:rPr>
                <w:sz w:val="24"/>
                <w:szCs w:val="24"/>
                <w:lang w:eastAsia="zh-CN"/>
              </w:rPr>
            </w:pPr>
            <w:r w:rsidRPr="00A55067">
              <w:rPr>
                <w:sz w:val="24"/>
                <w:szCs w:val="24"/>
                <w:lang w:eastAsia="zh-CN"/>
              </w:rPr>
              <w:t xml:space="preserve">Izvēlas </w:t>
            </w:r>
            <w:r w:rsidR="00A91213" w:rsidRPr="00A55067">
              <w:rPr>
                <w:sz w:val="24"/>
                <w:szCs w:val="24"/>
                <w:lang w:eastAsia="zh-CN"/>
              </w:rPr>
              <w:t xml:space="preserve"> pie</w:t>
            </w:r>
            <w:r w:rsidR="00F80D91" w:rsidRPr="00A55067">
              <w:rPr>
                <w:sz w:val="24"/>
                <w:szCs w:val="24"/>
                <w:lang w:eastAsia="zh-CN"/>
              </w:rPr>
              <w:t xml:space="preserve">mērotus paņēmienus </w:t>
            </w:r>
            <w:r w:rsidR="00084302" w:rsidRPr="00A55067">
              <w:rPr>
                <w:sz w:val="24"/>
                <w:szCs w:val="24"/>
                <w:lang w:eastAsia="zh-CN"/>
              </w:rPr>
              <w:t xml:space="preserve">testēšanas rezultātu </w:t>
            </w:r>
            <w:proofErr w:type="spellStart"/>
            <w:r w:rsidR="00084302" w:rsidRPr="00A55067">
              <w:rPr>
                <w:sz w:val="24"/>
                <w:szCs w:val="24"/>
                <w:lang w:eastAsia="zh-CN"/>
              </w:rPr>
              <w:t>iegūsanai</w:t>
            </w:r>
            <w:proofErr w:type="spellEnd"/>
            <w:r w:rsidR="00F80D91" w:rsidRPr="00A55067">
              <w:rPr>
                <w:sz w:val="24"/>
                <w:szCs w:val="24"/>
                <w:lang w:eastAsia="zh-CN"/>
              </w:rPr>
              <w:t xml:space="preserve">, </w:t>
            </w:r>
            <w:r w:rsidR="00084302" w:rsidRPr="00A55067">
              <w:rPr>
                <w:sz w:val="24"/>
                <w:szCs w:val="24"/>
                <w:lang w:eastAsia="zh-CN"/>
              </w:rPr>
              <w:t xml:space="preserve">pielieto </w:t>
            </w:r>
            <w:r w:rsidR="00A91213" w:rsidRPr="00A55067">
              <w:rPr>
                <w:sz w:val="24"/>
                <w:szCs w:val="24"/>
                <w:lang w:eastAsia="zh-CN"/>
              </w:rPr>
              <w:t>iegūt</w:t>
            </w:r>
            <w:r w:rsidR="00084302" w:rsidRPr="00A55067">
              <w:rPr>
                <w:sz w:val="24"/>
                <w:szCs w:val="24"/>
                <w:lang w:eastAsia="zh-CN"/>
              </w:rPr>
              <w:t>ās</w:t>
            </w:r>
            <w:r w:rsidR="00A91213" w:rsidRPr="00A55067">
              <w:rPr>
                <w:sz w:val="24"/>
                <w:szCs w:val="24"/>
                <w:lang w:eastAsia="zh-CN"/>
              </w:rPr>
              <w:t xml:space="preserve"> zināšan</w:t>
            </w:r>
            <w:r w:rsidR="00084302" w:rsidRPr="00A55067">
              <w:rPr>
                <w:sz w:val="24"/>
                <w:szCs w:val="24"/>
                <w:lang w:eastAsia="zh-CN"/>
              </w:rPr>
              <w:t>as</w:t>
            </w:r>
            <w:r w:rsidR="00F80D91" w:rsidRPr="00A55067">
              <w:rPr>
                <w:sz w:val="24"/>
                <w:szCs w:val="24"/>
                <w:lang w:eastAsia="zh-CN"/>
              </w:rPr>
              <w:t xml:space="preserve"> un prasm</w:t>
            </w:r>
            <w:r w:rsidR="00084302" w:rsidRPr="00A55067">
              <w:rPr>
                <w:sz w:val="24"/>
                <w:szCs w:val="24"/>
                <w:lang w:eastAsia="zh-CN"/>
              </w:rPr>
              <w:t>es</w:t>
            </w:r>
            <w:r w:rsidR="00F80D91" w:rsidRPr="00A55067">
              <w:rPr>
                <w:sz w:val="24"/>
                <w:szCs w:val="24"/>
                <w:lang w:eastAsia="zh-CN"/>
              </w:rPr>
              <w:t xml:space="preserve"> </w:t>
            </w:r>
            <w:r w:rsidR="00A91213" w:rsidRPr="00A55067">
              <w:rPr>
                <w:sz w:val="24"/>
                <w:szCs w:val="24"/>
                <w:lang w:eastAsia="zh-CN"/>
              </w:rPr>
              <w:t>jaunās situācijās.</w:t>
            </w:r>
          </w:p>
        </w:tc>
      </w:tr>
      <w:tr w:rsidR="00A91213" w:rsidRPr="00A55067" w14:paraId="2B1335B3"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BA7B26" w14:textId="77777777" w:rsidR="00A91213" w:rsidRPr="00A55067" w:rsidRDefault="00A91213" w:rsidP="007341E3">
            <w:pPr>
              <w:pStyle w:val="Nosaukumi"/>
            </w:pPr>
            <w:r w:rsidRPr="00A55067">
              <w:t>Studējošo patstāvīgo darbu organizācijas un uzdevumu raksturojums</w:t>
            </w:r>
          </w:p>
        </w:tc>
      </w:tr>
      <w:tr w:rsidR="00A91213" w:rsidRPr="00A55067" w14:paraId="18B3C955"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2" w:type="dxa"/>
              <w:bottom w:w="0" w:type="dxa"/>
              <w:right w:w="108" w:type="dxa"/>
            </w:tcMar>
          </w:tcPr>
          <w:p w14:paraId="1AFFE627" w14:textId="77777777" w:rsidR="00A91213" w:rsidRPr="00A55067" w:rsidRDefault="00A91213" w:rsidP="007341E3">
            <w:r w:rsidRPr="00A55067">
              <w:t xml:space="preserve"> Patstāvīgais  darbs (48 stundas)  ietver kursa satura tematikai atbilstošas literatūras pētīšanu,     </w:t>
            </w:r>
          </w:p>
          <w:p w14:paraId="662D1CA4" w14:textId="77777777" w:rsidR="00A91213" w:rsidRPr="00A55067" w:rsidRDefault="00A91213" w:rsidP="007341E3">
            <w:r w:rsidRPr="00A55067">
              <w:t xml:space="preserve"> uzdev</w:t>
            </w:r>
            <w:r w:rsidR="00F80D91" w:rsidRPr="00A55067">
              <w:t>umu risināšanu par kursa tēmām.</w:t>
            </w:r>
          </w:p>
          <w:p w14:paraId="6BB09B70" w14:textId="77777777" w:rsidR="00F80D91" w:rsidRPr="00A55067" w:rsidRDefault="00F80D91" w:rsidP="00F80D91">
            <w:r w:rsidRPr="00A55067">
              <w:t>Patstāvīgie uzdevumi:</w:t>
            </w:r>
          </w:p>
          <w:p w14:paraId="71480C0C" w14:textId="77777777" w:rsidR="00F80D91" w:rsidRPr="00A55067" w:rsidRDefault="00F80D91" w:rsidP="00F80D91">
            <w:pPr>
              <w:pStyle w:val="ListParagraph"/>
              <w:ind w:left="392" w:hanging="261"/>
              <w:rPr>
                <w:sz w:val="24"/>
                <w:szCs w:val="24"/>
              </w:rPr>
            </w:pPr>
            <w:r w:rsidRPr="00A55067">
              <w:rPr>
                <w:sz w:val="24"/>
                <w:szCs w:val="24"/>
              </w:rPr>
              <w:t xml:space="preserve">1. Literatūras un interneta avotu studijas atbilstoši lekciju tematikai, lai atkārtotu iepriekš apgūtās zināšanas un prasmes. </w:t>
            </w:r>
          </w:p>
          <w:p w14:paraId="74032C01" w14:textId="77777777" w:rsidR="00F80D91" w:rsidRPr="00A55067" w:rsidRDefault="00F80D91" w:rsidP="00F80D91">
            <w:pPr>
              <w:ind w:left="113"/>
              <w:jc w:val="both"/>
            </w:pPr>
            <w:r w:rsidRPr="00A55067">
              <w:t xml:space="preserve">2. Pirms nodarbības formulē  sev interesējošos jautājumus par nodarbības tematiku. </w:t>
            </w:r>
          </w:p>
          <w:p w14:paraId="38BC281C" w14:textId="77777777" w:rsidR="00F80D91" w:rsidRPr="00A55067" w:rsidRDefault="00F80D91" w:rsidP="00F80D91">
            <w:pPr>
              <w:ind w:left="113"/>
              <w:jc w:val="both"/>
            </w:pPr>
            <w:r w:rsidRPr="00A55067">
              <w:t>3. Pēc nodarbībām – pilnveido izpratni par apskatīto problēmu, nostiprina apgūtās zināšanas un prasmes.</w:t>
            </w:r>
          </w:p>
          <w:p w14:paraId="255B9CDB" w14:textId="77777777" w:rsidR="00F80D91" w:rsidRPr="00A55067" w:rsidRDefault="00F80D91" w:rsidP="00F80D91">
            <w:pPr>
              <w:pStyle w:val="ListParagraph"/>
              <w:ind w:left="392" w:hanging="261"/>
              <w:rPr>
                <w:sz w:val="24"/>
                <w:szCs w:val="24"/>
              </w:rPr>
            </w:pPr>
            <w:r w:rsidRPr="00A55067">
              <w:rPr>
                <w:sz w:val="24"/>
                <w:szCs w:val="24"/>
              </w:rPr>
              <w:t xml:space="preserve">4. Sagatavojas </w:t>
            </w:r>
            <w:proofErr w:type="spellStart"/>
            <w:r w:rsidR="00F22A12" w:rsidRPr="00A55067">
              <w:rPr>
                <w:sz w:val="24"/>
                <w:szCs w:val="24"/>
              </w:rPr>
              <w:t>starp</w:t>
            </w:r>
            <w:r w:rsidRPr="00A55067">
              <w:rPr>
                <w:sz w:val="24"/>
                <w:szCs w:val="24"/>
              </w:rPr>
              <w:t>pārbaudījumiem</w:t>
            </w:r>
            <w:proofErr w:type="spellEnd"/>
            <w:r w:rsidRPr="00A55067">
              <w:rPr>
                <w:sz w:val="24"/>
                <w:szCs w:val="24"/>
              </w:rPr>
              <w:t>.</w:t>
            </w:r>
          </w:p>
          <w:p w14:paraId="469D3980" w14:textId="77777777" w:rsidR="00F80D91" w:rsidRPr="00A55067" w:rsidRDefault="00F80D91" w:rsidP="007341E3">
            <w:pPr>
              <w:ind w:left="113"/>
              <w:jc w:val="both"/>
            </w:pPr>
          </w:p>
        </w:tc>
      </w:tr>
      <w:tr w:rsidR="00A91213" w:rsidRPr="00A55067" w14:paraId="50A89FB0"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3F6F96" w14:textId="77777777" w:rsidR="00A91213" w:rsidRPr="00A55067" w:rsidRDefault="00A91213" w:rsidP="007341E3">
            <w:pPr>
              <w:pStyle w:val="Nosaukumi"/>
            </w:pPr>
            <w:r w:rsidRPr="00A55067">
              <w:t>Prasības kredītpunktu iegūšanai</w:t>
            </w:r>
          </w:p>
        </w:tc>
      </w:tr>
      <w:tr w:rsidR="00A91213" w:rsidRPr="00A55067" w14:paraId="3ECC689E" w14:textId="77777777" w:rsidTr="00A55067">
        <w:trPr>
          <w:trHeight w:val="2551"/>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0306BD" w14:textId="77777777" w:rsidR="007D2924" w:rsidRPr="00A55067" w:rsidRDefault="007D2924" w:rsidP="00F80D91">
            <w:r w:rsidRPr="00A55067">
              <w:t>Brīvs lekciju apmeklējums. Apmeklēti vai atstrādāti visi laboratorijas darbi. Ieskaitīti kolokviji (vērtējums vismaz 4 balles). Kad ir izpildītas šīs prasības, studējošajam tiek ielikta diferencētā ieskaite (vidējais aritmētiskais no visu kolokviju vērtējuma).</w:t>
            </w:r>
          </w:p>
          <w:p w14:paraId="3F267EC4" w14:textId="77777777" w:rsidR="007D2924" w:rsidRPr="00A55067" w:rsidRDefault="007D2924" w:rsidP="007D2924">
            <w:pPr>
              <w:rPr>
                <w:b/>
              </w:rPr>
            </w:pPr>
            <w:r w:rsidRPr="00A55067">
              <w:rPr>
                <w:b/>
              </w:rPr>
              <w:t xml:space="preserve">Kolokviju tēmas: </w:t>
            </w:r>
          </w:p>
          <w:p w14:paraId="42D9F3A7" w14:textId="77777777" w:rsidR="007D2924" w:rsidRPr="00A55067" w:rsidRDefault="007D2924" w:rsidP="007D2924">
            <w:pPr>
              <w:jc w:val="both"/>
            </w:pPr>
            <w:r w:rsidRPr="00A55067">
              <w:rPr>
                <w:b/>
              </w:rPr>
              <w:t xml:space="preserve">1. kolokvijs. </w:t>
            </w:r>
            <w:r w:rsidRPr="00A55067">
              <w:t>Molekulārās bioloģijas pamati. 10%</w:t>
            </w:r>
          </w:p>
          <w:p w14:paraId="3E652E53" w14:textId="77777777" w:rsidR="007D2924" w:rsidRPr="00A55067" w:rsidRDefault="007D2924" w:rsidP="007D2924">
            <w:pPr>
              <w:jc w:val="both"/>
            </w:pPr>
            <w:r w:rsidRPr="00A55067">
              <w:rPr>
                <w:b/>
              </w:rPr>
              <w:t xml:space="preserve">2. kolokvijs. </w:t>
            </w:r>
            <w:r w:rsidRPr="00A55067">
              <w:t>Protokolu izveide un interpretācija. 10%</w:t>
            </w:r>
          </w:p>
          <w:p w14:paraId="4AAF0C21" w14:textId="77777777" w:rsidR="007D2924" w:rsidRPr="00A55067" w:rsidRDefault="007D2924" w:rsidP="007D2924">
            <w:pPr>
              <w:jc w:val="both"/>
            </w:pPr>
            <w:r w:rsidRPr="00A55067">
              <w:rPr>
                <w:b/>
              </w:rPr>
              <w:t xml:space="preserve">3. kolokvijs. </w:t>
            </w:r>
            <w:r w:rsidRPr="00A55067">
              <w:t>Instrumentālās metodes molekulārajā bioloģijā. 10%</w:t>
            </w:r>
          </w:p>
          <w:p w14:paraId="38712FFF" w14:textId="77777777" w:rsidR="007D2924" w:rsidRPr="00A55067" w:rsidRDefault="007D2924" w:rsidP="00F80D91"/>
          <w:p w14:paraId="694B1397" w14:textId="77777777" w:rsidR="00F80D91" w:rsidRPr="00A55067" w:rsidRDefault="00F80D91" w:rsidP="00F80D91">
            <w:pPr>
              <w:rPr>
                <w:rFonts w:eastAsia="Times New Roman"/>
                <w:lang w:eastAsia="lv-LV"/>
              </w:rPr>
            </w:pPr>
            <w:r w:rsidRPr="00A55067">
              <w:t>Noslēguma</w:t>
            </w:r>
            <w:r w:rsidRPr="00A55067">
              <w:rPr>
                <w:rFonts w:eastAsia="Times New Roman"/>
                <w:lang w:eastAsia="lv-LV"/>
              </w:rPr>
              <w:t xml:space="preserve"> pārbaudījums –rakstisks eksāmens - </w:t>
            </w:r>
            <w:r w:rsidR="007D2924" w:rsidRPr="00A55067">
              <w:rPr>
                <w:rFonts w:eastAsia="Times New Roman"/>
                <w:lang w:eastAsia="lv-LV"/>
              </w:rPr>
              <w:t>7</w:t>
            </w:r>
            <w:r w:rsidRPr="00A55067">
              <w:rPr>
                <w:rFonts w:eastAsia="Times New Roman"/>
                <w:lang w:eastAsia="lv-LV"/>
              </w:rPr>
              <w:t xml:space="preserve">0%. </w:t>
            </w:r>
          </w:p>
          <w:p w14:paraId="003B6C6A" w14:textId="77777777" w:rsidR="00A91213" w:rsidRPr="00A55067" w:rsidRDefault="00A91213" w:rsidP="007341E3"/>
          <w:p w14:paraId="02BAC8D9" w14:textId="77777777" w:rsidR="00592881" w:rsidRPr="00A55067" w:rsidRDefault="00592881" w:rsidP="00592881">
            <w:pPr>
              <w:jc w:val="both"/>
            </w:pPr>
            <w:r w:rsidRPr="00A55067">
              <w:t>STUDIJU REZULTĀTU VĒRTĒŠANAS KRITĒRIJI</w:t>
            </w:r>
          </w:p>
          <w:p w14:paraId="52B7D1FF" w14:textId="77777777" w:rsidR="00592881" w:rsidRPr="00A55067" w:rsidRDefault="00592881" w:rsidP="00592881">
            <w:pPr>
              <w:jc w:val="both"/>
            </w:pPr>
            <w:r w:rsidRPr="00A55067">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14:paraId="71000F72" w14:textId="77777777" w:rsidR="00592881" w:rsidRPr="00A55067" w:rsidRDefault="00592881" w:rsidP="007341E3"/>
          <w:p w14:paraId="2A5D70F1" w14:textId="77777777" w:rsidR="00A91213" w:rsidRPr="00A55067" w:rsidRDefault="00A91213" w:rsidP="007341E3">
            <w:r w:rsidRPr="00A55067">
              <w:lastRenderedPageBreak/>
              <w:t>STUDIJU REZULTĀTU VĒRTĒŠANA</w:t>
            </w:r>
          </w:p>
          <w:p w14:paraId="5DC29003" w14:textId="77777777" w:rsidR="00A91213" w:rsidRPr="00A55067" w:rsidRDefault="00A91213" w:rsidP="007341E3"/>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3817"/>
              <w:gridCol w:w="573"/>
              <w:gridCol w:w="574"/>
              <w:gridCol w:w="574"/>
              <w:gridCol w:w="574"/>
              <w:gridCol w:w="574"/>
              <w:gridCol w:w="574"/>
            </w:tblGrid>
            <w:tr w:rsidR="007D2924" w:rsidRPr="00A55067" w14:paraId="602AE14A" w14:textId="77777777" w:rsidTr="004772C1">
              <w:trPr>
                <w:jc w:val="center"/>
              </w:trPr>
              <w:tc>
                <w:tcPr>
                  <w:tcW w:w="3817" w:type="dxa"/>
                  <w:vMerge w:val="restart"/>
                  <w:tcBorders>
                    <w:top w:val="single" w:sz="4" w:space="0" w:color="BFBFBF"/>
                    <w:left w:val="single" w:sz="4" w:space="0" w:color="BFBFBF"/>
                    <w:bottom w:val="single" w:sz="4" w:space="0" w:color="BFBFBF"/>
                    <w:right w:val="single" w:sz="4" w:space="0" w:color="BFBFBF"/>
                  </w:tcBorders>
                </w:tcPr>
                <w:p w14:paraId="0C1BA15A" w14:textId="77777777" w:rsidR="007D2924" w:rsidRPr="00A55067" w:rsidRDefault="007D2924" w:rsidP="007341E3">
                  <w:pPr>
                    <w:rPr>
                      <w:lang w:eastAsia="lv-LV"/>
                    </w:rPr>
                  </w:pPr>
                  <w:r w:rsidRPr="00A55067">
                    <w:rPr>
                      <w:lang w:eastAsia="lv-LV"/>
                    </w:rPr>
                    <w:t>Pārbaudījumu veidi</w:t>
                  </w:r>
                </w:p>
              </w:tc>
              <w:tc>
                <w:tcPr>
                  <w:tcW w:w="3443" w:type="dxa"/>
                  <w:gridSpan w:val="6"/>
                  <w:tcBorders>
                    <w:top w:val="single" w:sz="4" w:space="0" w:color="BFBFBF"/>
                    <w:left w:val="single" w:sz="4" w:space="0" w:color="BFBFBF"/>
                    <w:bottom w:val="single" w:sz="4" w:space="0" w:color="BFBFBF"/>
                    <w:right w:val="single" w:sz="4" w:space="0" w:color="BFBFBF"/>
                  </w:tcBorders>
                </w:tcPr>
                <w:p w14:paraId="1B09C081" w14:textId="77777777" w:rsidR="007D2924" w:rsidRPr="00A55067" w:rsidRDefault="007D2924" w:rsidP="007341E3">
                  <w:pPr>
                    <w:jc w:val="center"/>
                    <w:rPr>
                      <w:lang w:eastAsia="lv-LV"/>
                    </w:rPr>
                  </w:pPr>
                  <w:r w:rsidRPr="00A55067">
                    <w:rPr>
                      <w:lang w:eastAsia="lv-LV"/>
                    </w:rPr>
                    <w:t>Studiju rezultāti</w:t>
                  </w:r>
                </w:p>
              </w:tc>
            </w:tr>
            <w:tr w:rsidR="007D2924" w:rsidRPr="00A55067" w14:paraId="621215D0" w14:textId="77777777" w:rsidTr="007753BF">
              <w:trPr>
                <w:jc w:val="center"/>
              </w:trPr>
              <w:tc>
                <w:tcPr>
                  <w:tcW w:w="3817" w:type="dxa"/>
                  <w:vMerge/>
                  <w:tcBorders>
                    <w:top w:val="single" w:sz="4" w:space="0" w:color="BFBFBF"/>
                    <w:left w:val="single" w:sz="4" w:space="0" w:color="BFBFBF"/>
                    <w:bottom w:val="single" w:sz="4" w:space="0" w:color="BFBFBF"/>
                    <w:right w:val="single" w:sz="4" w:space="0" w:color="BFBFBF"/>
                  </w:tcBorders>
                </w:tcPr>
                <w:p w14:paraId="6811B836" w14:textId="77777777" w:rsidR="007D2924" w:rsidRPr="00A55067" w:rsidRDefault="007D2924" w:rsidP="007341E3">
                  <w:pPr>
                    <w:rPr>
                      <w:lang w:eastAsia="lv-LV"/>
                    </w:rPr>
                  </w:pPr>
                </w:p>
              </w:tc>
              <w:tc>
                <w:tcPr>
                  <w:tcW w:w="573" w:type="dxa"/>
                  <w:tcBorders>
                    <w:top w:val="single" w:sz="4" w:space="0" w:color="BFBFBF"/>
                    <w:left w:val="single" w:sz="4" w:space="0" w:color="BFBFBF"/>
                    <w:bottom w:val="single" w:sz="4" w:space="0" w:color="BFBFBF"/>
                    <w:right w:val="single" w:sz="4" w:space="0" w:color="BFBFBF"/>
                  </w:tcBorders>
                </w:tcPr>
                <w:p w14:paraId="0AD4D1C7" w14:textId="77777777" w:rsidR="007D2924" w:rsidRPr="00A55067" w:rsidRDefault="007D2924" w:rsidP="007341E3">
                  <w:pPr>
                    <w:jc w:val="center"/>
                    <w:rPr>
                      <w:lang w:eastAsia="lv-LV"/>
                    </w:rPr>
                  </w:pPr>
                  <w:r w:rsidRPr="00A55067">
                    <w:rPr>
                      <w:lang w:eastAsia="lv-LV"/>
                    </w:rPr>
                    <w:t>1</w:t>
                  </w:r>
                </w:p>
              </w:tc>
              <w:tc>
                <w:tcPr>
                  <w:tcW w:w="574" w:type="dxa"/>
                  <w:tcBorders>
                    <w:top w:val="single" w:sz="4" w:space="0" w:color="BFBFBF"/>
                    <w:left w:val="single" w:sz="4" w:space="0" w:color="BFBFBF"/>
                    <w:bottom w:val="single" w:sz="4" w:space="0" w:color="BFBFBF"/>
                    <w:right w:val="single" w:sz="4" w:space="0" w:color="BFBFBF"/>
                  </w:tcBorders>
                </w:tcPr>
                <w:p w14:paraId="218070D3" w14:textId="77777777" w:rsidR="007D2924" w:rsidRPr="00A55067" w:rsidRDefault="007D2924" w:rsidP="007341E3">
                  <w:pPr>
                    <w:jc w:val="center"/>
                    <w:rPr>
                      <w:lang w:eastAsia="lv-LV"/>
                    </w:rPr>
                  </w:pPr>
                  <w:r w:rsidRPr="00A55067">
                    <w:rPr>
                      <w:lang w:eastAsia="lv-LV"/>
                    </w:rPr>
                    <w:t>2</w:t>
                  </w:r>
                </w:p>
              </w:tc>
              <w:tc>
                <w:tcPr>
                  <w:tcW w:w="574" w:type="dxa"/>
                  <w:tcBorders>
                    <w:top w:val="single" w:sz="4" w:space="0" w:color="BFBFBF"/>
                    <w:left w:val="single" w:sz="4" w:space="0" w:color="BFBFBF"/>
                    <w:bottom w:val="single" w:sz="4" w:space="0" w:color="BFBFBF"/>
                    <w:right w:val="single" w:sz="4" w:space="0" w:color="BFBFBF"/>
                  </w:tcBorders>
                </w:tcPr>
                <w:p w14:paraId="5775049A" w14:textId="77777777" w:rsidR="007D2924" w:rsidRPr="00A55067" w:rsidRDefault="007D2924" w:rsidP="007341E3">
                  <w:pPr>
                    <w:jc w:val="center"/>
                    <w:rPr>
                      <w:lang w:eastAsia="lv-LV"/>
                    </w:rPr>
                  </w:pPr>
                  <w:r w:rsidRPr="00A55067">
                    <w:rPr>
                      <w:lang w:eastAsia="lv-LV"/>
                    </w:rPr>
                    <w:t>3</w:t>
                  </w:r>
                </w:p>
              </w:tc>
              <w:tc>
                <w:tcPr>
                  <w:tcW w:w="574" w:type="dxa"/>
                  <w:tcBorders>
                    <w:top w:val="single" w:sz="4" w:space="0" w:color="BFBFBF"/>
                    <w:left w:val="single" w:sz="4" w:space="0" w:color="BFBFBF"/>
                    <w:bottom w:val="single" w:sz="4" w:space="0" w:color="BFBFBF"/>
                    <w:right w:val="single" w:sz="4" w:space="0" w:color="BFBFBF"/>
                  </w:tcBorders>
                </w:tcPr>
                <w:p w14:paraId="3F3E5965" w14:textId="77777777" w:rsidR="007D2924" w:rsidRPr="00A55067" w:rsidRDefault="007D2924" w:rsidP="007341E3">
                  <w:pPr>
                    <w:jc w:val="center"/>
                    <w:rPr>
                      <w:lang w:eastAsia="lv-LV"/>
                    </w:rPr>
                  </w:pPr>
                  <w:r w:rsidRPr="00A55067">
                    <w:rPr>
                      <w:lang w:eastAsia="lv-LV"/>
                    </w:rPr>
                    <w:t>4</w:t>
                  </w:r>
                </w:p>
              </w:tc>
              <w:tc>
                <w:tcPr>
                  <w:tcW w:w="574" w:type="dxa"/>
                  <w:tcBorders>
                    <w:top w:val="single" w:sz="4" w:space="0" w:color="BFBFBF"/>
                    <w:left w:val="single" w:sz="4" w:space="0" w:color="BFBFBF"/>
                    <w:bottom w:val="single" w:sz="4" w:space="0" w:color="BFBFBF"/>
                    <w:right w:val="single" w:sz="4" w:space="0" w:color="BFBFBF"/>
                  </w:tcBorders>
                </w:tcPr>
                <w:p w14:paraId="55F83C2D" w14:textId="77777777" w:rsidR="007D2924" w:rsidRPr="00A55067" w:rsidRDefault="007D2924" w:rsidP="007341E3">
                  <w:pPr>
                    <w:jc w:val="center"/>
                    <w:rPr>
                      <w:lang w:eastAsia="lv-LV"/>
                    </w:rPr>
                  </w:pPr>
                  <w:r w:rsidRPr="00A55067">
                    <w:rPr>
                      <w:lang w:eastAsia="lv-LV"/>
                    </w:rPr>
                    <w:t>5</w:t>
                  </w:r>
                </w:p>
              </w:tc>
              <w:tc>
                <w:tcPr>
                  <w:tcW w:w="574" w:type="dxa"/>
                  <w:tcBorders>
                    <w:top w:val="single" w:sz="4" w:space="0" w:color="BFBFBF"/>
                    <w:left w:val="single" w:sz="4" w:space="0" w:color="BFBFBF"/>
                    <w:bottom w:val="single" w:sz="4" w:space="0" w:color="BFBFBF"/>
                    <w:right w:val="single" w:sz="4" w:space="0" w:color="BFBFBF"/>
                  </w:tcBorders>
                </w:tcPr>
                <w:p w14:paraId="2F2964F0" w14:textId="77777777" w:rsidR="007D2924" w:rsidRPr="00A55067" w:rsidRDefault="007D2924" w:rsidP="007341E3">
                  <w:pPr>
                    <w:jc w:val="center"/>
                    <w:rPr>
                      <w:lang w:eastAsia="lv-LV"/>
                    </w:rPr>
                  </w:pPr>
                  <w:r w:rsidRPr="00A55067">
                    <w:rPr>
                      <w:lang w:eastAsia="lv-LV"/>
                    </w:rPr>
                    <w:t>6</w:t>
                  </w:r>
                </w:p>
              </w:tc>
            </w:tr>
            <w:tr w:rsidR="007D2924" w:rsidRPr="00A55067" w14:paraId="624342AE" w14:textId="77777777" w:rsidTr="007753BF">
              <w:trPr>
                <w:jc w:val="center"/>
              </w:trPr>
              <w:tc>
                <w:tcPr>
                  <w:tcW w:w="3817" w:type="dxa"/>
                  <w:tcBorders>
                    <w:top w:val="single" w:sz="4" w:space="0" w:color="BFBFBF"/>
                    <w:left w:val="single" w:sz="4" w:space="0" w:color="BFBFBF"/>
                    <w:bottom w:val="single" w:sz="4" w:space="0" w:color="BFBFBF"/>
                    <w:right w:val="single" w:sz="4" w:space="0" w:color="BFBFBF"/>
                  </w:tcBorders>
                </w:tcPr>
                <w:p w14:paraId="6ADBC977" w14:textId="77777777" w:rsidR="007D2924" w:rsidRPr="00A55067" w:rsidRDefault="007D2924" w:rsidP="007341E3">
                  <w:pPr>
                    <w:rPr>
                      <w:lang w:eastAsia="lv-LV"/>
                    </w:rPr>
                  </w:pPr>
                  <w:r w:rsidRPr="00A55067">
                    <w:t>1. kolokvijs</w:t>
                  </w:r>
                </w:p>
              </w:tc>
              <w:tc>
                <w:tcPr>
                  <w:tcW w:w="573" w:type="dxa"/>
                  <w:tcBorders>
                    <w:top w:val="single" w:sz="4" w:space="0" w:color="BFBFBF"/>
                    <w:left w:val="single" w:sz="4" w:space="0" w:color="BFBFBF"/>
                    <w:bottom w:val="single" w:sz="4" w:space="0" w:color="BFBFBF"/>
                    <w:right w:val="single" w:sz="4" w:space="0" w:color="BFBFBF"/>
                  </w:tcBorders>
                </w:tcPr>
                <w:p w14:paraId="0CCCD292"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28B6D3BA"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08E55240"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60912642" w14:textId="77777777" w:rsidR="007D2924" w:rsidRPr="00A55067" w:rsidRDefault="007D2924" w:rsidP="007341E3">
                  <w:pPr>
                    <w:jc w:val="center"/>
                    <w:rPr>
                      <w:lang w:eastAsia="lv-LV"/>
                    </w:rPr>
                  </w:pPr>
                </w:p>
              </w:tc>
              <w:tc>
                <w:tcPr>
                  <w:tcW w:w="574" w:type="dxa"/>
                  <w:tcBorders>
                    <w:top w:val="single" w:sz="4" w:space="0" w:color="BFBFBF"/>
                    <w:left w:val="single" w:sz="4" w:space="0" w:color="BFBFBF"/>
                    <w:bottom w:val="single" w:sz="4" w:space="0" w:color="BFBFBF"/>
                    <w:right w:val="single" w:sz="4" w:space="0" w:color="BFBFBF"/>
                  </w:tcBorders>
                </w:tcPr>
                <w:p w14:paraId="3B7596FB" w14:textId="77777777" w:rsidR="007D2924" w:rsidRPr="00A55067" w:rsidRDefault="007D2924" w:rsidP="007341E3">
                  <w:pPr>
                    <w:jc w:val="center"/>
                    <w:rPr>
                      <w:lang w:eastAsia="lv-LV"/>
                    </w:rPr>
                  </w:pPr>
                </w:p>
              </w:tc>
              <w:tc>
                <w:tcPr>
                  <w:tcW w:w="574" w:type="dxa"/>
                  <w:tcBorders>
                    <w:top w:val="single" w:sz="4" w:space="0" w:color="BFBFBF"/>
                    <w:left w:val="single" w:sz="4" w:space="0" w:color="BFBFBF"/>
                    <w:bottom w:val="single" w:sz="4" w:space="0" w:color="BFBFBF"/>
                    <w:right w:val="single" w:sz="4" w:space="0" w:color="BFBFBF"/>
                  </w:tcBorders>
                </w:tcPr>
                <w:p w14:paraId="292DEF54" w14:textId="77777777" w:rsidR="007D2924" w:rsidRPr="00A55067" w:rsidRDefault="007D2924" w:rsidP="007341E3">
                  <w:pPr>
                    <w:jc w:val="center"/>
                    <w:rPr>
                      <w:lang w:eastAsia="lv-LV"/>
                    </w:rPr>
                  </w:pPr>
                </w:p>
              </w:tc>
            </w:tr>
            <w:tr w:rsidR="007D2924" w:rsidRPr="00A55067" w14:paraId="162474E2" w14:textId="77777777" w:rsidTr="007753BF">
              <w:trPr>
                <w:jc w:val="center"/>
              </w:trPr>
              <w:tc>
                <w:tcPr>
                  <w:tcW w:w="3817" w:type="dxa"/>
                  <w:tcBorders>
                    <w:top w:val="single" w:sz="4" w:space="0" w:color="BFBFBF"/>
                    <w:left w:val="single" w:sz="4" w:space="0" w:color="BFBFBF"/>
                    <w:bottom w:val="single" w:sz="4" w:space="0" w:color="BFBFBF"/>
                    <w:right w:val="single" w:sz="4" w:space="0" w:color="BFBFBF"/>
                  </w:tcBorders>
                </w:tcPr>
                <w:p w14:paraId="4961ECE5" w14:textId="77777777" w:rsidR="007D2924" w:rsidRPr="00A55067" w:rsidRDefault="007D2924" w:rsidP="007341E3">
                  <w:r w:rsidRPr="00A55067">
                    <w:t>2. kolokvijs</w:t>
                  </w:r>
                </w:p>
              </w:tc>
              <w:tc>
                <w:tcPr>
                  <w:tcW w:w="573" w:type="dxa"/>
                  <w:tcBorders>
                    <w:top w:val="single" w:sz="4" w:space="0" w:color="BFBFBF"/>
                    <w:left w:val="single" w:sz="4" w:space="0" w:color="BFBFBF"/>
                    <w:bottom w:val="single" w:sz="4" w:space="0" w:color="BFBFBF"/>
                    <w:right w:val="single" w:sz="4" w:space="0" w:color="BFBFBF"/>
                  </w:tcBorders>
                </w:tcPr>
                <w:p w14:paraId="4CC9E54E"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786ED28D"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4E9056AB"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1259CA3F" w14:textId="77777777" w:rsidR="007D2924" w:rsidRPr="00A55067" w:rsidRDefault="007D2924" w:rsidP="007341E3">
                  <w:pPr>
                    <w:jc w:val="center"/>
                    <w:rPr>
                      <w:lang w:eastAsia="lv-LV"/>
                    </w:rPr>
                  </w:pPr>
                  <w:r w:rsidRPr="00A55067">
                    <w:rPr>
                      <w:lang w:eastAsia="lv-LV"/>
                    </w:rPr>
                    <w:t xml:space="preserve">x </w:t>
                  </w:r>
                </w:p>
              </w:tc>
              <w:tc>
                <w:tcPr>
                  <w:tcW w:w="574" w:type="dxa"/>
                  <w:tcBorders>
                    <w:top w:val="single" w:sz="4" w:space="0" w:color="BFBFBF"/>
                    <w:left w:val="single" w:sz="4" w:space="0" w:color="BFBFBF"/>
                    <w:bottom w:val="single" w:sz="4" w:space="0" w:color="BFBFBF"/>
                    <w:right w:val="single" w:sz="4" w:space="0" w:color="BFBFBF"/>
                  </w:tcBorders>
                </w:tcPr>
                <w:p w14:paraId="19B08A7C" w14:textId="77777777" w:rsidR="007D2924" w:rsidRPr="00A55067" w:rsidRDefault="007D2924" w:rsidP="007341E3">
                  <w:pPr>
                    <w:jc w:val="center"/>
                    <w:rPr>
                      <w:lang w:eastAsia="lv-LV"/>
                    </w:rPr>
                  </w:pPr>
                </w:p>
              </w:tc>
              <w:tc>
                <w:tcPr>
                  <w:tcW w:w="574" w:type="dxa"/>
                  <w:tcBorders>
                    <w:top w:val="single" w:sz="4" w:space="0" w:color="BFBFBF"/>
                    <w:left w:val="single" w:sz="4" w:space="0" w:color="BFBFBF"/>
                    <w:bottom w:val="single" w:sz="4" w:space="0" w:color="BFBFBF"/>
                    <w:right w:val="single" w:sz="4" w:space="0" w:color="BFBFBF"/>
                  </w:tcBorders>
                </w:tcPr>
                <w:p w14:paraId="24BD8859" w14:textId="77777777" w:rsidR="007D2924" w:rsidRPr="00A55067" w:rsidRDefault="007D2924" w:rsidP="007341E3">
                  <w:pPr>
                    <w:jc w:val="center"/>
                    <w:rPr>
                      <w:lang w:eastAsia="lv-LV"/>
                    </w:rPr>
                  </w:pPr>
                </w:p>
              </w:tc>
            </w:tr>
            <w:tr w:rsidR="007D2924" w:rsidRPr="00A55067" w14:paraId="121B3736" w14:textId="77777777" w:rsidTr="007753BF">
              <w:trPr>
                <w:jc w:val="center"/>
              </w:trPr>
              <w:tc>
                <w:tcPr>
                  <w:tcW w:w="3817" w:type="dxa"/>
                  <w:tcBorders>
                    <w:top w:val="single" w:sz="4" w:space="0" w:color="BFBFBF"/>
                    <w:left w:val="single" w:sz="4" w:space="0" w:color="BFBFBF"/>
                    <w:bottom w:val="single" w:sz="4" w:space="0" w:color="BFBFBF"/>
                    <w:right w:val="single" w:sz="4" w:space="0" w:color="BFBFBF"/>
                  </w:tcBorders>
                </w:tcPr>
                <w:p w14:paraId="0FA4BE92" w14:textId="77777777" w:rsidR="007D2924" w:rsidRPr="00A55067" w:rsidRDefault="007D2924" w:rsidP="007341E3">
                  <w:pPr>
                    <w:rPr>
                      <w:lang w:eastAsia="lv-LV"/>
                    </w:rPr>
                  </w:pPr>
                  <w:r w:rsidRPr="00A55067">
                    <w:t>3. kolokvijs</w:t>
                  </w:r>
                </w:p>
              </w:tc>
              <w:tc>
                <w:tcPr>
                  <w:tcW w:w="573" w:type="dxa"/>
                  <w:tcBorders>
                    <w:top w:val="single" w:sz="4" w:space="0" w:color="BFBFBF"/>
                    <w:left w:val="single" w:sz="4" w:space="0" w:color="BFBFBF"/>
                    <w:bottom w:val="single" w:sz="4" w:space="0" w:color="BFBFBF"/>
                    <w:right w:val="single" w:sz="4" w:space="0" w:color="BFBFBF"/>
                  </w:tcBorders>
                </w:tcPr>
                <w:p w14:paraId="3E2FB0EB"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46A304F5"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7701FFD2"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22C00CCF"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3CB81BDE" w14:textId="77777777" w:rsidR="007D2924" w:rsidRPr="00A55067" w:rsidRDefault="007D2924" w:rsidP="007341E3">
                  <w:pPr>
                    <w:jc w:val="center"/>
                    <w:rPr>
                      <w:lang w:eastAsia="lv-LV"/>
                    </w:rPr>
                  </w:pPr>
                </w:p>
              </w:tc>
              <w:tc>
                <w:tcPr>
                  <w:tcW w:w="574" w:type="dxa"/>
                  <w:tcBorders>
                    <w:top w:val="single" w:sz="4" w:space="0" w:color="BFBFBF"/>
                    <w:left w:val="single" w:sz="4" w:space="0" w:color="BFBFBF"/>
                    <w:bottom w:val="single" w:sz="4" w:space="0" w:color="BFBFBF"/>
                    <w:right w:val="single" w:sz="4" w:space="0" w:color="BFBFBF"/>
                  </w:tcBorders>
                </w:tcPr>
                <w:p w14:paraId="7E11F61A" w14:textId="77777777" w:rsidR="007D2924" w:rsidRPr="00A55067" w:rsidRDefault="007D2924" w:rsidP="007341E3">
                  <w:pPr>
                    <w:jc w:val="center"/>
                    <w:rPr>
                      <w:lang w:eastAsia="lv-LV"/>
                    </w:rPr>
                  </w:pPr>
                </w:p>
              </w:tc>
            </w:tr>
            <w:tr w:rsidR="007D2924" w:rsidRPr="00A55067" w14:paraId="5E137432" w14:textId="77777777" w:rsidTr="007753BF">
              <w:trPr>
                <w:jc w:val="center"/>
              </w:trPr>
              <w:tc>
                <w:tcPr>
                  <w:tcW w:w="3817" w:type="dxa"/>
                  <w:tcBorders>
                    <w:top w:val="single" w:sz="4" w:space="0" w:color="BFBFBF"/>
                    <w:left w:val="single" w:sz="4" w:space="0" w:color="BFBFBF"/>
                    <w:bottom w:val="single" w:sz="4" w:space="0" w:color="BFBFBF"/>
                    <w:right w:val="single" w:sz="4" w:space="0" w:color="BFBFBF"/>
                  </w:tcBorders>
                </w:tcPr>
                <w:p w14:paraId="3921DE85" w14:textId="77777777" w:rsidR="007D2924" w:rsidRPr="00A55067" w:rsidRDefault="007D2924" w:rsidP="007341E3">
                  <w:pPr>
                    <w:rPr>
                      <w:lang w:eastAsia="lv-LV"/>
                    </w:rPr>
                  </w:pPr>
                  <w:r w:rsidRPr="00A55067">
                    <w:rPr>
                      <w:rFonts w:eastAsia="Times New Roman"/>
                      <w:lang w:eastAsia="lv-LV"/>
                    </w:rPr>
                    <w:t xml:space="preserve">4. </w:t>
                  </w:r>
                  <w:r w:rsidRPr="00A55067">
                    <w:t>Noslēguma</w:t>
                  </w:r>
                  <w:r w:rsidRPr="00A55067">
                    <w:rPr>
                      <w:rFonts w:eastAsia="Times New Roman"/>
                      <w:lang w:eastAsia="lv-LV"/>
                    </w:rPr>
                    <w:t xml:space="preserve"> pārbaudījums</w:t>
                  </w:r>
                </w:p>
              </w:tc>
              <w:tc>
                <w:tcPr>
                  <w:tcW w:w="573" w:type="dxa"/>
                  <w:tcBorders>
                    <w:top w:val="single" w:sz="4" w:space="0" w:color="BFBFBF"/>
                    <w:left w:val="single" w:sz="4" w:space="0" w:color="BFBFBF"/>
                    <w:bottom w:val="single" w:sz="4" w:space="0" w:color="BFBFBF"/>
                    <w:right w:val="single" w:sz="4" w:space="0" w:color="BFBFBF"/>
                  </w:tcBorders>
                </w:tcPr>
                <w:p w14:paraId="63626E3B"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522BA613"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6F8EFC2B"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5B6CF295"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7DA32CCB" w14:textId="77777777" w:rsidR="007D2924" w:rsidRPr="00A55067" w:rsidRDefault="007D2924" w:rsidP="007341E3">
                  <w:pPr>
                    <w:jc w:val="center"/>
                    <w:rPr>
                      <w:lang w:eastAsia="lv-LV"/>
                    </w:rPr>
                  </w:pPr>
                  <w:r w:rsidRPr="00A55067">
                    <w:rPr>
                      <w:lang w:eastAsia="lv-LV"/>
                    </w:rPr>
                    <w:t>x</w:t>
                  </w:r>
                </w:p>
              </w:tc>
              <w:tc>
                <w:tcPr>
                  <w:tcW w:w="574" w:type="dxa"/>
                  <w:tcBorders>
                    <w:top w:val="single" w:sz="4" w:space="0" w:color="BFBFBF"/>
                    <w:left w:val="single" w:sz="4" w:space="0" w:color="BFBFBF"/>
                    <w:bottom w:val="single" w:sz="4" w:space="0" w:color="BFBFBF"/>
                    <w:right w:val="single" w:sz="4" w:space="0" w:color="BFBFBF"/>
                  </w:tcBorders>
                </w:tcPr>
                <w:p w14:paraId="77FA72CF" w14:textId="77777777" w:rsidR="007D2924" w:rsidRPr="00A55067" w:rsidRDefault="007D2924" w:rsidP="007341E3">
                  <w:pPr>
                    <w:jc w:val="center"/>
                    <w:rPr>
                      <w:lang w:eastAsia="lv-LV"/>
                    </w:rPr>
                  </w:pPr>
                  <w:r w:rsidRPr="00A55067">
                    <w:rPr>
                      <w:lang w:eastAsia="lv-LV"/>
                    </w:rPr>
                    <w:t>x</w:t>
                  </w:r>
                </w:p>
              </w:tc>
            </w:tr>
          </w:tbl>
          <w:p w14:paraId="2B5D8BE4" w14:textId="77777777" w:rsidR="00A91213" w:rsidRPr="00A55067" w:rsidRDefault="00A91213" w:rsidP="00592881">
            <w:pPr>
              <w:jc w:val="both"/>
            </w:pPr>
          </w:p>
        </w:tc>
      </w:tr>
      <w:tr w:rsidR="00A91213" w:rsidRPr="00A55067" w14:paraId="33E6DA9B"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D6577B" w14:textId="77777777" w:rsidR="00A91213" w:rsidRPr="00A55067" w:rsidRDefault="00A91213" w:rsidP="007341E3">
            <w:r w:rsidRPr="00A55067">
              <w:rPr>
                <w:b/>
                <w:bCs/>
                <w:i/>
                <w:iCs/>
              </w:rPr>
              <w:lastRenderedPageBreak/>
              <w:t>Kursa saturs</w:t>
            </w:r>
          </w:p>
        </w:tc>
      </w:tr>
      <w:tr w:rsidR="00A91213" w:rsidRPr="00A55067" w14:paraId="66A09555"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D4CBE" w14:textId="77777777" w:rsidR="007D2924" w:rsidRPr="00A55067" w:rsidRDefault="007D2924" w:rsidP="00C06970">
            <w:pPr>
              <w:pStyle w:val="ListParagraph"/>
              <w:numPr>
                <w:ilvl w:val="0"/>
                <w:numId w:val="12"/>
              </w:numPr>
              <w:rPr>
                <w:b/>
                <w:sz w:val="24"/>
                <w:szCs w:val="24"/>
                <w:lang w:eastAsia="zh-CN"/>
              </w:rPr>
            </w:pPr>
            <w:r w:rsidRPr="00A55067">
              <w:rPr>
                <w:b/>
                <w:sz w:val="24"/>
                <w:szCs w:val="24"/>
              </w:rPr>
              <w:t>Ievads instrumentālajās metodēs molekulārajā bioloģijā. L4 Pd8</w:t>
            </w:r>
          </w:p>
          <w:p w14:paraId="2855E619" w14:textId="77777777" w:rsidR="007D2924" w:rsidRPr="00A55067" w:rsidRDefault="007D2924" w:rsidP="007D2924">
            <w:pPr>
              <w:jc w:val="both"/>
            </w:pPr>
            <w:r w:rsidRPr="00A55067">
              <w:t xml:space="preserve">Molekulārā bioloģija kā zinātne un attīstības vēsture. Molekulārā bioloģija kā starpnozaru zinātne. Protokoli. Instrumentālo metožu pielietojums molekulārajā bioloģijā. Mūsdienu instrumentālā metodoloģija. </w:t>
            </w:r>
          </w:p>
          <w:p w14:paraId="02691518" w14:textId="77777777" w:rsidR="007D2924" w:rsidRPr="00A55067" w:rsidRDefault="007D2924" w:rsidP="00C06970">
            <w:pPr>
              <w:pStyle w:val="ListParagraph"/>
              <w:numPr>
                <w:ilvl w:val="0"/>
                <w:numId w:val="12"/>
              </w:numPr>
              <w:rPr>
                <w:b/>
                <w:sz w:val="24"/>
                <w:szCs w:val="24"/>
                <w:lang w:eastAsia="zh-CN"/>
              </w:rPr>
            </w:pPr>
            <w:r w:rsidRPr="00A55067">
              <w:rPr>
                <w:b/>
                <w:sz w:val="24"/>
                <w:szCs w:val="24"/>
              </w:rPr>
              <w:t>Nukleīnskābju un proteīnu izdalīšana un spektrofotometrija. L4 Ld4 Pd8</w:t>
            </w:r>
          </w:p>
          <w:p w14:paraId="145ADC30" w14:textId="2B027E17" w:rsidR="007D2924" w:rsidRPr="00A55067" w:rsidRDefault="007D2924" w:rsidP="007D2924">
            <w:pPr>
              <w:jc w:val="both"/>
            </w:pPr>
            <w:r w:rsidRPr="00A55067">
              <w:t xml:space="preserve">Paraugi un to sagatavošana, glabāšana testēšanai pielietojot molekulārās bioloģijas metodes. Nukleīnskābju izdalīšanas metodes dažādiem paraugiem. Proteīnu izdalīšanas metodes. </w:t>
            </w:r>
            <w:r w:rsidR="007A4CB9" w:rsidRPr="00A55067">
              <w:t>Spektrofotometrija</w:t>
            </w:r>
            <w:r w:rsidR="00BD4396" w:rsidRPr="00A55067">
              <w:t>, tās būtība un nozīme, pielietošanas iespējas, instrumenti, paraugu sagatavošana.</w:t>
            </w:r>
            <w:r w:rsidR="007A4CB9" w:rsidRPr="00A55067">
              <w:t xml:space="preserve"> </w:t>
            </w:r>
            <w:r w:rsidRPr="00A55067">
              <w:t>Spektrofotometrija nukleīnskābju kvalitātes un kvantitātes noteikšanai.</w:t>
            </w:r>
          </w:p>
          <w:p w14:paraId="7CBDE631" w14:textId="77777777" w:rsidR="00BD4396" w:rsidRPr="00A55067" w:rsidRDefault="00BD4396" w:rsidP="00C06970">
            <w:pPr>
              <w:pStyle w:val="ListParagraph"/>
              <w:numPr>
                <w:ilvl w:val="0"/>
                <w:numId w:val="12"/>
              </w:numPr>
              <w:rPr>
                <w:b/>
                <w:sz w:val="24"/>
                <w:szCs w:val="24"/>
                <w:lang w:eastAsia="zh-CN"/>
              </w:rPr>
            </w:pPr>
            <w:r w:rsidRPr="00A55067">
              <w:rPr>
                <w:b/>
                <w:sz w:val="24"/>
                <w:szCs w:val="24"/>
              </w:rPr>
              <w:t>Polimerāzes ķēdes reakcija. Nukleīnskābju amplifikācija. Amplifikatori L4 Ld2 Pd6</w:t>
            </w:r>
          </w:p>
          <w:p w14:paraId="1C34E4F5" w14:textId="77777777" w:rsidR="00BD4396" w:rsidRPr="00A55067" w:rsidRDefault="00BD4396" w:rsidP="00BD4396">
            <w:r w:rsidRPr="00A55067">
              <w:t>Polimerāzes ķēdes reakcijas būtība un nozīme, praktiskais pielietojums.  Amplifikatoru veidi. Paraugu sagatavošana, reakcijas norise. Rezultātu interpretācija.</w:t>
            </w:r>
          </w:p>
          <w:p w14:paraId="344047EC" w14:textId="77777777" w:rsidR="00BD4396" w:rsidRPr="00A55067" w:rsidRDefault="00BD4396" w:rsidP="00C06970">
            <w:pPr>
              <w:pStyle w:val="ListParagraph"/>
              <w:numPr>
                <w:ilvl w:val="0"/>
                <w:numId w:val="12"/>
              </w:numPr>
              <w:rPr>
                <w:b/>
                <w:sz w:val="24"/>
                <w:szCs w:val="24"/>
              </w:rPr>
            </w:pPr>
            <w:r w:rsidRPr="00A55067">
              <w:rPr>
                <w:b/>
                <w:sz w:val="24"/>
                <w:szCs w:val="24"/>
              </w:rPr>
              <w:t>Elektroforēze. L2 Ld2 Pd6</w:t>
            </w:r>
          </w:p>
          <w:p w14:paraId="2113F610" w14:textId="77777777" w:rsidR="00BD4396" w:rsidRPr="00A55067" w:rsidRDefault="00BD4396" w:rsidP="00BD4396">
            <w:r w:rsidRPr="00A55067">
              <w:t>Elektroforēzes pamati. Elektroforēzes iekārtas. Elektroforēzes veidi. Rezultātu interpretācija.</w:t>
            </w:r>
          </w:p>
          <w:p w14:paraId="15D388AD" w14:textId="77777777" w:rsidR="00BD4396" w:rsidRPr="00A55067" w:rsidRDefault="00BD4396" w:rsidP="00C06970">
            <w:pPr>
              <w:pStyle w:val="ListParagraph"/>
              <w:numPr>
                <w:ilvl w:val="0"/>
                <w:numId w:val="12"/>
              </w:numPr>
              <w:rPr>
                <w:b/>
                <w:sz w:val="24"/>
                <w:szCs w:val="24"/>
              </w:rPr>
            </w:pPr>
            <w:r w:rsidRPr="00A55067">
              <w:rPr>
                <w:b/>
                <w:sz w:val="24"/>
                <w:szCs w:val="24"/>
              </w:rPr>
              <w:t>DNS sekvencēšana. Ģenētiskie analizatori L2 Ld4 Pd8</w:t>
            </w:r>
          </w:p>
          <w:p w14:paraId="6F2F058C" w14:textId="77777777" w:rsidR="00BD4396" w:rsidRPr="00A55067" w:rsidRDefault="00BD4396" w:rsidP="00BD4396">
            <w:pPr>
              <w:jc w:val="both"/>
            </w:pPr>
            <w:r w:rsidRPr="00A55067">
              <w:t>DNS sekvencēšanas pamati. Ģenētiskie analizatori. Sekvencēšanas veidi. Rezultātu interpretācija.</w:t>
            </w:r>
          </w:p>
          <w:p w14:paraId="79F4CE9B" w14:textId="77777777" w:rsidR="00BD4396" w:rsidRPr="00A55067" w:rsidRDefault="00BD4396" w:rsidP="00C06970">
            <w:pPr>
              <w:pStyle w:val="ListParagraph"/>
              <w:numPr>
                <w:ilvl w:val="0"/>
                <w:numId w:val="12"/>
              </w:numPr>
              <w:rPr>
                <w:b/>
                <w:sz w:val="24"/>
                <w:szCs w:val="24"/>
                <w:lang w:eastAsia="zh-CN"/>
              </w:rPr>
            </w:pPr>
            <w:r w:rsidRPr="00A55067">
              <w:rPr>
                <w:b/>
                <w:sz w:val="24"/>
                <w:szCs w:val="24"/>
              </w:rPr>
              <w:t>Nukleīnskābju un proteīnu struktūra. Starptautisko gēnu banku datu analīze. Ld2 Pd6</w:t>
            </w:r>
          </w:p>
          <w:p w14:paraId="3FA70F2A" w14:textId="77777777" w:rsidR="00BD4396" w:rsidRPr="00A55067" w:rsidRDefault="00C06970" w:rsidP="00BD4396">
            <w:r w:rsidRPr="00A55067">
              <w:t xml:space="preserve">Nukleīnskābju un proteīnu struktūras noteikšana un metodes. Starptautisko gēnu banku datu bāze, iespējas, informācijas meklēšana un pielietošana. </w:t>
            </w:r>
          </w:p>
          <w:p w14:paraId="06FD85AB" w14:textId="77777777" w:rsidR="00C06970" w:rsidRPr="00A55067" w:rsidRDefault="00C06970" w:rsidP="00C06970">
            <w:pPr>
              <w:pStyle w:val="ListParagraph"/>
              <w:numPr>
                <w:ilvl w:val="0"/>
                <w:numId w:val="12"/>
              </w:numPr>
              <w:rPr>
                <w:b/>
                <w:sz w:val="24"/>
                <w:szCs w:val="24"/>
                <w:lang w:eastAsia="zh-CN"/>
              </w:rPr>
            </w:pPr>
            <w:r w:rsidRPr="00A55067">
              <w:rPr>
                <w:b/>
                <w:sz w:val="24"/>
                <w:szCs w:val="24"/>
              </w:rPr>
              <w:t>Molekulārās bioloģijas protokolu izveide un interpretācija. Ld2 Pd6</w:t>
            </w:r>
          </w:p>
          <w:p w14:paraId="46FDA891" w14:textId="77777777" w:rsidR="00C06970" w:rsidRPr="00A55067" w:rsidRDefault="00C06970" w:rsidP="00C06970">
            <w:r w:rsidRPr="00A55067">
              <w:t>Protokolu izveide, protokolu veidi, to izmantošana. Datu analīze, interpretācija un glabāšana.</w:t>
            </w:r>
          </w:p>
          <w:p w14:paraId="0C38AC67" w14:textId="77777777" w:rsidR="00BD4396" w:rsidRPr="00A55067" w:rsidRDefault="00BD4396" w:rsidP="00BD4396"/>
          <w:p w14:paraId="753AAA34" w14:textId="77777777" w:rsidR="00A91213" w:rsidRPr="00A55067" w:rsidRDefault="00A91213" w:rsidP="00C06970">
            <w:pPr>
              <w:tabs>
                <w:tab w:val="left" w:pos="2340"/>
              </w:tabs>
              <w:ind w:left="360"/>
              <w:jc w:val="both"/>
            </w:pPr>
          </w:p>
        </w:tc>
      </w:tr>
      <w:tr w:rsidR="00A91213" w:rsidRPr="00A55067" w14:paraId="113A6C90"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8DD53E" w14:textId="77777777" w:rsidR="00A91213" w:rsidRPr="00A55067" w:rsidRDefault="00A91213" w:rsidP="007341E3">
            <w:pPr>
              <w:pStyle w:val="Nosaukumi"/>
            </w:pPr>
            <w:r w:rsidRPr="00A55067">
              <w:t>Obligāti izmantojamie informācijas avoti</w:t>
            </w:r>
          </w:p>
        </w:tc>
      </w:tr>
      <w:tr w:rsidR="00A91213" w:rsidRPr="00A55067" w14:paraId="59203BA3"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639D44" w14:textId="77777777" w:rsidR="00C06970" w:rsidRPr="00A55067" w:rsidRDefault="00C06970" w:rsidP="00C06970">
            <w:pPr>
              <w:pStyle w:val="ListParagraph"/>
              <w:numPr>
                <w:ilvl w:val="0"/>
                <w:numId w:val="14"/>
              </w:numPr>
              <w:tabs>
                <w:tab w:val="left" w:pos="360"/>
              </w:tabs>
              <w:ind w:right="149"/>
              <w:jc w:val="both"/>
              <w:rPr>
                <w:color w:val="202020"/>
                <w:sz w:val="24"/>
                <w:szCs w:val="24"/>
              </w:rPr>
            </w:pPr>
            <w:proofErr w:type="spellStart"/>
            <w:r w:rsidRPr="00A55067">
              <w:rPr>
                <w:color w:val="202020"/>
                <w:sz w:val="24"/>
                <w:szCs w:val="24"/>
              </w:rPr>
              <w:t>Tsisana</w:t>
            </w:r>
            <w:proofErr w:type="spellEnd"/>
            <w:r w:rsidRPr="00A55067">
              <w:rPr>
                <w:color w:val="202020"/>
                <w:sz w:val="24"/>
                <w:szCs w:val="24"/>
              </w:rPr>
              <w:t xml:space="preserve"> </w:t>
            </w:r>
            <w:proofErr w:type="spellStart"/>
            <w:r w:rsidRPr="00A55067">
              <w:rPr>
                <w:color w:val="202020"/>
                <w:sz w:val="24"/>
                <w:szCs w:val="24"/>
              </w:rPr>
              <w:t>Shartava</w:t>
            </w:r>
            <w:proofErr w:type="spellEnd"/>
            <w:r w:rsidRPr="00A55067">
              <w:rPr>
                <w:color w:val="202020"/>
                <w:sz w:val="24"/>
                <w:szCs w:val="24"/>
              </w:rPr>
              <w:t xml:space="preserve">. DNA </w:t>
            </w:r>
            <w:proofErr w:type="spellStart"/>
            <w:r w:rsidRPr="00A55067">
              <w:rPr>
                <w:color w:val="202020"/>
                <w:sz w:val="24"/>
                <w:szCs w:val="24"/>
              </w:rPr>
              <w:t>Research</w:t>
            </w:r>
            <w:proofErr w:type="spellEnd"/>
            <w:r w:rsidRPr="00A55067">
              <w:rPr>
                <w:color w:val="202020"/>
                <w:sz w:val="24"/>
                <w:szCs w:val="24"/>
              </w:rPr>
              <w:t xml:space="preserve">, </w:t>
            </w:r>
            <w:proofErr w:type="spellStart"/>
            <w:r w:rsidRPr="00A55067">
              <w:rPr>
                <w:color w:val="202020"/>
                <w:sz w:val="24"/>
                <w:szCs w:val="24"/>
              </w:rPr>
              <w:t>Genetics</w:t>
            </w:r>
            <w:proofErr w:type="spellEnd"/>
            <w:r w:rsidRPr="00A55067">
              <w:rPr>
                <w:color w:val="202020"/>
                <w:sz w:val="24"/>
                <w:szCs w:val="24"/>
              </w:rPr>
              <w:t xml:space="preserve">, </w:t>
            </w:r>
            <w:proofErr w:type="spellStart"/>
            <w:r w:rsidRPr="00A55067">
              <w:rPr>
                <w:color w:val="202020"/>
                <w:sz w:val="24"/>
                <w:szCs w:val="24"/>
              </w:rPr>
              <w:t>and</w:t>
            </w:r>
            <w:proofErr w:type="spellEnd"/>
            <w:r w:rsidRPr="00A55067">
              <w:rPr>
                <w:color w:val="202020"/>
                <w:sz w:val="24"/>
                <w:szCs w:val="24"/>
              </w:rPr>
              <w:t xml:space="preserve"> </w:t>
            </w:r>
            <w:proofErr w:type="spellStart"/>
            <w:r w:rsidRPr="00A55067">
              <w:rPr>
                <w:color w:val="202020"/>
                <w:sz w:val="24"/>
                <w:szCs w:val="24"/>
              </w:rPr>
              <w:t>Cell</w:t>
            </w:r>
            <w:proofErr w:type="spellEnd"/>
            <w:r w:rsidRPr="00A55067">
              <w:rPr>
                <w:color w:val="202020"/>
                <w:sz w:val="24"/>
                <w:szCs w:val="24"/>
              </w:rPr>
              <w:t xml:space="preserve"> </w:t>
            </w:r>
            <w:proofErr w:type="spellStart"/>
            <w:r w:rsidRPr="00A55067">
              <w:rPr>
                <w:color w:val="202020"/>
                <w:sz w:val="24"/>
                <w:szCs w:val="24"/>
              </w:rPr>
              <w:t>Biology</w:t>
            </w:r>
            <w:proofErr w:type="spellEnd"/>
            <w:r w:rsidRPr="00A55067">
              <w:rPr>
                <w:color w:val="202020"/>
                <w:sz w:val="24"/>
                <w:szCs w:val="24"/>
              </w:rPr>
              <w:t xml:space="preserve">. Nova </w:t>
            </w:r>
            <w:proofErr w:type="spellStart"/>
            <w:r w:rsidRPr="00A55067">
              <w:rPr>
                <w:color w:val="202020"/>
                <w:sz w:val="24"/>
                <w:szCs w:val="24"/>
              </w:rPr>
              <w:t>Science</w:t>
            </w:r>
            <w:proofErr w:type="spellEnd"/>
            <w:r w:rsidRPr="00A55067">
              <w:rPr>
                <w:color w:val="202020"/>
                <w:sz w:val="24"/>
                <w:szCs w:val="24"/>
              </w:rPr>
              <w:t xml:space="preserve"> </w:t>
            </w:r>
            <w:proofErr w:type="spellStart"/>
            <w:r w:rsidRPr="00A55067">
              <w:rPr>
                <w:color w:val="202020"/>
                <w:sz w:val="24"/>
                <w:szCs w:val="24"/>
              </w:rPr>
              <w:t>Publishers</w:t>
            </w:r>
            <w:proofErr w:type="spellEnd"/>
            <w:r w:rsidRPr="00A55067">
              <w:rPr>
                <w:color w:val="202020"/>
                <w:sz w:val="24"/>
                <w:szCs w:val="24"/>
              </w:rPr>
              <w:t>, 2011. Datu bāze: EBSCO</w:t>
            </w:r>
          </w:p>
          <w:p w14:paraId="4D950215" w14:textId="77777777" w:rsidR="00C06970" w:rsidRPr="00A55067" w:rsidRDefault="00C06970" w:rsidP="00C06970">
            <w:pPr>
              <w:pStyle w:val="ListParagraph"/>
              <w:numPr>
                <w:ilvl w:val="0"/>
                <w:numId w:val="14"/>
              </w:numPr>
              <w:tabs>
                <w:tab w:val="left" w:pos="360"/>
              </w:tabs>
              <w:ind w:right="149"/>
              <w:jc w:val="both"/>
              <w:rPr>
                <w:rFonts w:eastAsia="Calibri"/>
                <w:color w:val="auto"/>
                <w:sz w:val="24"/>
                <w:szCs w:val="24"/>
                <w:lang w:eastAsia="zh-CN"/>
              </w:rPr>
            </w:pPr>
            <w:proofErr w:type="spellStart"/>
            <w:r w:rsidRPr="00A55067">
              <w:rPr>
                <w:color w:val="202020"/>
                <w:sz w:val="24"/>
                <w:szCs w:val="24"/>
              </w:rPr>
              <w:t>Molecular</w:t>
            </w:r>
            <w:proofErr w:type="spellEnd"/>
            <w:r w:rsidRPr="00A55067">
              <w:rPr>
                <w:color w:val="202020"/>
                <w:sz w:val="24"/>
                <w:szCs w:val="24"/>
              </w:rPr>
              <w:t xml:space="preserve"> </w:t>
            </w:r>
            <w:proofErr w:type="spellStart"/>
            <w:r w:rsidRPr="00A55067">
              <w:rPr>
                <w:color w:val="202020"/>
                <w:sz w:val="24"/>
                <w:szCs w:val="24"/>
              </w:rPr>
              <w:t>Biology</w:t>
            </w:r>
            <w:proofErr w:type="spellEnd"/>
            <w:r w:rsidRPr="00A55067">
              <w:rPr>
                <w:color w:val="202020"/>
                <w:sz w:val="24"/>
                <w:szCs w:val="24"/>
              </w:rPr>
              <w:t xml:space="preserve">, </w:t>
            </w:r>
            <w:proofErr w:type="spellStart"/>
            <w:r w:rsidRPr="00A55067">
              <w:rPr>
                <w:color w:val="202020"/>
                <w:sz w:val="24"/>
                <w:szCs w:val="24"/>
              </w:rPr>
              <w:t>David</w:t>
            </w:r>
            <w:proofErr w:type="spellEnd"/>
            <w:r w:rsidRPr="00A55067">
              <w:rPr>
                <w:color w:val="202020"/>
                <w:sz w:val="24"/>
                <w:szCs w:val="24"/>
              </w:rPr>
              <w:t xml:space="preserve"> P. </w:t>
            </w:r>
            <w:proofErr w:type="spellStart"/>
            <w:r w:rsidRPr="00A55067">
              <w:rPr>
                <w:color w:val="202020"/>
                <w:sz w:val="24"/>
                <w:szCs w:val="24"/>
              </w:rPr>
              <w:t>Clark</w:t>
            </w:r>
            <w:proofErr w:type="spellEnd"/>
            <w:r w:rsidRPr="00A55067">
              <w:rPr>
                <w:color w:val="202020"/>
                <w:sz w:val="24"/>
                <w:szCs w:val="24"/>
              </w:rPr>
              <w:t xml:space="preserve">, </w:t>
            </w:r>
            <w:proofErr w:type="spellStart"/>
            <w:r w:rsidRPr="00A55067">
              <w:rPr>
                <w:color w:val="202020"/>
                <w:sz w:val="24"/>
                <w:szCs w:val="24"/>
              </w:rPr>
              <w:t>Nanette</w:t>
            </w:r>
            <w:proofErr w:type="spellEnd"/>
            <w:r w:rsidRPr="00A55067">
              <w:rPr>
                <w:color w:val="202020"/>
                <w:sz w:val="24"/>
                <w:szCs w:val="24"/>
              </w:rPr>
              <w:t xml:space="preserve"> J. </w:t>
            </w:r>
            <w:proofErr w:type="spellStart"/>
            <w:r w:rsidRPr="00A55067">
              <w:rPr>
                <w:color w:val="202020"/>
                <w:sz w:val="24"/>
                <w:szCs w:val="24"/>
              </w:rPr>
              <w:t>Pazdernik</w:t>
            </w:r>
            <w:proofErr w:type="spellEnd"/>
            <w:r w:rsidRPr="00A55067">
              <w:rPr>
                <w:color w:val="202020"/>
                <w:sz w:val="24"/>
                <w:szCs w:val="24"/>
              </w:rPr>
              <w:t xml:space="preserve">. 2019. Datu bāze: </w:t>
            </w:r>
            <w:proofErr w:type="spellStart"/>
            <w:r w:rsidRPr="00A55067">
              <w:rPr>
                <w:color w:val="202020"/>
                <w:sz w:val="24"/>
                <w:szCs w:val="24"/>
              </w:rPr>
              <w:t>ClinicalKey&amp;EBRARY</w:t>
            </w:r>
            <w:proofErr w:type="spellEnd"/>
          </w:p>
          <w:p w14:paraId="687DCB4C" w14:textId="77777777" w:rsidR="00C06970" w:rsidRPr="00A55067" w:rsidRDefault="00C06970" w:rsidP="00C06970">
            <w:pPr>
              <w:numPr>
                <w:ilvl w:val="0"/>
                <w:numId w:val="14"/>
              </w:numPr>
              <w:jc w:val="both"/>
              <w:rPr>
                <w:bCs/>
                <w:lang w:val="ru-RU"/>
              </w:rPr>
            </w:pPr>
            <w:proofErr w:type="spellStart"/>
            <w:r w:rsidRPr="00A55067">
              <w:t>Wilson</w:t>
            </w:r>
            <w:proofErr w:type="spellEnd"/>
            <w:r w:rsidRPr="00A55067">
              <w:t xml:space="preserve"> K. </w:t>
            </w:r>
            <w:proofErr w:type="spellStart"/>
            <w:r w:rsidRPr="00A55067">
              <w:t>and</w:t>
            </w:r>
            <w:proofErr w:type="spellEnd"/>
            <w:r w:rsidRPr="00A55067">
              <w:t xml:space="preserve"> </w:t>
            </w:r>
            <w:proofErr w:type="spellStart"/>
            <w:r w:rsidRPr="00A55067">
              <w:t>Walker</w:t>
            </w:r>
            <w:proofErr w:type="spellEnd"/>
            <w:r w:rsidRPr="00A55067">
              <w:t xml:space="preserve"> J. 2010. </w:t>
            </w:r>
            <w:proofErr w:type="spellStart"/>
            <w:r w:rsidRPr="00A55067">
              <w:t>Principles</w:t>
            </w:r>
            <w:proofErr w:type="spellEnd"/>
            <w:r w:rsidRPr="00A55067">
              <w:t xml:space="preserve"> </w:t>
            </w:r>
            <w:proofErr w:type="spellStart"/>
            <w:r w:rsidRPr="00A55067">
              <w:t>and</w:t>
            </w:r>
            <w:proofErr w:type="spellEnd"/>
            <w:r w:rsidRPr="00A55067">
              <w:t xml:space="preserve"> </w:t>
            </w:r>
            <w:proofErr w:type="spellStart"/>
            <w:r w:rsidRPr="00A55067">
              <w:t>techniques</w:t>
            </w:r>
            <w:proofErr w:type="spellEnd"/>
            <w:r w:rsidRPr="00A55067">
              <w:t xml:space="preserve"> of </w:t>
            </w:r>
            <w:proofErr w:type="spellStart"/>
            <w:r w:rsidRPr="00A55067">
              <w:t>Biochemestry</w:t>
            </w:r>
            <w:proofErr w:type="spellEnd"/>
            <w:r w:rsidRPr="00A55067">
              <w:t xml:space="preserve"> </w:t>
            </w:r>
            <w:proofErr w:type="spellStart"/>
            <w:r w:rsidRPr="00A55067">
              <w:t>and</w:t>
            </w:r>
            <w:proofErr w:type="spellEnd"/>
            <w:r w:rsidRPr="00A55067">
              <w:t xml:space="preserve"> </w:t>
            </w:r>
            <w:proofErr w:type="spellStart"/>
            <w:r w:rsidRPr="00A55067">
              <w:t>Molecular</w:t>
            </w:r>
            <w:proofErr w:type="spellEnd"/>
            <w:r w:rsidRPr="00A55067">
              <w:t xml:space="preserve"> </w:t>
            </w:r>
            <w:proofErr w:type="spellStart"/>
            <w:r w:rsidRPr="00A55067">
              <w:t>Biology</w:t>
            </w:r>
            <w:proofErr w:type="spellEnd"/>
            <w:r w:rsidRPr="00A55067">
              <w:t xml:space="preserve">. </w:t>
            </w:r>
            <w:proofErr w:type="spellStart"/>
            <w:r w:rsidRPr="00A55067">
              <w:t>Cambridge</w:t>
            </w:r>
            <w:proofErr w:type="spellEnd"/>
            <w:r w:rsidRPr="00A55067">
              <w:t xml:space="preserve"> </w:t>
            </w:r>
            <w:proofErr w:type="spellStart"/>
            <w:r w:rsidRPr="00A55067">
              <w:t>University</w:t>
            </w:r>
            <w:proofErr w:type="spellEnd"/>
            <w:r w:rsidRPr="00A55067">
              <w:t xml:space="preserve"> </w:t>
            </w:r>
            <w:proofErr w:type="spellStart"/>
            <w:r w:rsidRPr="00A55067">
              <w:t>Press</w:t>
            </w:r>
            <w:proofErr w:type="spellEnd"/>
            <w:r w:rsidRPr="00A55067">
              <w:t>; 7</w:t>
            </w:r>
            <w:r w:rsidRPr="00A55067">
              <w:rPr>
                <w:vertAlign w:val="superscript"/>
              </w:rPr>
              <w:t>th</w:t>
            </w:r>
            <w:r w:rsidRPr="00A55067">
              <w:t xml:space="preserve"> </w:t>
            </w:r>
            <w:proofErr w:type="spellStart"/>
            <w:r w:rsidRPr="00A55067">
              <w:t>edition</w:t>
            </w:r>
            <w:proofErr w:type="spellEnd"/>
            <w:r w:rsidRPr="00A55067">
              <w:t>. 760 p.</w:t>
            </w:r>
          </w:p>
          <w:p w14:paraId="3CED237D" w14:textId="77777777" w:rsidR="00C06970" w:rsidRPr="00A55067" w:rsidRDefault="00C06970" w:rsidP="00C06970">
            <w:pPr>
              <w:numPr>
                <w:ilvl w:val="0"/>
                <w:numId w:val="14"/>
              </w:numPr>
              <w:jc w:val="both"/>
              <w:rPr>
                <w:bCs/>
                <w:lang w:val="ru-RU"/>
              </w:rPr>
            </w:pPr>
            <w:proofErr w:type="spellStart"/>
            <w:r w:rsidRPr="00A55067">
              <w:t>Watson</w:t>
            </w:r>
            <w:proofErr w:type="spellEnd"/>
            <w:r w:rsidRPr="00A55067">
              <w:t xml:space="preserve"> J.D., </w:t>
            </w:r>
            <w:proofErr w:type="spellStart"/>
            <w:r w:rsidRPr="00A55067">
              <w:t>Baker</w:t>
            </w:r>
            <w:proofErr w:type="spellEnd"/>
            <w:r w:rsidRPr="00A55067">
              <w:t xml:space="preserve"> T.A., </w:t>
            </w:r>
            <w:proofErr w:type="spellStart"/>
            <w:r w:rsidRPr="00A55067">
              <w:t>Bell</w:t>
            </w:r>
            <w:proofErr w:type="spellEnd"/>
            <w:r w:rsidRPr="00A55067">
              <w:t xml:space="preserve"> S.P., </w:t>
            </w:r>
            <w:proofErr w:type="spellStart"/>
            <w:r w:rsidRPr="00A55067">
              <w:t>Gann</w:t>
            </w:r>
            <w:proofErr w:type="spellEnd"/>
            <w:r w:rsidRPr="00A55067">
              <w:t xml:space="preserve"> A., </w:t>
            </w:r>
            <w:proofErr w:type="spellStart"/>
            <w:r w:rsidRPr="00A55067">
              <w:t>Levine</w:t>
            </w:r>
            <w:proofErr w:type="spellEnd"/>
            <w:r w:rsidRPr="00A55067">
              <w:t xml:space="preserve"> M., </w:t>
            </w:r>
            <w:proofErr w:type="spellStart"/>
            <w:r w:rsidRPr="00A55067">
              <w:t>Losick</w:t>
            </w:r>
            <w:proofErr w:type="spellEnd"/>
            <w:r w:rsidRPr="00A55067">
              <w:t xml:space="preserve"> R. 2013. </w:t>
            </w:r>
            <w:proofErr w:type="spellStart"/>
            <w:r w:rsidRPr="00A55067">
              <w:t>Molecular</w:t>
            </w:r>
            <w:proofErr w:type="spellEnd"/>
            <w:r w:rsidRPr="00A55067">
              <w:t xml:space="preserve"> </w:t>
            </w:r>
            <w:proofErr w:type="spellStart"/>
            <w:r w:rsidRPr="00A55067">
              <w:t>Biology</w:t>
            </w:r>
            <w:proofErr w:type="spellEnd"/>
            <w:r w:rsidRPr="00A55067">
              <w:t xml:space="preserve"> of the </w:t>
            </w:r>
            <w:proofErr w:type="spellStart"/>
            <w:r w:rsidRPr="00A55067">
              <w:t>Gene</w:t>
            </w:r>
            <w:proofErr w:type="spellEnd"/>
            <w:r w:rsidRPr="00A55067">
              <w:t>, 7</w:t>
            </w:r>
            <w:r w:rsidRPr="00A55067">
              <w:rPr>
                <w:vertAlign w:val="superscript"/>
              </w:rPr>
              <w:t>th</w:t>
            </w:r>
            <w:r w:rsidRPr="00A55067">
              <w:t xml:space="preserve"> </w:t>
            </w:r>
            <w:proofErr w:type="spellStart"/>
            <w:r w:rsidRPr="00A55067">
              <w:t>edition</w:t>
            </w:r>
            <w:proofErr w:type="spellEnd"/>
            <w:r w:rsidRPr="00A55067">
              <w:t>. 912 p.</w:t>
            </w:r>
            <w:r w:rsidRPr="00A55067">
              <w:rPr>
                <w:bCs/>
                <w:lang w:val="ru-RU"/>
              </w:rPr>
              <w:t xml:space="preserve"> </w:t>
            </w:r>
          </w:p>
          <w:p w14:paraId="70773611" w14:textId="77777777" w:rsidR="00C06970" w:rsidRPr="00A55067" w:rsidRDefault="00C06970" w:rsidP="00C06970">
            <w:pPr>
              <w:pStyle w:val="ListParagraph"/>
              <w:numPr>
                <w:ilvl w:val="0"/>
                <w:numId w:val="14"/>
              </w:numPr>
              <w:tabs>
                <w:tab w:val="left" w:pos="360"/>
              </w:tabs>
              <w:ind w:right="149"/>
              <w:jc w:val="both"/>
              <w:rPr>
                <w:rFonts w:eastAsia="Calibri"/>
                <w:color w:val="auto"/>
                <w:sz w:val="24"/>
                <w:szCs w:val="24"/>
                <w:lang w:eastAsia="zh-CN"/>
              </w:rPr>
            </w:pPr>
            <w:r w:rsidRPr="00A55067">
              <w:rPr>
                <w:bCs/>
                <w:sz w:val="24"/>
                <w:szCs w:val="24"/>
                <w:lang w:val="en-US"/>
              </w:rPr>
              <w:lastRenderedPageBreak/>
              <w:t xml:space="preserve">Hofmann </w:t>
            </w:r>
            <w:r w:rsidRPr="00A55067">
              <w:rPr>
                <w:bCs/>
                <w:sz w:val="24"/>
                <w:szCs w:val="24"/>
              </w:rPr>
              <w:t xml:space="preserve">A., </w:t>
            </w:r>
            <w:r w:rsidRPr="00A55067">
              <w:rPr>
                <w:bCs/>
                <w:sz w:val="24"/>
                <w:szCs w:val="24"/>
                <w:lang w:val="en-US"/>
              </w:rPr>
              <w:t>Simon</w:t>
            </w:r>
            <w:r w:rsidRPr="00A55067">
              <w:rPr>
                <w:bCs/>
                <w:sz w:val="24"/>
                <w:szCs w:val="24"/>
              </w:rPr>
              <w:t xml:space="preserve"> A., </w:t>
            </w:r>
            <w:proofErr w:type="spellStart"/>
            <w:r w:rsidRPr="00A55067">
              <w:rPr>
                <w:bCs/>
                <w:sz w:val="24"/>
                <w:szCs w:val="24"/>
                <w:lang w:val="en-US"/>
              </w:rPr>
              <w:t>Grkovic</w:t>
            </w:r>
            <w:proofErr w:type="spellEnd"/>
            <w:r w:rsidRPr="00A55067">
              <w:rPr>
                <w:bCs/>
                <w:sz w:val="24"/>
                <w:szCs w:val="24"/>
                <w:lang w:val="en-US"/>
              </w:rPr>
              <w:t xml:space="preserve">  </w:t>
            </w:r>
            <w:r w:rsidRPr="00A55067">
              <w:rPr>
                <w:bCs/>
                <w:sz w:val="24"/>
                <w:szCs w:val="24"/>
              </w:rPr>
              <w:t xml:space="preserve">T., </w:t>
            </w:r>
            <w:r w:rsidRPr="00A55067">
              <w:rPr>
                <w:bCs/>
                <w:sz w:val="24"/>
                <w:szCs w:val="24"/>
                <w:lang w:val="en-US"/>
              </w:rPr>
              <w:t>Jones</w:t>
            </w:r>
            <w:r w:rsidRPr="00A55067">
              <w:rPr>
                <w:bCs/>
                <w:sz w:val="24"/>
                <w:szCs w:val="24"/>
              </w:rPr>
              <w:t xml:space="preserve"> M. </w:t>
            </w:r>
            <w:r w:rsidRPr="00A55067">
              <w:rPr>
                <w:bCs/>
                <w:sz w:val="24"/>
                <w:szCs w:val="24"/>
                <w:lang w:val="en-US"/>
              </w:rPr>
              <w:t>2014</w:t>
            </w:r>
            <w:r w:rsidRPr="00A55067">
              <w:rPr>
                <w:bCs/>
                <w:sz w:val="24"/>
                <w:szCs w:val="24"/>
              </w:rPr>
              <w:t xml:space="preserve">. </w:t>
            </w:r>
            <w:r w:rsidRPr="00A55067">
              <w:rPr>
                <w:bCs/>
                <w:sz w:val="24"/>
                <w:szCs w:val="24"/>
                <w:lang w:val="en-US"/>
              </w:rPr>
              <w:t>Methods of Molecular Analysis in the Life Sciences</w:t>
            </w:r>
            <w:r w:rsidRPr="00A55067">
              <w:rPr>
                <w:bCs/>
                <w:sz w:val="24"/>
                <w:szCs w:val="24"/>
              </w:rPr>
              <w:t xml:space="preserve">. </w:t>
            </w:r>
            <w:proofErr w:type="spellStart"/>
            <w:r w:rsidRPr="00A55067">
              <w:rPr>
                <w:color w:val="333333"/>
                <w:sz w:val="24"/>
                <w:szCs w:val="24"/>
                <w:shd w:val="clear" w:color="auto" w:fill="FFFFFF"/>
              </w:rPr>
              <w:t>Cambridge</w:t>
            </w:r>
            <w:proofErr w:type="spellEnd"/>
            <w:r w:rsidRPr="00A55067">
              <w:rPr>
                <w:color w:val="333333"/>
                <w:sz w:val="24"/>
                <w:szCs w:val="24"/>
                <w:shd w:val="clear" w:color="auto" w:fill="FFFFFF"/>
              </w:rPr>
              <w:t xml:space="preserve"> </w:t>
            </w:r>
            <w:proofErr w:type="spellStart"/>
            <w:r w:rsidRPr="00A55067">
              <w:rPr>
                <w:color w:val="333333"/>
                <w:sz w:val="24"/>
                <w:szCs w:val="24"/>
                <w:shd w:val="clear" w:color="auto" w:fill="FFFFFF"/>
              </w:rPr>
              <w:t>University</w:t>
            </w:r>
            <w:proofErr w:type="spellEnd"/>
            <w:r w:rsidRPr="00A55067">
              <w:rPr>
                <w:color w:val="333333"/>
                <w:sz w:val="24"/>
                <w:szCs w:val="24"/>
                <w:shd w:val="clear" w:color="auto" w:fill="FFFFFF"/>
              </w:rPr>
              <w:t xml:space="preserve"> </w:t>
            </w:r>
            <w:proofErr w:type="spellStart"/>
            <w:r w:rsidRPr="00A55067">
              <w:rPr>
                <w:color w:val="333333"/>
                <w:sz w:val="24"/>
                <w:szCs w:val="24"/>
                <w:shd w:val="clear" w:color="auto" w:fill="FFFFFF"/>
              </w:rPr>
              <w:t>Press</w:t>
            </w:r>
            <w:proofErr w:type="spellEnd"/>
            <w:r w:rsidRPr="00A55067">
              <w:rPr>
                <w:color w:val="333333"/>
                <w:sz w:val="24"/>
                <w:szCs w:val="24"/>
                <w:shd w:val="clear" w:color="auto" w:fill="FFFFFF"/>
              </w:rPr>
              <w:t>.</w:t>
            </w:r>
            <w:r w:rsidRPr="00A55067">
              <w:rPr>
                <w:bCs/>
                <w:sz w:val="24"/>
                <w:szCs w:val="24"/>
              </w:rPr>
              <w:t xml:space="preserve"> 225 p.</w:t>
            </w:r>
          </w:p>
          <w:p w14:paraId="28622B34" w14:textId="77777777" w:rsidR="00C06970" w:rsidRPr="00A55067" w:rsidRDefault="00C06970" w:rsidP="00C06970">
            <w:pPr>
              <w:tabs>
                <w:tab w:val="left" w:pos="360"/>
              </w:tabs>
              <w:ind w:left="720" w:right="149"/>
              <w:jc w:val="both"/>
            </w:pPr>
          </w:p>
        </w:tc>
      </w:tr>
      <w:tr w:rsidR="00A91213" w:rsidRPr="00A55067" w14:paraId="4BFB1D82"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CBC93" w14:textId="77777777" w:rsidR="00A91213" w:rsidRPr="00A55067" w:rsidRDefault="00A91213" w:rsidP="007341E3">
            <w:pPr>
              <w:pStyle w:val="Nosaukumi"/>
            </w:pPr>
            <w:r w:rsidRPr="00A55067">
              <w:lastRenderedPageBreak/>
              <w:t>Papildus informācijas avoti</w:t>
            </w:r>
          </w:p>
        </w:tc>
      </w:tr>
      <w:tr w:rsidR="00A91213" w:rsidRPr="00A55067" w14:paraId="5E6A64C5"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A7D05A" w14:textId="77777777" w:rsidR="00C06970" w:rsidRPr="00A55067" w:rsidRDefault="00C06970" w:rsidP="00C06970">
            <w:pPr>
              <w:numPr>
                <w:ilvl w:val="0"/>
                <w:numId w:val="4"/>
              </w:numPr>
              <w:jc w:val="both"/>
              <w:rPr>
                <w:bCs/>
              </w:rPr>
            </w:pPr>
            <w:r w:rsidRPr="00A55067">
              <w:rPr>
                <w:bCs/>
                <w:lang w:val="en-US"/>
              </w:rPr>
              <w:t>Buckingham</w:t>
            </w:r>
            <w:r w:rsidRPr="00A55067">
              <w:rPr>
                <w:bCs/>
              </w:rPr>
              <w:t xml:space="preserve"> L. 2011. </w:t>
            </w:r>
            <w:r w:rsidRPr="00A55067">
              <w:rPr>
                <w:bCs/>
                <w:lang w:val="en-US"/>
              </w:rPr>
              <w:t>Molecular Diagnostics: Fundamentals, Methods and Clinical Applications</w:t>
            </w:r>
            <w:r w:rsidRPr="00A55067">
              <w:rPr>
                <w:bCs/>
              </w:rPr>
              <w:t xml:space="preserve">. </w:t>
            </w:r>
            <w:r w:rsidRPr="00A55067">
              <w:rPr>
                <w:color w:val="333333"/>
                <w:shd w:val="clear" w:color="auto" w:fill="FFFFFF"/>
              </w:rPr>
              <w:t xml:space="preserve">F.A. </w:t>
            </w:r>
            <w:proofErr w:type="spellStart"/>
            <w:r w:rsidRPr="00A55067">
              <w:rPr>
                <w:color w:val="333333"/>
                <w:shd w:val="clear" w:color="auto" w:fill="FFFFFF"/>
              </w:rPr>
              <w:t>Davis</w:t>
            </w:r>
            <w:proofErr w:type="spellEnd"/>
            <w:r w:rsidRPr="00A55067">
              <w:rPr>
                <w:color w:val="333333"/>
                <w:shd w:val="clear" w:color="auto" w:fill="FFFFFF"/>
              </w:rPr>
              <w:t xml:space="preserve"> </w:t>
            </w:r>
            <w:proofErr w:type="spellStart"/>
            <w:r w:rsidRPr="00A55067">
              <w:rPr>
                <w:color w:val="333333"/>
                <w:shd w:val="clear" w:color="auto" w:fill="FFFFFF"/>
              </w:rPr>
              <w:t>Company</w:t>
            </w:r>
            <w:proofErr w:type="spellEnd"/>
            <w:r w:rsidRPr="00A55067">
              <w:rPr>
                <w:color w:val="333333"/>
                <w:shd w:val="clear" w:color="auto" w:fill="FFFFFF"/>
              </w:rPr>
              <w:t xml:space="preserve">; 2 </w:t>
            </w:r>
            <w:proofErr w:type="spellStart"/>
            <w:r w:rsidRPr="00A55067">
              <w:rPr>
                <w:color w:val="333333"/>
                <w:shd w:val="clear" w:color="auto" w:fill="FFFFFF"/>
              </w:rPr>
              <w:t>edition</w:t>
            </w:r>
            <w:proofErr w:type="spellEnd"/>
            <w:r w:rsidRPr="00A55067">
              <w:rPr>
                <w:color w:val="333333"/>
                <w:shd w:val="clear" w:color="auto" w:fill="FFFFFF"/>
              </w:rPr>
              <w:t xml:space="preserve">. </w:t>
            </w:r>
            <w:r w:rsidRPr="00A55067">
              <w:rPr>
                <w:bCs/>
              </w:rPr>
              <w:t>528 p.</w:t>
            </w:r>
          </w:p>
          <w:p w14:paraId="6FF0FB83" w14:textId="77777777" w:rsidR="00C06970" w:rsidRPr="00A55067" w:rsidRDefault="00C06970" w:rsidP="00C06970">
            <w:pPr>
              <w:numPr>
                <w:ilvl w:val="0"/>
                <w:numId w:val="4"/>
              </w:numPr>
              <w:jc w:val="both"/>
              <w:rPr>
                <w:bCs/>
              </w:rPr>
            </w:pPr>
            <w:r w:rsidRPr="00A55067">
              <w:rPr>
                <w:bCs/>
                <w:lang w:val="en-US"/>
              </w:rPr>
              <w:t>Weaver</w:t>
            </w:r>
            <w:r w:rsidRPr="00A55067">
              <w:rPr>
                <w:bCs/>
              </w:rPr>
              <w:t xml:space="preserve"> R. 2011.</w:t>
            </w:r>
            <w:r w:rsidRPr="00A55067">
              <w:rPr>
                <w:bCs/>
                <w:lang w:val="en-US"/>
              </w:rPr>
              <w:t xml:space="preserve"> Molecular Biology</w:t>
            </w:r>
            <w:r w:rsidRPr="00A55067">
              <w:rPr>
                <w:bCs/>
              </w:rPr>
              <w:t xml:space="preserve">. </w:t>
            </w:r>
            <w:proofErr w:type="spellStart"/>
            <w:r w:rsidRPr="00A55067">
              <w:rPr>
                <w:color w:val="333333"/>
                <w:shd w:val="clear" w:color="auto" w:fill="FFFFFF"/>
              </w:rPr>
              <w:t>McGraw-Hill</w:t>
            </w:r>
            <w:proofErr w:type="spellEnd"/>
            <w:r w:rsidRPr="00A55067">
              <w:rPr>
                <w:color w:val="333333"/>
                <w:shd w:val="clear" w:color="auto" w:fill="FFFFFF"/>
              </w:rPr>
              <w:t xml:space="preserve"> </w:t>
            </w:r>
            <w:proofErr w:type="spellStart"/>
            <w:r w:rsidRPr="00A55067">
              <w:rPr>
                <w:color w:val="333333"/>
                <w:shd w:val="clear" w:color="auto" w:fill="FFFFFF"/>
              </w:rPr>
              <w:t>Science</w:t>
            </w:r>
            <w:proofErr w:type="spellEnd"/>
            <w:r w:rsidRPr="00A55067">
              <w:rPr>
                <w:color w:val="333333"/>
                <w:shd w:val="clear" w:color="auto" w:fill="FFFFFF"/>
              </w:rPr>
              <w:t>/</w:t>
            </w:r>
            <w:proofErr w:type="spellStart"/>
            <w:r w:rsidRPr="00A55067">
              <w:rPr>
                <w:color w:val="333333"/>
                <w:shd w:val="clear" w:color="auto" w:fill="FFFFFF"/>
              </w:rPr>
              <w:t>Engineering</w:t>
            </w:r>
            <w:proofErr w:type="spellEnd"/>
            <w:r w:rsidRPr="00A55067">
              <w:rPr>
                <w:color w:val="333333"/>
                <w:shd w:val="clear" w:color="auto" w:fill="FFFFFF"/>
              </w:rPr>
              <w:t>/</w:t>
            </w:r>
            <w:proofErr w:type="spellStart"/>
            <w:r w:rsidRPr="00A55067">
              <w:rPr>
                <w:color w:val="333333"/>
                <w:shd w:val="clear" w:color="auto" w:fill="FFFFFF"/>
              </w:rPr>
              <w:t>Math</w:t>
            </w:r>
            <w:proofErr w:type="spellEnd"/>
            <w:r w:rsidRPr="00A55067">
              <w:rPr>
                <w:color w:val="333333"/>
                <w:shd w:val="clear" w:color="auto" w:fill="FFFFFF"/>
              </w:rPr>
              <w:t xml:space="preserve">; 5 </w:t>
            </w:r>
            <w:proofErr w:type="spellStart"/>
            <w:r w:rsidRPr="00A55067">
              <w:rPr>
                <w:color w:val="333333"/>
                <w:shd w:val="clear" w:color="auto" w:fill="FFFFFF"/>
              </w:rPr>
              <w:t>edition</w:t>
            </w:r>
            <w:proofErr w:type="spellEnd"/>
            <w:r w:rsidRPr="00A55067">
              <w:rPr>
                <w:color w:val="333333"/>
                <w:shd w:val="clear" w:color="auto" w:fill="FFFFFF"/>
              </w:rPr>
              <w:t xml:space="preserve">. </w:t>
            </w:r>
            <w:r w:rsidRPr="00A55067">
              <w:rPr>
                <w:bCs/>
              </w:rPr>
              <w:t>912 p.</w:t>
            </w:r>
          </w:p>
          <w:p w14:paraId="0AEDC34F" w14:textId="77777777" w:rsidR="00A91213" w:rsidRPr="00A55067" w:rsidRDefault="00C06970" w:rsidP="00C06970">
            <w:pPr>
              <w:numPr>
                <w:ilvl w:val="0"/>
                <w:numId w:val="4"/>
              </w:numPr>
              <w:jc w:val="both"/>
            </w:pPr>
            <w:r w:rsidRPr="00A55067">
              <w:rPr>
                <w:bCs/>
              </w:rPr>
              <w:t xml:space="preserve">Patrinos G., </w:t>
            </w:r>
            <w:proofErr w:type="spellStart"/>
            <w:r w:rsidRPr="00A55067">
              <w:rPr>
                <w:bCs/>
              </w:rPr>
              <w:t>Ansorge</w:t>
            </w:r>
            <w:proofErr w:type="spellEnd"/>
            <w:r w:rsidRPr="00A55067">
              <w:rPr>
                <w:bCs/>
              </w:rPr>
              <w:t xml:space="preserve"> W. 2005. </w:t>
            </w:r>
            <w:proofErr w:type="spellStart"/>
            <w:r w:rsidRPr="00A55067">
              <w:rPr>
                <w:bCs/>
              </w:rPr>
              <w:t>Molecular</w:t>
            </w:r>
            <w:proofErr w:type="spellEnd"/>
            <w:r w:rsidRPr="00A55067">
              <w:rPr>
                <w:bCs/>
              </w:rPr>
              <w:t xml:space="preserve"> </w:t>
            </w:r>
            <w:proofErr w:type="spellStart"/>
            <w:r w:rsidRPr="00A55067">
              <w:rPr>
                <w:bCs/>
              </w:rPr>
              <w:t>Diagnostics</w:t>
            </w:r>
            <w:proofErr w:type="spellEnd"/>
            <w:r w:rsidRPr="00A55067">
              <w:rPr>
                <w:bCs/>
              </w:rPr>
              <w:t xml:space="preserve">. </w:t>
            </w:r>
            <w:proofErr w:type="spellStart"/>
            <w:r w:rsidRPr="00A55067">
              <w:rPr>
                <w:color w:val="333333"/>
                <w:shd w:val="clear" w:color="auto" w:fill="FFFFFF"/>
              </w:rPr>
              <w:t>Academic</w:t>
            </w:r>
            <w:proofErr w:type="spellEnd"/>
            <w:r w:rsidRPr="00A55067">
              <w:rPr>
                <w:color w:val="333333"/>
                <w:shd w:val="clear" w:color="auto" w:fill="FFFFFF"/>
              </w:rPr>
              <w:t xml:space="preserve"> </w:t>
            </w:r>
            <w:proofErr w:type="spellStart"/>
            <w:r w:rsidRPr="00A55067">
              <w:rPr>
                <w:color w:val="333333"/>
                <w:shd w:val="clear" w:color="auto" w:fill="FFFFFF"/>
              </w:rPr>
              <w:t>Press</w:t>
            </w:r>
            <w:proofErr w:type="spellEnd"/>
            <w:r w:rsidRPr="00A55067">
              <w:rPr>
                <w:color w:val="333333"/>
                <w:shd w:val="clear" w:color="auto" w:fill="FFFFFF"/>
              </w:rPr>
              <w:t xml:space="preserve">; 1 </w:t>
            </w:r>
            <w:proofErr w:type="spellStart"/>
            <w:r w:rsidRPr="00A55067">
              <w:rPr>
                <w:color w:val="333333"/>
                <w:shd w:val="clear" w:color="auto" w:fill="FFFFFF"/>
              </w:rPr>
              <w:t>edition</w:t>
            </w:r>
            <w:proofErr w:type="spellEnd"/>
            <w:r w:rsidRPr="00A55067">
              <w:rPr>
                <w:color w:val="333333"/>
                <w:shd w:val="clear" w:color="auto" w:fill="FFFFFF"/>
              </w:rPr>
              <w:t>.  488 p.</w:t>
            </w:r>
          </w:p>
        </w:tc>
      </w:tr>
      <w:tr w:rsidR="00A91213" w:rsidRPr="00A55067" w14:paraId="0FDFECF6"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A8C6D0" w14:textId="77777777" w:rsidR="00A91213" w:rsidRPr="00A55067" w:rsidRDefault="00A91213" w:rsidP="007341E3">
            <w:pPr>
              <w:pStyle w:val="Nosaukumi"/>
            </w:pPr>
            <w:r w:rsidRPr="00A55067">
              <w:t>Periodika un citi informācijas avoti</w:t>
            </w:r>
          </w:p>
        </w:tc>
      </w:tr>
      <w:tr w:rsidR="00A91213" w:rsidRPr="00A55067" w14:paraId="4B17757B"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925337" w14:textId="77777777" w:rsidR="00C06970" w:rsidRPr="00A55067" w:rsidRDefault="00C06970" w:rsidP="00C06970">
            <w:pPr>
              <w:pStyle w:val="ListParagraph"/>
              <w:numPr>
                <w:ilvl w:val="0"/>
                <w:numId w:val="19"/>
              </w:numPr>
              <w:contextualSpacing/>
              <w:jc w:val="both"/>
              <w:rPr>
                <w:sz w:val="24"/>
                <w:szCs w:val="24"/>
              </w:rPr>
            </w:pPr>
            <w:r w:rsidRPr="00A55067">
              <w:rPr>
                <w:sz w:val="24"/>
                <w:szCs w:val="24"/>
              </w:rPr>
              <w:t xml:space="preserve">http://www.sciencedirect.com - </w:t>
            </w:r>
            <w:proofErr w:type="spellStart"/>
            <w:r w:rsidRPr="00A55067">
              <w:rPr>
                <w:color w:val="222222"/>
                <w:sz w:val="24"/>
                <w:szCs w:val="24"/>
                <w:shd w:val="clear" w:color="auto" w:fill="FFFFFF"/>
              </w:rPr>
              <w:t>Science</w:t>
            </w:r>
            <w:proofErr w:type="spellEnd"/>
            <w:r w:rsidRPr="00A55067">
              <w:rPr>
                <w:color w:val="222222"/>
                <w:sz w:val="24"/>
                <w:szCs w:val="24"/>
                <w:shd w:val="clear" w:color="auto" w:fill="FFFFFF"/>
              </w:rPr>
              <w:t xml:space="preserve"> </w:t>
            </w:r>
            <w:proofErr w:type="spellStart"/>
            <w:r w:rsidRPr="00A55067">
              <w:rPr>
                <w:color w:val="222222"/>
                <w:sz w:val="24"/>
                <w:szCs w:val="24"/>
                <w:shd w:val="clear" w:color="auto" w:fill="FFFFFF"/>
              </w:rPr>
              <w:t>Direct</w:t>
            </w:r>
            <w:proofErr w:type="spellEnd"/>
            <w:r w:rsidRPr="00A55067">
              <w:rPr>
                <w:color w:val="222222"/>
                <w:sz w:val="24"/>
                <w:szCs w:val="24"/>
                <w:shd w:val="clear" w:color="auto" w:fill="FFFFFF"/>
              </w:rPr>
              <w:t xml:space="preserve"> datu bāze.</w:t>
            </w:r>
          </w:p>
          <w:p w14:paraId="348F2126" w14:textId="77777777" w:rsidR="00C06970" w:rsidRPr="00A55067" w:rsidRDefault="00C06970" w:rsidP="00C06970">
            <w:pPr>
              <w:pStyle w:val="ListParagraph"/>
              <w:numPr>
                <w:ilvl w:val="0"/>
                <w:numId w:val="19"/>
              </w:numPr>
              <w:contextualSpacing/>
              <w:jc w:val="both"/>
              <w:rPr>
                <w:sz w:val="24"/>
                <w:szCs w:val="24"/>
              </w:rPr>
            </w:pPr>
            <w:r w:rsidRPr="00A55067">
              <w:rPr>
                <w:sz w:val="24"/>
                <w:szCs w:val="24"/>
              </w:rPr>
              <w:t>http://search.ebscohost.com/Community - EBSCO datu bāze.</w:t>
            </w:r>
          </w:p>
          <w:p w14:paraId="71F7832C" w14:textId="77777777" w:rsidR="00C06970" w:rsidRPr="00A55067" w:rsidRDefault="00000000" w:rsidP="00C06970">
            <w:pPr>
              <w:pStyle w:val="ListParagraph"/>
              <w:numPr>
                <w:ilvl w:val="0"/>
                <w:numId w:val="19"/>
              </w:numPr>
              <w:rPr>
                <w:bCs/>
                <w:sz w:val="24"/>
                <w:szCs w:val="24"/>
              </w:rPr>
            </w:pPr>
            <w:hyperlink r:id="rId5" w:history="1">
              <w:r w:rsidR="00C06970" w:rsidRPr="00A55067">
                <w:rPr>
                  <w:rStyle w:val="Hyperlink"/>
                  <w:rFonts w:eastAsia="Calibri"/>
                  <w:color w:val="auto"/>
                  <w:sz w:val="24"/>
                  <w:szCs w:val="24"/>
                </w:rPr>
                <w:t>www.scopus.com</w:t>
              </w:r>
            </w:hyperlink>
            <w:r w:rsidR="00C06970" w:rsidRPr="00A55067">
              <w:rPr>
                <w:sz w:val="24"/>
                <w:szCs w:val="24"/>
              </w:rPr>
              <w:t xml:space="preserve"> – </w:t>
            </w:r>
            <w:proofErr w:type="spellStart"/>
            <w:r w:rsidR="00C06970" w:rsidRPr="00A55067">
              <w:rPr>
                <w:sz w:val="24"/>
                <w:szCs w:val="24"/>
              </w:rPr>
              <w:t>Scopus</w:t>
            </w:r>
            <w:proofErr w:type="spellEnd"/>
            <w:r w:rsidR="00C06970" w:rsidRPr="00A55067">
              <w:rPr>
                <w:sz w:val="24"/>
                <w:szCs w:val="24"/>
              </w:rPr>
              <w:t xml:space="preserve"> datu bāze</w:t>
            </w:r>
          </w:p>
          <w:p w14:paraId="3F701D0E" w14:textId="77777777" w:rsidR="00A91213" w:rsidRPr="00A55067" w:rsidRDefault="00A91213" w:rsidP="00C06970">
            <w:pPr>
              <w:pStyle w:val="ListParagraph"/>
              <w:ind w:left="405"/>
              <w:rPr>
                <w:sz w:val="24"/>
                <w:szCs w:val="24"/>
              </w:rPr>
            </w:pPr>
          </w:p>
        </w:tc>
      </w:tr>
      <w:tr w:rsidR="00A91213" w:rsidRPr="00A55067" w14:paraId="2CEE405C" w14:textId="77777777" w:rsidTr="007341E3">
        <w:trPr>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02CFE4" w14:textId="77777777" w:rsidR="00A91213" w:rsidRPr="00A55067" w:rsidRDefault="00A91213" w:rsidP="007341E3">
            <w:pPr>
              <w:pStyle w:val="Nosaukumi"/>
            </w:pPr>
            <w:r w:rsidRPr="00A55067">
              <w:t>Piezīmes</w:t>
            </w:r>
          </w:p>
        </w:tc>
      </w:tr>
      <w:tr w:rsidR="00A91213" w:rsidRPr="00A55067" w14:paraId="53747C74" w14:textId="77777777" w:rsidTr="00A91213">
        <w:trPr>
          <w:trHeight w:val="49"/>
          <w:jc w:val="center"/>
        </w:trPr>
        <w:tc>
          <w:tcPr>
            <w:tcW w:w="91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0654C5" w14:textId="77777777" w:rsidR="00A55067" w:rsidRPr="00A55067" w:rsidRDefault="00A55067" w:rsidP="00A55067">
            <w:pPr>
              <w:pStyle w:val="Nosaukumi"/>
              <w:rPr>
                <w:b w:val="0"/>
                <w:bCs w:val="0"/>
                <w:i w:val="0"/>
                <w:iCs w:val="0"/>
              </w:rPr>
            </w:pPr>
            <w:r w:rsidRPr="00A55067">
              <w:rPr>
                <w:b w:val="0"/>
                <w:bCs w:val="0"/>
                <w:i w:val="0"/>
                <w:iCs w:val="0"/>
              </w:rPr>
              <w:t>Akadēmiskās maģistra studiju programmas “Ķīmija” studiju kurss. B daļa apakšspecialitātei</w:t>
            </w:r>
          </w:p>
          <w:p w14:paraId="4EEED325" w14:textId="77777777" w:rsidR="00A55067" w:rsidRPr="00A55067" w:rsidRDefault="00A55067" w:rsidP="00A55067">
            <w:pPr>
              <w:pStyle w:val="Nosaukumi"/>
              <w:rPr>
                <w:b w:val="0"/>
                <w:bCs w:val="0"/>
                <w:i w:val="0"/>
                <w:iCs w:val="0"/>
              </w:rPr>
            </w:pPr>
            <w:r w:rsidRPr="00A55067">
              <w:rPr>
                <w:b w:val="0"/>
                <w:bCs w:val="0"/>
                <w:i w:val="0"/>
                <w:iCs w:val="0"/>
              </w:rPr>
              <w:t>“Praktiskā bioanalītika”.</w:t>
            </w:r>
          </w:p>
          <w:p w14:paraId="3B271A84" w14:textId="77777777" w:rsidR="00A55067" w:rsidRPr="00A55067" w:rsidRDefault="00A55067" w:rsidP="00A55067">
            <w:pPr>
              <w:pStyle w:val="Nosaukumi"/>
              <w:rPr>
                <w:b w:val="0"/>
                <w:bCs w:val="0"/>
                <w:i w:val="0"/>
                <w:iCs w:val="0"/>
              </w:rPr>
            </w:pPr>
          </w:p>
          <w:p w14:paraId="4B27DDCA" w14:textId="66311F41" w:rsidR="00A91213" w:rsidRPr="00A55067" w:rsidRDefault="00A55067" w:rsidP="00A55067">
            <w:pPr>
              <w:pStyle w:val="Nosaukumi"/>
              <w:rPr>
                <w:b w:val="0"/>
                <w:bCs w:val="0"/>
                <w:i w:val="0"/>
                <w:iCs w:val="0"/>
              </w:rPr>
            </w:pPr>
            <w:r w:rsidRPr="00A55067">
              <w:rPr>
                <w:b w:val="0"/>
                <w:bCs w:val="0"/>
                <w:i w:val="0"/>
                <w:iCs w:val="0"/>
              </w:rPr>
              <w:t>Kurss tiek docēts latviešu valodā.</w:t>
            </w:r>
          </w:p>
        </w:tc>
      </w:tr>
    </w:tbl>
    <w:p w14:paraId="36D74176" w14:textId="77777777" w:rsidR="00A91213" w:rsidRPr="00A55067" w:rsidRDefault="00A91213" w:rsidP="00A91213">
      <w:pPr>
        <w:rPr>
          <w:rFonts w:ascii="Calibri Light" w:hAnsi="Calibri Light" w:cs="Calibri Light"/>
        </w:rPr>
      </w:pPr>
    </w:p>
    <w:p w14:paraId="7AF7251A" w14:textId="77777777" w:rsidR="00A91213" w:rsidRPr="00A55067" w:rsidRDefault="00A91213" w:rsidP="00A91213">
      <w:pPr>
        <w:rPr>
          <w:rFonts w:ascii="Calibri Light" w:hAnsi="Calibri Light" w:cs="Calibri Light"/>
        </w:rPr>
      </w:pPr>
    </w:p>
    <w:p w14:paraId="76576375" w14:textId="77777777" w:rsidR="00A91213" w:rsidRPr="00A55067" w:rsidRDefault="00A91213" w:rsidP="00A91213">
      <w:pPr>
        <w:rPr>
          <w:rFonts w:ascii="Calibri Light" w:hAnsi="Calibri Light" w:cs="Calibri Light"/>
        </w:rPr>
      </w:pPr>
    </w:p>
    <w:p w14:paraId="118F7A04" w14:textId="77777777" w:rsidR="006D4245" w:rsidRPr="00A55067" w:rsidRDefault="006D4245"/>
    <w:sectPr w:rsidR="006D4245" w:rsidRPr="00A550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7572B"/>
    <w:multiLevelType w:val="hybridMultilevel"/>
    <w:tmpl w:val="6592EFA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5AF3A02"/>
    <w:multiLevelType w:val="hybridMultilevel"/>
    <w:tmpl w:val="548261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13124071"/>
    <w:multiLevelType w:val="hybridMultilevel"/>
    <w:tmpl w:val="C2641824"/>
    <w:lvl w:ilvl="0" w:tplc="02C8357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55501BA"/>
    <w:multiLevelType w:val="multilevel"/>
    <w:tmpl w:val="589E139A"/>
    <w:lvl w:ilvl="0">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0D38F7"/>
    <w:multiLevelType w:val="hybridMultilevel"/>
    <w:tmpl w:val="5BB46A76"/>
    <w:lvl w:ilvl="0" w:tplc="E49E309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F9B44D9"/>
    <w:multiLevelType w:val="hybridMultilevel"/>
    <w:tmpl w:val="0136F6A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381364E"/>
    <w:multiLevelType w:val="hybridMultilevel"/>
    <w:tmpl w:val="02D869AE"/>
    <w:lvl w:ilvl="0" w:tplc="2000FB34">
      <w:start w:val="1"/>
      <w:numFmt w:val="decimal"/>
      <w:lvlText w:val="%1."/>
      <w:lvlJc w:val="left"/>
      <w:pPr>
        <w:ind w:left="417"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7" w15:restartNumberingAfterBreak="0">
    <w:nsid w:val="26746E1C"/>
    <w:multiLevelType w:val="hybridMultilevel"/>
    <w:tmpl w:val="C406C7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8E669BF"/>
    <w:multiLevelType w:val="hybridMultilevel"/>
    <w:tmpl w:val="5BB46A76"/>
    <w:lvl w:ilvl="0" w:tplc="E49E309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32569A"/>
    <w:multiLevelType w:val="hybridMultilevel"/>
    <w:tmpl w:val="6592EFA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68F25EE0"/>
    <w:multiLevelType w:val="hybridMultilevel"/>
    <w:tmpl w:val="120231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9053867"/>
    <w:multiLevelType w:val="hybridMultilevel"/>
    <w:tmpl w:val="B7061A8C"/>
    <w:lvl w:ilvl="0" w:tplc="2B4C5900">
      <w:start w:val="1"/>
      <w:numFmt w:val="decimal"/>
      <w:lvlText w:val="%1."/>
      <w:lvlJc w:val="left"/>
      <w:pPr>
        <w:ind w:left="675" w:hanging="360"/>
      </w:pPr>
      <w:rPr>
        <w:rFonts w:ascii="Times New Roman" w:hAnsi="Times New Roman" w:cs="Times New Roman" w:hint="default"/>
      </w:rPr>
    </w:lvl>
    <w:lvl w:ilvl="1" w:tplc="04260019">
      <w:start w:val="1"/>
      <w:numFmt w:val="lowerLetter"/>
      <w:lvlText w:val="%2."/>
      <w:lvlJc w:val="left"/>
      <w:pPr>
        <w:ind w:left="1395" w:hanging="360"/>
      </w:pPr>
    </w:lvl>
    <w:lvl w:ilvl="2" w:tplc="0426001B">
      <w:start w:val="1"/>
      <w:numFmt w:val="lowerRoman"/>
      <w:lvlText w:val="%3."/>
      <w:lvlJc w:val="right"/>
      <w:pPr>
        <w:ind w:left="2115" w:hanging="180"/>
      </w:pPr>
    </w:lvl>
    <w:lvl w:ilvl="3" w:tplc="0426000F">
      <w:start w:val="1"/>
      <w:numFmt w:val="decimal"/>
      <w:lvlText w:val="%4."/>
      <w:lvlJc w:val="left"/>
      <w:pPr>
        <w:ind w:left="2835" w:hanging="360"/>
      </w:pPr>
    </w:lvl>
    <w:lvl w:ilvl="4" w:tplc="04260019">
      <w:start w:val="1"/>
      <w:numFmt w:val="lowerLetter"/>
      <w:lvlText w:val="%5."/>
      <w:lvlJc w:val="left"/>
      <w:pPr>
        <w:ind w:left="3555" w:hanging="360"/>
      </w:pPr>
    </w:lvl>
    <w:lvl w:ilvl="5" w:tplc="0426001B">
      <w:start w:val="1"/>
      <w:numFmt w:val="lowerRoman"/>
      <w:lvlText w:val="%6."/>
      <w:lvlJc w:val="right"/>
      <w:pPr>
        <w:ind w:left="4275" w:hanging="180"/>
      </w:pPr>
    </w:lvl>
    <w:lvl w:ilvl="6" w:tplc="0426000F">
      <w:start w:val="1"/>
      <w:numFmt w:val="decimal"/>
      <w:lvlText w:val="%7."/>
      <w:lvlJc w:val="left"/>
      <w:pPr>
        <w:ind w:left="4995" w:hanging="360"/>
      </w:pPr>
    </w:lvl>
    <w:lvl w:ilvl="7" w:tplc="04260019">
      <w:start w:val="1"/>
      <w:numFmt w:val="lowerLetter"/>
      <w:lvlText w:val="%8."/>
      <w:lvlJc w:val="left"/>
      <w:pPr>
        <w:ind w:left="5715" w:hanging="360"/>
      </w:pPr>
    </w:lvl>
    <w:lvl w:ilvl="8" w:tplc="0426001B">
      <w:start w:val="1"/>
      <w:numFmt w:val="lowerRoman"/>
      <w:lvlText w:val="%9."/>
      <w:lvlJc w:val="right"/>
      <w:pPr>
        <w:ind w:left="6435" w:hanging="180"/>
      </w:pPr>
    </w:lvl>
  </w:abstractNum>
  <w:abstractNum w:abstractNumId="12" w15:restartNumberingAfterBreak="0">
    <w:nsid w:val="6DF17E8D"/>
    <w:multiLevelType w:val="hybridMultilevel"/>
    <w:tmpl w:val="5BB46A76"/>
    <w:lvl w:ilvl="0" w:tplc="E49E309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6DF4753E"/>
    <w:multiLevelType w:val="hybridMultilevel"/>
    <w:tmpl w:val="3EE8CF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797F5B22"/>
    <w:multiLevelType w:val="hybridMultilevel"/>
    <w:tmpl w:val="003408FC"/>
    <w:lvl w:ilvl="0" w:tplc="DB4A34F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79A450B7"/>
    <w:multiLevelType w:val="hybridMultilevel"/>
    <w:tmpl w:val="811A38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C7A2B44"/>
    <w:multiLevelType w:val="hybridMultilevel"/>
    <w:tmpl w:val="548261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F2618CD"/>
    <w:multiLevelType w:val="hybridMultilevel"/>
    <w:tmpl w:val="6592EFA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8" w15:restartNumberingAfterBreak="0">
    <w:nsid w:val="7F7A2FBD"/>
    <w:multiLevelType w:val="hybridMultilevel"/>
    <w:tmpl w:val="548261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970407058">
    <w:abstractNumId w:val="14"/>
  </w:num>
  <w:num w:numId="2" w16cid:durableId="1202284512">
    <w:abstractNumId w:val="18"/>
  </w:num>
  <w:num w:numId="3" w16cid:durableId="1066880819">
    <w:abstractNumId w:val="13"/>
  </w:num>
  <w:num w:numId="4" w16cid:durableId="1126311514">
    <w:abstractNumId w:val="11"/>
  </w:num>
  <w:num w:numId="5" w16cid:durableId="428161852">
    <w:abstractNumId w:val="17"/>
  </w:num>
  <w:num w:numId="6" w16cid:durableId="399401926">
    <w:abstractNumId w:val="6"/>
  </w:num>
  <w:num w:numId="7" w16cid:durableId="1305354968">
    <w:abstractNumId w:val="0"/>
  </w:num>
  <w:num w:numId="8" w16cid:durableId="1839616528">
    <w:abstractNumId w:val="9"/>
  </w:num>
  <w:num w:numId="9" w16cid:durableId="890769233">
    <w:abstractNumId w:val="1"/>
  </w:num>
  <w:num w:numId="10" w16cid:durableId="248736954">
    <w:abstractNumId w:val="16"/>
  </w:num>
  <w:num w:numId="11" w16cid:durableId="1793478741">
    <w:abstractNumId w:val="12"/>
  </w:num>
  <w:num w:numId="12" w16cid:durableId="1655990446">
    <w:abstractNumId w:val="4"/>
  </w:num>
  <w:num w:numId="13" w16cid:durableId="1106851563">
    <w:abstractNumId w:val="8"/>
  </w:num>
  <w:num w:numId="14" w16cid:durableId="1119765755">
    <w:abstractNumId w:val="10"/>
  </w:num>
  <w:num w:numId="15" w16cid:durableId="144124636">
    <w:abstractNumId w:val="2"/>
  </w:num>
  <w:num w:numId="16" w16cid:durableId="534124786">
    <w:abstractNumId w:val="15"/>
  </w:num>
  <w:num w:numId="17" w16cid:durableId="135026299">
    <w:abstractNumId w:val="7"/>
  </w:num>
  <w:num w:numId="18" w16cid:durableId="1851338178">
    <w:abstractNumId w:val="5"/>
  </w:num>
  <w:num w:numId="19" w16cid:durableId="18373042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FF5"/>
    <w:rsid w:val="00084302"/>
    <w:rsid w:val="000D11D5"/>
    <w:rsid w:val="002C11E7"/>
    <w:rsid w:val="002E2D9C"/>
    <w:rsid w:val="00390B78"/>
    <w:rsid w:val="003F17B9"/>
    <w:rsid w:val="003F309B"/>
    <w:rsid w:val="00592881"/>
    <w:rsid w:val="006323FB"/>
    <w:rsid w:val="006A4CF6"/>
    <w:rsid w:val="006D4245"/>
    <w:rsid w:val="006F11B8"/>
    <w:rsid w:val="007A4CB9"/>
    <w:rsid w:val="007D2924"/>
    <w:rsid w:val="008437F4"/>
    <w:rsid w:val="00A55067"/>
    <w:rsid w:val="00A91213"/>
    <w:rsid w:val="00A96B53"/>
    <w:rsid w:val="00AB46D0"/>
    <w:rsid w:val="00B06B0E"/>
    <w:rsid w:val="00B26FF5"/>
    <w:rsid w:val="00BD4396"/>
    <w:rsid w:val="00BE628D"/>
    <w:rsid w:val="00C06970"/>
    <w:rsid w:val="00D24A84"/>
    <w:rsid w:val="00D41D12"/>
    <w:rsid w:val="00EF0C54"/>
    <w:rsid w:val="00F22A12"/>
    <w:rsid w:val="00F80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EE32B"/>
  <w15:chartTrackingRefBased/>
  <w15:docId w15:val="{EE8A8C9A-5756-4C4B-849A-87919B1A5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213"/>
    <w:pPr>
      <w:spacing w:after="0" w:line="240" w:lineRule="auto"/>
    </w:pPr>
    <w:rPr>
      <w:rFonts w:ascii="Times New Roman" w:eastAsia="Calibri" w:hAnsi="Times New Roman" w:cs="Times New Roman"/>
      <w:sz w:val="24"/>
      <w:szCs w:val="24"/>
      <w:lang w:val="lv-LV" w:eastAsia="zh-CN"/>
    </w:rPr>
  </w:style>
  <w:style w:type="paragraph" w:styleId="Heading2">
    <w:name w:val="heading 2"/>
    <w:basedOn w:val="Normal"/>
    <w:next w:val="Normal"/>
    <w:link w:val="Heading2Char"/>
    <w:unhideWhenUsed/>
    <w:qFormat/>
    <w:rsid w:val="00A91213"/>
    <w:pPr>
      <w:keepNext/>
      <w:keepLines/>
      <w:outlineLvl w:val="1"/>
    </w:pPr>
    <w:rPr>
      <w:rFonts w:ascii="Calibri Light" w:eastAsiaTheme="majorEastAsia" w:hAnsi="Calibri Light" w:cstheme="majorBidi"/>
      <w:b/>
      <w:color w:val="000000" w:themeColor="text1"/>
      <w:sz w:val="22"/>
      <w:szCs w:val="26"/>
    </w:rPr>
  </w:style>
  <w:style w:type="paragraph" w:styleId="Heading3">
    <w:name w:val="heading 3"/>
    <w:basedOn w:val="Normal"/>
    <w:next w:val="Normal"/>
    <w:link w:val="Heading3Char"/>
    <w:uiPriority w:val="9"/>
    <w:semiHidden/>
    <w:unhideWhenUsed/>
    <w:qFormat/>
    <w:rsid w:val="00C06970"/>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91213"/>
    <w:rPr>
      <w:rFonts w:ascii="Calibri Light" w:eastAsiaTheme="majorEastAsia" w:hAnsi="Calibri Light" w:cstheme="majorBidi"/>
      <w:b/>
      <w:color w:val="000000" w:themeColor="text1"/>
      <w:szCs w:val="26"/>
      <w:lang w:val="lv-LV" w:eastAsia="zh-CN"/>
    </w:rPr>
  </w:style>
  <w:style w:type="paragraph" w:styleId="Header">
    <w:name w:val="header"/>
    <w:basedOn w:val="Normal"/>
    <w:link w:val="HeaderChar"/>
    <w:qFormat/>
    <w:rsid w:val="00A91213"/>
    <w:pPr>
      <w:tabs>
        <w:tab w:val="center" w:pos="4153"/>
        <w:tab w:val="right" w:pos="8306"/>
      </w:tabs>
    </w:pPr>
  </w:style>
  <w:style w:type="character" w:customStyle="1" w:styleId="HeaderChar">
    <w:name w:val="Header Char"/>
    <w:basedOn w:val="DefaultParagraphFont"/>
    <w:link w:val="Header"/>
    <w:rsid w:val="00A91213"/>
    <w:rPr>
      <w:rFonts w:ascii="Times New Roman" w:eastAsia="Calibri" w:hAnsi="Times New Roman" w:cs="Times New Roman"/>
      <w:sz w:val="24"/>
      <w:szCs w:val="24"/>
      <w:lang w:val="lv-LV" w:eastAsia="zh-CN"/>
    </w:rPr>
  </w:style>
  <w:style w:type="paragraph" w:customStyle="1" w:styleId="Nosaukumi">
    <w:name w:val="Nosaukumi"/>
    <w:basedOn w:val="Normal"/>
    <w:qFormat/>
    <w:rsid w:val="00A91213"/>
    <w:rPr>
      <w:b/>
      <w:bCs/>
      <w:i/>
      <w:iCs/>
    </w:rPr>
  </w:style>
  <w:style w:type="paragraph" w:customStyle="1" w:styleId="Nosaukumi2">
    <w:name w:val="Nosaukumi2"/>
    <w:basedOn w:val="Normal"/>
    <w:qFormat/>
    <w:rsid w:val="00A91213"/>
    <w:rPr>
      <w:i/>
      <w:iCs/>
    </w:rPr>
  </w:style>
  <w:style w:type="paragraph" w:styleId="ListParagraph">
    <w:name w:val="List Paragraph"/>
    <w:aliases w:val="SARAKSTS_1,List (1),Number-style,H&amp;P List Paragraph,Strip,2,List 1) 2) 3),2 heading,Normal bullet 2,Bullet list,List Paragraph1,Akapit z listą BS,References,Colorful List - Accent 12,List1,Colorful List - Accent 11,Saraksta rindkopa11"/>
    <w:basedOn w:val="Normal"/>
    <w:link w:val="ListParagraphChar"/>
    <w:uiPriority w:val="34"/>
    <w:qFormat/>
    <w:rsid w:val="00A91213"/>
    <w:pPr>
      <w:ind w:left="720"/>
    </w:pPr>
    <w:rPr>
      <w:rFonts w:eastAsia="Times New Roman"/>
      <w:color w:val="000000"/>
      <w:sz w:val="20"/>
      <w:szCs w:val="20"/>
      <w:lang w:eastAsia="lv-LV"/>
    </w:rPr>
  </w:style>
  <w:style w:type="character" w:styleId="Hyperlink">
    <w:name w:val="Hyperlink"/>
    <w:basedOn w:val="DefaultParagraphFont"/>
    <w:uiPriority w:val="99"/>
    <w:rsid w:val="00A91213"/>
    <w:rPr>
      <w:color w:val="0000FF"/>
      <w:u w:val="single"/>
    </w:rPr>
  </w:style>
  <w:style w:type="character" w:customStyle="1" w:styleId="ListParagraphChar">
    <w:name w:val="List Paragraph Char"/>
    <w:aliases w:val="SARAKSTS_1 Char,List (1) Char,Number-style Char,H&amp;P List Paragraph Char,Strip Char,2 Char,List 1) 2) 3) Char,2 heading Char,Normal bullet 2 Char,Bullet list Char,List Paragraph1 Char,Akapit z listą BS Char,References Char,List1 Char"/>
    <w:link w:val="ListParagraph"/>
    <w:uiPriority w:val="34"/>
    <w:qFormat/>
    <w:locked/>
    <w:rsid w:val="00A91213"/>
    <w:rPr>
      <w:rFonts w:ascii="Times New Roman" w:eastAsia="Times New Roman" w:hAnsi="Times New Roman" w:cs="Times New Roman"/>
      <w:color w:val="000000"/>
      <w:sz w:val="20"/>
      <w:szCs w:val="20"/>
      <w:lang w:val="lv-LV" w:eastAsia="lv-LV"/>
    </w:rPr>
  </w:style>
  <w:style w:type="character" w:customStyle="1" w:styleId="searchedval">
    <w:name w:val="searchedval"/>
    <w:basedOn w:val="DefaultParagraphFont"/>
    <w:uiPriority w:val="99"/>
    <w:rsid w:val="00A91213"/>
  </w:style>
  <w:style w:type="paragraph" w:styleId="BalloonText">
    <w:name w:val="Balloon Text"/>
    <w:basedOn w:val="Normal"/>
    <w:link w:val="BalloonTextChar"/>
    <w:uiPriority w:val="99"/>
    <w:semiHidden/>
    <w:unhideWhenUsed/>
    <w:rsid w:val="003F17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7B9"/>
    <w:rPr>
      <w:rFonts w:ascii="Segoe UI" w:eastAsia="Calibri" w:hAnsi="Segoe UI" w:cs="Segoe UI"/>
      <w:sz w:val="18"/>
      <w:szCs w:val="18"/>
      <w:lang w:val="lv-LV" w:eastAsia="zh-CN"/>
    </w:rPr>
  </w:style>
  <w:style w:type="character" w:customStyle="1" w:styleId="Heading3Char">
    <w:name w:val="Heading 3 Char"/>
    <w:basedOn w:val="DefaultParagraphFont"/>
    <w:link w:val="Heading3"/>
    <w:uiPriority w:val="9"/>
    <w:semiHidden/>
    <w:rsid w:val="00C06970"/>
    <w:rPr>
      <w:rFonts w:asciiTheme="majorHAnsi" w:eastAsiaTheme="majorEastAsia" w:hAnsiTheme="majorHAnsi" w:cstheme="majorBidi"/>
      <w:color w:val="1F4D78" w:themeColor="accent1" w:themeShade="7F"/>
      <w:sz w:val="24"/>
      <w:szCs w:val="24"/>
      <w:lang w:val="lv-LV"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17683">
      <w:bodyDiv w:val="1"/>
      <w:marLeft w:val="0"/>
      <w:marRight w:val="0"/>
      <w:marTop w:val="0"/>
      <w:marBottom w:val="0"/>
      <w:divBdr>
        <w:top w:val="none" w:sz="0" w:space="0" w:color="auto"/>
        <w:left w:val="none" w:sz="0" w:space="0" w:color="auto"/>
        <w:bottom w:val="none" w:sz="0" w:space="0" w:color="auto"/>
        <w:right w:val="none" w:sz="0" w:space="0" w:color="auto"/>
      </w:divBdr>
    </w:div>
    <w:div w:id="1003433077">
      <w:bodyDiv w:val="1"/>
      <w:marLeft w:val="0"/>
      <w:marRight w:val="0"/>
      <w:marTop w:val="0"/>
      <w:marBottom w:val="0"/>
      <w:divBdr>
        <w:top w:val="none" w:sz="0" w:space="0" w:color="auto"/>
        <w:left w:val="none" w:sz="0" w:space="0" w:color="auto"/>
        <w:bottom w:val="none" w:sz="0" w:space="0" w:color="auto"/>
        <w:right w:val="none" w:sz="0" w:space="0" w:color="auto"/>
      </w:divBdr>
    </w:div>
    <w:div w:id="153623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opu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4582</Words>
  <Characters>2613</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Sergejs Osipovs</cp:lastModifiedBy>
  <cp:revision>8</cp:revision>
  <cp:lastPrinted>2023-08-17T12:39:00Z</cp:lastPrinted>
  <dcterms:created xsi:type="dcterms:W3CDTF">2023-08-17T12:43:00Z</dcterms:created>
  <dcterms:modified xsi:type="dcterms:W3CDTF">2023-09-13T08:15:00Z</dcterms:modified>
</cp:coreProperties>
</file>