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A0448" w14:textId="77777777" w:rsidR="001B4907" w:rsidRPr="00AC43DE" w:rsidRDefault="001B4907" w:rsidP="00F115B7">
      <w:pPr>
        <w:pStyle w:val="Header"/>
        <w:jc w:val="center"/>
        <w:rPr>
          <w:b/>
        </w:rPr>
      </w:pPr>
      <w:r w:rsidRPr="00AC43DE">
        <w:rPr>
          <w:b/>
        </w:rPr>
        <w:t>DAUGAVPILS UNIVERSITĀTES</w:t>
      </w:r>
    </w:p>
    <w:p w14:paraId="5A72FC1F" w14:textId="77777777" w:rsidR="001B4907" w:rsidRPr="00AC43DE" w:rsidRDefault="001B4907" w:rsidP="00F115B7">
      <w:pPr>
        <w:jc w:val="center"/>
        <w:rPr>
          <w:b/>
          <w:lang w:val="de-DE"/>
        </w:rPr>
      </w:pPr>
      <w:r w:rsidRPr="00AC43DE">
        <w:rPr>
          <w:b/>
        </w:rPr>
        <w:t>STUDIJU KURSA APRAKSTS</w:t>
      </w:r>
    </w:p>
    <w:p w14:paraId="083F136C" w14:textId="77777777" w:rsidR="001B4907" w:rsidRPr="00AC43DE" w:rsidRDefault="001B4907" w:rsidP="00F115B7">
      <w:pPr>
        <w:jc w:val="both"/>
      </w:pPr>
    </w:p>
    <w:tbl>
      <w:tblPr>
        <w:tblStyle w:val="TableGrid"/>
        <w:tblW w:w="9582" w:type="dxa"/>
        <w:jc w:val="center"/>
        <w:tblLayout w:type="fixed"/>
        <w:tblLook w:val="04A0" w:firstRow="1" w:lastRow="0" w:firstColumn="1" w:lastColumn="0" w:noHBand="0" w:noVBand="1"/>
      </w:tblPr>
      <w:tblGrid>
        <w:gridCol w:w="4639"/>
        <w:gridCol w:w="4943"/>
      </w:tblGrid>
      <w:tr w:rsidR="00AC43DE" w:rsidRPr="00AC43DE" w14:paraId="0C99899E" w14:textId="77777777" w:rsidTr="00517852">
        <w:trPr>
          <w:jc w:val="center"/>
        </w:trPr>
        <w:tc>
          <w:tcPr>
            <w:tcW w:w="4639" w:type="dxa"/>
          </w:tcPr>
          <w:p w14:paraId="76D8C7C2" w14:textId="77777777" w:rsidR="001B4907" w:rsidRPr="00AC43DE" w:rsidRDefault="001B4907" w:rsidP="00F115B7">
            <w:pPr>
              <w:pStyle w:val="Nosaukumi"/>
              <w:jc w:val="both"/>
            </w:pPr>
            <w:r w:rsidRPr="00AC43DE">
              <w:br w:type="page"/>
            </w:r>
            <w:r w:rsidRPr="00AC43DE">
              <w:br w:type="page"/>
            </w:r>
            <w:r w:rsidRPr="00AC43DE">
              <w:br w:type="page"/>
            </w:r>
            <w:r w:rsidRPr="00AC43DE">
              <w:br w:type="page"/>
              <w:t>Studiju kursa nosaukums</w:t>
            </w:r>
          </w:p>
        </w:tc>
        <w:tc>
          <w:tcPr>
            <w:tcW w:w="4943" w:type="dxa"/>
          </w:tcPr>
          <w:p w14:paraId="75746026" w14:textId="677B82EA" w:rsidR="001B4907" w:rsidRPr="00694AB7" w:rsidRDefault="00EE00CF" w:rsidP="00F115B7">
            <w:pPr>
              <w:jc w:val="both"/>
              <w:rPr>
                <w:rFonts w:eastAsia="Times New Roman"/>
                <w:b/>
                <w:bCs w:val="0"/>
                <w:i/>
                <w:iCs w:val="0"/>
                <w:lang w:eastAsia="lv-LV"/>
              </w:rPr>
            </w:pPr>
            <w:r w:rsidRPr="00694AB7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>Vispārīgā ķīmija</w:t>
            </w:r>
          </w:p>
        </w:tc>
      </w:tr>
      <w:tr w:rsidR="00AC43DE" w:rsidRPr="00AC43DE" w14:paraId="7BC7F8F7" w14:textId="77777777" w:rsidTr="00517852">
        <w:trPr>
          <w:jc w:val="center"/>
        </w:trPr>
        <w:tc>
          <w:tcPr>
            <w:tcW w:w="4639" w:type="dxa"/>
          </w:tcPr>
          <w:p w14:paraId="794136F4" w14:textId="77777777" w:rsidR="001B4907" w:rsidRPr="00AC43DE" w:rsidRDefault="001B4907" w:rsidP="00F115B7">
            <w:pPr>
              <w:pStyle w:val="Nosaukumi"/>
              <w:jc w:val="both"/>
            </w:pPr>
            <w:r w:rsidRPr="00AC43DE">
              <w:t>Studiju kursa kods (DUIS)</w:t>
            </w:r>
          </w:p>
        </w:tc>
        <w:tc>
          <w:tcPr>
            <w:tcW w:w="4943" w:type="dxa"/>
            <w:vAlign w:val="center"/>
          </w:tcPr>
          <w:p w14:paraId="55E6368F" w14:textId="60C91DB0" w:rsidR="001B4907" w:rsidRPr="00AC43DE" w:rsidRDefault="00EE00CF" w:rsidP="00F115B7">
            <w:pPr>
              <w:jc w:val="both"/>
              <w:rPr>
                <w:lang w:eastAsia="lv-LV"/>
              </w:rPr>
            </w:pPr>
            <w:r w:rsidRPr="00AC43DE">
              <w:rPr>
                <w:lang w:eastAsia="lv-LV"/>
              </w:rPr>
              <w:t>Ķ</w:t>
            </w:r>
            <w:r w:rsidR="00F80A02" w:rsidRPr="00AC43DE">
              <w:rPr>
                <w:lang w:eastAsia="lv-LV"/>
              </w:rPr>
              <w:t>ī</w:t>
            </w:r>
            <w:r w:rsidRPr="00AC43DE">
              <w:rPr>
                <w:lang w:eastAsia="lv-LV"/>
              </w:rPr>
              <w:t>mi10</w:t>
            </w:r>
            <w:r w:rsidR="00694AB7">
              <w:rPr>
                <w:lang w:eastAsia="lv-LV"/>
              </w:rPr>
              <w:t>50</w:t>
            </w:r>
          </w:p>
        </w:tc>
      </w:tr>
      <w:tr w:rsidR="00AC43DE" w:rsidRPr="00AC43DE" w14:paraId="166E7C33" w14:textId="77777777" w:rsidTr="00517852">
        <w:trPr>
          <w:jc w:val="center"/>
        </w:trPr>
        <w:tc>
          <w:tcPr>
            <w:tcW w:w="4639" w:type="dxa"/>
          </w:tcPr>
          <w:p w14:paraId="41A726F3" w14:textId="77777777" w:rsidR="001B4907" w:rsidRPr="00AC43DE" w:rsidRDefault="001B4907" w:rsidP="00F115B7">
            <w:pPr>
              <w:pStyle w:val="Nosaukumi"/>
              <w:jc w:val="both"/>
            </w:pPr>
            <w:r w:rsidRPr="00AC43DE">
              <w:t>Zinātnes nozare</w:t>
            </w:r>
          </w:p>
        </w:tc>
        <w:tc>
          <w:tcPr>
            <w:tcW w:w="4943" w:type="dxa"/>
          </w:tcPr>
          <w:p w14:paraId="448DFEA3" w14:textId="48287EA4" w:rsidR="001B4907" w:rsidRPr="00AC43DE" w:rsidRDefault="00EE00CF" w:rsidP="00F115B7">
            <w:pPr>
              <w:snapToGrid w:val="0"/>
              <w:jc w:val="both"/>
            </w:pPr>
            <w:r w:rsidRPr="00AC43DE">
              <w:t>Ķīmija</w:t>
            </w:r>
          </w:p>
        </w:tc>
      </w:tr>
      <w:tr w:rsidR="00AC43DE" w:rsidRPr="00AC43DE" w14:paraId="29006F41" w14:textId="77777777" w:rsidTr="00517852">
        <w:trPr>
          <w:jc w:val="center"/>
        </w:trPr>
        <w:tc>
          <w:tcPr>
            <w:tcW w:w="4639" w:type="dxa"/>
          </w:tcPr>
          <w:p w14:paraId="279F60DC" w14:textId="77777777" w:rsidR="001B4907" w:rsidRPr="00AC43DE" w:rsidRDefault="001B4907" w:rsidP="00F115B7">
            <w:pPr>
              <w:pStyle w:val="Nosaukumi"/>
              <w:jc w:val="both"/>
            </w:pPr>
            <w:r w:rsidRPr="00AC43DE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28539178" w14:textId="486B0B7F" w:rsidR="001B4907" w:rsidRPr="00AC43DE" w:rsidRDefault="001B4907" w:rsidP="00F115B7">
            <w:pPr>
              <w:jc w:val="both"/>
              <w:rPr>
                <w:b/>
                <w:bCs w:val="0"/>
                <w:lang w:eastAsia="lv-LV"/>
              </w:rPr>
            </w:pPr>
          </w:p>
        </w:tc>
      </w:tr>
      <w:tr w:rsidR="00AC43DE" w:rsidRPr="00AC43DE" w14:paraId="72434BDB" w14:textId="77777777" w:rsidTr="00517852">
        <w:trPr>
          <w:jc w:val="center"/>
        </w:trPr>
        <w:tc>
          <w:tcPr>
            <w:tcW w:w="4639" w:type="dxa"/>
          </w:tcPr>
          <w:p w14:paraId="10B8CF1B" w14:textId="77777777" w:rsidR="001B4907" w:rsidRPr="00AC43DE" w:rsidRDefault="001B4907" w:rsidP="00F115B7">
            <w:pPr>
              <w:pStyle w:val="Nosaukumi"/>
              <w:jc w:val="both"/>
              <w:rPr>
                <w:u w:val="single"/>
              </w:rPr>
            </w:pPr>
            <w:r w:rsidRPr="00AC43DE">
              <w:t>Kredītpunkti</w:t>
            </w:r>
          </w:p>
        </w:tc>
        <w:tc>
          <w:tcPr>
            <w:tcW w:w="4943" w:type="dxa"/>
            <w:vAlign w:val="center"/>
          </w:tcPr>
          <w:p w14:paraId="1CEE0505" w14:textId="69A2160F" w:rsidR="001B4907" w:rsidRPr="00AC43DE" w:rsidRDefault="00C9042B" w:rsidP="00F115B7">
            <w:pPr>
              <w:jc w:val="both"/>
              <w:rPr>
                <w:lang w:eastAsia="lv-LV"/>
              </w:rPr>
            </w:pPr>
            <w:r w:rsidRPr="00AC43DE">
              <w:rPr>
                <w:lang w:eastAsia="lv-LV"/>
              </w:rPr>
              <w:t>6</w:t>
            </w:r>
          </w:p>
        </w:tc>
      </w:tr>
      <w:tr w:rsidR="00AC43DE" w:rsidRPr="00AC43DE" w14:paraId="39C7AD6A" w14:textId="77777777" w:rsidTr="00517852">
        <w:trPr>
          <w:jc w:val="center"/>
        </w:trPr>
        <w:tc>
          <w:tcPr>
            <w:tcW w:w="4639" w:type="dxa"/>
          </w:tcPr>
          <w:p w14:paraId="1AC215DC" w14:textId="77777777" w:rsidR="001B4907" w:rsidRPr="00AC43DE" w:rsidRDefault="001B4907" w:rsidP="00F115B7">
            <w:pPr>
              <w:pStyle w:val="Nosaukumi"/>
              <w:jc w:val="both"/>
              <w:rPr>
                <w:u w:val="single"/>
              </w:rPr>
            </w:pPr>
            <w:r w:rsidRPr="00AC43DE">
              <w:t>ECTS kredītpunkti</w:t>
            </w:r>
          </w:p>
        </w:tc>
        <w:tc>
          <w:tcPr>
            <w:tcW w:w="4943" w:type="dxa"/>
          </w:tcPr>
          <w:p w14:paraId="22CD51CB" w14:textId="483B154C" w:rsidR="001B4907" w:rsidRPr="00C95CBA" w:rsidRDefault="001244E7" w:rsidP="00F115B7">
            <w:pPr>
              <w:jc w:val="both"/>
            </w:pPr>
            <w:r w:rsidRPr="00C95CBA">
              <w:rPr>
                <w:lang w:eastAsia="lv-LV"/>
              </w:rPr>
              <w:t>9</w:t>
            </w:r>
          </w:p>
        </w:tc>
      </w:tr>
      <w:tr w:rsidR="00AC43DE" w:rsidRPr="00AC43DE" w14:paraId="50A94A8A" w14:textId="77777777" w:rsidTr="00517852">
        <w:trPr>
          <w:jc w:val="center"/>
        </w:trPr>
        <w:tc>
          <w:tcPr>
            <w:tcW w:w="4639" w:type="dxa"/>
          </w:tcPr>
          <w:p w14:paraId="3C549F17" w14:textId="77777777" w:rsidR="001B4907" w:rsidRPr="00AC43DE" w:rsidRDefault="001B4907" w:rsidP="00F115B7">
            <w:pPr>
              <w:pStyle w:val="Nosaukumi"/>
              <w:jc w:val="both"/>
            </w:pPr>
            <w:r w:rsidRPr="00AC43DE">
              <w:t>Kopējais kontaktstundu skaits</w:t>
            </w:r>
          </w:p>
        </w:tc>
        <w:tc>
          <w:tcPr>
            <w:tcW w:w="4943" w:type="dxa"/>
            <w:vAlign w:val="center"/>
          </w:tcPr>
          <w:p w14:paraId="1567F832" w14:textId="228AE634" w:rsidR="001B4907" w:rsidRPr="00AC43DE" w:rsidRDefault="00C9042B" w:rsidP="00F115B7">
            <w:pPr>
              <w:jc w:val="both"/>
              <w:rPr>
                <w:lang w:eastAsia="lv-LV"/>
              </w:rPr>
            </w:pPr>
            <w:r w:rsidRPr="00AC43DE">
              <w:rPr>
                <w:lang w:eastAsia="lv-LV"/>
              </w:rPr>
              <w:t>96</w:t>
            </w:r>
          </w:p>
        </w:tc>
      </w:tr>
      <w:tr w:rsidR="00AC43DE" w:rsidRPr="00AC43DE" w14:paraId="34C38E3D" w14:textId="77777777" w:rsidTr="00517852">
        <w:trPr>
          <w:jc w:val="center"/>
        </w:trPr>
        <w:tc>
          <w:tcPr>
            <w:tcW w:w="4639" w:type="dxa"/>
          </w:tcPr>
          <w:p w14:paraId="099D68B4" w14:textId="77777777" w:rsidR="001B4907" w:rsidRPr="00AC43DE" w:rsidRDefault="001B4907" w:rsidP="00F115B7">
            <w:pPr>
              <w:pStyle w:val="Nosaukumi2"/>
              <w:jc w:val="both"/>
            </w:pPr>
            <w:r w:rsidRPr="00AC43DE">
              <w:t>Lekciju stundu skaits</w:t>
            </w:r>
          </w:p>
        </w:tc>
        <w:tc>
          <w:tcPr>
            <w:tcW w:w="4943" w:type="dxa"/>
          </w:tcPr>
          <w:p w14:paraId="76C66953" w14:textId="04AAA3E0" w:rsidR="001B4907" w:rsidRPr="00AC43DE" w:rsidRDefault="00C9042B" w:rsidP="00F115B7">
            <w:pPr>
              <w:jc w:val="both"/>
            </w:pPr>
            <w:r w:rsidRPr="00AC43DE">
              <w:t>64</w:t>
            </w:r>
          </w:p>
        </w:tc>
      </w:tr>
      <w:tr w:rsidR="00AC43DE" w:rsidRPr="00AC43DE" w14:paraId="4F5D7B1D" w14:textId="77777777" w:rsidTr="00517852">
        <w:trPr>
          <w:jc w:val="center"/>
        </w:trPr>
        <w:tc>
          <w:tcPr>
            <w:tcW w:w="4639" w:type="dxa"/>
          </w:tcPr>
          <w:p w14:paraId="4D348204" w14:textId="77777777" w:rsidR="001B4907" w:rsidRPr="00AC43DE" w:rsidRDefault="001B4907" w:rsidP="00F115B7">
            <w:pPr>
              <w:pStyle w:val="Nosaukumi2"/>
              <w:jc w:val="both"/>
            </w:pPr>
            <w:r w:rsidRPr="00AC43DE">
              <w:t>Semināru stundu skaits</w:t>
            </w:r>
          </w:p>
        </w:tc>
        <w:tc>
          <w:tcPr>
            <w:tcW w:w="4943" w:type="dxa"/>
          </w:tcPr>
          <w:p w14:paraId="726CB4B5" w14:textId="09B3EC6A" w:rsidR="001B4907" w:rsidRPr="00AC43DE" w:rsidRDefault="001244E7" w:rsidP="00F115B7">
            <w:pPr>
              <w:jc w:val="both"/>
            </w:pPr>
            <w:r>
              <w:t>0</w:t>
            </w:r>
          </w:p>
        </w:tc>
      </w:tr>
      <w:tr w:rsidR="00AC43DE" w:rsidRPr="00AC43DE" w14:paraId="1A20A95A" w14:textId="77777777" w:rsidTr="00517852">
        <w:trPr>
          <w:jc w:val="center"/>
        </w:trPr>
        <w:tc>
          <w:tcPr>
            <w:tcW w:w="4639" w:type="dxa"/>
          </w:tcPr>
          <w:p w14:paraId="5048EF03" w14:textId="77777777" w:rsidR="001B4907" w:rsidRPr="00AC43DE" w:rsidRDefault="001B4907" w:rsidP="00F115B7">
            <w:pPr>
              <w:pStyle w:val="Nosaukumi2"/>
              <w:jc w:val="both"/>
            </w:pPr>
            <w:r w:rsidRPr="00AC43DE">
              <w:t>Praktisko darbu stundu skaits</w:t>
            </w:r>
          </w:p>
        </w:tc>
        <w:tc>
          <w:tcPr>
            <w:tcW w:w="4943" w:type="dxa"/>
          </w:tcPr>
          <w:p w14:paraId="19061A03" w14:textId="3897F4B7" w:rsidR="001B4907" w:rsidRPr="00AC43DE" w:rsidRDefault="001244E7" w:rsidP="00F115B7">
            <w:pPr>
              <w:jc w:val="both"/>
            </w:pPr>
            <w:r>
              <w:t>0</w:t>
            </w:r>
          </w:p>
        </w:tc>
      </w:tr>
      <w:tr w:rsidR="00AC43DE" w:rsidRPr="00AC43DE" w14:paraId="3E4AABED" w14:textId="77777777" w:rsidTr="00517852">
        <w:trPr>
          <w:jc w:val="center"/>
        </w:trPr>
        <w:tc>
          <w:tcPr>
            <w:tcW w:w="4639" w:type="dxa"/>
          </w:tcPr>
          <w:p w14:paraId="720DA760" w14:textId="77777777" w:rsidR="001B4907" w:rsidRPr="00AC43DE" w:rsidRDefault="001B4907" w:rsidP="00F115B7">
            <w:pPr>
              <w:pStyle w:val="Nosaukumi2"/>
              <w:jc w:val="both"/>
            </w:pPr>
            <w:r w:rsidRPr="00AC43DE">
              <w:t>Laboratorijas darbu stundu skaits</w:t>
            </w:r>
          </w:p>
        </w:tc>
        <w:tc>
          <w:tcPr>
            <w:tcW w:w="4943" w:type="dxa"/>
          </w:tcPr>
          <w:p w14:paraId="10DB0B3C" w14:textId="35C9C49F" w:rsidR="001B4907" w:rsidRPr="00AC43DE" w:rsidRDefault="00C9042B" w:rsidP="00F115B7">
            <w:pPr>
              <w:jc w:val="both"/>
            </w:pPr>
            <w:r w:rsidRPr="00AC43DE">
              <w:t>32</w:t>
            </w:r>
          </w:p>
        </w:tc>
      </w:tr>
      <w:tr w:rsidR="00AC43DE" w:rsidRPr="00AC43DE" w14:paraId="39C13135" w14:textId="77777777" w:rsidTr="00517852">
        <w:trPr>
          <w:jc w:val="center"/>
        </w:trPr>
        <w:tc>
          <w:tcPr>
            <w:tcW w:w="4639" w:type="dxa"/>
          </w:tcPr>
          <w:p w14:paraId="51B2869A" w14:textId="77777777" w:rsidR="001B4907" w:rsidRPr="00AC43DE" w:rsidRDefault="001B4907" w:rsidP="00F115B7">
            <w:pPr>
              <w:pStyle w:val="Nosaukumi2"/>
              <w:jc w:val="both"/>
              <w:rPr>
                <w:lang w:eastAsia="lv-LV"/>
              </w:rPr>
            </w:pPr>
            <w:r w:rsidRPr="00AC43DE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48E2A42D" w14:textId="56ED83EC" w:rsidR="001B4907" w:rsidRPr="00AC43DE" w:rsidRDefault="00AC43DE" w:rsidP="00F115B7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144</w:t>
            </w:r>
          </w:p>
        </w:tc>
      </w:tr>
      <w:tr w:rsidR="00AC43DE" w:rsidRPr="00AC43DE" w14:paraId="105D653D" w14:textId="77777777" w:rsidTr="00517852">
        <w:trPr>
          <w:jc w:val="center"/>
        </w:trPr>
        <w:tc>
          <w:tcPr>
            <w:tcW w:w="9582" w:type="dxa"/>
            <w:gridSpan w:val="2"/>
          </w:tcPr>
          <w:p w14:paraId="43899672" w14:textId="77777777" w:rsidR="001B4907" w:rsidRPr="00AC43DE" w:rsidRDefault="001B4907" w:rsidP="00F115B7">
            <w:pPr>
              <w:jc w:val="both"/>
              <w:rPr>
                <w:lang w:eastAsia="lv-LV"/>
              </w:rPr>
            </w:pPr>
          </w:p>
        </w:tc>
      </w:tr>
      <w:tr w:rsidR="00AC43DE" w:rsidRPr="00AC43DE" w14:paraId="59E90F9B" w14:textId="77777777" w:rsidTr="00517852">
        <w:trPr>
          <w:jc w:val="center"/>
        </w:trPr>
        <w:tc>
          <w:tcPr>
            <w:tcW w:w="9582" w:type="dxa"/>
            <w:gridSpan w:val="2"/>
          </w:tcPr>
          <w:p w14:paraId="6A01961F" w14:textId="77777777" w:rsidR="001B4907" w:rsidRPr="00AC43DE" w:rsidRDefault="001B4907" w:rsidP="00F115B7">
            <w:pPr>
              <w:pStyle w:val="Nosaukumi"/>
              <w:jc w:val="both"/>
            </w:pPr>
            <w:r w:rsidRPr="00AC43DE">
              <w:t>Kursa autors(-i)</w:t>
            </w:r>
          </w:p>
        </w:tc>
      </w:tr>
      <w:tr w:rsidR="00AC43DE" w:rsidRPr="00AC43DE" w14:paraId="2EF5A348" w14:textId="77777777" w:rsidTr="00517852">
        <w:trPr>
          <w:jc w:val="center"/>
        </w:trPr>
        <w:tc>
          <w:tcPr>
            <w:tcW w:w="9582" w:type="dxa"/>
            <w:gridSpan w:val="2"/>
          </w:tcPr>
          <w:p w14:paraId="5D08A02C" w14:textId="5546CA6E" w:rsidR="008D4CBD" w:rsidRPr="00AC43DE" w:rsidRDefault="00EE00CF" w:rsidP="00F115B7">
            <w:pPr>
              <w:jc w:val="both"/>
            </w:pPr>
            <w:r w:rsidRPr="00AC43DE">
              <w:t>Dr. chem., doc</w:t>
            </w:r>
            <w:r w:rsidR="003953DD" w:rsidRPr="00AC43DE">
              <w:t xml:space="preserve">. </w:t>
            </w:r>
            <w:r w:rsidRPr="00AC43DE">
              <w:t>Artūrs Zariņš</w:t>
            </w:r>
          </w:p>
        </w:tc>
      </w:tr>
      <w:tr w:rsidR="00AC43DE" w:rsidRPr="00AC43DE" w14:paraId="4AD03311" w14:textId="77777777" w:rsidTr="00517852">
        <w:trPr>
          <w:jc w:val="center"/>
        </w:trPr>
        <w:tc>
          <w:tcPr>
            <w:tcW w:w="9582" w:type="dxa"/>
            <w:gridSpan w:val="2"/>
          </w:tcPr>
          <w:p w14:paraId="2085DF32" w14:textId="77777777" w:rsidR="008D4CBD" w:rsidRPr="00AC43DE" w:rsidRDefault="008D4CBD" w:rsidP="00F115B7">
            <w:pPr>
              <w:pStyle w:val="Nosaukumi"/>
              <w:jc w:val="both"/>
            </w:pPr>
            <w:r w:rsidRPr="00AC43DE">
              <w:t>Kursa docētājs(-i)</w:t>
            </w:r>
          </w:p>
        </w:tc>
      </w:tr>
      <w:tr w:rsidR="00AC43DE" w:rsidRPr="00AC43DE" w14:paraId="38C045F0" w14:textId="77777777" w:rsidTr="00517852">
        <w:trPr>
          <w:jc w:val="center"/>
        </w:trPr>
        <w:tc>
          <w:tcPr>
            <w:tcW w:w="9582" w:type="dxa"/>
            <w:gridSpan w:val="2"/>
          </w:tcPr>
          <w:p w14:paraId="3043EBF8" w14:textId="0937039C" w:rsidR="00EE00CF" w:rsidRPr="00AC43DE" w:rsidRDefault="00EE00CF" w:rsidP="003953DD">
            <w:pPr>
              <w:jc w:val="both"/>
            </w:pPr>
            <w:r w:rsidRPr="00AC43DE">
              <w:t>Dr. chem., doc</w:t>
            </w:r>
            <w:r w:rsidR="003953DD" w:rsidRPr="00AC43DE">
              <w:t xml:space="preserve">. </w:t>
            </w:r>
            <w:r w:rsidRPr="00AC43DE">
              <w:t>Artūrs Zariņš</w:t>
            </w:r>
            <w:r w:rsidR="003953DD" w:rsidRPr="00AC43DE">
              <w:t xml:space="preserve">, </w:t>
            </w:r>
            <w:r w:rsidRPr="00AC43DE">
              <w:t xml:space="preserve">Dr. chem., asoc. </w:t>
            </w:r>
            <w:proofErr w:type="spellStart"/>
            <w:r w:rsidR="00C9042B" w:rsidRPr="00AC43DE">
              <w:t>vies</w:t>
            </w:r>
            <w:r w:rsidRPr="00AC43DE">
              <w:t>prof</w:t>
            </w:r>
            <w:proofErr w:type="spellEnd"/>
            <w:r w:rsidRPr="00AC43DE">
              <w:t xml:space="preserve">. Jānis </w:t>
            </w:r>
            <w:proofErr w:type="spellStart"/>
            <w:r w:rsidRPr="00AC43DE">
              <w:t>Švirksts</w:t>
            </w:r>
            <w:proofErr w:type="spellEnd"/>
          </w:p>
        </w:tc>
      </w:tr>
      <w:tr w:rsidR="00AC43DE" w:rsidRPr="00AC43DE" w14:paraId="34CB99D7" w14:textId="77777777" w:rsidTr="00517852">
        <w:trPr>
          <w:jc w:val="center"/>
        </w:trPr>
        <w:tc>
          <w:tcPr>
            <w:tcW w:w="9582" w:type="dxa"/>
            <w:gridSpan w:val="2"/>
          </w:tcPr>
          <w:p w14:paraId="4347CE8C" w14:textId="77777777" w:rsidR="008D4CBD" w:rsidRPr="00AC43DE" w:rsidRDefault="008D4CBD" w:rsidP="00F115B7">
            <w:pPr>
              <w:pStyle w:val="Nosaukumi"/>
              <w:jc w:val="both"/>
            </w:pPr>
            <w:r w:rsidRPr="00AC43DE">
              <w:t>Priekšzināšanas</w:t>
            </w:r>
          </w:p>
        </w:tc>
      </w:tr>
      <w:tr w:rsidR="00AC43DE" w:rsidRPr="00AC43DE" w14:paraId="156DA905" w14:textId="77777777" w:rsidTr="00517852">
        <w:trPr>
          <w:jc w:val="center"/>
        </w:trPr>
        <w:tc>
          <w:tcPr>
            <w:tcW w:w="9582" w:type="dxa"/>
            <w:gridSpan w:val="2"/>
          </w:tcPr>
          <w:p w14:paraId="01D9A3CD" w14:textId="18903356" w:rsidR="008D4CBD" w:rsidRPr="00AC43DE" w:rsidRDefault="00E81B3C" w:rsidP="00F115B7">
            <w:pPr>
              <w:snapToGrid w:val="0"/>
              <w:jc w:val="both"/>
            </w:pPr>
            <w:r>
              <w:t>Ķīmija</w:t>
            </w:r>
            <w:r w:rsidRPr="00E81B3C">
              <w:t xml:space="preserve"> vidusskolas programmas apmērā.</w:t>
            </w:r>
          </w:p>
        </w:tc>
      </w:tr>
      <w:tr w:rsidR="00AC43DE" w:rsidRPr="00AC43DE" w14:paraId="50CB7CD0" w14:textId="77777777" w:rsidTr="00517852">
        <w:trPr>
          <w:jc w:val="center"/>
        </w:trPr>
        <w:tc>
          <w:tcPr>
            <w:tcW w:w="9582" w:type="dxa"/>
            <w:gridSpan w:val="2"/>
          </w:tcPr>
          <w:p w14:paraId="2AF9EB7A" w14:textId="77777777" w:rsidR="008D4CBD" w:rsidRPr="00AC43DE" w:rsidRDefault="008D4CBD" w:rsidP="00F115B7">
            <w:pPr>
              <w:pStyle w:val="Nosaukumi"/>
              <w:jc w:val="both"/>
            </w:pPr>
            <w:r w:rsidRPr="00AC43DE">
              <w:t xml:space="preserve">Studiju kursa anotācija </w:t>
            </w:r>
          </w:p>
        </w:tc>
      </w:tr>
      <w:tr w:rsidR="00AC43DE" w:rsidRPr="00AC43DE" w14:paraId="684F7B63" w14:textId="77777777" w:rsidTr="00517852">
        <w:trPr>
          <w:trHeight w:val="1119"/>
          <w:jc w:val="center"/>
        </w:trPr>
        <w:tc>
          <w:tcPr>
            <w:tcW w:w="9582" w:type="dxa"/>
            <w:gridSpan w:val="2"/>
          </w:tcPr>
          <w:p w14:paraId="29801B12" w14:textId="1D34C42A" w:rsidR="008D4CBD" w:rsidRPr="00AC43DE" w:rsidRDefault="008D4CBD" w:rsidP="00F115B7">
            <w:pPr>
              <w:snapToGrid w:val="0"/>
              <w:jc w:val="both"/>
            </w:pPr>
            <w:r w:rsidRPr="00AC43DE">
              <w:t>KURSA MĒRĶIS:</w:t>
            </w:r>
            <w:r w:rsidR="00EE00CF" w:rsidRPr="00AC43DE">
              <w:t xml:space="preserve"> sagatavot studentus neorganiskās, organiskās, fizikālās, analītiskas un vides ķīmijas apgūšanai tālākajā studiju procesā, kā arī</w:t>
            </w:r>
            <w:r w:rsidR="00FA4F8E" w:rsidRPr="00AC43DE">
              <w:t xml:space="preserve"> attīstīt studējošo iemaņas </w:t>
            </w:r>
            <w:r w:rsidR="00EE00CF" w:rsidRPr="00AC43DE">
              <w:t>vienkāršāk</w:t>
            </w:r>
            <w:r w:rsidR="00FA4F8E" w:rsidRPr="00AC43DE">
              <w:t>o</w:t>
            </w:r>
            <w:r w:rsidR="00EE00CF" w:rsidRPr="00AC43DE">
              <w:t xml:space="preserve"> eksperimentāl</w:t>
            </w:r>
            <w:r w:rsidR="00FA4F8E" w:rsidRPr="00AC43DE">
              <w:t>o</w:t>
            </w:r>
            <w:r w:rsidR="00EE00CF" w:rsidRPr="00AC43DE">
              <w:t xml:space="preserve"> darb</w:t>
            </w:r>
            <w:r w:rsidR="002F2BA5" w:rsidRPr="00AC43DE">
              <w:t>u</w:t>
            </w:r>
            <w:r w:rsidR="00EE00CF" w:rsidRPr="00AC43DE">
              <w:t xml:space="preserve"> veikšanai ķīmijas laboratorijā.</w:t>
            </w:r>
          </w:p>
          <w:p w14:paraId="329B3D68" w14:textId="77777777" w:rsidR="008D4CBD" w:rsidRPr="00AC43DE" w:rsidRDefault="008D4CBD" w:rsidP="00F115B7">
            <w:pPr>
              <w:jc w:val="both"/>
            </w:pPr>
          </w:p>
          <w:p w14:paraId="474968E4" w14:textId="77777777" w:rsidR="006E1029" w:rsidRPr="00AC43DE" w:rsidRDefault="008D4CBD" w:rsidP="00F115B7">
            <w:pPr>
              <w:suppressAutoHyphens/>
              <w:autoSpaceDE/>
              <w:autoSpaceDN/>
              <w:adjustRightInd/>
              <w:jc w:val="both"/>
            </w:pPr>
            <w:r w:rsidRPr="00AC43DE">
              <w:t>KURSA UZDEVUMI:</w:t>
            </w:r>
          </w:p>
          <w:p w14:paraId="088F9DA5" w14:textId="09E3487A" w:rsidR="008D4CBD" w:rsidRPr="00AC43DE" w:rsidRDefault="005E5DE1" w:rsidP="005E5DE1">
            <w:pPr>
              <w:suppressAutoHyphens/>
              <w:jc w:val="both"/>
            </w:pPr>
            <w:r>
              <w:t xml:space="preserve">1. </w:t>
            </w:r>
            <w:r w:rsidR="006E1029" w:rsidRPr="00AC43DE">
              <w:t>Sniegt studējošiem teorētiskas zināšanas atomu, molekulu un kristālu uzbūvē,</w:t>
            </w:r>
            <w:r w:rsidR="00754ABE">
              <w:t xml:space="preserve"> vielas agregātstāvokļiem, </w:t>
            </w:r>
            <w:r w:rsidR="006E1029" w:rsidRPr="00AC43DE">
              <w:t>termodinamikā, ķīmiskajā kinētikā, skābju bāzu īpašībās</w:t>
            </w:r>
            <w:r>
              <w:t xml:space="preserve">, </w:t>
            </w:r>
            <w:r w:rsidR="006E1029" w:rsidRPr="00AC43DE">
              <w:t>elektroķīmijā</w:t>
            </w:r>
            <w:r>
              <w:t xml:space="preserve"> un vielas</w:t>
            </w:r>
            <w:r w:rsidRPr="00AC43DE">
              <w:t xml:space="preserve"> pētīšanas ķīmiskā</w:t>
            </w:r>
            <w:r>
              <w:t>m</w:t>
            </w:r>
            <w:r w:rsidRPr="00AC43DE">
              <w:t xml:space="preserve"> un instrumentālā</w:t>
            </w:r>
            <w:r>
              <w:t>m</w:t>
            </w:r>
            <w:r w:rsidRPr="00AC43DE">
              <w:t xml:space="preserve"> </w:t>
            </w:r>
            <w:r w:rsidR="002308E0">
              <w:t xml:space="preserve">analīzes </w:t>
            </w:r>
            <w:r w:rsidRPr="00AC43DE">
              <w:t>metod</w:t>
            </w:r>
            <w:r>
              <w:t xml:space="preserve">ēm, </w:t>
            </w:r>
            <w:r w:rsidR="00F115B7" w:rsidRPr="00AC43DE">
              <w:t>kas ir nepieciešamas neorganiskās, organiskās, fizikālās, analītiskas un vides ķīmijas apgūšanai tālākajā studiju procesā</w:t>
            </w:r>
            <w:r w:rsidR="006E1029" w:rsidRPr="00AC43DE">
              <w:t>.</w:t>
            </w:r>
          </w:p>
          <w:p w14:paraId="089F74C6" w14:textId="43B23859" w:rsidR="00EE00CF" w:rsidRPr="00AC43DE" w:rsidRDefault="006E1029" w:rsidP="00F115B7">
            <w:pPr>
              <w:suppressAutoHyphens/>
              <w:autoSpaceDE/>
              <w:autoSpaceDN/>
              <w:adjustRightInd/>
              <w:jc w:val="both"/>
            </w:pPr>
            <w:r w:rsidRPr="00AC43DE">
              <w:t xml:space="preserve">2. </w:t>
            </w:r>
            <w:r w:rsidR="00FA4F8E" w:rsidRPr="00AC43DE">
              <w:t>Attīstīt</w:t>
            </w:r>
            <w:r w:rsidR="002F2BA5" w:rsidRPr="00AC43DE">
              <w:t xml:space="preserve"> studējošo iemaņas vienkāršāko eksperimentāl</w:t>
            </w:r>
            <w:r w:rsidR="00FA4F8E" w:rsidRPr="00AC43DE">
              <w:t>o</w:t>
            </w:r>
            <w:r w:rsidR="002F2BA5" w:rsidRPr="00AC43DE">
              <w:t xml:space="preserve"> darbu veikšanai ķīmijas laboratorijā: šķīdumu pagatavošana, vielu attīrīšana, ķīmisko pārvērtību veikšanā un novērojumu datu apstrādē, īpašību noteikšana un izmantošana vielu pierādīšanā.</w:t>
            </w:r>
          </w:p>
        </w:tc>
      </w:tr>
      <w:tr w:rsidR="00AC43DE" w:rsidRPr="00AC43DE" w14:paraId="6B703F3A" w14:textId="77777777" w:rsidTr="00517852">
        <w:trPr>
          <w:jc w:val="center"/>
        </w:trPr>
        <w:tc>
          <w:tcPr>
            <w:tcW w:w="9582" w:type="dxa"/>
            <w:gridSpan w:val="2"/>
          </w:tcPr>
          <w:p w14:paraId="4C3D6C4A" w14:textId="77777777" w:rsidR="008D4CBD" w:rsidRPr="00AC43DE" w:rsidRDefault="008D4CBD" w:rsidP="00F115B7">
            <w:pPr>
              <w:pStyle w:val="Nosaukumi"/>
              <w:jc w:val="both"/>
            </w:pPr>
            <w:r w:rsidRPr="00AC43DE">
              <w:t>Studiju kursa kalendārais plāns</w:t>
            </w:r>
          </w:p>
        </w:tc>
      </w:tr>
      <w:tr w:rsidR="00AC43DE" w:rsidRPr="00AC43DE" w14:paraId="388D6340" w14:textId="77777777" w:rsidTr="00517852">
        <w:trPr>
          <w:jc w:val="center"/>
        </w:trPr>
        <w:tc>
          <w:tcPr>
            <w:tcW w:w="9582" w:type="dxa"/>
            <w:gridSpan w:val="2"/>
          </w:tcPr>
          <w:p w14:paraId="6D91FCEB" w14:textId="586573D7" w:rsidR="003E4ECC" w:rsidRDefault="002F2BA5" w:rsidP="003E4ECC">
            <w:pPr>
              <w:jc w:val="both"/>
              <w:rPr>
                <w:lang w:eastAsia="lv-LV"/>
              </w:rPr>
            </w:pPr>
            <w:r w:rsidRPr="001244E7">
              <w:rPr>
                <w:iCs w:val="0"/>
                <w:lang w:eastAsia="ko-KR"/>
              </w:rPr>
              <w:t>L</w:t>
            </w:r>
            <w:r w:rsidR="00C9042B" w:rsidRPr="001244E7">
              <w:rPr>
                <w:iCs w:val="0"/>
                <w:lang w:eastAsia="ko-KR"/>
              </w:rPr>
              <w:t>64</w:t>
            </w:r>
            <w:r w:rsidRPr="001244E7">
              <w:rPr>
                <w:iCs w:val="0"/>
                <w:lang w:eastAsia="ko-KR"/>
              </w:rPr>
              <w:t>,</w:t>
            </w:r>
            <w:r w:rsidR="00C9042B" w:rsidRPr="001244E7">
              <w:rPr>
                <w:iCs w:val="0"/>
                <w:lang w:eastAsia="ko-KR"/>
              </w:rPr>
              <w:t xml:space="preserve"> </w:t>
            </w:r>
            <w:r w:rsidRPr="001244E7">
              <w:rPr>
                <w:iCs w:val="0"/>
                <w:lang w:eastAsia="ko-KR"/>
              </w:rPr>
              <w:t>Ld</w:t>
            </w:r>
            <w:r w:rsidR="00C9042B" w:rsidRPr="001244E7">
              <w:rPr>
                <w:iCs w:val="0"/>
                <w:lang w:eastAsia="ko-KR"/>
              </w:rPr>
              <w:t>32</w:t>
            </w:r>
            <w:r w:rsidRPr="001244E7">
              <w:rPr>
                <w:iCs w:val="0"/>
                <w:lang w:eastAsia="ko-KR"/>
              </w:rPr>
              <w:t>, Pd</w:t>
            </w:r>
            <w:r w:rsidR="00AC43DE" w:rsidRPr="001244E7">
              <w:rPr>
                <w:lang w:eastAsia="lv-LV"/>
              </w:rPr>
              <w:t>144</w:t>
            </w:r>
          </w:p>
          <w:p w14:paraId="19D3E887" w14:textId="77777777" w:rsidR="001244E7" w:rsidRPr="001244E7" w:rsidRDefault="001244E7" w:rsidP="003E4ECC">
            <w:pPr>
              <w:jc w:val="both"/>
              <w:rPr>
                <w:lang w:eastAsia="lv-LV"/>
              </w:rPr>
            </w:pPr>
          </w:p>
          <w:p w14:paraId="1C9178D3" w14:textId="4E4A14F1" w:rsidR="00AC43DE" w:rsidRDefault="00AC43DE" w:rsidP="00AC43DE">
            <w:pPr>
              <w:jc w:val="both"/>
            </w:pPr>
            <w:r>
              <w:t xml:space="preserve">1. </w:t>
            </w:r>
            <w:r w:rsidRPr="00AC43DE">
              <w:t>Ķīmijas priekšmets</w:t>
            </w:r>
            <w:r w:rsidR="00754ABE">
              <w:t>. Ķ</w:t>
            </w:r>
            <w:r w:rsidRPr="00AC43DE">
              <w:t>īmijas pamatjēdzieni. Ķīmijas attīstība pasaulē un Latvijā.</w:t>
            </w:r>
            <w:r>
              <w:t xml:space="preserve"> </w:t>
            </w:r>
            <w:proofErr w:type="spellStart"/>
            <w:r w:rsidRPr="00AC43DE">
              <w:t>Stehiometrija</w:t>
            </w:r>
            <w:proofErr w:type="spellEnd"/>
            <w:r w:rsidRPr="00AC43DE">
              <w:t>.</w:t>
            </w:r>
            <w:r w:rsidR="00754ABE">
              <w:t xml:space="preserve"> Vienkāršākie a</w:t>
            </w:r>
            <w:r w:rsidRPr="00AC43DE">
              <w:t>prēķini ķīmijā</w:t>
            </w:r>
            <w:r w:rsidR="003E4E8D">
              <w:t xml:space="preserve"> un mērvienības</w:t>
            </w:r>
            <w:r w:rsidRPr="00AC43DE">
              <w:t>.</w:t>
            </w:r>
            <w:r>
              <w:t xml:space="preserve"> </w:t>
            </w:r>
            <w:r w:rsidRPr="00AC43DE">
              <w:t>Iepazīšan</w:t>
            </w:r>
            <w:r w:rsidR="002308E0">
              <w:t>ās</w:t>
            </w:r>
            <w:r w:rsidRPr="00AC43DE">
              <w:t xml:space="preserve"> ar laboratorijas struktūru, darba drošības noteikumiem</w:t>
            </w:r>
            <w:r w:rsidR="00C10251">
              <w:t xml:space="preserve"> un l</w:t>
            </w:r>
            <w:r w:rsidR="007D54F7">
              <w:t>aboratorijas trauki</w:t>
            </w:r>
            <w:r w:rsidR="00C10251">
              <w:t>em</w:t>
            </w:r>
            <w:r w:rsidR="007D54F7">
              <w:t>.</w:t>
            </w:r>
            <w:r w:rsidR="007D54F7" w:rsidRPr="00AC43DE">
              <w:t xml:space="preserve"> </w:t>
            </w:r>
            <w:r>
              <w:t>L8, Ld4, Pd18</w:t>
            </w:r>
          </w:p>
          <w:p w14:paraId="4E55C4DC" w14:textId="34B43594" w:rsidR="00AC43DE" w:rsidRDefault="00AC43DE" w:rsidP="00AC43DE">
            <w:pPr>
              <w:autoSpaceDE/>
              <w:autoSpaceDN/>
              <w:adjustRightInd/>
              <w:jc w:val="both"/>
            </w:pPr>
            <w:r>
              <w:rPr>
                <w:bCs w:val="0"/>
                <w:iCs w:val="0"/>
              </w:rPr>
              <w:t xml:space="preserve">2. </w:t>
            </w:r>
            <w:r w:rsidRPr="00AC43DE">
              <w:t>Atoma uzbūve. Atoma kodola uzbūve. Radioaktivitāte.</w:t>
            </w:r>
            <w:r>
              <w:rPr>
                <w:bCs w:val="0"/>
                <w:iCs w:val="0"/>
              </w:rPr>
              <w:t xml:space="preserve"> </w:t>
            </w:r>
            <w:r w:rsidRPr="00AC43DE">
              <w:t xml:space="preserve">Elektrona stāvoklis atomā. Atoma </w:t>
            </w:r>
            <w:proofErr w:type="spellStart"/>
            <w:r w:rsidRPr="00AC43DE">
              <w:t>elektronapvalka</w:t>
            </w:r>
            <w:proofErr w:type="spellEnd"/>
            <w:r w:rsidRPr="00AC43DE">
              <w:t xml:space="preserve"> uzbūve.</w:t>
            </w:r>
            <w:r>
              <w:rPr>
                <w:bCs w:val="0"/>
                <w:iCs w:val="0"/>
              </w:rPr>
              <w:t xml:space="preserve"> </w:t>
            </w:r>
            <w:r w:rsidRPr="00AC43DE">
              <w:t>Atomi, molekulas un joni.</w:t>
            </w:r>
            <w:r>
              <w:rPr>
                <w:bCs w:val="0"/>
                <w:iCs w:val="0"/>
              </w:rPr>
              <w:t xml:space="preserve"> </w:t>
            </w:r>
            <w:r w:rsidRPr="00AC43DE">
              <w:t>Ķīmisko saišu veidošanos.</w:t>
            </w:r>
            <w:r>
              <w:rPr>
                <w:bCs w:val="0"/>
                <w:iCs w:val="0"/>
              </w:rPr>
              <w:t xml:space="preserve"> </w:t>
            </w:r>
            <w:r w:rsidRPr="00AC43DE">
              <w:t xml:space="preserve">Kompleksie savienojumi. </w:t>
            </w:r>
            <w:proofErr w:type="spellStart"/>
            <w:r w:rsidRPr="00AC43DE">
              <w:t>Starpmolekulārā</w:t>
            </w:r>
            <w:proofErr w:type="spellEnd"/>
            <w:r w:rsidRPr="00AC43DE">
              <w:t xml:space="preserve"> mijiedarbība.</w:t>
            </w:r>
            <w:r>
              <w:t xml:space="preserve"> </w:t>
            </w:r>
            <w:r w:rsidRPr="00AC43DE">
              <w:t>Aprēķini pēc vielu formulām</w:t>
            </w:r>
            <w:r w:rsidR="005E5DE1">
              <w:t xml:space="preserve"> un </w:t>
            </w:r>
            <w:r w:rsidRPr="00AC43DE">
              <w:t>reakciju vienādojumiem.</w:t>
            </w:r>
            <w:r w:rsidR="00754ABE">
              <w:t xml:space="preserve"> </w:t>
            </w:r>
            <w:r w:rsidR="003E4E8D" w:rsidRPr="00632639">
              <w:t>Reakcijas ūdens šķīdumos un šķīdīb</w:t>
            </w:r>
            <w:r w:rsidR="003E4E8D">
              <w:t xml:space="preserve">a. </w:t>
            </w:r>
            <w:r>
              <w:t>L8, Ld4, Pd18</w:t>
            </w:r>
          </w:p>
          <w:p w14:paraId="03F7E446" w14:textId="3465E078" w:rsidR="00AC43DE" w:rsidRPr="00AC43DE" w:rsidRDefault="00AC43DE" w:rsidP="00AC43DE">
            <w:pPr>
              <w:jc w:val="both"/>
            </w:pPr>
            <w:r>
              <w:t xml:space="preserve">3. </w:t>
            </w:r>
            <w:r w:rsidRPr="00AC43DE">
              <w:t>Vielu</w:t>
            </w:r>
            <w:r>
              <w:t xml:space="preserve"> agregātstāvokļi. Vielu </w:t>
            </w:r>
            <w:r w:rsidRPr="00AC43DE">
              <w:t>gāzveida stāvoklis.</w:t>
            </w:r>
            <w:r>
              <w:t xml:space="preserve"> </w:t>
            </w:r>
            <w:r w:rsidRPr="00AC43DE">
              <w:t xml:space="preserve">Vielu kristāliskais stāvoklis. </w:t>
            </w:r>
            <w:proofErr w:type="spellStart"/>
            <w:r w:rsidRPr="00AC43DE">
              <w:t>Kristālrežgu</w:t>
            </w:r>
            <w:proofErr w:type="spellEnd"/>
            <w:r w:rsidRPr="00AC43DE">
              <w:t xml:space="preserve"> veidi. Vielas īpašību atkarība no tā uzbūves. Oglekļa (IV) oksīda </w:t>
            </w:r>
            <w:proofErr w:type="spellStart"/>
            <w:r w:rsidRPr="00AC43DE">
              <w:t>molmasas</w:t>
            </w:r>
            <w:proofErr w:type="spellEnd"/>
            <w:r w:rsidRPr="00AC43DE">
              <w:t xml:space="preserve"> noteikšana.</w:t>
            </w:r>
            <w:r>
              <w:t xml:space="preserve"> L8, Ld4, Pd18</w:t>
            </w:r>
          </w:p>
          <w:p w14:paraId="4D1FD0FA" w14:textId="57927B99" w:rsidR="00AC43DE" w:rsidRDefault="00AC43DE" w:rsidP="00AC43DE">
            <w:pPr>
              <w:jc w:val="both"/>
            </w:pPr>
            <w:r>
              <w:rPr>
                <w:bCs w:val="0"/>
                <w:iCs w:val="0"/>
              </w:rPr>
              <w:lastRenderedPageBreak/>
              <w:t xml:space="preserve">4. </w:t>
            </w:r>
            <w:r w:rsidRPr="00AC43DE">
              <w:t xml:space="preserve">Ķīmiskā termodinamika: pamatjēdzieni un pirmais termodinamikas likums. Ķīmiskas reakcijas </w:t>
            </w:r>
            <w:proofErr w:type="spellStart"/>
            <w:r w:rsidRPr="00AC43DE">
              <w:t>siltumefekts</w:t>
            </w:r>
            <w:proofErr w:type="spellEnd"/>
            <w:r w:rsidRPr="00AC43DE">
              <w:t>.</w:t>
            </w:r>
            <w:r>
              <w:t xml:space="preserve"> </w:t>
            </w:r>
            <w:r w:rsidRPr="00AC43DE">
              <w:t>Ķīmiskā termodinamika: otrais</w:t>
            </w:r>
            <w:r w:rsidR="005E5DE1">
              <w:t xml:space="preserve"> un </w:t>
            </w:r>
            <w:r>
              <w:t>trešais</w:t>
            </w:r>
            <w:r w:rsidRPr="00AC43DE">
              <w:t xml:space="preserve"> termodinamikas likums. Sāļu </w:t>
            </w:r>
            <w:proofErr w:type="spellStart"/>
            <w:r w:rsidRPr="00AC43DE">
              <w:t>hidratācijas</w:t>
            </w:r>
            <w:proofErr w:type="spellEnd"/>
            <w:r w:rsidRPr="00AC43DE">
              <w:t xml:space="preserve"> siltuma noteikšana.</w:t>
            </w:r>
            <w:r>
              <w:t xml:space="preserve"> L8, Ld4, Pd18</w:t>
            </w:r>
          </w:p>
          <w:p w14:paraId="346A0EDD" w14:textId="12CF5104" w:rsidR="00AC43DE" w:rsidRPr="00AC43DE" w:rsidRDefault="00AC43DE" w:rsidP="00AC43DE">
            <w:pPr>
              <w:jc w:val="both"/>
            </w:pPr>
            <w:r>
              <w:t xml:space="preserve">5. </w:t>
            </w:r>
            <w:r w:rsidRPr="00AC43DE">
              <w:t>Ķīmiskā kinētika. Ķīmiskas reakcijas ātrums. Aktivācijas teorija.</w:t>
            </w:r>
            <w:r>
              <w:t xml:space="preserve"> </w:t>
            </w:r>
            <w:r w:rsidRPr="00AC43DE">
              <w:t>Ķīmiskas reakcijas mehānisms. Katalīze.</w:t>
            </w:r>
            <w:r>
              <w:t xml:space="preserve"> </w:t>
            </w:r>
            <w:r w:rsidRPr="00AC43DE">
              <w:t>Ķīmiskais līdzsvars. Līdzsvara konstante. Dažādu faktoru ietekme uz ķīmisko līdzsvaru.</w:t>
            </w:r>
            <w:r>
              <w:t xml:space="preserve"> </w:t>
            </w:r>
            <w:proofErr w:type="spellStart"/>
            <w:r w:rsidR="00C10251" w:rsidRPr="00C10251">
              <w:t>Kristālhidrāta</w:t>
            </w:r>
            <w:proofErr w:type="spellEnd"/>
            <w:r w:rsidR="00C10251" w:rsidRPr="00C10251">
              <w:t xml:space="preserve"> analīze</w:t>
            </w:r>
            <w:r w:rsidR="001F503B">
              <w:t>.</w:t>
            </w:r>
            <w:r w:rsidR="00C10251" w:rsidRPr="00C10251">
              <w:t xml:space="preserve"> </w:t>
            </w:r>
            <w:r>
              <w:t>L8, Ld4, Pd18</w:t>
            </w:r>
          </w:p>
          <w:p w14:paraId="040AB509" w14:textId="7C95FD80" w:rsidR="00754ABE" w:rsidRPr="00AC43DE" w:rsidRDefault="00754ABE" w:rsidP="00754ABE">
            <w:pPr>
              <w:jc w:val="both"/>
            </w:pPr>
            <w:r>
              <w:t xml:space="preserve">6. </w:t>
            </w:r>
            <w:r w:rsidRPr="00AC43DE">
              <w:t>Skābes un bāzes. Ūdeņraža eksponents.</w:t>
            </w:r>
            <w:r w:rsidR="007D54F7">
              <w:t xml:space="preserve"> </w:t>
            </w:r>
            <w:r w:rsidR="00C10251">
              <w:t xml:space="preserve">Indikatori. </w:t>
            </w:r>
            <w:proofErr w:type="spellStart"/>
            <w:r w:rsidR="00C10251" w:rsidRPr="00AC43DE">
              <w:t>Bufersistēmas</w:t>
            </w:r>
            <w:proofErr w:type="spellEnd"/>
            <w:r w:rsidR="00C10251" w:rsidRPr="00AC43DE">
              <w:t>.</w:t>
            </w:r>
            <w:r w:rsidR="00C10251">
              <w:t xml:space="preserve"> </w:t>
            </w:r>
            <w:r w:rsidR="005E5DE1" w:rsidRPr="00AC43DE">
              <w:t xml:space="preserve">Sāļu hidrolīze. </w:t>
            </w:r>
            <w:r w:rsidR="003E4E8D">
              <w:t>L8, Ld4, Pd18</w:t>
            </w:r>
          </w:p>
          <w:p w14:paraId="558DF345" w14:textId="5CA9D581" w:rsidR="00754ABE" w:rsidRDefault="00754ABE" w:rsidP="00754ABE">
            <w:pPr>
              <w:jc w:val="both"/>
            </w:pPr>
            <w:r>
              <w:t>7</w:t>
            </w:r>
            <w:r w:rsidR="00AC43DE">
              <w:t xml:space="preserve">. </w:t>
            </w:r>
            <w:r w:rsidRPr="00AC43DE">
              <w:t>Elektrodi un to potenciāls.</w:t>
            </w:r>
            <w:r w:rsidR="003E4E8D">
              <w:t xml:space="preserve"> </w:t>
            </w:r>
            <w:r w:rsidR="003E4E8D" w:rsidRPr="00AC43DE">
              <w:t>Elektrolīze.</w:t>
            </w:r>
            <w:r>
              <w:t xml:space="preserve"> </w:t>
            </w:r>
            <w:r w:rsidRPr="00AC43DE">
              <w:t>Oksidēšanas reducēšanas reakcijas.</w:t>
            </w:r>
            <w:r>
              <w:t xml:space="preserve"> </w:t>
            </w:r>
            <w:r w:rsidR="007D54F7" w:rsidRPr="003E4E8D">
              <w:t>Svina (II) jodīda sintēze</w:t>
            </w:r>
            <w:r w:rsidR="005E5DE1">
              <w:t xml:space="preserve"> (1)</w:t>
            </w:r>
            <w:r w:rsidR="007D54F7">
              <w:t xml:space="preserve">. </w:t>
            </w:r>
            <w:r>
              <w:t>L8, Ld4, Pd18</w:t>
            </w:r>
          </w:p>
          <w:p w14:paraId="4E713218" w14:textId="123B6255" w:rsidR="00AC43DE" w:rsidRDefault="00754ABE" w:rsidP="003E4E8D">
            <w:pPr>
              <w:jc w:val="both"/>
            </w:pPr>
            <w:r>
              <w:t xml:space="preserve">8. </w:t>
            </w:r>
            <w:r w:rsidRPr="00AC43DE">
              <w:t>Vielu pētīšanas ķīmiskās un instrumentālās metodes.</w:t>
            </w:r>
            <w:r w:rsidR="005E5DE1">
              <w:t xml:space="preserve"> </w:t>
            </w:r>
            <w:r w:rsidR="005E5DE1" w:rsidRPr="003E4E8D">
              <w:t>Svina (II) jodīda sintēze</w:t>
            </w:r>
            <w:r w:rsidR="005E5DE1">
              <w:t xml:space="preserve"> (2). </w:t>
            </w:r>
            <w:r w:rsidR="003E4E8D">
              <w:t>L8, Ld4, Pd18</w:t>
            </w:r>
          </w:p>
          <w:p w14:paraId="0233DCBD" w14:textId="77777777" w:rsidR="001244E7" w:rsidRPr="003E4E8D" w:rsidRDefault="001244E7" w:rsidP="003E4E8D">
            <w:pPr>
              <w:jc w:val="both"/>
            </w:pPr>
          </w:p>
          <w:p w14:paraId="17FD76C5" w14:textId="64E2089C" w:rsidR="008D4CBD" w:rsidRPr="001244E7" w:rsidRDefault="008D4CBD" w:rsidP="00F115B7">
            <w:pPr>
              <w:ind w:left="34"/>
              <w:jc w:val="both"/>
              <w:rPr>
                <w:iCs w:val="0"/>
                <w:lang w:eastAsia="ko-KR"/>
              </w:rPr>
            </w:pPr>
            <w:r w:rsidRPr="001244E7">
              <w:rPr>
                <w:iCs w:val="0"/>
                <w:lang w:eastAsia="ko-KR"/>
              </w:rPr>
              <w:t xml:space="preserve">L </w:t>
            </w:r>
            <w:r w:rsidR="007D167B" w:rsidRPr="001244E7">
              <w:rPr>
                <w:iCs w:val="0"/>
                <w:lang w:eastAsia="ko-KR"/>
              </w:rPr>
              <w:t>–</w:t>
            </w:r>
            <w:r w:rsidRPr="001244E7">
              <w:rPr>
                <w:iCs w:val="0"/>
                <w:lang w:eastAsia="ko-KR"/>
              </w:rPr>
              <w:t xml:space="preserve"> lekcija</w:t>
            </w:r>
          </w:p>
          <w:p w14:paraId="71C2165D" w14:textId="3CBB2006" w:rsidR="008D4CBD" w:rsidRPr="001244E7" w:rsidRDefault="008D4CBD" w:rsidP="00F115B7">
            <w:pPr>
              <w:ind w:left="34"/>
              <w:jc w:val="both"/>
              <w:rPr>
                <w:iCs w:val="0"/>
                <w:lang w:eastAsia="ko-KR"/>
              </w:rPr>
            </w:pPr>
            <w:r w:rsidRPr="001244E7">
              <w:rPr>
                <w:iCs w:val="0"/>
                <w:lang w:eastAsia="ko-KR"/>
              </w:rPr>
              <w:t xml:space="preserve">S </w:t>
            </w:r>
            <w:r w:rsidR="007D167B" w:rsidRPr="001244E7">
              <w:rPr>
                <w:iCs w:val="0"/>
                <w:lang w:eastAsia="ko-KR"/>
              </w:rPr>
              <w:t>–</w:t>
            </w:r>
            <w:r w:rsidRPr="001244E7">
              <w:rPr>
                <w:iCs w:val="0"/>
                <w:lang w:eastAsia="ko-KR"/>
              </w:rPr>
              <w:t xml:space="preserve"> seminārs</w:t>
            </w:r>
          </w:p>
          <w:p w14:paraId="3DE0F3D5" w14:textId="77777777" w:rsidR="008D4CBD" w:rsidRPr="001244E7" w:rsidRDefault="008D4CBD" w:rsidP="00F115B7">
            <w:pPr>
              <w:ind w:left="34"/>
              <w:jc w:val="both"/>
              <w:rPr>
                <w:iCs w:val="0"/>
                <w:lang w:eastAsia="ko-KR"/>
              </w:rPr>
            </w:pPr>
            <w:r w:rsidRPr="001244E7">
              <w:rPr>
                <w:iCs w:val="0"/>
                <w:lang w:eastAsia="ko-KR"/>
              </w:rPr>
              <w:t>P – praktiskie darbi</w:t>
            </w:r>
          </w:p>
          <w:p w14:paraId="79F70A91" w14:textId="77777777" w:rsidR="00026C21" w:rsidRPr="001244E7" w:rsidRDefault="00026C21" w:rsidP="00F115B7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1244E7">
              <w:rPr>
                <w:iCs w:val="0"/>
                <w:lang w:eastAsia="ko-KR"/>
              </w:rPr>
              <w:t>Ld</w:t>
            </w:r>
            <w:proofErr w:type="spellEnd"/>
            <w:r w:rsidRPr="001244E7">
              <w:rPr>
                <w:iCs w:val="0"/>
                <w:lang w:eastAsia="ko-KR"/>
              </w:rPr>
              <w:t xml:space="preserve"> – laboratorijas darbi</w:t>
            </w:r>
          </w:p>
          <w:p w14:paraId="155D54DD" w14:textId="77777777" w:rsidR="008D4CBD" w:rsidRPr="00AC43DE" w:rsidRDefault="008D4CBD" w:rsidP="00F115B7">
            <w:pPr>
              <w:spacing w:after="160" w:line="259" w:lineRule="auto"/>
              <w:ind w:left="34"/>
              <w:jc w:val="both"/>
              <w:rPr>
                <w:iCs w:val="0"/>
              </w:rPr>
            </w:pPr>
            <w:proofErr w:type="spellStart"/>
            <w:r w:rsidRPr="001244E7">
              <w:rPr>
                <w:iCs w:val="0"/>
                <w:lang w:eastAsia="ko-KR"/>
              </w:rPr>
              <w:t>Pd</w:t>
            </w:r>
            <w:proofErr w:type="spellEnd"/>
            <w:r w:rsidRPr="001244E7">
              <w:rPr>
                <w:iCs w:val="0"/>
                <w:lang w:eastAsia="ko-KR"/>
              </w:rPr>
              <w:t xml:space="preserve"> – patstāvīgais darbs</w:t>
            </w:r>
          </w:p>
        </w:tc>
      </w:tr>
      <w:tr w:rsidR="00AC43DE" w:rsidRPr="00AC43DE" w14:paraId="6A1D4E4C" w14:textId="77777777" w:rsidTr="00517852">
        <w:trPr>
          <w:jc w:val="center"/>
        </w:trPr>
        <w:tc>
          <w:tcPr>
            <w:tcW w:w="9582" w:type="dxa"/>
            <w:gridSpan w:val="2"/>
          </w:tcPr>
          <w:p w14:paraId="2325543C" w14:textId="77777777" w:rsidR="008D4CBD" w:rsidRPr="00AC43DE" w:rsidRDefault="008D4CBD" w:rsidP="00F115B7">
            <w:pPr>
              <w:pStyle w:val="Nosaukumi"/>
              <w:jc w:val="both"/>
            </w:pPr>
            <w:r w:rsidRPr="00AC43DE">
              <w:lastRenderedPageBreak/>
              <w:t>Studiju rezultāti</w:t>
            </w:r>
          </w:p>
        </w:tc>
      </w:tr>
      <w:tr w:rsidR="00AC43DE" w:rsidRPr="00AC43DE" w14:paraId="3DBFA724" w14:textId="77777777" w:rsidTr="00517852">
        <w:trPr>
          <w:jc w:val="center"/>
        </w:trPr>
        <w:tc>
          <w:tcPr>
            <w:tcW w:w="9582" w:type="dxa"/>
            <w:gridSpan w:val="2"/>
          </w:tcPr>
          <w:p w14:paraId="3A488023" w14:textId="77777777" w:rsidR="001244E7" w:rsidRDefault="00026C21" w:rsidP="000F6EC9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AC43DE">
              <w:rPr>
                <w:color w:val="auto"/>
              </w:rPr>
              <w:t>ZINĀŠANAS:</w:t>
            </w:r>
            <w:r w:rsidR="000F6EC9" w:rsidRPr="00AC43DE">
              <w:rPr>
                <w:color w:val="auto"/>
              </w:rPr>
              <w:t xml:space="preserve"> </w:t>
            </w:r>
          </w:p>
          <w:p w14:paraId="686F5FBD" w14:textId="77777777" w:rsidR="001244E7" w:rsidRDefault="002F2BA5" w:rsidP="001244E7">
            <w:pPr>
              <w:pStyle w:val="ListParagraph"/>
              <w:numPr>
                <w:ilvl w:val="0"/>
                <w:numId w:val="43"/>
              </w:numPr>
              <w:spacing w:after="160" w:line="259" w:lineRule="auto"/>
              <w:jc w:val="both"/>
              <w:rPr>
                <w:color w:val="auto"/>
              </w:rPr>
            </w:pPr>
            <w:r w:rsidRPr="00AC43DE">
              <w:rPr>
                <w:color w:val="auto"/>
              </w:rPr>
              <w:t>zina vispārīgās ķīmijas teorētiskās nostādnes, kas ir nepieciešamas neorganiskās, organiskās, fizikālās, vides, analītiskās un atjaunojamo resursu ķīmijas apgūšanā;</w:t>
            </w:r>
            <w:r w:rsidR="000F6EC9" w:rsidRPr="00AC43DE">
              <w:rPr>
                <w:color w:val="auto"/>
              </w:rPr>
              <w:t xml:space="preserve"> </w:t>
            </w:r>
          </w:p>
          <w:p w14:paraId="350E0FAA" w14:textId="3CAF3CF7" w:rsidR="001244E7" w:rsidRDefault="002F2BA5" w:rsidP="001244E7">
            <w:pPr>
              <w:pStyle w:val="ListParagraph"/>
              <w:numPr>
                <w:ilvl w:val="0"/>
                <w:numId w:val="43"/>
              </w:numPr>
              <w:spacing w:after="160" w:line="259" w:lineRule="auto"/>
              <w:jc w:val="both"/>
              <w:rPr>
                <w:color w:val="auto"/>
              </w:rPr>
            </w:pPr>
            <w:r w:rsidRPr="00AC43DE">
              <w:rPr>
                <w:color w:val="auto"/>
              </w:rPr>
              <w:t>izpratne par vielu uzbūvi un tās saistību ar ķīmiskajām īpašībām</w:t>
            </w:r>
            <w:r w:rsidR="001244E7">
              <w:rPr>
                <w:color w:val="auto"/>
              </w:rPr>
              <w:t>;</w:t>
            </w:r>
          </w:p>
          <w:p w14:paraId="38A099B1" w14:textId="29D0D028" w:rsidR="00026C21" w:rsidRPr="00AC43DE" w:rsidRDefault="00F115B7" w:rsidP="001244E7">
            <w:pPr>
              <w:pStyle w:val="ListParagraph"/>
              <w:numPr>
                <w:ilvl w:val="0"/>
                <w:numId w:val="43"/>
              </w:numPr>
              <w:spacing w:after="160" w:line="259" w:lineRule="auto"/>
              <w:jc w:val="both"/>
              <w:rPr>
                <w:color w:val="auto"/>
              </w:rPr>
            </w:pPr>
            <w:r w:rsidRPr="00AC43DE">
              <w:rPr>
                <w:color w:val="auto"/>
              </w:rPr>
              <w:t xml:space="preserve">spēja </w:t>
            </w:r>
            <w:r w:rsidR="002F2BA5" w:rsidRPr="00AC43DE">
              <w:rPr>
                <w:color w:val="auto"/>
              </w:rPr>
              <w:t>raksturot gan vielu sastāvu un uzbūvi, gan ķīmiskos procesus, saist</w:t>
            </w:r>
            <w:r w:rsidRPr="00AC43DE">
              <w:rPr>
                <w:color w:val="auto"/>
              </w:rPr>
              <w:t>īt</w:t>
            </w:r>
            <w:r w:rsidR="002F2BA5" w:rsidRPr="00AC43DE">
              <w:rPr>
                <w:color w:val="auto"/>
              </w:rPr>
              <w:t xml:space="preserve"> vielu īpašības ar to sastāvu un uzbūvi</w:t>
            </w:r>
            <w:r w:rsidR="001244E7">
              <w:rPr>
                <w:color w:val="auto"/>
              </w:rPr>
              <w:t>;</w:t>
            </w:r>
          </w:p>
          <w:p w14:paraId="784A666F" w14:textId="77777777" w:rsidR="001244E7" w:rsidRDefault="00026C21" w:rsidP="000F6EC9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AC43DE">
              <w:rPr>
                <w:color w:val="auto"/>
              </w:rPr>
              <w:t>PRASMES:</w:t>
            </w:r>
            <w:r w:rsidR="000F6EC9" w:rsidRPr="00AC43DE">
              <w:rPr>
                <w:color w:val="auto"/>
              </w:rPr>
              <w:t xml:space="preserve"> </w:t>
            </w:r>
          </w:p>
          <w:p w14:paraId="7C245A4F" w14:textId="3E8E6877" w:rsidR="001244E7" w:rsidRDefault="002F2BA5" w:rsidP="001244E7">
            <w:pPr>
              <w:pStyle w:val="ListParagraph"/>
              <w:numPr>
                <w:ilvl w:val="0"/>
                <w:numId w:val="43"/>
              </w:numPr>
              <w:spacing w:after="160" w:line="259" w:lineRule="auto"/>
              <w:jc w:val="both"/>
              <w:rPr>
                <w:color w:val="auto"/>
              </w:rPr>
            </w:pPr>
            <w:r w:rsidRPr="00AC43DE">
              <w:rPr>
                <w:color w:val="auto"/>
              </w:rPr>
              <w:t>iemaņas strādāt individuāli un grupā, ievērojot drošības noteikumus</w:t>
            </w:r>
            <w:r w:rsidR="001244E7">
              <w:rPr>
                <w:color w:val="auto"/>
              </w:rPr>
              <w:t>;</w:t>
            </w:r>
          </w:p>
          <w:p w14:paraId="265CBAFC" w14:textId="77777777" w:rsidR="001244E7" w:rsidRDefault="002F2BA5" w:rsidP="001244E7">
            <w:pPr>
              <w:pStyle w:val="ListParagraph"/>
              <w:numPr>
                <w:ilvl w:val="0"/>
                <w:numId w:val="43"/>
              </w:numPr>
              <w:spacing w:after="160" w:line="259" w:lineRule="auto"/>
              <w:jc w:val="both"/>
              <w:rPr>
                <w:color w:val="auto"/>
              </w:rPr>
            </w:pPr>
            <w:r w:rsidRPr="00AC43DE">
              <w:rPr>
                <w:color w:val="auto"/>
              </w:rPr>
              <w:t>pagatavot šķīdumus, attīrīt vielas, veikt ķīmiskas pārvērtības, noteikt vielu īpašības, pieradīt vielas, ir apguvuši ķīmisko vielu un procesu pētījumu metodes;</w:t>
            </w:r>
          </w:p>
          <w:p w14:paraId="6DA0BDD2" w14:textId="15B6F188" w:rsidR="00026C21" w:rsidRPr="00AC43DE" w:rsidRDefault="002F2BA5" w:rsidP="001244E7">
            <w:pPr>
              <w:pStyle w:val="ListParagraph"/>
              <w:numPr>
                <w:ilvl w:val="0"/>
                <w:numId w:val="43"/>
              </w:numPr>
              <w:spacing w:after="160" w:line="259" w:lineRule="auto"/>
              <w:jc w:val="both"/>
              <w:rPr>
                <w:color w:val="auto"/>
              </w:rPr>
            </w:pPr>
            <w:r w:rsidRPr="00AC43DE">
              <w:rPr>
                <w:color w:val="auto"/>
              </w:rPr>
              <w:t>spēj plānot darbu, novērot, apstrādāt un prezentēt iegūtos datus.</w:t>
            </w:r>
          </w:p>
          <w:p w14:paraId="57D612B1" w14:textId="77777777" w:rsidR="001244E7" w:rsidRDefault="00026C21" w:rsidP="000F6EC9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AC43DE">
              <w:rPr>
                <w:color w:val="auto"/>
              </w:rPr>
              <w:t xml:space="preserve">KOMPETENCE: </w:t>
            </w:r>
          </w:p>
          <w:p w14:paraId="0651033D" w14:textId="77777777" w:rsidR="001244E7" w:rsidRDefault="002F2BA5" w:rsidP="001244E7">
            <w:pPr>
              <w:pStyle w:val="ListParagraph"/>
              <w:numPr>
                <w:ilvl w:val="0"/>
                <w:numId w:val="43"/>
              </w:numPr>
              <w:spacing w:after="160" w:line="259" w:lineRule="auto"/>
              <w:jc w:val="both"/>
              <w:rPr>
                <w:color w:val="auto"/>
              </w:rPr>
            </w:pPr>
            <w:r w:rsidRPr="00AC43DE">
              <w:rPr>
                <w:color w:val="auto"/>
              </w:rPr>
              <w:t>orientējas vispārīgās ķīmijas teorētisk</w:t>
            </w:r>
            <w:r w:rsidR="00F115B7" w:rsidRPr="00AC43DE">
              <w:rPr>
                <w:color w:val="auto"/>
              </w:rPr>
              <w:t>ajās</w:t>
            </w:r>
            <w:r w:rsidRPr="00AC43DE">
              <w:rPr>
                <w:color w:val="auto"/>
              </w:rPr>
              <w:t xml:space="preserve"> nostādnēs</w:t>
            </w:r>
            <w:r w:rsidR="001244E7">
              <w:rPr>
                <w:color w:val="auto"/>
              </w:rPr>
              <w:t>;</w:t>
            </w:r>
          </w:p>
          <w:p w14:paraId="12B17AC6" w14:textId="336BC265" w:rsidR="00026C21" w:rsidRPr="00AC43DE" w:rsidRDefault="002F2BA5" w:rsidP="001244E7">
            <w:pPr>
              <w:pStyle w:val="ListParagraph"/>
              <w:numPr>
                <w:ilvl w:val="0"/>
                <w:numId w:val="43"/>
              </w:numPr>
              <w:spacing w:after="160" w:line="259" w:lineRule="auto"/>
              <w:jc w:val="both"/>
              <w:rPr>
                <w:color w:val="auto"/>
              </w:rPr>
            </w:pPr>
            <w:r w:rsidRPr="00AC43DE">
              <w:rPr>
                <w:color w:val="auto"/>
              </w:rPr>
              <w:t>spēj patstāvīgi strādāt ar zinātnisko literatūru ķīmijas jomā</w:t>
            </w:r>
            <w:r w:rsidR="001244E7">
              <w:rPr>
                <w:color w:val="auto"/>
              </w:rPr>
              <w:t>;</w:t>
            </w:r>
          </w:p>
        </w:tc>
      </w:tr>
      <w:tr w:rsidR="00AC43DE" w:rsidRPr="00AC43DE" w14:paraId="3839F483" w14:textId="77777777" w:rsidTr="00517852">
        <w:trPr>
          <w:jc w:val="center"/>
        </w:trPr>
        <w:tc>
          <w:tcPr>
            <w:tcW w:w="9582" w:type="dxa"/>
            <w:gridSpan w:val="2"/>
          </w:tcPr>
          <w:p w14:paraId="7C7BE62B" w14:textId="77777777" w:rsidR="008D4CBD" w:rsidRPr="00AC43DE" w:rsidRDefault="008D4CBD" w:rsidP="00F115B7">
            <w:pPr>
              <w:pStyle w:val="Nosaukumi"/>
              <w:jc w:val="both"/>
            </w:pPr>
            <w:r w:rsidRPr="00AC43DE">
              <w:t>Studējošo patstāvīgo darbu organizācijas un uzdevumu raksturojums</w:t>
            </w:r>
          </w:p>
        </w:tc>
      </w:tr>
      <w:tr w:rsidR="00AC43DE" w:rsidRPr="00AC43DE" w14:paraId="3F21BB0D" w14:textId="77777777" w:rsidTr="00517852">
        <w:trPr>
          <w:jc w:val="center"/>
        </w:trPr>
        <w:tc>
          <w:tcPr>
            <w:tcW w:w="9582" w:type="dxa"/>
            <w:gridSpan w:val="2"/>
          </w:tcPr>
          <w:p w14:paraId="5727CBCC" w14:textId="6A76AC40" w:rsidR="008B36FD" w:rsidRPr="00AC43DE" w:rsidRDefault="008B36FD" w:rsidP="00F115B7">
            <w:pPr>
              <w:jc w:val="both"/>
            </w:pPr>
            <w:r w:rsidRPr="00AC43DE">
              <w:t>Pirms katras nodarbības studējošie iepazīstas ar nodarbības tematu un atbilstošo mācību literatūru.</w:t>
            </w:r>
          </w:p>
          <w:p w14:paraId="226606DB" w14:textId="7A0E63FB" w:rsidR="00026C21" w:rsidRPr="00AC43DE" w:rsidRDefault="008B36FD" w:rsidP="00F115B7">
            <w:pPr>
              <w:jc w:val="both"/>
            </w:pPr>
            <w:r w:rsidRPr="00AC43DE">
              <w:t>Patstāvīgais darbs paredzēts pēc katras lekcijas</w:t>
            </w:r>
            <w:r w:rsidR="00385ACF" w:rsidRPr="00AC43DE">
              <w:t xml:space="preserve"> un </w:t>
            </w:r>
            <w:r w:rsidRPr="00AC43DE">
              <w:t>laboratorijas darba un ir saistīts ar katras apskatītās tēmas padziļinātu analīzi. Patstāvīgā darba ietvaros tiek veikta mācību literatūras avotu analīze. Studējošie patstāvīgā darba ietvaros gatavojas laboratorijas darbiem un noslēguma pārbaudījumam.</w:t>
            </w:r>
          </w:p>
        </w:tc>
      </w:tr>
      <w:tr w:rsidR="00AC43DE" w:rsidRPr="00AC43DE" w14:paraId="209D063E" w14:textId="77777777" w:rsidTr="00517852">
        <w:trPr>
          <w:jc w:val="center"/>
        </w:trPr>
        <w:tc>
          <w:tcPr>
            <w:tcW w:w="9582" w:type="dxa"/>
            <w:gridSpan w:val="2"/>
          </w:tcPr>
          <w:p w14:paraId="0C11C41B" w14:textId="77777777" w:rsidR="008D4CBD" w:rsidRPr="00AC43DE" w:rsidRDefault="008D4CBD" w:rsidP="00F115B7">
            <w:pPr>
              <w:pStyle w:val="Nosaukumi"/>
              <w:jc w:val="both"/>
            </w:pPr>
            <w:r w:rsidRPr="00AC43DE">
              <w:t>Prasības kredītpunktu iegūšanai</w:t>
            </w:r>
          </w:p>
        </w:tc>
      </w:tr>
      <w:tr w:rsidR="00AC43DE" w:rsidRPr="00AC43DE" w14:paraId="5F28378B" w14:textId="77777777" w:rsidTr="00517852">
        <w:trPr>
          <w:jc w:val="center"/>
        </w:trPr>
        <w:tc>
          <w:tcPr>
            <w:tcW w:w="9582" w:type="dxa"/>
            <w:gridSpan w:val="2"/>
          </w:tcPr>
          <w:p w14:paraId="43054879" w14:textId="345FAD66" w:rsidR="008D4CBD" w:rsidRPr="00AC43DE" w:rsidRDefault="008B36FD" w:rsidP="00F115B7">
            <w:pPr>
              <w:jc w:val="both"/>
            </w:pPr>
            <w:r w:rsidRPr="00AC43DE">
              <w:t>Sekmīga laboratorijas darbu izpilde</w:t>
            </w:r>
            <w:r w:rsidR="00547C28" w:rsidRPr="00AC43DE">
              <w:t xml:space="preserve"> – </w:t>
            </w:r>
            <w:r w:rsidR="00C9042B" w:rsidRPr="00AC43DE">
              <w:t>40</w:t>
            </w:r>
            <w:r w:rsidR="00547C28" w:rsidRPr="00AC43DE">
              <w:t xml:space="preserve"> </w:t>
            </w:r>
            <w:r w:rsidRPr="00AC43DE">
              <w:t>%</w:t>
            </w:r>
            <w:r w:rsidR="003953DD" w:rsidRPr="00AC43DE">
              <w:t>;</w:t>
            </w:r>
            <w:r w:rsidRPr="00AC43DE">
              <w:t xml:space="preserve"> </w:t>
            </w:r>
            <w:r w:rsidR="00547C28" w:rsidRPr="00AC43DE">
              <w:t xml:space="preserve">noslēguma pārbaudījums (eksāmens) – </w:t>
            </w:r>
            <w:r w:rsidRPr="00AC43DE">
              <w:t>60</w:t>
            </w:r>
            <w:r w:rsidR="00547C28" w:rsidRPr="00AC43DE">
              <w:t xml:space="preserve"> </w:t>
            </w:r>
            <w:r w:rsidRPr="00AC43DE">
              <w:t>%.</w:t>
            </w:r>
          </w:p>
          <w:p w14:paraId="5D35782F" w14:textId="5B900E8E" w:rsidR="008D4CBD" w:rsidRPr="00AC43DE" w:rsidRDefault="008D4CBD" w:rsidP="00F115B7">
            <w:pPr>
              <w:jc w:val="both"/>
              <w:rPr>
                <w:rFonts w:eastAsia="Times New Roman"/>
              </w:rPr>
            </w:pPr>
            <w:r w:rsidRPr="00AC43DE">
              <w:t>STUDIJU REZULTĀTU VĒRTĒŠANAS KRITĒRIJI</w:t>
            </w:r>
            <w:r w:rsidR="008B36FD" w:rsidRPr="00AC43DE">
              <w:t xml:space="preserve">: </w:t>
            </w:r>
            <w:r w:rsidRPr="00AC43DE">
              <w:t>Studiju</w:t>
            </w:r>
            <w:r w:rsidR="008B36FD" w:rsidRPr="00AC43DE">
              <w:t xml:space="preserve"> </w:t>
            </w:r>
            <w:r w:rsidRPr="00AC43DE">
              <w:t>kursa</w:t>
            </w:r>
            <w:r w:rsidR="008B36FD" w:rsidRPr="00AC43DE">
              <w:t xml:space="preserve"> </w:t>
            </w:r>
            <w:r w:rsidRPr="00AC43DE">
              <w:t>apguve</w:t>
            </w:r>
            <w:r w:rsidR="008B36FD" w:rsidRPr="00AC43DE">
              <w:t xml:space="preserve"> </w:t>
            </w:r>
            <w:r w:rsidRPr="00AC43DE">
              <w:t>tā</w:t>
            </w:r>
            <w:r w:rsidR="008B36FD" w:rsidRPr="00AC43DE">
              <w:t xml:space="preserve"> </w:t>
            </w:r>
            <w:r w:rsidRPr="00AC43DE">
              <w:t>noslēgumā</w:t>
            </w:r>
            <w:r w:rsidR="008B36FD" w:rsidRPr="00AC43DE">
              <w:t xml:space="preserve"> </w:t>
            </w:r>
            <w:r w:rsidRPr="00AC43DE">
              <w:t>tiek</w:t>
            </w:r>
            <w:r w:rsidR="008B36FD" w:rsidRPr="00AC43DE">
              <w:t xml:space="preserve"> </w:t>
            </w:r>
            <w:r w:rsidRPr="00AC43DE">
              <w:t>vērtēta</w:t>
            </w:r>
            <w:r w:rsidR="008B36FD" w:rsidRPr="00AC43DE">
              <w:t xml:space="preserve"> </w:t>
            </w:r>
            <w:r w:rsidRPr="00AC43DE">
              <w:t>10 </w:t>
            </w:r>
            <w:proofErr w:type="spellStart"/>
            <w:r w:rsidRPr="00AC43DE">
              <w:t>ballu</w:t>
            </w:r>
            <w:proofErr w:type="spellEnd"/>
            <w:r w:rsidRPr="00AC43DE">
              <w:t xml:space="preserve"> skalā saskaņā ar Latvijas Republikas  normatīvajiem aktiem un atbilstoši "Nolikumam par studijām Daugavpils Universitātē"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14:paraId="18085556" w14:textId="77777777" w:rsidR="008D4CBD" w:rsidRPr="00AC43DE" w:rsidRDefault="008D4CBD" w:rsidP="00F115B7">
            <w:pPr>
              <w:jc w:val="both"/>
            </w:pPr>
          </w:p>
          <w:p w14:paraId="12BE752C" w14:textId="77777777" w:rsidR="008D4CBD" w:rsidRPr="00AC43DE" w:rsidRDefault="008D4CBD" w:rsidP="00F115B7">
            <w:pPr>
              <w:jc w:val="both"/>
            </w:pPr>
            <w:r w:rsidRPr="00AC43DE">
              <w:t>STUDIJU REZULTĀTU VĒRTĒŠANA</w:t>
            </w:r>
          </w:p>
          <w:tbl>
            <w:tblPr>
              <w:tblpPr w:leftFromText="180" w:rightFromText="180" w:vertAnchor="text" w:horzAnchor="margin" w:tblpY="20"/>
              <w:tblOverlap w:val="never"/>
              <w:tblW w:w="679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255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1244E7" w:rsidRPr="00AC43DE" w14:paraId="1A23BE74" w14:textId="617AAC01" w:rsidTr="00193B66">
              <w:trPr>
                <w:trHeight w:val="389"/>
              </w:trPr>
              <w:tc>
                <w:tcPr>
                  <w:tcW w:w="225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6878E6C" w14:textId="77777777" w:rsidR="001244E7" w:rsidRPr="00AC43DE" w:rsidRDefault="001244E7" w:rsidP="00F62546">
                  <w:r w:rsidRPr="00AC43DE">
                    <w:t>Pārbaudījumu veidi</w:t>
                  </w:r>
                </w:p>
              </w:tc>
              <w:tc>
                <w:tcPr>
                  <w:tcW w:w="4536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A9B40E" w14:textId="3737B599" w:rsidR="001244E7" w:rsidRPr="00AC43DE" w:rsidRDefault="001244E7" w:rsidP="001244E7">
                  <w:pPr>
                    <w:jc w:val="center"/>
                  </w:pPr>
                  <w:r w:rsidRPr="005319E7">
                    <w:t>Studiju rezultāti</w:t>
                  </w:r>
                </w:p>
              </w:tc>
            </w:tr>
            <w:tr w:rsidR="001244E7" w:rsidRPr="00AC43DE" w14:paraId="66C279DA" w14:textId="3C6D6550" w:rsidTr="001244E7">
              <w:trPr>
                <w:trHeight w:val="458"/>
              </w:trPr>
              <w:tc>
                <w:tcPr>
                  <w:tcW w:w="225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84E3970" w14:textId="77777777" w:rsidR="001244E7" w:rsidRPr="00AC43DE" w:rsidRDefault="001244E7" w:rsidP="00F62546"/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90430F" w14:textId="77777777" w:rsidR="001244E7" w:rsidRPr="00AC43DE" w:rsidRDefault="001244E7" w:rsidP="001244E7">
                  <w:pPr>
                    <w:pStyle w:val="ListParagraph"/>
                    <w:numPr>
                      <w:ilvl w:val="0"/>
                      <w:numId w:val="46"/>
                    </w:numPr>
                    <w:ind w:left="227" w:firstLine="0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445687" w14:textId="0BD8931C" w:rsidR="001244E7" w:rsidRPr="00AC43DE" w:rsidRDefault="001244E7" w:rsidP="001244E7">
                  <w:pPr>
                    <w:pStyle w:val="ListParagraph"/>
                    <w:numPr>
                      <w:ilvl w:val="0"/>
                      <w:numId w:val="46"/>
                    </w:numPr>
                    <w:ind w:left="227" w:firstLine="0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155893" w14:textId="77777777" w:rsidR="001244E7" w:rsidRPr="00AC43DE" w:rsidRDefault="001244E7" w:rsidP="001244E7">
                  <w:pPr>
                    <w:pStyle w:val="ListParagraph"/>
                    <w:numPr>
                      <w:ilvl w:val="0"/>
                      <w:numId w:val="46"/>
                    </w:numPr>
                    <w:ind w:left="227" w:firstLine="0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F3DC03" w14:textId="77777777" w:rsidR="001244E7" w:rsidRPr="00AC43DE" w:rsidRDefault="001244E7" w:rsidP="001244E7">
                  <w:pPr>
                    <w:pStyle w:val="ListParagraph"/>
                    <w:numPr>
                      <w:ilvl w:val="0"/>
                      <w:numId w:val="46"/>
                    </w:numPr>
                    <w:ind w:left="227" w:firstLine="0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E4D875" w14:textId="56B0FE37" w:rsidR="001244E7" w:rsidRPr="00AC43DE" w:rsidRDefault="001244E7" w:rsidP="001244E7">
                  <w:pPr>
                    <w:pStyle w:val="ListParagraph"/>
                    <w:numPr>
                      <w:ilvl w:val="0"/>
                      <w:numId w:val="46"/>
                    </w:numPr>
                    <w:ind w:left="227" w:firstLine="0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50DC37" w14:textId="77777777" w:rsidR="001244E7" w:rsidRPr="00AC43DE" w:rsidRDefault="001244E7" w:rsidP="001244E7">
                  <w:pPr>
                    <w:pStyle w:val="ListParagraph"/>
                    <w:numPr>
                      <w:ilvl w:val="0"/>
                      <w:numId w:val="46"/>
                    </w:numPr>
                    <w:ind w:left="227" w:firstLine="0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D47AF0" w14:textId="6A57304D" w:rsidR="001244E7" w:rsidRPr="00AC43DE" w:rsidRDefault="001244E7" w:rsidP="001244E7">
                  <w:pPr>
                    <w:pStyle w:val="ListParagraph"/>
                    <w:numPr>
                      <w:ilvl w:val="0"/>
                      <w:numId w:val="46"/>
                    </w:numPr>
                    <w:ind w:left="227" w:firstLine="0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7D30F7" w14:textId="77777777" w:rsidR="001244E7" w:rsidRPr="00AC43DE" w:rsidRDefault="001244E7" w:rsidP="001244E7">
                  <w:pPr>
                    <w:pStyle w:val="ListParagraph"/>
                    <w:numPr>
                      <w:ilvl w:val="0"/>
                      <w:numId w:val="46"/>
                    </w:numPr>
                    <w:ind w:left="227" w:firstLine="0"/>
                  </w:pPr>
                </w:p>
              </w:tc>
            </w:tr>
            <w:tr w:rsidR="001244E7" w:rsidRPr="00AC43DE" w14:paraId="0D5D4D02" w14:textId="2ACC3D29" w:rsidTr="001244E7">
              <w:trPr>
                <w:trHeight w:val="239"/>
              </w:trPr>
              <w:tc>
                <w:tcPr>
                  <w:tcW w:w="2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4E07354" w14:textId="0EB07CD2" w:rsidR="001244E7" w:rsidRPr="00AC43DE" w:rsidRDefault="001244E7" w:rsidP="008C0FA6">
                  <w:r w:rsidRPr="00AC43DE">
                    <w:t>Laboratorijas darbi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5C5735" w14:textId="7271FADA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427172" w14:textId="19B17528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1C3283" w14:textId="47E85207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CA8150" w14:textId="369FAFDC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0B4B3C" w14:textId="272A522E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521464" w14:textId="1D9F7E96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532808" w14:textId="0AC80C19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3A874" w14:textId="3784D920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</w:tr>
            <w:tr w:rsidR="001244E7" w:rsidRPr="00AC43DE" w14:paraId="102FD221" w14:textId="3DD23332" w:rsidTr="001244E7">
              <w:trPr>
                <w:trHeight w:val="239"/>
              </w:trPr>
              <w:tc>
                <w:tcPr>
                  <w:tcW w:w="2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CEA5CD" w14:textId="3009BDDD" w:rsidR="001244E7" w:rsidRPr="00AC43DE" w:rsidRDefault="001244E7" w:rsidP="008C0FA6">
                  <w:r w:rsidRPr="00AC43DE">
                    <w:t>Noslēguma pārbaudījums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4DFCFE" w14:textId="7E8A6362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4014E9" w14:textId="1E13A0BD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9146F1" w14:textId="720A2921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5B6504" w14:textId="0AD8D938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5B4123" w14:textId="3C11E122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E9EB4" w14:textId="14F69A24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02E2D3" w14:textId="538400D0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C49471" w14:textId="0A200C13" w:rsidR="001244E7" w:rsidRPr="00AC43DE" w:rsidRDefault="001244E7" w:rsidP="001244E7">
                  <w:pPr>
                    <w:jc w:val="center"/>
                  </w:pPr>
                  <w:r>
                    <w:t>X</w:t>
                  </w:r>
                </w:p>
              </w:tc>
            </w:tr>
          </w:tbl>
          <w:p w14:paraId="31EFFF77" w14:textId="77777777" w:rsidR="008D4CBD" w:rsidRPr="00AC43DE" w:rsidRDefault="008D4CBD" w:rsidP="00F115B7">
            <w:pPr>
              <w:jc w:val="both"/>
              <w:textAlignment w:val="baseline"/>
              <w:rPr>
                <w:bCs w:val="0"/>
                <w:iCs w:val="0"/>
              </w:rPr>
            </w:pPr>
          </w:p>
        </w:tc>
      </w:tr>
      <w:tr w:rsidR="00AC43DE" w:rsidRPr="00AC43DE" w14:paraId="6923D9B6" w14:textId="77777777" w:rsidTr="00517852">
        <w:trPr>
          <w:jc w:val="center"/>
        </w:trPr>
        <w:tc>
          <w:tcPr>
            <w:tcW w:w="9582" w:type="dxa"/>
            <w:gridSpan w:val="2"/>
          </w:tcPr>
          <w:p w14:paraId="24E7BBFF" w14:textId="77777777" w:rsidR="008D4CBD" w:rsidRPr="00AC43DE" w:rsidRDefault="008D4CBD" w:rsidP="00F115B7">
            <w:pPr>
              <w:pStyle w:val="Nosaukumi"/>
              <w:jc w:val="both"/>
            </w:pPr>
            <w:r w:rsidRPr="00AC43DE">
              <w:lastRenderedPageBreak/>
              <w:t>Kursa saturs</w:t>
            </w:r>
          </w:p>
        </w:tc>
      </w:tr>
      <w:tr w:rsidR="00AC43DE" w:rsidRPr="00AC43DE" w14:paraId="49D6F013" w14:textId="77777777" w:rsidTr="00517852">
        <w:trPr>
          <w:jc w:val="center"/>
        </w:trPr>
        <w:tc>
          <w:tcPr>
            <w:tcW w:w="9582" w:type="dxa"/>
            <w:gridSpan w:val="2"/>
          </w:tcPr>
          <w:p w14:paraId="58F97F06" w14:textId="70CA2CDB" w:rsidR="007D54F7" w:rsidRDefault="007D54F7" w:rsidP="007D54F7">
            <w:pPr>
              <w:jc w:val="both"/>
              <w:rPr>
                <w:lang w:eastAsia="lv-LV"/>
              </w:rPr>
            </w:pPr>
            <w:r w:rsidRPr="00C95CBA">
              <w:rPr>
                <w:iCs w:val="0"/>
                <w:lang w:eastAsia="ko-KR"/>
              </w:rPr>
              <w:t>L64, Ld32, Pd</w:t>
            </w:r>
            <w:r w:rsidRPr="00C95CBA">
              <w:rPr>
                <w:lang w:eastAsia="lv-LV"/>
              </w:rPr>
              <w:t>144</w:t>
            </w:r>
          </w:p>
          <w:p w14:paraId="007A2CB0" w14:textId="77777777" w:rsidR="00C95CBA" w:rsidRPr="00C95CBA" w:rsidRDefault="00C95CBA" w:rsidP="007D54F7">
            <w:pPr>
              <w:jc w:val="both"/>
              <w:rPr>
                <w:lang w:eastAsia="lv-LV"/>
              </w:rPr>
            </w:pPr>
          </w:p>
          <w:p w14:paraId="2CCB2EF9" w14:textId="725A69A8" w:rsidR="007D54F7" w:rsidRPr="00C95CBA" w:rsidRDefault="007D54F7" w:rsidP="007D54F7">
            <w:pPr>
              <w:jc w:val="both"/>
            </w:pPr>
            <w:r w:rsidRPr="00C95CBA">
              <w:t>Lekcij</w:t>
            </w:r>
            <w:r w:rsidR="002308E0" w:rsidRPr="00C95CBA">
              <w:t>as</w:t>
            </w:r>
            <w:r w:rsidRPr="00C95CBA">
              <w:t>:</w:t>
            </w:r>
          </w:p>
          <w:p w14:paraId="158841BA" w14:textId="37D6FE53" w:rsidR="007D54F7" w:rsidRDefault="007D54F7" w:rsidP="007D54F7">
            <w:pPr>
              <w:jc w:val="both"/>
            </w:pPr>
            <w:r>
              <w:t xml:space="preserve">1. </w:t>
            </w:r>
            <w:r w:rsidRPr="00AC43DE">
              <w:t>Ķīmijas priekšmets</w:t>
            </w:r>
            <w:r>
              <w:t>. Ķ</w:t>
            </w:r>
            <w:r w:rsidRPr="00AC43DE">
              <w:t>īmijas pamatjēdzieni. Ķīmijas attīstība pasaulē un Latvijā.</w:t>
            </w:r>
            <w:r>
              <w:t xml:space="preserve"> </w:t>
            </w:r>
            <w:proofErr w:type="spellStart"/>
            <w:r w:rsidRPr="00AC43DE">
              <w:t>Stehiometrija</w:t>
            </w:r>
            <w:proofErr w:type="spellEnd"/>
            <w:r w:rsidRPr="00AC43DE">
              <w:t>.</w:t>
            </w:r>
            <w:r>
              <w:t xml:space="preserve"> Vienkāršākie a</w:t>
            </w:r>
            <w:r w:rsidRPr="00AC43DE">
              <w:t>prēķini ķīmijā</w:t>
            </w:r>
            <w:r>
              <w:t xml:space="preserve"> un mērvienības</w:t>
            </w:r>
            <w:r w:rsidRPr="00AC43DE">
              <w:t xml:space="preserve">. </w:t>
            </w:r>
            <w:r>
              <w:t>L8, Pd12</w:t>
            </w:r>
          </w:p>
          <w:p w14:paraId="274E4CBF" w14:textId="46300498" w:rsidR="007D54F7" w:rsidRDefault="007D54F7" w:rsidP="007D54F7">
            <w:pPr>
              <w:autoSpaceDE/>
              <w:autoSpaceDN/>
              <w:adjustRightInd/>
              <w:jc w:val="both"/>
            </w:pPr>
            <w:r>
              <w:rPr>
                <w:bCs w:val="0"/>
                <w:iCs w:val="0"/>
              </w:rPr>
              <w:t xml:space="preserve">2. </w:t>
            </w:r>
            <w:r w:rsidRPr="00AC43DE">
              <w:t>Atoma uzbūve. Atoma kodola uzbūve. Radioaktivitāte.</w:t>
            </w:r>
            <w:r>
              <w:rPr>
                <w:bCs w:val="0"/>
                <w:iCs w:val="0"/>
              </w:rPr>
              <w:t xml:space="preserve"> </w:t>
            </w:r>
            <w:r w:rsidRPr="00AC43DE">
              <w:t xml:space="preserve">Elektrona stāvoklis atomā. Atoma </w:t>
            </w:r>
            <w:proofErr w:type="spellStart"/>
            <w:r w:rsidRPr="00AC43DE">
              <w:t>elektronapvalka</w:t>
            </w:r>
            <w:proofErr w:type="spellEnd"/>
            <w:r w:rsidRPr="00AC43DE">
              <w:t xml:space="preserve"> uzbūve.</w:t>
            </w:r>
            <w:r>
              <w:rPr>
                <w:bCs w:val="0"/>
                <w:iCs w:val="0"/>
              </w:rPr>
              <w:t xml:space="preserve"> </w:t>
            </w:r>
            <w:r w:rsidRPr="00AC43DE">
              <w:t>Atomi, molekulas un joni.</w:t>
            </w:r>
            <w:r>
              <w:rPr>
                <w:bCs w:val="0"/>
                <w:iCs w:val="0"/>
              </w:rPr>
              <w:t xml:space="preserve"> </w:t>
            </w:r>
            <w:r w:rsidRPr="00AC43DE">
              <w:t>Ķīmisko saišu veidošanos.</w:t>
            </w:r>
            <w:r>
              <w:rPr>
                <w:bCs w:val="0"/>
                <w:iCs w:val="0"/>
              </w:rPr>
              <w:t xml:space="preserve"> </w:t>
            </w:r>
            <w:r w:rsidRPr="00AC43DE">
              <w:t xml:space="preserve">Kompleksie savienojumi. </w:t>
            </w:r>
            <w:proofErr w:type="spellStart"/>
            <w:r w:rsidRPr="00AC43DE">
              <w:t>Starpmolekulārā</w:t>
            </w:r>
            <w:proofErr w:type="spellEnd"/>
            <w:r w:rsidRPr="00AC43DE">
              <w:t xml:space="preserve"> mijiedarbība.</w:t>
            </w:r>
            <w:r>
              <w:t xml:space="preserve"> </w:t>
            </w:r>
            <w:r w:rsidRPr="00AC43DE">
              <w:t>Aprēķini pēc vielu formulām</w:t>
            </w:r>
            <w:r w:rsidR="005E5DE1">
              <w:t xml:space="preserve"> un </w:t>
            </w:r>
            <w:r w:rsidRPr="00AC43DE">
              <w:t>reakciju vienādojumiem.</w:t>
            </w:r>
            <w:r>
              <w:t xml:space="preserve"> L8, Pd12</w:t>
            </w:r>
          </w:p>
          <w:p w14:paraId="01E2FC81" w14:textId="4B799307" w:rsidR="007D54F7" w:rsidRPr="00AC43DE" w:rsidRDefault="007D54F7" w:rsidP="007D54F7">
            <w:pPr>
              <w:jc w:val="both"/>
            </w:pPr>
            <w:r>
              <w:t xml:space="preserve">3. </w:t>
            </w:r>
            <w:r w:rsidRPr="00AC43DE">
              <w:t>Vielu</w:t>
            </w:r>
            <w:r>
              <w:t xml:space="preserve"> agregātstāvokļi. Vielu </w:t>
            </w:r>
            <w:r w:rsidRPr="00AC43DE">
              <w:t>gāzveida stāvoklis.</w:t>
            </w:r>
            <w:r>
              <w:t xml:space="preserve"> </w:t>
            </w:r>
            <w:r w:rsidRPr="00AC43DE">
              <w:t xml:space="preserve">Vielu kristāliskais stāvoklis. </w:t>
            </w:r>
            <w:proofErr w:type="spellStart"/>
            <w:r w:rsidRPr="00AC43DE">
              <w:t>Kristālrežgu</w:t>
            </w:r>
            <w:proofErr w:type="spellEnd"/>
            <w:r w:rsidRPr="00AC43DE">
              <w:t xml:space="preserve"> veidi. Vielas īpašību atkarība no tā uzbūves.</w:t>
            </w:r>
            <w:r>
              <w:t xml:space="preserve"> L8, Pd12</w:t>
            </w:r>
          </w:p>
          <w:p w14:paraId="7BFD8E6B" w14:textId="2EC92B7A" w:rsidR="007D54F7" w:rsidRDefault="007D54F7" w:rsidP="007D54F7">
            <w:pPr>
              <w:jc w:val="both"/>
            </w:pPr>
            <w:r>
              <w:rPr>
                <w:bCs w:val="0"/>
                <w:iCs w:val="0"/>
              </w:rPr>
              <w:t xml:space="preserve">4. </w:t>
            </w:r>
            <w:r w:rsidRPr="00AC43DE">
              <w:t xml:space="preserve">Ķīmiskā termodinamika: pamatjēdzieni un pirmais termodinamikas likums. Ķīmiskas reakcijas </w:t>
            </w:r>
            <w:proofErr w:type="spellStart"/>
            <w:r w:rsidRPr="00AC43DE">
              <w:t>siltumefekts</w:t>
            </w:r>
            <w:proofErr w:type="spellEnd"/>
            <w:r w:rsidRPr="00AC43DE">
              <w:t>.</w:t>
            </w:r>
            <w:r>
              <w:t xml:space="preserve"> </w:t>
            </w:r>
            <w:r w:rsidRPr="00AC43DE">
              <w:t>Ķīmiskā termodinamika: otrais termodinamikas likums.</w:t>
            </w:r>
            <w:r>
              <w:t xml:space="preserve"> </w:t>
            </w:r>
            <w:r w:rsidRPr="00AC43DE">
              <w:t>Ķīmiskā termodinamika:</w:t>
            </w:r>
            <w:r>
              <w:t xml:space="preserve"> trešais</w:t>
            </w:r>
            <w:r w:rsidRPr="00AC43DE">
              <w:t xml:space="preserve"> termodinamikas likums. </w:t>
            </w:r>
            <w:r>
              <w:t>L8, Pd12</w:t>
            </w:r>
          </w:p>
          <w:p w14:paraId="494D897F" w14:textId="65F5A38B" w:rsidR="007D54F7" w:rsidRPr="00AC43DE" w:rsidRDefault="007D54F7" w:rsidP="007D54F7">
            <w:pPr>
              <w:jc w:val="both"/>
            </w:pPr>
            <w:r>
              <w:t xml:space="preserve">5. </w:t>
            </w:r>
            <w:r w:rsidRPr="00AC43DE">
              <w:t>Ķīmiskā kinētika. Ķīmiskas reakcijas ātrums. Aktivācijas teorija.</w:t>
            </w:r>
            <w:r>
              <w:t xml:space="preserve"> </w:t>
            </w:r>
            <w:r w:rsidRPr="00AC43DE">
              <w:t>Ķīmiskas reakcijas mehānisms. Katalīze.</w:t>
            </w:r>
            <w:r>
              <w:t xml:space="preserve"> </w:t>
            </w:r>
            <w:r w:rsidRPr="00AC43DE">
              <w:t>Ķīmiskais līdzsvars. Līdzsvara konstante. Dažādu faktoru ietekme uz ķīmisko līdzsvaru.</w:t>
            </w:r>
            <w:r>
              <w:t xml:space="preserve"> L8, Pd12</w:t>
            </w:r>
          </w:p>
          <w:p w14:paraId="3EA0A9D3" w14:textId="7F37AE0B" w:rsidR="007D54F7" w:rsidRPr="00AC43DE" w:rsidRDefault="007D54F7" w:rsidP="007D54F7">
            <w:pPr>
              <w:jc w:val="both"/>
            </w:pPr>
            <w:r>
              <w:t xml:space="preserve">6. </w:t>
            </w:r>
            <w:r w:rsidR="00C10251" w:rsidRPr="00AC43DE">
              <w:t>Skābes un bāzes. Ūdeņraža eksponents.</w:t>
            </w:r>
            <w:r w:rsidR="00C10251">
              <w:t xml:space="preserve"> Indikatori.</w:t>
            </w:r>
            <w:r w:rsidR="00C10251" w:rsidRPr="00AC43DE">
              <w:t xml:space="preserve"> </w:t>
            </w:r>
            <w:proofErr w:type="spellStart"/>
            <w:r w:rsidR="00C10251" w:rsidRPr="00AC43DE">
              <w:t>Bufersistēmas</w:t>
            </w:r>
            <w:proofErr w:type="spellEnd"/>
            <w:r w:rsidR="00C10251" w:rsidRPr="00AC43DE">
              <w:t>.</w:t>
            </w:r>
            <w:r w:rsidR="00C10251">
              <w:t xml:space="preserve"> </w:t>
            </w:r>
            <w:r w:rsidR="005E5DE1" w:rsidRPr="00AC43DE">
              <w:t>Sāļu hidrolīze.</w:t>
            </w:r>
            <w:r w:rsidR="005E5DE1">
              <w:t xml:space="preserve"> </w:t>
            </w:r>
            <w:r>
              <w:t>L8, Pd12</w:t>
            </w:r>
          </w:p>
          <w:p w14:paraId="349FD194" w14:textId="69D13DF3" w:rsidR="007D54F7" w:rsidRDefault="007D54F7" w:rsidP="007D54F7">
            <w:pPr>
              <w:jc w:val="both"/>
            </w:pPr>
            <w:r>
              <w:t xml:space="preserve">7. </w:t>
            </w:r>
            <w:r w:rsidRPr="00AC43DE">
              <w:t>Elektrodi un to potenciāls.</w:t>
            </w:r>
            <w:r>
              <w:t xml:space="preserve"> </w:t>
            </w:r>
            <w:r w:rsidRPr="00AC43DE">
              <w:t>Elektrolīze.</w:t>
            </w:r>
            <w:r>
              <w:t xml:space="preserve"> </w:t>
            </w:r>
            <w:r w:rsidRPr="00AC43DE">
              <w:t>Oksidēšanas reducēšanas reakcijas.</w:t>
            </w:r>
            <w:r>
              <w:t xml:space="preserve"> L8, Pd12</w:t>
            </w:r>
          </w:p>
          <w:p w14:paraId="7237F101" w14:textId="5F49BF18" w:rsidR="007D54F7" w:rsidRDefault="007D54F7" w:rsidP="007D54F7">
            <w:pPr>
              <w:jc w:val="both"/>
            </w:pPr>
            <w:r>
              <w:t xml:space="preserve">8. </w:t>
            </w:r>
            <w:r w:rsidRPr="00AC43DE">
              <w:t xml:space="preserve">Vielu pētīšanas ķīmiskās un instrumentālās </w:t>
            </w:r>
            <w:r w:rsidR="002308E0">
              <w:t xml:space="preserve">analīzes </w:t>
            </w:r>
            <w:r w:rsidRPr="00AC43DE">
              <w:t>metodes.</w:t>
            </w:r>
            <w:r>
              <w:t xml:space="preserve"> L8, Pd12</w:t>
            </w:r>
          </w:p>
          <w:p w14:paraId="2C48E454" w14:textId="77777777" w:rsidR="00C95CBA" w:rsidRPr="003E4E8D" w:rsidRDefault="00C95CBA" w:rsidP="007D54F7">
            <w:pPr>
              <w:jc w:val="both"/>
            </w:pPr>
          </w:p>
          <w:p w14:paraId="33364E36" w14:textId="36ABB9B7" w:rsidR="007D54F7" w:rsidRPr="00C95CBA" w:rsidRDefault="007D54F7" w:rsidP="007D54F7">
            <w:pPr>
              <w:jc w:val="both"/>
            </w:pPr>
            <w:r w:rsidRPr="00C95CBA">
              <w:t>Laboratorijas darb</w:t>
            </w:r>
            <w:r w:rsidR="00C95CBA" w:rsidRPr="00C95CBA">
              <w:t>i</w:t>
            </w:r>
            <w:r w:rsidRPr="00C95CBA">
              <w:t>:</w:t>
            </w:r>
          </w:p>
          <w:p w14:paraId="4563474E" w14:textId="26982D9D" w:rsidR="007D54F7" w:rsidRDefault="007D54F7" w:rsidP="007D54F7">
            <w:pPr>
              <w:jc w:val="both"/>
            </w:pPr>
            <w:r>
              <w:t xml:space="preserve">1. </w:t>
            </w:r>
            <w:r w:rsidRPr="00AC43DE">
              <w:t>Iepazīšan</w:t>
            </w:r>
            <w:r>
              <w:t>ās</w:t>
            </w:r>
            <w:r w:rsidRPr="00AC43DE">
              <w:t xml:space="preserve"> ar laboratorijas struktūru, darba drošības noteikumiem</w:t>
            </w:r>
            <w:r w:rsidR="00C10251">
              <w:t xml:space="preserve"> un l</w:t>
            </w:r>
            <w:r>
              <w:t>aboratorijas trauki. Ld4, Pd6</w:t>
            </w:r>
          </w:p>
          <w:p w14:paraId="0CB36570" w14:textId="12BC2D34" w:rsidR="007D54F7" w:rsidRDefault="007D54F7" w:rsidP="007D54F7">
            <w:pPr>
              <w:autoSpaceDE/>
              <w:autoSpaceDN/>
              <w:adjustRightInd/>
              <w:jc w:val="both"/>
            </w:pPr>
            <w:r>
              <w:rPr>
                <w:bCs w:val="0"/>
                <w:iCs w:val="0"/>
              </w:rPr>
              <w:t xml:space="preserve">2. </w:t>
            </w:r>
            <w:r w:rsidRPr="00632639">
              <w:t>Reakcijas ūdens šķīdumos un šķīdīb</w:t>
            </w:r>
            <w:r>
              <w:t>a. Ld4, Pd6</w:t>
            </w:r>
          </w:p>
          <w:p w14:paraId="594734F4" w14:textId="330519A4" w:rsidR="007D54F7" w:rsidRPr="00AC43DE" w:rsidRDefault="007D54F7" w:rsidP="007D54F7">
            <w:pPr>
              <w:jc w:val="both"/>
            </w:pPr>
            <w:r>
              <w:t xml:space="preserve">3. </w:t>
            </w:r>
            <w:r w:rsidRPr="00AC43DE">
              <w:t xml:space="preserve">Oglekļa (IV) oksīda </w:t>
            </w:r>
            <w:proofErr w:type="spellStart"/>
            <w:r w:rsidRPr="00AC43DE">
              <w:t>molmasas</w:t>
            </w:r>
            <w:proofErr w:type="spellEnd"/>
            <w:r w:rsidRPr="00AC43DE">
              <w:t xml:space="preserve"> noteikšana.</w:t>
            </w:r>
            <w:r>
              <w:t xml:space="preserve"> L4, Pd6</w:t>
            </w:r>
          </w:p>
          <w:p w14:paraId="1BC7687B" w14:textId="7BAD1ED4" w:rsidR="007D54F7" w:rsidRDefault="007D54F7" w:rsidP="007D54F7">
            <w:pPr>
              <w:jc w:val="both"/>
            </w:pPr>
            <w:r>
              <w:rPr>
                <w:bCs w:val="0"/>
                <w:iCs w:val="0"/>
              </w:rPr>
              <w:t xml:space="preserve">4. </w:t>
            </w:r>
            <w:r w:rsidRPr="00AC43DE">
              <w:t xml:space="preserve">Sāļu </w:t>
            </w:r>
            <w:proofErr w:type="spellStart"/>
            <w:r w:rsidRPr="00AC43DE">
              <w:t>hidratācijas</w:t>
            </w:r>
            <w:proofErr w:type="spellEnd"/>
            <w:r w:rsidRPr="00AC43DE">
              <w:t xml:space="preserve"> siltuma noteikšana.</w:t>
            </w:r>
            <w:r>
              <w:t xml:space="preserve"> Ld4, Pd6</w:t>
            </w:r>
          </w:p>
          <w:p w14:paraId="4C00097B" w14:textId="6C52ED88" w:rsidR="007D54F7" w:rsidRPr="00AC43DE" w:rsidRDefault="007D54F7" w:rsidP="007D54F7">
            <w:pPr>
              <w:jc w:val="both"/>
            </w:pPr>
            <w:r>
              <w:t xml:space="preserve">5. </w:t>
            </w:r>
            <w:proofErr w:type="spellStart"/>
            <w:r w:rsidR="00C10251" w:rsidRPr="00C10251">
              <w:t>Kristālhidrāta</w:t>
            </w:r>
            <w:proofErr w:type="spellEnd"/>
            <w:r w:rsidR="00C10251" w:rsidRPr="00C10251">
              <w:t xml:space="preserve"> analīze</w:t>
            </w:r>
            <w:r w:rsidR="00C10251">
              <w:t xml:space="preserve">. </w:t>
            </w:r>
            <w:r>
              <w:t>Ld4, Pd6</w:t>
            </w:r>
          </w:p>
          <w:p w14:paraId="38788282" w14:textId="03D3A398" w:rsidR="007D54F7" w:rsidRPr="00AC43DE" w:rsidRDefault="007D54F7" w:rsidP="007D54F7">
            <w:pPr>
              <w:jc w:val="both"/>
            </w:pPr>
            <w:r>
              <w:t xml:space="preserve">6. </w:t>
            </w:r>
            <w:r w:rsidR="00C10251" w:rsidRPr="00AC43DE">
              <w:t>Ūdeņraža eksponents.</w:t>
            </w:r>
            <w:r w:rsidR="00C10251">
              <w:t xml:space="preserve"> Indikatori. </w:t>
            </w:r>
            <w:r>
              <w:t>Ld4, Pd</w:t>
            </w:r>
            <w:r w:rsidR="00EF62E5">
              <w:t>6</w:t>
            </w:r>
          </w:p>
          <w:p w14:paraId="0233925E" w14:textId="165B85DA" w:rsidR="007D54F7" w:rsidRDefault="007D54F7" w:rsidP="007D54F7">
            <w:pPr>
              <w:jc w:val="both"/>
            </w:pPr>
            <w:r>
              <w:t>7.</w:t>
            </w:r>
            <w:r w:rsidR="00EF62E5">
              <w:t xml:space="preserve"> </w:t>
            </w:r>
            <w:r w:rsidRPr="003E4E8D">
              <w:t>Svina (II) jodīda sintēze</w:t>
            </w:r>
            <w:r w:rsidR="005E5DE1">
              <w:t xml:space="preserve"> (1)</w:t>
            </w:r>
            <w:r>
              <w:t>. Ld4, Pd</w:t>
            </w:r>
            <w:r w:rsidR="00EF62E5">
              <w:t>6</w:t>
            </w:r>
          </w:p>
          <w:p w14:paraId="3700D67B" w14:textId="10B08A83" w:rsidR="00026C21" w:rsidRDefault="007D54F7" w:rsidP="003E4ECC">
            <w:pPr>
              <w:jc w:val="both"/>
            </w:pPr>
            <w:r>
              <w:t xml:space="preserve">8. </w:t>
            </w:r>
            <w:r w:rsidR="005E5DE1" w:rsidRPr="003E4E8D">
              <w:t>Svina (II) jodīda sintēze</w:t>
            </w:r>
            <w:r w:rsidR="005E5DE1">
              <w:t xml:space="preserve"> (2). </w:t>
            </w:r>
            <w:r>
              <w:t>Ld4, Pd</w:t>
            </w:r>
            <w:r w:rsidR="00EF62E5">
              <w:t>6</w:t>
            </w:r>
          </w:p>
          <w:p w14:paraId="0FA0ADB4" w14:textId="77777777" w:rsidR="00C95CBA" w:rsidRDefault="00C95CBA" w:rsidP="003E4ECC">
            <w:pPr>
              <w:jc w:val="both"/>
            </w:pPr>
          </w:p>
          <w:p w14:paraId="22348784" w14:textId="77777777" w:rsidR="00C95CBA" w:rsidRPr="001244E7" w:rsidRDefault="00C95CBA" w:rsidP="00C95CBA">
            <w:pPr>
              <w:ind w:left="34"/>
              <w:jc w:val="both"/>
              <w:rPr>
                <w:iCs w:val="0"/>
                <w:lang w:eastAsia="ko-KR"/>
              </w:rPr>
            </w:pPr>
            <w:r w:rsidRPr="001244E7">
              <w:rPr>
                <w:iCs w:val="0"/>
                <w:lang w:eastAsia="ko-KR"/>
              </w:rPr>
              <w:t>L – lekcija</w:t>
            </w:r>
          </w:p>
          <w:p w14:paraId="543FA479" w14:textId="77777777" w:rsidR="00C95CBA" w:rsidRPr="001244E7" w:rsidRDefault="00C95CBA" w:rsidP="00C95CBA">
            <w:pPr>
              <w:ind w:left="34"/>
              <w:jc w:val="both"/>
              <w:rPr>
                <w:iCs w:val="0"/>
                <w:lang w:eastAsia="ko-KR"/>
              </w:rPr>
            </w:pPr>
            <w:r w:rsidRPr="001244E7">
              <w:rPr>
                <w:iCs w:val="0"/>
                <w:lang w:eastAsia="ko-KR"/>
              </w:rPr>
              <w:t>S – seminārs</w:t>
            </w:r>
          </w:p>
          <w:p w14:paraId="2895A7C6" w14:textId="77777777" w:rsidR="00C95CBA" w:rsidRPr="001244E7" w:rsidRDefault="00C95CBA" w:rsidP="00C95CBA">
            <w:pPr>
              <w:ind w:left="34"/>
              <w:jc w:val="both"/>
              <w:rPr>
                <w:iCs w:val="0"/>
                <w:lang w:eastAsia="ko-KR"/>
              </w:rPr>
            </w:pPr>
            <w:r w:rsidRPr="001244E7">
              <w:rPr>
                <w:iCs w:val="0"/>
                <w:lang w:eastAsia="ko-KR"/>
              </w:rPr>
              <w:t>P – praktiskie darbi</w:t>
            </w:r>
          </w:p>
          <w:p w14:paraId="10522D66" w14:textId="77777777" w:rsidR="00C95CBA" w:rsidRPr="001244E7" w:rsidRDefault="00C95CBA" w:rsidP="00C95CBA">
            <w:pPr>
              <w:ind w:left="34"/>
              <w:jc w:val="both"/>
              <w:rPr>
                <w:iCs w:val="0"/>
                <w:lang w:eastAsia="ko-KR"/>
              </w:rPr>
            </w:pPr>
            <w:proofErr w:type="spellStart"/>
            <w:r w:rsidRPr="001244E7">
              <w:rPr>
                <w:iCs w:val="0"/>
                <w:lang w:eastAsia="ko-KR"/>
              </w:rPr>
              <w:t>Ld</w:t>
            </w:r>
            <w:proofErr w:type="spellEnd"/>
            <w:r w:rsidRPr="001244E7">
              <w:rPr>
                <w:iCs w:val="0"/>
                <w:lang w:eastAsia="ko-KR"/>
              </w:rPr>
              <w:t xml:space="preserve"> – laboratorijas darbi</w:t>
            </w:r>
          </w:p>
          <w:p w14:paraId="11356E58" w14:textId="3BA46D0F" w:rsidR="00C95CBA" w:rsidRPr="007D54F7" w:rsidRDefault="00C95CBA" w:rsidP="00C95CBA">
            <w:pPr>
              <w:jc w:val="both"/>
            </w:pPr>
            <w:proofErr w:type="spellStart"/>
            <w:r w:rsidRPr="001244E7">
              <w:rPr>
                <w:iCs w:val="0"/>
                <w:lang w:eastAsia="ko-KR"/>
              </w:rPr>
              <w:t>Pd</w:t>
            </w:r>
            <w:proofErr w:type="spellEnd"/>
            <w:r w:rsidRPr="001244E7">
              <w:rPr>
                <w:iCs w:val="0"/>
                <w:lang w:eastAsia="ko-KR"/>
              </w:rPr>
              <w:t xml:space="preserve"> – patstāvīgais darbs</w:t>
            </w:r>
          </w:p>
        </w:tc>
      </w:tr>
      <w:tr w:rsidR="00AC43DE" w:rsidRPr="00AC43DE" w14:paraId="7B2D5C5C" w14:textId="77777777" w:rsidTr="00517852">
        <w:trPr>
          <w:jc w:val="center"/>
        </w:trPr>
        <w:tc>
          <w:tcPr>
            <w:tcW w:w="9582" w:type="dxa"/>
            <w:gridSpan w:val="2"/>
          </w:tcPr>
          <w:p w14:paraId="55C4D507" w14:textId="77777777" w:rsidR="008D4CBD" w:rsidRPr="00AC43DE" w:rsidRDefault="008D4CBD" w:rsidP="00F115B7">
            <w:pPr>
              <w:pStyle w:val="Nosaukumi"/>
              <w:jc w:val="both"/>
            </w:pPr>
            <w:r w:rsidRPr="00AC43DE">
              <w:t>Obligāti izmantojamie informācijas avoti</w:t>
            </w:r>
          </w:p>
        </w:tc>
      </w:tr>
      <w:tr w:rsidR="00AC43DE" w:rsidRPr="00AC43DE" w14:paraId="4336C45B" w14:textId="77777777" w:rsidTr="00517852">
        <w:trPr>
          <w:jc w:val="center"/>
        </w:trPr>
        <w:tc>
          <w:tcPr>
            <w:tcW w:w="9582" w:type="dxa"/>
            <w:gridSpan w:val="2"/>
          </w:tcPr>
          <w:p w14:paraId="3ADE2083" w14:textId="77777777" w:rsidR="008B36FD" w:rsidRPr="00AC43DE" w:rsidRDefault="008B36FD" w:rsidP="00F115B7">
            <w:pPr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AC43DE">
              <w:rPr>
                <w:sz w:val="22"/>
                <w:szCs w:val="22"/>
              </w:rPr>
              <w:t xml:space="preserve">1. </w:t>
            </w:r>
            <w:proofErr w:type="spellStart"/>
            <w:r w:rsidRPr="00AC43DE">
              <w:rPr>
                <w:sz w:val="22"/>
                <w:szCs w:val="22"/>
              </w:rPr>
              <w:t>Chang</w:t>
            </w:r>
            <w:proofErr w:type="spellEnd"/>
            <w:r w:rsidRPr="00AC43DE">
              <w:rPr>
                <w:sz w:val="22"/>
                <w:szCs w:val="22"/>
              </w:rPr>
              <w:t xml:space="preserve"> R., </w:t>
            </w:r>
            <w:proofErr w:type="spellStart"/>
            <w:r w:rsidRPr="00AC43DE">
              <w:rPr>
                <w:sz w:val="22"/>
                <w:szCs w:val="22"/>
              </w:rPr>
              <w:t>Goldsby</w:t>
            </w:r>
            <w:proofErr w:type="spellEnd"/>
            <w:r w:rsidRPr="00AC43DE">
              <w:rPr>
                <w:sz w:val="22"/>
                <w:szCs w:val="22"/>
              </w:rPr>
              <w:t xml:space="preserve"> A. </w:t>
            </w:r>
            <w:proofErr w:type="spellStart"/>
            <w:r w:rsidRPr="00AC43DE">
              <w:rPr>
                <w:sz w:val="22"/>
                <w:szCs w:val="22"/>
              </w:rPr>
              <w:t>Chemistry</w:t>
            </w:r>
            <w:proofErr w:type="spellEnd"/>
            <w:r w:rsidRPr="00AC43DE">
              <w:rPr>
                <w:sz w:val="22"/>
                <w:szCs w:val="22"/>
              </w:rPr>
              <w:t xml:space="preserve">. </w:t>
            </w:r>
            <w:proofErr w:type="spellStart"/>
            <w:r w:rsidRPr="00AC43DE">
              <w:rPr>
                <w:sz w:val="22"/>
                <w:szCs w:val="22"/>
              </w:rPr>
              <w:t>New</w:t>
            </w:r>
            <w:proofErr w:type="spellEnd"/>
            <w:r w:rsidRPr="00AC43DE">
              <w:rPr>
                <w:sz w:val="22"/>
                <w:szCs w:val="22"/>
              </w:rPr>
              <w:t xml:space="preserve"> </w:t>
            </w:r>
            <w:proofErr w:type="spellStart"/>
            <w:r w:rsidRPr="00AC43DE">
              <w:rPr>
                <w:sz w:val="22"/>
                <w:szCs w:val="22"/>
              </w:rPr>
              <w:t>York</w:t>
            </w:r>
            <w:proofErr w:type="spellEnd"/>
            <w:r w:rsidRPr="00AC43DE">
              <w:rPr>
                <w:sz w:val="22"/>
                <w:szCs w:val="22"/>
              </w:rPr>
              <w:t xml:space="preserve">: </w:t>
            </w:r>
            <w:proofErr w:type="spellStart"/>
            <w:r w:rsidRPr="00AC43DE">
              <w:rPr>
                <w:sz w:val="22"/>
                <w:szCs w:val="22"/>
              </w:rPr>
              <w:t>Mc</w:t>
            </w:r>
            <w:proofErr w:type="spellEnd"/>
            <w:r w:rsidRPr="00AC43DE">
              <w:rPr>
                <w:sz w:val="22"/>
                <w:szCs w:val="22"/>
              </w:rPr>
              <w:t xml:space="preserve"> </w:t>
            </w:r>
            <w:proofErr w:type="spellStart"/>
            <w:r w:rsidRPr="00AC43DE">
              <w:rPr>
                <w:sz w:val="22"/>
                <w:szCs w:val="22"/>
              </w:rPr>
              <w:t>Graw</w:t>
            </w:r>
            <w:proofErr w:type="spellEnd"/>
            <w:r w:rsidRPr="00AC43DE">
              <w:rPr>
                <w:sz w:val="22"/>
                <w:szCs w:val="22"/>
              </w:rPr>
              <w:t xml:space="preserve"> Hill, 2013. </w:t>
            </w:r>
          </w:p>
          <w:p w14:paraId="696E151B" w14:textId="77777777" w:rsidR="008B36FD" w:rsidRPr="00AC43DE" w:rsidRDefault="008B36FD" w:rsidP="00F115B7">
            <w:pPr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AC43DE">
              <w:rPr>
                <w:sz w:val="22"/>
                <w:szCs w:val="22"/>
              </w:rPr>
              <w:t xml:space="preserve">2. </w:t>
            </w:r>
            <w:proofErr w:type="spellStart"/>
            <w:r w:rsidRPr="00AC43DE">
              <w:rPr>
                <w:sz w:val="22"/>
                <w:szCs w:val="22"/>
              </w:rPr>
              <w:t>Mcquarrie</w:t>
            </w:r>
            <w:proofErr w:type="spellEnd"/>
            <w:r w:rsidRPr="00AC43DE">
              <w:rPr>
                <w:sz w:val="22"/>
                <w:szCs w:val="22"/>
              </w:rPr>
              <w:t xml:space="preserve"> D., </w:t>
            </w:r>
            <w:proofErr w:type="spellStart"/>
            <w:r w:rsidRPr="00AC43DE">
              <w:rPr>
                <w:sz w:val="22"/>
                <w:szCs w:val="22"/>
              </w:rPr>
              <w:t>Rock</w:t>
            </w:r>
            <w:proofErr w:type="spellEnd"/>
            <w:r w:rsidRPr="00AC43DE">
              <w:rPr>
                <w:sz w:val="22"/>
                <w:szCs w:val="22"/>
              </w:rPr>
              <w:t xml:space="preserve"> P., </w:t>
            </w:r>
            <w:proofErr w:type="spellStart"/>
            <w:r w:rsidRPr="00AC43DE">
              <w:rPr>
                <w:sz w:val="22"/>
                <w:szCs w:val="22"/>
              </w:rPr>
              <w:t>Gallogly</w:t>
            </w:r>
            <w:proofErr w:type="spellEnd"/>
            <w:r w:rsidRPr="00AC43DE">
              <w:rPr>
                <w:sz w:val="22"/>
                <w:szCs w:val="22"/>
              </w:rPr>
              <w:t xml:space="preserve"> E.  </w:t>
            </w:r>
            <w:proofErr w:type="spellStart"/>
            <w:r w:rsidRPr="00AC43DE">
              <w:rPr>
                <w:sz w:val="22"/>
                <w:szCs w:val="22"/>
              </w:rPr>
              <w:t>General</w:t>
            </w:r>
            <w:proofErr w:type="spellEnd"/>
            <w:r w:rsidRPr="00AC43DE">
              <w:rPr>
                <w:sz w:val="22"/>
                <w:szCs w:val="22"/>
              </w:rPr>
              <w:t xml:space="preserve"> </w:t>
            </w:r>
            <w:proofErr w:type="spellStart"/>
            <w:r w:rsidRPr="00AC43DE">
              <w:rPr>
                <w:sz w:val="22"/>
                <w:szCs w:val="22"/>
              </w:rPr>
              <w:t>Chemistry</w:t>
            </w:r>
            <w:proofErr w:type="spellEnd"/>
            <w:r w:rsidRPr="00AC43DE">
              <w:rPr>
                <w:sz w:val="22"/>
                <w:szCs w:val="22"/>
              </w:rPr>
              <w:t xml:space="preserve">. Canada: </w:t>
            </w:r>
            <w:proofErr w:type="spellStart"/>
            <w:r w:rsidRPr="00AC43DE">
              <w:rPr>
                <w:sz w:val="22"/>
                <w:szCs w:val="22"/>
              </w:rPr>
              <w:t>University</w:t>
            </w:r>
            <w:proofErr w:type="spellEnd"/>
            <w:r w:rsidRPr="00AC43DE">
              <w:rPr>
                <w:sz w:val="22"/>
                <w:szCs w:val="22"/>
              </w:rPr>
              <w:t xml:space="preserve"> </w:t>
            </w:r>
            <w:proofErr w:type="spellStart"/>
            <w:r w:rsidRPr="00AC43DE">
              <w:rPr>
                <w:sz w:val="22"/>
                <w:szCs w:val="22"/>
              </w:rPr>
              <w:t>Science</w:t>
            </w:r>
            <w:proofErr w:type="spellEnd"/>
            <w:r w:rsidRPr="00AC43DE">
              <w:rPr>
                <w:sz w:val="22"/>
                <w:szCs w:val="22"/>
              </w:rPr>
              <w:t xml:space="preserve"> </w:t>
            </w:r>
            <w:proofErr w:type="spellStart"/>
            <w:r w:rsidRPr="00AC43DE">
              <w:rPr>
                <w:sz w:val="22"/>
                <w:szCs w:val="22"/>
              </w:rPr>
              <w:t>Books</w:t>
            </w:r>
            <w:proofErr w:type="spellEnd"/>
            <w:r w:rsidRPr="00AC43DE">
              <w:rPr>
                <w:sz w:val="22"/>
                <w:szCs w:val="22"/>
              </w:rPr>
              <w:t>, 2011.</w:t>
            </w:r>
          </w:p>
          <w:p w14:paraId="513D9E03" w14:textId="77777777" w:rsidR="00C9042B" w:rsidRPr="00AC43DE" w:rsidRDefault="008B36FD" w:rsidP="00F115B7">
            <w:pPr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AC43DE">
              <w:rPr>
                <w:sz w:val="22"/>
                <w:szCs w:val="22"/>
              </w:rPr>
              <w:t xml:space="preserve">3. </w:t>
            </w:r>
            <w:proofErr w:type="spellStart"/>
            <w:r w:rsidRPr="00AC43DE">
              <w:rPr>
                <w:sz w:val="22"/>
                <w:szCs w:val="22"/>
              </w:rPr>
              <w:t>Rauhvargers</w:t>
            </w:r>
            <w:proofErr w:type="spellEnd"/>
            <w:r w:rsidRPr="00AC43DE">
              <w:rPr>
                <w:sz w:val="22"/>
                <w:szCs w:val="22"/>
              </w:rPr>
              <w:t xml:space="preserve"> A. Vispārīgā ķīmija. R., 1996.</w:t>
            </w:r>
          </w:p>
          <w:p w14:paraId="553A6AED" w14:textId="651747C7" w:rsidR="00C9042B" w:rsidRPr="00AC43DE" w:rsidRDefault="00080FE3" w:rsidP="00F115B7">
            <w:pPr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9042B" w:rsidRPr="00AC43DE">
              <w:rPr>
                <w:sz w:val="22"/>
                <w:szCs w:val="22"/>
              </w:rPr>
              <w:t xml:space="preserve">. </w:t>
            </w:r>
            <w:proofErr w:type="spellStart"/>
            <w:r w:rsidR="00C9042B" w:rsidRPr="00AC43DE">
              <w:rPr>
                <w:sz w:val="22"/>
                <w:szCs w:val="22"/>
              </w:rPr>
              <w:t>Armstrong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F., </w:t>
            </w:r>
            <w:proofErr w:type="spellStart"/>
            <w:r w:rsidR="00C9042B" w:rsidRPr="00AC43DE">
              <w:rPr>
                <w:sz w:val="22"/>
                <w:szCs w:val="22"/>
              </w:rPr>
              <w:t>et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al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. </w:t>
            </w:r>
            <w:proofErr w:type="spellStart"/>
            <w:r w:rsidR="00C9042B" w:rsidRPr="00AC43DE">
              <w:rPr>
                <w:sz w:val="22"/>
                <w:szCs w:val="22"/>
              </w:rPr>
              <w:t>Inorganic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Chemistry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7th </w:t>
            </w:r>
            <w:proofErr w:type="spellStart"/>
            <w:r w:rsidR="00C9042B" w:rsidRPr="00AC43DE">
              <w:rPr>
                <w:sz w:val="22"/>
                <w:szCs w:val="22"/>
              </w:rPr>
              <w:t>Revised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Edition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. </w:t>
            </w:r>
            <w:proofErr w:type="spellStart"/>
            <w:r w:rsidR="00C9042B" w:rsidRPr="00AC43DE">
              <w:rPr>
                <w:sz w:val="22"/>
                <w:szCs w:val="22"/>
              </w:rPr>
              <w:t>Oxford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University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Press</w:t>
            </w:r>
            <w:proofErr w:type="spellEnd"/>
            <w:r w:rsidR="00C9042B" w:rsidRPr="00AC43DE">
              <w:rPr>
                <w:sz w:val="22"/>
                <w:szCs w:val="22"/>
              </w:rPr>
              <w:t>, 2018.</w:t>
            </w:r>
          </w:p>
          <w:p w14:paraId="163D2811" w14:textId="587E317E" w:rsidR="00C9042B" w:rsidRPr="00AC43DE" w:rsidRDefault="00080FE3" w:rsidP="00F115B7">
            <w:pPr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9042B" w:rsidRPr="00AC43DE">
              <w:rPr>
                <w:sz w:val="22"/>
                <w:szCs w:val="22"/>
              </w:rPr>
              <w:t xml:space="preserve">. </w:t>
            </w:r>
            <w:proofErr w:type="spellStart"/>
            <w:r w:rsidR="00C9042B" w:rsidRPr="00AC43DE">
              <w:rPr>
                <w:sz w:val="22"/>
                <w:szCs w:val="22"/>
              </w:rPr>
              <w:t>David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Kien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Wei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Tan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, Leonard Joachim </w:t>
            </w:r>
            <w:proofErr w:type="spellStart"/>
            <w:r w:rsidR="00C9042B" w:rsidRPr="00AC43DE">
              <w:rPr>
                <w:sz w:val="22"/>
                <w:szCs w:val="22"/>
              </w:rPr>
              <w:t>Pereira</w:t>
            </w:r>
            <w:proofErr w:type="spellEnd"/>
            <w:r w:rsidR="00C9042B" w:rsidRPr="00AC43DE">
              <w:rPr>
                <w:sz w:val="22"/>
                <w:szCs w:val="22"/>
              </w:rPr>
              <w:t>, A-</w:t>
            </w:r>
            <w:proofErr w:type="spellStart"/>
            <w:r w:rsidR="00C9042B" w:rsidRPr="00AC43DE">
              <w:rPr>
                <w:sz w:val="22"/>
                <w:szCs w:val="22"/>
              </w:rPr>
              <w:t>Level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Chemistry's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Best </w:t>
            </w:r>
            <w:proofErr w:type="spellStart"/>
            <w:r w:rsidR="00C9042B" w:rsidRPr="00AC43DE">
              <w:rPr>
                <w:sz w:val="22"/>
                <w:szCs w:val="22"/>
              </w:rPr>
              <w:t>Kept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Secrets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!: </w:t>
            </w:r>
            <w:proofErr w:type="spellStart"/>
            <w:r w:rsidR="00C9042B" w:rsidRPr="00AC43DE">
              <w:rPr>
                <w:sz w:val="22"/>
                <w:szCs w:val="22"/>
              </w:rPr>
              <w:t>What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Top Students </w:t>
            </w:r>
            <w:proofErr w:type="spellStart"/>
            <w:r w:rsidR="00C9042B" w:rsidRPr="00AC43DE">
              <w:rPr>
                <w:sz w:val="22"/>
                <w:szCs w:val="22"/>
              </w:rPr>
              <w:t>Know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That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You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Don't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, </w:t>
            </w:r>
            <w:proofErr w:type="spellStart"/>
            <w:r w:rsidR="00C9042B" w:rsidRPr="00AC43DE">
              <w:rPr>
                <w:sz w:val="22"/>
                <w:szCs w:val="22"/>
              </w:rPr>
              <w:t>World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Scientific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Publishing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Co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Pte</w:t>
            </w:r>
            <w:proofErr w:type="spellEnd"/>
            <w:r w:rsidR="00C9042B" w:rsidRPr="00AC43DE">
              <w:rPr>
                <w:sz w:val="22"/>
                <w:szCs w:val="22"/>
              </w:rPr>
              <w:t xml:space="preserve"> </w:t>
            </w:r>
            <w:proofErr w:type="spellStart"/>
            <w:r w:rsidR="00C9042B" w:rsidRPr="00AC43DE">
              <w:rPr>
                <w:sz w:val="22"/>
                <w:szCs w:val="22"/>
              </w:rPr>
              <w:t>Ltd</w:t>
            </w:r>
            <w:proofErr w:type="spellEnd"/>
            <w:r w:rsidR="00C9042B" w:rsidRPr="00AC43DE">
              <w:rPr>
                <w:sz w:val="22"/>
                <w:szCs w:val="22"/>
              </w:rPr>
              <w:t>, 2018</w:t>
            </w:r>
          </w:p>
        </w:tc>
      </w:tr>
      <w:tr w:rsidR="00AC43DE" w:rsidRPr="00AC43DE" w14:paraId="51BC66CE" w14:textId="77777777" w:rsidTr="00517852">
        <w:trPr>
          <w:jc w:val="center"/>
        </w:trPr>
        <w:tc>
          <w:tcPr>
            <w:tcW w:w="9582" w:type="dxa"/>
            <w:gridSpan w:val="2"/>
          </w:tcPr>
          <w:p w14:paraId="2717A908" w14:textId="77777777" w:rsidR="008D4CBD" w:rsidRPr="00AC43DE" w:rsidRDefault="008D4CBD" w:rsidP="00F115B7">
            <w:pPr>
              <w:pStyle w:val="Nosaukumi"/>
              <w:jc w:val="both"/>
            </w:pPr>
            <w:r w:rsidRPr="00AC43DE">
              <w:t>Papildus informācijas avoti</w:t>
            </w:r>
          </w:p>
        </w:tc>
      </w:tr>
      <w:tr w:rsidR="00AC43DE" w:rsidRPr="00AC43DE" w14:paraId="571C7ACD" w14:textId="77777777" w:rsidTr="00517852">
        <w:trPr>
          <w:jc w:val="center"/>
        </w:trPr>
        <w:tc>
          <w:tcPr>
            <w:tcW w:w="9582" w:type="dxa"/>
            <w:gridSpan w:val="2"/>
          </w:tcPr>
          <w:p w14:paraId="25490F8F" w14:textId="77777777" w:rsidR="0051793B" w:rsidRDefault="008B36FD" w:rsidP="0051793B">
            <w:pPr>
              <w:pStyle w:val="ListParagraph"/>
              <w:numPr>
                <w:ilvl w:val="0"/>
                <w:numId w:val="48"/>
              </w:numPr>
              <w:ind w:left="360"/>
              <w:jc w:val="both"/>
              <w:rPr>
                <w:sz w:val="22"/>
                <w:szCs w:val="22"/>
                <w:lang w:bidi="lo-LA"/>
              </w:rPr>
            </w:pPr>
            <w:proofErr w:type="spellStart"/>
            <w:r w:rsidRPr="0051793B">
              <w:rPr>
                <w:sz w:val="22"/>
                <w:szCs w:val="22"/>
                <w:lang w:bidi="lo-LA"/>
              </w:rPr>
              <w:lastRenderedPageBreak/>
              <w:t>General</w:t>
            </w:r>
            <w:proofErr w:type="spellEnd"/>
            <w:r w:rsidRPr="0051793B">
              <w:rPr>
                <w:sz w:val="22"/>
                <w:szCs w:val="22"/>
                <w:lang w:bidi="lo-LA"/>
              </w:rPr>
              <w:t xml:space="preserve"> </w:t>
            </w:r>
            <w:proofErr w:type="spellStart"/>
            <w:r w:rsidRPr="0051793B">
              <w:rPr>
                <w:sz w:val="22"/>
                <w:szCs w:val="22"/>
                <w:lang w:bidi="lo-LA"/>
              </w:rPr>
              <w:t>Chemistry</w:t>
            </w:r>
            <w:proofErr w:type="spellEnd"/>
            <w:r w:rsidRPr="0051793B">
              <w:rPr>
                <w:sz w:val="22"/>
                <w:szCs w:val="22"/>
                <w:lang w:bidi="lo-LA"/>
              </w:rPr>
              <w:t xml:space="preserve"> Online. - </w:t>
            </w:r>
            <w:hyperlink r:id="rId7" w:history="1">
              <w:r w:rsidRPr="0051793B">
                <w:rPr>
                  <w:rStyle w:val="Hyperlink"/>
                  <w:color w:val="auto"/>
                  <w:sz w:val="22"/>
                  <w:szCs w:val="22"/>
                  <w:lang w:bidi="lo-LA"/>
                </w:rPr>
                <w:t>http://antoine.frostburg.edu/chem/senese/101/index.shtml</w:t>
              </w:r>
            </w:hyperlink>
            <w:r w:rsidRPr="0051793B">
              <w:rPr>
                <w:sz w:val="22"/>
                <w:szCs w:val="22"/>
                <w:lang w:bidi="lo-LA"/>
              </w:rPr>
              <w:t xml:space="preserve"> </w:t>
            </w:r>
          </w:p>
          <w:p w14:paraId="43C0D0F1" w14:textId="47F88D14" w:rsidR="00026C21" w:rsidRPr="0051793B" w:rsidRDefault="008B36FD" w:rsidP="0051793B">
            <w:pPr>
              <w:pStyle w:val="ListParagraph"/>
              <w:numPr>
                <w:ilvl w:val="0"/>
                <w:numId w:val="48"/>
              </w:numPr>
              <w:ind w:left="360"/>
              <w:jc w:val="both"/>
              <w:rPr>
                <w:sz w:val="22"/>
                <w:szCs w:val="22"/>
                <w:lang w:bidi="lo-LA"/>
              </w:rPr>
            </w:pPr>
            <w:r w:rsidRPr="0051793B">
              <w:rPr>
                <w:sz w:val="22"/>
                <w:szCs w:val="22"/>
                <w:lang w:bidi="lo-LA"/>
              </w:rPr>
              <w:t xml:space="preserve">Boering K. </w:t>
            </w:r>
            <w:proofErr w:type="spellStart"/>
            <w:r w:rsidRPr="0051793B">
              <w:rPr>
                <w:sz w:val="22"/>
                <w:szCs w:val="22"/>
                <w:lang w:bidi="lo-LA"/>
              </w:rPr>
              <w:t>General</w:t>
            </w:r>
            <w:proofErr w:type="spellEnd"/>
            <w:r w:rsidRPr="0051793B">
              <w:rPr>
                <w:sz w:val="22"/>
                <w:szCs w:val="22"/>
                <w:lang w:bidi="lo-LA"/>
              </w:rPr>
              <w:t xml:space="preserve"> </w:t>
            </w:r>
            <w:proofErr w:type="spellStart"/>
            <w:r w:rsidRPr="0051793B">
              <w:rPr>
                <w:sz w:val="22"/>
                <w:szCs w:val="22"/>
                <w:lang w:bidi="lo-LA"/>
              </w:rPr>
              <w:t>Chemistry</w:t>
            </w:r>
            <w:proofErr w:type="spellEnd"/>
            <w:r w:rsidRPr="0051793B">
              <w:rPr>
                <w:sz w:val="22"/>
                <w:szCs w:val="22"/>
                <w:lang w:bidi="lo-LA"/>
              </w:rPr>
              <w:t xml:space="preserve">. - </w:t>
            </w:r>
            <w:hyperlink r:id="rId8" w:history="1">
              <w:r w:rsidRPr="0051793B">
                <w:rPr>
                  <w:rStyle w:val="Hyperlink"/>
                  <w:color w:val="auto"/>
                  <w:sz w:val="22"/>
                  <w:szCs w:val="22"/>
                  <w:lang w:bidi="lo-LA"/>
                </w:rPr>
                <w:t>http://academicearth.org/courses/general-chemistry</w:t>
              </w:r>
            </w:hyperlink>
            <w:r w:rsidR="00304DE2" w:rsidRPr="0051793B">
              <w:rPr>
                <w:rStyle w:val="Hyperlink"/>
                <w:color w:val="auto"/>
                <w:sz w:val="22"/>
                <w:szCs w:val="22"/>
                <w:lang w:bidi="lo-LA"/>
              </w:rPr>
              <w:t xml:space="preserve"> </w:t>
            </w:r>
          </w:p>
        </w:tc>
      </w:tr>
      <w:tr w:rsidR="00AC43DE" w:rsidRPr="00AC43DE" w14:paraId="649630C2" w14:textId="77777777" w:rsidTr="00517852">
        <w:trPr>
          <w:jc w:val="center"/>
        </w:trPr>
        <w:tc>
          <w:tcPr>
            <w:tcW w:w="9582" w:type="dxa"/>
            <w:gridSpan w:val="2"/>
          </w:tcPr>
          <w:p w14:paraId="7A9FEEB9" w14:textId="77777777" w:rsidR="008D4CBD" w:rsidRPr="00AC43DE" w:rsidRDefault="008D4CBD" w:rsidP="00F115B7">
            <w:pPr>
              <w:pStyle w:val="Nosaukumi"/>
              <w:jc w:val="both"/>
            </w:pPr>
            <w:r w:rsidRPr="00AC43DE">
              <w:t>Periodika un citi informācijas avoti</w:t>
            </w:r>
          </w:p>
        </w:tc>
      </w:tr>
      <w:tr w:rsidR="00AC43DE" w:rsidRPr="00AC43DE" w14:paraId="5E0D9D37" w14:textId="77777777" w:rsidTr="00517852">
        <w:trPr>
          <w:jc w:val="center"/>
        </w:trPr>
        <w:tc>
          <w:tcPr>
            <w:tcW w:w="9582" w:type="dxa"/>
            <w:gridSpan w:val="2"/>
          </w:tcPr>
          <w:p w14:paraId="70D95E90" w14:textId="55007A09" w:rsidR="008B36FD" w:rsidRPr="0051793B" w:rsidRDefault="00304DE2" w:rsidP="0051793B">
            <w:pPr>
              <w:pStyle w:val="ListParagraph"/>
              <w:numPr>
                <w:ilvl w:val="0"/>
                <w:numId w:val="49"/>
              </w:numPr>
              <w:rPr>
                <w:sz w:val="22"/>
                <w:szCs w:val="22"/>
                <w:lang w:bidi="lo-LA"/>
              </w:rPr>
            </w:pPr>
            <w:bookmarkStart w:id="0" w:name="_GoBack"/>
            <w:proofErr w:type="spellStart"/>
            <w:r w:rsidRPr="0051793B">
              <w:rPr>
                <w:sz w:val="22"/>
                <w:szCs w:val="22"/>
                <w:lang w:bidi="lo-LA"/>
              </w:rPr>
              <w:t>Chemistry</w:t>
            </w:r>
            <w:proofErr w:type="spellEnd"/>
            <w:r w:rsidRPr="0051793B">
              <w:rPr>
                <w:sz w:val="22"/>
                <w:szCs w:val="22"/>
                <w:lang w:bidi="lo-LA"/>
              </w:rPr>
              <w:t xml:space="preserve"> </w:t>
            </w:r>
            <w:proofErr w:type="spellStart"/>
            <w:r w:rsidRPr="0051793B">
              <w:rPr>
                <w:sz w:val="22"/>
                <w:szCs w:val="22"/>
                <w:lang w:bidi="lo-LA"/>
              </w:rPr>
              <w:t>International</w:t>
            </w:r>
            <w:proofErr w:type="spellEnd"/>
            <w:r w:rsidRPr="0051793B">
              <w:rPr>
                <w:sz w:val="22"/>
                <w:szCs w:val="22"/>
                <w:lang w:bidi="lo-LA"/>
              </w:rPr>
              <w:t>. -</w:t>
            </w:r>
            <w:r w:rsidR="0051793B" w:rsidRPr="0051793B">
              <w:rPr>
                <w:sz w:val="22"/>
                <w:szCs w:val="22"/>
                <w:lang w:bidi="lo-LA"/>
              </w:rPr>
              <w:t xml:space="preserve"> </w:t>
            </w:r>
            <w:hyperlink r:id="rId9" w:history="1">
              <w:r w:rsidRPr="0051793B">
                <w:rPr>
                  <w:rStyle w:val="Hyperlink"/>
                </w:rPr>
                <w:t>https://www.degruyter.com/journal/key/ci/html</w:t>
              </w:r>
            </w:hyperlink>
            <w:r>
              <w:t xml:space="preserve"> </w:t>
            </w:r>
            <w:bookmarkEnd w:id="0"/>
          </w:p>
        </w:tc>
      </w:tr>
      <w:tr w:rsidR="00AC43DE" w:rsidRPr="00AC43DE" w14:paraId="203FB744" w14:textId="77777777" w:rsidTr="00517852">
        <w:trPr>
          <w:jc w:val="center"/>
        </w:trPr>
        <w:tc>
          <w:tcPr>
            <w:tcW w:w="9582" w:type="dxa"/>
            <w:gridSpan w:val="2"/>
          </w:tcPr>
          <w:p w14:paraId="4B553E31" w14:textId="77777777" w:rsidR="008B36FD" w:rsidRPr="00AC43DE" w:rsidRDefault="008B36FD" w:rsidP="00F115B7">
            <w:pPr>
              <w:pStyle w:val="Nosaukumi"/>
              <w:jc w:val="both"/>
            </w:pPr>
            <w:r w:rsidRPr="00AC43DE">
              <w:t>Piezīmes</w:t>
            </w:r>
          </w:p>
        </w:tc>
      </w:tr>
      <w:tr w:rsidR="00EF62E5" w:rsidRPr="00AC43DE" w14:paraId="1C9802BF" w14:textId="77777777" w:rsidTr="00517852">
        <w:trPr>
          <w:jc w:val="center"/>
        </w:trPr>
        <w:tc>
          <w:tcPr>
            <w:tcW w:w="9582" w:type="dxa"/>
            <w:gridSpan w:val="2"/>
          </w:tcPr>
          <w:p w14:paraId="17802937" w14:textId="77777777" w:rsidR="001244E7" w:rsidRDefault="001244E7" w:rsidP="001244E7">
            <w:pPr>
              <w:jc w:val="both"/>
            </w:pPr>
            <w:r>
              <w:t>Akadēmiskās bakalaura studiju programmas “Ķīmija” studiju kurss. A daļa.</w:t>
            </w:r>
          </w:p>
          <w:p w14:paraId="2AB9F04F" w14:textId="77777777" w:rsidR="001244E7" w:rsidRDefault="001244E7" w:rsidP="001244E7">
            <w:pPr>
              <w:jc w:val="both"/>
            </w:pPr>
          </w:p>
          <w:p w14:paraId="3A9260CA" w14:textId="3A44CB8F" w:rsidR="008B36FD" w:rsidRPr="00AC43DE" w:rsidRDefault="001244E7" w:rsidP="001244E7">
            <w:pPr>
              <w:jc w:val="both"/>
            </w:pPr>
            <w:r>
              <w:t>Kurss tiek docēts latviešu valodā.</w:t>
            </w:r>
          </w:p>
        </w:tc>
      </w:tr>
    </w:tbl>
    <w:p w14:paraId="0EAE194E" w14:textId="77777777" w:rsidR="001B4907" w:rsidRPr="00AC43DE" w:rsidRDefault="001B4907" w:rsidP="00EF62E5">
      <w:pPr>
        <w:jc w:val="both"/>
      </w:pPr>
    </w:p>
    <w:sectPr w:rsidR="001B4907" w:rsidRPr="00AC43DE" w:rsidSect="001B4907">
      <w:headerReference w:type="default" r:id="rId10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66B9F" w14:textId="77777777" w:rsidR="00D132E2" w:rsidRDefault="00D132E2" w:rsidP="001B4907">
      <w:r>
        <w:separator/>
      </w:r>
    </w:p>
  </w:endnote>
  <w:endnote w:type="continuationSeparator" w:id="0">
    <w:p w14:paraId="2329DE97" w14:textId="77777777" w:rsidR="00D132E2" w:rsidRDefault="00D132E2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AE706" w14:textId="77777777" w:rsidR="00D132E2" w:rsidRDefault="00D132E2" w:rsidP="001B4907">
      <w:r>
        <w:separator/>
      </w:r>
    </w:p>
  </w:footnote>
  <w:footnote w:type="continuationSeparator" w:id="0">
    <w:p w14:paraId="1DFB3B69" w14:textId="77777777" w:rsidR="00D132E2" w:rsidRDefault="00D132E2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F80F5" w14:textId="77777777" w:rsidR="00580E70" w:rsidRDefault="00580E70" w:rsidP="007534EA">
    <w:pPr>
      <w:pStyle w:val="Header"/>
    </w:pPr>
  </w:p>
  <w:p w14:paraId="33A32094" w14:textId="77777777" w:rsidR="00580E70" w:rsidRPr="007B1FB4" w:rsidRDefault="00580E70" w:rsidP="007534EA">
    <w:pPr>
      <w:pStyle w:val="Header"/>
    </w:pPr>
  </w:p>
  <w:p w14:paraId="1425A4FC" w14:textId="77777777" w:rsidR="00580E70" w:rsidRPr="00D66CC2" w:rsidRDefault="00580E70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7F51"/>
    <w:multiLevelType w:val="hybridMultilevel"/>
    <w:tmpl w:val="425C388A"/>
    <w:lvl w:ilvl="0" w:tplc="60A0782A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6" w15:restartNumberingAfterBreak="0">
    <w:nsid w:val="11C30ACB"/>
    <w:multiLevelType w:val="hybridMultilevel"/>
    <w:tmpl w:val="9CF85A60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2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3" w15:restartNumberingAfterBreak="0">
    <w:nsid w:val="19EC34C7"/>
    <w:multiLevelType w:val="hybridMultilevel"/>
    <w:tmpl w:val="BD3C55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F2B20"/>
    <w:multiLevelType w:val="hybridMultilevel"/>
    <w:tmpl w:val="6C8EDD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C60EE9"/>
    <w:multiLevelType w:val="hybridMultilevel"/>
    <w:tmpl w:val="1B0AC6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4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5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8" w15:restartNumberingAfterBreak="0">
    <w:nsid w:val="4DD05D83"/>
    <w:multiLevelType w:val="hybridMultilevel"/>
    <w:tmpl w:val="4BF2D6EE"/>
    <w:lvl w:ilvl="0" w:tplc="0426000F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60" w:hanging="360"/>
      </w:pPr>
    </w:lvl>
    <w:lvl w:ilvl="2" w:tplc="0426001B" w:tentative="1">
      <w:start w:val="1"/>
      <w:numFmt w:val="lowerRoman"/>
      <w:lvlText w:val="%3."/>
      <w:lvlJc w:val="right"/>
      <w:pPr>
        <w:ind w:left="2180" w:hanging="180"/>
      </w:pPr>
    </w:lvl>
    <w:lvl w:ilvl="3" w:tplc="0426000F" w:tentative="1">
      <w:start w:val="1"/>
      <w:numFmt w:val="decimal"/>
      <w:lvlText w:val="%4."/>
      <w:lvlJc w:val="left"/>
      <w:pPr>
        <w:ind w:left="2900" w:hanging="360"/>
      </w:pPr>
    </w:lvl>
    <w:lvl w:ilvl="4" w:tplc="04260019" w:tentative="1">
      <w:start w:val="1"/>
      <w:numFmt w:val="lowerLetter"/>
      <w:lvlText w:val="%5."/>
      <w:lvlJc w:val="left"/>
      <w:pPr>
        <w:ind w:left="3620" w:hanging="360"/>
      </w:pPr>
    </w:lvl>
    <w:lvl w:ilvl="5" w:tplc="0426001B" w:tentative="1">
      <w:start w:val="1"/>
      <w:numFmt w:val="lowerRoman"/>
      <w:lvlText w:val="%6."/>
      <w:lvlJc w:val="right"/>
      <w:pPr>
        <w:ind w:left="4340" w:hanging="180"/>
      </w:pPr>
    </w:lvl>
    <w:lvl w:ilvl="6" w:tplc="0426000F" w:tentative="1">
      <w:start w:val="1"/>
      <w:numFmt w:val="decimal"/>
      <w:lvlText w:val="%7."/>
      <w:lvlJc w:val="left"/>
      <w:pPr>
        <w:ind w:left="5060" w:hanging="360"/>
      </w:pPr>
    </w:lvl>
    <w:lvl w:ilvl="7" w:tplc="04260019" w:tentative="1">
      <w:start w:val="1"/>
      <w:numFmt w:val="lowerLetter"/>
      <w:lvlText w:val="%8."/>
      <w:lvlJc w:val="left"/>
      <w:pPr>
        <w:ind w:left="5780" w:hanging="360"/>
      </w:pPr>
    </w:lvl>
    <w:lvl w:ilvl="8" w:tplc="0426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9" w15:restartNumberingAfterBreak="0">
    <w:nsid w:val="4E235A65"/>
    <w:multiLevelType w:val="hybridMultilevel"/>
    <w:tmpl w:val="5E4E3BB6"/>
    <w:lvl w:ilvl="0" w:tplc="1EFAB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1" w15:restartNumberingAfterBreak="0">
    <w:nsid w:val="53AF3186"/>
    <w:multiLevelType w:val="hybridMultilevel"/>
    <w:tmpl w:val="CF0CB9A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59D37D4"/>
    <w:multiLevelType w:val="hybridMultilevel"/>
    <w:tmpl w:val="0F8CCFA0"/>
    <w:lvl w:ilvl="0" w:tplc="60A0782A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60" w:hanging="360"/>
      </w:pPr>
    </w:lvl>
    <w:lvl w:ilvl="2" w:tplc="0426001B" w:tentative="1">
      <w:start w:val="1"/>
      <w:numFmt w:val="lowerRoman"/>
      <w:lvlText w:val="%3."/>
      <w:lvlJc w:val="right"/>
      <w:pPr>
        <w:ind w:left="2180" w:hanging="180"/>
      </w:pPr>
    </w:lvl>
    <w:lvl w:ilvl="3" w:tplc="0426000F" w:tentative="1">
      <w:start w:val="1"/>
      <w:numFmt w:val="decimal"/>
      <w:lvlText w:val="%4."/>
      <w:lvlJc w:val="left"/>
      <w:pPr>
        <w:ind w:left="2900" w:hanging="360"/>
      </w:pPr>
    </w:lvl>
    <w:lvl w:ilvl="4" w:tplc="04260019" w:tentative="1">
      <w:start w:val="1"/>
      <w:numFmt w:val="lowerLetter"/>
      <w:lvlText w:val="%5."/>
      <w:lvlJc w:val="left"/>
      <w:pPr>
        <w:ind w:left="3620" w:hanging="360"/>
      </w:pPr>
    </w:lvl>
    <w:lvl w:ilvl="5" w:tplc="0426001B" w:tentative="1">
      <w:start w:val="1"/>
      <w:numFmt w:val="lowerRoman"/>
      <w:lvlText w:val="%6."/>
      <w:lvlJc w:val="right"/>
      <w:pPr>
        <w:ind w:left="4340" w:hanging="180"/>
      </w:pPr>
    </w:lvl>
    <w:lvl w:ilvl="6" w:tplc="0426000F" w:tentative="1">
      <w:start w:val="1"/>
      <w:numFmt w:val="decimal"/>
      <w:lvlText w:val="%7."/>
      <w:lvlJc w:val="left"/>
      <w:pPr>
        <w:ind w:left="5060" w:hanging="360"/>
      </w:pPr>
    </w:lvl>
    <w:lvl w:ilvl="7" w:tplc="04260019" w:tentative="1">
      <w:start w:val="1"/>
      <w:numFmt w:val="lowerLetter"/>
      <w:lvlText w:val="%8."/>
      <w:lvlJc w:val="left"/>
      <w:pPr>
        <w:ind w:left="5780" w:hanging="360"/>
      </w:pPr>
    </w:lvl>
    <w:lvl w:ilvl="8" w:tplc="0426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5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8" w15:restartNumberingAfterBreak="0">
    <w:nsid w:val="5DBE7F3A"/>
    <w:multiLevelType w:val="hybridMultilevel"/>
    <w:tmpl w:val="4FD649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0" w15:restartNumberingAfterBreak="0">
    <w:nsid w:val="610308A0"/>
    <w:multiLevelType w:val="hybridMultilevel"/>
    <w:tmpl w:val="3E76B11C"/>
    <w:lvl w:ilvl="0" w:tplc="0426000F">
      <w:start w:val="1"/>
      <w:numFmt w:val="decimal"/>
      <w:lvlText w:val="%1."/>
      <w:lvlJc w:val="left"/>
      <w:pPr>
        <w:ind w:left="740" w:hanging="360"/>
      </w:pPr>
    </w:lvl>
    <w:lvl w:ilvl="1" w:tplc="04260019" w:tentative="1">
      <w:start w:val="1"/>
      <w:numFmt w:val="lowerLetter"/>
      <w:lvlText w:val="%2."/>
      <w:lvlJc w:val="left"/>
      <w:pPr>
        <w:ind w:left="1460" w:hanging="360"/>
      </w:pPr>
    </w:lvl>
    <w:lvl w:ilvl="2" w:tplc="0426001B" w:tentative="1">
      <w:start w:val="1"/>
      <w:numFmt w:val="lowerRoman"/>
      <w:lvlText w:val="%3."/>
      <w:lvlJc w:val="right"/>
      <w:pPr>
        <w:ind w:left="2180" w:hanging="180"/>
      </w:pPr>
    </w:lvl>
    <w:lvl w:ilvl="3" w:tplc="0426000F" w:tentative="1">
      <w:start w:val="1"/>
      <w:numFmt w:val="decimal"/>
      <w:lvlText w:val="%4."/>
      <w:lvlJc w:val="left"/>
      <w:pPr>
        <w:ind w:left="2900" w:hanging="360"/>
      </w:pPr>
    </w:lvl>
    <w:lvl w:ilvl="4" w:tplc="04260019" w:tentative="1">
      <w:start w:val="1"/>
      <w:numFmt w:val="lowerLetter"/>
      <w:lvlText w:val="%5."/>
      <w:lvlJc w:val="left"/>
      <w:pPr>
        <w:ind w:left="3620" w:hanging="360"/>
      </w:pPr>
    </w:lvl>
    <w:lvl w:ilvl="5" w:tplc="0426001B" w:tentative="1">
      <w:start w:val="1"/>
      <w:numFmt w:val="lowerRoman"/>
      <w:lvlText w:val="%6."/>
      <w:lvlJc w:val="right"/>
      <w:pPr>
        <w:ind w:left="4340" w:hanging="180"/>
      </w:pPr>
    </w:lvl>
    <w:lvl w:ilvl="6" w:tplc="0426000F" w:tentative="1">
      <w:start w:val="1"/>
      <w:numFmt w:val="decimal"/>
      <w:lvlText w:val="%7."/>
      <w:lvlJc w:val="left"/>
      <w:pPr>
        <w:ind w:left="5060" w:hanging="360"/>
      </w:pPr>
    </w:lvl>
    <w:lvl w:ilvl="7" w:tplc="04260019" w:tentative="1">
      <w:start w:val="1"/>
      <w:numFmt w:val="lowerLetter"/>
      <w:lvlText w:val="%8."/>
      <w:lvlJc w:val="left"/>
      <w:pPr>
        <w:ind w:left="5780" w:hanging="360"/>
      </w:pPr>
    </w:lvl>
    <w:lvl w:ilvl="8" w:tplc="0426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1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2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0A70E65"/>
    <w:multiLevelType w:val="hybridMultilevel"/>
    <w:tmpl w:val="DDF0BBC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6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7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1"/>
  </w:num>
  <w:num w:numId="2">
    <w:abstractNumId w:val="10"/>
  </w:num>
  <w:num w:numId="3">
    <w:abstractNumId w:val="26"/>
  </w:num>
  <w:num w:numId="4">
    <w:abstractNumId w:val="27"/>
  </w:num>
  <w:num w:numId="5">
    <w:abstractNumId w:val="8"/>
  </w:num>
  <w:num w:numId="6">
    <w:abstractNumId w:val="9"/>
  </w:num>
  <w:num w:numId="7">
    <w:abstractNumId w:val="11"/>
  </w:num>
  <w:num w:numId="8">
    <w:abstractNumId w:val="0"/>
  </w:num>
  <w:num w:numId="9">
    <w:abstractNumId w:val="1"/>
  </w:num>
  <w:num w:numId="10">
    <w:abstractNumId w:val="2"/>
  </w:num>
  <w:num w:numId="11">
    <w:abstractNumId w:val="8"/>
    <w:lvlOverride w:ilvl="0">
      <w:startOverride w:val="1"/>
    </w:lvlOverride>
  </w:num>
  <w:num w:numId="12">
    <w:abstractNumId w:val="20"/>
  </w:num>
  <w:num w:numId="13">
    <w:abstractNumId w:val="47"/>
  </w:num>
  <w:num w:numId="14">
    <w:abstractNumId w:val="12"/>
  </w:num>
  <w:num w:numId="15">
    <w:abstractNumId w:val="15"/>
  </w:num>
  <w:num w:numId="16">
    <w:abstractNumId w:val="16"/>
  </w:num>
  <w:num w:numId="17">
    <w:abstractNumId w:val="25"/>
  </w:num>
  <w:num w:numId="18">
    <w:abstractNumId w:val="35"/>
  </w:num>
  <w:num w:numId="19">
    <w:abstractNumId w:val="33"/>
  </w:num>
  <w:num w:numId="20">
    <w:abstractNumId w:val="42"/>
  </w:num>
  <w:num w:numId="21">
    <w:abstractNumId w:val="44"/>
  </w:num>
  <w:num w:numId="22">
    <w:abstractNumId w:val="46"/>
  </w:num>
  <w:num w:numId="23">
    <w:abstractNumId w:val="17"/>
  </w:num>
  <w:num w:numId="24">
    <w:abstractNumId w:val="39"/>
  </w:num>
  <w:num w:numId="25">
    <w:abstractNumId w:val="30"/>
  </w:num>
  <w:num w:numId="26">
    <w:abstractNumId w:val="5"/>
  </w:num>
  <w:num w:numId="27">
    <w:abstractNumId w:val="3"/>
  </w:num>
  <w:num w:numId="28">
    <w:abstractNumId w:val="32"/>
  </w:num>
  <w:num w:numId="29">
    <w:abstractNumId w:val="22"/>
  </w:num>
  <w:num w:numId="30">
    <w:abstractNumId w:val="36"/>
  </w:num>
  <w:num w:numId="31">
    <w:abstractNumId w:val="37"/>
  </w:num>
  <w:num w:numId="32">
    <w:abstractNumId w:val="23"/>
  </w:num>
  <w:num w:numId="33">
    <w:abstractNumId w:val="7"/>
  </w:num>
  <w:num w:numId="34">
    <w:abstractNumId w:val="21"/>
  </w:num>
  <w:num w:numId="35">
    <w:abstractNumId w:val="14"/>
  </w:num>
  <w:num w:numId="36">
    <w:abstractNumId w:val="24"/>
  </w:num>
  <w:num w:numId="37">
    <w:abstractNumId w:val="45"/>
  </w:num>
  <w:num w:numId="38">
    <w:abstractNumId w:val="29"/>
  </w:num>
  <w:num w:numId="39">
    <w:abstractNumId w:val="38"/>
  </w:num>
  <w:num w:numId="40">
    <w:abstractNumId w:val="19"/>
  </w:num>
  <w:num w:numId="41">
    <w:abstractNumId w:val="13"/>
  </w:num>
  <w:num w:numId="42">
    <w:abstractNumId w:val="43"/>
  </w:num>
  <w:num w:numId="43">
    <w:abstractNumId w:val="34"/>
  </w:num>
  <w:num w:numId="44">
    <w:abstractNumId w:val="28"/>
  </w:num>
  <w:num w:numId="45">
    <w:abstractNumId w:val="40"/>
  </w:num>
  <w:num w:numId="46">
    <w:abstractNumId w:val="4"/>
  </w:num>
  <w:num w:numId="47">
    <w:abstractNumId w:val="18"/>
  </w:num>
  <w:num w:numId="48">
    <w:abstractNumId w:val="3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80FE3"/>
    <w:rsid w:val="000E4188"/>
    <w:rsid w:val="000F6EC9"/>
    <w:rsid w:val="001244E7"/>
    <w:rsid w:val="001B4907"/>
    <w:rsid w:val="001C1B3C"/>
    <w:rsid w:val="001F503B"/>
    <w:rsid w:val="002308E0"/>
    <w:rsid w:val="00244E4B"/>
    <w:rsid w:val="002B1820"/>
    <w:rsid w:val="002E336B"/>
    <w:rsid w:val="002F2BA5"/>
    <w:rsid w:val="00304DE2"/>
    <w:rsid w:val="003058EE"/>
    <w:rsid w:val="00346F47"/>
    <w:rsid w:val="00360579"/>
    <w:rsid w:val="00385ACF"/>
    <w:rsid w:val="003953DD"/>
    <w:rsid w:val="003C2FFF"/>
    <w:rsid w:val="003E46DC"/>
    <w:rsid w:val="003E4E8D"/>
    <w:rsid w:val="003E4ECC"/>
    <w:rsid w:val="00436D56"/>
    <w:rsid w:val="004D7008"/>
    <w:rsid w:val="00517852"/>
    <w:rsid w:val="0051793B"/>
    <w:rsid w:val="00547C28"/>
    <w:rsid w:val="0056659C"/>
    <w:rsid w:val="00580E70"/>
    <w:rsid w:val="005D79F6"/>
    <w:rsid w:val="005E5DE1"/>
    <w:rsid w:val="00612290"/>
    <w:rsid w:val="006214C8"/>
    <w:rsid w:val="00694AB7"/>
    <w:rsid w:val="006D72FC"/>
    <w:rsid w:val="006E1029"/>
    <w:rsid w:val="00754ABE"/>
    <w:rsid w:val="00791E37"/>
    <w:rsid w:val="007D167B"/>
    <w:rsid w:val="007D54F7"/>
    <w:rsid w:val="008403C0"/>
    <w:rsid w:val="00856693"/>
    <w:rsid w:val="00875ADC"/>
    <w:rsid w:val="00877E76"/>
    <w:rsid w:val="008B36FD"/>
    <w:rsid w:val="008C0FA6"/>
    <w:rsid w:val="008D4CBD"/>
    <w:rsid w:val="008F5EB7"/>
    <w:rsid w:val="0098128C"/>
    <w:rsid w:val="009E42B8"/>
    <w:rsid w:val="00A65099"/>
    <w:rsid w:val="00AC43DE"/>
    <w:rsid w:val="00AC7E65"/>
    <w:rsid w:val="00AF0735"/>
    <w:rsid w:val="00B13E94"/>
    <w:rsid w:val="00BC05DC"/>
    <w:rsid w:val="00C10251"/>
    <w:rsid w:val="00C73A2B"/>
    <w:rsid w:val="00C9042B"/>
    <w:rsid w:val="00C95CBA"/>
    <w:rsid w:val="00CD74AA"/>
    <w:rsid w:val="00CF35C4"/>
    <w:rsid w:val="00D132E2"/>
    <w:rsid w:val="00E81B3C"/>
    <w:rsid w:val="00EE00CF"/>
    <w:rsid w:val="00EF62E5"/>
    <w:rsid w:val="00F04F8C"/>
    <w:rsid w:val="00F115B7"/>
    <w:rsid w:val="00F45EEE"/>
    <w:rsid w:val="00F62546"/>
    <w:rsid w:val="00F80A02"/>
    <w:rsid w:val="00F82B05"/>
    <w:rsid w:val="00FA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642655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FollowedHyperlink">
    <w:name w:val="FollowedHyperlink"/>
    <w:basedOn w:val="DefaultParagraphFont"/>
    <w:uiPriority w:val="99"/>
    <w:semiHidden/>
    <w:unhideWhenUsed/>
    <w:rsid w:val="00304D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ademicearth.org/courses/general-chemistr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ntoine.frostburg.edu/chem/senese/101/index.s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degruyter.com/journal/key/ci/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5221</Words>
  <Characters>2976</Characters>
  <Application>Microsoft Office Word</Application>
  <DocSecurity>0</DocSecurity>
  <Lines>24</Lines>
  <Paragraphs>16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42</cp:revision>
  <dcterms:created xsi:type="dcterms:W3CDTF">2020-02-12T16:18:00Z</dcterms:created>
  <dcterms:modified xsi:type="dcterms:W3CDTF">2023-12-13T16:42:00Z</dcterms:modified>
</cp:coreProperties>
</file>