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7EF02" w14:textId="77777777" w:rsidR="001B4907" w:rsidRPr="00026C21" w:rsidRDefault="001B4907" w:rsidP="006B725A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0428D3F5" w14:textId="77777777" w:rsidR="001B4907" w:rsidRPr="00026C21" w:rsidRDefault="001B4907" w:rsidP="006B725A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2D580245" w14:textId="77777777" w:rsidR="001B4907" w:rsidRPr="00026C21" w:rsidRDefault="001B4907" w:rsidP="006B725A">
      <w:pPr>
        <w:jc w:val="both"/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156B11D8" w14:textId="77777777" w:rsidTr="001A6313">
        <w:trPr>
          <w:jc w:val="center"/>
        </w:trPr>
        <w:tc>
          <w:tcPr>
            <w:tcW w:w="4639" w:type="dxa"/>
          </w:tcPr>
          <w:p w14:paraId="245BE79C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57539304" w14:textId="77777777" w:rsidR="00D33480" w:rsidRPr="00C34637" w:rsidRDefault="00D33480" w:rsidP="006B725A">
            <w:pPr>
              <w:jc w:val="both"/>
              <w:rPr>
                <w:rFonts w:eastAsia="Times New Roman"/>
                <w:b/>
                <w:bCs w:val="0"/>
                <w:i/>
                <w:iCs w:val="0"/>
                <w:lang w:eastAsia="lv-LV"/>
              </w:rPr>
            </w:pPr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Testēšanas metodes </w:t>
            </w:r>
            <w:proofErr w:type="spellStart"/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bioanalītikā</w:t>
            </w:r>
            <w:proofErr w:type="spellEnd"/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II </w:t>
            </w:r>
          </w:p>
          <w:p w14:paraId="74D11DA4" w14:textId="60A93B44" w:rsidR="001B4907" w:rsidRPr="00026C21" w:rsidRDefault="00D33480" w:rsidP="006B725A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(klīniskā bioķīmija, hematoloģija, </w:t>
            </w:r>
            <w:proofErr w:type="spellStart"/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seroloģija</w:t>
            </w:r>
            <w:proofErr w:type="spellEnd"/>
            <w:r w:rsidRPr="00C3463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, histoloģija)</w:t>
            </w:r>
          </w:p>
        </w:tc>
      </w:tr>
      <w:tr w:rsidR="001B4907" w:rsidRPr="00026C21" w14:paraId="1559B7CC" w14:textId="77777777" w:rsidTr="001A6313">
        <w:trPr>
          <w:jc w:val="center"/>
        </w:trPr>
        <w:tc>
          <w:tcPr>
            <w:tcW w:w="4639" w:type="dxa"/>
          </w:tcPr>
          <w:p w14:paraId="47984949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384049BD" w14:textId="319864C4" w:rsidR="001B4907" w:rsidRPr="00026C21" w:rsidRDefault="00BB7A0C" w:rsidP="006B725A">
            <w:pPr>
              <w:jc w:val="both"/>
              <w:rPr>
                <w:lang w:eastAsia="lv-LV"/>
              </w:rPr>
            </w:pPr>
            <w:r w:rsidRPr="00BB7A0C">
              <w:rPr>
                <w:lang w:eastAsia="lv-LV"/>
              </w:rPr>
              <w:t>Ķīmi2014</w:t>
            </w:r>
          </w:p>
        </w:tc>
      </w:tr>
      <w:tr w:rsidR="001B4907" w:rsidRPr="00026C21" w14:paraId="35240422" w14:textId="77777777" w:rsidTr="001A6313">
        <w:trPr>
          <w:jc w:val="center"/>
        </w:trPr>
        <w:tc>
          <w:tcPr>
            <w:tcW w:w="4639" w:type="dxa"/>
          </w:tcPr>
          <w:p w14:paraId="2DECC24F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6EE72930" w14:textId="7F9CB4A9" w:rsidR="001B4907" w:rsidRPr="00026C21" w:rsidRDefault="00D33480" w:rsidP="006B725A">
            <w:pPr>
              <w:snapToGrid w:val="0"/>
              <w:jc w:val="both"/>
            </w:pPr>
            <w:r w:rsidRPr="00941EA4">
              <w:rPr>
                <w:bCs w:val="0"/>
              </w:rPr>
              <w:t>Ķīmija</w:t>
            </w:r>
          </w:p>
        </w:tc>
      </w:tr>
      <w:tr w:rsidR="001B4907" w:rsidRPr="00026C21" w14:paraId="3C1C6AB8" w14:textId="77777777" w:rsidTr="001A6313">
        <w:trPr>
          <w:jc w:val="center"/>
        </w:trPr>
        <w:tc>
          <w:tcPr>
            <w:tcW w:w="4639" w:type="dxa"/>
          </w:tcPr>
          <w:p w14:paraId="41BF6332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664D3CA5" w14:textId="77777777" w:rsidR="001B4907" w:rsidRPr="00026C21" w:rsidRDefault="001B4907" w:rsidP="006B725A">
            <w:pPr>
              <w:jc w:val="both"/>
              <w:rPr>
                <w:lang w:eastAsia="lv-LV"/>
              </w:rPr>
            </w:pPr>
          </w:p>
        </w:tc>
      </w:tr>
      <w:tr w:rsidR="001B4907" w:rsidRPr="00026C21" w14:paraId="60ED181C" w14:textId="77777777" w:rsidTr="001A6313">
        <w:trPr>
          <w:jc w:val="center"/>
        </w:trPr>
        <w:tc>
          <w:tcPr>
            <w:tcW w:w="4639" w:type="dxa"/>
          </w:tcPr>
          <w:p w14:paraId="2936FA73" w14:textId="77777777" w:rsidR="001B4907" w:rsidRPr="00026C21" w:rsidRDefault="001B4907" w:rsidP="006B725A">
            <w:pPr>
              <w:pStyle w:val="Nosaukumi"/>
              <w:jc w:val="both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3D32CCF1" w14:textId="01FC2BD0" w:rsidR="001B4907" w:rsidRPr="00026C21" w:rsidRDefault="00D33480" w:rsidP="006B725A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14:paraId="6D287954" w14:textId="77777777" w:rsidTr="001A6313">
        <w:trPr>
          <w:jc w:val="center"/>
        </w:trPr>
        <w:tc>
          <w:tcPr>
            <w:tcW w:w="4639" w:type="dxa"/>
          </w:tcPr>
          <w:p w14:paraId="02C2CCDB" w14:textId="77777777" w:rsidR="001B4907" w:rsidRPr="00026C21" w:rsidRDefault="001B4907" w:rsidP="006B725A">
            <w:pPr>
              <w:pStyle w:val="Nosaukumi"/>
              <w:jc w:val="both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0639A981" w14:textId="5B761560" w:rsidR="001B4907" w:rsidRPr="00026C21" w:rsidRDefault="00D33480" w:rsidP="006B725A">
            <w:pPr>
              <w:jc w:val="both"/>
            </w:pPr>
            <w:r>
              <w:t>6</w:t>
            </w:r>
          </w:p>
        </w:tc>
      </w:tr>
      <w:tr w:rsidR="001B4907" w:rsidRPr="00026C21" w14:paraId="007471DD" w14:textId="77777777" w:rsidTr="001A6313">
        <w:trPr>
          <w:jc w:val="center"/>
        </w:trPr>
        <w:tc>
          <w:tcPr>
            <w:tcW w:w="4639" w:type="dxa"/>
          </w:tcPr>
          <w:p w14:paraId="44C37694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19A8EC0D" w14:textId="55FE2C29" w:rsidR="001B4907" w:rsidRPr="00026C21" w:rsidRDefault="00D33480" w:rsidP="006B725A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14:paraId="4A81847A" w14:textId="77777777" w:rsidTr="001A6313">
        <w:trPr>
          <w:jc w:val="center"/>
        </w:trPr>
        <w:tc>
          <w:tcPr>
            <w:tcW w:w="4639" w:type="dxa"/>
          </w:tcPr>
          <w:p w14:paraId="0E40D52C" w14:textId="77777777" w:rsidR="001B4907" w:rsidRPr="00026C21" w:rsidRDefault="001B4907" w:rsidP="006B725A">
            <w:pPr>
              <w:pStyle w:val="Nosaukumi2"/>
              <w:jc w:val="both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683EC110" w14:textId="5E97C05F" w:rsidR="001B4907" w:rsidRPr="00026C21" w:rsidRDefault="00D33480" w:rsidP="006B725A">
            <w:pPr>
              <w:jc w:val="both"/>
            </w:pPr>
            <w:r>
              <w:t>32</w:t>
            </w:r>
          </w:p>
        </w:tc>
      </w:tr>
      <w:tr w:rsidR="001B4907" w:rsidRPr="00026C21" w14:paraId="5CCF3B93" w14:textId="77777777" w:rsidTr="001A6313">
        <w:trPr>
          <w:jc w:val="center"/>
        </w:trPr>
        <w:tc>
          <w:tcPr>
            <w:tcW w:w="4639" w:type="dxa"/>
          </w:tcPr>
          <w:p w14:paraId="65C40FA3" w14:textId="77777777" w:rsidR="001B4907" w:rsidRPr="00026C21" w:rsidRDefault="001B4907" w:rsidP="006B725A">
            <w:pPr>
              <w:pStyle w:val="Nosaukumi2"/>
              <w:jc w:val="both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2D98DFD2" w14:textId="3E5E8D58" w:rsidR="001B4907" w:rsidRPr="00026C21" w:rsidRDefault="00BB7A0C" w:rsidP="006B725A">
            <w:pPr>
              <w:jc w:val="both"/>
            </w:pPr>
            <w:r>
              <w:t>0</w:t>
            </w:r>
          </w:p>
        </w:tc>
      </w:tr>
      <w:tr w:rsidR="001B4907" w:rsidRPr="00026C21" w14:paraId="7247D819" w14:textId="77777777" w:rsidTr="001A6313">
        <w:trPr>
          <w:jc w:val="center"/>
        </w:trPr>
        <w:tc>
          <w:tcPr>
            <w:tcW w:w="4639" w:type="dxa"/>
          </w:tcPr>
          <w:p w14:paraId="152D70C3" w14:textId="77777777" w:rsidR="001B4907" w:rsidRPr="00026C21" w:rsidRDefault="001B4907" w:rsidP="006B725A">
            <w:pPr>
              <w:pStyle w:val="Nosaukumi2"/>
              <w:jc w:val="both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0B4BB412" w14:textId="4C613BA7" w:rsidR="001B4907" w:rsidRPr="00026C21" w:rsidRDefault="00BB7A0C" w:rsidP="006B725A">
            <w:pPr>
              <w:jc w:val="both"/>
            </w:pPr>
            <w:r>
              <w:t>0</w:t>
            </w:r>
          </w:p>
        </w:tc>
      </w:tr>
      <w:tr w:rsidR="001B4907" w:rsidRPr="00026C21" w14:paraId="44C3F38A" w14:textId="77777777" w:rsidTr="001A6313">
        <w:trPr>
          <w:jc w:val="center"/>
        </w:trPr>
        <w:tc>
          <w:tcPr>
            <w:tcW w:w="4639" w:type="dxa"/>
          </w:tcPr>
          <w:p w14:paraId="493A34D0" w14:textId="77777777" w:rsidR="001B4907" w:rsidRPr="00026C21" w:rsidRDefault="001B4907" w:rsidP="006B725A">
            <w:pPr>
              <w:pStyle w:val="Nosaukumi2"/>
              <w:jc w:val="both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5908E19C" w14:textId="5DC3E764" w:rsidR="001B4907" w:rsidRPr="00026C21" w:rsidRDefault="00D33480" w:rsidP="006B725A">
            <w:pPr>
              <w:jc w:val="both"/>
            </w:pPr>
            <w:r>
              <w:t>32</w:t>
            </w:r>
          </w:p>
        </w:tc>
      </w:tr>
      <w:tr w:rsidR="001B4907" w:rsidRPr="00026C21" w14:paraId="3D8BCE6A" w14:textId="77777777" w:rsidTr="001A6313">
        <w:trPr>
          <w:jc w:val="center"/>
        </w:trPr>
        <w:tc>
          <w:tcPr>
            <w:tcW w:w="4639" w:type="dxa"/>
          </w:tcPr>
          <w:p w14:paraId="2C62D51E" w14:textId="77777777" w:rsidR="001B4907" w:rsidRPr="00026C21" w:rsidRDefault="001B4907" w:rsidP="006B725A">
            <w:pPr>
              <w:pStyle w:val="Nosaukumi2"/>
              <w:jc w:val="both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6696AD86" w14:textId="336BE60F" w:rsidR="001B4907" w:rsidRPr="00026C21" w:rsidRDefault="001937E8" w:rsidP="006B725A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14:paraId="716A733D" w14:textId="77777777" w:rsidTr="001A6313">
        <w:trPr>
          <w:jc w:val="center"/>
        </w:trPr>
        <w:tc>
          <w:tcPr>
            <w:tcW w:w="9582" w:type="dxa"/>
            <w:gridSpan w:val="2"/>
          </w:tcPr>
          <w:p w14:paraId="377A7F17" w14:textId="77777777" w:rsidR="001B4907" w:rsidRPr="00026C21" w:rsidRDefault="001B4907" w:rsidP="006B725A">
            <w:pPr>
              <w:jc w:val="both"/>
              <w:rPr>
                <w:lang w:eastAsia="lv-LV"/>
              </w:rPr>
            </w:pPr>
          </w:p>
        </w:tc>
      </w:tr>
      <w:tr w:rsidR="001B4907" w:rsidRPr="00026C21" w14:paraId="29A61B3B" w14:textId="77777777" w:rsidTr="001A6313">
        <w:trPr>
          <w:jc w:val="center"/>
        </w:trPr>
        <w:tc>
          <w:tcPr>
            <w:tcW w:w="9582" w:type="dxa"/>
            <w:gridSpan w:val="2"/>
          </w:tcPr>
          <w:p w14:paraId="1BD3DBDB" w14:textId="77777777" w:rsidR="001B4907" w:rsidRPr="00026C21" w:rsidRDefault="001B4907" w:rsidP="006B725A">
            <w:pPr>
              <w:pStyle w:val="Nosaukumi"/>
              <w:jc w:val="both"/>
            </w:pPr>
            <w:r w:rsidRPr="00026C21">
              <w:t>Kursa autors(-i)</w:t>
            </w:r>
          </w:p>
        </w:tc>
      </w:tr>
      <w:tr w:rsidR="008D4CBD" w:rsidRPr="00026C21" w14:paraId="2023A272" w14:textId="77777777" w:rsidTr="001A6313">
        <w:trPr>
          <w:jc w:val="center"/>
        </w:trPr>
        <w:tc>
          <w:tcPr>
            <w:tcW w:w="9582" w:type="dxa"/>
            <w:gridSpan w:val="2"/>
          </w:tcPr>
          <w:p w14:paraId="1D4BD0D1" w14:textId="7225AEEC" w:rsidR="00D33480" w:rsidRDefault="00D33480" w:rsidP="006B725A">
            <w:pPr>
              <w:tabs>
                <w:tab w:val="left" w:pos="1296"/>
              </w:tabs>
              <w:jc w:val="both"/>
            </w:pPr>
            <w:r>
              <w:t>Dr. biol., lekt. Dina Cīrule</w:t>
            </w:r>
          </w:p>
          <w:p w14:paraId="1B11C0EA" w14:textId="509A36F8" w:rsidR="00D33480" w:rsidRDefault="00D33480" w:rsidP="006B725A">
            <w:pPr>
              <w:tabs>
                <w:tab w:val="left" w:pos="1296"/>
              </w:tabs>
              <w:jc w:val="both"/>
            </w:pPr>
            <w:proofErr w:type="spellStart"/>
            <w:r>
              <w:t>Dr.vet.med</w:t>
            </w:r>
            <w:proofErr w:type="spellEnd"/>
            <w:r>
              <w:t xml:space="preserve">., lekt. Inga </w:t>
            </w:r>
            <w:proofErr w:type="spellStart"/>
            <w:r>
              <w:t>Pigiņka</w:t>
            </w:r>
            <w:proofErr w:type="spellEnd"/>
          </w:p>
          <w:p w14:paraId="646F6286" w14:textId="678D44BF" w:rsidR="008D4CBD" w:rsidRPr="00026C21" w:rsidRDefault="00D33480" w:rsidP="006B725A">
            <w:pPr>
              <w:tabs>
                <w:tab w:val="left" w:pos="1296"/>
              </w:tabs>
              <w:jc w:val="both"/>
            </w:pPr>
            <w:r>
              <w:t>Dr</w:t>
            </w:r>
            <w:r w:rsidR="00E248C7">
              <w:t>.</w:t>
            </w:r>
            <w:r>
              <w:t xml:space="preserve"> biol. </w:t>
            </w:r>
            <w:r w:rsidR="00E248C7">
              <w:t>vadoša</w:t>
            </w:r>
            <w:r>
              <w:t xml:space="preserve"> pētniece </w:t>
            </w:r>
            <w:proofErr w:type="spellStart"/>
            <w:r>
              <w:t>Muza</w:t>
            </w:r>
            <w:proofErr w:type="spellEnd"/>
            <w:r>
              <w:t xml:space="preserve"> </w:t>
            </w:r>
            <w:proofErr w:type="spellStart"/>
            <w:r>
              <w:t>Kirjušina</w:t>
            </w:r>
            <w:proofErr w:type="spellEnd"/>
          </w:p>
        </w:tc>
      </w:tr>
      <w:tr w:rsidR="008D4CBD" w:rsidRPr="00026C21" w14:paraId="4CEB0C78" w14:textId="77777777" w:rsidTr="001A6313">
        <w:trPr>
          <w:jc w:val="center"/>
        </w:trPr>
        <w:tc>
          <w:tcPr>
            <w:tcW w:w="9582" w:type="dxa"/>
            <w:gridSpan w:val="2"/>
          </w:tcPr>
          <w:p w14:paraId="121BBB3F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Kursa docētājs(-i)</w:t>
            </w:r>
          </w:p>
        </w:tc>
      </w:tr>
      <w:tr w:rsidR="008D4CBD" w:rsidRPr="00026C21" w14:paraId="69C75BF3" w14:textId="77777777" w:rsidTr="001A6313">
        <w:trPr>
          <w:jc w:val="center"/>
        </w:trPr>
        <w:tc>
          <w:tcPr>
            <w:tcW w:w="9582" w:type="dxa"/>
            <w:gridSpan w:val="2"/>
          </w:tcPr>
          <w:p w14:paraId="704A345A" w14:textId="7FD456C8" w:rsidR="008D4CBD" w:rsidRPr="00737667" w:rsidRDefault="00D33480" w:rsidP="006B725A">
            <w:pPr>
              <w:jc w:val="both"/>
            </w:pPr>
            <w:r w:rsidRPr="00737667">
              <w:t>Dr</w:t>
            </w:r>
            <w:r w:rsidR="00E248C7" w:rsidRPr="00737667">
              <w:t>.</w:t>
            </w:r>
            <w:r w:rsidRPr="00737667">
              <w:t xml:space="preserve"> biol.</w:t>
            </w:r>
            <w:r w:rsidR="00453482" w:rsidRPr="00737667">
              <w:t xml:space="preserve"> </w:t>
            </w:r>
            <w:r w:rsidR="00737667" w:rsidRPr="00737667">
              <w:t>P</w:t>
            </w:r>
            <w:r w:rsidRPr="00737667">
              <w:t>ētniece</w:t>
            </w:r>
            <w:r w:rsidR="00737667" w:rsidRPr="00737667">
              <w:t xml:space="preserve"> </w:t>
            </w:r>
            <w:r w:rsidR="00F2392E" w:rsidRPr="00737667">
              <w:t xml:space="preserve">Inese </w:t>
            </w:r>
            <w:proofErr w:type="spellStart"/>
            <w:r w:rsidR="00F2392E" w:rsidRPr="00737667">
              <w:t>Gavarāne</w:t>
            </w:r>
            <w:proofErr w:type="spellEnd"/>
          </w:p>
        </w:tc>
      </w:tr>
      <w:tr w:rsidR="008D4CBD" w:rsidRPr="00026C21" w14:paraId="715F028B" w14:textId="77777777" w:rsidTr="001A6313">
        <w:trPr>
          <w:jc w:val="center"/>
        </w:trPr>
        <w:tc>
          <w:tcPr>
            <w:tcW w:w="9582" w:type="dxa"/>
            <w:gridSpan w:val="2"/>
          </w:tcPr>
          <w:p w14:paraId="201F71D7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Priekšzināšanas</w:t>
            </w:r>
          </w:p>
        </w:tc>
      </w:tr>
      <w:tr w:rsidR="008D4CBD" w:rsidRPr="00026C21" w14:paraId="21ABBE66" w14:textId="77777777" w:rsidTr="001A6313">
        <w:trPr>
          <w:jc w:val="center"/>
        </w:trPr>
        <w:tc>
          <w:tcPr>
            <w:tcW w:w="9582" w:type="dxa"/>
            <w:gridSpan w:val="2"/>
          </w:tcPr>
          <w:p w14:paraId="0A616643" w14:textId="4CC9B257" w:rsidR="00BB7A0C" w:rsidRPr="001118FD" w:rsidRDefault="00BB7A0C" w:rsidP="00BB7A0C">
            <w:pPr>
              <w:snapToGrid w:val="0"/>
            </w:pPr>
            <w:r w:rsidRPr="001118FD">
              <w:t>Ķīmi10</w:t>
            </w:r>
            <w:r w:rsidR="00C34637">
              <w:t>50</w:t>
            </w:r>
            <w:r w:rsidRPr="001118FD">
              <w:t xml:space="preserve"> Vispārīgā ķīmija;</w:t>
            </w:r>
          </w:p>
          <w:p w14:paraId="559CC020" w14:textId="1BD92BDC" w:rsidR="00BB7A0C" w:rsidRPr="001118FD" w:rsidRDefault="00BB7A0C" w:rsidP="00BB7A0C">
            <w:pPr>
              <w:snapToGrid w:val="0"/>
            </w:pPr>
            <w:r w:rsidRPr="001118FD">
              <w:t>Ķīmi10</w:t>
            </w:r>
            <w:r w:rsidR="00C34637">
              <w:t>46</w:t>
            </w:r>
            <w:r w:rsidRPr="001118FD">
              <w:t xml:space="preserve"> Neorganiskā ķīmija I;</w:t>
            </w:r>
          </w:p>
          <w:p w14:paraId="798376C5" w14:textId="7CCABF34" w:rsidR="00BB7A0C" w:rsidRPr="001118FD" w:rsidRDefault="00BB7A0C" w:rsidP="00BB7A0C">
            <w:pPr>
              <w:snapToGrid w:val="0"/>
            </w:pPr>
            <w:r w:rsidRPr="001118FD">
              <w:t>Ķīmi20</w:t>
            </w:r>
            <w:r w:rsidR="00C34637">
              <w:t>24</w:t>
            </w:r>
            <w:r w:rsidRPr="001118FD">
              <w:t xml:space="preserve"> Neorganiskā ķīmija II;</w:t>
            </w:r>
          </w:p>
          <w:p w14:paraId="43705A07" w14:textId="77777777" w:rsidR="00BB7A0C" w:rsidRPr="001118FD" w:rsidRDefault="00BB7A0C" w:rsidP="00BB7A0C">
            <w:pPr>
              <w:snapToGrid w:val="0"/>
            </w:pPr>
            <w:r w:rsidRPr="001118FD">
              <w:t>Ķīmi1008 Organiskā ķīmija I;</w:t>
            </w:r>
          </w:p>
          <w:p w14:paraId="64F18C99" w14:textId="68C16029" w:rsidR="008D4CBD" w:rsidRPr="00026C21" w:rsidRDefault="00BB7A0C" w:rsidP="00BB7A0C">
            <w:pPr>
              <w:snapToGrid w:val="0"/>
            </w:pPr>
            <w:r w:rsidRPr="001118FD">
              <w:t>Ķīmi2001 Organiskā ķīmija II;</w:t>
            </w:r>
          </w:p>
        </w:tc>
      </w:tr>
      <w:tr w:rsidR="008D4CBD" w:rsidRPr="00026C21" w14:paraId="19D78150" w14:textId="77777777" w:rsidTr="001A6313">
        <w:trPr>
          <w:jc w:val="center"/>
        </w:trPr>
        <w:tc>
          <w:tcPr>
            <w:tcW w:w="9582" w:type="dxa"/>
            <w:gridSpan w:val="2"/>
          </w:tcPr>
          <w:p w14:paraId="54B40959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 xml:space="preserve">Studiju kursa anotācija </w:t>
            </w:r>
          </w:p>
        </w:tc>
      </w:tr>
      <w:tr w:rsidR="0002761F" w:rsidRPr="0002761F" w14:paraId="12C47F7A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41E40AB5" w14:textId="49467728" w:rsidR="008D4CBD" w:rsidRPr="0002761F" w:rsidRDefault="008D4CBD" w:rsidP="006B725A">
            <w:pPr>
              <w:snapToGrid w:val="0"/>
              <w:jc w:val="both"/>
            </w:pPr>
            <w:r w:rsidRPr="0002761F">
              <w:t xml:space="preserve">KURSA MĒRĶIS: </w:t>
            </w:r>
            <w:r w:rsidR="00D33480" w:rsidRPr="0002761F">
              <w:t xml:space="preserve">iepazīstināt studentus ar svarīgākajām laboratoriskās izmeklēšanas metodēm hematoloģijā, </w:t>
            </w:r>
            <w:proofErr w:type="spellStart"/>
            <w:r w:rsidR="00D33480" w:rsidRPr="0002761F">
              <w:t>seroloģijā</w:t>
            </w:r>
            <w:proofErr w:type="spellEnd"/>
            <w:r w:rsidR="00D33480" w:rsidRPr="0002761F">
              <w:t xml:space="preserve"> un klīniskajā bioķīmijā un teorētiskajiem jautājumiem par šo metožu galvenajiem pamatprincipiem, pielietojamiem starptautiskajiem apzīmējumiem, normatīviem un mērvienībām.</w:t>
            </w:r>
            <w:r w:rsidR="001937E8" w:rsidRPr="0002761F">
              <w:t xml:space="preserve"> Iepazīstināt ar </w:t>
            </w:r>
            <w:proofErr w:type="spellStart"/>
            <w:r w:rsidR="001937E8" w:rsidRPr="0002761F">
              <w:t>i</w:t>
            </w:r>
            <w:r w:rsidR="00D33480" w:rsidRPr="0002761F">
              <w:t>munohistoķīmijas</w:t>
            </w:r>
            <w:proofErr w:type="spellEnd"/>
            <w:r w:rsidR="00D33480" w:rsidRPr="0002761F">
              <w:t xml:space="preserve"> pamatprincipi</w:t>
            </w:r>
            <w:r w:rsidR="001937E8" w:rsidRPr="0002761F">
              <w:t>em un d</w:t>
            </w:r>
            <w:r w:rsidR="00D33480" w:rsidRPr="0002761F">
              <w:t>zīvnieka un zivju olbaltumvielu identifikācij</w:t>
            </w:r>
            <w:r w:rsidR="001937E8" w:rsidRPr="0002761F">
              <w:t>as metodēm</w:t>
            </w:r>
            <w:r w:rsidR="00D33480" w:rsidRPr="0002761F">
              <w:t xml:space="preserve"> dzīvnieku barīb</w:t>
            </w:r>
            <w:r w:rsidR="001937E8" w:rsidRPr="0002761F">
              <w:t>ā</w:t>
            </w:r>
            <w:r w:rsidR="00D33480" w:rsidRPr="0002761F">
              <w:t>.</w:t>
            </w:r>
          </w:p>
          <w:p w14:paraId="647BA661" w14:textId="59A1D2EF" w:rsidR="008D4CBD" w:rsidRPr="0002761F" w:rsidRDefault="008D4CBD" w:rsidP="006B725A">
            <w:pPr>
              <w:suppressAutoHyphens/>
              <w:autoSpaceDE/>
              <w:autoSpaceDN/>
              <w:adjustRightInd/>
              <w:jc w:val="both"/>
            </w:pPr>
            <w:r w:rsidRPr="0002761F">
              <w:t xml:space="preserve">KURSA UZDEVUMI: </w:t>
            </w:r>
          </w:p>
          <w:p w14:paraId="45387D4A" w14:textId="2185D52C" w:rsidR="00E248C7" w:rsidRPr="0002761F" w:rsidRDefault="00E248C7" w:rsidP="006B725A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02761F">
              <w:rPr>
                <w:color w:val="auto"/>
              </w:rPr>
              <w:t xml:space="preserve">Sniegt studējošiem zināšanas par testēšanas metodēm pielietojamiem klīniskā bioķīmijā, hematoloģijā, </w:t>
            </w:r>
            <w:proofErr w:type="spellStart"/>
            <w:r w:rsidRPr="0002761F">
              <w:rPr>
                <w:color w:val="auto"/>
              </w:rPr>
              <w:t>seroloģijā</w:t>
            </w:r>
            <w:proofErr w:type="spellEnd"/>
            <w:r w:rsidRPr="0002761F">
              <w:rPr>
                <w:color w:val="auto"/>
              </w:rPr>
              <w:t>.</w:t>
            </w:r>
          </w:p>
          <w:p w14:paraId="33A05D0E" w14:textId="3D2CA8CC" w:rsidR="00E248C7" w:rsidRPr="0002761F" w:rsidRDefault="00E248C7" w:rsidP="006B725A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02761F">
              <w:rPr>
                <w:color w:val="auto"/>
              </w:rPr>
              <w:t xml:space="preserve">Nodrošināt zināšanu apguvi par </w:t>
            </w:r>
            <w:proofErr w:type="spellStart"/>
            <w:r w:rsidRPr="0002761F">
              <w:rPr>
                <w:color w:val="auto"/>
              </w:rPr>
              <w:t>imunohistoķīmijas</w:t>
            </w:r>
            <w:proofErr w:type="spellEnd"/>
            <w:r w:rsidRPr="0002761F">
              <w:rPr>
                <w:color w:val="auto"/>
              </w:rPr>
              <w:t xml:space="preserve"> pamatprincipiem.</w:t>
            </w:r>
          </w:p>
          <w:p w14:paraId="755472D2" w14:textId="6D00F1C6" w:rsidR="00E248C7" w:rsidRPr="0002761F" w:rsidRDefault="00E248C7" w:rsidP="006B725A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02761F">
              <w:rPr>
                <w:color w:val="auto"/>
              </w:rPr>
              <w:t>Sniegt studējošiem zināšanas par testēšanas metodēm dzīvnieka un zivju olbaltumvielu identifikācija dzīvnieku barībā</w:t>
            </w:r>
          </w:p>
          <w:p w14:paraId="76AAD544" w14:textId="51AE8958" w:rsidR="008D4CBD" w:rsidRPr="0002761F" w:rsidRDefault="00E248C7" w:rsidP="006B725A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02761F">
              <w:rPr>
                <w:color w:val="auto"/>
              </w:rPr>
              <w:t>Veicināt studējošo patstāvīgā darba iemaņu stiprināšanu darbam ar zinātniskās literatūras un normatīvo aktu izpēti.</w:t>
            </w:r>
          </w:p>
        </w:tc>
      </w:tr>
      <w:tr w:rsidR="008D4CBD" w:rsidRPr="00026C21" w14:paraId="1E5482CD" w14:textId="77777777" w:rsidTr="001A6313">
        <w:trPr>
          <w:jc w:val="center"/>
        </w:trPr>
        <w:tc>
          <w:tcPr>
            <w:tcW w:w="9582" w:type="dxa"/>
            <w:gridSpan w:val="2"/>
          </w:tcPr>
          <w:p w14:paraId="175B22D8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Studiju kursa kalendārais plāns</w:t>
            </w:r>
          </w:p>
        </w:tc>
      </w:tr>
      <w:tr w:rsidR="008D4CBD" w:rsidRPr="00026C21" w14:paraId="54A5CF23" w14:textId="77777777" w:rsidTr="001A6313">
        <w:trPr>
          <w:jc w:val="center"/>
        </w:trPr>
        <w:tc>
          <w:tcPr>
            <w:tcW w:w="9582" w:type="dxa"/>
            <w:gridSpan w:val="2"/>
          </w:tcPr>
          <w:p w14:paraId="64857696" w14:textId="44CA0452" w:rsidR="00D33480" w:rsidRDefault="001937E8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L32, Ld32, Pd96</w:t>
            </w:r>
          </w:p>
          <w:p w14:paraId="67C23518" w14:textId="77777777" w:rsidR="00BB7A0C" w:rsidRPr="001937E8" w:rsidRDefault="00BB7A0C" w:rsidP="006B725A">
            <w:pPr>
              <w:ind w:left="34"/>
              <w:jc w:val="both"/>
              <w:rPr>
                <w:lang w:eastAsia="ko-KR"/>
              </w:rPr>
            </w:pPr>
          </w:p>
          <w:p w14:paraId="6F233972" w14:textId="4D65ADBB" w:rsidR="00D33480" w:rsidRPr="00E248C7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1. </w:t>
            </w:r>
            <w:r w:rsidRPr="00E248C7">
              <w:rPr>
                <w:lang w:eastAsia="ko-KR"/>
              </w:rPr>
              <w:t>Ievads klīniskajā bioķīmijā.</w:t>
            </w:r>
            <w:r w:rsidR="001937E8" w:rsidRPr="00E248C7">
              <w:rPr>
                <w:lang w:eastAsia="ko-KR"/>
              </w:rPr>
              <w:t xml:space="preserve"> 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2, Pd6</w:t>
            </w:r>
          </w:p>
          <w:p w14:paraId="355FCC44" w14:textId="3910DCD5" w:rsidR="00D33480" w:rsidRPr="00E248C7" w:rsidRDefault="00D33480" w:rsidP="006B725A">
            <w:pPr>
              <w:ind w:left="34"/>
              <w:jc w:val="both"/>
              <w:rPr>
                <w:lang w:eastAsia="ko-KR"/>
              </w:rPr>
            </w:pPr>
            <w:r w:rsidRPr="00E248C7">
              <w:rPr>
                <w:lang w:eastAsia="ko-KR"/>
              </w:rPr>
              <w:t>2. Klīniskās bioķīmijas testēšanas metodes – manuālās un automātiskās.</w:t>
            </w:r>
            <w:r w:rsidR="001937E8" w:rsidRPr="00E248C7">
              <w:t xml:space="preserve"> </w:t>
            </w:r>
            <w:r w:rsidR="001937E8" w:rsidRPr="00E248C7">
              <w:rPr>
                <w:lang w:eastAsia="ko-KR"/>
              </w:rPr>
              <w:t xml:space="preserve">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2, Pd6</w:t>
            </w:r>
          </w:p>
          <w:p w14:paraId="372C1E4D" w14:textId="5CE35E26" w:rsidR="00D33480" w:rsidRPr="00E248C7" w:rsidRDefault="00D33480" w:rsidP="006B725A">
            <w:pPr>
              <w:ind w:left="34"/>
              <w:jc w:val="both"/>
              <w:rPr>
                <w:lang w:eastAsia="ko-KR"/>
              </w:rPr>
            </w:pPr>
            <w:r w:rsidRPr="00E248C7">
              <w:rPr>
                <w:lang w:eastAsia="ko-KR"/>
              </w:rPr>
              <w:lastRenderedPageBreak/>
              <w:t>3. Klīniskās bioķīmijas metožu galvenie principi un pielietojums.</w:t>
            </w:r>
            <w:r w:rsidR="001937E8" w:rsidRPr="00E248C7">
              <w:rPr>
                <w:lang w:eastAsia="ko-KR"/>
              </w:rPr>
              <w:t xml:space="preserve"> 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2, Pd6</w:t>
            </w:r>
          </w:p>
          <w:p w14:paraId="32934265" w14:textId="23C36965" w:rsidR="00D33480" w:rsidRPr="00E248C7" w:rsidRDefault="00D33480" w:rsidP="006B725A">
            <w:pPr>
              <w:ind w:left="34"/>
              <w:jc w:val="both"/>
              <w:rPr>
                <w:lang w:eastAsia="ko-KR"/>
              </w:rPr>
            </w:pPr>
            <w:r w:rsidRPr="00E248C7">
              <w:rPr>
                <w:lang w:eastAsia="ko-KR"/>
              </w:rPr>
              <w:t>4. Ievads hematoloģijā.</w:t>
            </w:r>
            <w:r w:rsidR="001937E8" w:rsidRPr="00E248C7">
              <w:rPr>
                <w:lang w:eastAsia="ko-KR"/>
              </w:rPr>
              <w:t xml:space="preserve"> 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2, Pd6</w:t>
            </w:r>
          </w:p>
          <w:p w14:paraId="5666EF09" w14:textId="30FBFF9F" w:rsidR="00D33480" w:rsidRPr="00E248C7" w:rsidRDefault="00D33480" w:rsidP="006B725A">
            <w:pPr>
              <w:ind w:left="34"/>
              <w:jc w:val="both"/>
              <w:rPr>
                <w:lang w:eastAsia="ko-KR"/>
              </w:rPr>
            </w:pPr>
            <w:r w:rsidRPr="00E248C7">
              <w:rPr>
                <w:lang w:eastAsia="ko-KR"/>
              </w:rPr>
              <w:t>5. Asins šūnu bioloģiskā nozīme un galvenās funkcijas organismā.</w:t>
            </w:r>
            <w:r w:rsidR="001937E8" w:rsidRPr="00E248C7">
              <w:rPr>
                <w:lang w:eastAsia="ko-KR"/>
              </w:rPr>
              <w:t xml:space="preserve"> 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2, Pd6</w:t>
            </w:r>
          </w:p>
          <w:p w14:paraId="45ED1E03" w14:textId="71C1215A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E248C7">
              <w:rPr>
                <w:lang w:eastAsia="ko-KR"/>
              </w:rPr>
              <w:t>6. Asins šūnu morfoloģijas īpatnības cilvēkam un dažādām dzīvnieku sugām.</w:t>
            </w:r>
            <w:r w:rsidR="001937E8" w:rsidRPr="00E248C7">
              <w:rPr>
                <w:lang w:eastAsia="ko-KR"/>
              </w:rPr>
              <w:t xml:space="preserve"> L2, </w:t>
            </w:r>
            <w:proofErr w:type="spellStart"/>
            <w:r w:rsidR="001937E8" w:rsidRPr="00E248C7">
              <w:rPr>
                <w:lang w:eastAsia="ko-KR"/>
              </w:rPr>
              <w:t>Ld</w:t>
            </w:r>
            <w:proofErr w:type="spellEnd"/>
            <w:r w:rsidR="001937E8" w:rsidRPr="00E248C7">
              <w:rPr>
                <w:lang w:eastAsia="ko-KR"/>
              </w:rPr>
              <w:t xml:space="preserve"> 2</w:t>
            </w:r>
            <w:r w:rsidR="001937E8" w:rsidRPr="001937E8">
              <w:rPr>
                <w:lang w:eastAsia="ko-KR"/>
              </w:rPr>
              <w:t>, Pd6</w:t>
            </w:r>
          </w:p>
          <w:p w14:paraId="34A52897" w14:textId="5B094BAA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7. Galvenās manuālās testēšanas metodes hematoloģijā. </w:t>
            </w:r>
            <w:r w:rsidR="001937E8" w:rsidRPr="001937E8">
              <w:rPr>
                <w:lang w:eastAsia="ko-KR"/>
              </w:rPr>
              <w:t xml:space="preserve">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3F12F7FB" w14:textId="51564413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8. Automātiskās testēšanas metodes hematoloģijā.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55C02AD4" w14:textId="1302A96B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9. Plašāk pielietotie starptautiskie apzīmējumi un saīsinājumi hematoloģijā</w:t>
            </w:r>
            <w:r w:rsidR="001937E8" w:rsidRPr="001937E8">
              <w:rPr>
                <w:lang w:eastAsia="ko-KR"/>
              </w:rPr>
              <w:t xml:space="preserve">.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4837EE44" w14:textId="198297F4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10. Ievads </w:t>
            </w:r>
            <w:proofErr w:type="spellStart"/>
            <w:r w:rsidRPr="001937E8">
              <w:rPr>
                <w:lang w:eastAsia="ko-KR"/>
              </w:rPr>
              <w:t>seroloģijā</w:t>
            </w:r>
            <w:proofErr w:type="spellEnd"/>
            <w:r w:rsidRPr="001937E8">
              <w:rPr>
                <w:lang w:eastAsia="ko-KR"/>
              </w:rPr>
              <w:t>. Imunitātes pamati. Iedzimtā un iegūtā imunitāte.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24BC8C15" w14:textId="6E76AA31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11. Galvenie seroloģisko testēšanas metožu veidi.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7056D240" w14:textId="1A62DE3B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12. Seroloģisko testēšanas metožu pamatprincipi un pielietošanas īpatnības.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4DCCCC2C" w14:textId="4195273F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>13. Normatīvu veidi, to praktiskais pielietojums un interpretācija.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7389B32B" w14:textId="784AEF72" w:rsidR="00D33480" w:rsidRPr="001937E8" w:rsidRDefault="00D33480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14. Klīniskajā bioķīmijā, hematoloģijā un </w:t>
            </w:r>
            <w:proofErr w:type="spellStart"/>
            <w:r w:rsidRPr="001937E8">
              <w:rPr>
                <w:lang w:eastAsia="ko-KR"/>
              </w:rPr>
              <w:t>seroloģijā</w:t>
            </w:r>
            <w:proofErr w:type="spellEnd"/>
            <w:r w:rsidRPr="001937E8">
              <w:rPr>
                <w:lang w:eastAsia="ko-KR"/>
              </w:rPr>
              <w:t xml:space="preserve"> lietotās mērvienības.</w:t>
            </w:r>
            <w:r w:rsidR="001937E8" w:rsidRPr="001937E8">
              <w:rPr>
                <w:lang w:eastAsia="ko-KR"/>
              </w:rPr>
              <w:t xml:space="preserve"> L2, </w:t>
            </w:r>
            <w:proofErr w:type="spellStart"/>
            <w:r w:rsidR="001937E8" w:rsidRPr="001937E8">
              <w:rPr>
                <w:lang w:eastAsia="ko-KR"/>
              </w:rPr>
              <w:t>Ld</w:t>
            </w:r>
            <w:proofErr w:type="spellEnd"/>
            <w:r w:rsidR="001937E8" w:rsidRPr="001937E8">
              <w:rPr>
                <w:lang w:eastAsia="ko-KR"/>
              </w:rPr>
              <w:t xml:space="preserve"> 2, Pd6</w:t>
            </w:r>
          </w:p>
          <w:p w14:paraId="04AB6DD0" w14:textId="43FBC613" w:rsidR="00D33480" w:rsidRPr="001937E8" w:rsidRDefault="001937E8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15. </w:t>
            </w:r>
            <w:proofErr w:type="spellStart"/>
            <w:r w:rsidR="00D33480" w:rsidRPr="001937E8">
              <w:rPr>
                <w:lang w:eastAsia="ko-KR"/>
              </w:rPr>
              <w:t>Imunohistoķīmijas</w:t>
            </w:r>
            <w:proofErr w:type="spellEnd"/>
            <w:r w:rsidR="00D33480" w:rsidRPr="001937E8">
              <w:rPr>
                <w:lang w:eastAsia="ko-KR"/>
              </w:rPr>
              <w:t xml:space="preserve"> pamatprincipi. </w:t>
            </w:r>
            <w:r w:rsidRPr="001937E8">
              <w:rPr>
                <w:lang w:eastAsia="ko-KR"/>
              </w:rPr>
              <w:t xml:space="preserve">L2, </w:t>
            </w:r>
            <w:proofErr w:type="spellStart"/>
            <w:r w:rsidRPr="001937E8">
              <w:rPr>
                <w:lang w:eastAsia="ko-KR"/>
              </w:rPr>
              <w:t>Ld</w:t>
            </w:r>
            <w:proofErr w:type="spellEnd"/>
            <w:r w:rsidRPr="001937E8">
              <w:rPr>
                <w:lang w:eastAsia="ko-KR"/>
              </w:rPr>
              <w:t xml:space="preserve"> 2, Pd6</w:t>
            </w:r>
          </w:p>
          <w:p w14:paraId="3EFB2521" w14:textId="3B955103" w:rsidR="001937E8" w:rsidRPr="001937E8" w:rsidRDefault="001937E8" w:rsidP="006B725A">
            <w:pPr>
              <w:ind w:left="34"/>
              <w:jc w:val="both"/>
              <w:rPr>
                <w:lang w:eastAsia="ko-KR"/>
              </w:rPr>
            </w:pPr>
            <w:r w:rsidRPr="001937E8">
              <w:rPr>
                <w:lang w:eastAsia="ko-KR"/>
              </w:rPr>
              <w:t xml:space="preserve">16. </w:t>
            </w:r>
            <w:r w:rsidR="00D33480" w:rsidRPr="001937E8">
              <w:rPr>
                <w:lang w:eastAsia="ko-KR"/>
              </w:rPr>
              <w:t>Dzīvnieka un zivju olbaltumvielu identifikācija dzīvnieku barība.</w:t>
            </w:r>
            <w:r w:rsidRPr="001937E8">
              <w:rPr>
                <w:lang w:eastAsia="ko-KR"/>
              </w:rPr>
              <w:t xml:space="preserve"> L2, </w:t>
            </w:r>
            <w:proofErr w:type="spellStart"/>
            <w:r w:rsidRPr="001937E8">
              <w:rPr>
                <w:lang w:eastAsia="ko-KR"/>
              </w:rPr>
              <w:t>Ld</w:t>
            </w:r>
            <w:proofErr w:type="spellEnd"/>
            <w:r w:rsidRPr="001937E8">
              <w:rPr>
                <w:lang w:eastAsia="ko-KR"/>
              </w:rPr>
              <w:t xml:space="preserve"> 2, Pd6</w:t>
            </w:r>
          </w:p>
          <w:p w14:paraId="2089F52C" w14:textId="77777777" w:rsidR="00026C21" w:rsidRPr="00BB7A0C" w:rsidRDefault="00026C21" w:rsidP="006B725A">
            <w:pPr>
              <w:ind w:left="34"/>
              <w:jc w:val="both"/>
              <w:rPr>
                <w:iCs w:val="0"/>
                <w:color w:val="0070C0"/>
                <w:lang w:eastAsia="ko-KR"/>
              </w:rPr>
            </w:pPr>
          </w:p>
          <w:p w14:paraId="678F64CF" w14:textId="77777777" w:rsidR="008D4CBD" w:rsidRPr="00BB7A0C" w:rsidRDefault="008D4CBD" w:rsidP="006B725A">
            <w:pPr>
              <w:ind w:left="34"/>
              <w:jc w:val="both"/>
              <w:rPr>
                <w:iCs w:val="0"/>
                <w:lang w:eastAsia="ko-KR"/>
              </w:rPr>
            </w:pPr>
            <w:r w:rsidRPr="00BB7A0C">
              <w:rPr>
                <w:iCs w:val="0"/>
                <w:lang w:eastAsia="ko-KR"/>
              </w:rPr>
              <w:t>L -  lekcija</w:t>
            </w:r>
          </w:p>
          <w:p w14:paraId="0CD9BBCF" w14:textId="77777777" w:rsidR="00026C21" w:rsidRPr="00BB7A0C" w:rsidRDefault="00026C21" w:rsidP="006B725A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BB7A0C">
              <w:rPr>
                <w:iCs w:val="0"/>
                <w:lang w:eastAsia="ko-KR"/>
              </w:rPr>
              <w:t>Ld</w:t>
            </w:r>
            <w:proofErr w:type="spellEnd"/>
            <w:r w:rsidRPr="00BB7A0C">
              <w:rPr>
                <w:iCs w:val="0"/>
                <w:lang w:eastAsia="ko-KR"/>
              </w:rPr>
              <w:t xml:space="preserve"> – laboratorijas darbi</w:t>
            </w:r>
          </w:p>
          <w:p w14:paraId="1806B6F7" w14:textId="77777777" w:rsidR="008D4CBD" w:rsidRPr="00026C21" w:rsidRDefault="008D4CBD" w:rsidP="006B725A">
            <w:pPr>
              <w:spacing w:line="259" w:lineRule="auto"/>
              <w:ind w:left="34"/>
              <w:jc w:val="both"/>
              <w:rPr>
                <w:color w:val="0070C0"/>
              </w:rPr>
            </w:pPr>
            <w:proofErr w:type="spellStart"/>
            <w:r w:rsidRPr="00BB7A0C">
              <w:rPr>
                <w:iCs w:val="0"/>
                <w:lang w:eastAsia="ko-KR"/>
              </w:rPr>
              <w:t>Pd</w:t>
            </w:r>
            <w:proofErr w:type="spellEnd"/>
            <w:r w:rsidRPr="00BB7A0C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8D4CBD" w:rsidRPr="00026C21" w14:paraId="71B49357" w14:textId="77777777" w:rsidTr="001A6313">
        <w:trPr>
          <w:jc w:val="center"/>
        </w:trPr>
        <w:tc>
          <w:tcPr>
            <w:tcW w:w="9582" w:type="dxa"/>
            <w:gridSpan w:val="2"/>
          </w:tcPr>
          <w:p w14:paraId="78084E66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lastRenderedPageBreak/>
              <w:t>Studiju rezultāti</w:t>
            </w:r>
          </w:p>
        </w:tc>
      </w:tr>
      <w:tr w:rsidR="008D4CBD" w:rsidRPr="00026C21" w14:paraId="08F7395B" w14:textId="77777777" w:rsidTr="001A6313">
        <w:trPr>
          <w:jc w:val="center"/>
        </w:trPr>
        <w:tc>
          <w:tcPr>
            <w:tcW w:w="9582" w:type="dxa"/>
            <w:gridSpan w:val="2"/>
          </w:tcPr>
          <w:p w14:paraId="37856D36" w14:textId="77777777" w:rsidR="008D4CBD" w:rsidRPr="00871286" w:rsidRDefault="00026C21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ZINĀŠANAS:</w:t>
            </w:r>
          </w:p>
          <w:p w14:paraId="14BB8D28" w14:textId="13526507" w:rsidR="00026C21" w:rsidRPr="00871286" w:rsidRDefault="00026C21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1.</w:t>
            </w:r>
            <w:r w:rsidR="00A52364" w:rsidRPr="00871286">
              <w:rPr>
                <w:color w:val="auto"/>
              </w:rPr>
              <w:t xml:space="preserve"> izprot asins šūnu morfoloģiju, nozīmi cilvēkam un dažādām dzīvnieku sugām</w:t>
            </w:r>
          </w:p>
          <w:p w14:paraId="7A22F784" w14:textId="57949E8B" w:rsidR="00026C21" w:rsidRPr="00871286" w:rsidRDefault="00026C21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2.</w:t>
            </w:r>
            <w:r w:rsidR="00A52364" w:rsidRPr="00871286">
              <w:rPr>
                <w:color w:val="auto"/>
              </w:rPr>
              <w:t xml:space="preserve"> demonstrē zināšanas par metodēm un tehnoloģijām pielietojamām klīniskā bioķīmijā, hem</w:t>
            </w:r>
            <w:r w:rsidR="00871286" w:rsidRPr="00871286">
              <w:rPr>
                <w:color w:val="auto"/>
              </w:rPr>
              <w:t xml:space="preserve">atoloģijā, </w:t>
            </w:r>
            <w:proofErr w:type="spellStart"/>
            <w:r w:rsidR="00871286" w:rsidRPr="00871286">
              <w:rPr>
                <w:color w:val="auto"/>
              </w:rPr>
              <w:t>seroloģijā</w:t>
            </w:r>
            <w:proofErr w:type="spellEnd"/>
          </w:p>
          <w:p w14:paraId="5F8D1BC5" w14:textId="23BF8F96" w:rsidR="00A52364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 xml:space="preserve">3. izprot </w:t>
            </w:r>
            <w:proofErr w:type="spellStart"/>
            <w:r w:rsidRPr="00871286">
              <w:rPr>
                <w:color w:val="auto"/>
              </w:rPr>
              <w:t>imunohistoķīmijas</w:t>
            </w:r>
            <w:proofErr w:type="spellEnd"/>
            <w:r w:rsidRPr="00871286">
              <w:rPr>
                <w:color w:val="auto"/>
              </w:rPr>
              <w:t xml:space="preserve"> pamatus un testēšanas metodes dzīvnieka un zivju olbaltumvielu identifikācija dzīvnieku barībā</w:t>
            </w:r>
          </w:p>
          <w:p w14:paraId="2A7E87CD" w14:textId="77777777" w:rsidR="00026C21" w:rsidRPr="00871286" w:rsidRDefault="00026C21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PRASMES:</w:t>
            </w:r>
          </w:p>
          <w:p w14:paraId="532C9F42" w14:textId="3709C623" w:rsidR="00026C21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4</w:t>
            </w:r>
            <w:r w:rsidR="00026C21" w:rsidRPr="00871286">
              <w:rPr>
                <w:color w:val="auto"/>
              </w:rPr>
              <w:t>.</w:t>
            </w:r>
            <w:r w:rsidRPr="00871286">
              <w:rPr>
                <w:color w:val="auto"/>
              </w:rPr>
              <w:t xml:space="preserve"> prot veikt asins </w:t>
            </w:r>
            <w:proofErr w:type="spellStart"/>
            <w:r w:rsidRPr="00871286">
              <w:rPr>
                <w:color w:val="auto"/>
              </w:rPr>
              <w:t>uztriepes</w:t>
            </w:r>
            <w:proofErr w:type="spellEnd"/>
            <w:r w:rsidRPr="00871286">
              <w:rPr>
                <w:color w:val="auto"/>
              </w:rPr>
              <w:t>, to krāsošanu un mikroskopiju</w:t>
            </w:r>
          </w:p>
          <w:p w14:paraId="71E6945F" w14:textId="30424F61" w:rsidR="00026C21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5</w:t>
            </w:r>
            <w:r w:rsidR="00026C21" w:rsidRPr="00871286">
              <w:rPr>
                <w:color w:val="auto"/>
              </w:rPr>
              <w:t>.</w:t>
            </w:r>
            <w:r w:rsidRPr="00871286">
              <w:rPr>
                <w:color w:val="auto"/>
              </w:rPr>
              <w:t xml:space="preserve"> prot identificēt dzīvnieka un zivju olbaltumvielu dzīvnieku barībā</w:t>
            </w:r>
          </w:p>
          <w:p w14:paraId="7E2C2830" w14:textId="56779F5E" w:rsidR="00871286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 xml:space="preserve">6. prot lietot zinātniskās literatūras datu bāzes (t.sk. SCOPUS, </w:t>
            </w:r>
            <w:proofErr w:type="spellStart"/>
            <w:r w:rsidRPr="00871286">
              <w:rPr>
                <w:color w:val="auto"/>
              </w:rPr>
              <w:t>WoS</w:t>
            </w:r>
            <w:proofErr w:type="spellEnd"/>
            <w:r w:rsidRPr="00871286">
              <w:rPr>
                <w:color w:val="auto"/>
              </w:rPr>
              <w:t xml:space="preserve">, </w:t>
            </w:r>
            <w:proofErr w:type="spellStart"/>
            <w:r w:rsidRPr="00871286">
              <w:rPr>
                <w:color w:val="auto"/>
              </w:rPr>
              <w:t>ScienceDirect</w:t>
            </w:r>
            <w:proofErr w:type="spellEnd"/>
            <w:r w:rsidRPr="00871286">
              <w:rPr>
                <w:color w:val="auto"/>
              </w:rPr>
              <w:t xml:space="preserve"> </w:t>
            </w:r>
            <w:proofErr w:type="spellStart"/>
            <w:r w:rsidRPr="00871286">
              <w:rPr>
                <w:color w:val="auto"/>
              </w:rPr>
              <w:t>u.c</w:t>
            </w:r>
            <w:proofErr w:type="spellEnd"/>
            <w:r w:rsidRPr="00871286">
              <w:rPr>
                <w:color w:val="auto"/>
              </w:rPr>
              <w:t>)</w:t>
            </w:r>
          </w:p>
          <w:p w14:paraId="35D6E1D8" w14:textId="77777777" w:rsidR="00026C21" w:rsidRPr="00871286" w:rsidRDefault="00026C21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 xml:space="preserve">KOMPETENCE: </w:t>
            </w:r>
          </w:p>
          <w:p w14:paraId="0FA2F383" w14:textId="2D2A3C7C" w:rsidR="00026C21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7</w:t>
            </w:r>
            <w:r w:rsidR="00026C21" w:rsidRPr="00871286">
              <w:rPr>
                <w:color w:val="auto"/>
              </w:rPr>
              <w:t>.</w:t>
            </w:r>
            <w:r w:rsidRPr="00871286">
              <w:rPr>
                <w:color w:val="auto"/>
              </w:rPr>
              <w:t xml:space="preserve"> spēj analizēt asins </w:t>
            </w:r>
            <w:proofErr w:type="spellStart"/>
            <w:r w:rsidRPr="00871286">
              <w:rPr>
                <w:color w:val="auto"/>
              </w:rPr>
              <w:t>uztriepes</w:t>
            </w:r>
            <w:proofErr w:type="spellEnd"/>
          </w:p>
          <w:p w14:paraId="68F66015" w14:textId="0604987C" w:rsidR="00871286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8. spēj izmantojot testēšanas metodi identificēt dzīvnieka un zivju olbaltumvielu dzīvnieku barībā</w:t>
            </w:r>
          </w:p>
          <w:p w14:paraId="26398D87" w14:textId="4832BC9F" w:rsidR="00026C21" w:rsidRPr="00871286" w:rsidRDefault="00871286" w:rsidP="006B725A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71286">
              <w:rPr>
                <w:color w:val="auto"/>
              </w:rPr>
              <w:t>9. spēj patstāvīgi strādāt ar zinātnisko literatūru minēta studiju kursa jomās.</w:t>
            </w:r>
          </w:p>
        </w:tc>
      </w:tr>
      <w:tr w:rsidR="008D4CBD" w:rsidRPr="00026C21" w14:paraId="72C13746" w14:textId="77777777" w:rsidTr="001A6313">
        <w:trPr>
          <w:jc w:val="center"/>
        </w:trPr>
        <w:tc>
          <w:tcPr>
            <w:tcW w:w="9582" w:type="dxa"/>
            <w:gridSpan w:val="2"/>
          </w:tcPr>
          <w:p w14:paraId="0F600C36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37AA4F40" w14:textId="77777777" w:rsidTr="001A6313">
        <w:trPr>
          <w:jc w:val="center"/>
        </w:trPr>
        <w:tc>
          <w:tcPr>
            <w:tcW w:w="9582" w:type="dxa"/>
            <w:gridSpan w:val="2"/>
          </w:tcPr>
          <w:p w14:paraId="5BD1A53A" w14:textId="77777777" w:rsidR="006B725A" w:rsidRDefault="006B725A" w:rsidP="006B725A">
            <w:pPr>
              <w:spacing w:line="259" w:lineRule="auto"/>
              <w:jc w:val="both"/>
            </w:pPr>
            <w:r>
              <w:t>Pirms katras nodarbības studējošie iepazīstas ar nodarbības tematu un atbilstošo zinātnisko un mācību literatūru.</w:t>
            </w:r>
          </w:p>
          <w:p w14:paraId="79727974" w14:textId="6C27FA8F" w:rsidR="00026C21" w:rsidRPr="00026C21" w:rsidRDefault="006B725A" w:rsidP="006B725A">
            <w:pPr>
              <w:spacing w:line="259" w:lineRule="auto"/>
              <w:jc w:val="both"/>
            </w:pPr>
            <w:r>
              <w:t xml:space="preserve">Patstāvīgais darbs paredzēts pēc katras lekcijas un semināra un ir saistīts ar lekcijas tēmu padziļinātu analīzi. Patstāvīgā darba ietvaros tiek veikta literatūras avotu analīze. Studējošie patstāvīgā darba ietvaros gatavojas kursa </w:t>
            </w:r>
            <w:proofErr w:type="spellStart"/>
            <w:r>
              <w:t>starppārbaudījumiem</w:t>
            </w:r>
            <w:proofErr w:type="spellEnd"/>
            <w:r>
              <w:t xml:space="preserve"> (2 </w:t>
            </w:r>
            <w:proofErr w:type="spellStart"/>
            <w:r>
              <w:t>starppārbaudījumi</w:t>
            </w:r>
            <w:proofErr w:type="spellEnd"/>
            <w:r>
              <w:t>) un noslēguma pārbaudījumam</w:t>
            </w:r>
            <w:r w:rsidR="0002761F">
              <w:t>.</w:t>
            </w:r>
          </w:p>
        </w:tc>
      </w:tr>
      <w:tr w:rsidR="008D4CBD" w:rsidRPr="00026C21" w14:paraId="2A054CA6" w14:textId="77777777" w:rsidTr="001A6313">
        <w:trPr>
          <w:jc w:val="center"/>
        </w:trPr>
        <w:tc>
          <w:tcPr>
            <w:tcW w:w="9582" w:type="dxa"/>
            <w:gridSpan w:val="2"/>
          </w:tcPr>
          <w:p w14:paraId="1BAF2AAF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Prasības kredītpunktu iegūšanai</w:t>
            </w:r>
          </w:p>
        </w:tc>
      </w:tr>
      <w:tr w:rsidR="008D4CBD" w:rsidRPr="00026C21" w14:paraId="6657BBA5" w14:textId="77777777" w:rsidTr="001A6313">
        <w:trPr>
          <w:jc w:val="center"/>
        </w:trPr>
        <w:tc>
          <w:tcPr>
            <w:tcW w:w="9582" w:type="dxa"/>
            <w:gridSpan w:val="2"/>
          </w:tcPr>
          <w:p w14:paraId="3354AD87" w14:textId="77777777" w:rsidR="008D4CBD" w:rsidRPr="0002761F" w:rsidRDefault="008D4CBD" w:rsidP="006B725A">
            <w:pPr>
              <w:jc w:val="both"/>
            </w:pPr>
            <w:r w:rsidRPr="0002761F">
              <w:t>STUDIJU REZULTĀTU VĒRTĒŠANAS KRITĒRIJI</w:t>
            </w:r>
          </w:p>
          <w:p w14:paraId="15417C5A" w14:textId="77777777" w:rsidR="006B725A" w:rsidRPr="0002761F" w:rsidRDefault="006B725A" w:rsidP="006B725A">
            <w:pPr>
              <w:jc w:val="both"/>
            </w:pPr>
            <w:r w:rsidRPr="0002761F">
              <w:t xml:space="preserve">Studiju kursa apguve tā noslēgumā tiek vērtēta 10 </w:t>
            </w:r>
            <w:proofErr w:type="spellStart"/>
            <w:r w:rsidRPr="0002761F">
              <w:t>ballu</w:t>
            </w:r>
            <w:proofErr w:type="spellEnd"/>
            <w:r w:rsidRPr="0002761F">
              <w:t xml:space="preserve"> skalā saskaņā ar Latvijas Republikas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3B5F4398" w14:textId="649A15BD" w:rsidR="008D4CBD" w:rsidRPr="0002761F" w:rsidRDefault="006B725A" w:rsidP="006B725A">
            <w:pPr>
              <w:jc w:val="both"/>
            </w:pPr>
            <w:r w:rsidRPr="0002761F">
              <w:lastRenderedPageBreak/>
              <w:t xml:space="preserve">Studiju kursa noslēguma pārbaudījums - rakstisks eksāmens (100% no gala vērtējuma). Pie eksāmena kārtošanas tiek pielaisti tikai tie studējošie, kas ir nokārtojuši divus </w:t>
            </w:r>
            <w:proofErr w:type="spellStart"/>
            <w:r w:rsidRPr="0002761F">
              <w:t>starppārbaudījumus</w:t>
            </w:r>
            <w:proofErr w:type="spellEnd"/>
            <w:r w:rsidRPr="0002761F">
              <w:t>.</w:t>
            </w:r>
          </w:p>
          <w:p w14:paraId="0640E016" w14:textId="77777777" w:rsidR="006B725A" w:rsidRPr="0002761F" w:rsidRDefault="006B725A" w:rsidP="006B725A">
            <w:pPr>
              <w:jc w:val="both"/>
            </w:pPr>
          </w:p>
          <w:p w14:paraId="50B0FF8D" w14:textId="77777777" w:rsidR="008D4CBD" w:rsidRPr="0002761F" w:rsidRDefault="008D4CBD" w:rsidP="006B725A">
            <w:pPr>
              <w:jc w:val="both"/>
            </w:pPr>
            <w:r w:rsidRPr="0002761F">
              <w:t>STUDIJU REZULTĀTU VĒRTĒŠANA</w:t>
            </w:r>
          </w:p>
          <w:p w14:paraId="31489C31" w14:textId="77777777" w:rsidR="008D4CBD" w:rsidRPr="0002761F" w:rsidRDefault="008D4CBD" w:rsidP="006B725A">
            <w:pPr>
              <w:jc w:val="both"/>
            </w:pPr>
          </w:p>
          <w:tbl>
            <w:tblPr>
              <w:tblW w:w="776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  <w:gridCol w:w="562"/>
              <w:gridCol w:w="562"/>
            </w:tblGrid>
            <w:tr w:rsidR="0002761F" w:rsidRPr="0002761F" w14:paraId="3CD0FCD8" w14:textId="1623CDB7" w:rsidTr="001F73FE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9CC0B8" w14:textId="77777777" w:rsidR="006B725A" w:rsidRPr="0002761F" w:rsidRDefault="006B725A" w:rsidP="006B725A">
                  <w:pPr>
                    <w:jc w:val="both"/>
                  </w:pPr>
                  <w:r w:rsidRPr="0002761F">
                    <w:t>Pārbaudījumu veidi</w:t>
                  </w:r>
                </w:p>
              </w:tc>
              <w:tc>
                <w:tcPr>
                  <w:tcW w:w="5049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6979C40" w14:textId="018351BB" w:rsidR="006B725A" w:rsidRPr="0002761F" w:rsidRDefault="006B725A" w:rsidP="006B725A">
                  <w:pPr>
                    <w:jc w:val="center"/>
                  </w:pPr>
                  <w:r w:rsidRPr="0002761F">
                    <w:t>Studiju rezultāti</w:t>
                  </w:r>
                </w:p>
              </w:tc>
            </w:tr>
            <w:tr w:rsidR="0002761F" w:rsidRPr="0002761F" w14:paraId="2E50AABC" w14:textId="35B5290D" w:rsidTr="006B725A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80C189" w14:textId="77777777" w:rsidR="006B725A" w:rsidRPr="0002761F" w:rsidRDefault="006B725A" w:rsidP="006B725A">
                  <w:pPr>
                    <w:jc w:val="both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8D8128" w14:textId="77777777" w:rsidR="006B725A" w:rsidRPr="0002761F" w:rsidRDefault="006B725A" w:rsidP="006B725A">
                  <w:pPr>
                    <w:jc w:val="center"/>
                  </w:pPr>
                  <w:r w:rsidRPr="0002761F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5A0B3F2" w14:textId="77777777" w:rsidR="006B725A" w:rsidRPr="0002761F" w:rsidRDefault="006B725A" w:rsidP="006B725A">
                  <w:pPr>
                    <w:jc w:val="center"/>
                  </w:pPr>
                  <w:r w:rsidRPr="0002761F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2431A5" w14:textId="77777777" w:rsidR="006B725A" w:rsidRPr="0002761F" w:rsidRDefault="006B725A" w:rsidP="006B725A">
                  <w:pPr>
                    <w:jc w:val="center"/>
                  </w:pPr>
                  <w:r w:rsidRPr="0002761F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913B8B" w14:textId="77777777" w:rsidR="006B725A" w:rsidRPr="0002761F" w:rsidRDefault="006B725A" w:rsidP="006B725A">
                  <w:pPr>
                    <w:jc w:val="center"/>
                  </w:pPr>
                  <w:r w:rsidRPr="0002761F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2A60A9A" w14:textId="77777777" w:rsidR="006B725A" w:rsidRPr="0002761F" w:rsidRDefault="006B725A" w:rsidP="006B725A">
                  <w:pPr>
                    <w:jc w:val="center"/>
                  </w:pPr>
                  <w:r w:rsidRPr="0002761F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6F19E3E" w14:textId="77777777" w:rsidR="006B725A" w:rsidRPr="0002761F" w:rsidRDefault="006B725A" w:rsidP="006B725A">
                  <w:pPr>
                    <w:jc w:val="center"/>
                  </w:pPr>
                  <w:r w:rsidRPr="0002761F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90F02" w14:textId="16E374B5" w:rsidR="006B725A" w:rsidRPr="0002761F" w:rsidRDefault="006B725A" w:rsidP="006B725A">
                  <w:pPr>
                    <w:jc w:val="center"/>
                  </w:pPr>
                  <w:r w:rsidRPr="0002761F">
                    <w:t>7.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21ED9C" w14:textId="55487AF3" w:rsidR="006B725A" w:rsidRPr="0002761F" w:rsidRDefault="006B725A" w:rsidP="006B725A">
                  <w:pPr>
                    <w:jc w:val="center"/>
                  </w:pPr>
                  <w:r w:rsidRPr="0002761F">
                    <w:t>8.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F499BD" w14:textId="4D741727" w:rsidR="006B725A" w:rsidRPr="0002761F" w:rsidRDefault="006B725A" w:rsidP="006B725A">
                  <w:pPr>
                    <w:jc w:val="center"/>
                  </w:pPr>
                  <w:r w:rsidRPr="0002761F">
                    <w:t>9.</w:t>
                  </w:r>
                </w:p>
              </w:tc>
            </w:tr>
            <w:tr w:rsidR="0002761F" w:rsidRPr="0002761F" w14:paraId="4898B67F" w14:textId="0B91A9F0" w:rsidTr="006B725A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B2ABA9" w14:textId="207BCBE9" w:rsidR="006B725A" w:rsidRPr="0002761F" w:rsidRDefault="006B725A" w:rsidP="006B725A">
                  <w:pPr>
                    <w:jc w:val="both"/>
                  </w:pPr>
                  <w:r w:rsidRPr="0002761F">
                    <w:t>1.</w:t>
                  </w:r>
                  <w:r w:rsidR="00BB7A0C">
                    <w:t xml:space="preserve"> </w:t>
                  </w:r>
                  <w:proofErr w:type="spellStart"/>
                  <w:r w:rsidRPr="0002761F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706988" w14:textId="63969305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8D58E8" w14:textId="0FF8546A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986F3C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F0180E" w14:textId="1A40C586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BD7A0F6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46C8F8" w14:textId="670F121B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20DA7" w14:textId="09DE828A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8D32E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312637" w14:textId="7DCAC5B1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</w:tr>
            <w:tr w:rsidR="0002761F" w:rsidRPr="0002761F" w14:paraId="09621F3B" w14:textId="133A86E7" w:rsidTr="006B725A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9E0F43" w14:textId="5AB2C901" w:rsidR="006B725A" w:rsidRPr="0002761F" w:rsidRDefault="006B725A" w:rsidP="006B725A">
                  <w:pPr>
                    <w:jc w:val="both"/>
                  </w:pPr>
                  <w:r w:rsidRPr="0002761F">
                    <w:t>2.</w:t>
                  </w:r>
                  <w:r w:rsidR="00BB7A0C">
                    <w:t xml:space="preserve"> </w:t>
                  </w:r>
                  <w:proofErr w:type="spellStart"/>
                  <w:r w:rsidRPr="0002761F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BC511C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807BDC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1C74D9" w14:textId="731BFF81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BB7F14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06D85D" w14:textId="54F7BF25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A7472C" w14:textId="21FC70B2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7DDA1" w14:textId="77777777" w:rsidR="006B725A" w:rsidRPr="0002761F" w:rsidRDefault="006B725A" w:rsidP="006B725A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AF16D8" w14:textId="4B5D5097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560251" w14:textId="55E99A21" w:rsidR="006B725A" w:rsidRPr="0002761F" w:rsidRDefault="0002761F" w:rsidP="006B725A">
                  <w:pPr>
                    <w:jc w:val="center"/>
                  </w:pPr>
                  <w:r w:rsidRPr="0002761F">
                    <w:t>X</w:t>
                  </w:r>
                </w:p>
              </w:tc>
            </w:tr>
            <w:tr w:rsidR="0002761F" w:rsidRPr="0002761F" w14:paraId="602DC6B3" w14:textId="2741587C" w:rsidTr="006B725A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54CF69" w14:textId="424F80F4" w:rsidR="006B725A" w:rsidRPr="0002761F" w:rsidRDefault="006B725A" w:rsidP="006B725A">
                  <w:pPr>
                    <w:jc w:val="both"/>
                  </w:pPr>
                  <w:r w:rsidRPr="0002761F"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5BE3C" w14:textId="7F12F3D8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7FBFC7" w14:textId="3C62F138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ED0B6D" w14:textId="68D988EE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DC1364" w14:textId="157F5F29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E09F0C" w14:textId="0558DBEF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426BCA" w14:textId="4FB9408C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EEC3AC" w14:textId="78051F76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97C4AC" w14:textId="7794F091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EC428D" w14:textId="27DDF0E0" w:rsidR="006B725A" w:rsidRPr="0002761F" w:rsidRDefault="006B725A" w:rsidP="006B725A">
                  <w:pPr>
                    <w:jc w:val="center"/>
                  </w:pPr>
                  <w:r w:rsidRPr="0002761F">
                    <w:t>X</w:t>
                  </w:r>
                </w:p>
              </w:tc>
            </w:tr>
          </w:tbl>
          <w:p w14:paraId="572CA235" w14:textId="77777777" w:rsidR="008D4CBD" w:rsidRPr="0002761F" w:rsidRDefault="008D4CBD" w:rsidP="006B725A">
            <w:pPr>
              <w:jc w:val="both"/>
              <w:textAlignment w:val="baseline"/>
              <w:rPr>
                <w:bCs w:val="0"/>
                <w:iCs w:val="0"/>
              </w:rPr>
            </w:pPr>
          </w:p>
        </w:tc>
      </w:tr>
      <w:tr w:rsidR="008D4CBD" w:rsidRPr="00026C21" w14:paraId="333A65CF" w14:textId="77777777" w:rsidTr="001A6313">
        <w:trPr>
          <w:jc w:val="center"/>
        </w:trPr>
        <w:tc>
          <w:tcPr>
            <w:tcW w:w="9582" w:type="dxa"/>
            <w:gridSpan w:val="2"/>
          </w:tcPr>
          <w:p w14:paraId="4EC69477" w14:textId="77777777" w:rsidR="008D4CBD" w:rsidRPr="0002761F" w:rsidRDefault="008D4CBD" w:rsidP="006B725A">
            <w:pPr>
              <w:pStyle w:val="Nosaukumi"/>
              <w:jc w:val="both"/>
            </w:pPr>
            <w:r w:rsidRPr="0002761F">
              <w:lastRenderedPageBreak/>
              <w:t>Kursa saturs</w:t>
            </w:r>
          </w:p>
        </w:tc>
      </w:tr>
      <w:tr w:rsidR="00026C21" w:rsidRPr="00026C21" w14:paraId="4DDB8E69" w14:textId="77777777" w:rsidTr="001A6313">
        <w:trPr>
          <w:jc w:val="center"/>
        </w:trPr>
        <w:tc>
          <w:tcPr>
            <w:tcW w:w="9582" w:type="dxa"/>
            <w:gridSpan w:val="2"/>
          </w:tcPr>
          <w:p w14:paraId="51BC1475" w14:textId="7777777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L32, Ld32, Pd96</w:t>
            </w:r>
          </w:p>
          <w:p w14:paraId="3769A48C" w14:textId="7777777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Lekcijas:</w:t>
            </w:r>
          </w:p>
          <w:p w14:paraId="6ADA52BE" w14:textId="362C3244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1. Ievads klīniskajā bioķīmijā. L2, Pd6</w:t>
            </w:r>
          </w:p>
          <w:p w14:paraId="54A53297" w14:textId="1866C2CB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2. Klīniskās bioķīmijas testēšanas metodes – manuālās un automātiskās. L2, Pd6</w:t>
            </w:r>
          </w:p>
          <w:p w14:paraId="6092B687" w14:textId="7058F82A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3. Klīniskās bioķīmijas metožu galvenie principi un pielietojums. L2, Pd6</w:t>
            </w:r>
          </w:p>
          <w:p w14:paraId="7771338E" w14:textId="70663FF4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4. Ievads hematoloģijā. L2, Pd6</w:t>
            </w:r>
          </w:p>
          <w:p w14:paraId="4CD3B89C" w14:textId="5BE213C4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5. Asins šūnu bioloģiskā nozīme un galvenās funkcijas organismā. L2, Pd6</w:t>
            </w:r>
          </w:p>
          <w:p w14:paraId="715E1368" w14:textId="1BB7FA49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6. Asins šūnu morfoloģijas īpatnības cilvēkam un dažādām dzīvnieku sugām. L2, Pd6</w:t>
            </w:r>
          </w:p>
          <w:p w14:paraId="411B7BB6" w14:textId="4B6CF6EF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7. Galvenās manuālās testēšanas metodes hematoloģijā. L2, Pd6</w:t>
            </w:r>
          </w:p>
          <w:p w14:paraId="5665C391" w14:textId="7A6895B3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8. Automātiskās testēš</w:t>
            </w:r>
            <w:r w:rsidR="004B1860" w:rsidRPr="0002761F">
              <w:rPr>
                <w:lang w:eastAsia="ko-KR"/>
              </w:rPr>
              <w:t>anas metodes hematoloģijā. L2,</w:t>
            </w:r>
            <w:r w:rsidRPr="0002761F">
              <w:rPr>
                <w:lang w:eastAsia="ko-KR"/>
              </w:rPr>
              <w:t xml:space="preserve"> Pd6</w:t>
            </w:r>
          </w:p>
          <w:p w14:paraId="190C7256" w14:textId="05A6471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9. Plašāk pielietotie starptautiskie apzīmējumi un saīsinājumi hematoloģijā. L2, Pd6</w:t>
            </w:r>
          </w:p>
          <w:p w14:paraId="0D8B0CDC" w14:textId="0AF7FF9D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10. Ievads </w:t>
            </w:r>
            <w:proofErr w:type="spellStart"/>
            <w:r w:rsidRPr="0002761F">
              <w:rPr>
                <w:lang w:eastAsia="ko-KR"/>
              </w:rPr>
              <w:t>seroloģijā</w:t>
            </w:r>
            <w:proofErr w:type="spellEnd"/>
            <w:r w:rsidRPr="0002761F">
              <w:rPr>
                <w:lang w:eastAsia="ko-KR"/>
              </w:rPr>
              <w:t>. Imunitātes pamati. Iedzimtā un iegūtā imunitāte. L2, Pd6</w:t>
            </w:r>
          </w:p>
          <w:p w14:paraId="2A790F91" w14:textId="006697D3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11. Galvenie seroloģisko testēšanas metožu veidi. L2, Pd6</w:t>
            </w:r>
          </w:p>
          <w:p w14:paraId="0156F7A2" w14:textId="58289CC2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12. Seroloģisko testēšanas metožu pamatprincipi un pielietošanas īpatnības. L2, Pd6</w:t>
            </w:r>
          </w:p>
          <w:p w14:paraId="0066C00C" w14:textId="4B949948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13. Normatīvu veidi, to praktiskais pielietojums un interpretācija. L2, Pd6</w:t>
            </w:r>
          </w:p>
          <w:p w14:paraId="00E236B3" w14:textId="6E42BC98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14. Klīniskajā bioķīmijā, hematoloģijā un </w:t>
            </w:r>
            <w:proofErr w:type="spellStart"/>
            <w:r w:rsidRPr="0002761F">
              <w:rPr>
                <w:lang w:eastAsia="ko-KR"/>
              </w:rPr>
              <w:t>seroloģijā</w:t>
            </w:r>
            <w:proofErr w:type="spellEnd"/>
            <w:r w:rsidRPr="0002761F">
              <w:rPr>
                <w:lang w:eastAsia="ko-KR"/>
              </w:rPr>
              <w:t xml:space="preserve"> lietotās mērvienības. L2, Pd6</w:t>
            </w:r>
          </w:p>
          <w:p w14:paraId="015921B2" w14:textId="7777777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Lekcijas:</w:t>
            </w:r>
          </w:p>
          <w:p w14:paraId="536E5B43" w14:textId="77777777" w:rsidR="001937E8" w:rsidRPr="0002761F" w:rsidRDefault="001937E8" w:rsidP="006B725A">
            <w:pPr>
              <w:ind w:left="34"/>
              <w:jc w:val="both"/>
              <w:rPr>
                <w:u w:val="single"/>
                <w:lang w:eastAsia="ko-KR"/>
              </w:rPr>
            </w:pPr>
            <w:r w:rsidRPr="0002761F">
              <w:rPr>
                <w:u w:val="single"/>
                <w:lang w:eastAsia="ko-KR"/>
              </w:rPr>
              <w:t xml:space="preserve">Histoloģija </w:t>
            </w:r>
          </w:p>
          <w:p w14:paraId="4BB00BFD" w14:textId="59A8BECC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15. </w:t>
            </w:r>
            <w:proofErr w:type="spellStart"/>
            <w:r w:rsidRPr="0002761F">
              <w:rPr>
                <w:lang w:eastAsia="ko-KR"/>
              </w:rPr>
              <w:t>Imunohistoķīmijas</w:t>
            </w:r>
            <w:proofErr w:type="spellEnd"/>
            <w:r w:rsidRPr="0002761F">
              <w:rPr>
                <w:lang w:eastAsia="ko-KR"/>
              </w:rPr>
              <w:t xml:space="preserve"> pamatprincipi. L2, Pd6</w:t>
            </w:r>
          </w:p>
          <w:p w14:paraId="3BC8C30D" w14:textId="25DEC13F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16. Dzīvnieka un zivju olbaltumvielu identifikācija dzīvnieku barība. L2, Pd6</w:t>
            </w:r>
          </w:p>
          <w:p w14:paraId="1FEF90E8" w14:textId="7777777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</w:p>
          <w:p w14:paraId="4496DD30" w14:textId="799BFBAF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Laboratorijas darb</w:t>
            </w:r>
            <w:r w:rsidR="004B1860" w:rsidRPr="0002761F">
              <w:rPr>
                <w:lang w:eastAsia="ko-KR"/>
              </w:rPr>
              <w:t>i:</w:t>
            </w:r>
          </w:p>
          <w:p w14:paraId="6AB04A29" w14:textId="2C65316E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1. Asins paraugu ņemšana laboratoriskās testēšanas metodēm, tam nepieciešamais aprīkojums </w:t>
            </w:r>
            <w:r w:rsidR="004B1860" w:rsidRPr="0002761F">
              <w:rPr>
                <w:lang w:eastAsia="ko-KR"/>
              </w:rPr>
              <w:t>Ld</w:t>
            </w:r>
            <w:r w:rsidRPr="0002761F">
              <w:rPr>
                <w:lang w:eastAsia="ko-KR"/>
              </w:rPr>
              <w:t xml:space="preserve">2 </w:t>
            </w:r>
          </w:p>
          <w:p w14:paraId="0819EAED" w14:textId="207915F4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2. Asins paraugus ietekmējošie faktori </w:t>
            </w:r>
            <w:r w:rsidR="004B1860" w:rsidRPr="0002761F">
              <w:rPr>
                <w:lang w:eastAsia="ko-KR"/>
              </w:rPr>
              <w:t>Ld2</w:t>
            </w:r>
          </w:p>
          <w:p w14:paraId="65564C61" w14:textId="0AAE0BBE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3.Vakuumstobriņu veidi, to pielietošanas īpatnības bioloģijā, </w:t>
            </w:r>
            <w:proofErr w:type="spellStart"/>
            <w:r w:rsidRPr="0002761F">
              <w:rPr>
                <w:lang w:eastAsia="ko-KR"/>
              </w:rPr>
              <w:t>biomedicīnā</w:t>
            </w:r>
            <w:proofErr w:type="spellEnd"/>
            <w:r w:rsidRPr="0002761F">
              <w:rPr>
                <w:lang w:eastAsia="ko-KR"/>
              </w:rPr>
              <w:t xml:space="preserve"> </w:t>
            </w:r>
            <w:r w:rsidR="004B1860" w:rsidRPr="0002761F">
              <w:rPr>
                <w:lang w:eastAsia="ko-KR"/>
              </w:rPr>
              <w:t>Ld4</w:t>
            </w:r>
          </w:p>
          <w:p w14:paraId="3ABD0D9D" w14:textId="1990AA1E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4. Raksturīgākās paraugu noņemšanas kļūdas, to ietekme uz analīžu rezultātiem </w:t>
            </w:r>
            <w:r w:rsidR="004B1860" w:rsidRPr="0002761F">
              <w:rPr>
                <w:lang w:eastAsia="ko-KR"/>
              </w:rPr>
              <w:t>Ld4</w:t>
            </w:r>
          </w:p>
          <w:p w14:paraId="01C01ADA" w14:textId="632DDA6E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5. Dažāda tipa automātisko pipešu lietošana, darbības principi </w:t>
            </w:r>
            <w:r w:rsidR="004B1860" w:rsidRPr="0002761F">
              <w:rPr>
                <w:lang w:eastAsia="ko-KR"/>
              </w:rPr>
              <w:t>Ld2</w:t>
            </w:r>
          </w:p>
          <w:p w14:paraId="41D2D65E" w14:textId="0DFD2701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6. Asins </w:t>
            </w:r>
            <w:proofErr w:type="spellStart"/>
            <w:r w:rsidRPr="0002761F">
              <w:rPr>
                <w:lang w:eastAsia="ko-KR"/>
              </w:rPr>
              <w:t>uztriepes</w:t>
            </w:r>
            <w:proofErr w:type="spellEnd"/>
            <w:r w:rsidRPr="0002761F">
              <w:rPr>
                <w:lang w:eastAsia="ko-KR"/>
              </w:rPr>
              <w:t xml:space="preserve"> izgatavošana, krāsošana un mikroskopija </w:t>
            </w:r>
            <w:r w:rsidR="004B1860" w:rsidRPr="0002761F">
              <w:rPr>
                <w:lang w:eastAsia="ko-KR"/>
              </w:rPr>
              <w:t>Ld4</w:t>
            </w:r>
          </w:p>
          <w:p w14:paraId="50769E54" w14:textId="29013A97" w:rsidR="001937E8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7. Teorētisks ieskats un praktiska iepazīšanās ar cilvēka un dzīvnieku asins šūnu morfoloģiju </w:t>
            </w:r>
            <w:r w:rsidR="004B1860" w:rsidRPr="0002761F">
              <w:rPr>
                <w:lang w:eastAsia="ko-KR"/>
              </w:rPr>
              <w:t>Ld6</w:t>
            </w:r>
          </w:p>
          <w:p w14:paraId="618D6E57" w14:textId="34C8CDB9" w:rsidR="004B1860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8. </w:t>
            </w:r>
            <w:proofErr w:type="spellStart"/>
            <w:r w:rsidRPr="0002761F">
              <w:rPr>
                <w:lang w:eastAsia="ko-KR"/>
              </w:rPr>
              <w:t>Buferšķīdumu</w:t>
            </w:r>
            <w:proofErr w:type="spellEnd"/>
            <w:r w:rsidRPr="0002761F">
              <w:rPr>
                <w:lang w:eastAsia="ko-KR"/>
              </w:rPr>
              <w:t xml:space="preserve"> pielietošana testēšanas metodēs</w:t>
            </w:r>
            <w:r w:rsidR="004B1860" w:rsidRPr="0002761F">
              <w:rPr>
                <w:lang w:eastAsia="ko-KR"/>
              </w:rPr>
              <w:t xml:space="preserve"> Ld2</w:t>
            </w:r>
          </w:p>
          <w:p w14:paraId="6C4B1887" w14:textId="1F766A3D" w:rsidR="004B1860" w:rsidRPr="0002761F" w:rsidRDefault="001937E8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9. Laboratorijas darbi testēšanas laboratorijā</w:t>
            </w:r>
            <w:r w:rsidR="004B1860" w:rsidRPr="0002761F">
              <w:rPr>
                <w:lang w:eastAsia="ko-KR"/>
              </w:rPr>
              <w:t xml:space="preserve"> Ld2</w:t>
            </w:r>
          </w:p>
          <w:p w14:paraId="12905F40" w14:textId="21FE6ABA" w:rsidR="001937E8" w:rsidRPr="0002761F" w:rsidRDefault="001937E8" w:rsidP="006B725A">
            <w:pPr>
              <w:ind w:left="34"/>
              <w:jc w:val="both"/>
              <w:rPr>
                <w:u w:val="single"/>
                <w:lang w:eastAsia="ko-KR"/>
              </w:rPr>
            </w:pPr>
            <w:r w:rsidRPr="0002761F">
              <w:rPr>
                <w:u w:val="single"/>
                <w:lang w:eastAsia="ko-KR"/>
              </w:rPr>
              <w:t>Histoloģija</w:t>
            </w:r>
          </w:p>
          <w:p w14:paraId="47A2E51A" w14:textId="25F0799B" w:rsidR="001937E8" w:rsidRPr="0002761F" w:rsidRDefault="004B1860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>10.</w:t>
            </w:r>
            <w:r w:rsidR="001937E8" w:rsidRPr="0002761F">
              <w:rPr>
                <w:lang w:eastAsia="ko-KR"/>
              </w:rPr>
              <w:t xml:space="preserve"> </w:t>
            </w:r>
            <w:proofErr w:type="spellStart"/>
            <w:r w:rsidR="001937E8" w:rsidRPr="0002761F">
              <w:rPr>
                <w:lang w:eastAsia="ko-KR"/>
              </w:rPr>
              <w:t>Imunohistoķīmijas</w:t>
            </w:r>
            <w:proofErr w:type="spellEnd"/>
            <w:r w:rsidR="001937E8" w:rsidRPr="0002761F">
              <w:rPr>
                <w:lang w:eastAsia="ko-KR"/>
              </w:rPr>
              <w:t xml:space="preserve"> pamatprincipi.</w:t>
            </w:r>
            <w:r w:rsidR="00350A6D" w:rsidRPr="0002761F">
              <w:rPr>
                <w:lang w:eastAsia="ko-KR"/>
              </w:rPr>
              <w:t xml:space="preserve"> Ld2</w:t>
            </w:r>
          </w:p>
          <w:p w14:paraId="4F3C01E4" w14:textId="0D337355" w:rsidR="001937E8" w:rsidRPr="0002761F" w:rsidRDefault="004B1860" w:rsidP="006B725A">
            <w:pPr>
              <w:ind w:left="34"/>
              <w:jc w:val="both"/>
              <w:rPr>
                <w:lang w:eastAsia="ko-KR"/>
              </w:rPr>
            </w:pPr>
            <w:r w:rsidRPr="0002761F">
              <w:rPr>
                <w:lang w:eastAsia="ko-KR"/>
              </w:rPr>
              <w:t xml:space="preserve">11. </w:t>
            </w:r>
            <w:r w:rsidR="001937E8" w:rsidRPr="0002761F">
              <w:rPr>
                <w:lang w:eastAsia="ko-KR"/>
              </w:rPr>
              <w:t>Dzīvnieka un zivju olbaltumvielu identifikācija dzīvnieku barība.</w:t>
            </w:r>
            <w:r w:rsidR="00350A6D" w:rsidRPr="0002761F">
              <w:rPr>
                <w:lang w:eastAsia="ko-KR"/>
              </w:rPr>
              <w:t xml:space="preserve"> Ld2</w:t>
            </w:r>
          </w:p>
          <w:p w14:paraId="684A170F" w14:textId="77777777" w:rsidR="00026C21" w:rsidRPr="00BB7A0C" w:rsidRDefault="00026C21" w:rsidP="006B725A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7D639614" w14:textId="77777777" w:rsidR="00026C21" w:rsidRPr="00BB7A0C" w:rsidRDefault="00026C21" w:rsidP="006B725A">
            <w:pPr>
              <w:ind w:left="34"/>
              <w:jc w:val="both"/>
              <w:rPr>
                <w:iCs w:val="0"/>
                <w:lang w:eastAsia="ko-KR"/>
              </w:rPr>
            </w:pPr>
            <w:r w:rsidRPr="00BB7A0C">
              <w:rPr>
                <w:iCs w:val="0"/>
                <w:lang w:eastAsia="ko-KR"/>
              </w:rPr>
              <w:t>L -  lekcija</w:t>
            </w:r>
          </w:p>
          <w:p w14:paraId="1C6A7C71" w14:textId="77777777" w:rsidR="00026C21" w:rsidRPr="00BB7A0C" w:rsidRDefault="00026C21" w:rsidP="006B725A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BB7A0C">
              <w:rPr>
                <w:iCs w:val="0"/>
                <w:lang w:eastAsia="ko-KR"/>
              </w:rPr>
              <w:t>Ld</w:t>
            </w:r>
            <w:proofErr w:type="spellEnd"/>
            <w:r w:rsidRPr="00BB7A0C">
              <w:rPr>
                <w:iCs w:val="0"/>
                <w:lang w:eastAsia="ko-KR"/>
              </w:rPr>
              <w:t xml:space="preserve"> – laboratorijas darbi</w:t>
            </w:r>
          </w:p>
          <w:p w14:paraId="3C34BA4A" w14:textId="77777777" w:rsidR="00026C21" w:rsidRPr="0002761F" w:rsidRDefault="00026C21" w:rsidP="006B725A">
            <w:pPr>
              <w:spacing w:after="160" w:line="259" w:lineRule="auto"/>
              <w:ind w:left="34"/>
              <w:jc w:val="both"/>
              <w:rPr>
                <w:color w:val="0070C0"/>
              </w:rPr>
            </w:pPr>
            <w:proofErr w:type="spellStart"/>
            <w:r w:rsidRPr="00BB7A0C">
              <w:rPr>
                <w:iCs w:val="0"/>
                <w:lang w:eastAsia="ko-KR"/>
              </w:rPr>
              <w:t>Pd</w:t>
            </w:r>
            <w:proofErr w:type="spellEnd"/>
            <w:r w:rsidRPr="00BB7A0C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8D4CBD" w:rsidRPr="00026C21" w14:paraId="5EA04C12" w14:textId="77777777" w:rsidTr="001A6313">
        <w:trPr>
          <w:jc w:val="center"/>
        </w:trPr>
        <w:tc>
          <w:tcPr>
            <w:tcW w:w="9582" w:type="dxa"/>
            <w:gridSpan w:val="2"/>
          </w:tcPr>
          <w:p w14:paraId="7AF330B3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14:paraId="17C8942B" w14:textId="77777777" w:rsidTr="001A6313">
        <w:trPr>
          <w:jc w:val="center"/>
        </w:trPr>
        <w:tc>
          <w:tcPr>
            <w:tcW w:w="9582" w:type="dxa"/>
            <w:gridSpan w:val="2"/>
          </w:tcPr>
          <w:p w14:paraId="222CFA53" w14:textId="77777777" w:rsidR="00A40335" w:rsidRPr="00737667" w:rsidRDefault="00A40335" w:rsidP="00737667">
            <w:pPr>
              <w:pStyle w:val="ListParagraph"/>
              <w:numPr>
                <w:ilvl w:val="0"/>
                <w:numId w:val="39"/>
              </w:numPr>
              <w:spacing w:line="259" w:lineRule="auto"/>
              <w:jc w:val="both"/>
            </w:pPr>
            <w:proofErr w:type="spellStart"/>
            <w:r w:rsidRPr="00737667">
              <w:t>Iles</w:t>
            </w:r>
            <w:proofErr w:type="spellEnd"/>
            <w:r w:rsidRPr="00737667">
              <w:t xml:space="preserve"> R.K., </w:t>
            </w:r>
            <w:proofErr w:type="spellStart"/>
            <w:r w:rsidRPr="00737667">
              <w:t>Docherty</w:t>
            </w:r>
            <w:proofErr w:type="spellEnd"/>
            <w:r w:rsidRPr="00737667">
              <w:t xml:space="preserve"> S.M. (</w:t>
            </w:r>
            <w:proofErr w:type="spellStart"/>
            <w:r w:rsidRPr="00737667">
              <w:t>ed</w:t>
            </w:r>
            <w:proofErr w:type="spellEnd"/>
            <w:r w:rsidRPr="00737667">
              <w:t xml:space="preserve">.). 2012.  </w:t>
            </w:r>
            <w:proofErr w:type="spellStart"/>
            <w:r w:rsidRPr="00737667">
              <w:t>Biomedical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sciences</w:t>
            </w:r>
            <w:proofErr w:type="spellEnd"/>
            <w:r w:rsidRPr="00737667">
              <w:t xml:space="preserve">: </w:t>
            </w:r>
            <w:proofErr w:type="spellStart"/>
            <w:r w:rsidRPr="00737667">
              <w:t>essential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laboratory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medicine</w:t>
            </w:r>
            <w:proofErr w:type="spellEnd"/>
            <w:r w:rsidRPr="00737667">
              <w:t xml:space="preserve">. </w:t>
            </w:r>
            <w:proofErr w:type="spellStart"/>
            <w:r w:rsidRPr="00737667">
              <w:t>John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Wiley</w:t>
            </w:r>
            <w:proofErr w:type="spellEnd"/>
            <w:r w:rsidRPr="00737667">
              <w:t xml:space="preserve"> &amp; </w:t>
            </w:r>
            <w:proofErr w:type="spellStart"/>
            <w:r w:rsidRPr="00737667">
              <w:t>Sons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Ltd</w:t>
            </w:r>
            <w:proofErr w:type="spellEnd"/>
            <w:r w:rsidRPr="00737667">
              <w:t>, 2012. xiii, 424 p.</w:t>
            </w:r>
          </w:p>
          <w:p w14:paraId="328BF6C1" w14:textId="59CC8835" w:rsidR="00A40335" w:rsidRPr="00737667" w:rsidRDefault="00A40335" w:rsidP="00737667">
            <w:pPr>
              <w:pStyle w:val="ListParagraph"/>
              <w:numPr>
                <w:ilvl w:val="0"/>
                <w:numId w:val="39"/>
              </w:numPr>
              <w:spacing w:line="259" w:lineRule="auto"/>
              <w:jc w:val="both"/>
            </w:pPr>
            <w:r w:rsidRPr="00737667">
              <w:t>Klīnisko analīžu rokasgrāmata. 20</w:t>
            </w:r>
            <w:r w:rsidR="00CC626B" w:rsidRPr="00737667">
              <w:t>11</w:t>
            </w:r>
            <w:r w:rsidRPr="00737667">
              <w:t>. Rīga: E. Gulbja laboratorija. 608 lpp.</w:t>
            </w:r>
          </w:p>
          <w:p w14:paraId="3E862839" w14:textId="77777777" w:rsidR="00A40335" w:rsidRPr="00737667" w:rsidRDefault="00A40335" w:rsidP="00737667">
            <w:pPr>
              <w:pStyle w:val="ListParagraph"/>
              <w:numPr>
                <w:ilvl w:val="0"/>
                <w:numId w:val="39"/>
              </w:numPr>
              <w:spacing w:line="259" w:lineRule="auto"/>
              <w:jc w:val="both"/>
            </w:pPr>
            <w:r w:rsidRPr="00737667">
              <w:t>Lejniece S. 2020. Klīniskā hematoloģija. Rīga: Medicīnas apgāds, 439,  lpp.</w:t>
            </w:r>
          </w:p>
          <w:p w14:paraId="469330EB" w14:textId="2489CCE9" w:rsidR="00A40335" w:rsidRPr="00026C21" w:rsidRDefault="00A40335" w:rsidP="00737667">
            <w:pPr>
              <w:pStyle w:val="ListParagraph"/>
              <w:numPr>
                <w:ilvl w:val="0"/>
                <w:numId w:val="39"/>
              </w:numPr>
              <w:spacing w:line="259" w:lineRule="auto"/>
              <w:jc w:val="both"/>
            </w:pPr>
            <w:proofErr w:type="spellStart"/>
            <w:r w:rsidRPr="00737667">
              <w:t>Ramakrishnan</w:t>
            </w:r>
            <w:proofErr w:type="spellEnd"/>
            <w:r w:rsidRPr="00737667">
              <w:t xml:space="preserve"> S., </w:t>
            </w:r>
            <w:proofErr w:type="spellStart"/>
            <w:r w:rsidRPr="00737667">
              <w:t>Sulochana</w:t>
            </w:r>
            <w:proofErr w:type="spellEnd"/>
            <w:r w:rsidRPr="00737667">
              <w:t xml:space="preserve"> K.N. (</w:t>
            </w:r>
            <w:proofErr w:type="spellStart"/>
            <w:r w:rsidRPr="00737667">
              <w:t>ed</w:t>
            </w:r>
            <w:proofErr w:type="spellEnd"/>
            <w:r w:rsidRPr="00737667">
              <w:t xml:space="preserve">.). 2012. </w:t>
            </w:r>
            <w:proofErr w:type="spellStart"/>
            <w:r w:rsidRPr="00737667">
              <w:t>Manual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of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medical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laboratory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techniques</w:t>
            </w:r>
            <w:proofErr w:type="spellEnd"/>
            <w:r w:rsidRPr="00737667">
              <w:t xml:space="preserve">. </w:t>
            </w:r>
            <w:proofErr w:type="spellStart"/>
            <w:r w:rsidRPr="00737667">
              <w:t>Jaypee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Brothers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Medical</w:t>
            </w:r>
            <w:proofErr w:type="spellEnd"/>
            <w:r w:rsidRPr="00737667">
              <w:t xml:space="preserve"> </w:t>
            </w:r>
            <w:proofErr w:type="spellStart"/>
            <w:r w:rsidRPr="00737667">
              <w:t>Publishers</w:t>
            </w:r>
            <w:proofErr w:type="spellEnd"/>
            <w:r w:rsidRPr="00737667">
              <w:t>, 2012. xvii, 434 p.</w:t>
            </w:r>
          </w:p>
        </w:tc>
      </w:tr>
      <w:tr w:rsidR="008D4CBD" w:rsidRPr="00026C21" w14:paraId="7A87849B" w14:textId="77777777" w:rsidTr="001A6313">
        <w:trPr>
          <w:jc w:val="center"/>
        </w:trPr>
        <w:tc>
          <w:tcPr>
            <w:tcW w:w="9582" w:type="dxa"/>
            <w:gridSpan w:val="2"/>
          </w:tcPr>
          <w:p w14:paraId="04E90593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14:paraId="15B75E38" w14:textId="77777777" w:rsidTr="001A6313">
        <w:trPr>
          <w:jc w:val="center"/>
        </w:trPr>
        <w:tc>
          <w:tcPr>
            <w:tcW w:w="9582" w:type="dxa"/>
            <w:gridSpan w:val="2"/>
          </w:tcPr>
          <w:p w14:paraId="3BF734F5" w14:textId="7CE0135B" w:rsidR="00A40335" w:rsidRPr="00026C21" w:rsidRDefault="00A40335" w:rsidP="00737667">
            <w:pPr>
              <w:pStyle w:val="ListParagraph"/>
              <w:numPr>
                <w:ilvl w:val="0"/>
                <w:numId w:val="40"/>
              </w:numPr>
              <w:spacing w:line="259" w:lineRule="auto"/>
              <w:jc w:val="both"/>
            </w:pPr>
            <w:bookmarkStart w:id="0" w:name="_GoBack"/>
            <w:proofErr w:type="spellStart"/>
            <w:r w:rsidRPr="00A40335">
              <w:t>Wilson</w:t>
            </w:r>
            <w:proofErr w:type="spellEnd"/>
            <w:r>
              <w:t xml:space="preserve"> K.,</w:t>
            </w:r>
            <w:r w:rsidRPr="00A40335">
              <w:t xml:space="preserve"> </w:t>
            </w:r>
            <w:proofErr w:type="spellStart"/>
            <w:r w:rsidRPr="00A40335">
              <w:t>Walker</w:t>
            </w:r>
            <w:proofErr w:type="spellEnd"/>
            <w:r>
              <w:t xml:space="preserve"> J</w:t>
            </w:r>
            <w:r w:rsidRPr="00A40335">
              <w:t>.</w:t>
            </w:r>
            <w:r>
              <w:t xml:space="preserve"> (</w:t>
            </w:r>
            <w:proofErr w:type="spellStart"/>
            <w:r>
              <w:t>ed</w:t>
            </w:r>
            <w:proofErr w:type="spellEnd"/>
            <w:r>
              <w:t xml:space="preserve">.) 2009. </w:t>
            </w:r>
            <w:proofErr w:type="spellStart"/>
            <w:r w:rsidRPr="00A40335">
              <w:t>Principles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and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techniques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of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biochemistry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an</w:t>
            </w:r>
            <w:r>
              <w:t>d</w:t>
            </w:r>
            <w:proofErr w:type="spellEnd"/>
            <w:r>
              <w:t xml:space="preserve"> </w:t>
            </w:r>
            <w:proofErr w:type="spellStart"/>
            <w:r>
              <w:t>molecular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. </w:t>
            </w:r>
            <w:proofErr w:type="spellStart"/>
            <w:r w:rsidRPr="00A40335">
              <w:t>Cambridge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University</w:t>
            </w:r>
            <w:proofErr w:type="spellEnd"/>
            <w:r w:rsidRPr="00A40335">
              <w:t xml:space="preserve"> </w:t>
            </w:r>
            <w:proofErr w:type="spellStart"/>
            <w:r w:rsidRPr="00A40335">
              <w:t>Press</w:t>
            </w:r>
            <w:proofErr w:type="spellEnd"/>
            <w:r>
              <w:t xml:space="preserve">. 744 </w:t>
            </w:r>
            <w:proofErr w:type="spellStart"/>
            <w:r>
              <w:t>pp</w:t>
            </w:r>
            <w:proofErr w:type="spellEnd"/>
            <w:r>
              <w:t xml:space="preserve">. </w:t>
            </w:r>
            <w:bookmarkEnd w:id="0"/>
          </w:p>
        </w:tc>
      </w:tr>
      <w:tr w:rsidR="008D4CBD" w:rsidRPr="00026C21" w14:paraId="2239D77D" w14:textId="77777777" w:rsidTr="001A6313">
        <w:trPr>
          <w:jc w:val="center"/>
        </w:trPr>
        <w:tc>
          <w:tcPr>
            <w:tcW w:w="9582" w:type="dxa"/>
            <w:gridSpan w:val="2"/>
          </w:tcPr>
          <w:p w14:paraId="36A63B33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14:paraId="205F899B" w14:textId="77777777" w:rsidTr="001A6313">
        <w:trPr>
          <w:jc w:val="center"/>
        </w:trPr>
        <w:tc>
          <w:tcPr>
            <w:tcW w:w="9582" w:type="dxa"/>
            <w:gridSpan w:val="2"/>
          </w:tcPr>
          <w:p w14:paraId="200CA696" w14:textId="4C8E1B89" w:rsidR="00026C21" w:rsidRPr="00026C21" w:rsidRDefault="00B201F4" w:rsidP="006B725A">
            <w:pPr>
              <w:spacing w:line="259" w:lineRule="auto"/>
              <w:jc w:val="both"/>
            </w:pPr>
            <w:r w:rsidRPr="00B201F4">
              <w:t xml:space="preserve">DU abonētās datubāzes </w:t>
            </w:r>
            <w:proofErr w:type="spellStart"/>
            <w:r w:rsidRPr="00B201F4">
              <w:t>ScienceDirect</w:t>
            </w:r>
            <w:proofErr w:type="spellEnd"/>
            <w:r w:rsidRPr="00B201F4">
              <w:t xml:space="preserve">, </w:t>
            </w:r>
            <w:proofErr w:type="spellStart"/>
            <w:r w:rsidRPr="00B201F4">
              <w:t>Scopus</w:t>
            </w:r>
            <w:proofErr w:type="spellEnd"/>
            <w:r w:rsidRPr="00B201F4">
              <w:t xml:space="preserve">, EBSCO (MEDLINE; Health </w:t>
            </w:r>
            <w:proofErr w:type="spellStart"/>
            <w:r w:rsidRPr="00B201F4">
              <w:t>Source</w:t>
            </w:r>
            <w:proofErr w:type="spellEnd"/>
            <w:r w:rsidRPr="00B201F4">
              <w:t>:</w:t>
            </w:r>
            <w:r>
              <w:t xml:space="preserve"> </w:t>
            </w:r>
            <w:proofErr w:type="spellStart"/>
            <w:r w:rsidRPr="00B201F4">
              <w:t>Nursing</w:t>
            </w:r>
            <w:proofErr w:type="spellEnd"/>
            <w:r w:rsidRPr="00B201F4">
              <w:t>/</w:t>
            </w:r>
            <w:proofErr w:type="spellStart"/>
            <w:r w:rsidRPr="00B201F4">
              <w:t>Academic</w:t>
            </w:r>
            <w:proofErr w:type="spellEnd"/>
            <w:r w:rsidRPr="00B201F4">
              <w:t xml:space="preserve"> </w:t>
            </w:r>
            <w:proofErr w:type="spellStart"/>
            <w:r w:rsidRPr="00B201F4">
              <w:t>Edition</w:t>
            </w:r>
            <w:proofErr w:type="spellEnd"/>
            <w:r>
              <w:t>)</w:t>
            </w:r>
          </w:p>
        </w:tc>
      </w:tr>
      <w:tr w:rsidR="008D4CBD" w:rsidRPr="00026C21" w14:paraId="7B6A42B1" w14:textId="77777777" w:rsidTr="001A6313">
        <w:trPr>
          <w:jc w:val="center"/>
        </w:trPr>
        <w:tc>
          <w:tcPr>
            <w:tcW w:w="9582" w:type="dxa"/>
            <w:gridSpan w:val="2"/>
          </w:tcPr>
          <w:p w14:paraId="0C2ED33B" w14:textId="77777777" w:rsidR="008D4CBD" w:rsidRPr="00026C21" w:rsidRDefault="008D4CBD" w:rsidP="006B725A">
            <w:pPr>
              <w:pStyle w:val="Nosaukumi"/>
              <w:jc w:val="both"/>
            </w:pPr>
            <w:r w:rsidRPr="00026C21">
              <w:t>Piezīmes</w:t>
            </w:r>
          </w:p>
        </w:tc>
      </w:tr>
      <w:tr w:rsidR="008D4CBD" w:rsidRPr="00026C21" w14:paraId="4F05135B" w14:textId="77777777" w:rsidTr="001A6313">
        <w:trPr>
          <w:jc w:val="center"/>
        </w:trPr>
        <w:tc>
          <w:tcPr>
            <w:tcW w:w="9582" w:type="dxa"/>
            <w:gridSpan w:val="2"/>
          </w:tcPr>
          <w:p w14:paraId="31B45969" w14:textId="77777777" w:rsidR="00BB7A0C" w:rsidRPr="00A24FF9" w:rsidRDefault="00BB7A0C" w:rsidP="00BB7A0C">
            <w:r w:rsidRPr="00A24FF9">
              <w:t xml:space="preserve">Akadēmiskās bakalaura studiju programmas “Ķīmija” studiju kurss. B daļa </w:t>
            </w:r>
            <w:proofErr w:type="spellStart"/>
            <w:r w:rsidRPr="00A24FF9">
              <w:t>apakšspecialitātei</w:t>
            </w:r>
            <w:proofErr w:type="spellEnd"/>
          </w:p>
          <w:p w14:paraId="6ED6D8EC" w14:textId="77777777" w:rsidR="00BB7A0C" w:rsidRPr="00A24FF9" w:rsidRDefault="00BB7A0C" w:rsidP="00BB7A0C">
            <w:r w:rsidRPr="00A24FF9">
              <w:t xml:space="preserve">“Praktiskā </w:t>
            </w:r>
            <w:proofErr w:type="spellStart"/>
            <w:r w:rsidRPr="00A24FF9">
              <w:t>bioanalītika</w:t>
            </w:r>
            <w:proofErr w:type="spellEnd"/>
            <w:r w:rsidRPr="00A24FF9">
              <w:t>”.</w:t>
            </w:r>
          </w:p>
          <w:p w14:paraId="434CD663" w14:textId="77777777" w:rsidR="00BB7A0C" w:rsidRPr="00A24FF9" w:rsidRDefault="00BB7A0C" w:rsidP="00BB7A0C"/>
          <w:p w14:paraId="28152A50" w14:textId="75C96928" w:rsidR="008D4CBD" w:rsidRPr="00026C21" w:rsidRDefault="00BB7A0C" w:rsidP="00BB7A0C">
            <w:pPr>
              <w:jc w:val="both"/>
              <w:rPr>
                <w:color w:val="0070C0"/>
              </w:rPr>
            </w:pPr>
            <w:r w:rsidRPr="00A24FF9">
              <w:t>Kurss tiek docēts latviešu valodā.</w:t>
            </w:r>
          </w:p>
        </w:tc>
      </w:tr>
    </w:tbl>
    <w:p w14:paraId="10C4712A" w14:textId="77777777" w:rsidR="001B4907" w:rsidRPr="00026C21" w:rsidRDefault="001B4907" w:rsidP="006B725A">
      <w:pPr>
        <w:jc w:val="both"/>
      </w:pPr>
    </w:p>
    <w:p w14:paraId="5B360956" w14:textId="77777777" w:rsidR="001B4907" w:rsidRPr="00026C21" w:rsidRDefault="001B4907" w:rsidP="006B725A">
      <w:pPr>
        <w:jc w:val="both"/>
      </w:pPr>
    </w:p>
    <w:p w14:paraId="4311011B" w14:textId="77777777" w:rsidR="00360579" w:rsidRPr="00026C21" w:rsidRDefault="00360579" w:rsidP="006B725A">
      <w:pPr>
        <w:jc w:val="both"/>
      </w:pPr>
    </w:p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89BD4" w14:textId="77777777" w:rsidR="007A5E5E" w:rsidRDefault="007A5E5E" w:rsidP="001B4907">
      <w:r>
        <w:separator/>
      </w:r>
    </w:p>
  </w:endnote>
  <w:endnote w:type="continuationSeparator" w:id="0">
    <w:p w14:paraId="52D4D1F5" w14:textId="77777777" w:rsidR="007A5E5E" w:rsidRDefault="007A5E5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BB7D7" w14:textId="77777777" w:rsidR="007A5E5E" w:rsidRDefault="007A5E5E" w:rsidP="001B4907">
      <w:r>
        <w:separator/>
      </w:r>
    </w:p>
  </w:footnote>
  <w:footnote w:type="continuationSeparator" w:id="0">
    <w:p w14:paraId="29CDD253" w14:textId="77777777" w:rsidR="007A5E5E" w:rsidRDefault="007A5E5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81D7E" w14:textId="77777777" w:rsidR="00D82AC2" w:rsidRDefault="00D82AC2" w:rsidP="007534EA">
    <w:pPr>
      <w:pStyle w:val="Header"/>
    </w:pPr>
  </w:p>
  <w:p w14:paraId="5640152F" w14:textId="77777777" w:rsidR="00D82AC2" w:rsidRPr="007B1FB4" w:rsidRDefault="00D82AC2" w:rsidP="007534EA">
    <w:pPr>
      <w:pStyle w:val="Header"/>
    </w:pPr>
  </w:p>
  <w:p w14:paraId="73797E91" w14:textId="77777777" w:rsidR="00D82AC2" w:rsidRPr="00D66CC2" w:rsidRDefault="00D82AC2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93883"/>
    <w:multiLevelType w:val="hybridMultilevel"/>
    <w:tmpl w:val="87BCC5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342FF"/>
    <w:multiLevelType w:val="hybridMultilevel"/>
    <w:tmpl w:val="3E2A5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EF27CA"/>
    <w:multiLevelType w:val="hybridMultilevel"/>
    <w:tmpl w:val="3348DA1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6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7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8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9"/>
  </w:num>
  <w:num w:numId="3">
    <w:abstractNumId w:val="24"/>
  </w:num>
  <w:num w:numId="4">
    <w:abstractNumId w:val="25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38"/>
  </w:num>
  <w:num w:numId="14">
    <w:abstractNumId w:val="11"/>
  </w:num>
  <w:num w:numId="15">
    <w:abstractNumId w:val="13"/>
  </w:num>
  <w:num w:numId="16">
    <w:abstractNumId w:val="14"/>
  </w:num>
  <w:num w:numId="17">
    <w:abstractNumId w:val="23"/>
  </w:num>
  <w:num w:numId="18">
    <w:abstractNumId w:val="29"/>
  </w:num>
  <w:num w:numId="19">
    <w:abstractNumId w:val="28"/>
  </w:num>
  <w:num w:numId="20">
    <w:abstractNumId w:val="34"/>
  </w:num>
  <w:num w:numId="21">
    <w:abstractNumId w:val="35"/>
  </w:num>
  <w:num w:numId="22">
    <w:abstractNumId w:val="37"/>
  </w:num>
  <w:num w:numId="23">
    <w:abstractNumId w:val="15"/>
  </w:num>
  <w:num w:numId="24">
    <w:abstractNumId w:val="32"/>
  </w:num>
  <w:num w:numId="25">
    <w:abstractNumId w:val="26"/>
  </w:num>
  <w:num w:numId="26">
    <w:abstractNumId w:val="5"/>
  </w:num>
  <w:num w:numId="27">
    <w:abstractNumId w:val="3"/>
  </w:num>
  <w:num w:numId="28">
    <w:abstractNumId w:val="27"/>
  </w:num>
  <w:num w:numId="29">
    <w:abstractNumId w:val="20"/>
  </w:num>
  <w:num w:numId="30">
    <w:abstractNumId w:val="30"/>
  </w:num>
  <w:num w:numId="31">
    <w:abstractNumId w:val="31"/>
  </w:num>
  <w:num w:numId="32">
    <w:abstractNumId w:val="21"/>
  </w:num>
  <w:num w:numId="33">
    <w:abstractNumId w:val="6"/>
  </w:num>
  <w:num w:numId="34">
    <w:abstractNumId w:val="19"/>
  </w:num>
  <w:num w:numId="35">
    <w:abstractNumId w:val="12"/>
  </w:num>
  <w:num w:numId="36">
    <w:abstractNumId w:val="22"/>
  </w:num>
  <w:num w:numId="37">
    <w:abstractNumId w:val="36"/>
  </w:num>
  <w:num w:numId="38">
    <w:abstractNumId w:val="16"/>
  </w:num>
  <w:num w:numId="39">
    <w:abstractNumId w:val="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2761F"/>
    <w:rsid w:val="000348B8"/>
    <w:rsid w:val="00035105"/>
    <w:rsid w:val="00163E9E"/>
    <w:rsid w:val="001937E8"/>
    <w:rsid w:val="001B4907"/>
    <w:rsid w:val="00244E4B"/>
    <w:rsid w:val="003209FE"/>
    <w:rsid w:val="00350A6D"/>
    <w:rsid w:val="00360579"/>
    <w:rsid w:val="003C2FFF"/>
    <w:rsid w:val="003E46DC"/>
    <w:rsid w:val="00453482"/>
    <w:rsid w:val="0045768A"/>
    <w:rsid w:val="004B1860"/>
    <w:rsid w:val="00521B78"/>
    <w:rsid w:val="0056659C"/>
    <w:rsid w:val="00612290"/>
    <w:rsid w:val="006214C8"/>
    <w:rsid w:val="006B725A"/>
    <w:rsid w:val="00737667"/>
    <w:rsid w:val="00791E37"/>
    <w:rsid w:val="007A5E5E"/>
    <w:rsid w:val="007D1267"/>
    <w:rsid w:val="00871286"/>
    <w:rsid w:val="00875ADC"/>
    <w:rsid w:val="00877E76"/>
    <w:rsid w:val="008D4CBD"/>
    <w:rsid w:val="008F5EB7"/>
    <w:rsid w:val="009B61EC"/>
    <w:rsid w:val="009E42B8"/>
    <w:rsid w:val="00A40335"/>
    <w:rsid w:val="00A52364"/>
    <w:rsid w:val="00A65099"/>
    <w:rsid w:val="00B0217F"/>
    <w:rsid w:val="00B13E94"/>
    <w:rsid w:val="00B201F4"/>
    <w:rsid w:val="00BB7A0C"/>
    <w:rsid w:val="00BC05DC"/>
    <w:rsid w:val="00C34637"/>
    <w:rsid w:val="00CC626B"/>
    <w:rsid w:val="00D33480"/>
    <w:rsid w:val="00D34A21"/>
    <w:rsid w:val="00D52813"/>
    <w:rsid w:val="00D82AC2"/>
    <w:rsid w:val="00E248C7"/>
    <w:rsid w:val="00E30776"/>
    <w:rsid w:val="00F04F8C"/>
    <w:rsid w:val="00F2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956B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5134</Words>
  <Characters>2927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17</cp:revision>
  <dcterms:created xsi:type="dcterms:W3CDTF">2023-06-27T12:50:00Z</dcterms:created>
  <dcterms:modified xsi:type="dcterms:W3CDTF">2023-12-13T16:24:00Z</dcterms:modified>
</cp:coreProperties>
</file>