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31607B2" w14:textId="77777777" w:rsidR="001B4907" w:rsidRPr="00026C21" w:rsidRDefault="001B4907" w:rsidP="001B4907">
      <w:pPr>
        <w:pStyle w:val="Header"/>
        <w:jc w:val="center"/>
        <w:rPr>
          <w:b/>
        </w:rPr>
      </w:pPr>
      <w:r w:rsidRPr="00026C21">
        <w:rPr>
          <w:b/>
        </w:rPr>
        <w:t>DAUGAVPILS UNIVERSITĀTES</w:t>
      </w:r>
    </w:p>
    <w:p w14:paraId="0F32164D" w14:textId="77777777" w:rsidR="001B4907" w:rsidRPr="00026C21" w:rsidRDefault="001B4907" w:rsidP="001B4907">
      <w:pPr>
        <w:jc w:val="center"/>
        <w:rPr>
          <w:b/>
          <w:lang w:val="de-DE"/>
        </w:rPr>
      </w:pPr>
      <w:r w:rsidRPr="00026C21">
        <w:rPr>
          <w:b/>
        </w:rPr>
        <w:t>STUDIJU KURSA APRAKSTS</w:t>
      </w:r>
    </w:p>
    <w:p w14:paraId="0F8E4B43" w14:textId="77777777" w:rsidR="001B4907" w:rsidRPr="00026C21" w:rsidRDefault="001B4907" w:rsidP="001B4907"/>
    <w:tbl>
      <w:tblPr>
        <w:tblStyle w:val="TableGrid"/>
        <w:tblW w:w="9582" w:type="dxa"/>
        <w:jc w:val="center"/>
        <w:tblLook w:val="04A0" w:firstRow="1" w:lastRow="0" w:firstColumn="1" w:lastColumn="0" w:noHBand="0" w:noVBand="1"/>
      </w:tblPr>
      <w:tblGrid>
        <w:gridCol w:w="4639"/>
        <w:gridCol w:w="4943"/>
      </w:tblGrid>
      <w:tr w:rsidR="001B4907" w:rsidRPr="00026C21" w14:paraId="5E1557A1" w14:textId="77777777" w:rsidTr="001A6313">
        <w:trPr>
          <w:jc w:val="center"/>
        </w:trPr>
        <w:tc>
          <w:tcPr>
            <w:tcW w:w="4639" w:type="dxa"/>
          </w:tcPr>
          <w:p w14:paraId="60EA0129" w14:textId="77777777" w:rsidR="001B4907" w:rsidRPr="00026C21" w:rsidRDefault="001B4907" w:rsidP="001A6313">
            <w:pPr>
              <w:pStyle w:val="Nosaukumi"/>
            </w:pPr>
            <w:r w:rsidRPr="00026C21">
              <w:br w:type="page"/>
            </w:r>
            <w:r w:rsidRPr="00026C21">
              <w:br w:type="page"/>
            </w:r>
            <w:r w:rsidRPr="00026C21">
              <w:br w:type="page"/>
            </w:r>
            <w:r w:rsidRPr="00026C21">
              <w:br w:type="page"/>
              <w:t>Studiju kursa nosaukums</w:t>
            </w:r>
          </w:p>
        </w:tc>
        <w:tc>
          <w:tcPr>
            <w:tcW w:w="4943" w:type="dxa"/>
          </w:tcPr>
          <w:p w14:paraId="0C3B681A" w14:textId="77777777" w:rsidR="001B4907" w:rsidRPr="00E4746D" w:rsidRDefault="00871F1C" w:rsidP="001A6313">
            <w:pPr>
              <w:jc w:val="both"/>
              <w:rPr>
                <w:rFonts w:eastAsia="Times New Roman"/>
                <w:b/>
                <w:bCs w:val="0"/>
                <w:i/>
                <w:lang w:eastAsia="lv-LV"/>
              </w:rPr>
            </w:pPr>
            <w:r w:rsidRPr="00E4746D">
              <w:rPr>
                <w:b/>
                <w:bCs w:val="0"/>
                <w:i/>
              </w:rPr>
              <w:t>Gaismas skenējošā mikroskopija</w:t>
            </w:r>
          </w:p>
        </w:tc>
      </w:tr>
      <w:tr w:rsidR="001B4907" w:rsidRPr="00026C21" w14:paraId="39DDA724" w14:textId="77777777" w:rsidTr="001A6313">
        <w:trPr>
          <w:jc w:val="center"/>
        </w:trPr>
        <w:tc>
          <w:tcPr>
            <w:tcW w:w="4639" w:type="dxa"/>
          </w:tcPr>
          <w:p w14:paraId="73CF9F71" w14:textId="77777777" w:rsidR="001B4907" w:rsidRPr="00026C21" w:rsidRDefault="001B4907" w:rsidP="001A6313">
            <w:pPr>
              <w:pStyle w:val="Nosaukumi"/>
            </w:pPr>
            <w:r w:rsidRPr="00026C21">
              <w:t>Studiju kursa kods (DUIS)</w:t>
            </w:r>
          </w:p>
        </w:tc>
        <w:tc>
          <w:tcPr>
            <w:tcW w:w="4943" w:type="dxa"/>
            <w:vAlign w:val="center"/>
          </w:tcPr>
          <w:p w14:paraId="7F2497BA" w14:textId="2BDF21D2" w:rsidR="001B4907" w:rsidRPr="00026C21" w:rsidRDefault="00805E78" w:rsidP="001A6313">
            <w:pPr>
              <w:rPr>
                <w:lang w:eastAsia="lv-LV"/>
              </w:rPr>
            </w:pPr>
            <w:r w:rsidRPr="00805E78">
              <w:rPr>
                <w:lang w:eastAsia="lv-LV"/>
              </w:rPr>
              <w:t>Ķīmi5017</w:t>
            </w:r>
          </w:p>
        </w:tc>
      </w:tr>
      <w:tr w:rsidR="001B4907" w:rsidRPr="00026C21" w14:paraId="78CAE63B" w14:textId="77777777" w:rsidTr="001A6313">
        <w:trPr>
          <w:jc w:val="center"/>
        </w:trPr>
        <w:tc>
          <w:tcPr>
            <w:tcW w:w="4639" w:type="dxa"/>
          </w:tcPr>
          <w:p w14:paraId="0761F190" w14:textId="77777777" w:rsidR="001B4907" w:rsidRPr="00026C21" w:rsidRDefault="001B4907" w:rsidP="001A6313">
            <w:pPr>
              <w:pStyle w:val="Nosaukumi"/>
            </w:pPr>
            <w:r w:rsidRPr="00026C21">
              <w:t>Zinātnes nozare</w:t>
            </w:r>
          </w:p>
        </w:tc>
        <w:tc>
          <w:tcPr>
            <w:tcW w:w="4943" w:type="dxa"/>
          </w:tcPr>
          <w:p w14:paraId="537CE0DA" w14:textId="77777777" w:rsidR="001B4907" w:rsidRPr="00026C21" w:rsidRDefault="00871F1C" w:rsidP="001A6313">
            <w:pPr>
              <w:snapToGrid w:val="0"/>
            </w:pPr>
            <w:r w:rsidRPr="00416B7E">
              <w:rPr>
                <w:sz w:val="22"/>
                <w:szCs w:val="22"/>
              </w:rPr>
              <w:t>Ķīmija</w:t>
            </w:r>
          </w:p>
        </w:tc>
      </w:tr>
      <w:tr w:rsidR="001B4907" w:rsidRPr="00026C21" w14:paraId="1C487FC4" w14:textId="77777777" w:rsidTr="001A6313">
        <w:trPr>
          <w:jc w:val="center"/>
        </w:trPr>
        <w:tc>
          <w:tcPr>
            <w:tcW w:w="4639" w:type="dxa"/>
          </w:tcPr>
          <w:p w14:paraId="1AEF59E0" w14:textId="77777777" w:rsidR="001B4907" w:rsidRPr="00026C21" w:rsidRDefault="001B4907" w:rsidP="001A6313">
            <w:pPr>
              <w:pStyle w:val="Nosaukumi"/>
            </w:pPr>
            <w:r w:rsidRPr="00026C21">
              <w:t>Kursa līmenis</w:t>
            </w:r>
          </w:p>
        </w:tc>
        <w:tc>
          <w:tcPr>
            <w:tcW w:w="4943" w:type="dxa"/>
            <w:shd w:val="clear" w:color="auto" w:fill="auto"/>
          </w:tcPr>
          <w:p w14:paraId="6B57A457" w14:textId="4D853DEC" w:rsidR="001B4907" w:rsidRPr="00026C21" w:rsidRDefault="001B4907" w:rsidP="001A6313">
            <w:pPr>
              <w:rPr>
                <w:lang w:eastAsia="lv-LV"/>
              </w:rPr>
            </w:pPr>
          </w:p>
        </w:tc>
      </w:tr>
      <w:tr w:rsidR="001B4907" w:rsidRPr="00026C21" w14:paraId="16823B1E" w14:textId="77777777" w:rsidTr="001A6313">
        <w:trPr>
          <w:jc w:val="center"/>
        </w:trPr>
        <w:tc>
          <w:tcPr>
            <w:tcW w:w="4639" w:type="dxa"/>
          </w:tcPr>
          <w:p w14:paraId="245A33E2" w14:textId="77777777" w:rsidR="001B4907" w:rsidRPr="00026C21" w:rsidRDefault="001B4907" w:rsidP="001A6313">
            <w:pPr>
              <w:pStyle w:val="Nosaukumi"/>
              <w:rPr>
                <w:u w:val="single"/>
              </w:rPr>
            </w:pPr>
            <w:r w:rsidRPr="00026C21">
              <w:t>Kredītpunkti</w:t>
            </w:r>
          </w:p>
        </w:tc>
        <w:tc>
          <w:tcPr>
            <w:tcW w:w="4943" w:type="dxa"/>
            <w:vAlign w:val="center"/>
          </w:tcPr>
          <w:p w14:paraId="338528FD" w14:textId="77777777" w:rsidR="001B4907" w:rsidRPr="00026C21" w:rsidRDefault="00871F1C" w:rsidP="001A6313">
            <w:pPr>
              <w:rPr>
                <w:lang w:eastAsia="lv-LV"/>
              </w:rPr>
            </w:pPr>
            <w:r>
              <w:rPr>
                <w:lang w:eastAsia="lv-LV"/>
              </w:rPr>
              <w:t>4</w:t>
            </w:r>
          </w:p>
        </w:tc>
      </w:tr>
      <w:tr w:rsidR="001B4907" w:rsidRPr="00026C21" w14:paraId="24F92957" w14:textId="77777777" w:rsidTr="001A6313">
        <w:trPr>
          <w:jc w:val="center"/>
        </w:trPr>
        <w:tc>
          <w:tcPr>
            <w:tcW w:w="4639" w:type="dxa"/>
          </w:tcPr>
          <w:p w14:paraId="1D22B322" w14:textId="77777777" w:rsidR="001B4907" w:rsidRPr="00026C21" w:rsidRDefault="001B4907" w:rsidP="001A6313">
            <w:pPr>
              <w:pStyle w:val="Nosaukumi"/>
              <w:rPr>
                <w:u w:val="single"/>
              </w:rPr>
            </w:pPr>
            <w:r w:rsidRPr="00026C21">
              <w:t>ECTS kredītpunkti</w:t>
            </w:r>
          </w:p>
        </w:tc>
        <w:tc>
          <w:tcPr>
            <w:tcW w:w="4943" w:type="dxa"/>
          </w:tcPr>
          <w:p w14:paraId="573EF2E5" w14:textId="77777777" w:rsidR="001B4907" w:rsidRPr="00026C21" w:rsidRDefault="00871F1C" w:rsidP="001A6313">
            <w:r>
              <w:t>6</w:t>
            </w:r>
          </w:p>
        </w:tc>
      </w:tr>
      <w:tr w:rsidR="001B4907" w:rsidRPr="00026C21" w14:paraId="5AD9CBB4" w14:textId="77777777" w:rsidTr="001A6313">
        <w:trPr>
          <w:jc w:val="center"/>
        </w:trPr>
        <w:tc>
          <w:tcPr>
            <w:tcW w:w="4639" w:type="dxa"/>
          </w:tcPr>
          <w:p w14:paraId="05B3A289" w14:textId="77777777" w:rsidR="001B4907" w:rsidRPr="00026C21" w:rsidRDefault="001B4907" w:rsidP="001A6313">
            <w:pPr>
              <w:pStyle w:val="Nosaukumi"/>
            </w:pPr>
            <w:r w:rsidRPr="00026C21">
              <w:t>Kopējais kontaktstundu skaits</w:t>
            </w:r>
          </w:p>
        </w:tc>
        <w:tc>
          <w:tcPr>
            <w:tcW w:w="4943" w:type="dxa"/>
            <w:vAlign w:val="center"/>
          </w:tcPr>
          <w:p w14:paraId="576F1086" w14:textId="77777777" w:rsidR="001B4907" w:rsidRPr="00026C21" w:rsidRDefault="00871F1C" w:rsidP="001A6313">
            <w:pPr>
              <w:rPr>
                <w:lang w:eastAsia="lv-LV"/>
              </w:rPr>
            </w:pPr>
            <w:r>
              <w:rPr>
                <w:lang w:eastAsia="lv-LV"/>
              </w:rPr>
              <w:t>64</w:t>
            </w:r>
          </w:p>
        </w:tc>
      </w:tr>
      <w:tr w:rsidR="001B4907" w:rsidRPr="00026C21" w14:paraId="415BFFF6" w14:textId="77777777" w:rsidTr="001A6313">
        <w:trPr>
          <w:jc w:val="center"/>
        </w:trPr>
        <w:tc>
          <w:tcPr>
            <w:tcW w:w="4639" w:type="dxa"/>
          </w:tcPr>
          <w:p w14:paraId="7068AF39" w14:textId="77777777" w:rsidR="001B4907" w:rsidRPr="00026C21" w:rsidRDefault="001B4907" w:rsidP="001A6313">
            <w:pPr>
              <w:pStyle w:val="Nosaukumi2"/>
            </w:pPr>
            <w:r w:rsidRPr="00026C21">
              <w:t>Lekciju stundu skaits</w:t>
            </w:r>
          </w:p>
        </w:tc>
        <w:tc>
          <w:tcPr>
            <w:tcW w:w="4943" w:type="dxa"/>
          </w:tcPr>
          <w:p w14:paraId="7B17210E" w14:textId="77777777" w:rsidR="001B4907" w:rsidRPr="00026C21" w:rsidRDefault="00871F1C" w:rsidP="001A6313">
            <w:r>
              <w:t>32</w:t>
            </w:r>
          </w:p>
        </w:tc>
      </w:tr>
      <w:tr w:rsidR="001B4907" w:rsidRPr="00026C21" w14:paraId="7CD28882" w14:textId="77777777" w:rsidTr="001A6313">
        <w:trPr>
          <w:jc w:val="center"/>
        </w:trPr>
        <w:tc>
          <w:tcPr>
            <w:tcW w:w="4639" w:type="dxa"/>
          </w:tcPr>
          <w:p w14:paraId="01774D2C" w14:textId="77777777" w:rsidR="001B4907" w:rsidRPr="00026C21" w:rsidRDefault="001B4907" w:rsidP="001A6313">
            <w:pPr>
              <w:pStyle w:val="Nosaukumi2"/>
            </w:pPr>
            <w:r w:rsidRPr="00026C21">
              <w:t>Semināru stundu skaits</w:t>
            </w:r>
          </w:p>
        </w:tc>
        <w:tc>
          <w:tcPr>
            <w:tcW w:w="4943" w:type="dxa"/>
          </w:tcPr>
          <w:p w14:paraId="58D84B6D" w14:textId="2A2134AE" w:rsidR="001B4907" w:rsidRPr="00026C21" w:rsidRDefault="00805E78" w:rsidP="001A6313">
            <w:r>
              <w:t>0</w:t>
            </w:r>
          </w:p>
        </w:tc>
      </w:tr>
      <w:tr w:rsidR="001B4907" w:rsidRPr="00026C21" w14:paraId="56B6137E" w14:textId="77777777" w:rsidTr="001A6313">
        <w:trPr>
          <w:jc w:val="center"/>
        </w:trPr>
        <w:tc>
          <w:tcPr>
            <w:tcW w:w="4639" w:type="dxa"/>
          </w:tcPr>
          <w:p w14:paraId="33CBEED2" w14:textId="77777777" w:rsidR="001B4907" w:rsidRPr="00026C21" w:rsidRDefault="001B4907" w:rsidP="001A6313">
            <w:pPr>
              <w:pStyle w:val="Nosaukumi2"/>
            </w:pPr>
            <w:r w:rsidRPr="00026C21">
              <w:t>Praktisko darbu stundu skaits</w:t>
            </w:r>
          </w:p>
        </w:tc>
        <w:tc>
          <w:tcPr>
            <w:tcW w:w="4943" w:type="dxa"/>
          </w:tcPr>
          <w:p w14:paraId="3195B10D" w14:textId="56EEC450" w:rsidR="001B4907" w:rsidRPr="00026C21" w:rsidRDefault="00805E78" w:rsidP="001A6313">
            <w:r>
              <w:t>0</w:t>
            </w:r>
          </w:p>
        </w:tc>
      </w:tr>
      <w:tr w:rsidR="001B4907" w:rsidRPr="00026C21" w14:paraId="123EDAFE" w14:textId="77777777" w:rsidTr="001A6313">
        <w:trPr>
          <w:jc w:val="center"/>
        </w:trPr>
        <w:tc>
          <w:tcPr>
            <w:tcW w:w="4639" w:type="dxa"/>
          </w:tcPr>
          <w:p w14:paraId="2216A576" w14:textId="77777777" w:rsidR="001B4907" w:rsidRPr="00026C21" w:rsidRDefault="001B4907" w:rsidP="001A6313">
            <w:pPr>
              <w:pStyle w:val="Nosaukumi2"/>
            </w:pPr>
            <w:r w:rsidRPr="00026C21">
              <w:t>Laboratorijas darbu stundu skaits</w:t>
            </w:r>
          </w:p>
        </w:tc>
        <w:tc>
          <w:tcPr>
            <w:tcW w:w="4943" w:type="dxa"/>
          </w:tcPr>
          <w:p w14:paraId="59D66DCB" w14:textId="77777777" w:rsidR="001B4907" w:rsidRPr="00026C21" w:rsidRDefault="00871F1C" w:rsidP="001A6313">
            <w:r>
              <w:t>32</w:t>
            </w:r>
          </w:p>
        </w:tc>
      </w:tr>
      <w:tr w:rsidR="001B4907" w:rsidRPr="00026C21" w14:paraId="2E9FBACC" w14:textId="77777777" w:rsidTr="001A6313">
        <w:trPr>
          <w:jc w:val="center"/>
        </w:trPr>
        <w:tc>
          <w:tcPr>
            <w:tcW w:w="4639" w:type="dxa"/>
          </w:tcPr>
          <w:p w14:paraId="1063F860" w14:textId="77777777" w:rsidR="001B4907" w:rsidRPr="00026C21" w:rsidRDefault="001B4907" w:rsidP="001A6313">
            <w:pPr>
              <w:pStyle w:val="Nosaukumi2"/>
              <w:rPr>
                <w:lang w:eastAsia="lv-LV"/>
              </w:rPr>
            </w:pPr>
            <w:r w:rsidRPr="00026C21">
              <w:rPr>
                <w:lang w:eastAsia="lv-LV"/>
              </w:rPr>
              <w:t>Studējošā patstāvīgā darba stundu skaits</w:t>
            </w:r>
          </w:p>
        </w:tc>
        <w:tc>
          <w:tcPr>
            <w:tcW w:w="4943" w:type="dxa"/>
            <w:vAlign w:val="center"/>
          </w:tcPr>
          <w:p w14:paraId="663C33E5" w14:textId="6AAEA489" w:rsidR="001B4907" w:rsidRPr="00026C21" w:rsidRDefault="00685143" w:rsidP="001A6313">
            <w:pPr>
              <w:rPr>
                <w:lang w:eastAsia="lv-LV"/>
              </w:rPr>
            </w:pPr>
            <w:r>
              <w:rPr>
                <w:lang w:eastAsia="lv-LV"/>
              </w:rPr>
              <w:t>96</w:t>
            </w:r>
          </w:p>
        </w:tc>
      </w:tr>
      <w:tr w:rsidR="001B4907" w:rsidRPr="00026C21" w14:paraId="39CDA25D" w14:textId="77777777" w:rsidTr="001A6313">
        <w:trPr>
          <w:jc w:val="center"/>
        </w:trPr>
        <w:tc>
          <w:tcPr>
            <w:tcW w:w="9582" w:type="dxa"/>
            <w:gridSpan w:val="2"/>
          </w:tcPr>
          <w:p w14:paraId="40CDFF72" w14:textId="77777777" w:rsidR="001B4907" w:rsidRPr="00026C21" w:rsidRDefault="001B4907" w:rsidP="001A6313">
            <w:pPr>
              <w:rPr>
                <w:lang w:eastAsia="lv-LV"/>
              </w:rPr>
            </w:pPr>
          </w:p>
        </w:tc>
      </w:tr>
      <w:tr w:rsidR="001B4907" w:rsidRPr="00026C21" w14:paraId="7DD84D66" w14:textId="77777777" w:rsidTr="001A6313">
        <w:trPr>
          <w:jc w:val="center"/>
        </w:trPr>
        <w:tc>
          <w:tcPr>
            <w:tcW w:w="9582" w:type="dxa"/>
            <w:gridSpan w:val="2"/>
          </w:tcPr>
          <w:p w14:paraId="20DA9D7B" w14:textId="77777777" w:rsidR="001B4907" w:rsidRPr="00026C21" w:rsidRDefault="001B4907" w:rsidP="001A6313">
            <w:pPr>
              <w:pStyle w:val="Nosaukumi"/>
            </w:pPr>
            <w:r w:rsidRPr="00026C21">
              <w:t>Kursa autors(-i)</w:t>
            </w:r>
          </w:p>
        </w:tc>
      </w:tr>
      <w:tr w:rsidR="008D4CBD" w:rsidRPr="00026C21" w14:paraId="18B5BD2D" w14:textId="77777777" w:rsidTr="001A6313">
        <w:trPr>
          <w:jc w:val="center"/>
        </w:trPr>
        <w:tc>
          <w:tcPr>
            <w:tcW w:w="9582" w:type="dxa"/>
            <w:gridSpan w:val="2"/>
          </w:tcPr>
          <w:p w14:paraId="6E1E3A76" w14:textId="77777777" w:rsidR="008D4CBD" w:rsidRPr="00026C21" w:rsidRDefault="00871F1C" w:rsidP="008D4CBD">
            <w:r>
              <w:t xml:space="preserve">Dr. biol. </w:t>
            </w:r>
            <w:proofErr w:type="spellStart"/>
            <w:r>
              <w:t>Muza</w:t>
            </w:r>
            <w:proofErr w:type="spellEnd"/>
            <w:r>
              <w:t xml:space="preserve"> </w:t>
            </w:r>
            <w:proofErr w:type="spellStart"/>
            <w:r>
              <w:t>Kirjušina</w:t>
            </w:r>
            <w:proofErr w:type="spellEnd"/>
          </w:p>
        </w:tc>
      </w:tr>
      <w:tr w:rsidR="008D4CBD" w:rsidRPr="00026C21" w14:paraId="6C36CB8F" w14:textId="77777777" w:rsidTr="001A6313">
        <w:trPr>
          <w:jc w:val="center"/>
        </w:trPr>
        <w:tc>
          <w:tcPr>
            <w:tcW w:w="9582" w:type="dxa"/>
            <w:gridSpan w:val="2"/>
          </w:tcPr>
          <w:p w14:paraId="0F272804" w14:textId="77777777" w:rsidR="008D4CBD" w:rsidRPr="00026C21" w:rsidRDefault="008D4CBD" w:rsidP="008D4CBD">
            <w:pPr>
              <w:pStyle w:val="Nosaukumi"/>
            </w:pPr>
            <w:r w:rsidRPr="00026C21">
              <w:t>Kursa docētājs(-i)</w:t>
            </w:r>
          </w:p>
        </w:tc>
      </w:tr>
      <w:tr w:rsidR="008D4CBD" w:rsidRPr="00026C21" w14:paraId="55830AC6" w14:textId="77777777" w:rsidTr="001A6313">
        <w:trPr>
          <w:jc w:val="center"/>
        </w:trPr>
        <w:tc>
          <w:tcPr>
            <w:tcW w:w="9582" w:type="dxa"/>
            <w:gridSpan w:val="2"/>
          </w:tcPr>
          <w:p w14:paraId="7345BD7B" w14:textId="1D70179B" w:rsidR="00871F1C" w:rsidRPr="001C28E7" w:rsidRDefault="00871F1C" w:rsidP="008D4CBD">
            <w:r>
              <w:t xml:space="preserve">Dr. biol. </w:t>
            </w:r>
            <w:proofErr w:type="spellStart"/>
            <w:r>
              <w:t>Muza</w:t>
            </w:r>
            <w:proofErr w:type="spellEnd"/>
            <w:r>
              <w:t xml:space="preserve"> </w:t>
            </w:r>
            <w:proofErr w:type="spellStart"/>
            <w:r>
              <w:t>Kirjušina</w:t>
            </w:r>
            <w:proofErr w:type="spellEnd"/>
            <w:r>
              <w:t xml:space="preserve">, </w:t>
            </w:r>
            <w:r w:rsidRPr="00871F1C">
              <w:t xml:space="preserve">Dzīvības zinātņu un tehnoloģiju institūts, </w:t>
            </w:r>
            <w:r>
              <w:t>Ekoloģijas</w:t>
            </w:r>
            <w:r w:rsidRPr="00871F1C">
              <w:t xml:space="preserve"> departament</w:t>
            </w:r>
            <w:r w:rsidR="001C28E7">
              <w:t>s</w:t>
            </w:r>
          </w:p>
        </w:tc>
      </w:tr>
      <w:tr w:rsidR="008D4CBD" w:rsidRPr="00026C21" w14:paraId="219F823E" w14:textId="77777777" w:rsidTr="001A6313">
        <w:trPr>
          <w:jc w:val="center"/>
        </w:trPr>
        <w:tc>
          <w:tcPr>
            <w:tcW w:w="9582" w:type="dxa"/>
            <w:gridSpan w:val="2"/>
          </w:tcPr>
          <w:p w14:paraId="1F4127C5" w14:textId="77777777" w:rsidR="008D4CBD" w:rsidRPr="00026C21" w:rsidRDefault="008D4CBD" w:rsidP="008D4CBD">
            <w:pPr>
              <w:pStyle w:val="Nosaukumi"/>
            </w:pPr>
            <w:r w:rsidRPr="00026C21">
              <w:t>Priekšzināšanas</w:t>
            </w:r>
          </w:p>
        </w:tc>
      </w:tr>
      <w:tr w:rsidR="008D4CBD" w:rsidRPr="00026C21" w14:paraId="5CE3EA72" w14:textId="77777777" w:rsidTr="001A6313">
        <w:trPr>
          <w:jc w:val="center"/>
        </w:trPr>
        <w:tc>
          <w:tcPr>
            <w:tcW w:w="9582" w:type="dxa"/>
            <w:gridSpan w:val="2"/>
          </w:tcPr>
          <w:p w14:paraId="7F54378C" w14:textId="5EAD1A9C" w:rsidR="008D4CBD" w:rsidRPr="00026C21" w:rsidRDefault="00D46E9B" w:rsidP="008D4CBD">
            <w:pPr>
              <w:snapToGrid w:val="0"/>
            </w:pPr>
            <w:r>
              <w:t>-</w:t>
            </w:r>
          </w:p>
        </w:tc>
      </w:tr>
      <w:tr w:rsidR="008D4CBD" w:rsidRPr="00026C21" w14:paraId="32C87262" w14:textId="77777777" w:rsidTr="001A6313">
        <w:trPr>
          <w:jc w:val="center"/>
        </w:trPr>
        <w:tc>
          <w:tcPr>
            <w:tcW w:w="9582" w:type="dxa"/>
            <w:gridSpan w:val="2"/>
          </w:tcPr>
          <w:p w14:paraId="2EA60988" w14:textId="77777777" w:rsidR="008D4CBD" w:rsidRPr="00026C21" w:rsidRDefault="008D4CBD" w:rsidP="008D4CBD">
            <w:pPr>
              <w:pStyle w:val="Nosaukumi"/>
            </w:pPr>
            <w:r w:rsidRPr="00026C21">
              <w:t xml:space="preserve">Studiju kursa anotācija </w:t>
            </w:r>
          </w:p>
        </w:tc>
      </w:tr>
      <w:tr w:rsidR="008D4CBD" w:rsidRPr="00026C21" w14:paraId="2CC13AB0" w14:textId="77777777" w:rsidTr="00026C21">
        <w:trPr>
          <w:trHeight w:val="1119"/>
          <w:jc w:val="center"/>
        </w:trPr>
        <w:tc>
          <w:tcPr>
            <w:tcW w:w="9582" w:type="dxa"/>
            <w:gridSpan w:val="2"/>
          </w:tcPr>
          <w:p w14:paraId="4ED8FA7C" w14:textId="77777777" w:rsidR="008D4CBD" w:rsidRPr="00805E78" w:rsidRDefault="008D4CBD" w:rsidP="00871F1C">
            <w:pPr>
              <w:snapToGrid w:val="0"/>
              <w:jc w:val="both"/>
            </w:pPr>
            <w:r w:rsidRPr="00805E78">
              <w:t xml:space="preserve">KURSA MĒRĶIS: </w:t>
            </w:r>
            <w:r w:rsidR="00871F1C" w:rsidRPr="00805E78">
              <w:t xml:space="preserve"> Iepazīstināt ar mūsdienu gaismas skenējošā mikroskopa uzbūvi un pielietojumu bioloģisko objektu pētījumos, attīstot  studējošo radošumu un sistēmisko domāšanu. </w:t>
            </w:r>
          </w:p>
          <w:p w14:paraId="750E3B90" w14:textId="77777777" w:rsidR="008D4CBD" w:rsidRPr="00805E78" w:rsidRDefault="008D4CBD" w:rsidP="00026C21">
            <w:pPr>
              <w:suppressAutoHyphens/>
              <w:autoSpaceDE/>
              <w:autoSpaceDN/>
              <w:adjustRightInd/>
              <w:jc w:val="both"/>
            </w:pPr>
            <w:r w:rsidRPr="00805E78">
              <w:t xml:space="preserve">KURSA UZDEVUMI: </w:t>
            </w:r>
          </w:p>
          <w:p w14:paraId="3E0FFF52" w14:textId="77777777" w:rsidR="008D4CBD" w:rsidRPr="00805E78" w:rsidRDefault="00871F1C" w:rsidP="00876491">
            <w:pPr>
              <w:pStyle w:val="ListParagraph"/>
              <w:numPr>
                <w:ilvl w:val="0"/>
                <w:numId w:val="38"/>
              </w:numPr>
              <w:suppressAutoHyphens/>
              <w:snapToGrid w:val="0"/>
              <w:jc w:val="both"/>
              <w:rPr>
                <w:color w:val="auto"/>
              </w:rPr>
            </w:pPr>
            <w:r w:rsidRPr="00805E78">
              <w:rPr>
                <w:color w:val="auto"/>
              </w:rPr>
              <w:t xml:space="preserve">Sniegt studējošiem jaunākās zināšanas  </w:t>
            </w:r>
            <w:r w:rsidR="00876491" w:rsidRPr="00805E78">
              <w:rPr>
                <w:color w:val="auto"/>
              </w:rPr>
              <w:t>gaismas skenējošā mikroskopijā</w:t>
            </w:r>
            <w:r w:rsidRPr="00805E78">
              <w:rPr>
                <w:color w:val="auto"/>
              </w:rPr>
              <w:t>, apvienojot teoriju ar praktiskām iemaņām</w:t>
            </w:r>
            <w:r w:rsidR="00C233FC" w:rsidRPr="00805E78">
              <w:rPr>
                <w:color w:val="auto"/>
              </w:rPr>
              <w:t>.</w:t>
            </w:r>
          </w:p>
          <w:p w14:paraId="06C2B7F2" w14:textId="77777777" w:rsidR="00876491" w:rsidRPr="00805E78" w:rsidRDefault="00876491" w:rsidP="00876491">
            <w:pPr>
              <w:pStyle w:val="ListParagraph"/>
              <w:numPr>
                <w:ilvl w:val="0"/>
                <w:numId w:val="38"/>
              </w:numPr>
              <w:suppressAutoHyphens/>
              <w:snapToGrid w:val="0"/>
              <w:jc w:val="both"/>
              <w:rPr>
                <w:color w:val="auto"/>
              </w:rPr>
            </w:pPr>
            <w:r w:rsidRPr="00805E78">
              <w:rPr>
                <w:color w:val="auto"/>
              </w:rPr>
              <w:t>Attīstīt studējošo kompetenci pielietot dažādus bioloģisko objektu krāsošanas protokolus, kas paredzēti  dažādām mūsdienu mikroskopijas metodēm</w:t>
            </w:r>
            <w:r w:rsidR="00C233FC" w:rsidRPr="00805E78">
              <w:rPr>
                <w:color w:val="auto"/>
              </w:rPr>
              <w:t>.</w:t>
            </w:r>
          </w:p>
          <w:p w14:paraId="77177981" w14:textId="77777777" w:rsidR="00876491" w:rsidRPr="00805E78" w:rsidRDefault="00876491" w:rsidP="00C233FC">
            <w:pPr>
              <w:pStyle w:val="ListParagraph"/>
              <w:numPr>
                <w:ilvl w:val="0"/>
                <w:numId w:val="38"/>
              </w:numPr>
              <w:suppressAutoHyphens/>
              <w:snapToGrid w:val="0"/>
              <w:jc w:val="both"/>
              <w:rPr>
                <w:color w:val="auto"/>
              </w:rPr>
            </w:pPr>
            <w:r w:rsidRPr="00805E78">
              <w:rPr>
                <w:color w:val="auto"/>
              </w:rPr>
              <w:t xml:space="preserve">Nodrošināt zināšanu </w:t>
            </w:r>
            <w:r w:rsidR="00C233FC" w:rsidRPr="00805E78">
              <w:rPr>
                <w:color w:val="auto"/>
              </w:rPr>
              <w:t>apguvi</w:t>
            </w:r>
            <w:r w:rsidRPr="00805E78">
              <w:rPr>
                <w:color w:val="auto"/>
              </w:rPr>
              <w:t xml:space="preserve"> par </w:t>
            </w:r>
            <w:proofErr w:type="spellStart"/>
            <w:r w:rsidR="00C233FC" w:rsidRPr="00805E78">
              <w:rPr>
                <w:color w:val="auto"/>
              </w:rPr>
              <w:t>konfokālā</w:t>
            </w:r>
            <w:proofErr w:type="spellEnd"/>
            <w:r w:rsidR="00C233FC" w:rsidRPr="00805E78">
              <w:rPr>
                <w:color w:val="auto"/>
              </w:rPr>
              <w:t xml:space="preserve"> </w:t>
            </w:r>
            <w:proofErr w:type="spellStart"/>
            <w:r w:rsidR="00C233FC" w:rsidRPr="00805E78">
              <w:rPr>
                <w:color w:val="auto"/>
              </w:rPr>
              <w:t>lāzerskenējoša</w:t>
            </w:r>
            <w:proofErr w:type="spellEnd"/>
            <w:r w:rsidR="00C233FC" w:rsidRPr="00805E78">
              <w:rPr>
                <w:color w:val="auto"/>
              </w:rPr>
              <w:t xml:space="preserve"> mikroskopa darbības principiem.</w:t>
            </w:r>
          </w:p>
          <w:p w14:paraId="5A9D4BB6" w14:textId="77777777" w:rsidR="00C233FC" w:rsidRPr="00805E78" w:rsidRDefault="00C233FC" w:rsidP="00C233FC">
            <w:pPr>
              <w:pStyle w:val="ListParagraph"/>
              <w:numPr>
                <w:ilvl w:val="0"/>
                <w:numId w:val="38"/>
              </w:numPr>
              <w:suppressAutoHyphens/>
              <w:snapToGrid w:val="0"/>
              <w:jc w:val="both"/>
              <w:rPr>
                <w:color w:val="auto"/>
              </w:rPr>
            </w:pPr>
            <w:r w:rsidRPr="00805E78">
              <w:rPr>
                <w:color w:val="auto"/>
              </w:rPr>
              <w:t>Veicināt studējošo patstāvīgā darba iemaņu stiprināšanu darbam ar zinātniskās literatūras izpēti.</w:t>
            </w:r>
          </w:p>
          <w:p w14:paraId="5F6E7D13" w14:textId="77777777" w:rsidR="00C233FC" w:rsidRPr="00805E78" w:rsidRDefault="00C233FC" w:rsidP="00C233FC">
            <w:pPr>
              <w:pStyle w:val="ListParagraph"/>
              <w:numPr>
                <w:ilvl w:val="0"/>
                <w:numId w:val="38"/>
              </w:numPr>
              <w:suppressAutoHyphens/>
              <w:snapToGrid w:val="0"/>
              <w:jc w:val="both"/>
              <w:rPr>
                <w:color w:val="auto"/>
              </w:rPr>
            </w:pPr>
            <w:r w:rsidRPr="00805E78">
              <w:rPr>
                <w:color w:val="auto"/>
              </w:rPr>
              <w:t>Veicināt studējošo iemaņu stiprināšanu darba organizācijā, plānošanā, atbilstošo metožu izvēlē, to pielietošanu profesionālajā darbībā.</w:t>
            </w:r>
          </w:p>
        </w:tc>
        <w:bookmarkStart w:id="0" w:name="_GoBack"/>
        <w:bookmarkEnd w:id="0"/>
      </w:tr>
      <w:tr w:rsidR="008D4CBD" w:rsidRPr="00026C21" w14:paraId="5B496FE5" w14:textId="77777777" w:rsidTr="001A6313">
        <w:trPr>
          <w:jc w:val="center"/>
        </w:trPr>
        <w:tc>
          <w:tcPr>
            <w:tcW w:w="9582" w:type="dxa"/>
            <w:gridSpan w:val="2"/>
          </w:tcPr>
          <w:p w14:paraId="0BF5444A" w14:textId="77777777" w:rsidR="008D4CBD" w:rsidRPr="00026C21" w:rsidRDefault="008D4CBD" w:rsidP="008D4CBD">
            <w:pPr>
              <w:pStyle w:val="Nosaukumi"/>
            </w:pPr>
            <w:r w:rsidRPr="00026C21">
              <w:t>Studiju kursa kalendārais plāns</w:t>
            </w:r>
          </w:p>
        </w:tc>
      </w:tr>
      <w:tr w:rsidR="008D4CBD" w:rsidRPr="00026C21" w14:paraId="02400644" w14:textId="77777777" w:rsidTr="001A6313">
        <w:trPr>
          <w:jc w:val="center"/>
        </w:trPr>
        <w:tc>
          <w:tcPr>
            <w:tcW w:w="9582" w:type="dxa"/>
            <w:gridSpan w:val="2"/>
          </w:tcPr>
          <w:p w14:paraId="3460DA36" w14:textId="5914F591" w:rsidR="00026C21" w:rsidRDefault="002D30EB" w:rsidP="00026C21">
            <w:pPr>
              <w:ind w:left="34"/>
              <w:jc w:val="both"/>
              <w:rPr>
                <w:lang w:eastAsia="ko-KR"/>
              </w:rPr>
            </w:pPr>
            <w:r w:rsidRPr="0061372C">
              <w:rPr>
                <w:lang w:eastAsia="ko-KR"/>
              </w:rPr>
              <w:t xml:space="preserve">L 32, </w:t>
            </w:r>
            <w:proofErr w:type="spellStart"/>
            <w:r w:rsidRPr="0061372C">
              <w:rPr>
                <w:lang w:eastAsia="ko-KR"/>
              </w:rPr>
              <w:t>Ld</w:t>
            </w:r>
            <w:proofErr w:type="spellEnd"/>
            <w:r w:rsidRPr="0061372C">
              <w:rPr>
                <w:lang w:eastAsia="ko-KR"/>
              </w:rPr>
              <w:t xml:space="preserve"> 32</w:t>
            </w:r>
            <w:r w:rsidR="00685143">
              <w:rPr>
                <w:lang w:eastAsia="ko-KR"/>
              </w:rPr>
              <w:t>, Pd96</w:t>
            </w:r>
          </w:p>
          <w:p w14:paraId="650BDB54" w14:textId="77777777" w:rsidR="000A0C6F" w:rsidRPr="0061372C" w:rsidRDefault="000A0C6F" w:rsidP="00026C21">
            <w:pPr>
              <w:ind w:left="34"/>
              <w:jc w:val="both"/>
              <w:rPr>
                <w:lang w:eastAsia="ko-KR"/>
              </w:rPr>
            </w:pPr>
          </w:p>
          <w:p w14:paraId="0D3F7436" w14:textId="2F672D4D" w:rsidR="002D30EB" w:rsidRPr="0061372C" w:rsidRDefault="00B81412" w:rsidP="002D30EB">
            <w:pPr>
              <w:ind w:left="34"/>
              <w:jc w:val="both"/>
              <w:rPr>
                <w:lang w:eastAsia="ko-KR"/>
              </w:rPr>
            </w:pPr>
            <w:r w:rsidRPr="0061372C">
              <w:rPr>
                <w:lang w:eastAsia="ko-KR"/>
              </w:rPr>
              <w:t>1. Gaismas mikroskopi, i</w:t>
            </w:r>
            <w:r w:rsidR="002D30EB" w:rsidRPr="0061372C">
              <w:rPr>
                <w:lang w:eastAsia="ko-KR"/>
              </w:rPr>
              <w:t>evadlekcija. Gaismas mikroskopa uzbūve</w:t>
            </w:r>
            <w:r w:rsidRPr="0061372C">
              <w:rPr>
                <w:lang w:eastAsia="ko-KR"/>
              </w:rPr>
              <w:t xml:space="preserve">, </w:t>
            </w:r>
            <w:r w:rsidR="002D30EB" w:rsidRPr="0061372C">
              <w:rPr>
                <w:lang w:eastAsia="ko-KR"/>
              </w:rPr>
              <w:t>veidi. Mikroskopu pielietojums dažādās zinātnes nozarēs.</w:t>
            </w:r>
            <w:r w:rsidR="00247086" w:rsidRPr="0061372C">
              <w:rPr>
                <w:lang w:eastAsia="ko-KR"/>
              </w:rPr>
              <w:t xml:space="preserve"> L2, Ld2</w:t>
            </w:r>
            <w:r w:rsidRPr="0061372C">
              <w:rPr>
                <w:lang w:eastAsia="ko-KR"/>
              </w:rPr>
              <w:t>, Pd</w:t>
            </w:r>
            <w:r w:rsidR="00685143">
              <w:rPr>
                <w:lang w:eastAsia="ko-KR"/>
              </w:rPr>
              <w:t>6</w:t>
            </w:r>
            <w:r w:rsidRPr="0061372C">
              <w:rPr>
                <w:lang w:eastAsia="ko-KR"/>
              </w:rPr>
              <w:t>.</w:t>
            </w:r>
          </w:p>
          <w:p w14:paraId="519E0FC1" w14:textId="5D43C730" w:rsidR="002D30EB" w:rsidRPr="0061372C" w:rsidRDefault="002D30EB" w:rsidP="002D30EB">
            <w:pPr>
              <w:ind w:left="34"/>
              <w:jc w:val="both"/>
              <w:rPr>
                <w:lang w:eastAsia="ko-KR"/>
              </w:rPr>
            </w:pPr>
            <w:r w:rsidRPr="0061372C">
              <w:rPr>
                <w:lang w:eastAsia="ko-KR"/>
              </w:rPr>
              <w:t xml:space="preserve">2. </w:t>
            </w:r>
            <w:proofErr w:type="spellStart"/>
            <w:r w:rsidRPr="0061372C">
              <w:rPr>
                <w:lang w:eastAsia="ko-KR"/>
              </w:rPr>
              <w:t>Konfokālā</w:t>
            </w:r>
            <w:proofErr w:type="spellEnd"/>
            <w:r w:rsidRPr="0061372C">
              <w:rPr>
                <w:lang w:eastAsia="ko-KR"/>
              </w:rPr>
              <w:t xml:space="preserve"> </w:t>
            </w:r>
            <w:proofErr w:type="spellStart"/>
            <w:r w:rsidRPr="0061372C">
              <w:rPr>
                <w:lang w:eastAsia="ko-KR"/>
              </w:rPr>
              <w:t>lāzerskenējoša</w:t>
            </w:r>
            <w:proofErr w:type="spellEnd"/>
            <w:r w:rsidRPr="0061372C">
              <w:rPr>
                <w:lang w:eastAsia="ko-KR"/>
              </w:rPr>
              <w:t xml:space="preserve"> mikroskopa</w:t>
            </w:r>
            <w:r w:rsidR="00B81412" w:rsidRPr="0061372C">
              <w:rPr>
                <w:lang w:eastAsia="ko-KR"/>
              </w:rPr>
              <w:t xml:space="preserve"> (KLSM)</w:t>
            </w:r>
            <w:r w:rsidRPr="0061372C">
              <w:rPr>
                <w:lang w:eastAsia="ko-KR"/>
              </w:rPr>
              <w:t xml:space="preserve"> uzbūve, darbības princips un pielietojums. </w:t>
            </w:r>
            <w:r w:rsidR="00B81412" w:rsidRPr="0061372C">
              <w:rPr>
                <w:lang w:eastAsia="ko-KR"/>
              </w:rPr>
              <w:t>KLSM</w:t>
            </w:r>
            <w:r w:rsidRPr="0061372C">
              <w:rPr>
                <w:lang w:eastAsia="ko-KR"/>
              </w:rPr>
              <w:t xml:space="preserve"> salīdzināšana ar parasto gaismas mikroskopu un fluorescences mikroskopu: principiāla atšķirība, priekšrocības un trūkumi.</w:t>
            </w:r>
            <w:r w:rsidR="00247086" w:rsidRPr="0061372C">
              <w:rPr>
                <w:lang w:eastAsia="ko-KR"/>
              </w:rPr>
              <w:t xml:space="preserve"> L4</w:t>
            </w:r>
            <w:r w:rsidR="00B81412" w:rsidRPr="0061372C">
              <w:rPr>
                <w:lang w:eastAsia="ko-KR"/>
              </w:rPr>
              <w:t>, Ld4, Pd</w:t>
            </w:r>
            <w:r w:rsidR="00685143">
              <w:rPr>
                <w:lang w:eastAsia="ko-KR"/>
              </w:rPr>
              <w:t>8</w:t>
            </w:r>
            <w:r w:rsidR="00B81412" w:rsidRPr="0061372C">
              <w:rPr>
                <w:lang w:eastAsia="ko-KR"/>
              </w:rPr>
              <w:t>.</w:t>
            </w:r>
          </w:p>
          <w:p w14:paraId="252D2A47" w14:textId="12E2C3EF" w:rsidR="002D30EB" w:rsidRPr="0061372C" w:rsidRDefault="002D30EB" w:rsidP="002D30EB">
            <w:pPr>
              <w:ind w:left="34"/>
              <w:jc w:val="both"/>
              <w:rPr>
                <w:lang w:eastAsia="ko-KR"/>
              </w:rPr>
            </w:pPr>
            <w:r w:rsidRPr="0061372C">
              <w:rPr>
                <w:lang w:eastAsia="ko-KR"/>
              </w:rPr>
              <w:t>3. Mikroskopijas veidi</w:t>
            </w:r>
            <w:r w:rsidR="00B81412" w:rsidRPr="0061372C">
              <w:rPr>
                <w:lang w:eastAsia="ko-KR"/>
              </w:rPr>
              <w:t xml:space="preserve">. </w:t>
            </w:r>
            <w:r w:rsidRPr="0061372C">
              <w:rPr>
                <w:lang w:eastAsia="ko-KR"/>
              </w:rPr>
              <w:t>Gaismas difrakcijas, refrakcijas, polarizācijas parādību pielietošana mikroskopijā.</w:t>
            </w:r>
            <w:r w:rsidR="00B81412" w:rsidRPr="0061372C">
              <w:rPr>
                <w:lang w:eastAsia="ko-KR"/>
              </w:rPr>
              <w:t xml:space="preserve"> L2, Ld2, Pd</w:t>
            </w:r>
            <w:r w:rsidR="00685143">
              <w:rPr>
                <w:lang w:eastAsia="ko-KR"/>
              </w:rPr>
              <w:t>8</w:t>
            </w:r>
          </w:p>
          <w:p w14:paraId="4BCAD182" w14:textId="4F944D41" w:rsidR="002D30EB" w:rsidRPr="0061372C" w:rsidRDefault="00B81412" w:rsidP="002D30EB">
            <w:pPr>
              <w:ind w:left="34"/>
              <w:jc w:val="both"/>
              <w:rPr>
                <w:lang w:eastAsia="ko-KR"/>
              </w:rPr>
            </w:pPr>
            <w:r w:rsidRPr="0061372C">
              <w:rPr>
                <w:lang w:eastAsia="ko-KR"/>
              </w:rPr>
              <w:t xml:space="preserve">4. </w:t>
            </w:r>
            <w:r w:rsidR="002D30EB" w:rsidRPr="0061372C">
              <w:rPr>
                <w:lang w:eastAsia="ko-KR"/>
              </w:rPr>
              <w:t>Ievads fluorescējošā mikroskopijā</w:t>
            </w:r>
            <w:r w:rsidRPr="0061372C">
              <w:rPr>
                <w:lang w:eastAsia="ko-KR"/>
              </w:rPr>
              <w:t xml:space="preserve">. </w:t>
            </w:r>
            <w:r w:rsidR="002D30EB" w:rsidRPr="0061372C">
              <w:rPr>
                <w:lang w:eastAsia="ko-KR"/>
              </w:rPr>
              <w:t xml:space="preserve">Fluorescences mikroskopijas princips, gaismas ierosināšana un emisija. Fluorescējošo krāsvielu veidi, fizikālas un ķīmiskas īpašības un to specifiskums attiecība uz pielietojumu.  </w:t>
            </w:r>
            <w:r w:rsidR="00247086" w:rsidRPr="0061372C">
              <w:rPr>
                <w:lang w:eastAsia="ko-KR"/>
              </w:rPr>
              <w:t>L2, Ld2</w:t>
            </w:r>
            <w:r w:rsidRPr="0061372C">
              <w:rPr>
                <w:lang w:eastAsia="ko-KR"/>
              </w:rPr>
              <w:t>, Pd</w:t>
            </w:r>
            <w:r w:rsidR="00685143">
              <w:rPr>
                <w:lang w:eastAsia="ko-KR"/>
              </w:rPr>
              <w:t>8</w:t>
            </w:r>
            <w:r w:rsidR="004A7615" w:rsidRPr="0061372C">
              <w:rPr>
                <w:lang w:eastAsia="ko-KR"/>
              </w:rPr>
              <w:t>.</w:t>
            </w:r>
          </w:p>
          <w:p w14:paraId="7167474B" w14:textId="72039CD0" w:rsidR="002D30EB" w:rsidRPr="0061372C" w:rsidRDefault="004A7615" w:rsidP="002D30EB">
            <w:pPr>
              <w:ind w:left="34"/>
              <w:jc w:val="both"/>
              <w:rPr>
                <w:lang w:eastAsia="ko-KR"/>
              </w:rPr>
            </w:pPr>
            <w:r w:rsidRPr="0061372C">
              <w:rPr>
                <w:lang w:eastAsia="ko-KR"/>
              </w:rPr>
              <w:lastRenderedPageBreak/>
              <w:t>5</w:t>
            </w:r>
            <w:r w:rsidR="00B81412" w:rsidRPr="0061372C">
              <w:rPr>
                <w:lang w:eastAsia="ko-KR"/>
              </w:rPr>
              <w:t>.</w:t>
            </w:r>
            <w:r w:rsidRPr="0061372C">
              <w:rPr>
                <w:lang w:eastAsia="ko-KR"/>
              </w:rPr>
              <w:t xml:space="preserve"> </w:t>
            </w:r>
            <w:r w:rsidR="00B81412" w:rsidRPr="0061372C">
              <w:rPr>
                <w:lang w:eastAsia="ko-KR"/>
              </w:rPr>
              <w:t>Bioloģiska objekta pētīšana</w:t>
            </w:r>
            <w:r w:rsidR="002D30EB" w:rsidRPr="0061372C">
              <w:rPr>
                <w:lang w:eastAsia="ko-KR"/>
              </w:rPr>
              <w:t xml:space="preserve"> izmantojot fluorescences mikroskopiju</w:t>
            </w:r>
            <w:r w:rsidR="00B81412" w:rsidRPr="0061372C">
              <w:rPr>
                <w:lang w:eastAsia="ko-KR"/>
              </w:rPr>
              <w:t xml:space="preserve">. </w:t>
            </w:r>
            <w:proofErr w:type="spellStart"/>
            <w:r w:rsidR="002D30EB" w:rsidRPr="0061372C">
              <w:rPr>
                <w:lang w:eastAsia="ko-KR"/>
              </w:rPr>
              <w:t>Autofluorescence</w:t>
            </w:r>
            <w:proofErr w:type="spellEnd"/>
            <w:r w:rsidR="002D30EB" w:rsidRPr="0061372C">
              <w:rPr>
                <w:lang w:eastAsia="ko-KR"/>
              </w:rPr>
              <w:t xml:space="preserve">, preparāta sagatavošanas metodikas ar fluorescējošam krāsvielām, </w:t>
            </w:r>
            <w:proofErr w:type="spellStart"/>
            <w:r w:rsidR="002D30EB" w:rsidRPr="0061372C">
              <w:rPr>
                <w:lang w:eastAsia="ko-KR"/>
              </w:rPr>
              <w:t>imunohistoķīmija</w:t>
            </w:r>
            <w:proofErr w:type="spellEnd"/>
            <w:r w:rsidR="002D30EB" w:rsidRPr="0061372C">
              <w:rPr>
                <w:lang w:eastAsia="ko-KR"/>
              </w:rPr>
              <w:t>, fluorescējošas olbaltumvielas, nukleīnskābes iezīmēšana.</w:t>
            </w:r>
            <w:r w:rsidR="00247086" w:rsidRPr="0061372C">
              <w:rPr>
                <w:lang w:eastAsia="ko-KR"/>
              </w:rPr>
              <w:t xml:space="preserve"> L4, Ld4, Pd</w:t>
            </w:r>
            <w:r w:rsidR="00685143">
              <w:rPr>
                <w:lang w:eastAsia="ko-KR"/>
              </w:rPr>
              <w:t>8</w:t>
            </w:r>
            <w:r w:rsidRPr="0061372C">
              <w:rPr>
                <w:lang w:eastAsia="ko-KR"/>
              </w:rPr>
              <w:t>.</w:t>
            </w:r>
          </w:p>
          <w:p w14:paraId="4A1AE7F6" w14:textId="31773F5E" w:rsidR="002D30EB" w:rsidRPr="0061372C" w:rsidRDefault="004A7615" w:rsidP="002D30EB">
            <w:pPr>
              <w:ind w:left="34"/>
              <w:jc w:val="both"/>
              <w:rPr>
                <w:lang w:eastAsia="ko-KR"/>
              </w:rPr>
            </w:pPr>
            <w:r w:rsidRPr="0061372C">
              <w:rPr>
                <w:lang w:eastAsia="ko-KR"/>
              </w:rPr>
              <w:t>6</w:t>
            </w:r>
            <w:r w:rsidR="002D30EB" w:rsidRPr="0061372C">
              <w:rPr>
                <w:lang w:eastAsia="ko-KR"/>
              </w:rPr>
              <w:t>. Fluorescējošo attēlu iegūšana, reģistrācija un analīze</w:t>
            </w:r>
            <w:r w:rsidR="00B81412" w:rsidRPr="0061372C">
              <w:rPr>
                <w:lang w:eastAsia="ko-KR"/>
              </w:rPr>
              <w:t>. Attēlu veidošana</w:t>
            </w:r>
            <w:r w:rsidR="002D30EB" w:rsidRPr="0061372C">
              <w:rPr>
                <w:lang w:eastAsia="ko-KR"/>
              </w:rPr>
              <w:t>, 3D attēla iegūšana, attēla glabāšanas un apstrādes metodes.</w:t>
            </w:r>
            <w:r w:rsidR="00247086" w:rsidRPr="0061372C">
              <w:rPr>
                <w:lang w:eastAsia="ko-KR"/>
              </w:rPr>
              <w:t xml:space="preserve"> L2, Ld4</w:t>
            </w:r>
            <w:r w:rsidR="00685143">
              <w:rPr>
                <w:lang w:eastAsia="ko-KR"/>
              </w:rPr>
              <w:t>, Pd8</w:t>
            </w:r>
          </w:p>
          <w:p w14:paraId="425778A8" w14:textId="66FDB732" w:rsidR="002D30EB" w:rsidRPr="0061372C" w:rsidRDefault="004A7615" w:rsidP="002D30EB">
            <w:pPr>
              <w:ind w:left="34"/>
              <w:jc w:val="both"/>
              <w:rPr>
                <w:lang w:eastAsia="ko-KR"/>
              </w:rPr>
            </w:pPr>
            <w:r w:rsidRPr="0061372C">
              <w:rPr>
                <w:lang w:eastAsia="ko-KR"/>
              </w:rPr>
              <w:t>7</w:t>
            </w:r>
            <w:r w:rsidR="002D30EB" w:rsidRPr="0061372C">
              <w:rPr>
                <w:lang w:eastAsia="ko-KR"/>
              </w:rPr>
              <w:t xml:space="preserve">. Fluorescējošās </w:t>
            </w:r>
            <w:proofErr w:type="spellStart"/>
            <w:r w:rsidR="002D30EB" w:rsidRPr="0061372C">
              <w:rPr>
                <w:lang w:eastAsia="ko-KR"/>
              </w:rPr>
              <w:t>spektrofotometrijas</w:t>
            </w:r>
            <w:proofErr w:type="spellEnd"/>
            <w:r w:rsidR="002D30EB" w:rsidRPr="0061372C">
              <w:rPr>
                <w:lang w:eastAsia="ko-KR"/>
              </w:rPr>
              <w:t xml:space="preserve"> pamati</w:t>
            </w:r>
            <w:r w:rsidRPr="0061372C">
              <w:rPr>
                <w:lang w:eastAsia="ko-KR"/>
              </w:rPr>
              <w:t xml:space="preserve">. </w:t>
            </w:r>
            <w:r w:rsidR="002D30EB" w:rsidRPr="0061372C">
              <w:rPr>
                <w:lang w:eastAsia="ko-KR"/>
              </w:rPr>
              <w:t xml:space="preserve">Gaismas avots, fluorescences spektri, </w:t>
            </w:r>
            <w:proofErr w:type="spellStart"/>
            <w:r w:rsidR="002D30EB" w:rsidRPr="0061372C">
              <w:rPr>
                <w:lang w:eastAsia="ko-KR"/>
              </w:rPr>
              <w:t>monohromati</w:t>
            </w:r>
            <w:proofErr w:type="spellEnd"/>
            <w:r w:rsidR="002D30EB" w:rsidRPr="0061372C">
              <w:rPr>
                <w:lang w:eastAsia="ko-KR"/>
              </w:rPr>
              <w:t xml:space="preserve">, optiskie filtri, </w:t>
            </w:r>
            <w:proofErr w:type="spellStart"/>
            <w:r w:rsidR="002D30EB" w:rsidRPr="0061372C">
              <w:rPr>
                <w:lang w:eastAsia="ko-KR"/>
              </w:rPr>
              <w:t>fotopavairotājs</w:t>
            </w:r>
            <w:proofErr w:type="spellEnd"/>
            <w:r w:rsidR="002D30EB" w:rsidRPr="0061372C">
              <w:rPr>
                <w:lang w:eastAsia="ko-KR"/>
              </w:rPr>
              <w:t>.</w:t>
            </w:r>
            <w:r w:rsidR="00685143">
              <w:rPr>
                <w:lang w:eastAsia="ko-KR"/>
              </w:rPr>
              <w:t xml:space="preserve"> L2, Ld2, Pd8</w:t>
            </w:r>
            <w:r w:rsidR="00770191" w:rsidRPr="0061372C">
              <w:rPr>
                <w:lang w:eastAsia="ko-KR"/>
              </w:rPr>
              <w:t>.</w:t>
            </w:r>
          </w:p>
          <w:p w14:paraId="51B42553" w14:textId="6E34653C" w:rsidR="002D30EB" w:rsidRPr="0061372C" w:rsidRDefault="004A7615" w:rsidP="002D30EB">
            <w:pPr>
              <w:ind w:left="34"/>
              <w:jc w:val="both"/>
              <w:rPr>
                <w:lang w:eastAsia="ko-KR"/>
              </w:rPr>
            </w:pPr>
            <w:r w:rsidRPr="0061372C">
              <w:rPr>
                <w:lang w:eastAsia="ko-KR"/>
              </w:rPr>
              <w:t xml:space="preserve">8. </w:t>
            </w:r>
            <w:r w:rsidR="002D30EB" w:rsidRPr="0061372C">
              <w:rPr>
                <w:lang w:eastAsia="ko-KR"/>
              </w:rPr>
              <w:t xml:space="preserve">Paraugu </w:t>
            </w:r>
            <w:r w:rsidRPr="0061372C">
              <w:rPr>
                <w:lang w:eastAsia="ko-KR"/>
              </w:rPr>
              <w:t xml:space="preserve">ievākšanas metodes turpmākai mikroskopijai. </w:t>
            </w:r>
            <w:r w:rsidR="002D30EB" w:rsidRPr="0061372C">
              <w:rPr>
                <w:lang w:eastAsia="ko-KR"/>
              </w:rPr>
              <w:t xml:space="preserve">Dažādi tehniski paņēmieni paraugu atlasīšana mikroskopiskai izmeklēšanai. </w:t>
            </w:r>
            <w:proofErr w:type="spellStart"/>
            <w:r w:rsidR="002D30EB" w:rsidRPr="0061372C">
              <w:rPr>
                <w:lang w:eastAsia="ko-KR"/>
              </w:rPr>
              <w:t>Biodrošības</w:t>
            </w:r>
            <w:proofErr w:type="spellEnd"/>
            <w:r w:rsidR="002D30EB" w:rsidRPr="0061372C">
              <w:rPr>
                <w:lang w:eastAsia="ko-KR"/>
              </w:rPr>
              <w:t xml:space="preserve"> pasākumi paraugu noņemšanas laikā.</w:t>
            </w:r>
            <w:r w:rsidR="00685143">
              <w:rPr>
                <w:lang w:eastAsia="ko-KR"/>
              </w:rPr>
              <w:t xml:space="preserve"> L4, Ld4, Pd10</w:t>
            </w:r>
            <w:r w:rsidRPr="0061372C">
              <w:rPr>
                <w:lang w:eastAsia="ko-KR"/>
              </w:rPr>
              <w:t>.</w:t>
            </w:r>
          </w:p>
          <w:p w14:paraId="7872ABFB" w14:textId="33B20AAE" w:rsidR="002D30EB" w:rsidRPr="0061372C" w:rsidRDefault="004A7615" w:rsidP="002D30EB">
            <w:pPr>
              <w:ind w:left="34"/>
              <w:jc w:val="both"/>
              <w:rPr>
                <w:lang w:eastAsia="ko-KR"/>
              </w:rPr>
            </w:pPr>
            <w:r w:rsidRPr="0061372C">
              <w:rPr>
                <w:lang w:eastAsia="ko-KR"/>
              </w:rPr>
              <w:t>9</w:t>
            </w:r>
            <w:r w:rsidR="002D30EB" w:rsidRPr="0061372C">
              <w:rPr>
                <w:lang w:eastAsia="ko-KR"/>
              </w:rPr>
              <w:t>.</w:t>
            </w:r>
            <w:r w:rsidRPr="0061372C">
              <w:rPr>
                <w:lang w:eastAsia="ko-KR"/>
              </w:rPr>
              <w:t xml:space="preserve"> </w:t>
            </w:r>
            <w:r w:rsidR="002D30EB" w:rsidRPr="0061372C">
              <w:rPr>
                <w:lang w:eastAsia="ko-KR"/>
              </w:rPr>
              <w:t xml:space="preserve">Dažādi tehniski paņēmieni </w:t>
            </w:r>
            <w:r w:rsidRPr="0061372C">
              <w:rPr>
                <w:lang w:eastAsia="ko-KR"/>
              </w:rPr>
              <w:t>bioloģisko objektu</w:t>
            </w:r>
            <w:r w:rsidR="002D30EB" w:rsidRPr="0061372C">
              <w:rPr>
                <w:lang w:eastAsia="ko-KR"/>
              </w:rPr>
              <w:t xml:space="preserve"> sagatavošana mikroskopiskai izmeklēšanai.</w:t>
            </w:r>
            <w:r w:rsidRPr="0061372C">
              <w:rPr>
                <w:lang w:eastAsia="ko-KR"/>
              </w:rPr>
              <w:t xml:space="preserve"> Fiksatori un dzidrinātāji. Paraugu fiksācijas, dzidrināšanas metodes.</w:t>
            </w:r>
            <w:r w:rsidR="00B34BF6" w:rsidRPr="0061372C">
              <w:rPr>
                <w:lang w:eastAsia="ko-KR"/>
              </w:rPr>
              <w:t xml:space="preserve"> L4</w:t>
            </w:r>
            <w:r w:rsidR="00770191" w:rsidRPr="0061372C">
              <w:rPr>
                <w:lang w:eastAsia="ko-KR"/>
              </w:rPr>
              <w:t>, Ld4, Pd</w:t>
            </w:r>
            <w:r w:rsidR="00685143">
              <w:rPr>
                <w:lang w:eastAsia="ko-KR"/>
              </w:rPr>
              <w:t>8</w:t>
            </w:r>
            <w:r w:rsidR="00770191" w:rsidRPr="0061372C">
              <w:rPr>
                <w:lang w:eastAsia="ko-KR"/>
              </w:rPr>
              <w:t>.</w:t>
            </w:r>
          </w:p>
          <w:p w14:paraId="4DE6215D" w14:textId="686529F9" w:rsidR="002D30EB" w:rsidRPr="0061372C" w:rsidRDefault="002D30EB" w:rsidP="002D30EB">
            <w:pPr>
              <w:ind w:left="34"/>
              <w:jc w:val="both"/>
              <w:rPr>
                <w:lang w:eastAsia="ko-KR"/>
              </w:rPr>
            </w:pPr>
            <w:r w:rsidRPr="0061372C">
              <w:rPr>
                <w:lang w:eastAsia="ko-KR"/>
              </w:rPr>
              <w:t>1</w:t>
            </w:r>
            <w:r w:rsidR="00770191" w:rsidRPr="0061372C">
              <w:rPr>
                <w:lang w:eastAsia="ko-KR"/>
              </w:rPr>
              <w:t>0</w:t>
            </w:r>
            <w:r w:rsidRPr="0061372C">
              <w:rPr>
                <w:lang w:eastAsia="ko-KR"/>
              </w:rPr>
              <w:t>. Krāsošanas metodes</w:t>
            </w:r>
            <w:r w:rsidR="00770191" w:rsidRPr="0061372C">
              <w:rPr>
                <w:lang w:eastAsia="ko-KR"/>
              </w:rPr>
              <w:t xml:space="preserve"> </w:t>
            </w:r>
            <w:r w:rsidRPr="0061372C">
              <w:rPr>
                <w:lang w:eastAsia="ko-KR"/>
              </w:rPr>
              <w:t>dažādu paraugu veidiem.</w:t>
            </w:r>
            <w:r w:rsidR="00770191" w:rsidRPr="0061372C">
              <w:rPr>
                <w:lang w:eastAsia="ko-KR"/>
              </w:rPr>
              <w:t xml:space="preserve"> Preparātu sagatavošana. Krāsošanas protokola izstrāde un aprobācija.</w:t>
            </w:r>
            <w:r w:rsidR="00B34BF6" w:rsidRPr="0061372C">
              <w:rPr>
                <w:lang w:eastAsia="ko-KR"/>
              </w:rPr>
              <w:t xml:space="preserve"> L2, Ld4. Pd</w:t>
            </w:r>
            <w:r w:rsidR="00685143">
              <w:rPr>
                <w:lang w:eastAsia="ko-KR"/>
              </w:rPr>
              <w:t>8</w:t>
            </w:r>
            <w:r w:rsidR="00770191" w:rsidRPr="0061372C">
              <w:rPr>
                <w:lang w:eastAsia="ko-KR"/>
              </w:rPr>
              <w:t>.</w:t>
            </w:r>
          </w:p>
          <w:p w14:paraId="6049C20F" w14:textId="5365CB09" w:rsidR="002D30EB" w:rsidRPr="0061372C" w:rsidRDefault="002D30EB" w:rsidP="002D30EB">
            <w:pPr>
              <w:ind w:left="34"/>
              <w:jc w:val="both"/>
              <w:rPr>
                <w:lang w:eastAsia="ko-KR"/>
              </w:rPr>
            </w:pPr>
            <w:r w:rsidRPr="0061372C">
              <w:rPr>
                <w:lang w:eastAsia="ko-KR"/>
              </w:rPr>
              <w:t>1</w:t>
            </w:r>
            <w:r w:rsidR="00770191" w:rsidRPr="0061372C">
              <w:rPr>
                <w:lang w:eastAsia="ko-KR"/>
              </w:rPr>
              <w:t>1</w:t>
            </w:r>
            <w:r w:rsidRPr="0061372C">
              <w:rPr>
                <w:lang w:eastAsia="ko-KR"/>
              </w:rPr>
              <w:t>.</w:t>
            </w:r>
            <w:r w:rsidR="00770191" w:rsidRPr="0061372C">
              <w:rPr>
                <w:lang w:eastAsia="ko-KR"/>
              </w:rPr>
              <w:t xml:space="preserve"> </w:t>
            </w:r>
            <w:r w:rsidRPr="0061372C">
              <w:rPr>
                <w:lang w:eastAsia="ko-KR"/>
              </w:rPr>
              <w:t xml:space="preserve"> </w:t>
            </w:r>
            <w:r w:rsidR="00770191" w:rsidRPr="0061372C">
              <w:rPr>
                <w:lang w:eastAsia="ko-KR"/>
              </w:rPr>
              <w:t xml:space="preserve">Mikroskopijas rezultātu analīze un </w:t>
            </w:r>
            <w:r w:rsidRPr="0061372C">
              <w:rPr>
                <w:lang w:eastAsia="ko-KR"/>
              </w:rPr>
              <w:t>interpretācija</w:t>
            </w:r>
            <w:r w:rsidR="00770191" w:rsidRPr="0061372C">
              <w:rPr>
                <w:lang w:eastAsia="ko-KR"/>
              </w:rPr>
              <w:t xml:space="preserve">. </w:t>
            </w:r>
            <w:r w:rsidRPr="0061372C">
              <w:rPr>
                <w:lang w:eastAsia="ko-KR"/>
              </w:rPr>
              <w:t>Iegūto datu izmantošana zinātniskajos pētījumos un rutīnas darbā.</w:t>
            </w:r>
            <w:r w:rsidR="00770191" w:rsidRPr="0061372C">
              <w:rPr>
                <w:lang w:eastAsia="ko-KR"/>
              </w:rPr>
              <w:t xml:space="preserve"> L</w:t>
            </w:r>
            <w:r w:rsidR="00B34BF6" w:rsidRPr="0061372C">
              <w:rPr>
                <w:lang w:eastAsia="ko-KR"/>
              </w:rPr>
              <w:t>2, Pd</w:t>
            </w:r>
            <w:r w:rsidR="00685143">
              <w:rPr>
                <w:lang w:eastAsia="ko-KR"/>
              </w:rPr>
              <w:t>4</w:t>
            </w:r>
            <w:r w:rsidR="00247086" w:rsidRPr="0061372C">
              <w:rPr>
                <w:lang w:eastAsia="ko-KR"/>
              </w:rPr>
              <w:t>.</w:t>
            </w:r>
          </w:p>
          <w:p w14:paraId="131CD9B1" w14:textId="09FC8E42" w:rsidR="00B34BF6" w:rsidRPr="0061372C" w:rsidRDefault="00B34BF6" w:rsidP="002D30EB">
            <w:pPr>
              <w:ind w:left="34"/>
              <w:jc w:val="both"/>
              <w:rPr>
                <w:lang w:eastAsia="ko-KR"/>
              </w:rPr>
            </w:pPr>
            <w:r w:rsidRPr="0061372C">
              <w:rPr>
                <w:lang w:eastAsia="ko-KR"/>
              </w:rPr>
              <w:t>12. Darbs ar zinātniskiem rakstiem kuros kā pētījuma metode tika pielietota mikroskopija. L2, Pd</w:t>
            </w:r>
            <w:r w:rsidR="00685143">
              <w:rPr>
                <w:lang w:eastAsia="ko-KR"/>
              </w:rPr>
              <w:t>10</w:t>
            </w:r>
            <w:r w:rsidR="003D4F9D" w:rsidRPr="0061372C">
              <w:rPr>
                <w:lang w:eastAsia="ko-KR"/>
              </w:rPr>
              <w:t>.</w:t>
            </w:r>
          </w:p>
          <w:p w14:paraId="6F5F66BF" w14:textId="77777777" w:rsidR="002D30EB" w:rsidRPr="000A0C6F" w:rsidRDefault="002D30EB" w:rsidP="00026C21">
            <w:pPr>
              <w:ind w:left="34"/>
              <w:jc w:val="both"/>
              <w:rPr>
                <w:iCs w:val="0"/>
                <w:lang w:eastAsia="ko-KR"/>
              </w:rPr>
            </w:pPr>
          </w:p>
          <w:p w14:paraId="53691D97" w14:textId="77777777" w:rsidR="008D4CBD" w:rsidRPr="000A0C6F" w:rsidRDefault="008D4CBD" w:rsidP="00026C21">
            <w:pPr>
              <w:ind w:left="34"/>
              <w:jc w:val="both"/>
              <w:rPr>
                <w:iCs w:val="0"/>
                <w:lang w:eastAsia="ko-KR"/>
              </w:rPr>
            </w:pPr>
            <w:r w:rsidRPr="000A0C6F">
              <w:rPr>
                <w:iCs w:val="0"/>
                <w:lang w:eastAsia="ko-KR"/>
              </w:rPr>
              <w:t>L -  lekcija</w:t>
            </w:r>
          </w:p>
          <w:p w14:paraId="02A10F3D" w14:textId="77777777" w:rsidR="008D4CBD" w:rsidRPr="000A0C6F" w:rsidRDefault="008D4CBD" w:rsidP="00026C21">
            <w:pPr>
              <w:ind w:left="34"/>
              <w:jc w:val="both"/>
              <w:rPr>
                <w:iCs w:val="0"/>
                <w:lang w:eastAsia="ko-KR"/>
              </w:rPr>
            </w:pPr>
            <w:r w:rsidRPr="000A0C6F">
              <w:rPr>
                <w:iCs w:val="0"/>
                <w:lang w:eastAsia="ko-KR"/>
              </w:rPr>
              <w:t>S - seminārs</w:t>
            </w:r>
          </w:p>
          <w:p w14:paraId="77D2586B" w14:textId="77777777" w:rsidR="008D4CBD" w:rsidRPr="000A0C6F" w:rsidRDefault="008D4CBD" w:rsidP="00026C21">
            <w:pPr>
              <w:ind w:left="34"/>
              <w:jc w:val="both"/>
              <w:rPr>
                <w:iCs w:val="0"/>
                <w:lang w:eastAsia="ko-KR"/>
              </w:rPr>
            </w:pPr>
            <w:r w:rsidRPr="000A0C6F">
              <w:rPr>
                <w:iCs w:val="0"/>
                <w:lang w:eastAsia="ko-KR"/>
              </w:rPr>
              <w:t>P – praktiskie darbi</w:t>
            </w:r>
          </w:p>
          <w:p w14:paraId="5B970917" w14:textId="77777777" w:rsidR="00026C21" w:rsidRPr="000A0C6F" w:rsidRDefault="00026C21" w:rsidP="00026C21">
            <w:pPr>
              <w:ind w:left="34"/>
              <w:jc w:val="both"/>
              <w:rPr>
                <w:iCs w:val="0"/>
                <w:lang w:eastAsia="ko-KR"/>
              </w:rPr>
            </w:pPr>
            <w:proofErr w:type="spellStart"/>
            <w:r w:rsidRPr="000A0C6F">
              <w:rPr>
                <w:iCs w:val="0"/>
                <w:lang w:eastAsia="ko-KR"/>
              </w:rPr>
              <w:t>Ld</w:t>
            </w:r>
            <w:proofErr w:type="spellEnd"/>
            <w:r w:rsidRPr="000A0C6F">
              <w:rPr>
                <w:iCs w:val="0"/>
                <w:lang w:eastAsia="ko-KR"/>
              </w:rPr>
              <w:t xml:space="preserve"> – laboratorijas darbi</w:t>
            </w:r>
          </w:p>
          <w:p w14:paraId="4C44B0D0" w14:textId="77777777" w:rsidR="008D4CBD" w:rsidRPr="0061372C" w:rsidRDefault="008D4CBD" w:rsidP="00026C21">
            <w:pPr>
              <w:spacing w:after="160" w:line="259" w:lineRule="auto"/>
              <w:ind w:left="34"/>
            </w:pPr>
            <w:proofErr w:type="spellStart"/>
            <w:r w:rsidRPr="000A0C6F">
              <w:rPr>
                <w:iCs w:val="0"/>
                <w:lang w:eastAsia="ko-KR"/>
              </w:rPr>
              <w:t>Pd</w:t>
            </w:r>
            <w:proofErr w:type="spellEnd"/>
            <w:r w:rsidRPr="000A0C6F">
              <w:rPr>
                <w:iCs w:val="0"/>
                <w:lang w:eastAsia="ko-KR"/>
              </w:rPr>
              <w:t xml:space="preserve"> – patstāvīgais darbs</w:t>
            </w:r>
          </w:p>
        </w:tc>
      </w:tr>
      <w:tr w:rsidR="008D4CBD" w:rsidRPr="00026C21" w14:paraId="58F55725" w14:textId="77777777" w:rsidTr="001A6313">
        <w:trPr>
          <w:jc w:val="center"/>
        </w:trPr>
        <w:tc>
          <w:tcPr>
            <w:tcW w:w="9582" w:type="dxa"/>
            <w:gridSpan w:val="2"/>
          </w:tcPr>
          <w:p w14:paraId="6D3D04FD" w14:textId="77777777" w:rsidR="008D4CBD" w:rsidRPr="0061372C" w:rsidRDefault="008D4CBD" w:rsidP="008D4CBD">
            <w:pPr>
              <w:pStyle w:val="Nosaukumi"/>
            </w:pPr>
            <w:r w:rsidRPr="0061372C">
              <w:lastRenderedPageBreak/>
              <w:t>Studiju rezultāti</w:t>
            </w:r>
          </w:p>
        </w:tc>
      </w:tr>
      <w:tr w:rsidR="008D4CBD" w:rsidRPr="00026C21" w14:paraId="267F0FEE" w14:textId="77777777" w:rsidTr="001A6313">
        <w:trPr>
          <w:jc w:val="center"/>
        </w:trPr>
        <w:tc>
          <w:tcPr>
            <w:tcW w:w="9582" w:type="dxa"/>
            <w:gridSpan w:val="2"/>
          </w:tcPr>
          <w:p w14:paraId="571D1350" w14:textId="77777777" w:rsidR="008D4CBD" w:rsidRPr="0061372C" w:rsidRDefault="00026C21" w:rsidP="00026C21">
            <w:pPr>
              <w:pStyle w:val="ListParagraph"/>
              <w:spacing w:after="160" w:line="259" w:lineRule="auto"/>
              <w:ind w:left="20"/>
              <w:rPr>
                <w:color w:val="auto"/>
              </w:rPr>
            </w:pPr>
            <w:r w:rsidRPr="0061372C">
              <w:rPr>
                <w:color w:val="auto"/>
              </w:rPr>
              <w:t>ZINĀŠANAS:</w:t>
            </w:r>
          </w:p>
          <w:p w14:paraId="117ABAFC" w14:textId="3207942F" w:rsidR="00026C21" w:rsidRPr="0061372C" w:rsidRDefault="00026C21" w:rsidP="0061372C">
            <w:pPr>
              <w:pStyle w:val="ListParagraph"/>
              <w:spacing w:after="160" w:line="259" w:lineRule="auto"/>
              <w:ind w:left="20"/>
              <w:jc w:val="both"/>
              <w:rPr>
                <w:color w:val="auto"/>
              </w:rPr>
            </w:pPr>
            <w:r w:rsidRPr="0061372C">
              <w:rPr>
                <w:color w:val="auto"/>
              </w:rPr>
              <w:t>1.</w:t>
            </w:r>
            <w:r w:rsidR="003D4F9D" w:rsidRPr="0061372C">
              <w:rPr>
                <w:color w:val="auto"/>
              </w:rPr>
              <w:t xml:space="preserve"> izprot KLSM </w:t>
            </w:r>
            <w:proofErr w:type="spellStart"/>
            <w:r w:rsidR="003D4F9D" w:rsidRPr="0061372C">
              <w:rPr>
                <w:color w:val="auto"/>
              </w:rPr>
              <w:t>mikroskopēšanās</w:t>
            </w:r>
            <w:proofErr w:type="spellEnd"/>
            <w:r w:rsidR="003D4F9D" w:rsidRPr="0061372C">
              <w:rPr>
                <w:color w:val="auto"/>
              </w:rPr>
              <w:t xml:space="preserve"> pamatus un prot pielietot tos praksē;</w:t>
            </w:r>
          </w:p>
          <w:p w14:paraId="2C63FDA3" w14:textId="67CC9B46" w:rsidR="00026C21" w:rsidRPr="0061372C" w:rsidRDefault="00026C21" w:rsidP="0061372C">
            <w:pPr>
              <w:pStyle w:val="ListParagraph"/>
              <w:spacing w:after="160" w:line="259" w:lineRule="auto"/>
              <w:ind w:left="20"/>
              <w:jc w:val="both"/>
              <w:rPr>
                <w:color w:val="auto"/>
              </w:rPr>
            </w:pPr>
            <w:r w:rsidRPr="0061372C">
              <w:rPr>
                <w:color w:val="auto"/>
              </w:rPr>
              <w:t>2.</w:t>
            </w:r>
            <w:r w:rsidR="003D4F9D" w:rsidRPr="0061372C">
              <w:rPr>
                <w:color w:val="auto"/>
              </w:rPr>
              <w:t xml:space="preserve"> izprot paraugu ievākšanas metodes;</w:t>
            </w:r>
          </w:p>
          <w:p w14:paraId="65CE01CD" w14:textId="02389CAB" w:rsidR="003D4F9D" w:rsidRPr="0061372C" w:rsidRDefault="003D4F9D" w:rsidP="0061372C">
            <w:pPr>
              <w:pStyle w:val="ListParagraph"/>
              <w:spacing w:after="160" w:line="259" w:lineRule="auto"/>
              <w:ind w:left="20"/>
              <w:jc w:val="both"/>
              <w:rPr>
                <w:color w:val="auto"/>
              </w:rPr>
            </w:pPr>
            <w:r w:rsidRPr="0061372C">
              <w:rPr>
                <w:color w:val="auto"/>
              </w:rPr>
              <w:t>3. demonstrē zināšanas par krāsošanas protokolu izstrādes principiem;</w:t>
            </w:r>
          </w:p>
          <w:p w14:paraId="13061083" w14:textId="77777777" w:rsidR="00026C21" w:rsidRPr="0061372C" w:rsidRDefault="00026C21" w:rsidP="0061372C">
            <w:pPr>
              <w:pStyle w:val="ListParagraph"/>
              <w:spacing w:after="160" w:line="259" w:lineRule="auto"/>
              <w:ind w:left="20"/>
              <w:jc w:val="both"/>
              <w:rPr>
                <w:color w:val="auto"/>
              </w:rPr>
            </w:pPr>
            <w:r w:rsidRPr="0061372C">
              <w:rPr>
                <w:color w:val="auto"/>
              </w:rPr>
              <w:t>PRASMES:</w:t>
            </w:r>
          </w:p>
          <w:p w14:paraId="6AB43134" w14:textId="4E16B30C" w:rsidR="00026C21" w:rsidRPr="0061372C" w:rsidRDefault="003D4F9D" w:rsidP="0061372C">
            <w:pPr>
              <w:pStyle w:val="ListParagraph"/>
              <w:spacing w:after="160" w:line="259" w:lineRule="auto"/>
              <w:ind w:left="20"/>
              <w:jc w:val="both"/>
              <w:rPr>
                <w:color w:val="auto"/>
              </w:rPr>
            </w:pPr>
            <w:r w:rsidRPr="0061372C">
              <w:rPr>
                <w:color w:val="auto"/>
              </w:rPr>
              <w:t>4</w:t>
            </w:r>
            <w:r w:rsidR="00026C21" w:rsidRPr="0061372C">
              <w:rPr>
                <w:color w:val="auto"/>
              </w:rPr>
              <w:t>.</w:t>
            </w:r>
            <w:r w:rsidR="005A1DB7" w:rsidRPr="0061372C">
              <w:rPr>
                <w:color w:val="auto"/>
              </w:rPr>
              <w:t xml:space="preserve"> prot sagatavot KLSM darbam;</w:t>
            </w:r>
          </w:p>
          <w:p w14:paraId="1DD079E6" w14:textId="57DFB2C8" w:rsidR="00026C21" w:rsidRPr="0061372C" w:rsidRDefault="003D4F9D" w:rsidP="0061372C">
            <w:pPr>
              <w:pStyle w:val="ListParagraph"/>
              <w:spacing w:after="160" w:line="259" w:lineRule="auto"/>
              <w:ind w:left="20"/>
              <w:jc w:val="both"/>
              <w:rPr>
                <w:color w:val="auto"/>
              </w:rPr>
            </w:pPr>
            <w:r w:rsidRPr="0061372C">
              <w:rPr>
                <w:color w:val="auto"/>
              </w:rPr>
              <w:t>5</w:t>
            </w:r>
            <w:r w:rsidR="00026C21" w:rsidRPr="0061372C">
              <w:rPr>
                <w:color w:val="auto"/>
              </w:rPr>
              <w:t>.</w:t>
            </w:r>
            <w:r w:rsidR="005A1DB7" w:rsidRPr="0061372C">
              <w:rPr>
                <w:color w:val="auto"/>
              </w:rPr>
              <w:t xml:space="preserve"> prot veikt paraugu ievākšanu turpmākai mikroskopijai;</w:t>
            </w:r>
          </w:p>
          <w:p w14:paraId="0BBB5678" w14:textId="3BDA7587" w:rsidR="005A1DB7" w:rsidRPr="0061372C" w:rsidRDefault="005A1DB7" w:rsidP="0061372C">
            <w:pPr>
              <w:pStyle w:val="ListParagraph"/>
              <w:spacing w:after="160" w:line="259" w:lineRule="auto"/>
              <w:ind w:left="20"/>
              <w:jc w:val="both"/>
              <w:rPr>
                <w:color w:val="auto"/>
              </w:rPr>
            </w:pPr>
            <w:r w:rsidRPr="0061372C">
              <w:rPr>
                <w:color w:val="auto"/>
              </w:rPr>
              <w:t>6. prot sagatavot preparātu KLSM mikroskopijai atbilstoši protokolam;</w:t>
            </w:r>
          </w:p>
          <w:p w14:paraId="46DB91D6" w14:textId="096105F9" w:rsidR="005A1DB7" w:rsidRPr="0061372C" w:rsidRDefault="005A1DB7" w:rsidP="0061372C">
            <w:pPr>
              <w:pStyle w:val="ListParagraph"/>
              <w:spacing w:after="160" w:line="259" w:lineRule="auto"/>
              <w:ind w:left="20"/>
              <w:jc w:val="both"/>
              <w:rPr>
                <w:color w:val="auto"/>
              </w:rPr>
            </w:pPr>
            <w:r w:rsidRPr="0061372C">
              <w:rPr>
                <w:color w:val="auto"/>
              </w:rPr>
              <w:t>7. prot izveidot un apstrādāt iegūto attēlu</w:t>
            </w:r>
            <w:r w:rsidR="005C7E75">
              <w:rPr>
                <w:color w:val="auto"/>
              </w:rPr>
              <w:t>,</w:t>
            </w:r>
            <w:r w:rsidR="005C7E75">
              <w:t xml:space="preserve"> </w:t>
            </w:r>
            <w:r w:rsidR="005C7E75" w:rsidRPr="005C7E75">
              <w:rPr>
                <w:color w:val="auto"/>
              </w:rPr>
              <w:t>veido 3D attēlus</w:t>
            </w:r>
            <w:r w:rsidRPr="0061372C">
              <w:rPr>
                <w:color w:val="auto"/>
              </w:rPr>
              <w:t>;</w:t>
            </w:r>
          </w:p>
          <w:p w14:paraId="1AC96D37" w14:textId="7481D38F" w:rsidR="005A1DB7" w:rsidRPr="0061372C" w:rsidRDefault="005A1DB7" w:rsidP="0061372C">
            <w:pPr>
              <w:pStyle w:val="ListParagraph"/>
              <w:spacing w:after="160" w:line="259" w:lineRule="auto"/>
              <w:ind w:left="20"/>
              <w:jc w:val="both"/>
              <w:rPr>
                <w:color w:val="auto"/>
              </w:rPr>
            </w:pPr>
            <w:r w:rsidRPr="0061372C">
              <w:rPr>
                <w:color w:val="auto"/>
              </w:rPr>
              <w:t xml:space="preserve">8. prot lietot zinātniskās literatūras datu bāzes (t.sk. SCOPUS, </w:t>
            </w:r>
            <w:proofErr w:type="spellStart"/>
            <w:r w:rsidRPr="0061372C">
              <w:rPr>
                <w:color w:val="auto"/>
              </w:rPr>
              <w:t>WoS</w:t>
            </w:r>
            <w:proofErr w:type="spellEnd"/>
            <w:r w:rsidRPr="0061372C">
              <w:rPr>
                <w:color w:val="auto"/>
              </w:rPr>
              <w:t xml:space="preserve">, </w:t>
            </w:r>
            <w:proofErr w:type="spellStart"/>
            <w:r w:rsidRPr="0061372C">
              <w:rPr>
                <w:color w:val="auto"/>
              </w:rPr>
              <w:t>ScienceDirect</w:t>
            </w:r>
            <w:proofErr w:type="spellEnd"/>
            <w:r w:rsidRPr="0061372C">
              <w:rPr>
                <w:color w:val="auto"/>
              </w:rPr>
              <w:t xml:space="preserve"> </w:t>
            </w:r>
            <w:proofErr w:type="spellStart"/>
            <w:r w:rsidRPr="0061372C">
              <w:rPr>
                <w:color w:val="auto"/>
              </w:rPr>
              <w:t>u.c</w:t>
            </w:r>
            <w:proofErr w:type="spellEnd"/>
            <w:r w:rsidRPr="0061372C">
              <w:rPr>
                <w:color w:val="auto"/>
              </w:rPr>
              <w:t>)</w:t>
            </w:r>
          </w:p>
          <w:p w14:paraId="61E13682" w14:textId="77777777" w:rsidR="00026C21" w:rsidRPr="0061372C" w:rsidRDefault="00026C21" w:rsidP="0061372C">
            <w:pPr>
              <w:pStyle w:val="ListParagraph"/>
              <w:spacing w:after="160" w:line="259" w:lineRule="auto"/>
              <w:ind w:left="20"/>
              <w:jc w:val="both"/>
              <w:rPr>
                <w:color w:val="auto"/>
              </w:rPr>
            </w:pPr>
            <w:r w:rsidRPr="0061372C">
              <w:rPr>
                <w:color w:val="auto"/>
              </w:rPr>
              <w:t xml:space="preserve">KOMPETENCE: </w:t>
            </w:r>
          </w:p>
          <w:p w14:paraId="17F4FDC8" w14:textId="5E372590" w:rsidR="00026C21" w:rsidRPr="0061372C" w:rsidRDefault="005A1DB7" w:rsidP="0061372C">
            <w:pPr>
              <w:pStyle w:val="ListParagraph"/>
              <w:spacing w:after="160" w:line="259" w:lineRule="auto"/>
              <w:ind w:left="20"/>
              <w:jc w:val="both"/>
              <w:rPr>
                <w:color w:val="auto"/>
              </w:rPr>
            </w:pPr>
            <w:r w:rsidRPr="0061372C">
              <w:rPr>
                <w:color w:val="auto"/>
              </w:rPr>
              <w:t>9</w:t>
            </w:r>
            <w:r w:rsidR="00026C21" w:rsidRPr="0061372C">
              <w:rPr>
                <w:color w:val="auto"/>
              </w:rPr>
              <w:t>.</w:t>
            </w:r>
            <w:r w:rsidRPr="0061372C">
              <w:rPr>
                <w:color w:val="auto"/>
              </w:rPr>
              <w:t xml:space="preserve"> </w:t>
            </w:r>
            <w:r w:rsidR="00685143">
              <w:rPr>
                <w:color w:val="auto"/>
              </w:rPr>
              <w:t xml:space="preserve"> </w:t>
            </w:r>
            <w:r w:rsidRPr="0061372C">
              <w:rPr>
                <w:color w:val="auto"/>
              </w:rPr>
              <w:t>spēj izanalizēt iegūto attēlu;</w:t>
            </w:r>
          </w:p>
          <w:p w14:paraId="46080088" w14:textId="29B7290E" w:rsidR="0061372C" w:rsidRPr="0061372C" w:rsidRDefault="0061372C" w:rsidP="0061372C">
            <w:pPr>
              <w:pStyle w:val="ListParagraph"/>
              <w:spacing w:after="160" w:line="259" w:lineRule="auto"/>
              <w:ind w:left="20"/>
              <w:jc w:val="both"/>
              <w:rPr>
                <w:color w:val="auto"/>
              </w:rPr>
            </w:pPr>
            <w:r w:rsidRPr="0061372C">
              <w:rPr>
                <w:color w:val="auto"/>
              </w:rPr>
              <w:t>10. orientējas fiksatoros un luminiscējošās krāsvielās saistība ar gaismas skenējošā mikroskopiju;</w:t>
            </w:r>
          </w:p>
          <w:p w14:paraId="6D4BA7C5" w14:textId="75088554" w:rsidR="0061372C" w:rsidRPr="0061372C" w:rsidRDefault="0061372C" w:rsidP="0061372C">
            <w:pPr>
              <w:pStyle w:val="ListParagraph"/>
              <w:spacing w:after="160" w:line="259" w:lineRule="auto"/>
              <w:ind w:left="20"/>
              <w:jc w:val="both"/>
              <w:rPr>
                <w:color w:val="auto"/>
              </w:rPr>
            </w:pPr>
            <w:r w:rsidRPr="0061372C">
              <w:rPr>
                <w:color w:val="auto"/>
              </w:rPr>
              <w:t>11</w:t>
            </w:r>
            <w:r w:rsidR="00026C21" w:rsidRPr="0061372C">
              <w:rPr>
                <w:color w:val="auto"/>
              </w:rPr>
              <w:t>.</w:t>
            </w:r>
            <w:r w:rsidR="005A1DB7" w:rsidRPr="0061372C">
              <w:rPr>
                <w:color w:val="auto"/>
              </w:rPr>
              <w:t xml:space="preserve"> </w:t>
            </w:r>
            <w:r w:rsidRPr="0061372C">
              <w:rPr>
                <w:color w:val="auto"/>
              </w:rPr>
              <w:t>orientējas modernās mikroskopijas metodēs un ar to pielietošanu saistītajos zinātniskos rakstos;</w:t>
            </w:r>
          </w:p>
          <w:p w14:paraId="449F1896" w14:textId="04572235" w:rsidR="0061372C" w:rsidRPr="0061372C" w:rsidRDefault="0061372C" w:rsidP="0061372C">
            <w:pPr>
              <w:pStyle w:val="ListParagraph"/>
              <w:spacing w:after="160" w:line="259" w:lineRule="auto"/>
              <w:ind w:left="20"/>
              <w:jc w:val="both"/>
              <w:rPr>
                <w:color w:val="auto"/>
              </w:rPr>
            </w:pPr>
            <w:r w:rsidRPr="0061372C">
              <w:rPr>
                <w:color w:val="auto"/>
              </w:rPr>
              <w:t xml:space="preserve">12. spēj patstāvīgi strādāt ar zinātnisko literatūru bioloģisko objektu mikroskopijas jomā. </w:t>
            </w:r>
            <w:r w:rsidR="005A1DB7" w:rsidRPr="0061372C">
              <w:rPr>
                <w:color w:val="auto"/>
              </w:rPr>
              <w:t xml:space="preserve"> </w:t>
            </w:r>
          </w:p>
        </w:tc>
      </w:tr>
      <w:tr w:rsidR="008D4CBD" w:rsidRPr="00026C21" w14:paraId="654ED75D" w14:textId="77777777" w:rsidTr="001A6313">
        <w:trPr>
          <w:jc w:val="center"/>
        </w:trPr>
        <w:tc>
          <w:tcPr>
            <w:tcW w:w="9582" w:type="dxa"/>
            <w:gridSpan w:val="2"/>
          </w:tcPr>
          <w:p w14:paraId="7392E457" w14:textId="77777777" w:rsidR="008D4CBD" w:rsidRPr="00026C21" w:rsidRDefault="008D4CBD" w:rsidP="008D4CBD">
            <w:pPr>
              <w:pStyle w:val="Nosaukumi"/>
            </w:pPr>
            <w:r w:rsidRPr="00026C21">
              <w:t>Studējošo patstāvīgo darbu organizācijas un uzdevumu raksturojums</w:t>
            </w:r>
          </w:p>
        </w:tc>
      </w:tr>
      <w:tr w:rsidR="00026C21" w:rsidRPr="00026C21" w14:paraId="174ED4AD" w14:textId="77777777" w:rsidTr="001A6313">
        <w:trPr>
          <w:jc w:val="center"/>
        </w:trPr>
        <w:tc>
          <w:tcPr>
            <w:tcW w:w="9582" w:type="dxa"/>
            <w:gridSpan w:val="2"/>
          </w:tcPr>
          <w:p w14:paraId="7A7A5121" w14:textId="77777777" w:rsidR="0061372C" w:rsidRPr="0061372C" w:rsidRDefault="0061372C" w:rsidP="0061372C">
            <w:pPr>
              <w:spacing w:line="259" w:lineRule="auto"/>
              <w:jc w:val="both"/>
            </w:pPr>
            <w:r w:rsidRPr="0061372C">
              <w:t>Pirms katras nodarbības studējošie iepazīstas ar nodarbības tematu un atbilstošo zinātnisko un mācību literatūru.</w:t>
            </w:r>
          </w:p>
          <w:p w14:paraId="36E5BF85" w14:textId="617F30BB" w:rsidR="0061372C" w:rsidRPr="00581DD8" w:rsidRDefault="0061372C" w:rsidP="00581DD8">
            <w:pPr>
              <w:spacing w:line="259" w:lineRule="auto"/>
              <w:jc w:val="both"/>
            </w:pPr>
            <w:r w:rsidRPr="0061372C">
              <w:t xml:space="preserve">Patstāvīgais darbs paredzēts pēc katras lekcijas un ir saistīts ar lekcijas tēmu padziļinātu analīzi. Patstāvīgā darba ietvaros tiek veikta literatūras avotu analīze. </w:t>
            </w:r>
          </w:p>
          <w:p w14:paraId="6120842F" w14:textId="77777777" w:rsidR="00026C21" w:rsidRDefault="0061372C" w:rsidP="0061372C">
            <w:pPr>
              <w:spacing w:after="160" w:line="259" w:lineRule="auto"/>
              <w:jc w:val="both"/>
            </w:pPr>
            <w:r w:rsidRPr="002E21EC">
              <w:lastRenderedPageBreak/>
              <w:t>Studējošie patstāvīgā darba ietvaros gatavo</w:t>
            </w:r>
            <w:r w:rsidR="002E21EC" w:rsidRPr="002E21EC">
              <w:t xml:space="preserve">jas kursa </w:t>
            </w:r>
            <w:proofErr w:type="spellStart"/>
            <w:r w:rsidR="002E21EC" w:rsidRPr="002E21EC">
              <w:t>starppārbaudījumiem</w:t>
            </w:r>
            <w:proofErr w:type="spellEnd"/>
            <w:r w:rsidR="002E21EC" w:rsidRPr="002E21EC">
              <w:t xml:space="preserve"> (2</w:t>
            </w:r>
            <w:r w:rsidRPr="002E21EC">
              <w:t xml:space="preserve"> </w:t>
            </w:r>
            <w:proofErr w:type="spellStart"/>
            <w:r w:rsidR="002E21EC">
              <w:t>starppārbaudījumi</w:t>
            </w:r>
            <w:proofErr w:type="spellEnd"/>
            <w:r w:rsidRPr="002E21EC">
              <w:t>) un noslēguma pārbaudījumam</w:t>
            </w:r>
            <w:r w:rsidR="00685143">
              <w:t xml:space="preserve"> (eksāmens)</w:t>
            </w:r>
            <w:r w:rsidRPr="002E21EC">
              <w:t xml:space="preserve">. </w:t>
            </w:r>
          </w:p>
          <w:p w14:paraId="6F71BA44" w14:textId="6B9CD770" w:rsidR="00685143" w:rsidRDefault="00685143" w:rsidP="00685143">
            <w:pPr>
              <w:pStyle w:val="ListParagraph"/>
              <w:numPr>
                <w:ilvl w:val="0"/>
                <w:numId w:val="39"/>
              </w:numPr>
              <w:spacing w:after="160" w:line="259" w:lineRule="auto"/>
              <w:jc w:val="both"/>
            </w:pPr>
            <w:proofErr w:type="spellStart"/>
            <w:r>
              <w:t>Starppārbaudījum</w:t>
            </w:r>
            <w:r w:rsidRPr="00685143">
              <w:t>s</w:t>
            </w:r>
            <w:proofErr w:type="spellEnd"/>
            <w:r>
              <w:t xml:space="preserve">. Darbs ar  </w:t>
            </w:r>
            <w:proofErr w:type="spellStart"/>
            <w:r w:rsidRPr="00685143">
              <w:t>konfokālo</w:t>
            </w:r>
            <w:proofErr w:type="spellEnd"/>
            <w:r w:rsidRPr="00685143">
              <w:t xml:space="preserve"> </w:t>
            </w:r>
            <w:proofErr w:type="spellStart"/>
            <w:r w:rsidRPr="00685143">
              <w:t>lāserskenējošo</w:t>
            </w:r>
            <w:proofErr w:type="spellEnd"/>
            <w:r w:rsidRPr="00685143">
              <w:t xml:space="preserve"> mikroskopu uz A1 R MP </w:t>
            </w:r>
            <w:proofErr w:type="spellStart"/>
            <w:r w:rsidRPr="00685143">
              <w:rPr>
                <w:i/>
              </w:rPr>
              <w:t>Nikon</w:t>
            </w:r>
            <w:proofErr w:type="spellEnd"/>
            <w:r w:rsidRPr="00685143">
              <w:t xml:space="preserve"> </w:t>
            </w:r>
            <w:proofErr w:type="spellStart"/>
            <w:r w:rsidRPr="00685143">
              <w:rPr>
                <w:i/>
              </w:rPr>
              <w:t>Eclipse</w:t>
            </w:r>
            <w:proofErr w:type="spellEnd"/>
            <w:r w:rsidRPr="00685143">
              <w:t xml:space="preserve"> </w:t>
            </w:r>
            <w:proofErr w:type="spellStart"/>
            <w:r w:rsidRPr="00685143">
              <w:rPr>
                <w:i/>
              </w:rPr>
              <w:t>Ti</w:t>
            </w:r>
            <w:proofErr w:type="spellEnd"/>
            <w:r w:rsidRPr="00685143">
              <w:rPr>
                <w:i/>
              </w:rPr>
              <w:t xml:space="preserve"> – E</w:t>
            </w:r>
          </w:p>
          <w:p w14:paraId="1CA8EB12" w14:textId="12D85045" w:rsidR="00685143" w:rsidRPr="002E21EC" w:rsidRDefault="00685143" w:rsidP="00685143">
            <w:pPr>
              <w:pStyle w:val="ListParagraph"/>
              <w:numPr>
                <w:ilvl w:val="0"/>
                <w:numId w:val="39"/>
              </w:numPr>
              <w:spacing w:after="160" w:line="259" w:lineRule="auto"/>
              <w:jc w:val="both"/>
            </w:pPr>
            <w:proofErr w:type="spellStart"/>
            <w:r>
              <w:t>Starppārbaudījum</w:t>
            </w:r>
            <w:r w:rsidRPr="00685143">
              <w:t>s</w:t>
            </w:r>
            <w:proofErr w:type="spellEnd"/>
            <w:r>
              <w:t>. Preparātu sagatavošana turpmākai mikroskopijai, atbilstoši krāsošanas protokolam.</w:t>
            </w:r>
          </w:p>
        </w:tc>
      </w:tr>
      <w:tr w:rsidR="008D4CBD" w:rsidRPr="00026C21" w14:paraId="6399A429" w14:textId="77777777" w:rsidTr="001A6313">
        <w:trPr>
          <w:jc w:val="center"/>
        </w:trPr>
        <w:tc>
          <w:tcPr>
            <w:tcW w:w="9582" w:type="dxa"/>
            <w:gridSpan w:val="2"/>
          </w:tcPr>
          <w:p w14:paraId="4641C119" w14:textId="77777777" w:rsidR="008D4CBD" w:rsidRPr="00026C21" w:rsidRDefault="008D4CBD" w:rsidP="008D4CBD">
            <w:pPr>
              <w:pStyle w:val="Nosaukumi"/>
            </w:pPr>
            <w:r w:rsidRPr="00026C21">
              <w:lastRenderedPageBreak/>
              <w:t>Prasības kredītpunktu iegūšanai</w:t>
            </w:r>
          </w:p>
        </w:tc>
      </w:tr>
      <w:tr w:rsidR="008D4CBD" w:rsidRPr="00026C21" w14:paraId="7ABEC66C" w14:textId="77777777" w:rsidTr="001A6313">
        <w:trPr>
          <w:jc w:val="center"/>
        </w:trPr>
        <w:tc>
          <w:tcPr>
            <w:tcW w:w="9582" w:type="dxa"/>
            <w:gridSpan w:val="2"/>
          </w:tcPr>
          <w:p w14:paraId="6B0BA7C2" w14:textId="77777777" w:rsidR="008D4CBD" w:rsidRPr="00A63694" w:rsidRDefault="008D4CBD" w:rsidP="002E21EC">
            <w:pPr>
              <w:jc w:val="both"/>
            </w:pPr>
            <w:r w:rsidRPr="00A63694">
              <w:t>STUDIJU REZULTĀTU VĒRTĒŠANAS KRITĒRIJI</w:t>
            </w:r>
          </w:p>
          <w:p w14:paraId="392FB6F0" w14:textId="77777777" w:rsidR="008D4CBD" w:rsidRPr="00A63694" w:rsidRDefault="008D4CBD" w:rsidP="002E21EC">
            <w:pPr>
              <w:jc w:val="both"/>
            </w:pPr>
          </w:p>
          <w:p w14:paraId="7689D998" w14:textId="59CFFB6E" w:rsidR="008D4CBD" w:rsidRPr="00A63694" w:rsidRDefault="008D4CBD" w:rsidP="002E21EC">
            <w:pPr>
              <w:jc w:val="both"/>
            </w:pPr>
            <w:r w:rsidRPr="00A63694">
              <w:t xml:space="preserve">Studiju kursa apguve tā noslēgumā tiek vērtēta 10 ballu skalā saskaņā ar Latvijas Republikas  normatīvajiem aktiem un atbilstoši "Nolikumam par studijām Daugavpils Universitātē" (apstiprināts DU Senāta sēdē 17.12.2018.,  protokols Nr. 15), vadoties pēc šādiem kritērijiem: iegūto zināšanu apjoms un kvalitāte, iegūtās prasmes un kompetence atbilstoši plānotajiem studiju rezultātiem. </w:t>
            </w:r>
          </w:p>
          <w:p w14:paraId="1AED8BB2" w14:textId="2CF4CE43" w:rsidR="002E21EC" w:rsidRPr="00A63694" w:rsidRDefault="002E21EC" w:rsidP="002E21EC">
            <w:pPr>
              <w:jc w:val="both"/>
              <w:rPr>
                <w:rFonts w:eastAsia="Times New Roman"/>
              </w:rPr>
            </w:pPr>
          </w:p>
          <w:p w14:paraId="46999B02" w14:textId="2724F3A8" w:rsidR="002E21EC" w:rsidRPr="00A63694" w:rsidRDefault="002E21EC" w:rsidP="002E21EC">
            <w:pPr>
              <w:jc w:val="both"/>
              <w:rPr>
                <w:rFonts w:eastAsia="Times New Roman"/>
              </w:rPr>
            </w:pPr>
            <w:r w:rsidRPr="00A63694">
              <w:rPr>
                <w:rFonts w:eastAsia="Times New Roman"/>
              </w:rPr>
              <w:t xml:space="preserve">Studiju kursa noslēguma pārbaudījums - rakstisks eksāmens (100% no gala vērtējuma). Pie eksāmena kārtošanas tiek pielaisti tikai tie studējošie, kas ir nokārtojuši </w:t>
            </w:r>
            <w:r w:rsidR="00685143">
              <w:rPr>
                <w:rFonts w:eastAsia="Times New Roman"/>
              </w:rPr>
              <w:t xml:space="preserve">divus </w:t>
            </w:r>
            <w:proofErr w:type="spellStart"/>
            <w:r w:rsidR="00685143">
              <w:rPr>
                <w:rFonts w:eastAsia="Times New Roman"/>
              </w:rPr>
              <w:t>starppārbaudījumus</w:t>
            </w:r>
            <w:proofErr w:type="spellEnd"/>
            <w:r w:rsidR="00685143">
              <w:rPr>
                <w:rFonts w:eastAsia="Times New Roman"/>
              </w:rPr>
              <w:t>.</w:t>
            </w:r>
          </w:p>
          <w:p w14:paraId="216D9634" w14:textId="77777777" w:rsidR="008D4CBD" w:rsidRPr="00A63694" w:rsidRDefault="008D4CBD" w:rsidP="008D4CBD"/>
          <w:p w14:paraId="111FC4C0" w14:textId="77777777" w:rsidR="008D4CBD" w:rsidRPr="00A63694" w:rsidRDefault="008D4CBD" w:rsidP="008D4CBD">
            <w:r w:rsidRPr="00A63694">
              <w:t>STUDIJU REZULTĀTU VĒRTĒŠANA</w:t>
            </w:r>
          </w:p>
          <w:p w14:paraId="0ACBA8E2" w14:textId="77777777" w:rsidR="008D4CBD" w:rsidRPr="00A63694" w:rsidRDefault="008D4CBD" w:rsidP="008D4CBD"/>
          <w:tbl>
            <w:tblPr>
              <w:tblW w:w="9356" w:type="dxa"/>
              <w:jc w:val="center"/>
              <w:tblCellMar>
                <w:left w:w="10" w:type="dxa"/>
                <w:right w:w="10" w:type="dxa"/>
              </w:tblCellMar>
              <w:tblLook w:val="04A0" w:firstRow="1" w:lastRow="0" w:firstColumn="1" w:lastColumn="0" w:noHBand="0" w:noVBand="1"/>
            </w:tblPr>
            <w:tblGrid>
              <w:gridCol w:w="2705"/>
              <w:gridCol w:w="529"/>
              <w:gridCol w:w="563"/>
              <w:gridCol w:w="563"/>
              <w:gridCol w:w="563"/>
              <w:gridCol w:w="563"/>
              <w:gridCol w:w="552"/>
              <w:gridCol w:w="552"/>
              <w:gridCol w:w="552"/>
              <w:gridCol w:w="552"/>
              <w:gridCol w:w="556"/>
              <w:gridCol w:w="548"/>
              <w:gridCol w:w="558"/>
            </w:tblGrid>
            <w:tr w:rsidR="00A63694" w:rsidRPr="00A63694" w14:paraId="6B00C1F8" w14:textId="77777777" w:rsidTr="001524ED">
              <w:trPr>
                <w:jc w:val="center"/>
              </w:trPr>
              <w:tc>
                <w:tcPr>
                  <w:tcW w:w="2705"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421AA33E" w14:textId="77777777" w:rsidR="002E21EC" w:rsidRPr="00A63694" w:rsidRDefault="002E21EC" w:rsidP="008D4CBD">
                  <w:pPr>
                    <w:jc w:val="center"/>
                  </w:pPr>
                  <w:r w:rsidRPr="00A63694">
                    <w:t>Pārbaudījumu veidi</w:t>
                  </w:r>
                </w:p>
              </w:tc>
              <w:tc>
                <w:tcPr>
                  <w:tcW w:w="6651" w:type="dxa"/>
                  <w:gridSpan w:val="12"/>
                  <w:tcBorders>
                    <w:top w:val="single" w:sz="4" w:space="0" w:color="000000"/>
                    <w:left w:val="single" w:sz="4" w:space="0" w:color="000000"/>
                    <w:bottom w:val="single" w:sz="4" w:space="0" w:color="000000"/>
                    <w:right w:val="single" w:sz="4" w:space="0" w:color="000000"/>
                  </w:tcBorders>
                </w:tcPr>
                <w:p w14:paraId="12F563C2" w14:textId="43B8F146" w:rsidR="002E21EC" w:rsidRPr="00A63694" w:rsidRDefault="002E21EC" w:rsidP="002E21EC">
                  <w:r w:rsidRPr="00A63694">
                    <w:t>Studiju rezultāti</w:t>
                  </w:r>
                </w:p>
              </w:tc>
            </w:tr>
            <w:tr w:rsidR="00A63694" w:rsidRPr="00A63694" w14:paraId="4DB53244" w14:textId="77777777" w:rsidTr="002E21EC">
              <w:trPr>
                <w:jc w:val="center"/>
              </w:trPr>
              <w:tc>
                <w:tcPr>
                  <w:tcW w:w="2705" w:type="dxa"/>
                  <w:vMerge/>
                  <w:tcBorders>
                    <w:top w:val="single" w:sz="4" w:space="0" w:color="000000"/>
                    <w:left w:val="single" w:sz="4" w:space="0" w:color="000000"/>
                    <w:bottom w:val="single" w:sz="4" w:space="0" w:color="000000"/>
                    <w:right w:val="single" w:sz="4" w:space="0" w:color="000000"/>
                  </w:tcBorders>
                  <w:vAlign w:val="center"/>
                  <w:hideMark/>
                </w:tcPr>
                <w:p w14:paraId="171E45A7" w14:textId="77777777" w:rsidR="002E21EC" w:rsidRPr="00A63694" w:rsidRDefault="002E21EC" w:rsidP="008D4CBD">
                  <w:pPr>
                    <w:jc w:val="center"/>
                  </w:pPr>
                </w:p>
              </w:tc>
              <w:tc>
                <w:tcPr>
                  <w:tcW w:w="52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7F62C333" w14:textId="77777777" w:rsidR="002E21EC" w:rsidRPr="00A63694" w:rsidRDefault="002E21EC" w:rsidP="008D4CBD">
                  <w:pPr>
                    <w:jc w:val="center"/>
                  </w:pPr>
                  <w:r w:rsidRPr="00A63694">
                    <w:t>1.</w:t>
                  </w:r>
                </w:p>
              </w:tc>
              <w:tc>
                <w:tcPr>
                  <w:tcW w:w="56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0AE769D3" w14:textId="77777777" w:rsidR="002E21EC" w:rsidRPr="00A63694" w:rsidRDefault="002E21EC" w:rsidP="008D4CBD">
                  <w:pPr>
                    <w:jc w:val="center"/>
                  </w:pPr>
                  <w:r w:rsidRPr="00A63694">
                    <w:t>2.</w:t>
                  </w:r>
                </w:p>
              </w:tc>
              <w:tc>
                <w:tcPr>
                  <w:tcW w:w="56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6AD38583" w14:textId="77777777" w:rsidR="002E21EC" w:rsidRPr="00A63694" w:rsidRDefault="002E21EC" w:rsidP="008D4CBD">
                  <w:pPr>
                    <w:jc w:val="center"/>
                  </w:pPr>
                  <w:r w:rsidRPr="00A63694">
                    <w:t>3.</w:t>
                  </w:r>
                </w:p>
              </w:tc>
              <w:tc>
                <w:tcPr>
                  <w:tcW w:w="56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4FB5E5D4" w14:textId="77777777" w:rsidR="002E21EC" w:rsidRPr="00A63694" w:rsidRDefault="002E21EC" w:rsidP="008D4CBD">
                  <w:pPr>
                    <w:jc w:val="center"/>
                  </w:pPr>
                  <w:r w:rsidRPr="00A63694">
                    <w:t>4.</w:t>
                  </w:r>
                </w:p>
              </w:tc>
              <w:tc>
                <w:tcPr>
                  <w:tcW w:w="56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103EDDF2" w14:textId="77777777" w:rsidR="002E21EC" w:rsidRPr="00A63694" w:rsidRDefault="002E21EC" w:rsidP="008D4CBD">
                  <w:pPr>
                    <w:jc w:val="center"/>
                  </w:pPr>
                  <w:r w:rsidRPr="00A63694">
                    <w:t>5.</w:t>
                  </w:r>
                </w:p>
              </w:tc>
              <w:tc>
                <w:tcPr>
                  <w:tcW w:w="552" w:type="dxa"/>
                  <w:tcBorders>
                    <w:top w:val="single" w:sz="4" w:space="0" w:color="000000"/>
                    <w:left w:val="single" w:sz="4" w:space="0" w:color="000000"/>
                    <w:bottom w:val="single" w:sz="4" w:space="0" w:color="000000"/>
                    <w:right w:val="single" w:sz="4" w:space="0" w:color="000000"/>
                  </w:tcBorders>
                </w:tcPr>
                <w:p w14:paraId="7CBDCEBC" w14:textId="33A097F8" w:rsidR="002E21EC" w:rsidRPr="00A63694" w:rsidRDefault="002E21EC" w:rsidP="008D4CBD">
                  <w:pPr>
                    <w:jc w:val="center"/>
                  </w:pPr>
                  <w:r w:rsidRPr="00A63694">
                    <w:t>6.</w:t>
                  </w:r>
                </w:p>
              </w:tc>
              <w:tc>
                <w:tcPr>
                  <w:tcW w:w="552" w:type="dxa"/>
                  <w:tcBorders>
                    <w:top w:val="single" w:sz="4" w:space="0" w:color="000000"/>
                    <w:left w:val="single" w:sz="4" w:space="0" w:color="000000"/>
                    <w:bottom w:val="single" w:sz="4" w:space="0" w:color="000000"/>
                    <w:right w:val="single" w:sz="4" w:space="0" w:color="000000"/>
                  </w:tcBorders>
                </w:tcPr>
                <w:p w14:paraId="2F6FAF9A" w14:textId="2762AAE6" w:rsidR="002E21EC" w:rsidRPr="00A63694" w:rsidRDefault="002E21EC" w:rsidP="008D4CBD">
                  <w:pPr>
                    <w:jc w:val="center"/>
                  </w:pPr>
                  <w:r w:rsidRPr="00A63694">
                    <w:t>7.</w:t>
                  </w:r>
                </w:p>
              </w:tc>
              <w:tc>
                <w:tcPr>
                  <w:tcW w:w="552" w:type="dxa"/>
                  <w:tcBorders>
                    <w:top w:val="single" w:sz="4" w:space="0" w:color="000000"/>
                    <w:left w:val="single" w:sz="4" w:space="0" w:color="000000"/>
                    <w:bottom w:val="single" w:sz="4" w:space="0" w:color="000000"/>
                    <w:right w:val="single" w:sz="4" w:space="0" w:color="000000"/>
                  </w:tcBorders>
                </w:tcPr>
                <w:p w14:paraId="7E476C38" w14:textId="18C7F856" w:rsidR="002E21EC" w:rsidRPr="00A63694" w:rsidRDefault="002E21EC" w:rsidP="008D4CBD">
                  <w:pPr>
                    <w:jc w:val="center"/>
                  </w:pPr>
                  <w:r w:rsidRPr="00A63694">
                    <w:t>8.</w:t>
                  </w:r>
                </w:p>
              </w:tc>
              <w:tc>
                <w:tcPr>
                  <w:tcW w:w="552" w:type="dxa"/>
                  <w:tcBorders>
                    <w:top w:val="single" w:sz="4" w:space="0" w:color="000000"/>
                    <w:left w:val="single" w:sz="4" w:space="0" w:color="000000"/>
                    <w:bottom w:val="single" w:sz="4" w:space="0" w:color="000000"/>
                    <w:right w:val="single" w:sz="4" w:space="0" w:color="000000"/>
                  </w:tcBorders>
                </w:tcPr>
                <w:p w14:paraId="7EAFD6AC" w14:textId="245BC3A3" w:rsidR="002E21EC" w:rsidRPr="00A63694" w:rsidRDefault="002E21EC" w:rsidP="008D4CBD">
                  <w:pPr>
                    <w:jc w:val="center"/>
                  </w:pPr>
                  <w:r w:rsidRPr="00A63694">
                    <w:t xml:space="preserve">9. </w:t>
                  </w:r>
                </w:p>
              </w:tc>
              <w:tc>
                <w:tcPr>
                  <w:tcW w:w="556" w:type="dxa"/>
                  <w:tcBorders>
                    <w:top w:val="single" w:sz="4" w:space="0" w:color="000000"/>
                    <w:left w:val="single" w:sz="4" w:space="0" w:color="000000"/>
                    <w:bottom w:val="single" w:sz="4" w:space="0" w:color="000000"/>
                    <w:right w:val="single" w:sz="4" w:space="0" w:color="000000"/>
                  </w:tcBorders>
                </w:tcPr>
                <w:p w14:paraId="609C84EA" w14:textId="576C5432" w:rsidR="002E21EC" w:rsidRPr="00A63694" w:rsidRDefault="002E21EC" w:rsidP="008D4CBD">
                  <w:pPr>
                    <w:jc w:val="center"/>
                  </w:pPr>
                  <w:r w:rsidRPr="00A63694">
                    <w:t>10.</w:t>
                  </w:r>
                </w:p>
              </w:tc>
              <w:tc>
                <w:tcPr>
                  <w:tcW w:w="548" w:type="dxa"/>
                  <w:tcBorders>
                    <w:top w:val="single" w:sz="4" w:space="0" w:color="000000"/>
                    <w:left w:val="single" w:sz="4" w:space="0" w:color="000000"/>
                    <w:bottom w:val="single" w:sz="4" w:space="0" w:color="000000"/>
                    <w:right w:val="single" w:sz="4" w:space="0" w:color="000000"/>
                  </w:tcBorders>
                </w:tcPr>
                <w:p w14:paraId="13DFD280" w14:textId="68AEC61A" w:rsidR="002E21EC" w:rsidRPr="00A63694" w:rsidRDefault="002E21EC" w:rsidP="008D4CBD">
                  <w:pPr>
                    <w:jc w:val="center"/>
                  </w:pPr>
                  <w:r w:rsidRPr="00A63694">
                    <w:t>11.</w:t>
                  </w:r>
                </w:p>
              </w:tc>
              <w:tc>
                <w:tcPr>
                  <w:tcW w:w="55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56D53DEB" w14:textId="4E550F98" w:rsidR="002E21EC" w:rsidRPr="00A63694" w:rsidRDefault="002E21EC" w:rsidP="008D4CBD">
                  <w:pPr>
                    <w:jc w:val="center"/>
                  </w:pPr>
                  <w:r w:rsidRPr="00A63694">
                    <w:t>12.</w:t>
                  </w:r>
                </w:p>
              </w:tc>
            </w:tr>
            <w:tr w:rsidR="00A63694" w:rsidRPr="00A63694" w14:paraId="73B2788D" w14:textId="77777777" w:rsidTr="002E21EC">
              <w:trPr>
                <w:jc w:val="center"/>
              </w:trPr>
              <w:tc>
                <w:tcPr>
                  <w:tcW w:w="270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B564900" w14:textId="77777777" w:rsidR="002E21EC" w:rsidRPr="00A63694" w:rsidRDefault="002E21EC" w:rsidP="008D4CBD">
                  <w:r w:rsidRPr="00A63694">
                    <w:t>1.starppārbaudījums</w:t>
                  </w:r>
                </w:p>
              </w:tc>
              <w:tc>
                <w:tcPr>
                  <w:tcW w:w="52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83B46DC" w14:textId="02C30FEC" w:rsidR="002E21EC" w:rsidRPr="00A63694" w:rsidRDefault="002E21EC" w:rsidP="008D4CBD">
                  <w:pPr>
                    <w:jc w:val="center"/>
                  </w:pPr>
                  <w:r w:rsidRPr="00A63694">
                    <w:t>X</w:t>
                  </w:r>
                </w:p>
              </w:tc>
              <w:tc>
                <w:tcPr>
                  <w:tcW w:w="56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51A592A" w14:textId="004363E6" w:rsidR="002E21EC" w:rsidRPr="00A63694" w:rsidRDefault="002E21EC" w:rsidP="008D4CBD">
                  <w:pPr>
                    <w:jc w:val="center"/>
                  </w:pPr>
                </w:p>
              </w:tc>
              <w:tc>
                <w:tcPr>
                  <w:tcW w:w="56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EDB61D2" w14:textId="77777777" w:rsidR="002E21EC" w:rsidRPr="00A63694" w:rsidRDefault="002E21EC" w:rsidP="008D4CBD">
                  <w:pPr>
                    <w:jc w:val="center"/>
                  </w:pPr>
                </w:p>
              </w:tc>
              <w:tc>
                <w:tcPr>
                  <w:tcW w:w="56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31448CA8" w14:textId="3043078D" w:rsidR="002E21EC" w:rsidRPr="00A63694" w:rsidRDefault="002E21EC" w:rsidP="008D4CBD">
                  <w:pPr>
                    <w:jc w:val="center"/>
                  </w:pPr>
                  <w:r w:rsidRPr="00A63694">
                    <w:t>X</w:t>
                  </w:r>
                </w:p>
              </w:tc>
              <w:tc>
                <w:tcPr>
                  <w:tcW w:w="56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2DD4DAEE" w14:textId="77777777" w:rsidR="002E21EC" w:rsidRPr="00A63694" w:rsidRDefault="002E21EC" w:rsidP="008D4CBD">
                  <w:pPr>
                    <w:jc w:val="center"/>
                  </w:pPr>
                </w:p>
              </w:tc>
              <w:tc>
                <w:tcPr>
                  <w:tcW w:w="552" w:type="dxa"/>
                  <w:tcBorders>
                    <w:top w:val="single" w:sz="4" w:space="0" w:color="000000"/>
                    <w:left w:val="single" w:sz="4" w:space="0" w:color="000000"/>
                    <w:bottom w:val="single" w:sz="4" w:space="0" w:color="000000"/>
                    <w:right w:val="single" w:sz="4" w:space="0" w:color="000000"/>
                  </w:tcBorders>
                </w:tcPr>
                <w:p w14:paraId="4FB89660" w14:textId="77777777" w:rsidR="002E21EC" w:rsidRPr="00A63694" w:rsidRDefault="002E21EC" w:rsidP="008D4CBD">
                  <w:pPr>
                    <w:jc w:val="center"/>
                  </w:pPr>
                </w:p>
              </w:tc>
              <w:tc>
                <w:tcPr>
                  <w:tcW w:w="552" w:type="dxa"/>
                  <w:tcBorders>
                    <w:top w:val="single" w:sz="4" w:space="0" w:color="000000"/>
                    <w:left w:val="single" w:sz="4" w:space="0" w:color="000000"/>
                    <w:bottom w:val="single" w:sz="4" w:space="0" w:color="000000"/>
                    <w:right w:val="single" w:sz="4" w:space="0" w:color="000000"/>
                  </w:tcBorders>
                </w:tcPr>
                <w:p w14:paraId="28960444" w14:textId="56E822EC" w:rsidR="002E21EC" w:rsidRPr="00A63694" w:rsidRDefault="002E21EC" w:rsidP="008D4CBD">
                  <w:pPr>
                    <w:jc w:val="center"/>
                  </w:pPr>
                  <w:r w:rsidRPr="00A63694">
                    <w:t>X</w:t>
                  </w:r>
                </w:p>
              </w:tc>
              <w:tc>
                <w:tcPr>
                  <w:tcW w:w="552" w:type="dxa"/>
                  <w:tcBorders>
                    <w:top w:val="single" w:sz="4" w:space="0" w:color="000000"/>
                    <w:left w:val="single" w:sz="4" w:space="0" w:color="000000"/>
                    <w:bottom w:val="single" w:sz="4" w:space="0" w:color="000000"/>
                    <w:right w:val="single" w:sz="4" w:space="0" w:color="000000"/>
                  </w:tcBorders>
                </w:tcPr>
                <w:p w14:paraId="776BA35B" w14:textId="77777777" w:rsidR="002E21EC" w:rsidRPr="00A63694" w:rsidRDefault="002E21EC" w:rsidP="008D4CBD">
                  <w:pPr>
                    <w:jc w:val="center"/>
                  </w:pPr>
                </w:p>
              </w:tc>
              <w:tc>
                <w:tcPr>
                  <w:tcW w:w="552" w:type="dxa"/>
                  <w:tcBorders>
                    <w:top w:val="single" w:sz="4" w:space="0" w:color="000000"/>
                    <w:left w:val="single" w:sz="4" w:space="0" w:color="000000"/>
                    <w:bottom w:val="single" w:sz="4" w:space="0" w:color="000000"/>
                    <w:right w:val="single" w:sz="4" w:space="0" w:color="000000"/>
                  </w:tcBorders>
                </w:tcPr>
                <w:p w14:paraId="3ADAF3BE" w14:textId="100E5B54" w:rsidR="002E21EC" w:rsidRPr="00A63694" w:rsidRDefault="00A63694" w:rsidP="008D4CBD">
                  <w:pPr>
                    <w:jc w:val="center"/>
                  </w:pPr>
                  <w:r w:rsidRPr="00A63694">
                    <w:t>X</w:t>
                  </w:r>
                </w:p>
              </w:tc>
              <w:tc>
                <w:tcPr>
                  <w:tcW w:w="556" w:type="dxa"/>
                  <w:tcBorders>
                    <w:top w:val="single" w:sz="4" w:space="0" w:color="000000"/>
                    <w:left w:val="single" w:sz="4" w:space="0" w:color="000000"/>
                    <w:bottom w:val="single" w:sz="4" w:space="0" w:color="000000"/>
                    <w:right w:val="single" w:sz="4" w:space="0" w:color="000000"/>
                  </w:tcBorders>
                </w:tcPr>
                <w:p w14:paraId="02BF1E78" w14:textId="77777777" w:rsidR="002E21EC" w:rsidRPr="00A63694" w:rsidRDefault="002E21EC" w:rsidP="008D4CBD">
                  <w:pPr>
                    <w:jc w:val="center"/>
                  </w:pPr>
                </w:p>
              </w:tc>
              <w:tc>
                <w:tcPr>
                  <w:tcW w:w="548" w:type="dxa"/>
                  <w:tcBorders>
                    <w:top w:val="single" w:sz="4" w:space="0" w:color="000000"/>
                    <w:left w:val="single" w:sz="4" w:space="0" w:color="000000"/>
                    <w:bottom w:val="single" w:sz="4" w:space="0" w:color="000000"/>
                    <w:right w:val="single" w:sz="4" w:space="0" w:color="000000"/>
                  </w:tcBorders>
                </w:tcPr>
                <w:p w14:paraId="75963AE4" w14:textId="11D26A27" w:rsidR="002E21EC" w:rsidRPr="00A63694" w:rsidRDefault="00A63694" w:rsidP="008D4CBD">
                  <w:pPr>
                    <w:jc w:val="center"/>
                  </w:pPr>
                  <w:r w:rsidRPr="00A63694">
                    <w:t>X</w:t>
                  </w:r>
                </w:p>
              </w:tc>
              <w:tc>
                <w:tcPr>
                  <w:tcW w:w="55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59DFA464" w14:textId="3FDF5394" w:rsidR="002E21EC" w:rsidRPr="00A63694" w:rsidRDefault="002E21EC" w:rsidP="008D4CBD">
                  <w:pPr>
                    <w:jc w:val="center"/>
                  </w:pPr>
                </w:p>
              </w:tc>
            </w:tr>
            <w:tr w:rsidR="00A63694" w:rsidRPr="00A63694" w14:paraId="17E8FB2A" w14:textId="77777777" w:rsidTr="002E21EC">
              <w:trPr>
                <w:jc w:val="center"/>
              </w:trPr>
              <w:tc>
                <w:tcPr>
                  <w:tcW w:w="270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0C7AC77" w14:textId="77777777" w:rsidR="002E21EC" w:rsidRPr="00A63694" w:rsidRDefault="002E21EC" w:rsidP="00026C21">
                  <w:r w:rsidRPr="00A63694">
                    <w:t>2.starppārbaudījums</w:t>
                  </w:r>
                </w:p>
              </w:tc>
              <w:tc>
                <w:tcPr>
                  <w:tcW w:w="52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73012CB" w14:textId="77777777" w:rsidR="002E21EC" w:rsidRPr="00A63694" w:rsidRDefault="002E21EC" w:rsidP="00026C21">
                  <w:pPr>
                    <w:jc w:val="center"/>
                  </w:pPr>
                </w:p>
              </w:tc>
              <w:tc>
                <w:tcPr>
                  <w:tcW w:w="56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A4DCD1C" w14:textId="345C3045" w:rsidR="002E21EC" w:rsidRPr="00A63694" w:rsidRDefault="00685143" w:rsidP="00026C21">
                  <w:pPr>
                    <w:jc w:val="center"/>
                  </w:pPr>
                  <w:r w:rsidRPr="00A63694">
                    <w:t>X</w:t>
                  </w:r>
                </w:p>
              </w:tc>
              <w:tc>
                <w:tcPr>
                  <w:tcW w:w="56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5C2A36F" w14:textId="503F1C54" w:rsidR="002E21EC" w:rsidRPr="00A63694" w:rsidRDefault="00A63694" w:rsidP="00026C21">
                  <w:pPr>
                    <w:jc w:val="center"/>
                  </w:pPr>
                  <w:r w:rsidRPr="00A63694">
                    <w:t>X</w:t>
                  </w:r>
                </w:p>
              </w:tc>
              <w:tc>
                <w:tcPr>
                  <w:tcW w:w="56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704A154" w14:textId="77777777" w:rsidR="002E21EC" w:rsidRPr="00A63694" w:rsidRDefault="002E21EC" w:rsidP="00026C21">
                  <w:pPr>
                    <w:jc w:val="center"/>
                  </w:pPr>
                </w:p>
              </w:tc>
              <w:tc>
                <w:tcPr>
                  <w:tcW w:w="56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7AE02B6" w14:textId="2B7DCF91" w:rsidR="002E21EC" w:rsidRPr="00A63694" w:rsidRDefault="00A63694" w:rsidP="00026C21">
                  <w:pPr>
                    <w:jc w:val="center"/>
                  </w:pPr>
                  <w:r w:rsidRPr="00A63694">
                    <w:t>X</w:t>
                  </w:r>
                </w:p>
              </w:tc>
              <w:tc>
                <w:tcPr>
                  <w:tcW w:w="552" w:type="dxa"/>
                  <w:tcBorders>
                    <w:top w:val="single" w:sz="4" w:space="0" w:color="000000"/>
                    <w:left w:val="single" w:sz="4" w:space="0" w:color="000000"/>
                    <w:bottom w:val="single" w:sz="4" w:space="0" w:color="000000"/>
                    <w:right w:val="single" w:sz="4" w:space="0" w:color="000000"/>
                  </w:tcBorders>
                </w:tcPr>
                <w:p w14:paraId="0751EA8B" w14:textId="0BAD8BA3" w:rsidR="002E21EC" w:rsidRPr="00A63694" w:rsidRDefault="00A63694" w:rsidP="00026C21">
                  <w:pPr>
                    <w:jc w:val="center"/>
                  </w:pPr>
                  <w:r w:rsidRPr="00A63694">
                    <w:t>X</w:t>
                  </w:r>
                </w:p>
              </w:tc>
              <w:tc>
                <w:tcPr>
                  <w:tcW w:w="552" w:type="dxa"/>
                  <w:tcBorders>
                    <w:top w:val="single" w:sz="4" w:space="0" w:color="000000"/>
                    <w:left w:val="single" w:sz="4" w:space="0" w:color="000000"/>
                    <w:bottom w:val="single" w:sz="4" w:space="0" w:color="000000"/>
                    <w:right w:val="single" w:sz="4" w:space="0" w:color="000000"/>
                  </w:tcBorders>
                </w:tcPr>
                <w:p w14:paraId="01A7045C" w14:textId="77777777" w:rsidR="002E21EC" w:rsidRPr="00A63694" w:rsidRDefault="002E21EC" w:rsidP="00026C21">
                  <w:pPr>
                    <w:jc w:val="center"/>
                  </w:pPr>
                </w:p>
              </w:tc>
              <w:tc>
                <w:tcPr>
                  <w:tcW w:w="552" w:type="dxa"/>
                  <w:tcBorders>
                    <w:top w:val="single" w:sz="4" w:space="0" w:color="000000"/>
                    <w:left w:val="single" w:sz="4" w:space="0" w:color="000000"/>
                    <w:bottom w:val="single" w:sz="4" w:space="0" w:color="000000"/>
                    <w:right w:val="single" w:sz="4" w:space="0" w:color="000000"/>
                  </w:tcBorders>
                </w:tcPr>
                <w:p w14:paraId="0A62F6C4" w14:textId="1BD29BDF" w:rsidR="002E21EC" w:rsidRPr="00A63694" w:rsidRDefault="00A63694" w:rsidP="00026C21">
                  <w:pPr>
                    <w:jc w:val="center"/>
                  </w:pPr>
                  <w:r w:rsidRPr="00A63694">
                    <w:t>X</w:t>
                  </w:r>
                </w:p>
              </w:tc>
              <w:tc>
                <w:tcPr>
                  <w:tcW w:w="552" w:type="dxa"/>
                  <w:tcBorders>
                    <w:top w:val="single" w:sz="4" w:space="0" w:color="000000"/>
                    <w:left w:val="single" w:sz="4" w:space="0" w:color="000000"/>
                    <w:bottom w:val="single" w:sz="4" w:space="0" w:color="000000"/>
                    <w:right w:val="single" w:sz="4" w:space="0" w:color="000000"/>
                  </w:tcBorders>
                </w:tcPr>
                <w:p w14:paraId="3F28E454" w14:textId="77777777" w:rsidR="002E21EC" w:rsidRPr="00A63694" w:rsidRDefault="002E21EC" w:rsidP="00026C21">
                  <w:pPr>
                    <w:jc w:val="center"/>
                  </w:pPr>
                </w:p>
              </w:tc>
              <w:tc>
                <w:tcPr>
                  <w:tcW w:w="556" w:type="dxa"/>
                  <w:tcBorders>
                    <w:top w:val="single" w:sz="4" w:space="0" w:color="000000"/>
                    <w:left w:val="single" w:sz="4" w:space="0" w:color="000000"/>
                    <w:bottom w:val="single" w:sz="4" w:space="0" w:color="000000"/>
                    <w:right w:val="single" w:sz="4" w:space="0" w:color="000000"/>
                  </w:tcBorders>
                </w:tcPr>
                <w:p w14:paraId="22BC9883" w14:textId="79B28191" w:rsidR="002E21EC" w:rsidRPr="00A63694" w:rsidRDefault="00A63694" w:rsidP="00026C21">
                  <w:pPr>
                    <w:jc w:val="center"/>
                  </w:pPr>
                  <w:r w:rsidRPr="00A63694">
                    <w:t>X</w:t>
                  </w:r>
                </w:p>
              </w:tc>
              <w:tc>
                <w:tcPr>
                  <w:tcW w:w="548" w:type="dxa"/>
                  <w:tcBorders>
                    <w:top w:val="single" w:sz="4" w:space="0" w:color="000000"/>
                    <w:left w:val="single" w:sz="4" w:space="0" w:color="000000"/>
                    <w:bottom w:val="single" w:sz="4" w:space="0" w:color="000000"/>
                    <w:right w:val="single" w:sz="4" w:space="0" w:color="000000"/>
                  </w:tcBorders>
                </w:tcPr>
                <w:p w14:paraId="512784B0" w14:textId="77777777" w:rsidR="002E21EC" w:rsidRPr="00A63694" w:rsidRDefault="002E21EC" w:rsidP="00026C21">
                  <w:pPr>
                    <w:jc w:val="center"/>
                  </w:pPr>
                </w:p>
              </w:tc>
              <w:tc>
                <w:tcPr>
                  <w:tcW w:w="55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9AAC8E0" w14:textId="6C212195" w:rsidR="002E21EC" w:rsidRPr="00A63694" w:rsidRDefault="00A63694" w:rsidP="00026C21">
                  <w:pPr>
                    <w:jc w:val="center"/>
                  </w:pPr>
                  <w:r w:rsidRPr="00A63694">
                    <w:t>X</w:t>
                  </w:r>
                </w:p>
              </w:tc>
            </w:tr>
            <w:tr w:rsidR="00A63694" w:rsidRPr="00A63694" w14:paraId="6A791CE9" w14:textId="77777777" w:rsidTr="002E21EC">
              <w:trPr>
                <w:jc w:val="center"/>
              </w:trPr>
              <w:tc>
                <w:tcPr>
                  <w:tcW w:w="270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FF8402A" w14:textId="3846ABEE" w:rsidR="002E21EC" w:rsidRPr="00A63694" w:rsidRDefault="002E21EC" w:rsidP="00026C21">
                  <w:r w:rsidRPr="00A63694">
                    <w:t>Eksāmens</w:t>
                  </w:r>
                </w:p>
              </w:tc>
              <w:tc>
                <w:tcPr>
                  <w:tcW w:w="52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1C27727" w14:textId="4E1248DD" w:rsidR="002E21EC" w:rsidRPr="00A63694" w:rsidRDefault="00A63694" w:rsidP="00026C21">
                  <w:pPr>
                    <w:jc w:val="center"/>
                  </w:pPr>
                  <w:r w:rsidRPr="00A63694">
                    <w:t>X</w:t>
                  </w:r>
                </w:p>
              </w:tc>
              <w:tc>
                <w:tcPr>
                  <w:tcW w:w="56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C620296" w14:textId="18FFA722" w:rsidR="002E21EC" w:rsidRPr="00A63694" w:rsidRDefault="00A63694" w:rsidP="00026C21">
                  <w:pPr>
                    <w:jc w:val="center"/>
                  </w:pPr>
                  <w:r w:rsidRPr="00A63694">
                    <w:t>X</w:t>
                  </w:r>
                </w:p>
              </w:tc>
              <w:tc>
                <w:tcPr>
                  <w:tcW w:w="56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70A1227" w14:textId="677EBDE7" w:rsidR="002E21EC" w:rsidRPr="00A63694" w:rsidRDefault="00A63694" w:rsidP="00026C21">
                  <w:pPr>
                    <w:jc w:val="center"/>
                  </w:pPr>
                  <w:r w:rsidRPr="00A63694">
                    <w:t>X</w:t>
                  </w:r>
                </w:p>
              </w:tc>
              <w:tc>
                <w:tcPr>
                  <w:tcW w:w="56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8673DF4" w14:textId="75760D0D" w:rsidR="002E21EC" w:rsidRPr="00A63694" w:rsidRDefault="00A63694" w:rsidP="00026C21">
                  <w:pPr>
                    <w:jc w:val="center"/>
                  </w:pPr>
                  <w:r w:rsidRPr="00A63694">
                    <w:t>X</w:t>
                  </w:r>
                </w:p>
              </w:tc>
              <w:tc>
                <w:tcPr>
                  <w:tcW w:w="56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BC0A709" w14:textId="2AA4CADE" w:rsidR="002E21EC" w:rsidRPr="00A63694" w:rsidRDefault="00A63694" w:rsidP="00026C21">
                  <w:pPr>
                    <w:jc w:val="center"/>
                  </w:pPr>
                  <w:r w:rsidRPr="00A63694">
                    <w:t>X</w:t>
                  </w:r>
                </w:p>
              </w:tc>
              <w:tc>
                <w:tcPr>
                  <w:tcW w:w="552" w:type="dxa"/>
                  <w:tcBorders>
                    <w:top w:val="single" w:sz="4" w:space="0" w:color="000000"/>
                    <w:left w:val="single" w:sz="4" w:space="0" w:color="000000"/>
                    <w:bottom w:val="single" w:sz="4" w:space="0" w:color="000000"/>
                    <w:right w:val="single" w:sz="4" w:space="0" w:color="000000"/>
                  </w:tcBorders>
                </w:tcPr>
                <w:p w14:paraId="2A42283B" w14:textId="12E18BDB" w:rsidR="002E21EC" w:rsidRPr="00A63694" w:rsidRDefault="00A63694" w:rsidP="00026C21">
                  <w:pPr>
                    <w:jc w:val="center"/>
                  </w:pPr>
                  <w:r w:rsidRPr="00A63694">
                    <w:t>X</w:t>
                  </w:r>
                </w:p>
              </w:tc>
              <w:tc>
                <w:tcPr>
                  <w:tcW w:w="552" w:type="dxa"/>
                  <w:tcBorders>
                    <w:top w:val="single" w:sz="4" w:space="0" w:color="000000"/>
                    <w:left w:val="single" w:sz="4" w:space="0" w:color="000000"/>
                    <w:bottom w:val="single" w:sz="4" w:space="0" w:color="000000"/>
                    <w:right w:val="single" w:sz="4" w:space="0" w:color="000000"/>
                  </w:tcBorders>
                </w:tcPr>
                <w:p w14:paraId="069836B0" w14:textId="71BF19D6" w:rsidR="002E21EC" w:rsidRPr="00A63694" w:rsidRDefault="00A63694" w:rsidP="00026C21">
                  <w:pPr>
                    <w:jc w:val="center"/>
                  </w:pPr>
                  <w:r w:rsidRPr="00A63694">
                    <w:t>X</w:t>
                  </w:r>
                </w:p>
              </w:tc>
              <w:tc>
                <w:tcPr>
                  <w:tcW w:w="552" w:type="dxa"/>
                  <w:tcBorders>
                    <w:top w:val="single" w:sz="4" w:space="0" w:color="000000"/>
                    <w:left w:val="single" w:sz="4" w:space="0" w:color="000000"/>
                    <w:bottom w:val="single" w:sz="4" w:space="0" w:color="000000"/>
                    <w:right w:val="single" w:sz="4" w:space="0" w:color="000000"/>
                  </w:tcBorders>
                </w:tcPr>
                <w:p w14:paraId="5DCAA7F5" w14:textId="4B4F194F" w:rsidR="002E21EC" w:rsidRPr="00A63694" w:rsidRDefault="00A63694" w:rsidP="00026C21">
                  <w:pPr>
                    <w:jc w:val="center"/>
                  </w:pPr>
                  <w:r w:rsidRPr="00A63694">
                    <w:t>X</w:t>
                  </w:r>
                </w:p>
              </w:tc>
              <w:tc>
                <w:tcPr>
                  <w:tcW w:w="552" w:type="dxa"/>
                  <w:tcBorders>
                    <w:top w:val="single" w:sz="4" w:space="0" w:color="000000"/>
                    <w:left w:val="single" w:sz="4" w:space="0" w:color="000000"/>
                    <w:bottom w:val="single" w:sz="4" w:space="0" w:color="000000"/>
                    <w:right w:val="single" w:sz="4" w:space="0" w:color="000000"/>
                  </w:tcBorders>
                </w:tcPr>
                <w:p w14:paraId="18E4D1D2" w14:textId="348ABB33" w:rsidR="002E21EC" w:rsidRPr="00A63694" w:rsidRDefault="00A63694" w:rsidP="00026C21">
                  <w:pPr>
                    <w:jc w:val="center"/>
                  </w:pPr>
                  <w:r w:rsidRPr="00A63694">
                    <w:t>X</w:t>
                  </w:r>
                </w:p>
              </w:tc>
              <w:tc>
                <w:tcPr>
                  <w:tcW w:w="556" w:type="dxa"/>
                  <w:tcBorders>
                    <w:top w:val="single" w:sz="4" w:space="0" w:color="000000"/>
                    <w:left w:val="single" w:sz="4" w:space="0" w:color="000000"/>
                    <w:bottom w:val="single" w:sz="4" w:space="0" w:color="000000"/>
                    <w:right w:val="single" w:sz="4" w:space="0" w:color="000000"/>
                  </w:tcBorders>
                </w:tcPr>
                <w:p w14:paraId="3A20029C" w14:textId="493C62A7" w:rsidR="002E21EC" w:rsidRPr="00A63694" w:rsidRDefault="00A63694" w:rsidP="00026C21">
                  <w:pPr>
                    <w:jc w:val="center"/>
                  </w:pPr>
                  <w:r w:rsidRPr="00A63694">
                    <w:t>X</w:t>
                  </w:r>
                </w:p>
              </w:tc>
              <w:tc>
                <w:tcPr>
                  <w:tcW w:w="548" w:type="dxa"/>
                  <w:tcBorders>
                    <w:top w:val="single" w:sz="4" w:space="0" w:color="000000"/>
                    <w:left w:val="single" w:sz="4" w:space="0" w:color="000000"/>
                    <w:bottom w:val="single" w:sz="4" w:space="0" w:color="000000"/>
                    <w:right w:val="single" w:sz="4" w:space="0" w:color="000000"/>
                  </w:tcBorders>
                </w:tcPr>
                <w:p w14:paraId="30A521AB" w14:textId="2CA17351" w:rsidR="002E21EC" w:rsidRPr="00A63694" w:rsidRDefault="00A63694" w:rsidP="00026C21">
                  <w:pPr>
                    <w:jc w:val="center"/>
                  </w:pPr>
                  <w:r w:rsidRPr="00A63694">
                    <w:t>X</w:t>
                  </w:r>
                </w:p>
              </w:tc>
              <w:tc>
                <w:tcPr>
                  <w:tcW w:w="55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8D4E59B" w14:textId="48D1AB50" w:rsidR="002E21EC" w:rsidRPr="00A63694" w:rsidRDefault="00A63694" w:rsidP="00026C21">
                  <w:pPr>
                    <w:jc w:val="center"/>
                  </w:pPr>
                  <w:r w:rsidRPr="00A63694">
                    <w:t>X</w:t>
                  </w:r>
                </w:p>
              </w:tc>
            </w:tr>
          </w:tbl>
          <w:p w14:paraId="4356F9ED" w14:textId="77777777" w:rsidR="008D4CBD" w:rsidRPr="00A63694" w:rsidRDefault="008D4CBD" w:rsidP="008D4CBD">
            <w:pPr>
              <w:textAlignment w:val="baseline"/>
              <w:rPr>
                <w:bCs w:val="0"/>
                <w:iCs w:val="0"/>
              </w:rPr>
            </w:pPr>
          </w:p>
        </w:tc>
      </w:tr>
      <w:tr w:rsidR="008D4CBD" w:rsidRPr="00026C21" w14:paraId="388447A5" w14:textId="77777777" w:rsidTr="001A6313">
        <w:trPr>
          <w:jc w:val="center"/>
        </w:trPr>
        <w:tc>
          <w:tcPr>
            <w:tcW w:w="9582" w:type="dxa"/>
            <w:gridSpan w:val="2"/>
          </w:tcPr>
          <w:p w14:paraId="03CF0876" w14:textId="77777777" w:rsidR="008D4CBD" w:rsidRPr="00026C21" w:rsidRDefault="008D4CBD" w:rsidP="008D4CBD">
            <w:pPr>
              <w:pStyle w:val="Nosaukumi"/>
            </w:pPr>
            <w:r w:rsidRPr="00026C21">
              <w:t>Kursa saturs</w:t>
            </w:r>
          </w:p>
        </w:tc>
      </w:tr>
      <w:tr w:rsidR="00026C21" w:rsidRPr="00026C21" w14:paraId="53BA2087" w14:textId="77777777" w:rsidTr="001A6313">
        <w:trPr>
          <w:jc w:val="center"/>
        </w:trPr>
        <w:tc>
          <w:tcPr>
            <w:tcW w:w="9582" w:type="dxa"/>
            <w:gridSpan w:val="2"/>
          </w:tcPr>
          <w:p w14:paraId="7AAC570E" w14:textId="55333662" w:rsidR="001A23C6" w:rsidRPr="00852135" w:rsidRDefault="001A23C6" w:rsidP="001A23C6">
            <w:pPr>
              <w:ind w:left="34"/>
              <w:jc w:val="both"/>
              <w:rPr>
                <w:lang w:eastAsia="ko-KR"/>
              </w:rPr>
            </w:pPr>
            <w:r w:rsidRPr="00852135">
              <w:rPr>
                <w:lang w:eastAsia="ko-KR"/>
              </w:rPr>
              <w:t xml:space="preserve">L 32, </w:t>
            </w:r>
            <w:proofErr w:type="spellStart"/>
            <w:r w:rsidRPr="00852135">
              <w:rPr>
                <w:lang w:eastAsia="ko-KR"/>
              </w:rPr>
              <w:t>Ld</w:t>
            </w:r>
            <w:proofErr w:type="spellEnd"/>
            <w:r w:rsidRPr="00852135">
              <w:rPr>
                <w:lang w:eastAsia="ko-KR"/>
              </w:rPr>
              <w:t xml:space="preserve"> 32</w:t>
            </w:r>
            <w:r w:rsidR="00805E78">
              <w:rPr>
                <w:lang w:eastAsia="ko-KR"/>
              </w:rPr>
              <w:t>, Pd96</w:t>
            </w:r>
          </w:p>
          <w:p w14:paraId="7BE3062E" w14:textId="0315261E" w:rsidR="001A23C6" w:rsidRPr="00852135" w:rsidRDefault="001A23C6" w:rsidP="001A23C6">
            <w:pPr>
              <w:ind w:left="34"/>
              <w:jc w:val="both"/>
              <w:rPr>
                <w:lang w:eastAsia="ko-KR"/>
              </w:rPr>
            </w:pPr>
            <w:r w:rsidRPr="00852135">
              <w:rPr>
                <w:lang w:eastAsia="ko-KR"/>
              </w:rPr>
              <w:t>Lekcijas:</w:t>
            </w:r>
          </w:p>
          <w:p w14:paraId="14A36A65" w14:textId="27A84469" w:rsidR="001A23C6" w:rsidRPr="00852135" w:rsidRDefault="001A23C6" w:rsidP="001A23C6">
            <w:pPr>
              <w:ind w:left="34"/>
              <w:jc w:val="both"/>
              <w:rPr>
                <w:lang w:eastAsia="ko-KR"/>
              </w:rPr>
            </w:pPr>
            <w:r w:rsidRPr="00852135">
              <w:rPr>
                <w:lang w:eastAsia="ko-KR"/>
              </w:rPr>
              <w:t>1. Gaismas mikroskopi, ievadlekcija. Gaismas mikroskopa uzbūve, veidi. Mikroskopu pielietojums dažādās zinātnes nozarēs. L2, Pd3.</w:t>
            </w:r>
          </w:p>
          <w:p w14:paraId="5C355ED6" w14:textId="4FAF7F6D" w:rsidR="001A23C6" w:rsidRPr="00852135" w:rsidRDefault="001A23C6" w:rsidP="001A23C6">
            <w:pPr>
              <w:ind w:left="34"/>
              <w:jc w:val="both"/>
              <w:rPr>
                <w:lang w:eastAsia="ko-KR"/>
              </w:rPr>
            </w:pPr>
            <w:r w:rsidRPr="00852135">
              <w:rPr>
                <w:lang w:eastAsia="ko-KR"/>
              </w:rPr>
              <w:t xml:space="preserve">2. </w:t>
            </w:r>
            <w:proofErr w:type="spellStart"/>
            <w:r w:rsidRPr="00852135">
              <w:rPr>
                <w:lang w:eastAsia="ko-KR"/>
              </w:rPr>
              <w:t>Konfokālā</w:t>
            </w:r>
            <w:proofErr w:type="spellEnd"/>
            <w:r w:rsidRPr="00852135">
              <w:rPr>
                <w:lang w:eastAsia="ko-KR"/>
              </w:rPr>
              <w:t xml:space="preserve"> </w:t>
            </w:r>
            <w:proofErr w:type="spellStart"/>
            <w:r w:rsidRPr="00852135">
              <w:rPr>
                <w:lang w:eastAsia="ko-KR"/>
              </w:rPr>
              <w:t>lāzerskenējoša</w:t>
            </w:r>
            <w:proofErr w:type="spellEnd"/>
            <w:r w:rsidRPr="00852135">
              <w:rPr>
                <w:lang w:eastAsia="ko-KR"/>
              </w:rPr>
              <w:t xml:space="preserve"> mikroskopa (KLSM) uzbūve, darbības princips un pielietojums. KLSM salīdzināšana ar parasto gaismas mikroskopu un fluorescences mikroskopu: principiāla atšķirība, priekšrocības un trūkumi. L4, Pd5.</w:t>
            </w:r>
          </w:p>
          <w:p w14:paraId="06840FC9" w14:textId="1AB86446" w:rsidR="001A23C6" w:rsidRPr="00852135" w:rsidRDefault="001A23C6" w:rsidP="001A23C6">
            <w:pPr>
              <w:ind w:left="34"/>
              <w:jc w:val="both"/>
              <w:rPr>
                <w:lang w:eastAsia="ko-KR"/>
              </w:rPr>
            </w:pPr>
            <w:r w:rsidRPr="00852135">
              <w:rPr>
                <w:lang w:eastAsia="ko-KR"/>
              </w:rPr>
              <w:t>3. Mikroskopijas veidi. Gaismas difrakcijas, refrakcijas, polarizācijas parādību pielietošana mikroskopijā. L2, Pd4</w:t>
            </w:r>
          </w:p>
          <w:p w14:paraId="135E55E8" w14:textId="0B7E3945" w:rsidR="001A23C6" w:rsidRPr="008144DE" w:rsidRDefault="001A23C6" w:rsidP="001A23C6">
            <w:pPr>
              <w:ind w:left="34"/>
              <w:jc w:val="both"/>
              <w:rPr>
                <w:lang w:eastAsia="ko-KR"/>
              </w:rPr>
            </w:pPr>
            <w:r w:rsidRPr="008144DE">
              <w:rPr>
                <w:lang w:eastAsia="ko-KR"/>
              </w:rPr>
              <w:t>4. Ievads fluorescējošā mikroskopijā. Fluorescences mikroskopijas princips, gaismas ierosināšana un emisija. Fluorescējošo krāsvielu veidi, fizikālas un ķīmiskas īpašības un to specifiskums attiecība uz pielietojumu.  L2, Pd4.</w:t>
            </w:r>
          </w:p>
          <w:p w14:paraId="25126E7D" w14:textId="0F1526C5" w:rsidR="001A23C6" w:rsidRPr="008144DE" w:rsidRDefault="001A23C6" w:rsidP="001A23C6">
            <w:pPr>
              <w:ind w:left="34"/>
              <w:jc w:val="both"/>
              <w:rPr>
                <w:lang w:eastAsia="ko-KR"/>
              </w:rPr>
            </w:pPr>
            <w:r w:rsidRPr="008144DE">
              <w:rPr>
                <w:lang w:eastAsia="ko-KR"/>
              </w:rPr>
              <w:t xml:space="preserve">5. Bioloģiska objekta pētīšana izmantojot fluorescences mikroskopiju. </w:t>
            </w:r>
            <w:proofErr w:type="spellStart"/>
            <w:r w:rsidRPr="008144DE">
              <w:rPr>
                <w:lang w:eastAsia="ko-KR"/>
              </w:rPr>
              <w:t>Autofluorescence</w:t>
            </w:r>
            <w:proofErr w:type="spellEnd"/>
            <w:r w:rsidRPr="008144DE">
              <w:rPr>
                <w:lang w:eastAsia="ko-KR"/>
              </w:rPr>
              <w:t xml:space="preserve">, preparāta sagatavošanas metodikas ar fluorescējošam krāsvielām, </w:t>
            </w:r>
            <w:proofErr w:type="spellStart"/>
            <w:r w:rsidRPr="008144DE">
              <w:rPr>
                <w:lang w:eastAsia="ko-KR"/>
              </w:rPr>
              <w:t>imunohistoķīmija</w:t>
            </w:r>
            <w:proofErr w:type="spellEnd"/>
            <w:r w:rsidRPr="008144DE">
              <w:rPr>
                <w:lang w:eastAsia="ko-KR"/>
              </w:rPr>
              <w:t>, fluorescējošas olbaltumvielas, nukleīnskābes iezīmēšana. L4, Pd5.</w:t>
            </w:r>
          </w:p>
          <w:p w14:paraId="4F2576A5" w14:textId="2D2C3FD8" w:rsidR="001A23C6" w:rsidRPr="008144DE" w:rsidRDefault="001A23C6" w:rsidP="001A23C6">
            <w:pPr>
              <w:ind w:left="34"/>
              <w:jc w:val="both"/>
              <w:rPr>
                <w:lang w:eastAsia="ko-KR"/>
              </w:rPr>
            </w:pPr>
            <w:r w:rsidRPr="008144DE">
              <w:rPr>
                <w:lang w:eastAsia="ko-KR"/>
              </w:rPr>
              <w:t>6. Fluorescējošo attēlu iegūšana, reģistrācija un analīze. Attēlu veidošana, 3D attēla iegūšana, attēla glabāšanas un apstrādes metodes. L2, Pd5.</w:t>
            </w:r>
          </w:p>
          <w:p w14:paraId="6B456B7C" w14:textId="70C4F089" w:rsidR="001A23C6" w:rsidRPr="008144DE" w:rsidRDefault="001A23C6" w:rsidP="001A23C6">
            <w:pPr>
              <w:ind w:left="34"/>
              <w:jc w:val="both"/>
              <w:rPr>
                <w:lang w:eastAsia="ko-KR"/>
              </w:rPr>
            </w:pPr>
            <w:r w:rsidRPr="008144DE">
              <w:rPr>
                <w:lang w:eastAsia="ko-KR"/>
              </w:rPr>
              <w:t xml:space="preserve">7. Fluorescējošās </w:t>
            </w:r>
            <w:proofErr w:type="spellStart"/>
            <w:r w:rsidRPr="008144DE">
              <w:rPr>
                <w:lang w:eastAsia="ko-KR"/>
              </w:rPr>
              <w:t>spektrofotometrijas</w:t>
            </w:r>
            <w:proofErr w:type="spellEnd"/>
            <w:r w:rsidRPr="008144DE">
              <w:rPr>
                <w:lang w:eastAsia="ko-KR"/>
              </w:rPr>
              <w:t xml:space="preserve"> pamati. Gaismas avots, fluorescences spektri, </w:t>
            </w:r>
            <w:proofErr w:type="spellStart"/>
            <w:r w:rsidRPr="008144DE">
              <w:rPr>
                <w:lang w:eastAsia="ko-KR"/>
              </w:rPr>
              <w:t>monohromati</w:t>
            </w:r>
            <w:proofErr w:type="spellEnd"/>
            <w:r w:rsidRPr="008144DE">
              <w:rPr>
                <w:lang w:eastAsia="ko-KR"/>
              </w:rPr>
              <w:t xml:space="preserve">, optiskie filtri, </w:t>
            </w:r>
            <w:proofErr w:type="spellStart"/>
            <w:r w:rsidRPr="008144DE">
              <w:rPr>
                <w:lang w:eastAsia="ko-KR"/>
              </w:rPr>
              <w:t>fotopavairotājs</w:t>
            </w:r>
            <w:proofErr w:type="spellEnd"/>
            <w:r w:rsidRPr="008144DE">
              <w:rPr>
                <w:lang w:eastAsia="ko-KR"/>
              </w:rPr>
              <w:t>. L2, Pd4.</w:t>
            </w:r>
          </w:p>
          <w:p w14:paraId="61396231" w14:textId="22D98F13" w:rsidR="001A23C6" w:rsidRPr="008144DE" w:rsidRDefault="001A23C6" w:rsidP="001A23C6">
            <w:pPr>
              <w:ind w:left="34"/>
              <w:jc w:val="both"/>
              <w:rPr>
                <w:lang w:eastAsia="ko-KR"/>
              </w:rPr>
            </w:pPr>
            <w:r w:rsidRPr="008144DE">
              <w:rPr>
                <w:lang w:eastAsia="ko-KR"/>
              </w:rPr>
              <w:t xml:space="preserve">8. Paraugu ievākšanas metodes turpmākai mikroskopijai. Dažādi tehniski paņēmieni paraugu atlasīšana mikroskopiskai izmeklēšanai. </w:t>
            </w:r>
            <w:proofErr w:type="spellStart"/>
            <w:r w:rsidRPr="008144DE">
              <w:rPr>
                <w:lang w:eastAsia="ko-KR"/>
              </w:rPr>
              <w:t>Biodrošības</w:t>
            </w:r>
            <w:proofErr w:type="spellEnd"/>
            <w:r w:rsidRPr="008144DE">
              <w:rPr>
                <w:lang w:eastAsia="ko-KR"/>
              </w:rPr>
              <w:t xml:space="preserve"> pasākumi paraugu noņemšanas laikā. L4, Pd5.</w:t>
            </w:r>
          </w:p>
          <w:p w14:paraId="7178CC3D" w14:textId="7C311BD2" w:rsidR="001A23C6" w:rsidRPr="008144DE" w:rsidRDefault="001A23C6" w:rsidP="001A23C6">
            <w:pPr>
              <w:ind w:left="34"/>
              <w:jc w:val="both"/>
              <w:rPr>
                <w:lang w:eastAsia="ko-KR"/>
              </w:rPr>
            </w:pPr>
            <w:r w:rsidRPr="008144DE">
              <w:rPr>
                <w:lang w:eastAsia="ko-KR"/>
              </w:rPr>
              <w:lastRenderedPageBreak/>
              <w:t>9. Dažādi tehniski paņēmieni bioloģisko objektu sagatavošana mikroskopiskai izmeklēšanai. Fiksatori un dzidrinātāji. Paraugu fiksācijas, dzidrināšanas metodes. L4, Pd5.</w:t>
            </w:r>
          </w:p>
          <w:p w14:paraId="42402337" w14:textId="39AA95C3" w:rsidR="001A23C6" w:rsidRPr="008144DE" w:rsidRDefault="001A23C6" w:rsidP="001A23C6">
            <w:pPr>
              <w:ind w:left="34"/>
              <w:jc w:val="both"/>
              <w:rPr>
                <w:lang w:eastAsia="ko-KR"/>
              </w:rPr>
            </w:pPr>
            <w:r w:rsidRPr="008144DE">
              <w:rPr>
                <w:lang w:eastAsia="ko-KR"/>
              </w:rPr>
              <w:t>10. Krāsošanas metodes dažādu paraugu veidiem. Preparātu sagatavošana. Krāsošanas protokola izstrāde un aprobācija. L2, Pd4.</w:t>
            </w:r>
          </w:p>
          <w:p w14:paraId="3193D3EA" w14:textId="77777777" w:rsidR="001A23C6" w:rsidRPr="008144DE" w:rsidRDefault="001A23C6" w:rsidP="001A23C6">
            <w:pPr>
              <w:ind w:left="34"/>
              <w:jc w:val="both"/>
              <w:rPr>
                <w:lang w:eastAsia="ko-KR"/>
              </w:rPr>
            </w:pPr>
            <w:r w:rsidRPr="008144DE">
              <w:rPr>
                <w:lang w:eastAsia="ko-KR"/>
              </w:rPr>
              <w:t>11.  Mikroskopijas rezultātu analīze un interpretācija. Iegūto datu izmantošana zinātniskajos pētījumos un rutīnas darbā. L2, Pd2.</w:t>
            </w:r>
          </w:p>
          <w:p w14:paraId="45BD684C" w14:textId="67B5D7FF" w:rsidR="00026C21" w:rsidRPr="008144DE" w:rsidRDefault="001A23C6" w:rsidP="001A23C6">
            <w:pPr>
              <w:ind w:left="34"/>
              <w:jc w:val="both"/>
              <w:rPr>
                <w:lang w:eastAsia="ko-KR"/>
              </w:rPr>
            </w:pPr>
            <w:r w:rsidRPr="008144DE">
              <w:rPr>
                <w:lang w:eastAsia="ko-KR"/>
              </w:rPr>
              <w:t>12. Darbs ar zinātniskiem rakstiem kuros kā pētījuma metode tika pielietota mikroskopija. L2, Pd2.</w:t>
            </w:r>
          </w:p>
          <w:p w14:paraId="462C2FE5" w14:textId="77777777" w:rsidR="001A23C6" w:rsidRPr="008144DE" w:rsidRDefault="001A23C6" w:rsidP="001A23C6">
            <w:pPr>
              <w:ind w:left="34"/>
              <w:jc w:val="both"/>
              <w:rPr>
                <w:lang w:eastAsia="ko-KR"/>
              </w:rPr>
            </w:pPr>
          </w:p>
          <w:p w14:paraId="0E56FFE8" w14:textId="7AAB386D" w:rsidR="00026C21" w:rsidRPr="008144DE" w:rsidRDefault="001A23C6" w:rsidP="00026C21">
            <w:pPr>
              <w:ind w:left="34"/>
              <w:jc w:val="both"/>
              <w:rPr>
                <w:lang w:eastAsia="ko-KR"/>
              </w:rPr>
            </w:pPr>
            <w:r w:rsidRPr="008144DE">
              <w:rPr>
                <w:lang w:eastAsia="ko-KR"/>
              </w:rPr>
              <w:t>Laboratorijas darbi:</w:t>
            </w:r>
          </w:p>
          <w:p w14:paraId="0D5B1E75" w14:textId="0E19FE61" w:rsidR="001A23C6" w:rsidRPr="001A23C6" w:rsidRDefault="001A23C6" w:rsidP="001A23C6">
            <w:pPr>
              <w:ind w:left="34"/>
              <w:jc w:val="both"/>
              <w:rPr>
                <w:lang w:eastAsia="ko-KR"/>
              </w:rPr>
            </w:pPr>
            <w:r w:rsidRPr="001A23C6">
              <w:rPr>
                <w:lang w:eastAsia="ko-KR"/>
              </w:rPr>
              <w:t xml:space="preserve">1. Gaismas mikroskopa uzbūve, veidi. Iepazīšanās ar </w:t>
            </w:r>
            <w:proofErr w:type="spellStart"/>
            <w:r w:rsidRPr="001A23C6">
              <w:rPr>
                <w:lang w:eastAsia="ko-KR"/>
              </w:rPr>
              <w:t>konfokālo</w:t>
            </w:r>
            <w:proofErr w:type="spellEnd"/>
            <w:r w:rsidRPr="001A23C6">
              <w:rPr>
                <w:lang w:eastAsia="ko-KR"/>
              </w:rPr>
              <w:t xml:space="preserve"> </w:t>
            </w:r>
            <w:proofErr w:type="spellStart"/>
            <w:r w:rsidRPr="001A23C6">
              <w:rPr>
                <w:lang w:eastAsia="ko-KR"/>
              </w:rPr>
              <w:t>lāserskenējošo</w:t>
            </w:r>
            <w:proofErr w:type="spellEnd"/>
            <w:r w:rsidRPr="001A23C6">
              <w:rPr>
                <w:lang w:eastAsia="ko-KR"/>
              </w:rPr>
              <w:t xml:space="preserve"> mikroskopu uz A1 R MP </w:t>
            </w:r>
            <w:proofErr w:type="spellStart"/>
            <w:r w:rsidRPr="001A23C6">
              <w:rPr>
                <w:i/>
                <w:lang w:eastAsia="ko-KR"/>
              </w:rPr>
              <w:t>Nikon</w:t>
            </w:r>
            <w:proofErr w:type="spellEnd"/>
            <w:r w:rsidRPr="001A23C6">
              <w:rPr>
                <w:i/>
                <w:lang w:eastAsia="ko-KR"/>
              </w:rPr>
              <w:t xml:space="preserve"> </w:t>
            </w:r>
            <w:proofErr w:type="spellStart"/>
            <w:r w:rsidRPr="001A23C6">
              <w:rPr>
                <w:i/>
                <w:lang w:eastAsia="ko-KR"/>
              </w:rPr>
              <w:t>Eclipse</w:t>
            </w:r>
            <w:proofErr w:type="spellEnd"/>
            <w:r w:rsidRPr="001A23C6">
              <w:rPr>
                <w:lang w:eastAsia="ko-KR"/>
              </w:rPr>
              <w:t xml:space="preserve"> </w:t>
            </w:r>
            <w:proofErr w:type="spellStart"/>
            <w:r w:rsidRPr="001A23C6">
              <w:rPr>
                <w:lang w:eastAsia="ko-KR"/>
              </w:rPr>
              <w:t>Ti</w:t>
            </w:r>
            <w:proofErr w:type="spellEnd"/>
            <w:r w:rsidRPr="001A23C6">
              <w:rPr>
                <w:lang w:eastAsia="ko-KR"/>
              </w:rPr>
              <w:t xml:space="preserve"> – E piemēra. Apmācība par galvenajām mikroskopa funkcijām un iespējām. </w:t>
            </w:r>
            <w:r w:rsidR="00852135">
              <w:rPr>
                <w:lang w:eastAsia="ko-KR"/>
              </w:rPr>
              <w:t>Ld4</w:t>
            </w:r>
            <w:r w:rsidR="000A0C6F">
              <w:rPr>
                <w:lang w:eastAsia="ko-KR"/>
              </w:rPr>
              <w:t>, Pd6</w:t>
            </w:r>
            <w:r w:rsidRPr="001A23C6">
              <w:rPr>
                <w:lang w:eastAsia="ko-KR"/>
              </w:rPr>
              <w:t>.</w:t>
            </w:r>
          </w:p>
          <w:p w14:paraId="7BAC2054" w14:textId="45CA1092" w:rsidR="001A23C6" w:rsidRDefault="001A23C6" w:rsidP="001A23C6">
            <w:pPr>
              <w:ind w:left="34"/>
              <w:jc w:val="both"/>
              <w:rPr>
                <w:color w:val="0070C0"/>
                <w:lang w:eastAsia="ko-KR"/>
              </w:rPr>
            </w:pPr>
            <w:r w:rsidRPr="00852135">
              <w:rPr>
                <w:lang w:eastAsia="ko-KR"/>
              </w:rPr>
              <w:t>2.</w:t>
            </w:r>
            <w:r w:rsidR="00852135" w:rsidRPr="00852135">
              <w:rPr>
                <w:lang w:eastAsia="ko-KR"/>
              </w:rPr>
              <w:t xml:space="preserve"> D</w:t>
            </w:r>
            <w:r w:rsidRPr="00852135">
              <w:rPr>
                <w:lang w:eastAsia="ko-KR"/>
              </w:rPr>
              <w:t xml:space="preserve">arbs ar </w:t>
            </w:r>
            <w:proofErr w:type="spellStart"/>
            <w:r w:rsidRPr="00852135">
              <w:rPr>
                <w:lang w:eastAsia="ko-KR"/>
              </w:rPr>
              <w:t>konfokālo</w:t>
            </w:r>
            <w:proofErr w:type="spellEnd"/>
            <w:r w:rsidRPr="00852135">
              <w:rPr>
                <w:lang w:eastAsia="ko-KR"/>
              </w:rPr>
              <w:t xml:space="preserve"> </w:t>
            </w:r>
            <w:proofErr w:type="spellStart"/>
            <w:r w:rsidRPr="00852135">
              <w:rPr>
                <w:lang w:eastAsia="ko-KR"/>
              </w:rPr>
              <w:t>lāzerskenējošo</w:t>
            </w:r>
            <w:proofErr w:type="spellEnd"/>
            <w:r w:rsidRPr="00852135">
              <w:rPr>
                <w:lang w:eastAsia="ko-KR"/>
              </w:rPr>
              <w:t xml:space="preserve"> mikroskopiju, izmantojot iepriekš sagatavotus preparātus. </w:t>
            </w:r>
            <w:r w:rsidR="00852135" w:rsidRPr="00852135">
              <w:rPr>
                <w:lang w:eastAsia="ko-KR"/>
              </w:rPr>
              <w:t>Ld2</w:t>
            </w:r>
            <w:r w:rsidR="000A0C6F">
              <w:rPr>
                <w:lang w:eastAsia="ko-KR"/>
              </w:rPr>
              <w:t>, Pd6</w:t>
            </w:r>
            <w:r w:rsidR="00852135" w:rsidRPr="000A0C6F">
              <w:rPr>
                <w:lang w:eastAsia="ko-KR"/>
              </w:rPr>
              <w:t>.</w:t>
            </w:r>
          </w:p>
          <w:p w14:paraId="15612EB4" w14:textId="73EA790B" w:rsidR="001A23C6" w:rsidRPr="00852135" w:rsidRDefault="00852135" w:rsidP="001A23C6">
            <w:pPr>
              <w:jc w:val="both"/>
              <w:rPr>
                <w:lang w:eastAsia="ko-KR"/>
              </w:rPr>
            </w:pPr>
            <w:r w:rsidRPr="00852135">
              <w:rPr>
                <w:lang w:eastAsia="ko-KR"/>
              </w:rPr>
              <w:t xml:space="preserve">3. </w:t>
            </w:r>
            <w:r w:rsidR="001A23C6" w:rsidRPr="00852135">
              <w:rPr>
                <w:lang w:eastAsia="ko-KR"/>
              </w:rPr>
              <w:t xml:space="preserve">Dažādu tehniku pielietošana preparātu sagatavošanai </w:t>
            </w:r>
            <w:proofErr w:type="spellStart"/>
            <w:r w:rsidR="001A23C6" w:rsidRPr="00852135">
              <w:rPr>
                <w:lang w:eastAsia="ko-KR"/>
              </w:rPr>
              <w:t>konfokālai</w:t>
            </w:r>
            <w:proofErr w:type="spellEnd"/>
            <w:r w:rsidR="001A23C6" w:rsidRPr="00852135">
              <w:rPr>
                <w:lang w:eastAsia="ko-KR"/>
              </w:rPr>
              <w:t xml:space="preserve"> </w:t>
            </w:r>
            <w:proofErr w:type="spellStart"/>
            <w:r w:rsidRPr="00852135">
              <w:rPr>
                <w:lang w:eastAsia="ko-KR"/>
              </w:rPr>
              <w:t>lāzerskenējošai</w:t>
            </w:r>
            <w:proofErr w:type="spellEnd"/>
            <w:r w:rsidRPr="00852135">
              <w:rPr>
                <w:lang w:eastAsia="ko-KR"/>
              </w:rPr>
              <w:t xml:space="preserve"> </w:t>
            </w:r>
            <w:r w:rsidR="001A23C6" w:rsidRPr="00852135">
              <w:rPr>
                <w:lang w:eastAsia="ko-KR"/>
              </w:rPr>
              <w:t xml:space="preserve">mikroskopijai: bioloģiska objekta fiksācija, uzglabāšana fiksatorā, krāsošana, dzidrināšana, objekta fiksācija uz priekšmetstikla. </w:t>
            </w:r>
            <w:r w:rsidRPr="00852135">
              <w:rPr>
                <w:lang w:eastAsia="ko-KR"/>
              </w:rPr>
              <w:t>Ld6</w:t>
            </w:r>
            <w:r w:rsidR="000A0C6F">
              <w:rPr>
                <w:lang w:eastAsia="ko-KR"/>
              </w:rPr>
              <w:t>, Pd6</w:t>
            </w:r>
            <w:r w:rsidRPr="00852135">
              <w:rPr>
                <w:lang w:eastAsia="ko-KR"/>
              </w:rPr>
              <w:t>.</w:t>
            </w:r>
          </w:p>
          <w:p w14:paraId="4C49705A" w14:textId="05328A32" w:rsidR="001A23C6" w:rsidRPr="00852135" w:rsidRDefault="00852135" w:rsidP="001A23C6">
            <w:pPr>
              <w:ind w:left="34"/>
              <w:jc w:val="both"/>
              <w:rPr>
                <w:lang w:eastAsia="ko-KR"/>
              </w:rPr>
            </w:pPr>
            <w:r w:rsidRPr="00852135">
              <w:rPr>
                <w:lang w:eastAsia="ko-KR"/>
              </w:rPr>
              <w:t>4.</w:t>
            </w:r>
            <w:r>
              <w:rPr>
                <w:lang w:eastAsia="ko-KR"/>
              </w:rPr>
              <w:t xml:space="preserve"> D</w:t>
            </w:r>
            <w:r w:rsidR="001A23C6" w:rsidRPr="00852135">
              <w:rPr>
                <w:lang w:eastAsia="ko-KR"/>
              </w:rPr>
              <w:t xml:space="preserve">arbs ar </w:t>
            </w:r>
            <w:proofErr w:type="spellStart"/>
            <w:r w:rsidR="001A23C6" w:rsidRPr="00852135">
              <w:rPr>
                <w:lang w:eastAsia="ko-KR"/>
              </w:rPr>
              <w:t>konfokālo</w:t>
            </w:r>
            <w:proofErr w:type="spellEnd"/>
            <w:r w:rsidR="001A23C6" w:rsidRPr="00852135">
              <w:rPr>
                <w:lang w:eastAsia="ko-KR"/>
              </w:rPr>
              <w:t xml:space="preserve"> </w:t>
            </w:r>
            <w:proofErr w:type="spellStart"/>
            <w:r w:rsidR="001A23C6" w:rsidRPr="00852135">
              <w:rPr>
                <w:lang w:eastAsia="ko-KR"/>
              </w:rPr>
              <w:t>lāzerskenējošo</w:t>
            </w:r>
            <w:proofErr w:type="spellEnd"/>
            <w:r w:rsidR="001A23C6" w:rsidRPr="00852135">
              <w:rPr>
                <w:lang w:eastAsia="ko-KR"/>
              </w:rPr>
              <w:t xml:space="preserve"> mikroskopu. Sagatavoto preparātu mikroskopija. Attēla iegūšana ar lielāko izšķirtspēju. </w:t>
            </w:r>
            <w:r>
              <w:rPr>
                <w:lang w:eastAsia="ko-KR"/>
              </w:rPr>
              <w:t>Ld4</w:t>
            </w:r>
            <w:r w:rsidR="000A0C6F">
              <w:rPr>
                <w:lang w:eastAsia="ko-KR"/>
              </w:rPr>
              <w:t>, Pd6</w:t>
            </w:r>
            <w:r>
              <w:rPr>
                <w:lang w:eastAsia="ko-KR"/>
              </w:rPr>
              <w:t>.</w:t>
            </w:r>
          </w:p>
          <w:p w14:paraId="3868190B" w14:textId="7EEC428D" w:rsidR="001A23C6" w:rsidRDefault="001A23C6" w:rsidP="001A23C6">
            <w:pPr>
              <w:ind w:left="34"/>
              <w:jc w:val="both"/>
              <w:rPr>
                <w:lang w:eastAsia="ko-KR"/>
              </w:rPr>
            </w:pPr>
            <w:r w:rsidRPr="00852135">
              <w:rPr>
                <w:lang w:eastAsia="ko-KR"/>
              </w:rPr>
              <w:t xml:space="preserve">5. </w:t>
            </w:r>
            <w:r w:rsidR="00852135" w:rsidRPr="00852135">
              <w:rPr>
                <w:lang w:eastAsia="ko-KR"/>
              </w:rPr>
              <w:t>D</w:t>
            </w:r>
            <w:r w:rsidRPr="00852135">
              <w:rPr>
                <w:lang w:eastAsia="ko-KR"/>
              </w:rPr>
              <w:t xml:space="preserve">arbs ar </w:t>
            </w:r>
            <w:proofErr w:type="spellStart"/>
            <w:r w:rsidRPr="00852135">
              <w:rPr>
                <w:lang w:eastAsia="ko-KR"/>
              </w:rPr>
              <w:t>konfokālo</w:t>
            </w:r>
            <w:proofErr w:type="spellEnd"/>
            <w:r w:rsidRPr="00852135">
              <w:rPr>
                <w:lang w:eastAsia="ko-KR"/>
              </w:rPr>
              <w:t xml:space="preserve"> </w:t>
            </w:r>
            <w:proofErr w:type="spellStart"/>
            <w:r w:rsidRPr="00852135">
              <w:rPr>
                <w:lang w:eastAsia="ko-KR"/>
              </w:rPr>
              <w:t>lāzerskenējošo</w:t>
            </w:r>
            <w:proofErr w:type="spellEnd"/>
            <w:r w:rsidRPr="00852135">
              <w:rPr>
                <w:lang w:eastAsia="ko-KR"/>
              </w:rPr>
              <w:t xml:space="preserve"> mikroskopu. Sagatavoto preparātu mikroskopija. 3D rekonstrukcija un attēla apstrāde un analīze. </w:t>
            </w:r>
            <w:r w:rsidR="00852135" w:rsidRPr="00852135">
              <w:rPr>
                <w:lang w:eastAsia="ko-KR"/>
              </w:rPr>
              <w:t>Ld2</w:t>
            </w:r>
            <w:r w:rsidR="000A0C6F">
              <w:rPr>
                <w:lang w:eastAsia="ko-KR"/>
              </w:rPr>
              <w:t>, Pd6</w:t>
            </w:r>
            <w:r w:rsidR="00852135" w:rsidRPr="00852135">
              <w:rPr>
                <w:lang w:eastAsia="ko-KR"/>
              </w:rPr>
              <w:t>.</w:t>
            </w:r>
          </w:p>
          <w:p w14:paraId="2BFBEB48" w14:textId="48C229BC" w:rsidR="00852135" w:rsidRDefault="00852135" w:rsidP="001A23C6">
            <w:pPr>
              <w:ind w:left="34"/>
              <w:jc w:val="both"/>
              <w:rPr>
                <w:lang w:eastAsia="ko-KR"/>
              </w:rPr>
            </w:pPr>
            <w:r>
              <w:rPr>
                <w:lang w:eastAsia="ko-KR"/>
              </w:rPr>
              <w:t xml:space="preserve">6. Darbs ar </w:t>
            </w:r>
            <w:r w:rsidRPr="00852135">
              <w:rPr>
                <w:lang w:eastAsia="ko-KR"/>
              </w:rPr>
              <w:t xml:space="preserve">fluorescences </w:t>
            </w:r>
            <w:r>
              <w:rPr>
                <w:lang w:eastAsia="ko-KR"/>
              </w:rPr>
              <w:t xml:space="preserve">mikroskopu, preparātu sagatavošana un </w:t>
            </w:r>
            <w:proofErr w:type="spellStart"/>
            <w:r>
              <w:rPr>
                <w:lang w:eastAsia="ko-KR"/>
              </w:rPr>
              <w:t>mikroskopēšana</w:t>
            </w:r>
            <w:proofErr w:type="spellEnd"/>
            <w:r>
              <w:rPr>
                <w:lang w:eastAsia="ko-KR"/>
              </w:rPr>
              <w:t>. Ld4</w:t>
            </w:r>
            <w:r w:rsidR="000A0C6F">
              <w:rPr>
                <w:lang w:eastAsia="ko-KR"/>
              </w:rPr>
              <w:t>, Pd6</w:t>
            </w:r>
            <w:r>
              <w:rPr>
                <w:lang w:eastAsia="ko-KR"/>
              </w:rPr>
              <w:t>.</w:t>
            </w:r>
          </w:p>
          <w:p w14:paraId="014C7AED" w14:textId="5BC7FDB7" w:rsidR="00852135" w:rsidRDefault="00852135" w:rsidP="001A23C6">
            <w:pPr>
              <w:ind w:left="34"/>
              <w:jc w:val="both"/>
              <w:rPr>
                <w:lang w:eastAsia="ko-KR"/>
              </w:rPr>
            </w:pPr>
            <w:r>
              <w:rPr>
                <w:lang w:eastAsia="ko-KR"/>
              </w:rPr>
              <w:t>7. Krāsošanas protokola izstrāde un aprobācija. Ld6</w:t>
            </w:r>
            <w:r w:rsidR="000A0C6F">
              <w:rPr>
                <w:lang w:eastAsia="ko-KR"/>
              </w:rPr>
              <w:t>, Pd6</w:t>
            </w:r>
            <w:r>
              <w:rPr>
                <w:lang w:eastAsia="ko-KR"/>
              </w:rPr>
              <w:t>.</w:t>
            </w:r>
          </w:p>
          <w:p w14:paraId="3C53A73F" w14:textId="225D4F51" w:rsidR="00852135" w:rsidRDefault="00852135" w:rsidP="001A23C6">
            <w:pPr>
              <w:ind w:left="34"/>
              <w:jc w:val="both"/>
              <w:rPr>
                <w:lang w:eastAsia="ko-KR"/>
              </w:rPr>
            </w:pPr>
            <w:r>
              <w:rPr>
                <w:lang w:eastAsia="ko-KR"/>
              </w:rPr>
              <w:t>8. Bioloģisko objektu ievākšanas metodes izmantojot kā modele zivs</w:t>
            </w:r>
            <w:r w:rsidR="008144DE">
              <w:rPr>
                <w:lang w:eastAsia="ko-KR"/>
              </w:rPr>
              <w:t xml:space="preserve"> (zivs sekcija un parazītu ievākšana, un to fiksācija)</w:t>
            </w:r>
            <w:r>
              <w:rPr>
                <w:lang w:eastAsia="ko-KR"/>
              </w:rPr>
              <w:t>. Ld4</w:t>
            </w:r>
            <w:r w:rsidR="000A0C6F">
              <w:rPr>
                <w:lang w:eastAsia="ko-KR"/>
              </w:rPr>
              <w:t>, Pd6</w:t>
            </w:r>
            <w:r>
              <w:rPr>
                <w:lang w:eastAsia="ko-KR"/>
              </w:rPr>
              <w:t>.</w:t>
            </w:r>
            <w:r w:rsidRPr="00852135">
              <w:rPr>
                <w:lang w:eastAsia="ko-KR"/>
              </w:rPr>
              <w:t xml:space="preserve"> </w:t>
            </w:r>
          </w:p>
          <w:p w14:paraId="3AA42805" w14:textId="77777777" w:rsidR="00026C21" w:rsidRPr="008144DE" w:rsidRDefault="00026C21" w:rsidP="00026C21">
            <w:pPr>
              <w:ind w:left="34"/>
              <w:jc w:val="both"/>
              <w:rPr>
                <w:lang w:eastAsia="ko-KR"/>
              </w:rPr>
            </w:pPr>
          </w:p>
          <w:p w14:paraId="46A01F42" w14:textId="77777777" w:rsidR="00026C21" w:rsidRPr="000A0C6F" w:rsidRDefault="00026C21" w:rsidP="00026C21">
            <w:pPr>
              <w:ind w:left="34"/>
              <w:jc w:val="both"/>
              <w:rPr>
                <w:iCs w:val="0"/>
                <w:lang w:eastAsia="ko-KR"/>
              </w:rPr>
            </w:pPr>
            <w:r w:rsidRPr="000A0C6F">
              <w:rPr>
                <w:iCs w:val="0"/>
                <w:lang w:eastAsia="ko-KR"/>
              </w:rPr>
              <w:t>L -  lekcija</w:t>
            </w:r>
          </w:p>
          <w:p w14:paraId="07DBFFD8" w14:textId="77777777" w:rsidR="00026C21" w:rsidRPr="000A0C6F" w:rsidRDefault="00026C21" w:rsidP="00026C21">
            <w:pPr>
              <w:ind w:left="34"/>
              <w:jc w:val="both"/>
              <w:rPr>
                <w:iCs w:val="0"/>
                <w:lang w:eastAsia="ko-KR"/>
              </w:rPr>
            </w:pPr>
            <w:r w:rsidRPr="000A0C6F">
              <w:rPr>
                <w:iCs w:val="0"/>
                <w:lang w:eastAsia="ko-KR"/>
              </w:rPr>
              <w:t>S - seminārs</w:t>
            </w:r>
          </w:p>
          <w:p w14:paraId="1DF2C548" w14:textId="77777777" w:rsidR="00026C21" w:rsidRPr="000A0C6F" w:rsidRDefault="00026C21" w:rsidP="00026C21">
            <w:pPr>
              <w:ind w:left="34"/>
              <w:jc w:val="both"/>
              <w:rPr>
                <w:iCs w:val="0"/>
                <w:lang w:eastAsia="ko-KR"/>
              </w:rPr>
            </w:pPr>
            <w:r w:rsidRPr="000A0C6F">
              <w:rPr>
                <w:iCs w:val="0"/>
                <w:lang w:eastAsia="ko-KR"/>
              </w:rPr>
              <w:t>P – praktiskie darbi</w:t>
            </w:r>
          </w:p>
          <w:p w14:paraId="05871D66" w14:textId="77777777" w:rsidR="00026C21" w:rsidRPr="000A0C6F" w:rsidRDefault="00026C21" w:rsidP="00026C21">
            <w:pPr>
              <w:ind w:left="34"/>
              <w:jc w:val="both"/>
              <w:rPr>
                <w:iCs w:val="0"/>
                <w:lang w:eastAsia="ko-KR"/>
              </w:rPr>
            </w:pPr>
            <w:proofErr w:type="spellStart"/>
            <w:r w:rsidRPr="000A0C6F">
              <w:rPr>
                <w:iCs w:val="0"/>
                <w:lang w:eastAsia="ko-KR"/>
              </w:rPr>
              <w:t>Ld</w:t>
            </w:r>
            <w:proofErr w:type="spellEnd"/>
            <w:r w:rsidRPr="000A0C6F">
              <w:rPr>
                <w:iCs w:val="0"/>
                <w:lang w:eastAsia="ko-KR"/>
              </w:rPr>
              <w:t xml:space="preserve"> – laboratorijas darbi</w:t>
            </w:r>
          </w:p>
          <w:p w14:paraId="2B7F750C" w14:textId="77777777" w:rsidR="00026C21" w:rsidRPr="00026C21" w:rsidRDefault="00026C21" w:rsidP="00026C21">
            <w:pPr>
              <w:spacing w:after="160" w:line="259" w:lineRule="auto"/>
              <w:ind w:left="34"/>
              <w:rPr>
                <w:color w:val="0070C0"/>
              </w:rPr>
            </w:pPr>
            <w:proofErr w:type="spellStart"/>
            <w:r w:rsidRPr="000A0C6F">
              <w:rPr>
                <w:iCs w:val="0"/>
                <w:lang w:eastAsia="ko-KR"/>
              </w:rPr>
              <w:t>Pd</w:t>
            </w:r>
            <w:proofErr w:type="spellEnd"/>
            <w:r w:rsidRPr="000A0C6F">
              <w:rPr>
                <w:iCs w:val="0"/>
                <w:lang w:eastAsia="ko-KR"/>
              </w:rPr>
              <w:t xml:space="preserve"> – patstāvīgais darbs</w:t>
            </w:r>
          </w:p>
        </w:tc>
      </w:tr>
      <w:tr w:rsidR="008D4CBD" w:rsidRPr="00026C21" w14:paraId="69802AA5" w14:textId="77777777" w:rsidTr="001A6313">
        <w:trPr>
          <w:jc w:val="center"/>
        </w:trPr>
        <w:tc>
          <w:tcPr>
            <w:tcW w:w="9582" w:type="dxa"/>
            <w:gridSpan w:val="2"/>
          </w:tcPr>
          <w:p w14:paraId="267ECCB6" w14:textId="77777777" w:rsidR="008D4CBD" w:rsidRPr="00026C21" w:rsidRDefault="008D4CBD" w:rsidP="008D4CBD">
            <w:pPr>
              <w:pStyle w:val="Nosaukumi"/>
            </w:pPr>
            <w:r w:rsidRPr="00026C21">
              <w:lastRenderedPageBreak/>
              <w:t>Obligāti izmantojamie informācijas avoti</w:t>
            </w:r>
          </w:p>
        </w:tc>
      </w:tr>
      <w:tr w:rsidR="00026C21" w:rsidRPr="00026C21" w14:paraId="5B08F47E" w14:textId="77777777" w:rsidTr="001A6313">
        <w:trPr>
          <w:jc w:val="center"/>
        </w:trPr>
        <w:tc>
          <w:tcPr>
            <w:tcW w:w="9582" w:type="dxa"/>
            <w:gridSpan w:val="2"/>
          </w:tcPr>
          <w:p w14:paraId="71283D7E" w14:textId="77777777" w:rsidR="008A5037" w:rsidRDefault="008A5037" w:rsidP="008A5037">
            <w:pPr>
              <w:spacing w:line="259" w:lineRule="auto"/>
              <w:jc w:val="both"/>
            </w:pPr>
            <w:proofErr w:type="spellStart"/>
            <w:r>
              <w:t>Hawkes</w:t>
            </w:r>
            <w:proofErr w:type="spellEnd"/>
            <w:r>
              <w:t xml:space="preserve">, Peter W., </w:t>
            </w:r>
            <w:proofErr w:type="spellStart"/>
            <w:r>
              <w:t>Spence</w:t>
            </w:r>
            <w:proofErr w:type="spellEnd"/>
            <w:r>
              <w:t xml:space="preserve">, </w:t>
            </w:r>
            <w:proofErr w:type="spellStart"/>
            <w:r>
              <w:t>John</w:t>
            </w:r>
            <w:proofErr w:type="spellEnd"/>
            <w:r>
              <w:t xml:space="preserve"> C.H.  2019. </w:t>
            </w:r>
            <w:proofErr w:type="spellStart"/>
            <w:r>
              <w:t>Springer</w:t>
            </w:r>
            <w:proofErr w:type="spellEnd"/>
            <w:r>
              <w:t xml:space="preserve"> </w:t>
            </w:r>
            <w:proofErr w:type="spellStart"/>
            <w:r>
              <w:t>Handbook</w:t>
            </w:r>
            <w:proofErr w:type="spellEnd"/>
            <w:r>
              <w:t xml:space="preserve"> </w:t>
            </w:r>
            <w:proofErr w:type="spellStart"/>
            <w:r>
              <w:t>of</w:t>
            </w:r>
            <w:proofErr w:type="spellEnd"/>
            <w:r>
              <w:t xml:space="preserve"> </w:t>
            </w:r>
            <w:proofErr w:type="spellStart"/>
            <w:r>
              <w:t>Microscopy</w:t>
            </w:r>
            <w:proofErr w:type="spellEnd"/>
            <w:r>
              <w:t xml:space="preserve">, </w:t>
            </w:r>
            <w:proofErr w:type="spellStart"/>
            <w:r>
              <w:t>Springer</w:t>
            </w:r>
            <w:proofErr w:type="spellEnd"/>
            <w:r>
              <w:t xml:space="preserve"> </w:t>
            </w:r>
            <w:proofErr w:type="spellStart"/>
            <w:r>
              <w:t>Handbooks</w:t>
            </w:r>
            <w:proofErr w:type="spellEnd"/>
            <w:r>
              <w:t xml:space="preserve">. 1543 </w:t>
            </w:r>
            <w:proofErr w:type="spellStart"/>
            <w:r>
              <w:t>pp</w:t>
            </w:r>
            <w:proofErr w:type="spellEnd"/>
            <w:r>
              <w:t xml:space="preserve">. </w:t>
            </w:r>
          </w:p>
          <w:p w14:paraId="2FCBF399" w14:textId="77777777" w:rsidR="008A5037" w:rsidRDefault="008A5037" w:rsidP="008A5037">
            <w:pPr>
              <w:spacing w:line="259" w:lineRule="auto"/>
              <w:jc w:val="both"/>
            </w:pPr>
            <w:proofErr w:type="spellStart"/>
            <w:r>
              <w:t>Kubitscheck</w:t>
            </w:r>
            <w:proofErr w:type="spellEnd"/>
            <w:r>
              <w:t xml:space="preserve"> U., Peters, R. 2013. Fluorescence </w:t>
            </w:r>
            <w:proofErr w:type="spellStart"/>
            <w:r>
              <w:t>microscopy</w:t>
            </w:r>
            <w:proofErr w:type="spellEnd"/>
            <w:r>
              <w:t xml:space="preserve">. </w:t>
            </w:r>
            <w:proofErr w:type="spellStart"/>
            <w:r>
              <w:t>Wiley-Blackwell</w:t>
            </w:r>
            <w:proofErr w:type="spellEnd"/>
            <w:r>
              <w:t xml:space="preserve">, 410 </w:t>
            </w:r>
            <w:proofErr w:type="spellStart"/>
            <w:r>
              <w:t>pp</w:t>
            </w:r>
            <w:proofErr w:type="spellEnd"/>
            <w:r>
              <w:t xml:space="preserve">. </w:t>
            </w:r>
          </w:p>
          <w:p w14:paraId="74F0F58C" w14:textId="3E4D12EB" w:rsidR="00026C21" w:rsidRPr="00026C21" w:rsidRDefault="008A5037" w:rsidP="008A5037">
            <w:pPr>
              <w:spacing w:line="259" w:lineRule="auto"/>
              <w:jc w:val="both"/>
            </w:pPr>
            <w:proofErr w:type="spellStart"/>
            <w:r>
              <w:t>Pawley</w:t>
            </w:r>
            <w:proofErr w:type="spellEnd"/>
            <w:r>
              <w:t xml:space="preserve"> B. J.,  2006. </w:t>
            </w:r>
            <w:proofErr w:type="spellStart"/>
            <w:r>
              <w:t>Handbook</w:t>
            </w:r>
            <w:proofErr w:type="spellEnd"/>
            <w:r>
              <w:t xml:space="preserve"> </w:t>
            </w:r>
            <w:proofErr w:type="spellStart"/>
            <w:r>
              <w:t>of</w:t>
            </w:r>
            <w:proofErr w:type="spellEnd"/>
            <w:r>
              <w:t xml:space="preserve"> </w:t>
            </w:r>
            <w:proofErr w:type="spellStart"/>
            <w:r>
              <w:t>biological</w:t>
            </w:r>
            <w:proofErr w:type="spellEnd"/>
            <w:r>
              <w:t xml:space="preserve"> </w:t>
            </w:r>
            <w:proofErr w:type="spellStart"/>
            <w:r>
              <w:t>confocal</w:t>
            </w:r>
            <w:proofErr w:type="spellEnd"/>
            <w:r>
              <w:t xml:space="preserve"> </w:t>
            </w:r>
            <w:proofErr w:type="spellStart"/>
            <w:r>
              <w:t>microscopy</w:t>
            </w:r>
            <w:proofErr w:type="spellEnd"/>
            <w:r>
              <w:t xml:space="preserve">. 3rd </w:t>
            </w:r>
            <w:proofErr w:type="spellStart"/>
            <w:r>
              <w:t>ed</w:t>
            </w:r>
            <w:proofErr w:type="spellEnd"/>
            <w:r>
              <w:t xml:space="preserve">. </w:t>
            </w:r>
            <w:proofErr w:type="spellStart"/>
            <w:r>
              <w:t>New</w:t>
            </w:r>
            <w:proofErr w:type="spellEnd"/>
            <w:r>
              <w:t xml:space="preserve"> </w:t>
            </w:r>
            <w:proofErr w:type="spellStart"/>
            <w:r>
              <w:t>York</w:t>
            </w:r>
            <w:proofErr w:type="spellEnd"/>
            <w:r>
              <w:t xml:space="preserve">, </w:t>
            </w:r>
            <w:proofErr w:type="spellStart"/>
            <w:r>
              <w:t>Springer</w:t>
            </w:r>
            <w:proofErr w:type="spellEnd"/>
            <w:r>
              <w:t xml:space="preserve">, 985 </w:t>
            </w:r>
            <w:proofErr w:type="spellStart"/>
            <w:r>
              <w:t>pp</w:t>
            </w:r>
            <w:proofErr w:type="spellEnd"/>
            <w:r>
              <w:t xml:space="preserve">. </w:t>
            </w:r>
          </w:p>
        </w:tc>
      </w:tr>
      <w:tr w:rsidR="008D4CBD" w:rsidRPr="00026C21" w14:paraId="50283E38" w14:textId="77777777" w:rsidTr="001A6313">
        <w:trPr>
          <w:jc w:val="center"/>
        </w:trPr>
        <w:tc>
          <w:tcPr>
            <w:tcW w:w="9582" w:type="dxa"/>
            <w:gridSpan w:val="2"/>
          </w:tcPr>
          <w:p w14:paraId="019870B3" w14:textId="77777777" w:rsidR="008D4CBD" w:rsidRPr="00026C21" w:rsidRDefault="008D4CBD" w:rsidP="008D4CBD">
            <w:pPr>
              <w:pStyle w:val="Nosaukumi"/>
            </w:pPr>
            <w:r w:rsidRPr="00026C21">
              <w:t>Papildus informācijas avoti</w:t>
            </w:r>
          </w:p>
        </w:tc>
      </w:tr>
      <w:tr w:rsidR="00026C21" w:rsidRPr="00026C21" w14:paraId="03383B5E" w14:textId="77777777" w:rsidTr="001A6313">
        <w:trPr>
          <w:jc w:val="center"/>
        </w:trPr>
        <w:tc>
          <w:tcPr>
            <w:tcW w:w="9582" w:type="dxa"/>
            <w:gridSpan w:val="2"/>
          </w:tcPr>
          <w:p w14:paraId="49D17BC0" w14:textId="77777777" w:rsidR="008A5037" w:rsidRDefault="008A5037" w:rsidP="00581DD8">
            <w:pPr>
              <w:spacing w:line="259" w:lineRule="auto"/>
            </w:pPr>
            <w:proofErr w:type="spellStart"/>
            <w:r w:rsidRPr="008A5037">
              <w:t>Gavarane</w:t>
            </w:r>
            <w:proofErr w:type="spellEnd"/>
            <w:r w:rsidRPr="008A5037">
              <w:t xml:space="preserve"> I., Kirilova E., </w:t>
            </w:r>
            <w:proofErr w:type="spellStart"/>
            <w:r w:rsidRPr="008A5037">
              <w:t>Rubenina</w:t>
            </w:r>
            <w:proofErr w:type="spellEnd"/>
            <w:r w:rsidRPr="008A5037">
              <w:t xml:space="preserve"> I., </w:t>
            </w:r>
            <w:proofErr w:type="spellStart"/>
            <w:r w:rsidRPr="008A5037">
              <w:t>Osipovs</w:t>
            </w:r>
            <w:proofErr w:type="spellEnd"/>
            <w:r w:rsidRPr="008A5037">
              <w:t xml:space="preserve"> S., </w:t>
            </w:r>
            <w:proofErr w:type="spellStart"/>
            <w:r w:rsidRPr="008A5037">
              <w:t>Mezaraupe</w:t>
            </w:r>
            <w:proofErr w:type="spellEnd"/>
            <w:r w:rsidRPr="008A5037">
              <w:t xml:space="preserve"> L., </w:t>
            </w:r>
            <w:proofErr w:type="spellStart"/>
            <w:r w:rsidRPr="008A5037">
              <w:t>Puckins</w:t>
            </w:r>
            <w:proofErr w:type="spellEnd"/>
            <w:r w:rsidRPr="008A5037">
              <w:t xml:space="preserve"> A., </w:t>
            </w:r>
            <w:proofErr w:type="spellStart"/>
            <w:r w:rsidRPr="008A5037">
              <w:t>Kirjusina</w:t>
            </w:r>
            <w:proofErr w:type="spellEnd"/>
            <w:r w:rsidRPr="008A5037">
              <w:t xml:space="preserve"> M. 2020. </w:t>
            </w:r>
            <w:proofErr w:type="spellStart"/>
            <w:r w:rsidRPr="008A5037">
              <w:t>Simple</w:t>
            </w:r>
            <w:proofErr w:type="spellEnd"/>
            <w:r w:rsidRPr="008A5037">
              <w:t xml:space="preserve"> </w:t>
            </w:r>
            <w:proofErr w:type="spellStart"/>
            <w:r w:rsidRPr="008A5037">
              <w:t>and</w:t>
            </w:r>
            <w:proofErr w:type="spellEnd"/>
            <w:r w:rsidRPr="008A5037">
              <w:t xml:space="preserve"> </w:t>
            </w:r>
            <w:proofErr w:type="spellStart"/>
            <w:r w:rsidRPr="008A5037">
              <w:t>rapid</w:t>
            </w:r>
            <w:proofErr w:type="spellEnd"/>
            <w:r w:rsidRPr="008A5037">
              <w:t xml:space="preserve"> </w:t>
            </w:r>
            <w:proofErr w:type="spellStart"/>
            <w:r w:rsidRPr="008A5037">
              <w:t>luminescent</w:t>
            </w:r>
            <w:proofErr w:type="spellEnd"/>
            <w:r w:rsidRPr="008A5037">
              <w:t xml:space="preserve"> </w:t>
            </w:r>
            <w:proofErr w:type="spellStart"/>
            <w:r w:rsidRPr="008A5037">
              <w:t>staining</w:t>
            </w:r>
            <w:proofErr w:type="spellEnd"/>
            <w:r w:rsidRPr="008A5037">
              <w:t xml:space="preserve"> </w:t>
            </w:r>
            <w:proofErr w:type="spellStart"/>
            <w:r w:rsidRPr="008A5037">
              <w:t>protocols</w:t>
            </w:r>
            <w:proofErr w:type="spellEnd"/>
            <w:r w:rsidRPr="008A5037">
              <w:t xml:space="preserve"> </w:t>
            </w:r>
            <w:proofErr w:type="spellStart"/>
            <w:r w:rsidRPr="008A5037">
              <w:t>in</w:t>
            </w:r>
            <w:proofErr w:type="spellEnd"/>
            <w:r w:rsidRPr="008A5037">
              <w:t xml:space="preserve"> </w:t>
            </w:r>
            <w:proofErr w:type="spellStart"/>
            <w:r w:rsidRPr="008A5037">
              <w:t>helminrology</w:t>
            </w:r>
            <w:proofErr w:type="spellEnd"/>
            <w:r w:rsidRPr="008A5037">
              <w:t xml:space="preserve">. Daugavpils </w:t>
            </w:r>
            <w:proofErr w:type="spellStart"/>
            <w:r w:rsidRPr="008A5037">
              <w:t>Univerity</w:t>
            </w:r>
            <w:proofErr w:type="spellEnd"/>
            <w:r w:rsidRPr="008A5037">
              <w:t xml:space="preserve"> „Saule” 131.p. il.</w:t>
            </w:r>
          </w:p>
          <w:p w14:paraId="32E7D738" w14:textId="0002A157" w:rsidR="00026C21" w:rsidRPr="00026C21" w:rsidRDefault="008A5037" w:rsidP="00581DD8">
            <w:pPr>
              <w:spacing w:line="259" w:lineRule="auto"/>
            </w:pPr>
            <w:proofErr w:type="spellStart"/>
            <w:r w:rsidRPr="008A5037">
              <w:t>Rubeniņa</w:t>
            </w:r>
            <w:proofErr w:type="spellEnd"/>
            <w:r w:rsidRPr="008A5037">
              <w:t xml:space="preserve"> </w:t>
            </w:r>
            <w:r>
              <w:t>I., 2022.</w:t>
            </w:r>
            <w:r w:rsidRPr="008A5037">
              <w:t xml:space="preserve"> </w:t>
            </w:r>
            <w:proofErr w:type="spellStart"/>
            <w:r w:rsidRPr="008A5037">
              <w:t>Benzantrona</w:t>
            </w:r>
            <w:proofErr w:type="spellEnd"/>
            <w:r w:rsidRPr="008A5037">
              <w:t xml:space="preserve"> </w:t>
            </w:r>
            <w:proofErr w:type="spellStart"/>
            <w:r w:rsidRPr="008A5037">
              <w:t>luminofori</w:t>
            </w:r>
            <w:proofErr w:type="spellEnd"/>
            <w:r w:rsidRPr="008A5037">
              <w:t xml:space="preserve"> </w:t>
            </w:r>
            <w:proofErr w:type="spellStart"/>
            <w:r w:rsidRPr="008A5037">
              <w:t>Trematoda</w:t>
            </w:r>
            <w:proofErr w:type="spellEnd"/>
            <w:r w:rsidRPr="008A5037">
              <w:t xml:space="preserve"> un </w:t>
            </w:r>
            <w:proofErr w:type="spellStart"/>
            <w:r w:rsidRPr="008A5037">
              <w:t>Nematoda</w:t>
            </w:r>
            <w:proofErr w:type="spellEnd"/>
            <w:r w:rsidRPr="008A5037">
              <w:t xml:space="preserve"> parazītu efektīvai un ātrai izpētei.</w:t>
            </w:r>
            <w:r>
              <w:t xml:space="preserve"> Promocijas darbs. </w:t>
            </w:r>
            <w:r w:rsidR="008A1FD3">
              <w:t>Daugavpils. 126.lp.</w:t>
            </w:r>
          </w:p>
        </w:tc>
      </w:tr>
      <w:tr w:rsidR="008D4CBD" w:rsidRPr="00026C21" w14:paraId="7A82A54B" w14:textId="77777777" w:rsidTr="001A6313">
        <w:trPr>
          <w:jc w:val="center"/>
        </w:trPr>
        <w:tc>
          <w:tcPr>
            <w:tcW w:w="9582" w:type="dxa"/>
            <w:gridSpan w:val="2"/>
          </w:tcPr>
          <w:p w14:paraId="1F4A2538" w14:textId="77777777" w:rsidR="008D4CBD" w:rsidRPr="00026C21" w:rsidRDefault="008D4CBD" w:rsidP="008D4CBD">
            <w:pPr>
              <w:pStyle w:val="Nosaukumi"/>
            </w:pPr>
            <w:r w:rsidRPr="00026C21">
              <w:t>Periodika un citi informācijas avoti</w:t>
            </w:r>
          </w:p>
        </w:tc>
      </w:tr>
      <w:tr w:rsidR="00026C21" w:rsidRPr="00026C21" w14:paraId="47FAAA95" w14:textId="77777777" w:rsidTr="001A6313">
        <w:trPr>
          <w:jc w:val="center"/>
        </w:trPr>
        <w:tc>
          <w:tcPr>
            <w:tcW w:w="9582" w:type="dxa"/>
            <w:gridSpan w:val="2"/>
          </w:tcPr>
          <w:p w14:paraId="010C17D3" w14:textId="219AACE2" w:rsidR="00026C21" w:rsidRPr="00026C21" w:rsidRDefault="008A1FD3" w:rsidP="008A1FD3">
            <w:pPr>
              <w:spacing w:after="160" w:line="259" w:lineRule="auto"/>
            </w:pPr>
            <w:r w:rsidRPr="008A1FD3">
              <w:t xml:space="preserve">DU abonētās datubāzes </w:t>
            </w:r>
            <w:proofErr w:type="spellStart"/>
            <w:r w:rsidRPr="00461959">
              <w:rPr>
                <w:i/>
              </w:rPr>
              <w:t>ScienceDirect</w:t>
            </w:r>
            <w:proofErr w:type="spellEnd"/>
            <w:r w:rsidRPr="00461959">
              <w:rPr>
                <w:i/>
              </w:rPr>
              <w:t xml:space="preserve">, </w:t>
            </w:r>
            <w:proofErr w:type="spellStart"/>
            <w:r w:rsidRPr="00461959">
              <w:rPr>
                <w:i/>
              </w:rPr>
              <w:t>Scopus</w:t>
            </w:r>
            <w:proofErr w:type="spellEnd"/>
            <w:r w:rsidRPr="00461959">
              <w:rPr>
                <w:i/>
              </w:rPr>
              <w:t>, EBSCO, MEDLINE</w:t>
            </w:r>
            <w:r>
              <w:t xml:space="preserve"> un c. </w:t>
            </w:r>
          </w:p>
        </w:tc>
      </w:tr>
      <w:tr w:rsidR="008D4CBD" w:rsidRPr="00026C21" w14:paraId="16BCD3F8" w14:textId="77777777" w:rsidTr="001A6313">
        <w:trPr>
          <w:jc w:val="center"/>
        </w:trPr>
        <w:tc>
          <w:tcPr>
            <w:tcW w:w="9582" w:type="dxa"/>
            <w:gridSpan w:val="2"/>
          </w:tcPr>
          <w:p w14:paraId="766EE10E" w14:textId="77777777" w:rsidR="008D4CBD" w:rsidRPr="00026C21" w:rsidRDefault="008D4CBD" w:rsidP="008D4CBD">
            <w:pPr>
              <w:pStyle w:val="Nosaukumi"/>
            </w:pPr>
            <w:r w:rsidRPr="00026C21">
              <w:t>Piezīmes</w:t>
            </w:r>
          </w:p>
        </w:tc>
      </w:tr>
      <w:tr w:rsidR="008D4CBD" w:rsidRPr="00026C21" w14:paraId="3B7CF2AC" w14:textId="77777777" w:rsidTr="001A6313">
        <w:trPr>
          <w:jc w:val="center"/>
        </w:trPr>
        <w:tc>
          <w:tcPr>
            <w:tcW w:w="9582" w:type="dxa"/>
            <w:gridSpan w:val="2"/>
          </w:tcPr>
          <w:p w14:paraId="140A89B6" w14:textId="77777777" w:rsidR="00805E78" w:rsidRPr="00805E78" w:rsidRDefault="00805E78" w:rsidP="00805E78">
            <w:r w:rsidRPr="00805E78">
              <w:t xml:space="preserve">Akadēmiskās maģistra studiju programmas “Ķīmija” studiju kurss. B daļa </w:t>
            </w:r>
            <w:proofErr w:type="spellStart"/>
            <w:r w:rsidRPr="00805E78">
              <w:t>apakšspecialitātei</w:t>
            </w:r>
            <w:proofErr w:type="spellEnd"/>
          </w:p>
          <w:p w14:paraId="7351C58F" w14:textId="2EB3D0C0" w:rsidR="00805E78" w:rsidRPr="00805E78" w:rsidRDefault="00805E78" w:rsidP="00805E78">
            <w:r w:rsidRPr="00805E78">
              <w:lastRenderedPageBreak/>
              <w:t xml:space="preserve">“Praktiskā </w:t>
            </w:r>
            <w:proofErr w:type="spellStart"/>
            <w:r w:rsidRPr="00805E78">
              <w:t>bioanalītika</w:t>
            </w:r>
            <w:proofErr w:type="spellEnd"/>
            <w:r w:rsidRPr="00805E78">
              <w:t>”.</w:t>
            </w:r>
          </w:p>
          <w:p w14:paraId="2314F2DE" w14:textId="77777777" w:rsidR="00805E78" w:rsidRPr="00805E78" w:rsidRDefault="00805E78" w:rsidP="00805E78">
            <w:pPr>
              <w:rPr>
                <w:bCs w:val="0"/>
              </w:rPr>
            </w:pPr>
          </w:p>
          <w:p w14:paraId="000784C4" w14:textId="75B5E21F" w:rsidR="008D4CBD" w:rsidRPr="00805E78" w:rsidRDefault="00805E78" w:rsidP="00805E78">
            <w:r w:rsidRPr="00805E78">
              <w:t>Kurss tiek docēts latviešu valodā.</w:t>
            </w:r>
          </w:p>
        </w:tc>
      </w:tr>
    </w:tbl>
    <w:p w14:paraId="4376956A" w14:textId="77777777" w:rsidR="001B4907" w:rsidRPr="00026C21" w:rsidRDefault="001B4907" w:rsidP="001B4907"/>
    <w:p w14:paraId="374EDE52" w14:textId="77777777" w:rsidR="001B4907" w:rsidRPr="00026C21" w:rsidRDefault="001B4907" w:rsidP="001B4907"/>
    <w:p w14:paraId="67B3CF52" w14:textId="77777777" w:rsidR="00360579" w:rsidRPr="00026C21" w:rsidRDefault="00360579"/>
    <w:sectPr w:rsidR="00360579" w:rsidRPr="00026C21" w:rsidSect="001B4907">
      <w:headerReference w:type="default" r:id="rId7"/>
      <w:pgSz w:w="11906" w:h="16838"/>
      <w:pgMar w:top="709" w:right="1416" w:bottom="1276"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1E8A132" w14:textId="77777777" w:rsidR="003C3458" w:rsidRDefault="003C3458" w:rsidP="001B4907">
      <w:r>
        <w:separator/>
      </w:r>
    </w:p>
  </w:endnote>
  <w:endnote w:type="continuationSeparator" w:id="0">
    <w:p w14:paraId="4FA06B9A" w14:textId="77777777" w:rsidR="003C3458" w:rsidRDefault="003C3458" w:rsidP="001B49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292A3A4" w14:textId="77777777" w:rsidR="003C3458" w:rsidRDefault="003C3458" w:rsidP="001B4907">
      <w:r>
        <w:separator/>
      </w:r>
    </w:p>
  </w:footnote>
  <w:footnote w:type="continuationSeparator" w:id="0">
    <w:p w14:paraId="2AC6C9C2" w14:textId="77777777" w:rsidR="003C3458" w:rsidRDefault="003C3458" w:rsidP="001B490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903AF09" w14:textId="77777777" w:rsidR="00922732" w:rsidRDefault="00922732" w:rsidP="007534EA">
    <w:pPr>
      <w:pStyle w:val="Header"/>
    </w:pPr>
  </w:p>
  <w:p w14:paraId="5D5EC535" w14:textId="77777777" w:rsidR="00922732" w:rsidRPr="007B1FB4" w:rsidRDefault="00922732" w:rsidP="007534EA">
    <w:pPr>
      <w:pStyle w:val="Header"/>
    </w:pPr>
  </w:p>
  <w:p w14:paraId="17C07366" w14:textId="77777777" w:rsidR="00922732" w:rsidRPr="00D66CC2" w:rsidRDefault="00922732" w:rsidP="007534E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4"/>
    <w:multiLevelType w:val="multilevel"/>
    <w:tmpl w:val="EE62EBA4"/>
    <w:lvl w:ilvl="0">
      <w:start w:val="1"/>
      <w:numFmt w:val="decimal"/>
      <w:lvlText w:val="%1."/>
      <w:lvlJc w:val="left"/>
      <w:pPr>
        <w:tabs>
          <w:tab w:val="num" w:pos="720"/>
        </w:tabs>
        <w:ind w:left="720" w:hanging="360"/>
      </w:pPr>
      <w:rPr>
        <w:rFonts w:ascii="Symbol" w:hAnsi="Symbol" w:cs="Symbol" w:hint="default"/>
        <w:b w:val="0"/>
        <w:color w:val="auto"/>
      </w:rPr>
    </w:lvl>
    <w:lvl w:ilvl="1">
      <w:start w:val="1"/>
      <w:numFmt w:val="decimal"/>
      <w:lvlText w:val="%2."/>
      <w:lvlJc w:val="left"/>
      <w:pPr>
        <w:tabs>
          <w:tab w:val="num" w:pos="1080"/>
        </w:tabs>
        <w:ind w:left="1080" w:hanging="360"/>
      </w:pPr>
      <w:rPr>
        <w:rFonts w:ascii="Courier New" w:hAnsi="Courier New" w:cs="Courier New" w:hint="default"/>
      </w:rPr>
    </w:lvl>
    <w:lvl w:ilvl="2">
      <w:start w:val="1"/>
      <w:numFmt w:val="decimal"/>
      <w:lvlText w:val="%3."/>
      <w:lvlJc w:val="left"/>
      <w:pPr>
        <w:tabs>
          <w:tab w:val="num" w:pos="1440"/>
        </w:tabs>
        <w:ind w:left="1440" w:hanging="360"/>
      </w:pPr>
      <w:rPr>
        <w:rFonts w:ascii="Wingdings" w:hAnsi="Wingdings" w:cs="Wingdings" w:hint="default"/>
      </w:rPr>
    </w:lvl>
    <w:lvl w:ilvl="3">
      <w:start w:val="1"/>
      <w:numFmt w:val="decimal"/>
      <w:lvlText w:val="%4."/>
      <w:lvlJc w:val="left"/>
      <w:pPr>
        <w:tabs>
          <w:tab w:val="num" w:pos="1800"/>
        </w:tabs>
        <w:ind w:left="1800" w:hanging="360"/>
      </w:pPr>
      <w:rPr>
        <w:rFonts w:ascii="Symbol" w:hAnsi="Symbol" w:cs="Symbol" w:hint="default"/>
      </w:r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0000005"/>
    <w:multiLevelType w:val="multilevel"/>
    <w:tmpl w:val="00000005"/>
    <w:name w:val="WW8Num6"/>
    <w:lvl w:ilvl="0">
      <w:start w:val="1"/>
      <w:numFmt w:val="decimal"/>
      <w:lvlText w:val="%1."/>
      <w:lvlJc w:val="left"/>
      <w:pPr>
        <w:tabs>
          <w:tab w:val="num" w:pos="720"/>
        </w:tabs>
        <w:ind w:left="720" w:hanging="360"/>
      </w:pPr>
    </w:lvl>
    <w:lvl w:ilvl="1">
      <w:start w:val="5"/>
      <w:numFmt w:val="decimal"/>
      <w:lvlText w:val="%2."/>
      <w:lvlJc w:val="left"/>
      <w:pPr>
        <w:tabs>
          <w:tab w:val="num" w:pos="1080"/>
        </w:tabs>
        <w:ind w:left="1080" w:hanging="360"/>
      </w:pPr>
      <w:rPr>
        <w:rFonts w:ascii="Times New Roman" w:hAnsi="Times New Roman" w:cs="Times New Roman"/>
        <w:b w:val="0"/>
        <w:bCs w:val="0"/>
        <w:i w:val="0"/>
        <w:caps w:val="0"/>
        <w:smallCaps w:val="0"/>
        <w:color w:val="000000"/>
        <w:spacing w:val="0"/>
        <w:sz w:val="22"/>
        <w:szCs w:val="22"/>
        <w:lang w:val="lv-LV"/>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6"/>
    <w:multiLevelType w:val="multilevel"/>
    <w:tmpl w:val="00000006"/>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8"/>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5D2691C"/>
    <w:multiLevelType w:val="hybridMultilevel"/>
    <w:tmpl w:val="24D0CA0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D8F5B2B"/>
    <w:multiLevelType w:val="multilevel"/>
    <w:tmpl w:val="F88A601A"/>
    <w:lvl w:ilvl="0">
      <w:start w:val="1"/>
      <w:numFmt w:val="decimal"/>
      <w:lvlText w:val="%1."/>
      <w:lvlJc w:val="left"/>
      <w:pPr>
        <w:ind w:left="720" w:hanging="360"/>
      </w:pPr>
      <w:rPr>
        <w:rFonts w:hint="default"/>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1"/>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5" w15:restartNumberingAfterBreak="0">
    <w:nsid w:val="12BA2DE8"/>
    <w:multiLevelType w:val="hybridMultilevel"/>
    <w:tmpl w:val="D36A0094"/>
    <w:lvl w:ilvl="0" w:tplc="4372FC72">
      <w:start w:val="1"/>
      <w:numFmt w:val="decimal"/>
      <w:lvlText w:val="%1."/>
      <w:lvlJc w:val="left"/>
      <w:pPr>
        <w:tabs>
          <w:tab w:val="num" w:pos="0"/>
        </w:tabs>
        <w:ind w:left="420" w:hanging="360"/>
      </w:pPr>
      <w:rPr>
        <w:rFonts w:ascii="Symbol" w:hAnsi="Symbol" w:cs="Symbol" w:hint="default"/>
        <w:b w:val="0"/>
        <w:color w:val="auto"/>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2BF4C23"/>
    <w:multiLevelType w:val="hybridMultilevel"/>
    <w:tmpl w:val="40B25252"/>
    <w:lvl w:ilvl="0" w:tplc="31304AEA">
      <w:start w:val="1"/>
      <w:numFmt w:val="decimal"/>
      <w:lvlText w:val="%1."/>
      <w:lvlJc w:val="left"/>
      <w:pPr>
        <w:ind w:left="1440" w:hanging="360"/>
      </w:pPr>
      <w:rPr>
        <w:rFonts w:hint="default"/>
        <w:b w:val="0"/>
        <w:color w:val="auto"/>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 w15:restartNumberingAfterBreak="0">
    <w:nsid w:val="12D1060B"/>
    <w:multiLevelType w:val="multilevel"/>
    <w:tmpl w:val="0642525E"/>
    <w:lvl w:ilvl="0">
      <w:start w:val="1"/>
      <w:numFmt w:val="decimal"/>
      <w:lvlText w:val="%1."/>
      <w:lvlJc w:val="left"/>
      <w:pPr>
        <w:ind w:left="720" w:hanging="360"/>
      </w:pPr>
      <w:rPr>
        <w:rFonts w:hint="default"/>
        <w:b w:val="0"/>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7"/>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8" w15:restartNumberingAfterBreak="0">
    <w:nsid w:val="12FB6B12"/>
    <w:multiLevelType w:val="multilevel"/>
    <w:tmpl w:val="36782A1A"/>
    <w:lvl w:ilvl="0">
      <w:start w:val="1"/>
      <w:numFmt w:val="decimal"/>
      <w:lvlText w:val="%1."/>
      <w:lvlJc w:val="left"/>
      <w:pPr>
        <w:ind w:left="720" w:hanging="360"/>
      </w:pPr>
      <w:rPr>
        <w:rFonts w:hint="default"/>
        <w:b w:val="0"/>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7"/>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9" w15:restartNumberingAfterBreak="0">
    <w:nsid w:val="140F33A6"/>
    <w:multiLevelType w:val="singleLevel"/>
    <w:tmpl w:val="4372FC72"/>
    <w:lvl w:ilvl="0">
      <w:start w:val="1"/>
      <w:numFmt w:val="decimal"/>
      <w:lvlText w:val="%1."/>
      <w:lvlJc w:val="left"/>
      <w:pPr>
        <w:tabs>
          <w:tab w:val="num" w:pos="0"/>
        </w:tabs>
        <w:ind w:left="420" w:hanging="360"/>
      </w:pPr>
      <w:rPr>
        <w:rFonts w:ascii="Symbol" w:hAnsi="Symbol" w:cs="Symbol" w:hint="default"/>
        <w:b w:val="0"/>
        <w:color w:val="auto"/>
        <w:sz w:val="22"/>
        <w:szCs w:val="22"/>
      </w:rPr>
    </w:lvl>
  </w:abstractNum>
  <w:abstractNum w:abstractNumId="10" w15:restartNumberingAfterBreak="0">
    <w:nsid w:val="19D77365"/>
    <w:multiLevelType w:val="multilevel"/>
    <w:tmpl w:val="F88A601A"/>
    <w:lvl w:ilvl="0">
      <w:start w:val="1"/>
      <w:numFmt w:val="decimal"/>
      <w:lvlText w:val="%1."/>
      <w:lvlJc w:val="left"/>
      <w:pPr>
        <w:ind w:left="720" w:hanging="360"/>
      </w:pPr>
      <w:rPr>
        <w:rFonts w:hint="default"/>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1"/>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11" w15:restartNumberingAfterBreak="0">
    <w:nsid w:val="1F872F48"/>
    <w:multiLevelType w:val="hybridMultilevel"/>
    <w:tmpl w:val="67B6121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207727C2"/>
    <w:multiLevelType w:val="multilevel"/>
    <w:tmpl w:val="00000001"/>
    <w:lvl w:ilvl="0">
      <w:start w:val="1"/>
      <w:numFmt w:val="decimal"/>
      <w:lvlText w:val="%1."/>
      <w:lvlJc w:val="left"/>
      <w:pPr>
        <w:tabs>
          <w:tab w:val="num" w:pos="0"/>
        </w:tabs>
        <w:ind w:left="720" w:hanging="360"/>
      </w:pPr>
      <w:rPr>
        <w:rFonts w:hint="default"/>
        <w:b w:val="0"/>
        <w:sz w:val="22"/>
        <w:szCs w:val="22"/>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13" w15:restartNumberingAfterBreak="0">
    <w:nsid w:val="20812124"/>
    <w:multiLevelType w:val="multilevel"/>
    <w:tmpl w:val="00000001"/>
    <w:lvl w:ilvl="0">
      <w:start w:val="1"/>
      <w:numFmt w:val="decimal"/>
      <w:lvlText w:val="%1."/>
      <w:lvlJc w:val="left"/>
      <w:pPr>
        <w:tabs>
          <w:tab w:val="num" w:pos="0"/>
        </w:tabs>
        <w:ind w:left="720" w:hanging="360"/>
      </w:pPr>
      <w:rPr>
        <w:rFonts w:hint="default"/>
        <w:b w:val="0"/>
        <w:sz w:val="22"/>
        <w:szCs w:val="22"/>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14" w15:restartNumberingAfterBreak="0">
    <w:nsid w:val="226F29ED"/>
    <w:multiLevelType w:val="hybridMultilevel"/>
    <w:tmpl w:val="F83495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84F207E"/>
    <w:multiLevelType w:val="hybridMultilevel"/>
    <w:tmpl w:val="8B9A3A80"/>
    <w:lvl w:ilvl="0" w:tplc="1D3E25CC">
      <w:start w:val="1"/>
      <w:numFmt w:val="decimal"/>
      <w:lvlText w:val="%1."/>
      <w:lvlJc w:val="left"/>
      <w:pPr>
        <w:ind w:left="1440" w:hanging="360"/>
      </w:pPr>
      <w:rPr>
        <w:rFonts w:hint="default"/>
        <w:b w:val="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6" w15:restartNumberingAfterBreak="0">
    <w:nsid w:val="33451859"/>
    <w:multiLevelType w:val="hybridMultilevel"/>
    <w:tmpl w:val="67B6121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334B7614"/>
    <w:multiLevelType w:val="hybridMultilevel"/>
    <w:tmpl w:val="D116E57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5094E95"/>
    <w:multiLevelType w:val="singleLevel"/>
    <w:tmpl w:val="4372FC72"/>
    <w:lvl w:ilvl="0">
      <w:start w:val="1"/>
      <w:numFmt w:val="decimal"/>
      <w:lvlText w:val="%1."/>
      <w:lvlJc w:val="left"/>
      <w:pPr>
        <w:tabs>
          <w:tab w:val="num" w:pos="0"/>
        </w:tabs>
        <w:ind w:left="420" w:hanging="360"/>
      </w:pPr>
      <w:rPr>
        <w:rFonts w:ascii="Symbol" w:hAnsi="Symbol" w:cs="Symbol" w:hint="default"/>
        <w:b w:val="0"/>
        <w:color w:val="auto"/>
        <w:sz w:val="22"/>
        <w:szCs w:val="22"/>
      </w:rPr>
    </w:lvl>
  </w:abstractNum>
  <w:abstractNum w:abstractNumId="19" w15:restartNumberingAfterBreak="0">
    <w:nsid w:val="353E4A5F"/>
    <w:multiLevelType w:val="multilevel"/>
    <w:tmpl w:val="30FE05F4"/>
    <w:lvl w:ilvl="0">
      <w:start w:val="1"/>
      <w:numFmt w:val="decimal"/>
      <w:lvlText w:val="%1."/>
      <w:lvlJc w:val="left"/>
      <w:pPr>
        <w:ind w:left="720" w:hanging="360"/>
      </w:pPr>
      <w:rPr>
        <w:rFonts w:hint="default"/>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7"/>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20" w15:restartNumberingAfterBreak="0">
    <w:nsid w:val="3A5A4ECA"/>
    <w:multiLevelType w:val="multilevel"/>
    <w:tmpl w:val="D9B801B8"/>
    <w:lvl w:ilvl="0">
      <w:start w:val="1"/>
      <w:numFmt w:val="bullet"/>
      <w:lvlText w:val=""/>
      <w:lvlJc w:val="left"/>
      <w:pPr>
        <w:tabs>
          <w:tab w:val="num" w:pos="0"/>
        </w:tabs>
        <w:ind w:left="720" w:hanging="360"/>
      </w:pPr>
      <w:rPr>
        <w:rFonts w:ascii="Symbol" w:hAnsi="Symbol" w:hint="default"/>
        <w:b w:val="0"/>
        <w:sz w:val="22"/>
        <w:szCs w:val="22"/>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21" w15:restartNumberingAfterBreak="0">
    <w:nsid w:val="42586FC7"/>
    <w:multiLevelType w:val="hybridMultilevel"/>
    <w:tmpl w:val="721631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BF54DCD"/>
    <w:multiLevelType w:val="hybridMultilevel"/>
    <w:tmpl w:val="D5BABDCE"/>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CE2320C"/>
    <w:multiLevelType w:val="multilevel"/>
    <w:tmpl w:val="0642525E"/>
    <w:lvl w:ilvl="0">
      <w:start w:val="1"/>
      <w:numFmt w:val="decimal"/>
      <w:lvlText w:val="%1."/>
      <w:lvlJc w:val="left"/>
      <w:pPr>
        <w:ind w:left="720" w:hanging="360"/>
      </w:pPr>
      <w:rPr>
        <w:rFonts w:hint="default"/>
        <w:b w:val="0"/>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7"/>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24" w15:restartNumberingAfterBreak="0">
    <w:nsid w:val="5012028C"/>
    <w:multiLevelType w:val="hybridMultilevel"/>
    <w:tmpl w:val="F31CF918"/>
    <w:lvl w:ilvl="0" w:tplc="04090001">
      <w:start w:val="1"/>
      <w:numFmt w:val="bullet"/>
      <w:lvlText w:val=""/>
      <w:lvlJc w:val="left"/>
      <w:pPr>
        <w:ind w:left="1185" w:hanging="360"/>
      </w:pPr>
      <w:rPr>
        <w:rFonts w:ascii="Symbol" w:hAnsi="Symbol" w:hint="default"/>
      </w:rPr>
    </w:lvl>
    <w:lvl w:ilvl="1" w:tplc="04090003" w:tentative="1">
      <w:start w:val="1"/>
      <w:numFmt w:val="bullet"/>
      <w:lvlText w:val="o"/>
      <w:lvlJc w:val="left"/>
      <w:pPr>
        <w:ind w:left="1905" w:hanging="360"/>
      </w:pPr>
      <w:rPr>
        <w:rFonts w:ascii="Courier New" w:hAnsi="Courier New" w:cs="Courier New" w:hint="default"/>
      </w:rPr>
    </w:lvl>
    <w:lvl w:ilvl="2" w:tplc="04090005" w:tentative="1">
      <w:start w:val="1"/>
      <w:numFmt w:val="bullet"/>
      <w:lvlText w:val=""/>
      <w:lvlJc w:val="left"/>
      <w:pPr>
        <w:ind w:left="2625" w:hanging="360"/>
      </w:pPr>
      <w:rPr>
        <w:rFonts w:ascii="Wingdings" w:hAnsi="Wingdings" w:hint="default"/>
      </w:rPr>
    </w:lvl>
    <w:lvl w:ilvl="3" w:tplc="04090001" w:tentative="1">
      <w:start w:val="1"/>
      <w:numFmt w:val="bullet"/>
      <w:lvlText w:val=""/>
      <w:lvlJc w:val="left"/>
      <w:pPr>
        <w:ind w:left="3345" w:hanging="360"/>
      </w:pPr>
      <w:rPr>
        <w:rFonts w:ascii="Symbol" w:hAnsi="Symbol" w:hint="default"/>
      </w:rPr>
    </w:lvl>
    <w:lvl w:ilvl="4" w:tplc="04090003" w:tentative="1">
      <w:start w:val="1"/>
      <w:numFmt w:val="bullet"/>
      <w:lvlText w:val="o"/>
      <w:lvlJc w:val="left"/>
      <w:pPr>
        <w:ind w:left="4065" w:hanging="360"/>
      </w:pPr>
      <w:rPr>
        <w:rFonts w:ascii="Courier New" w:hAnsi="Courier New" w:cs="Courier New" w:hint="default"/>
      </w:rPr>
    </w:lvl>
    <w:lvl w:ilvl="5" w:tplc="04090005" w:tentative="1">
      <w:start w:val="1"/>
      <w:numFmt w:val="bullet"/>
      <w:lvlText w:val=""/>
      <w:lvlJc w:val="left"/>
      <w:pPr>
        <w:ind w:left="4785" w:hanging="360"/>
      </w:pPr>
      <w:rPr>
        <w:rFonts w:ascii="Wingdings" w:hAnsi="Wingdings" w:hint="default"/>
      </w:rPr>
    </w:lvl>
    <w:lvl w:ilvl="6" w:tplc="04090001" w:tentative="1">
      <w:start w:val="1"/>
      <w:numFmt w:val="bullet"/>
      <w:lvlText w:val=""/>
      <w:lvlJc w:val="left"/>
      <w:pPr>
        <w:ind w:left="5505" w:hanging="360"/>
      </w:pPr>
      <w:rPr>
        <w:rFonts w:ascii="Symbol" w:hAnsi="Symbol" w:hint="default"/>
      </w:rPr>
    </w:lvl>
    <w:lvl w:ilvl="7" w:tplc="04090003" w:tentative="1">
      <w:start w:val="1"/>
      <w:numFmt w:val="bullet"/>
      <w:lvlText w:val="o"/>
      <w:lvlJc w:val="left"/>
      <w:pPr>
        <w:ind w:left="6225" w:hanging="360"/>
      </w:pPr>
      <w:rPr>
        <w:rFonts w:ascii="Courier New" w:hAnsi="Courier New" w:cs="Courier New" w:hint="default"/>
      </w:rPr>
    </w:lvl>
    <w:lvl w:ilvl="8" w:tplc="04090005" w:tentative="1">
      <w:start w:val="1"/>
      <w:numFmt w:val="bullet"/>
      <w:lvlText w:val=""/>
      <w:lvlJc w:val="left"/>
      <w:pPr>
        <w:ind w:left="6945" w:hanging="360"/>
      </w:pPr>
      <w:rPr>
        <w:rFonts w:ascii="Wingdings" w:hAnsi="Wingdings" w:hint="default"/>
      </w:rPr>
    </w:lvl>
  </w:abstractNum>
  <w:abstractNum w:abstractNumId="25" w15:restartNumberingAfterBreak="0">
    <w:nsid w:val="54CF5FCE"/>
    <w:multiLevelType w:val="hybridMultilevel"/>
    <w:tmpl w:val="3DAC63C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56E2A6B"/>
    <w:multiLevelType w:val="hybridMultilevel"/>
    <w:tmpl w:val="CA943ADA"/>
    <w:lvl w:ilvl="0" w:tplc="31304AEA">
      <w:start w:val="1"/>
      <w:numFmt w:val="decimal"/>
      <w:lvlText w:val="%1."/>
      <w:lvlJc w:val="left"/>
      <w:pPr>
        <w:ind w:left="1440" w:hanging="360"/>
      </w:pPr>
      <w:rPr>
        <w:rFonts w:hint="default"/>
        <w:b w:val="0"/>
        <w:color w:val="auto"/>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7" w15:restartNumberingAfterBreak="0">
    <w:nsid w:val="56595342"/>
    <w:multiLevelType w:val="hybridMultilevel"/>
    <w:tmpl w:val="55089D5E"/>
    <w:lvl w:ilvl="0" w:tplc="BA2CD260">
      <w:start w:val="1"/>
      <w:numFmt w:val="decimal"/>
      <w:lvlText w:val="%1."/>
      <w:lvlJc w:val="left"/>
      <w:pPr>
        <w:ind w:left="1440" w:hanging="360"/>
      </w:pPr>
      <w:rPr>
        <w:rFonts w:hint="default"/>
        <w:b w:val="0"/>
        <w:color w:val="auto"/>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8" w15:restartNumberingAfterBreak="0">
    <w:nsid w:val="5ACB6A73"/>
    <w:multiLevelType w:val="hybridMultilevel"/>
    <w:tmpl w:val="5EC658DA"/>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9" w15:restartNumberingAfterBreak="0">
    <w:nsid w:val="5AD67DCA"/>
    <w:multiLevelType w:val="multilevel"/>
    <w:tmpl w:val="98486728"/>
    <w:lvl w:ilvl="0">
      <w:start w:val="1"/>
      <w:numFmt w:val="decimal"/>
      <w:lvlText w:val="%1."/>
      <w:lvlJc w:val="left"/>
      <w:pPr>
        <w:ind w:left="720" w:hanging="360"/>
      </w:pPr>
      <w:rPr>
        <w:rFonts w:hint="default"/>
        <w:b w:val="0"/>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1"/>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30" w15:restartNumberingAfterBreak="0">
    <w:nsid w:val="5B686BA1"/>
    <w:multiLevelType w:val="hybridMultilevel"/>
    <w:tmpl w:val="7A7453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60973F1F"/>
    <w:multiLevelType w:val="multilevel"/>
    <w:tmpl w:val="00000001"/>
    <w:lvl w:ilvl="0">
      <w:start w:val="1"/>
      <w:numFmt w:val="decimal"/>
      <w:lvlText w:val="%1."/>
      <w:lvlJc w:val="left"/>
      <w:pPr>
        <w:tabs>
          <w:tab w:val="num" w:pos="0"/>
        </w:tabs>
        <w:ind w:left="720" w:hanging="360"/>
      </w:pPr>
      <w:rPr>
        <w:rFonts w:hint="default"/>
        <w:b w:val="0"/>
        <w:sz w:val="22"/>
        <w:szCs w:val="22"/>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32" w15:restartNumberingAfterBreak="0">
    <w:nsid w:val="62D6693A"/>
    <w:multiLevelType w:val="multilevel"/>
    <w:tmpl w:val="0DE0B700"/>
    <w:lvl w:ilvl="0">
      <w:start w:val="1"/>
      <w:numFmt w:val="decimal"/>
      <w:lvlText w:val="%1."/>
      <w:lvlJc w:val="left"/>
      <w:pPr>
        <w:tabs>
          <w:tab w:val="num" w:pos="0"/>
        </w:tabs>
        <w:ind w:left="720" w:hanging="360"/>
      </w:pPr>
      <w:rPr>
        <w:rFonts w:ascii="Times New Roman" w:eastAsiaTheme="minorHAnsi" w:hAnsi="Times New Roman" w:cs="Times New Roman"/>
        <w:b w:val="0"/>
        <w:sz w:val="22"/>
        <w:szCs w:val="22"/>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33" w15:restartNumberingAfterBreak="0">
    <w:nsid w:val="63AB70B5"/>
    <w:multiLevelType w:val="hybridMultilevel"/>
    <w:tmpl w:val="CA943ADA"/>
    <w:lvl w:ilvl="0" w:tplc="31304AEA">
      <w:start w:val="1"/>
      <w:numFmt w:val="decimal"/>
      <w:lvlText w:val="%1."/>
      <w:lvlJc w:val="left"/>
      <w:pPr>
        <w:ind w:left="1440" w:hanging="360"/>
      </w:pPr>
      <w:rPr>
        <w:rFonts w:hint="default"/>
        <w:b w:val="0"/>
        <w:color w:val="auto"/>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4" w15:restartNumberingAfterBreak="0">
    <w:nsid w:val="72AA39A1"/>
    <w:multiLevelType w:val="hybridMultilevel"/>
    <w:tmpl w:val="9E90A22E"/>
    <w:lvl w:ilvl="0" w:tplc="4BE61846">
      <w:start w:val="6"/>
      <w:numFmt w:val="decimal"/>
      <w:lvlText w:val="%1."/>
      <w:lvlJc w:val="left"/>
      <w:pPr>
        <w:ind w:left="1440" w:hanging="360"/>
      </w:pPr>
      <w:rPr>
        <w:rFonts w:hint="default"/>
        <w:b w:val="0"/>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5" w15:restartNumberingAfterBreak="0">
    <w:nsid w:val="773D3BBE"/>
    <w:multiLevelType w:val="multilevel"/>
    <w:tmpl w:val="30FE05F4"/>
    <w:lvl w:ilvl="0">
      <w:start w:val="1"/>
      <w:numFmt w:val="decimal"/>
      <w:lvlText w:val="%1."/>
      <w:lvlJc w:val="left"/>
      <w:pPr>
        <w:ind w:left="720" w:hanging="360"/>
      </w:pPr>
      <w:rPr>
        <w:rFonts w:hint="default"/>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7"/>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36" w15:restartNumberingAfterBreak="0">
    <w:nsid w:val="79335DDA"/>
    <w:multiLevelType w:val="singleLevel"/>
    <w:tmpl w:val="4372FC72"/>
    <w:lvl w:ilvl="0">
      <w:start w:val="1"/>
      <w:numFmt w:val="decimal"/>
      <w:lvlText w:val="%1."/>
      <w:lvlJc w:val="left"/>
      <w:pPr>
        <w:tabs>
          <w:tab w:val="num" w:pos="0"/>
        </w:tabs>
        <w:ind w:left="420" w:hanging="360"/>
      </w:pPr>
      <w:rPr>
        <w:rFonts w:ascii="Symbol" w:hAnsi="Symbol" w:cs="Symbol" w:hint="default"/>
        <w:b w:val="0"/>
        <w:color w:val="auto"/>
        <w:sz w:val="22"/>
        <w:szCs w:val="22"/>
      </w:rPr>
    </w:lvl>
  </w:abstractNum>
  <w:abstractNum w:abstractNumId="37" w15:restartNumberingAfterBreak="0">
    <w:nsid w:val="7C5E7AFB"/>
    <w:multiLevelType w:val="hybridMultilevel"/>
    <w:tmpl w:val="8006CA70"/>
    <w:lvl w:ilvl="0" w:tplc="31304AEA">
      <w:start w:val="1"/>
      <w:numFmt w:val="decimal"/>
      <w:lvlText w:val="%1."/>
      <w:lvlJc w:val="left"/>
      <w:pPr>
        <w:ind w:left="1440" w:hanging="360"/>
      </w:pPr>
      <w:rPr>
        <w:rFonts w:hint="default"/>
        <w:b w:val="0"/>
        <w:color w:val="auto"/>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32"/>
  </w:num>
  <w:num w:numId="2">
    <w:abstractNumId w:val="8"/>
  </w:num>
  <w:num w:numId="3">
    <w:abstractNumId w:val="22"/>
  </w:num>
  <w:num w:numId="4">
    <w:abstractNumId w:val="23"/>
  </w:num>
  <w:num w:numId="5">
    <w:abstractNumId w:val="6"/>
  </w:num>
  <w:num w:numId="6">
    <w:abstractNumId w:val="7"/>
  </w:num>
  <w:num w:numId="7">
    <w:abstractNumId w:val="9"/>
  </w:num>
  <w:num w:numId="8">
    <w:abstractNumId w:val="0"/>
  </w:num>
  <w:num w:numId="9">
    <w:abstractNumId w:val="1"/>
  </w:num>
  <w:num w:numId="10">
    <w:abstractNumId w:val="2"/>
  </w:num>
  <w:num w:numId="11">
    <w:abstractNumId w:val="6"/>
    <w:lvlOverride w:ilvl="0">
      <w:startOverride w:val="1"/>
    </w:lvlOverride>
  </w:num>
  <w:num w:numId="12">
    <w:abstractNumId w:val="15"/>
  </w:num>
  <w:num w:numId="13">
    <w:abstractNumId w:val="37"/>
  </w:num>
  <w:num w:numId="14">
    <w:abstractNumId w:val="10"/>
  </w:num>
  <w:num w:numId="15">
    <w:abstractNumId w:val="12"/>
  </w:num>
  <w:num w:numId="16">
    <w:abstractNumId w:val="13"/>
  </w:num>
  <w:num w:numId="17">
    <w:abstractNumId w:val="20"/>
  </w:num>
  <w:num w:numId="18">
    <w:abstractNumId w:val="27"/>
  </w:num>
  <w:num w:numId="19">
    <w:abstractNumId w:val="26"/>
  </w:num>
  <w:num w:numId="20">
    <w:abstractNumId w:val="33"/>
  </w:num>
  <w:num w:numId="21">
    <w:abstractNumId w:val="34"/>
  </w:num>
  <w:num w:numId="22">
    <w:abstractNumId w:val="36"/>
  </w:num>
  <w:num w:numId="23">
    <w:abstractNumId w:val="14"/>
  </w:num>
  <w:num w:numId="24">
    <w:abstractNumId w:val="31"/>
  </w:num>
  <w:num w:numId="25">
    <w:abstractNumId w:val="24"/>
  </w:num>
  <w:num w:numId="26">
    <w:abstractNumId w:val="4"/>
  </w:num>
  <w:num w:numId="27">
    <w:abstractNumId w:val="3"/>
  </w:num>
  <w:num w:numId="28">
    <w:abstractNumId w:val="25"/>
  </w:num>
  <w:num w:numId="29">
    <w:abstractNumId w:val="17"/>
  </w:num>
  <w:num w:numId="30">
    <w:abstractNumId w:val="28"/>
  </w:num>
  <w:num w:numId="31">
    <w:abstractNumId w:val="29"/>
  </w:num>
  <w:num w:numId="32">
    <w:abstractNumId w:val="18"/>
  </w:num>
  <w:num w:numId="33">
    <w:abstractNumId w:val="5"/>
  </w:num>
  <w:num w:numId="34">
    <w:abstractNumId w:val="16"/>
  </w:num>
  <w:num w:numId="35">
    <w:abstractNumId w:val="11"/>
  </w:num>
  <w:num w:numId="36">
    <w:abstractNumId w:val="19"/>
  </w:num>
  <w:num w:numId="37">
    <w:abstractNumId w:val="35"/>
  </w:num>
  <w:num w:numId="38">
    <w:abstractNumId w:val="30"/>
  </w:num>
  <w:num w:numId="39">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6659C"/>
    <w:rsid w:val="00026C21"/>
    <w:rsid w:val="000350D8"/>
    <w:rsid w:val="00035105"/>
    <w:rsid w:val="000A0C6F"/>
    <w:rsid w:val="00122E57"/>
    <w:rsid w:val="001A23C6"/>
    <w:rsid w:val="001B4907"/>
    <w:rsid w:val="001C28E7"/>
    <w:rsid w:val="002118CE"/>
    <w:rsid w:val="00244E4B"/>
    <w:rsid w:val="00247086"/>
    <w:rsid w:val="002D30EB"/>
    <w:rsid w:val="002E21EC"/>
    <w:rsid w:val="00360579"/>
    <w:rsid w:val="00361DEC"/>
    <w:rsid w:val="003C2FFF"/>
    <w:rsid w:val="003C3458"/>
    <w:rsid w:val="003D4F9D"/>
    <w:rsid w:val="003E46DC"/>
    <w:rsid w:val="00461959"/>
    <w:rsid w:val="004A7615"/>
    <w:rsid w:val="0056659C"/>
    <w:rsid w:val="00581DD8"/>
    <w:rsid w:val="005A1DB7"/>
    <w:rsid w:val="005C7E75"/>
    <w:rsid w:val="00612290"/>
    <w:rsid w:val="0061372C"/>
    <w:rsid w:val="006214C8"/>
    <w:rsid w:val="00685143"/>
    <w:rsid w:val="00770191"/>
    <w:rsid w:val="0078018E"/>
    <w:rsid w:val="00791E37"/>
    <w:rsid w:val="00805E78"/>
    <w:rsid w:val="008144DE"/>
    <w:rsid w:val="00837A2F"/>
    <w:rsid w:val="00852135"/>
    <w:rsid w:val="00871F1C"/>
    <w:rsid w:val="00875ADC"/>
    <w:rsid w:val="00876491"/>
    <w:rsid w:val="00877E76"/>
    <w:rsid w:val="0088053D"/>
    <w:rsid w:val="008A1FD3"/>
    <w:rsid w:val="008A5037"/>
    <w:rsid w:val="008D4CBD"/>
    <w:rsid w:val="008F280D"/>
    <w:rsid w:val="008F5EB7"/>
    <w:rsid w:val="00922732"/>
    <w:rsid w:val="009E42B8"/>
    <w:rsid w:val="00A63694"/>
    <w:rsid w:val="00A65099"/>
    <w:rsid w:val="00B13E94"/>
    <w:rsid w:val="00B34BF6"/>
    <w:rsid w:val="00B81412"/>
    <w:rsid w:val="00BC05DC"/>
    <w:rsid w:val="00C233FC"/>
    <w:rsid w:val="00C80CE4"/>
    <w:rsid w:val="00D46E9B"/>
    <w:rsid w:val="00E4746D"/>
    <w:rsid w:val="00F04F8C"/>
    <w:rsid w:val="00F34F97"/>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D2CA0D"/>
  <w15:chartTrackingRefBased/>
  <w15:docId w15:val="{8C52EC3B-F380-4281-99F1-0AF011B717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1B4907"/>
    <w:pPr>
      <w:autoSpaceDE w:val="0"/>
      <w:autoSpaceDN w:val="0"/>
      <w:adjustRightInd w:val="0"/>
      <w:spacing w:after="0" w:line="240" w:lineRule="auto"/>
    </w:pPr>
    <w:rPr>
      <w:rFonts w:ascii="Times New Roman" w:hAnsi="Times New Roman" w:cs="Times New Roman"/>
      <w:bCs/>
      <w:iCs/>
      <w:sz w:val="24"/>
      <w:szCs w:val="24"/>
      <w:lang w:val="lv-LV"/>
    </w:rPr>
  </w:style>
  <w:style w:type="paragraph" w:styleId="Heading3">
    <w:name w:val="heading 3"/>
    <w:basedOn w:val="Normal"/>
    <w:link w:val="Heading3Char"/>
    <w:uiPriority w:val="99"/>
    <w:qFormat/>
    <w:rsid w:val="001B4907"/>
    <w:pPr>
      <w:autoSpaceDE/>
      <w:autoSpaceDN/>
      <w:adjustRightInd/>
      <w:spacing w:line="259" w:lineRule="auto"/>
      <w:outlineLvl w:val="2"/>
    </w:pPr>
    <w:rPr>
      <w:rFonts w:cstheme="minorBidi"/>
      <w:b/>
      <w:bCs w:val="0"/>
      <w:iCs w:val="0"/>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9"/>
    <w:rsid w:val="001B4907"/>
    <w:rPr>
      <w:rFonts w:ascii="Times New Roman" w:hAnsi="Times New Roman"/>
      <w:b/>
      <w:sz w:val="24"/>
      <w:lang w:val="lv-LV"/>
    </w:rPr>
  </w:style>
  <w:style w:type="table" w:styleId="TableGrid">
    <w:name w:val="Table Grid"/>
    <w:basedOn w:val="TableNormal"/>
    <w:uiPriority w:val="59"/>
    <w:rsid w:val="001B4907"/>
    <w:pPr>
      <w:spacing w:after="0" w:line="240" w:lineRule="auto"/>
    </w:pPr>
    <w:rPr>
      <w:lang w:val="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1B4907"/>
    <w:pPr>
      <w:tabs>
        <w:tab w:val="center" w:pos="4153"/>
        <w:tab w:val="right" w:pos="8306"/>
      </w:tabs>
    </w:pPr>
  </w:style>
  <w:style w:type="character" w:customStyle="1" w:styleId="HeaderChar">
    <w:name w:val="Header Char"/>
    <w:basedOn w:val="DefaultParagraphFont"/>
    <w:link w:val="Header"/>
    <w:uiPriority w:val="99"/>
    <w:rsid w:val="001B4907"/>
    <w:rPr>
      <w:rFonts w:ascii="Times New Roman" w:hAnsi="Times New Roman" w:cs="Times New Roman"/>
      <w:bCs/>
      <w:iCs/>
      <w:sz w:val="24"/>
      <w:szCs w:val="24"/>
      <w:lang w:val="lv-LV"/>
    </w:rPr>
  </w:style>
  <w:style w:type="paragraph" w:customStyle="1" w:styleId="Nosaukumi">
    <w:name w:val="Nosaukumi"/>
    <w:basedOn w:val="Normal"/>
    <w:qFormat/>
    <w:rsid w:val="001B4907"/>
    <w:rPr>
      <w:b/>
      <w:bCs w:val="0"/>
      <w:i/>
      <w:iCs w:val="0"/>
    </w:rPr>
  </w:style>
  <w:style w:type="paragraph" w:customStyle="1" w:styleId="Nosaukumi2">
    <w:name w:val="Nosaukumi2"/>
    <w:basedOn w:val="Normal"/>
    <w:qFormat/>
    <w:rsid w:val="001B4907"/>
    <w:rPr>
      <w:i/>
      <w:iCs w:val="0"/>
    </w:rPr>
  </w:style>
  <w:style w:type="paragraph" w:styleId="ListParagraph">
    <w:name w:val="List Paragraph"/>
    <w:aliases w:val="2 heading,2,SARAKSTS_1,List (1),Number-style,H&amp;P List Paragraph,Strip,List 1) 2) 3),Normal bullet 2,Bullet list,Akapit z listą BS,References,Colorful List - Accent 12,List1,List Paragraph1,Colorful List - Accent 11"/>
    <w:basedOn w:val="Normal"/>
    <w:link w:val="ListParagraphChar"/>
    <w:qFormat/>
    <w:rsid w:val="001B4907"/>
    <w:pPr>
      <w:autoSpaceDE/>
      <w:autoSpaceDN/>
      <w:adjustRightInd/>
      <w:ind w:left="720"/>
      <w:contextualSpacing/>
    </w:pPr>
    <w:rPr>
      <w:rFonts w:eastAsia="Times New Roman"/>
      <w:bCs w:val="0"/>
      <w:iCs w:val="0"/>
      <w:color w:val="000000" w:themeColor="text1"/>
      <w:lang w:eastAsia="lv-LV"/>
    </w:rPr>
  </w:style>
  <w:style w:type="character" w:customStyle="1" w:styleId="ListParagraphChar">
    <w:name w:val="List Paragraph Char"/>
    <w:aliases w:val="2 heading Char,2 Char,SARAKSTS_1 Char,List (1) Char,Number-style Char,H&amp;P List Paragraph Char,Strip Char,List 1) 2) 3) Char,Normal bullet 2 Char,Bullet list Char,Akapit z listą BS Char,References Char,Colorful List - Accent 12 Char"/>
    <w:link w:val="ListParagraph"/>
    <w:qFormat/>
    <w:locked/>
    <w:rsid w:val="001B4907"/>
    <w:rPr>
      <w:rFonts w:ascii="Times New Roman" w:eastAsia="Times New Roman" w:hAnsi="Times New Roman" w:cs="Times New Roman"/>
      <w:color w:val="000000" w:themeColor="text1"/>
      <w:sz w:val="24"/>
      <w:szCs w:val="24"/>
      <w:lang w:val="lv-LV" w:eastAsia="lv-LV"/>
    </w:rPr>
  </w:style>
  <w:style w:type="paragraph" w:styleId="BodyText">
    <w:name w:val="Body Text"/>
    <w:basedOn w:val="Normal"/>
    <w:link w:val="BodyTextChar"/>
    <w:uiPriority w:val="1"/>
    <w:unhideWhenUsed/>
    <w:qFormat/>
    <w:rsid w:val="001B4907"/>
    <w:pPr>
      <w:autoSpaceDE/>
      <w:adjustRightInd/>
      <w:spacing w:after="120"/>
      <w:textAlignment w:val="baseline"/>
    </w:pPr>
    <w:rPr>
      <w:rFonts w:ascii="Calibri" w:eastAsia="Calibri" w:hAnsi="Calibri"/>
      <w:bCs w:val="0"/>
      <w:iCs w:val="0"/>
      <w:color w:val="000000" w:themeColor="text1"/>
      <w:sz w:val="22"/>
      <w:szCs w:val="22"/>
      <w:lang w:val="en-GB"/>
    </w:rPr>
  </w:style>
  <w:style w:type="character" w:customStyle="1" w:styleId="BodyTextChar">
    <w:name w:val="Body Text Char"/>
    <w:basedOn w:val="DefaultParagraphFont"/>
    <w:link w:val="BodyText"/>
    <w:uiPriority w:val="1"/>
    <w:rsid w:val="001B4907"/>
    <w:rPr>
      <w:rFonts w:ascii="Calibri" w:eastAsia="Calibri" w:hAnsi="Calibri" w:cs="Times New Roman"/>
      <w:color w:val="000000" w:themeColor="text1"/>
    </w:rPr>
  </w:style>
  <w:style w:type="paragraph" w:styleId="Footer">
    <w:name w:val="footer"/>
    <w:basedOn w:val="Normal"/>
    <w:link w:val="FooterChar"/>
    <w:uiPriority w:val="99"/>
    <w:unhideWhenUsed/>
    <w:rsid w:val="001B4907"/>
    <w:pPr>
      <w:tabs>
        <w:tab w:val="center" w:pos="4513"/>
        <w:tab w:val="right" w:pos="9026"/>
      </w:tabs>
    </w:pPr>
  </w:style>
  <w:style w:type="character" w:customStyle="1" w:styleId="FooterChar">
    <w:name w:val="Footer Char"/>
    <w:basedOn w:val="DefaultParagraphFont"/>
    <w:link w:val="Footer"/>
    <w:uiPriority w:val="99"/>
    <w:rsid w:val="001B4907"/>
    <w:rPr>
      <w:rFonts w:ascii="Times New Roman" w:hAnsi="Times New Roman" w:cs="Times New Roman"/>
      <w:bCs/>
      <w:iCs/>
      <w:sz w:val="24"/>
      <w:szCs w:val="24"/>
      <w:lang w:val="lv-LV"/>
    </w:rPr>
  </w:style>
  <w:style w:type="paragraph" w:customStyle="1" w:styleId="Parasts1">
    <w:name w:val="Parasts1"/>
    <w:rsid w:val="00791E37"/>
    <w:pPr>
      <w:suppressAutoHyphens/>
      <w:autoSpaceDN w:val="0"/>
      <w:spacing w:after="0" w:line="276" w:lineRule="auto"/>
      <w:textAlignment w:val="baseline"/>
    </w:pPr>
    <w:rPr>
      <w:rFonts w:ascii="Arial" w:eastAsia="Arial" w:hAnsi="Arial" w:cs="Arial"/>
      <w:lang w:val="lv-LV" w:eastAsia="lv-LV"/>
    </w:rPr>
  </w:style>
  <w:style w:type="character" w:styleId="Hyperlink">
    <w:name w:val="Hyperlink"/>
    <w:basedOn w:val="DefaultParagraphFont"/>
    <w:uiPriority w:val="99"/>
    <w:unhideWhenUsed/>
    <w:rsid w:val="00791E37"/>
    <w:rPr>
      <w:color w:val="0563C1" w:themeColor="hyperlink"/>
      <w:u w:val="single"/>
    </w:rPr>
  </w:style>
  <w:style w:type="paragraph" w:customStyle="1" w:styleId="Sarakstarindkopa1">
    <w:name w:val="Saraksta rindkopa1"/>
    <w:basedOn w:val="Normal"/>
    <w:uiPriority w:val="34"/>
    <w:qFormat/>
    <w:rsid w:val="003C2FFF"/>
    <w:pPr>
      <w:autoSpaceDE/>
      <w:autoSpaceDN/>
      <w:adjustRightInd/>
      <w:ind w:left="720"/>
      <w:jc w:val="both"/>
    </w:pPr>
    <w:rPr>
      <w:rFonts w:eastAsia="Times New Roman"/>
      <w:bCs w:val="0"/>
      <w:iCs w:val="0"/>
      <w:color w:val="000000" w:themeColor="tex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211</TotalTime>
  <Pages>1</Pages>
  <Words>6440</Words>
  <Characters>3671</Characters>
  <Application>Microsoft Office Word</Application>
  <DocSecurity>0</DocSecurity>
  <Lines>30</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10091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Admin</cp:lastModifiedBy>
  <cp:revision>20</cp:revision>
  <dcterms:created xsi:type="dcterms:W3CDTF">2023-06-24T16:56:00Z</dcterms:created>
  <dcterms:modified xsi:type="dcterms:W3CDTF">2023-12-14T14:48:00Z</dcterms:modified>
</cp:coreProperties>
</file>