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787B7" w14:textId="77777777" w:rsidR="001B4907" w:rsidRPr="00026C21" w:rsidRDefault="001B4907" w:rsidP="001B4907">
      <w:pPr>
        <w:pStyle w:val="Header"/>
        <w:jc w:val="center"/>
        <w:rPr>
          <w:b/>
        </w:rPr>
      </w:pPr>
      <w:r w:rsidRPr="00026C21">
        <w:rPr>
          <w:b/>
        </w:rPr>
        <w:t>DAUGAVPILS UNIVERSITĀTES</w:t>
      </w:r>
    </w:p>
    <w:p w14:paraId="3B5E37D8" w14:textId="77777777" w:rsidR="001B4907" w:rsidRPr="00026C21" w:rsidRDefault="001B4907" w:rsidP="001B4907">
      <w:pPr>
        <w:jc w:val="center"/>
        <w:rPr>
          <w:b/>
          <w:lang w:val="de-DE"/>
        </w:rPr>
      </w:pPr>
      <w:r w:rsidRPr="00026C21">
        <w:rPr>
          <w:b/>
        </w:rPr>
        <w:t>STUDIJU KURSA APRAKSTS</w:t>
      </w:r>
    </w:p>
    <w:p w14:paraId="2891346F"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40AEA72F" w14:textId="77777777" w:rsidTr="00DB7570">
        <w:trPr>
          <w:jc w:val="center"/>
        </w:trPr>
        <w:tc>
          <w:tcPr>
            <w:tcW w:w="4639" w:type="dxa"/>
          </w:tcPr>
          <w:p w14:paraId="65954D6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BC85D43" w14:textId="77777777" w:rsidR="001B4907" w:rsidRPr="005C04EF" w:rsidRDefault="00DB7570" w:rsidP="00DB7570">
            <w:pPr>
              <w:jc w:val="both"/>
              <w:rPr>
                <w:rFonts w:eastAsia="Times New Roman"/>
                <w:b/>
                <w:bCs w:val="0"/>
                <w:i/>
                <w:iCs w:val="0"/>
                <w:lang w:eastAsia="lv-LV"/>
              </w:rPr>
            </w:pPr>
            <w:r w:rsidRPr="005C04EF">
              <w:rPr>
                <w:rFonts w:eastAsia="Times New Roman"/>
                <w:b/>
                <w:bCs w:val="0"/>
                <w:i/>
                <w:iCs w:val="0"/>
                <w:lang w:eastAsia="lv-LV"/>
              </w:rPr>
              <w:t xml:space="preserve">Likumdošana </w:t>
            </w:r>
            <w:proofErr w:type="spellStart"/>
            <w:r w:rsidRPr="005C04EF">
              <w:rPr>
                <w:rFonts w:eastAsia="Times New Roman"/>
                <w:b/>
                <w:bCs w:val="0"/>
                <w:i/>
                <w:iCs w:val="0"/>
                <w:lang w:eastAsia="lv-LV"/>
              </w:rPr>
              <w:t>biomedicīnā</w:t>
            </w:r>
            <w:proofErr w:type="spellEnd"/>
          </w:p>
        </w:tc>
      </w:tr>
      <w:tr w:rsidR="001B4907" w:rsidRPr="00026C21" w14:paraId="6DF37D46" w14:textId="77777777" w:rsidTr="00DB7570">
        <w:trPr>
          <w:jc w:val="center"/>
        </w:trPr>
        <w:tc>
          <w:tcPr>
            <w:tcW w:w="4639" w:type="dxa"/>
          </w:tcPr>
          <w:p w14:paraId="075099BC" w14:textId="77777777" w:rsidR="001B4907" w:rsidRPr="00026C21" w:rsidRDefault="001B4907" w:rsidP="001A6313">
            <w:pPr>
              <w:pStyle w:val="Nosaukumi"/>
            </w:pPr>
            <w:r w:rsidRPr="00026C21">
              <w:t>Studiju kursa kods (DUIS)</w:t>
            </w:r>
          </w:p>
        </w:tc>
        <w:tc>
          <w:tcPr>
            <w:tcW w:w="4943" w:type="dxa"/>
            <w:vAlign w:val="center"/>
          </w:tcPr>
          <w:p w14:paraId="3A2664BD" w14:textId="6D955885" w:rsidR="001B4907" w:rsidRPr="00026C21" w:rsidRDefault="00DB7570" w:rsidP="001A6313">
            <w:pPr>
              <w:rPr>
                <w:lang w:eastAsia="lv-LV"/>
              </w:rPr>
            </w:pPr>
            <w:r w:rsidRPr="00DB7570">
              <w:rPr>
                <w:lang w:eastAsia="lv-LV"/>
              </w:rPr>
              <w:t>Medi20</w:t>
            </w:r>
            <w:r w:rsidR="005C04EF">
              <w:rPr>
                <w:lang w:eastAsia="lv-LV"/>
              </w:rPr>
              <w:t>45</w:t>
            </w:r>
          </w:p>
        </w:tc>
      </w:tr>
      <w:tr w:rsidR="001B4907" w:rsidRPr="00026C21" w14:paraId="14042541" w14:textId="77777777" w:rsidTr="00DB7570">
        <w:trPr>
          <w:jc w:val="center"/>
        </w:trPr>
        <w:tc>
          <w:tcPr>
            <w:tcW w:w="4639" w:type="dxa"/>
          </w:tcPr>
          <w:p w14:paraId="3119E5BC" w14:textId="77777777" w:rsidR="001B4907" w:rsidRPr="00026C21" w:rsidRDefault="001B4907" w:rsidP="001A6313">
            <w:pPr>
              <w:pStyle w:val="Nosaukumi"/>
            </w:pPr>
            <w:r w:rsidRPr="00026C21">
              <w:t>Zinātnes nozare</w:t>
            </w:r>
          </w:p>
        </w:tc>
        <w:tc>
          <w:tcPr>
            <w:tcW w:w="4943" w:type="dxa"/>
          </w:tcPr>
          <w:p w14:paraId="498F2826" w14:textId="77777777" w:rsidR="001B4907" w:rsidRPr="00026C21" w:rsidRDefault="00DB7570" w:rsidP="001A6313">
            <w:pPr>
              <w:snapToGrid w:val="0"/>
            </w:pPr>
            <w:r w:rsidRPr="00DB7570">
              <w:t>Medicīna</w:t>
            </w:r>
          </w:p>
        </w:tc>
      </w:tr>
      <w:tr w:rsidR="001B4907" w:rsidRPr="00026C21" w14:paraId="5DA72579" w14:textId="77777777" w:rsidTr="00DB7570">
        <w:trPr>
          <w:jc w:val="center"/>
        </w:trPr>
        <w:tc>
          <w:tcPr>
            <w:tcW w:w="4639" w:type="dxa"/>
          </w:tcPr>
          <w:p w14:paraId="7E15F438" w14:textId="77777777" w:rsidR="001B4907" w:rsidRPr="00026C21" w:rsidRDefault="001B4907" w:rsidP="001A6313">
            <w:pPr>
              <w:pStyle w:val="Nosaukumi"/>
            </w:pPr>
            <w:r w:rsidRPr="00026C21">
              <w:t>Kursa līmenis</w:t>
            </w:r>
          </w:p>
        </w:tc>
        <w:tc>
          <w:tcPr>
            <w:tcW w:w="4943" w:type="dxa"/>
            <w:shd w:val="clear" w:color="auto" w:fill="auto"/>
          </w:tcPr>
          <w:p w14:paraId="2B46FEBB" w14:textId="77777777" w:rsidR="001B4907" w:rsidRPr="00026C21" w:rsidRDefault="001B4907" w:rsidP="001A6313">
            <w:pPr>
              <w:rPr>
                <w:lang w:eastAsia="lv-LV"/>
              </w:rPr>
            </w:pPr>
          </w:p>
        </w:tc>
      </w:tr>
      <w:tr w:rsidR="001B4907" w:rsidRPr="00026C21" w14:paraId="1CF467BC" w14:textId="77777777" w:rsidTr="00DB7570">
        <w:trPr>
          <w:jc w:val="center"/>
        </w:trPr>
        <w:tc>
          <w:tcPr>
            <w:tcW w:w="4639" w:type="dxa"/>
          </w:tcPr>
          <w:p w14:paraId="70556F1E" w14:textId="77777777" w:rsidR="001B4907" w:rsidRPr="00026C21" w:rsidRDefault="001B4907" w:rsidP="001A6313">
            <w:pPr>
              <w:pStyle w:val="Nosaukumi"/>
              <w:rPr>
                <w:u w:val="single"/>
              </w:rPr>
            </w:pPr>
            <w:r w:rsidRPr="00026C21">
              <w:t>Kredītpunkti</w:t>
            </w:r>
          </w:p>
        </w:tc>
        <w:tc>
          <w:tcPr>
            <w:tcW w:w="4943" w:type="dxa"/>
            <w:vAlign w:val="center"/>
          </w:tcPr>
          <w:p w14:paraId="1894BBC6" w14:textId="7A729D85" w:rsidR="001B4907" w:rsidRPr="00026C21" w:rsidRDefault="005B220E" w:rsidP="001A6313">
            <w:pPr>
              <w:rPr>
                <w:lang w:eastAsia="lv-LV"/>
              </w:rPr>
            </w:pPr>
            <w:r>
              <w:rPr>
                <w:lang w:eastAsia="lv-LV"/>
              </w:rPr>
              <w:t>2</w:t>
            </w:r>
          </w:p>
        </w:tc>
      </w:tr>
      <w:tr w:rsidR="001B4907" w:rsidRPr="00026C21" w14:paraId="1EADE82B" w14:textId="77777777" w:rsidTr="00DB7570">
        <w:trPr>
          <w:jc w:val="center"/>
        </w:trPr>
        <w:tc>
          <w:tcPr>
            <w:tcW w:w="4639" w:type="dxa"/>
          </w:tcPr>
          <w:p w14:paraId="673C51BD" w14:textId="77777777" w:rsidR="001B4907" w:rsidRPr="00026C21" w:rsidRDefault="001B4907" w:rsidP="001A6313">
            <w:pPr>
              <w:pStyle w:val="Nosaukumi"/>
              <w:rPr>
                <w:u w:val="single"/>
              </w:rPr>
            </w:pPr>
            <w:r w:rsidRPr="00026C21">
              <w:t>ECTS kredītpunkti</w:t>
            </w:r>
          </w:p>
        </w:tc>
        <w:tc>
          <w:tcPr>
            <w:tcW w:w="4943" w:type="dxa"/>
          </w:tcPr>
          <w:p w14:paraId="1018B394" w14:textId="1176C336" w:rsidR="001B4907" w:rsidRPr="00026C21" w:rsidRDefault="00D33E63" w:rsidP="001A6313">
            <w:r>
              <w:t>3</w:t>
            </w:r>
          </w:p>
        </w:tc>
      </w:tr>
      <w:tr w:rsidR="001B4907" w:rsidRPr="00026C21" w14:paraId="1CD0E49C" w14:textId="77777777" w:rsidTr="00DB7570">
        <w:trPr>
          <w:jc w:val="center"/>
        </w:trPr>
        <w:tc>
          <w:tcPr>
            <w:tcW w:w="4639" w:type="dxa"/>
          </w:tcPr>
          <w:p w14:paraId="10B08454" w14:textId="77777777" w:rsidR="001B4907" w:rsidRPr="00026C21" w:rsidRDefault="001B4907" w:rsidP="001A6313">
            <w:pPr>
              <w:pStyle w:val="Nosaukumi"/>
            </w:pPr>
            <w:r w:rsidRPr="00026C21">
              <w:t>Kopējais kontaktstundu skaits</w:t>
            </w:r>
          </w:p>
        </w:tc>
        <w:tc>
          <w:tcPr>
            <w:tcW w:w="4943" w:type="dxa"/>
            <w:vAlign w:val="center"/>
          </w:tcPr>
          <w:p w14:paraId="5ED141A9" w14:textId="7F447BB0" w:rsidR="001B4907" w:rsidRPr="00026C21" w:rsidRDefault="005B220E" w:rsidP="001A6313">
            <w:pPr>
              <w:rPr>
                <w:lang w:eastAsia="lv-LV"/>
              </w:rPr>
            </w:pPr>
            <w:r>
              <w:rPr>
                <w:lang w:eastAsia="lv-LV"/>
              </w:rPr>
              <w:t>32</w:t>
            </w:r>
          </w:p>
        </w:tc>
      </w:tr>
      <w:tr w:rsidR="001B4907" w:rsidRPr="00026C21" w14:paraId="0CA25626" w14:textId="77777777" w:rsidTr="00DB7570">
        <w:trPr>
          <w:jc w:val="center"/>
        </w:trPr>
        <w:tc>
          <w:tcPr>
            <w:tcW w:w="4639" w:type="dxa"/>
          </w:tcPr>
          <w:p w14:paraId="14DF03F3" w14:textId="77777777" w:rsidR="001B4907" w:rsidRPr="00026C21" w:rsidRDefault="001B4907" w:rsidP="001A6313">
            <w:pPr>
              <w:pStyle w:val="Nosaukumi2"/>
            </w:pPr>
            <w:r w:rsidRPr="00026C21">
              <w:t>Lekciju stundu skaits</w:t>
            </w:r>
          </w:p>
        </w:tc>
        <w:tc>
          <w:tcPr>
            <w:tcW w:w="4943" w:type="dxa"/>
          </w:tcPr>
          <w:p w14:paraId="4AA73B7F" w14:textId="77777777" w:rsidR="001B4907" w:rsidRPr="00026C21" w:rsidRDefault="00DB7570" w:rsidP="001A6313">
            <w:r>
              <w:t>16</w:t>
            </w:r>
          </w:p>
        </w:tc>
      </w:tr>
      <w:tr w:rsidR="001B4907" w:rsidRPr="00026C21" w14:paraId="3E3BBE79" w14:textId="77777777" w:rsidTr="00DB7570">
        <w:trPr>
          <w:jc w:val="center"/>
        </w:trPr>
        <w:tc>
          <w:tcPr>
            <w:tcW w:w="4639" w:type="dxa"/>
          </w:tcPr>
          <w:p w14:paraId="4ACFAF91" w14:textId="77777777" w:rsidR="001B4907" w:rsidRPr="00026C21" w:rsidRDefault="001B4907" w:rsidP="001A6313">
            <w:pPr>
              <w:pStyle w:val="Nosaukumi2"/>
            </w:pPr>
            <w:r w:rsidRPr="00026C21">
              <w:t>Semināru stundu skaits</w:t>
            </w:r>
          </w:p>
        </w:tc>
        <w:tc>
          <w:tcPr>
            <w:tcW w:w="4943" w:type="dxa"/>
          </w:tcPr>
          <w:p w14:paraId="1C8F3D9F" w14:textId="0796C86C" w:rsidR="001B4907" w:rsidRPr="00026C21" w:rsidRDefault="005B220E" w:rsidP="001A6313">
            <w:r>
              <w:t>16</w:t>
            </w:r>
          </w:p>
        </w:tc>
      </w:tr>
      <w:tr w:rsidR="001B4907" w:rsidRPr="00026C21" w14:paraId="3FF1DB51" w14:textId="77777777" w:rsidTr="00DB7570">
        <w:trPr>
          <w:jc w:val="center"/>
        </w:trPr>
        <w:tc>
          <w:tcPr>
            <w:tcW w:w="4639" w:type="dxa"/>
          </w:tcPr>
          <w:p w14:paraId="15070D43" w14:textId="77777777" w:rsidR="001B4907" w:rsidRPr="00026C21" w:rsidRDefault="001B4907" w:rsidP="001A6313">
            <w:pPr>
              <w:pStyle w:val="Nosaukumi2"/>
            </w:pPr>
            <w:r w:rsidRPr="00026C21">
              <w:t>Praktisko darbu stundu skaits</w:t>
            </w:r>
          </w:p>
        </w:tc>
        <w:tc>
          <w:tcPr>
            <w:tcW w:w="4943" w:type="dxa"/>
          </w:tcPr>
          <w:p w14:paraId="4A948CFE" w14:textId="7954117A" w:rsidR="001B4907" w:rsidRPr="00026C21" w:rsidRDefault="00DE1316" w:rsidP="001A6313">
            <w:r>
              <w:t>0</w:t>
            </w:r>
          </w:p>
        </w:tc>
      </w:tr>
      <w:tr w:rsidR="001B4907" w:rsidRPr="00026C21" w14:paraId="43F06B8D" w14:textId="77777777" w:rsidTr="00DB7570">
        <w:trPr>
          <w:jc w:val="center"/>
        </w:trPr>
        <w:tc>
          <w:tcPr>
            <w:tcW w:w="4639" w:type="dxa"/>
          </w:tcPr>
          <w:p w14:paraId="3C77939C" w14:textId="77777777" w:rsidR="001B4907" w:rsidRPr="00026C21" w:rsidRDefault="001B4907" w:rsidP="001A6313">
            <w:pPr>
              <w:pStyle w:val="Nosaukumi2"/>
            </w:pPr>
            <w:r w:rsidRPr="00026C21">
              <w:t>Laboratorijas darbu stundu skaits</w:t>
            </w:r>
          </w:p>
        </w:tc>
        <w:tc>
          <w:tcPr>
            <w:tcW w:w="4943" w:type="dxa"/>
          </w:tcPr>
          <w:p w14:paraId="526691B3" w14:textId="292F5DB2" w:rsidR="001B4907" w:rsidRPr="00026C21" w:rsidRDefault="00DE1316" w:rsidP="001A6313">
            <w:r>
              <w:t>0</w:t>
            </w:r>
          </w:p>
        </w:tc>
      </w:tr>
      <w:tr w:rsidR="001B4907" w:rsidRPr="00026C21" w14:paraId="74685CDC" w14:textId="77777777" w:rsidTr="00DB7570">
        <w:trPr>
          <w:jc w:val="center"/>
        </w:trPr>
        <w:tc>
          <w:tcPr>
            <w:tcW w:w="4639" w:type="dxa"/>
          </w:tcPr>
          <w:p w14:paraId="795ACCCC"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B6FA060" w14:textId="13F0F466" w:rsidR="001B4907" w:rsidRPr="00026C21" w:rsidRDefault="005B220E" w:rsidP="001A6313">
            <w:pPr>
              <w:rPr>
                <w:lang w:eastAsia="lv-LV"/>
              </w:rPr>
            </w:pPr>
            <w:r>
              <w:rPr>
                <w:lang w:eastAsia="lv-LV"/>
              </w:rPr>
              <w:t>48</w:t>
            </w:r>
          </w:p>
        </w:tc>
      </w:tr>
      <w:tr w:rsidR="001B4907" w:rsidRPr="00026C21" w14:paraId="644E4756" w14:textId="77777777" w:rsidTr="00DB7570">
        <w:trPr>
          <w:jc w:val="center"/>
        </w:trPr>
        <w:tc>
          <w:tcPr>
            <w:tcW w:w="9582" w:type="dxa"/>
            <w:gridSpan w:val="2"/>
          </w:tcPr>
          <w:p w14:paraId="62BF69E4" w14:textId="77777777" w:rsidR="001B4907" w:rsidRPr="00026C21" w:rsidRDefault="001B4907" w:rsidP="001A6313">
            <w:pPr>
              <w:rPr>
                <w:lang w:eastAsia="lv-LV"/>
              </w:rPr>
            </w:pPr>
          </w:p>
        </w:tc>
      </w:tr>
      <w:tr w:rsidR="001B4907" w:rsidRPr="00026C21" w14:paraId="4E774FD6" w14:textId="77777777" w:rsidTr="00DB7570">
        <w:trPr>
          <w:jc w:val="center"/>
        </w:trPr>
        <w:tc>
          <w:tcPr>
            <w:tcW w:w="9582" w:type="dxa"/>
            <w:gridSpan w:val="2"/>
          </w:tcPr>
          <w:p w14:paraId="2A13A395" w14:textId="77777777" w:rsidR="001B4907" w:rsidRPr="00026C21" w:rsidRDefault="001B4907" w:rsidP="001A6313">
            <w:pPr>
              <w:pStyle w:val="Nosaukumi"/>
            </w:pPr>
            <w:r w:rsidRPr="00026C21">
              <w:t>Kursa autors(-i)</w:t>
            </w:r>
          </w:p>
        </w:tc>
      </w:tr>
      <w:tr w:rsidR="008D4CBD" w:rsidRPr="00026C21" w14:paraId="4A95466D" w14:textId="77777777" w:rsidTr="00DB7570">
        <w:trPr>
          <w:jc w:val="center"/>
        </w:trPr>
        <w:tc>
          <w:tcPr>
            <w:tcW w:w="9582" w:type="dxa"/>
            <w:gridSpan w:val="2"/>
          </w:tcPr>
          <w:p w14:paraId="523EB43C" w14:textId="77777777" w:rsidR="008D4CBD" w:rsidRPr="00026C21" w:rsidRDefault="00DB7570" w:rsidP="008D4CBD">
            <w:r>
              <w:t xml:space="preserve">Dr.biol. </w:t>
            </w:r>
            <w:proofErr w:type="spellStart"/>
            <w:r>
              <w:t>Muza</w:t>
            </w:r>
            <w:proofErr w:type="spellEnd"/>
            <w:r>
              <w:t xml:space="preserve"> </w:t>
            </w:r>
            <w:proofErr w:type="spellStart"/>
            <w:r>
              <w:t>Kirjušina</w:t>
            </w:r>
            <w:proofErr w:type="spellEnd"/>
          </w:p>
        </w:tc>
      </w:tr>
      <w:tr w:rsidR="008D4CBD" w:rsidRPr="00026C21" w14:paraId="4740471C" w14:textId="77777777" w:rsidTr="00DB7570">
        <w:trPr>
          <w:jc w:val="center"/>
        </w:trPr>
        <w:tc>
          <w:tcPr>
            <w:tcW w:w="9582" w:type="dxa"/>
            <w:gridSpan w:val="2"/>
          </w:tcPr>
          <w:p w14:paraId="5BBB9B43" w14:textId="77777777" w:rsidR="008D4CBD" w:rsidRPr="00026C21" w:rsidRDefault="008D4CBD" w:rsidP="008D4CBD">
            <w:pPr>
              <w:pStyle w:val="Nosaukumi"/>
            </w:pPr>
            <w:r w:rsidRPr="00026C21">
              <w:t>Kursa docētājs(-i)</w:t>
            </w:r>
          </w:p>
        </w:tc>
      </w:tr>
      <w:tr w:rsidR="00DB7570" w:rsidRPr="00026C21" w14:paraId="269F8170" w14:textId="77777777" w:rsidTr="00DB7570">
        <w:trPr>
          <w:jc w:val="center"/>
        </w:trPr>
        <w:tc>
          <w:tcPr>
            <w:tcW w:w="9582" w:type="dxa"/>
            <w:gridSpan w:val="2"/>
          </w:tcPr>
          <w:p w14:paraId="5781B8E8" w14:textId="5B89FD5A" w:rsidR="00DB7570" w:rsidRPr="00987047" w:rsidRDefault="00DB7570" w:rsidP="00DB7570">
            <w:r>
              <w:t xml:space="preserve">Dr.biol. </w:t>
            </w:r>
            <w:proofErr w:type="spellStart"/>
            <w:r>
              <w:t>Muza</w:t>
            </w:r>
            <w:proofErr w:type="spellEnd"/>
            <w:r>
              <w:t xml:space="preserve"> </w:t>
            </w:r>
            <w:proofErr w:type="spellStart"/>
            <w:r>
              <w:t>Kirjušina</w:t>
            </w:r>
            <w:proofErr w:type="spellEnd"/>
          </w:p>
        </w:tc>
      </w:tr>
      <w:tr w:rsidR="00DB7570" w:rsidRPr="00026C21" w14:paraId="2AE6A3B5" w14:textId="77777777" w:rsidTr="00DB7570">
        <w:trPr>
          <w:jc w:val="center"/>
        </w:trPr>
        <w:tc>
          <w:tcPr>
            <w:tcW w:w="9582" w:type="dxa"/>
            <w:gridSpan w:val="2"/>
          </w:tcPr>
          <w:p w14:paraId="50356168" w14:textId="77777777" w:rsidR="00DB7570" w:rsidRPr="00026C21" w:rsidRDefault="00DB7570" w:rsidP="00DB7570">
            <w:pPr>
              <w:pStyle w:val="Nosaukumi"/>
            </w:pPr>
            <w:r w:rsidRPr="00026C21">
              <w:t>Priekšzināšanas</w:t>
            </w:r>
          </w:p>
        </w:tc>
      </w:tr>
      <w:tr w:rsidR="00DB7570" w:rsidRPr="00026C21" w14:paraId="75493FB9" w14:textId="77777777" w:rsidTr="00DB7570">
        <w:trPr>
          <w:jc w:val="center"/>
        </w:trPr>
        <w:tc>
          <w:tcPr>
            <w:tcW w:w="9582" w:type="dxa"/>
            <w:gridSpan w:val="2"/>
          </w:tcPr>
          <w:p w14:paraId="542E94C4" w14:textId="77777777" w:rsidR="00133068" w:rsidRDefault="00133068" w:rsidP="00DB7570">
            <w:pPr>
              <w:snapToGrid w:val="0"/>
            </w:pPr>
            <w:r w:rsidRPr="00133068">
              <w:t>Ķīmi1050</w:t>
            </w:r>
            <w:r>
              <w:t xml:space="preserve"> </w:t>
            </w:r>
            <w:r w:rsidR="00DB7570" w:rsidRPr="00DB7570">
              <w:t>Vispārīgā ķīmija</w:t>
            </w:r>
            <w:r>
              <w:t>;</w:t>
            </w:r>
          </w:p>
          <w:p w14:paraId="75A03FA0" w14:textId="67BE0D65" w:rsidR="00133068" w:rsidRDefault="00133068" w:rsidP="00DB7570">
            <w:pPr>
              <w:snapToGrid w:val="0"/>
            </w:pPr>
            <w:r w:rsidRPr="00133068">
              <w:t>Ķīmi1008</w:t>
            </w:r>
            <w:r>
              <w:t xml:space="preserve"> O</w:t>
            </w:r>
            <w:r w:rsidR="00DB7570" w:rsidRPr="00DB7570">
              <w:t>rganiskā ķīmija</w:t>
            </w:r>
            <w:r>
              <w:t xml:space="preserve"> I;</w:t>
            </w:r>
          </w:p>
          <w:p w14:paraId="769A483F" w14:textId="53A29907" w:rsidR="00133068" w:rsidRDefault="00133068" w:rsidP="00DB7570">
            <w:pPr>
              <w:snapToGrid w:val="0"/>
            </w:pPr>
            <w:r w:rsidRPr="00133068">
              <w:t>Ķīmi</w:t>
            </w:r>
            <w:r>
              <w:t>2001 O</w:t>
            </w:r>
            <w:r w:rsidRPr="00DB7570">
              <w:t>rganiskā ķīmija</w:t>
            </w:r>
            <w:r>
              <w:t xml:space="preserve"> II;</w:t>
            </w:r>
          </w:p>
          <w:p w14:paraId="6D2310D2" w14:textId="0575D709" w:rsidR="00DB7570" w:rsidRPr="00026C21" w:rsidRDefault="00133068" w:rsidP="00DB7570">
            <w:pPr>
              <w:snapToGrid w:val="0"/>
            </w:pPr>
            <w:r w:rsidRPr="00133068">
              <w:t>Ķīmi3004</w:t>
            </w:r>
            <w:r>
              <w:t xml:space="preserve"> B</w:t>
            </w:r>
            <w:r w:rsidR="00DB7570" w:rsidRPr="00DB7570">
              <w:t>ioķīmija</w:t>
            </w:r>
            <w:r>
              <w:t>;</w:t>
            </w:r>
          </w:p>
        </w:tc>
      </w:tr>
      <w:tr w:rsidR="00DB7570" w:rsidRPr="00026C21" w14:paraId="2CBCD86A" w14:textId="77777777" w:rsidTr="00DB7570">
        <w:trPr>
          <w:jc w:val="center"/>
        </w:trPr>
        <w:tc>
          <w:tcPr>
            <w:tcW w:w="9582" w:type="dxa"/>
            <w:gridSpan w:val="2"/>
          </w:tcPr>
          <w:p w14:paraId="161E8ABB" w14:textId="77777777" w:rsidR="00DB7570" w:rsidRPr="00026C21" w:rsidRDefault="00DB7570" w:rsidP="00DB7570">
            <w:pPr>
              <w:pStyle w:val="Nosaukumi"/>
            </w:pPr>
            <w:r w:rsidRPr="00026C21">
              <w:t xml:space="preserve">Studiju kursa anotācija </w:t>
            </w:r>
          </w:p>
        </w:tc>
      </w:tr>
      <w:tr w:rsidR="00DB7570" w:rsidRPr="00026C21" w14:paraId="134907AA" w14:textId="77777777" w:rsidTr="00DB7570">
        <w:trPr>
          <w:trHeight w:val="1119"/>
          <w:jc w:val="center"/>
        </w:trPr>
        <w:tc>
          <w:tcPr>
            <w:tcW w:w="9582" w:type="dxa"/>
            <w:gridSpan w:val="2"/>
          </w:tcPr>
          <w:p w14:paraId="63C721FD" w14:textId="77777777" w:rsidR="00DB7570" w:rsidRPr="003A6E6D" w:rsidRDefault="00DB7570" w:rsidP="00DB7570">
            <w:r w:rsidRPr="003A6E6D">
              <w:t xml:space="preserve">KURSA MĒRĶIS: iepazīstināt studentus ar </w:t>
            </w:r>
            <w:r w:rsidR="00A27D9D">
              <w:t>saistošiem</w:t>
            </w:r>
            <w:r w:rsidRPr="003A6E6D">
              <w:t xml:space="preserve"> ar </w:t>
            </w:r>
            <w:proofErr w:type="spellStart"/>
            <w:r w:rsidRPr="003A6E6D">
              <w:t>biomedicīnu</w:t>
            </w:r>
            <w:proofErr w:type="spellEnd"/>
            <w:r w:rsidRPr="003A6E6D">
              <w:t xml:space="preserve"> likumdošanas aktiem. </w:t>
            </w:r>
          </w:p>
          <w:p w14:paraId="696FCBB0" w14:textId="77777777" w:rsidR="00DB7570" w:rsidRPr="003A6E6D" w:rsidRDefault="00DB7570" w:rsidP="00DB7570">
            <w:pPr>
              <w:suppressAutoHyphens/>
              <w:autoSpaceDE/>
              <w:autoSpaceDN/>
              <w:adjustRightInd/>
              <w:jc w:val="both"/>
            </w:pPr>
            <w:r w:rsidRPr="003A6E6D">
              <w:t xml:space="preserve">KURSA UZDEVUMI: </w:t>
            </w:r>
          </w:p>
          <w:p w14:paraId="00E6048B" w14:textId="77777777" w:rsidR="00DB7570" w:rsidRPr="003A6E6D" w:rsidRDefault="00D676ED" w:rsidP="00D676ED">
            <w:pPr>
              <w:pStyle w:val="ListParagraph"/>
              <w:numPr>
                <w:ilvl w:val="0"/>
                <w:numId w:val="38"/>
              </w:numPr>
              <w:suppressAutoHyphens/>
              <w:ind w:left="160" w:hanging="180"/>
              <w:jc w:val="both"/>
              <w:rPr>
                <w:color w:val="auto"/>
              </w:rPr>
            </w:pPr>
            <w:r w:rsidRPr="003A6E6D">
              <w:rPr>
                <w:color w:val="auto"/>
              </w:rPr>
              <w:t xml:space="preserve">Sniegt studējošiem zināšanas  par </w:t>
            </w:r>
            <w:r w:rsidR="00DB7570" w:rsidRPr="003A6E6D">
              <w:rPr>
                <w:color w:val="auto"/>
              </w:rPr>
              <w:t>reg</w:t>
            </w:r>
            <w:r w:rsidRPr="003A6E6D">
              <w:rPr>
                <w:color w:val="auto"/>
              </w:rPr>
              <w:t>lamentējošiem likumdošanas aktiem</w:t>
            </w:r>
            <w:r w:rsidR="00DB7570" w:rsidRPr="003A6E6D">
              <w:rPr>
                <w:color w:val="auto"/>
              </w:rPr>
              <w:t xml:space="preserve"> saistībā ar pacientu tiesībām, aizsargjoslām, atkritumu apsaimniekošanu, augsnes kvalitāti, kodoldrošību un radiācijas drošību, ķīmisko vielu izmantošanu, rūpniecisko piesārņojumu ka arī koncepciju par cilvēktiesību un cieņas aizsardzību bioloģijā un medicīnā, sugu un biotopu aizsardzību, ūdens aizsardzību, citi ar dabas aizsardzību saistošus normatīvus aktus.</w:t>
            </w:r>
          </w:p>
        </w:tc>
      </w:tr>
      <w:tr w:rsidR="00DB7570" w:rsidRPr="00026C21" w14:paraId="6AD8CAD2" w14:textId="77777777" w:rsidTr="00DB7570">
        <w:trPr>
          <w:jc w:val="center"/>
        </w:trPr>
        <w:tc>
          <w:tcPr>
            <w:tcW w:w="9582" w:type="dxa"/>
            <w:gridSpan w:val="2"/>
          </w:tcPr>
          <w:p w14:paraId="73B7BCF4" w14:textId="77777777" w:rsidR="00DB7570" w:rsidRPr="00026C21" w:rsidRDefault="00DB7570" w:rsidP="00DB7570">
            <w:pPr>
              <w:pStyle w:val="Nosaukumi"/>
            </w:pPr>
            <w:r w:rsidRPr="00026C21">
              <w:t>Studiju kursa kalendārais plāns</w:t>
            </w:r>
          </w:p>
        </w:tc>
      </w:tr>
      <w:tr w:rsidR="00DB7570" w:rsidRPr="00026C21" w14:paraId="7BD1907A" w14:textId="77777777" w:rsidTr="00DB7570">
        <w:trPr>
          <w:jc w:val="center"/>
        </w:trPr>
        <w:tc>
          <w:tcPr>
            <w:tcW w:w="9582" w:type="dxa"/>
            <w:gridSpan w:val="2"/>
          </w:tcPr>
          <w:p w14:paraId="19E9CB5C" w14:textId="1CC0F98B" w:rsidR="00DB7570" w:rsidRDefault="005B220E" w:rsidP="00DB7570">
            <w:pPr>
              <w:ind w:left="34"/>
              <w:jc w:val="both"/>
              <w:rPr>
                <w:lang w:eastAsia="ko-KR"/>
              </w:rPr>
            </w:pPr>
            <w:r>
              <w:rPr>
                <w:lang w:eastAsia="ko-KR"/>
              </w:rPr>
              <w:t>L16, S16, Pd48</w:t>
            </w:r>
          </w:p>
          <w:p w14:paraId="404D3B8B" w14:textId="77777777" w:rsidR="00D33E63" w:rsidRPr="00D676ED" w:rsidRDefault="00D33E63" w:rsidP="00DB7570">
            <w:pPr>
              <w:ind w:left="34"/>
              <w:jc w:val="both"/>
              <w:rPr>
                <w:lang w:eastAsia="ko-KR"/>
              </w:rPr>
            </w:pPr>
          </w:p>
          <w:p w14:paraId="392B3FA5" w14:textId="76FF62F0" w:rsidR="00DB7570" w:rsidRPr="00D676ED" w:rsidRDefault="003A6E6D" w:rsidP="00DB7570">
            <w:pPr>
              <w:ind w:left="34"/>
              <w:jc w:val="both"/>
              <w:rPr>
                <w:lang w:eastAsia="ko-KR"/>
              </w:rPr>
            </w:pPr>
            <w:r>
              <w:rPr>
                <w:lang w:eastAsia="ko-KR"/>
              </w:rPr>
              <w:t xml:space="preserve">1. </w:t>
            </w:r>
            <w:r w:rsidR="00DB7570" w:rsidRPr="00D676ED">
              <w:rPr>
                <w:lang w:eastAsia="ko-KR"/>
              </w:rPr>
              <w:t xml:space="preserve">Zinātnieka ētikas kodekss. Deklarācija par pacientu tiesību veicināšanu </w:t>
            </w:r>
            <w:r w:rsidR="00D676ED" w:rsidRPr="00D676ED">
              <w:rPr>
                <w:lang w:eastAsia="ko-KR"/>
              </w:rPr>
              <w:t xml:space="preserve">Eiropā L2, </w:t>
            </w:r>
            <w:r w:rsidR="005B220E">
              <w:rPr>
                <w:lang w:eastAsia="ko-KR"/>
              </w:rPr>
              <w:t>S2, Pd6</w:t>
            </w:r>
          </w:p>
          <w:p w14:paraId="4B3571C3" w14:textId="323A3104" w:rsidR="00DB7570" w:rsidRPr="00D676ED" w:rsidRDefault="003A6E6D" w:rsidP="00DB7570">
            <w:pPr>
              <w:ind w:left="34"/>
              <w:jc w:val="both"/>
              <w:rPr>
                <w:lang w:eastAsia="ko-KR"/>
              </w:rPr>
            </w:pPr>
            <w:r>
              <w:rPr>
                <w:lang w:eastAsia="ko-KR"/>
              </w:rPr>
              <w:t xml:space="preserve">2. </w:t>
            </w:r>
            <w:r w:rsidR="00DB7570" w:rsidRPr="00D676ED">
              <w:rPr>
                <w:lang w:eastAsia="ko-KR"/>
              </w:rPr>
              <w:t>Pacientu tiesības re</w:t>
            </w:r>
            <w:r w:rsidR="00D676ED" w:rsidRPr="00D676ED">
              <w:rPr>
                <w:lang w:eastAsia="ko-KR"/>
              </w:rPr>
              <w:t xml:space="preserve">glamentējošie likumdošanas akti. L2, </w:t>
            </w:r>
            <w:r w:rsidR="005B220E" w:rsidRPr="005B220E">
              <w:rPr>
                <w:lang w:eastAsia="ko-KR"/>
              </w:rPr>
              <w:t>S2</w:t>
            </w:r>
            <w:r w:rsidR="005B220E">
              <w:rPr>
                <w:lang w:eastAsia="ko-KR"/>
              </w:rPr>
              <w:t>, Pd6</w:t>
            </w:r>
          </w:p>
          <w:p w14:paraId="5C5A10FE" w14:textId="7187CAD9" w:rsidR="00DB7570" w:rsidRPr="00D676ED" w:rsidRDefault="003A6E6D" w:rsidP="00DB7570">
            <w:pPr>
              <w:ind w:left="34"/>
              <w:jc w:val="both"/>
              <w:rPr>
                <w:lang w:eastAsia="ko-KR"/>
              </w:rPr>
            </w:pPr>
            <w:r>
              <w:rPr>
                <w:lang w:eastAsia="ko-KR"/>
              </w:rPr>
              <w:t xml:space="preserve">3. </w:t>
            </w:r>
            <w:r w:rsidR="00DB7570" w:rsidRPr="00D676ED">
              <w:rPr>
                <w:lang w:eastAsia="ko-KR"/>
              </w:rPr>
              <w:t xml:space="preserve">Koncepcija par cilvēktiesību un cieņas aizsardzību bioloģijā un medicīnā: Konvencija par cilvēktiesībām un </w:t>
            </w:r>
            <w:proofErr w:type="spellStart"/>
            <w:r w:rsidR="00DB7570" w:rsidRPr="00D676ED">
              <w:rPr>
                <w:lang w:eastAsia="ko-KR"/>
              </w:rPr>
              <w:t>biomedicīnu</w:t>
            </w:r>
            <w:proofErr w:type="spellEnd"/>
            <w:r w:rsidR="00DB7570" w:rsidRPr="00D676ED">
              <w:rPr>
                <w:lang w:eastAsia="ko-KR"/>
              </w:rPr>
              <w:t xml:space="preserve">. </w:t>
            </w:r>
            <w:r w:rsidR="00D676ED" w:rsidRPr="00D676ED">
              <w:rPr>
                <w:lang w:eastAsia="ko-KR"/>
              </w:rPr>
              <w:t xml:space="preserve">L2, </w:t>
            </w:r>
            <w:r w:rsidR="005B220E" w:rsidRPr="005B220E">
              <w:rPr>
                <w:lang w:eastAsia="ko-KR"/>
              </w:rPr>
              <w:t>S2</w:t>
            </w:r>
            <w:r w:rsidR="005B220E">
              <w:rPr>
                <w:lang w:eastAsia="ko-KR"/>
              </w:rPr>
              <w:t>, Pd6</w:t>
            </w:r>
            <w:r w:rsidR="00D676ED" w:rsidRPr="00D676ED">
              <w:rPr>
                <w:lang w:eastAsia="ko-KR"/>
              </w:rPr>
              <w:t xml:space="preserve"> </w:t>
            </w:r>
          </w:p>
          <w:p w14:paraId="064AC13C" w14:textId="6869F71A" w:rsidR="00DB7570" w:rsidRPr="00D676ED" w:rsidRDefault="003A6E6D" w:rsidP="00DB7570">
            <w:pPr>
              <w:ind w:left="34"/>
              <w:jc w:val="both"/>
              <w:rPr>
                <w:lang w:eastAsia="ko-KR"/>
              </w:rPr>
            </w:pPr>
            <w:r>
              <w:rPr>
                <w:lang w:eastAsia="ko-KR"/>
              </w:rPr>
              <w:t xml:space="preserve">4. </w:t>
            </w:r>
            <w:r w:rsidR="00DB7570" w:rsidRPr="00D676ED">
              <w:rPr>
                <w:lang w:eastAsia="ko-KR"/>
              </w:rPr>
              <w:t>Likumdošanas akti par aizsargjoslām, atkritumu apsaimniekošanu, augsnes kvalitāti</w:t>
            </w:r>
            <w:r w:rsidR="00D676ED" w:rsidRPr="00D676ED">
              <w:rPr>
                <w:lang w:eastAsia="ko-KR"/>
              </w:rPr>
              <w:t xml:space="preserve">. L2, </w:t>
            </w:r>
            <w:r w:rsidR="005B220E" w:rsidRPr="005B220E">
              <w:rPr>
                <w:lang w:eastAsia="ko-KR"/>
              </w:rPr>
              <w:t>S2</w:t>
            </w:r>
            <w:r w:rsidR="005B220E">
              <w:rPr>
                <w:lang w:eastAsia="ko-KR"/>
              </w:rPr>
              <w:t>, Pd6</w:t>
            </w:r>
          </w:p>
          <w:p w14:paraId="7CE3CFEB" w14:textId="4DD90690" w:rsidR="00DB7570" w:rsidRPr="00D676ED" w:rsidRDefault="003A6E6D" w:rsidP="00DB7570">
            <w:pPr>
              <w:ind w:left="34"/>
              <w:jc w:val="both"/>
              <w:rPr>
                <w:lang w:eastAsia="ko-KR"/>
              </w:rPr>
            </w:pPr>
            <w:r>
              <w:rPr>
                <w:lang w:eastAsia="ko-KR"/>
              </w:rPr>
              <w:t xml:space="preserve">5. </w:t>
            </w:r>
            <w:r w:rsidR="00DB7570" w:rsidRPr="00D676ED">
              <w:rPr>
                <w:lang w:eastAsia="ko-KR"/>
              </w:rPr>
              <w:t>Likumdošanas akti par gaisa aizsardzību, ietekmes uz vidi novērtējums; Likumdošanas akti par kod</w:t>
            </w:r>
            <w:r w:rsidR="00D676ED" w:rsidRPr="00D676ED">
              <w:rPr>
                <w:lang w:eastAsia="ko-KR"/>
              </w:rPr>
              <w:t xml:space="preserve">oldrošība un radiācijas drošība. L2, </w:t>
            </w:r>
            <w:r w:rsidR="005B220E" w:rsidRPr="005B220E">
              <w:rPr>
                <w:lang w:eastAsia="ko-KR"/>
              </w:rPr>
              <w:t>S2</w:t>
            </w:r>
            <w:r w:rsidR="005B220E">
              <w:rPr>
                <w:lang w:eastAsia="ko-KR"/>
              </w:rPr>
              <w:t>, Pd6</w:t>
            </w:r>
            <w:r w:rsidR="00DB7570" w:rsidRPr="00D676ED">
              <w:rPr>
                <w:lang w:eastAsia="ko-KR"/>
              </w:rPr>
              <w:t xml:space="preserve"> </w:t>
            </w:r>
          </w:p>
          <w:p w14:paraId="4AAC6242" w14:textId="20CF543F" w:rsidR="00DB7570" w:rsidRPr="00D676ED" w:rsidRDefault="003A6E6D" w:rsidP="00DB7570">
            <w:pPr>
              <w:ind w:left="34"/>
              <w:jc w:val="both"/>
              <w:rPr>
                <w:lang w:eastAsia="ko-KR"/>
              </w:rPr>
            </w:pPr>
            <w:r>
              <w:rPr>
                <w:lang w:eastAsia="ko-KR"/>
              </w:rPr>
              <w:t xml:space="preserve">6. </w:t>
            </w:r>
            <w:r w:rsidR="00DB7570" w:rsidRPr="00D676ED">
              <w:rPr>
                <w:lang w:eastAsia="ko-KR"/>
              </w:rPr>
              <w:t>Likumdošanas akti par ķīmisko vielu izmantošanu; Likumdošanas akti par rūpniecisk</w:t>
            </w:r>
            <w:r w:rsidR="00D676ED" w:rsidRPr="00D676ED">
              <w:rPr>
                <w:lang w:eastAsia="ko-KR"/>
              </w:rPr>
              <w:t xml:space="preserve">o piesārņojumu. L2, </w:t>
            </w:r>
            <w:r w:rsidR="005B220E" w:rsidRPr="005B220E">
              <w:rPr>
                <w:lang w:eastAsia="ko-KR"/>
              </w:rPr>
              <w:t>S2</w:t>
            </w:r>
            <w:r w:rsidR="005B220E">
              <w:rPr>
                <w:lang w:eastAsia="ko-KR"/>
              </w:rPr>
              <w:t>, Pd6</w:t>
            </w:r>
          </w:p>
          <w:p w14:paraId="5242496E" w14:textId="114FFA9C" w:rsidR="00DB7570" w:rsidRPr="00D676ED" w:rsidRDefault="003A6E6D" w:rsidP="00DB7570">
            <w:pPr>
              <w:ind w:left="34"/>
              <w:jc w:val="both"/>
              <w:rPr>
                <w:lang w:eastAsia="ko-KR"/>
              </w:rPr>
            </w:pPr>
            <w:r>
              <w:rPr>
                <w:lang w:eastAsia="ko-KR"/>
              </w:rPr>
              <w:t xml:space="preserve">7. </w:t>
            </w:r>
            <w:r w:rsidR="00DB7570" w:rsidRPr="00D676ED">
              <w:rPr>
                <w:lang w:eastAsia="ko-KR"/>
              </w:rPr>
              <w:t>Likumdošanas akti par sugu un biotopu aizsardzību; Likumdoš</w:t>
            </w:r>
            <w:r w:rsidR="00D676ED" w:rsidRPr="00D676ED">
              <w:rPr>
                <w:lang w:eastAsia="ko-KR"/>
              </w:rPr>
              <w:t xml:space="preserve">anas akti par ūdens aizsardzību. L2, </w:t>
            </w:r>
            <w:r w:rsidR="005B220E" w:rsidRPr="005B220E">
              <w:rPr>
                <w:lang w:eastAsia="ko-KR"/>
              </w:rPr>
              <w:t>S2</w:t>
            </w:r>
            <w:r w:rsidR="005B220E">
              <w:rPr>
                <w:lang w:eastAsia="ko-KR"/>
              </w:rPr>
              <w:t>, Pd6</w:t>
            </w:r>
          </w:p>
          <w:p w14:paraId="5407D76D" w14:textId="2AEB8430" w:rsidR="00DB7570" w:rsidRPr="00D676ED" w:rsidRDefault="003A6E6D" w:rsidP="00DB7570">
            <w:pPr>
              <w:ind w:left="34"/>
              <w:jc w:val="both"/>
              <w:rPr>
                <w:lang w:eastAsia="ko-KR"/>
              </w:rPr>
            </w:pPr>
            <w:r>
              <w:rPr>
                <w:lang w:eastAsia="ko-KR"/>
              </w:rPr>
              <w:t xml:space="preserve">8. </w:t>
            </w:r>
            <w:r w:rsidR="00DB7570" w:rsidRPr="00D676ED">
              <w:rPr>
                <w:lang w:eastAsia="ko-KR"/>
              </w:rPr>
              <w:t>Citi ar dabas aizsardzību saistītie normatīvie akti; Darba drošības likums.</w:t>
            </w:r>
            <w:r w:rsidR="00D676ED" w:rsidRPr="00D676ED">
              <w:rPr>
                <w:lang w:eastAsia="ko-KR"/>
              </w:rPr>
              <w:t xml:space="preserve"> L2, </w:t>
            </w:r>
            <w:r w:rsidR="005B220E" w:rsidRPr="005B220E">
              <w:rPr>
                <w:lang w:eastAsia="ko-KR"/>
              </w:rPr>
              <w:t>S2</w:t>
            </w:r>
            <w:r w:rsidR="005B220E">
              <w:rPr>
                <w:lang w:eastAsia="ko-KR"/>
              </w:rPr>
              <w:t>, Pd6</w:t>
            </w:r>
          </w:p>
          <w:p w14:paraId="68AB87C0" w14:textId="77777777" w:rsidR="00D33E63" w:rsidRDefault="00D33E63" w:rsidP="00DB7570">
            <w:pPr>
              <w:ind w:left="34"/>
              <w:jc w:val="both"/>
              <w:rPr>
                <w:iCs w:val="0"/>
                <w:lang w:eastAsia="ko-KR"/>
              </w:rPr>
            </w:pPr>
          </w:p>
          <w:p w14:paraId="4BE061F7" w14:textId="142BA026" w:rsidR="00DB7570" w:rsidRPr="00D33E63" w:rsidRDefault="00DB7570" w:rsidP="00DB7570">
            <w:pPr>
              <w:ind w:left="34"/>
              <w:jc w:val="both"/>
              <w:rPr>
                <w:iCs w:val="0"/>
                <w:lang w:eastAsia="ko-KR"/>
              </w:rPr>
            </w:pPr>
            <w:r w:rsidRPr="00D33E63">
              <w:rPr>
                <w:iCs w:val="0"/>
                <w:lang w:eastAsia="ko-KR"/>
              </w:rPr>
              <w:t>L -  lekcija</w:t>
            </w:r>
          </w:p>
          <w:p w14:paraId="38150464" w14:textId="56FC16CD" w:rsidR="005B220E" w:rsidRPr="00D33E63" w:rsidRDefault="005B220E" w:rsidP="00DB7570">
            <w:pPr>
              <w:ind w:left="34"/>
              <w:jc w:val="both"/>
              <w:rPr>
                <w:iCs w:val="0"/>
                <w:lang w:eastAsia="ko-KR"/>
              </w:rPr>
            </w:pPr>
            <w:r w:rsidRPr="00D33E63">
              <w:rPr>
                <w:iCs w:val="0"/>
                <w:lang w:eastAsia="ko-KR"/>
              </w:rPr>
              <w:t>S - seminārs</w:t>
            </w:r>
          </w:p>
          <w:p w14:paraId="7A1B13BF" w14:textId="77777777" w:rsidR="00DB7570" w:rsidRPr="00026C21" w:rsidRDefault="00DB7570" w:rsidP="00DB7570">
            <w:pPr>
              <w:spacing w:after="160" w:line="259" w:lineRule="auto"/>
              <w:ind w:left="34"/>
              <w:rPr>
                <w:color w:val="0070C0"/>
              </w:rPr>
            </w:pPr>
            <w:proofErr w:type="spellStart"/>
            <w:r w:rsidRPr="00D33E63">
              <w:rPr>
                <w:iCs w:val="0"/>
                <w:lang w:eastAsia="ko-KR"/>
              </w:rPr>
              <w:t>Pd</w:t>
            </w:r>
            <w:proofErr w:type="spellEnd"/>
            <w:r w:rsidRPr="00D33E63">
              <w:rPr>
                <w:iCs w:val="0"/>
                <w:lang w:eastAsia="ko-KR"/>
              </w:rPr>
              <w:t xml:space="preserve"> – patstāvīgais darbs</w:t>
            </w:r>
          </w:p>
        </w:tc>
      </w:tr>
      <w:tr w:rsidR="00DB7570" w:rsidRPr="00026C21" w14:paraId="77AF2DF1" w14:textId="77777777" w:rsidTr="00DB7570">
        <w:trPr>
          <w:jc w:val="center"/>
        </w:trPr>
        <w:tc>
          <w:tcPr>
            <w:tcW w:w="9582" w:type="dxa"/>
            <w:gridSpan w:val="2"/>
          </w:tcPr>
          <w:p w14:paraId="31A08F88" w14:textId="77777777" w:rsidR="00DB7570" w:rsidRPr="00026C21" w:rsidRDefault="00DB7570" w:rsidP="00DB7570">
            <w:pPr>
              <w:pStyle w:val="Nosaukumi"/>
            </w:pPr>
            <w:r w:rsidRPr="00026C21">
              <w:lastRenderedPageBreak/>
              <w:t>Studiju rezultāti</w:t>
            </w:r>
          </w:p>
        </w:tc>
      </w:tr>
      <w:tr w:rsidR="00DB7570" w:rsidRPr="00026C21" w14:paraId="55A23BB1" w14:textId="77777777" w:rsidTr="00DB7570">
        <w:trPr>
          <w:jc w:val="center"/>
        </w:trPr>
        <w:tc>
          <w:tcPr>
            <w:tcW w:w="9582" w:type="dxa"/>
            <w:gridSpan w:val="2"/>
          </w:tcPr>
          <w:p w14:paraId="16827914" w14:textId="77777777" w:rsidR="00DB7570" w:rsidRPr="00A27D9D" w:rsidRDefault="00DB7570" w:rsidP="00A27D9D">
            <w:pPr>
              <w:pStyle w:val="ListParagraph"/>
              <w:spacing w:line="259" w:lineRule="auto"/>
              <w:ind w:left="20"/>
              <w:rPr>
                <w:color w:val="auto"/>
              </w:rPr>
            </w:pPr>
            <w:r w:rsidRPr="00A27D9D">
              <w:rPr>
                <w:color w:val="auto"/>
              </w:rPr>
              <w:t>ZINĀŠANAS:</w:t>
            </w:r>
          </w:p>
          <w:p w14:paraId="266BB7EE" w14:textId="77777777" w:rsidR="00DB7570" w:rsidRPr="00A27D9D" w:rsidRDefault="00DB7570" w:rsidP="00A27D9D">
            <w:pPr>
              <w:pStyle w:val="ListParagraph"/>
              <w:spacing w:line="259" w:lineRule="auto"/>
              <w:ind w:left="20"/>
              <w:rPr>
                <w:color w:val="auto"/>
              </w:rPr>
            </w:pPr>
            <w:r w:rsidRPr="00A27D9D">
              <w:rPr>
                <w:color w:val="auto"/>
              </w:rPr>
              <w:t>1.</w:t>
            </w:r>
            <w:r w:rsidR="003A6E6D" w:rsidRPr="00A27D9D">
              <w:rPr>
                <w:color w:val="auto"/>
              </w:rPr>
              <w:t xml:space="preserve"> Izprot kā atrast normatīvo dokumentu aktuālas versijas.</w:t>
            </w:r>
          </w:p>
          <w:p w14:paraId="0D7BD9C4" w14:textId="77777777" w:rsidR="00DB7570" w:rsidRPr="00A27D9D" w:rsidRDefault="00DB7570" w:rsidP="00A27D9D">
            <w:pPr>
              <w:pStyle w:val="ListParagraph"/>
              <w:spacing w:line="259" w:lineRule="auto"/>
              <w:ind w:left="20"/>
              <w:rPr>
                <w:color w:val="auto"/>
              </w:rPr>
            </w:pPr>
            <w:r w:rsidRPr="00A27D9D">
              <w:rPr>
                <w:color w:val="auto"/>
              </w:rPr>
              <w:t>PRASMES:</w:t>
            </w:r>
          </w:p>
          <w:p w14:paraId="635DDF6F" w14:textId="77777777" w:rsidR="00DB7570" w:rsidRPr="00A27D9D" w:rsidRDefault="00A27D9D" w:rsidP="00A27D9D">
            <w:pPr>
              <w:pStyle w:val="ListParagraph"/>
              <w:spacing w:line="259" w:lineRule="auto"/>
              <w:ind w:left="20"/>
              <w:rPr>
                <w:color w:val="auto"/>
              </w:rPr>
            </w:pPr>
            <w:r w:rsidRPr="00A27D9D">
              <w:rPr>
                <w:color w:val="auto"/>
              </w:rPr>
              <w:t>2</w:t>
            </w:r>
            <w:r w:rsidR="00DB7570" w:rsidRPr="00A27D9D">
              <w:rPr>
                <w:color w:val="auto"/>
              </w:rPr>
              <w:t xml:space="preserve">. izpratni par likumdošanas aktiem saistībā ar </w:t>
            </w:r>
            <w:proofErr w:type="spellStart"/>
            <w:r w:rsidR="00DB7570" w:rsidRPr="00A27D9D">
              <w:rPr>
                <w:color w:val="auto"/>
              </w:rPr>
              <w:t>biomedicīnu</w:t>
            </w:r>
            <w:proofErr w:type="spellEnd"/>
            <w:r w:rsidR="00DB7570" w:rsidRPr="00A27D9D">
              <w:rPr>
                <w:color w:val="auto"/>
              </w:rPr>
              <w:t>.</w:t>
            </w:r>
          </w:p>
          <w:p w14:paraId="23519E1C" w14:textId="77777777" w:rsidR="00DB7570" w:rsidRPr="00A27D9D" w:rsidRDefault="00DB7570" w:rsidP="00A27D9D">
            <w:pPr>
              <w:pStyle w:val="ListParagraph"/>
              <w:spacing w:line="259" w:lineRule="auto"/>
              <w:ind w:left="20"/>
              <w:rPr>
                <w:color w:val="auto"/>
              </w:rPr>
            </w:pPr>
            <w:r w:rsidRPr="00A27D9D">
              <w:rPr>
                <w:color w:val="auto"/>
              </w:rPr>
              <w:t xml:space="preserve">KOMPETENCE: </w:t>
            </w:r>
          </w:p>
          <w:p w14:paraId="0D2B6A86" w14:textId="1371E262" w:rsidR="00DB7570" w:rsidRPr="00026C21" w:rsidRDefault="00236D5E" w:rsidP="00A27D9D">
            <w:pPr>
              <w:pStyle w:val="ListParagraph"/>
              <w:spacing w:line="259" w:lineRule="auto"/>
              <w:ind w:left="20"/>
              <w:rPr>
                <w:color w:val="0070C0"/>
              </w:rPr>
            </w:pPr>
            <w:r>
              <w:rPr>
                <w:color w:val="auto"/>
              </w:rPr>
              <w:t>3</w:t>
            </w:r>
            <w:r w:rsidR="00DB7570" w:rsidRPr="00A27D9D">
              <w:rPr>
                <w:color w:val="auto"/>
              </w:rPr>
              <w:t>.</w:t>
            </w:r>
            <w:r w:rsidR="00A27D9D" w:rsidRPr="00A27D9D">
              <w:rPr>
                <w:color w:val="auto"/>
              </w:rPr>
              <w:t xml:space="preserve"> spēj patstāvīgi strādāt ar saistošiem ar </w:t>
            </w:r>
            <w:proofErr w:type="spellStart"/>
            <w:r w:rsidR="00A27D9D" w:rsidRPr="00A27D9D">
              <w:rPr>
                <w:color w:val="auto"/>
              </w:rPr>
              <w:t>biomedicīnu</w:t>
            </w:r>
            <w:proofErr w:type="spellEnd"/>
            <w:r w:rsidR="00A27D9D" w:rsidRPr="00A27D9D">
              <w:rPr>
                <w:color w:val="auto"/>
              </w:rPr>
              <w:t xml:space="preserve"> likumdošanas aktiem.</w:t>
            </w:r>
          </w:p>
        </w:tc>
      </w:tr>
      <w:tr w:rsidR="00DB7570" w:rsidRPr="00026C21" w14:paraId="5BC27961" w14:textId="77777777" w:rsidTr="00DB7570">
        <w:trPr>
          <w:jc w:val="center"/>
        </w:trPr>
        <w:tc>
          <w:tcPr>
            <w:tcW w:w="9582" w:type="dxa"/>
            <w:gridSpan w:val="2"/>
          </w:tcPr>
          <w:p w14:paraId="4BD8EB2A" w14:textId="77777777" w:rsidR="00DB7570" w:rsidRPr="00026C21" w:rsidRDefault="00DB7570" w:rsidP="00DB7570">
            <w:pPr>
              <w:pStyle w:val="Nosaukumi"/>
            </w:pPr>
            <w:r w:rsidRPr="00026C21">
              <w:t>Studējošo patstāvīgo darbu organizācijas un uzdevumu raksturojums</w:t>
            </w:r>
          </w:p>
        </w:tc>
      </w:tr>
      <w:tr w:rsidR="00DB7570" w:rsidRPr="00026C21" w14:paraId="4D278B18" w14:textId="77777777" w:rsidTr="00DB7570">
        <w:trPr>
          <w:jc w:val="center"/>
        </w:trPr>
        <w:tc>
          <w:tcPr>
            <w:tcW w:w="9582" w:type="dxa"/>
            <w:gridSpan w:val="2"/>
          </w:tcPr>
          <w:p w14:paraId="4EB7773F" w14:textId="7A74A1C0" w:rsidR="00DB7570" w:rsidRDefault="00A27D9D" w:rsidP="0045360A">
            <w:pPr>
              <w:spacing w:after="160" w:line="259" w:lineRule="auto"/>
              <w:jc w:val="both"/>
            </w:pPr>
            <w:r>
              <w:t>Pirms katras nodarbības studējošie iepazīstas ar nodarbības tematu un atbilstošo normatīvu dokumentāciju un mācību literatūru.</w:t>
            </w:r>
            <w:r w:rsidR="0045360A">
              <w:t xml:space="preserve"> </w:t>
            </w:r>
            <w:r>
              <w:t xml:space="preserve">Patstāvīgais darbs paredzēts pēc katras lekcijas </w:t>
            </w:r>
            <w:r w:rsidR="0045360A">
              <w:t>un</w:t>
            </w:r>
            <w:r w:rsidR="00236D5E">
              <w:t xml:space="preserve"> pirms semināra un</w:t>
            </w:r>
            <w:r w:rsidR="0045360A">
              <w:t xml:space="preserve"> </w:t>
            </w:r>
            <w:r>
              <w:t xml:space="preserve">ir saistīts ar lekcijas tēmu padziļinātu analīzi. Patstāvīgā darba ietvaros tiek veikta literatūras avotu analīze. Studējošie patstāvīgā darba ietvaros gatavojas kursa </w:t>
            </w:r>
            <w:proofErr w:type="spellStart"/>
            <w:r w:rsidRPr="0045360A">
              <w:t>starppārbaudījumiem</w:t>
            </w:r>
            <w:proofErr w:type="spellEnd"/>
            <w:r w:rsidRPr="0045360A">
              <w:t xml:space="preserve"> (</w:t>
            </w:r>
            <w:r w:rsidR="0045360A">
              <w:t>1.</w:t>
            </w:r>
            <w:r w:rsidR="0045360A" w:rsidRPr="0045360A">
              <w:t>starppārbaudījums</w:t>
            </w:r>
            <w:r w:rsidRPr="0045360A">
              <w:t>) un</w:t>
            </w:r>
            <w:r>
              <w:t xml:space="preserve"> noslēguma pārbaudījumam</w:t>
            </w:r>
            <w:r w:rsidR="0045360A">
              <w:t>.</w:t>
            </w:r>
          </w:p>
          <w:p w14:paraId="6F669323" w14:textId="47E1CCDB" w:rsidR="0045360A" w:rsidRPr="00026C21" w:rsidRDefault="00236D5E" w:rsidP="0045360A">
            <w:pPr>
              <w:pStyle w:val="ListParagraph"/>
              <w:numPr>
                <w:ilvl w:val="0"/>
                <w:numId w:val="39"/>
              </w:numPr>
              <w:spacing w:after="160" w:line="259" w:lineRule="auto"/>
              <w:jc w:val="both"/>
            </w:pPr>
            <w:proofErr w:type="spellStart"/>
            <w:r>
              <w:t>Starppārbaudījums</w:t>
            </w:r>
            <w:proofErr w:type="spellEnd"/>
            <w:r w:rsidR="0045360A">
              <w:t>. N</w:t>
            </w:r>
            <w:r w:rsidR="0045360A">
              <w:rPr>
                <w:color w:val="auto"/>
              </w:rPr>
              <w:t>ormatīva dokumenta</w:t>
            </w:r>
            <w:r w:rsidR="0045360A" w:rsidRPr="00A27D9D">
              <w:rPr>
                <w:color w:val="auto"/>
              </w:rPr>
              <w:t xml:space="preserve"> aktuālas versijas</w:t>
            </w:r>
            <w:r w:rsidR="0045360A">
              <w:rPr>
                <w:color w:val="auto"/>
              </w:rPr>
              <w:t xml:space="preserve"> atrašana, satura izprati un </w:t>
            </w:r>
            <w:r>
              <w:rPr>
                <w:color w:val="auto"/>
              </w:rPr>
              <w:t>interpretācijā</w:t>
            </w:r>
            <w:r w:rsidR="0045360A">
              <w:rPr>
                <w:color w:val="auto"/>
              </w:rPr>
              <w:t>.</w:t>
            </w:r>
          </w:p>
        </w:tc>
      </w:tr>
      <w:tr w:rsidR="00DB7570" w:rsidRPr="00026C21" w14:paraId="5A541C66" w14:textId="77777777" w:rsidTr="00DB7570">
        <w:trPr>
          <w:jc w:val="center"/>
        </w:trPr>
        <w:tc>
          <w:tcPr>
            <w:tcW w:w="9582" w:type="dxa"/>
            <w:gridSpan w:val="2"/>
          </w:tcPr>
          <w:p w14:paraId="010FE86C" w14:textId="77777777" w:rsidR="00DB7570" w:rsidRPr="00026C21" w:rsidRDefault="00DB7570" w:rsidP="00DB7570">
            <w:pPr>
              <w:pStyle w:val="Nosaukumi"/>
            </w:pPr>
            <w:r w:rsidRPr="00026C21">
              <w:t>Prasības kredītpunktu iegūšanai</w:t>
            </w:r>
          </w:p>
        </w:tc>
      </w:tr>
      <w:tr w:rsidR="00DB7570" w:rsidRPr="00026C21" w14:paraId="4400CD03" w14:textId="77777777" w:rsidTr="00DB7570">
        <w:trPr>
          <w:jc w:val="center"/>
        </w:trPr>
        <w:tc>
          <w:tcPr>
            <w:tcW w:w="9582" w:type="dxa"/>
            <w:gridSpan w:val="2"/>
          </w:tcPr>
          <w:p w14:paraId="67D2527D" w14:textId="77777777" w:rsidR="00DB7570" w:rsidRPr="0045360A" w:rsidRDefault="00DB7570" w:rsidP="00DB7570">
            <w:r w:rsidRPr="0045360A">
              <w:t>STUDIJU REZULTĀTU VĒRTĒŠANAS KRITĒRIJI</w:t>
            </w:r>
          </w:p>
          <w:p w14:paraId="0AB37E20" w14:textId="77777777" w:rsidR="0045360A" w:rsidRPr="0045360A" w:rsidRDefault="0045360A" w:rsidP="0045360A">
            <w:pPr>
              <w:jc w:val="both"/>
            </w:pPr>
            <w:r w:rsidRPr="0045360A">
              <w:t xml:space="preserve">Studiju kursa apguve tā noslēgumā tiek vērtēta 10 </w:t>
            </w:r>
            <w:proofErr w:type="spellStart"/>
            <w:r w:rsidRPr="0045360A">
              <w:t>ballu</w:t>
            </w:r>
            <w:proofErr w:type="spellEnd"/>
            <w:r w:rsidRPr="0045360A">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2FA36A4" w14:textId="77777777" w:rsidR="00DB7570" w:rsidRPr="0045360A" w:rsidRDefault="0045360A" w:rsidP="0045360A">
            <w:pPr>
              <w:jc w:val="both"/>
            </w:pPr>
            <w:r w:rsidRPr="0045360A">
              <w:t xml:space="preserve">Studiju kursa noslēguma pārbaudījums – rakstiska ieskaite (100% no gala vērtējuma). Pie ieskaites kārtošanas tiek pielaisti tikai tie studējošie, kas ir nokārtojuši 1 </w:t>
            </w:r>
            <w:proofErr w:type="spellStart"/>
            <w:r w:rsidRPr="0045360A">
              <w:t>starppārbaudījumu</w:t>
            </w:r>
            <w:proofErr w:type="spellEnd"/>
          </w:p>
          <w:p w14:paraId="740F0113" w14:textId="77777777" w:rsidR="00DB7570" w:rsidRPr="0045360A" w:rsidRDefault="00DB7570" w:rsidP="00DB7570">
            <w:r w:rsidRPr="0045360A">
              <w:t>STUDIJU REZULTĀTU VĒRTĒŠANA</w:t>
            </w:r>
          </w:p>
          <w:p w14:paraId="7EA92B63" w14:textId="77777777" w:rsidR="00DB7570" w:rsidRPr="0045360A" w:rsidRDefault="00DB7570" w:rsidP="00DB7570"/>
          <w:tbl>
            <w:tblPr>
              <w:tblW w:w="5404" w:type="dxa"/>
              <w:jc w:val="center"/>
              <w:tblCellMar>
                <w:left w:w="10" w:type="dxa"/>
                <w:right w:w="10" w:type="dxa"/>
              </w:tblCellMar>
              <w:tblLook w:val="04A0" w:firstRow="1" w:lastRow="0" w:firstColumn="1" w:lastColumn="0" w:noHBand="0" w:noVBand="1"/>
            </w:tblPr>
            <w:tblGrid>
              <w:gridCol w:w="2720"/>
              <w:gridCol w:w="854"/>
              <w:gridCol w:w="810"/>
              <w:gridCol w:w="1020"/>
            </w:tblGrid>
            <w:tr w:rsidR="0045360A" w:rsidRPr="0045360A" w14:paraId="06637502" w14:textId="77777777" w:rsidTr="0045360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F26DFA" w14:textId="77777777" w:rsidR="00DB7570" w:rsidRPr="0045360A" w:rsidRDefault="00DB7570" w:rsidP="00DB7570">
                  <w:pPr>
                    <w:jc w:val="center"/>
                  </w:pPr>
                  <w:r w:rsidRPr="0045360A">
                    <w:t>Pārbaudījumu veidi</w:t>
                  </w:r>
                </w:p>
              </w:tc>
              <w:tc>
                <w:tcPr>
                  <w:tcW w:w="268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71D0CA" w14:textId="77777777" w:rsidR="00DB7570" w:rsidRPr="0045360A" w:rsidRDefault="00DB7570" w:rsidP="00DB7570">
                  <w:pPr>
                    <w:jc w:val="center"/>
                  </w:pPr>
                  <w:r w:rsidRPr="0045360A">
                    <w:t>Studiju rezultāti</w:t>
                  </w:r>
                </w:p>
              </w:tc>
            </w:tr>
            <w:tr w:rsidR="0045360A" w:rsidRPr="0045360A" w14:paraId="0D1014C5" w14:textId="77777777" w:rsidTr="0045360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308C73DE" w14:textId="77777777" w:rsidR="0045360A" w:rsidRPr="0045360A" w:rsidRDefault="0045360A" w:rsidP="00DB7570">
                  <w:pPr>
                    <w:jc w:val="center"/>
                  </w:pPr>
                </w:p>
              </w:tc>
              <w:tc>
                <w:tcPr>
                  <w:tcW w:w="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45DC15" w14:textId="77777777" w:rsidR="0045360A" w:rsidRPr="0045360A" w:rsidRDefault="0045360A" w:rsidP="00DB7570">
                  <w:pPr>
                    <w:jc w:val="center"/>
                  </w:pPr>
                  <w:r w:rsidRPr="0045360A">
                    <w:t>1.</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18D04E" w14:textId="77777777" w:rsidR="0045360A" w:rsidRPr="0045360A" w:rsidRDefault="0045360A" w:rsidP="00DB7570">
                  <w:pPr>
                    <w:jc w:val="center"/>
                  </w:pPr>
                  <w:r w:rsidRPr="0045360A">
                    <w:t>2.</w:t>
                  </w: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FC2B25" w14:textId="77777777" w:rsidR="0045360A" w:rsidRPr="0045360A" w:rsidRDefault="0045360A" w:rsidP="00DB7570">
                  <w:pPr>
                    <w:jc w:val="center"/>
                  </w:pPr>
                  <w:r w:rsidRPr="0045360A">
                    <w:t>3.</w:t>
                  </w:r>
                </w:p>
              </w:tc>
            </w:tr>
            <w:tr w:rsidR="0045360A" w:rsidRPr="0045360A" w14:paraId="21264B14" w14:textId="77777777" w:rsidTr="0045360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F97360" w14:textId="77777777" w:rsidR="0045360A" w:rsidRPr="0045360A" w:rsidRDefault="0045360A" w:rsidP="00DB7570">
                  <w:r w:rsidRPr="0045360A">
                    <w:t>1.starppārbaudījums</w:t>
                  </w:r>
                </w:p>
              </w:tc>
              <w:tc>
                <w:tcPr>
                  <w:tcW w:w="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C115A" w14:textId="77777777" w:rsidR="0045360A" w:rsidRPr="0045360A" w:rsidRDefault="0045360A" w:rsidP="00DB7570">
                  <w:pPr>
                    <w:jc w:val="center"/>
                  </w:pPr>
                  <w:r w:rsidRPr="0045360A">
                    <w:t>x</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C27D9D" w14:textId="77777777" w:rsidR="0045360A" w:rsidRPr="0045360A" w:rsidRDefault="0045360A" w:rsidP="00DB7570">
                  <w:pPr>
                    <w:jc w:val="center"/>
                  </w:pPr>
                  <w:r w:rsidRPr="0045360A">
                    <w:t>x</w:t>
                  </w: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9DAA8" w14:textId="77777777" w:rsidR="0045360A" w:rsidRPr="0045360A" w:rsidRDefault="0045360A" w:rsidP="00DB7570">
                  <w:pPr>
                    <w:jc w:val="center"/>
                  </w:pPr>
                  <w:r w:rsidRPr="0045360A">
                    <w:t>x</w:t>
                  </w:r>
                </w:p>
              </w:tc>
            </w:tr>
            <w:tr w:rsidR="0045360A" w:rsidRPr="0045360A" w14:paraId="1F25E1B9" w14:textId="77777777" w:rsidTr="0045360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B1542" w14:textId="77777777" w:rsidR="0045360A" w:rsidRPr="0045360A" w:rsidRDefault="0045360A" w:rsidP="00DB7570">
                  <w:r w:rsidRPr="0045360A">
                    <w:t>Ieskaite</w:t>
                  </w:r>
                </w:p>
              </w:tc>
              <w:tc>
                <w:tcPr>
                  <w:tcW w:w="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0B5A66" w14:textId="77777777" w:rsidR="0045360A" w:rsidRPr="0045360A" w:rsidRDefault="0045360A" w:rsidP="00DB7570">
                  <w:pPr>
                    <w:jc w:val="center"/>
                  </w:pPr>
                  <w:r w:rsidRPr="0045360A">
                    <w:t>X</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7B13A" w14:textId="77777777" w:rsidR="0045360A" w:rsidRPr="0045360A" w:rsidRDefault="0045360A" w:rsidP="00DB7570">
                  <w:pPr>
                    <w:jc w:val="center"/>
                  </w:pPr>
                  <w:r w:rsidRPr="0045360A">
                    <w:t>X</w:t>
                  </w: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6E46C" w14:textId="77777777" w:rsidR="0045360A" w:rsidRPr="0045360A" w:rsidRDefault="0045360A" w:rsidP="00DB7570">
                  <w:pPr>
                    <w:jc w:val="center"/>
                  </w:pPr>
                  <w:r w:rsidRPr="0045360A">
                    <w:t>X</w:t>
                  </w:r>
                </w:p>
              </w:tc>
            </w:tr>
          </w:tbl>
          <w:p w14:paraId="0B512B8F" w14:textId="77777777" w:rsidR="00DB7570" w:rsidRPr="00026C21" w:rsidRDefault="00DB7570" w:rsidP="00DB7570">
            <w:pPr>
              <w:textAlignment w:val="baseline"/>
              <w:rPr>
                <w:bCs w:val="0"/>
                <w:iCs w:val="0"/>
                <w:color w:val="0070C0"/>
              </w:rPr>
            </w:pPr>
          </w:p>
        </w:tc>
      </w:tr>
      <w:tr w:rsidR="00DB7570" w:rsidRPr="00026C21" w14:paraId="59049916" w14:textId="77777777" w:rsidTr="00DB7570">
        <w:trPr>
          <w:jc w:val="center"/>
        </w:trPr>
        <w:tc>
          <w:tcPr>
            <w:tcW w:w="9582" w:type="dxa"/>
            <w:gridSpan w:val="2"/>
          </w:tcPr>
          <w:p w14:paraId="6DC5D18A" w14:textId="77777777" w:rsidR="00DB7570" w:rsidRPr="00026C21" w:rsidRDefault="00DB7570" w:rsidP="00DB7570">
            <w:pPr>
              <w:pStyle w:val="Nosaukumi"/>
            </w:pPr>
            <w:r w:rsidRPr="00026C21">
              <w:t>Kursa saturs</w:t>
            </w:r>
          </w:p>
        </w:tc>
      </w:tr>
      <w:tr w:rsidR="00DB7570" w:rsidRPr="00026C21" w14:paraId="228B8223" w14:textId="77777777" w:rsidTr="00DB7570">
        <w:trPr>
          <w:jc w:val="center"/>
        </w:trPr>
        <w:tc>
          <w:tcPr>
            <w:tcW w:w="9582" w:type="dxa"/>
            <w:gridSpan w:val="2"/>
          </w:tcPr>
          <w:p w14:paraId="2071C7DF" w14:textId="6C578864" w:rsidR="00D676ED" w:rsidRDefault="00D676ED" w:rsidP="00D676ED">
            <w:pPr>
              <w:ind w:left="34"/>
              <w:jc w:val="both"/>
              <w:rPr>
                <w:lang w:eastAsia="ko-KR"/>
              </w:rPr>
            </w:pPr>
            <w:r w:rsidRPr="00D676ED">
              <w:rPr>
                <w:lang w:eastAsia="ko-KR"/>
              </w:rPr>
              <w:t xml:space="preserve">L16, </w:t>
            </w:r>
            <w:r w:rsidR="00236D5E">
              <w:rPr>
                <w:lang w:eastAsia="ko-KR"/>
              </w:rPr>
              <w:t>S16, Pd48</w:t>
            </w:r>
          </w:p>
          <w:p w14:paraId="75186700" w14:textId="5149B25A" w:rsidR="00236D5E" w:rsidRDefault="00236D5E" w:rsidP="00D676ED">
            <w:pPr>
              <w:ind w:left="34"/>
              <w:jc w:val="both"/>
              <w:rPr>
                <w:lang w:eastAsia="ko-KR"/>
              </w:rPr>
            </w:pPr>
            <w:r>
              <w:rPr>
                <w:lang w:eastAsia="ko-KR"/>
              </w:rPr>
              <w:t>Lekcijas:</w:t>
            </w:r>
          </w:p>
          <w:p w14:paraId="35B200CC" w14:textId="77777777" w:rsidR="00D33E63" w:rsidRPr="00D676ED" w:rsidRDefault="00D33E63" w:rsidP="00D676ED">
            <w:pPr>
              <w:ind w:left="34"/>
              <w:jc w:val="both"/>
              <w:rPr>
                <w:lang w:eastAsia="ko-KR"/>
              </w:rPr>
            </w:pPr>
          </w:p>
          <w:p w14:paraId="480D788C" w14:textId="26663787" w:rsidR="00D676ED" w:rsidRPr="00D676ED" w:rsidRDefault="003A6E6D" w:rsidP="00D676ED">
            <w:pPr>
              <w:ind w:left="34"/>
              <w:jc w:val="both"/>
              <w:rPr>
                <w:lang w:eastAsia="ko-KR"/>
              </w:rPr>
            </w:pPr>
            <w:r>
              <w:rPr>
                <w:lang w:eastAsia="ko-KR"/>
              </w:rPr>
              <w:t xml:space="preserve">1. </w:t>
            </w:r>
            <w:r w:rsidR="00D676ED" w:rsidRPr="00D676ED">
              <w:rPr>
                <w:lang w:eastAsia="ko-KR"/>
              </w:rPr>
              <w:t>Zinātnieka ētikas kodekss. Deklarācija par pacientu tiesību veicināšanu Eiropā</w:t>
            </w:r>
            <w:r w:rsidR="00236D5E">
              <w:rPr>
                <w:lang w:eastAsia="ko-KR"/>
              </w:rPr>
              <w:t>.</w:t>
            </w:r>
            <w:r w:rsidR="00D676ED" w:rsidRPr="00D676ED">
              <w:rPr>
                <w:lang w:eastAsia="ko-KR"/>
              </w:rPr>
              <w:t xml:space="preserve"> L2, </w:t>
            </w:r>
            <w:r w:rsidR="00236D5E">
              <w:rPr>
                <w:lang w:eastAsia="ko-KR"/>
              </w:rPr>
              <w:t>Pd3</w:t>
            </w:r>
          </w:p>
          <w:p w14:paraId="47D67816" w14:textId="77777777" w:rsidR="00D676ED" w:rsidRPr="00D676ED" w:rsidRDefault="003A6E6D" w:rsidP="00D676ED">
            <w:pPr>
              <w:ind w:left="34"/>
              <w:jc w:val="both"/>
              <w:rPr>
                <w:lang w:eastAsia="ko-KR"/>
              </w:rPr>
            </w:pPr>
            <w:r>
              <w:rPr>
                <w:lang w:eastAsia="ko-KR"/>
              </w:rPr>
              <w:t xml:space="preserve">2. </w:t>
            </w:r>
            <w:r w:rsidR="00D676ED" w:rsidRPr="00D676ED">
              <w:rPr>
                <w:lang w:eastAsia="ko-KR"/>
              </w:rPr>
              <w:t>Pacientu tiesības reglamentējošie likumdošanas akti. L2, Pd3</w:t>
            </w:r>
          </w:p>
          <w:p w14:paraId="09C9CD0C" w14:textId="77777777" w:rsidR="00D676ED" w:rsidRPr="00D676ED" w:rsidRDefault="003A6E6D" w:rsidP="00D676ED">
            <w:pPr>
              <w:ind w:left="34"/>
              <w:jc w:val="both"/>
              <w:rPr>
                <w:lang w:eastAsia="ko-KR"/>
              </w:rPr>
            </w:pPr>
            <w:r>
              <w:rPr>
                <w:lang w:eastAsia="ko-KR"/>
              </w:rPr>
              <w:t xml:space="preserve">3. </w:t>
            </w:r>
            <w:r w:rsidR="00D676ED" w:rsidRPr="00D676ED">
              <w:rPr>
                <w:lang w:eastAsia="ko-KR"/>
              </w:rPr>
              <w:t xml:space="preserve">Koncepcija par cilvēktiesību un cieņas aizsardzību bioloģijā un medicīnā: Konvencija par cilvēktiesībām un </w:t>
            </w:r>
            <w:proofErr w:type="spellStart"/>
            <w:r w:rsidR="00D676ED" w:rsidRPr="00D676ED">
              <w:rPr>
                <w:lang w:eastAsia="ko-KR"/>
              </w:rPr>
              <w:t>biomedicīnu</w:t>
            </w:r>
            <w:proofErr w:type="spellEnd"/>
            <w:r w:rsidR="00D676ED" w:rsidRPr="00D676ED">
              <w:rPr>
                <w:lang w:eastAsia="ko-KR"/>
              </w:rPr>
              <w:t xml:space="preserve">. L2, Pd3 </w:t>
            </w:r>
          </w:p>
          <w:p w14:paraId="1DCBEBCD" w14:textId="77777777" w:rsidR="00D676ED" w:rsidRPr="00D676ED" w:rsidRDefault="003A6E6D" w:rsidP="00D676ED">
            <w:pPr>
              <w:ind w:left="34"/>
              <w:jc w:val="both"/>
              <w:rPr>
                <w:lang w:eastAsia="ko-KR"/>
              </w:rPr>
            </w:pPr>
            <w:r>
              <w:rPr>
                <w:lang w:eastAsia="ko-KR"/>
              </w:rPr>
              <w:t xml:space="preserve">4. </w:t>
            </w:r>
            <w:r w:rsidR="00D676ED" w:rsidRPr="00D676ED">
              <w:rPr>
                <w:lang w:eastAsia="ko-KR"/>
              </w:rPr>
              <w:t>Likumdošanas akti par aizsargjoslām, atkritumu apsaimniekošanu, augsnes kvalitāti. L2, Pd3</w:t>
            </w:r>
          </w:p>
          <w:p w14:paraId="3321D1EB" w14:textId="77777777" w:rsidR="00D676ED" w:rsidRPr="00D676ED" w:rsidRDefault="003A6E6D" w:rsidP="00D676ED">
            <w:pPr>
              <w:ind w:left="34"/>
              <w:jc w:val="both"/>
              <w:rPr>
                <w:lang w:eastAsia="ko-KR"/>
              </w:rPr>
            </w:pPr>
            <w:r>
              <w:rPr>
                <w:lang w:eastAsia="ko-KR"/>
              </w:rPr>
              <w:t xml:space="preserve">5. </w:t>
            </w:r>
            <w:r w:rsidR="00D676ED" w:rsidRPr="00D676ED">
              <w:rPr>
                <w:lang w:eastAsia="ko-KR"/>
              </w:rPr>
              <w:t xml:space="preserve">Likumdošanas akti par gaisa aizsardzību, ietekmes uz vidi novērtējums; Likumdošanas akti par kodoldrošība un radiācijas drošība. L2, Pd3 </w:t>
            </w:r>
          </w:p>
          <w:p w14:paraId="337EF1EC" w14:textId="77777777" w:rsidR="00D676ED" w:rsidRPr="00D676ED" w:rsidRDefault="003A6E6D" w:rsidP="00D676ED">
            <w:pPr>
              <w:ind w:left="34"/>
              <w:jc w:val="both"/>
              <w:rPr>
                <w:lang w:eastAsia="ko-KR"/>
              </w:rPr>
            </w:pPr>
            <w:r>
              <w:rPr>
                <w:lang w:eastAsia="ko-KR"/>
              </w:rPr>
              <w:t xml:space="preserve">6. </w:t>
            </w:r>
            <w:r w:rsidR="00D676ED" w:rsidRPr="00D676ED">
              <w:rPr>
                <w:lang w:eastAsia="ko-KR"/>
              </w:rPr>
              <w:t>Likumdošanas akti par ķīmisko vielu izmantošanu; Likumdošanas akti par rūpniecisko piesārņojumu. L2, Pd3</w:t>
            </w:r>
          </w:p>
          <w:p w14:paraId="2813C480" w14:textId="77777777" w:rsidR="00D676ED" w:rsidRPr="00D676ED" w:rsidRDefault="003A6E6D" w:rsidP="00D676ED">
            <w:pPr>
              <w:ind w:left="34"/>
              <w:jc w:val="both"/>
              <w:rPr>
                <w:lang w:eastAsia="ko-KR"/>
              </w:rPr>
            </w:pPr>
            <w:r>
              <w:rPr>
                <w:lang w:eastAsia="ko-KR"/>
              </w:rPr>
              <w:lastRenderedPageBreak/>
              <w:t xml:space="preserve">7. </w:t>
            </w:r>
            <w:r w:rsidR="00D676ED" w:rsidRPr="00D676ED">
              <w:rPr>
                <w:lang w:eastAsia="ko-KR"/>
              </w:rPr>
              <w:t>Likumdošanas akti par sugu un biotopu aizsardzību; Likumdošanas akti par ūdens aizsardzību. L2, Pd3</w:t>
            </w:r>
          </w:p>
          <w:p w14:paraId="19662D35" w14:textId="77777777" w:rsidR="00D676ED" w:rsidRPr="00D676ED" w:rsidRDefault="003A6E6D" w:rsidP="00D676ED">
            <w:pPr>
              <w:ind w:left="34"/>
              <w:jc w:val="both"/>
              <w:rPr>
                <w:lang w:eastAsia="ko-KR"/>
              </w:rPr>
            </w:pPr>
            <w:r>
              <w:rPr>
                <w:lang w:eastAsia="ko-KR"/>
              </w:rPr>
              <w:t xml:space="preserve">8. </w:t>
            </w:r>
            <w:r w:rsidR="00D676ED" w:rsidRPr="00D676ED">
              <w:rPr>
                <w:lang w:eastAsia="ko-KR"/>
              </w:rPr>
              <w:t>Citi ar dabas aizsardzību saistītie normatīvie akti; Darba drošības likums. L2, Pd3</w:t>
            </w:r>
          </w:p>
          <w:p w14:paraId="0E88D9B5" w14:textId="77777777" w:rsidR="00236D5E" w:rsidRDefault="00236D5E" w:rsidP="00D676ED">
            <w:pPr>
              <w:ind w:left="34"/>
              <w:jc w:val="both"/>
              <w:rPr>
                <w:lang w:eastAsia="ko-KR"/>
              </w:rPr>
            </w:pPr>
          </w:p>
          <w:p w14:paraId="7FE10166" w14:textId="2EC31EFF" w:rsidR="00D676ED" w:rsidRDefault="00236D5E" w:rsidP="00D676ED">
            <w:pPr>
              <w:ind w:left="34"/>
              <w:jc w:val="both"/>
              <w:rPr>
                <w:lang w:eastAsia="ko-KR"/>
              </w:rPr>
            </w:pPr>
            <w:r>
              <w:rPr>
                <w:lang w:eastAsia="ko-KR"/>
              </w:rPr>
              <w:t>Semināri:</w:t>
            </w:r>
          </w:p>
          <w:p w14:paraId="5B0067F0" w14:textId="0B7F0E20" w:rsidR="00236D5E" w:rsidRDefault="00236D5E" w:rsidP="00236D5E">
            <w:pPr>
              <w:ind w:left="34"/>
              <w:jc w:val="both"/>
              <w:rPr>
                <w:lang w:eastAsia="ko-KR"/>
              </w:rPr>
            </w:pPr>
            <w:r>
              <w:rPr>
                <w:lang w:eastAsia="ko-KR"/>
              </w:rPr>
              <w:t>1. Zinātnieka ētikas kodekss. Deklarācija par pacientu tiesību veicināšanu Eiropā S2, Pd3</w:t>
            </w:r>
          </w:p>
          <w:p w14:paraId="39A0550E" w14:textId="05B7FEDA" w:rsidR="00236D5E" w:rsidRDefault="00236D5E" w:rsidP="00236D5E">
            <w:pPr>
              <w:ind w:left="34"/>
              <w:jc w:val="both"/>
              <w:rPr>
                <w:lang w:eastAsia="ko-KR"/>
              </w:rPr>
            </w:pPr>
            <w:r>
              <w:rPr>
                <w:lang w:eastAsia="ko-KR"/>
              </w:rPr>
              <w:t>2. Pacientu tiesības reglamentējošie likumdošanas akti. S2, Pd3</w:t>
            </w:r>
          </w:p>
          <w:p w14:paraId="56EBBF05" w14:textId="6C6267C3" w:rsidR="00236D5E" w:rsidRDefault="00236D5E" w:rsidP="00236D5E">
            <w:pPr>
              <w:ind w:left="34"/>
              <w:jc w:val="both"/>
              <w:rPr>
                <w:lang w:eastAsia="ko-KR"/>
              </w:rPr>
            </w:pPr>
            <w:r>
              <w:rPr>
                <w:lang w:eastAsia="ko-KR"/>
              </w:rPr>
              <w:t xml:space="preserve">3. Koncepcija par cilvēktiesību un cieņas aizsardzību bioloģijā un medicīnā: Konvencija par cilvēktiesībām un </w:t>
            </w:r>
            <w:proofErr w:type="spellStart"/>
            <w:r>
              <w:rPr>
                <w:lang w:eastAsia="ko-KR"/>
              </w:rPr>
              <w:t>biomedicīnu</w:t>
            </w:r>
            <w:proofErr w:type="spellEnd"/>
            <w:r>
              <w:rPr>
                <w:lang w:eastAsia="ko-KR"/>
              </w:rPr>
              <w:t xml:space="preserve">. S2, Pd3 </w:t>
            </w:r>
          </w:p>
          <w:p w14:paraId="2D0C00DA" w14:textId="0239ADDB" w:rsidR="00236D5E" w:rsidRDefault="00236D5E" w:rsidP="00236D5E">
            <w:pPr>
              <w:ind w:left="34"/>
              <w:jc w:val="both"/>
              <w:rPr>
                <w:lang w:eastAsia="ko-KR"/>
              </w:rPr>
            </w:pPr>
            <w:r>
              <w:rPr>
                <w:lang w:eastAsia="ko-KR"/>
              </w:rPr>
              <w:t>4. Likumdošanas akti par aizsargjoslām, atkritumu apsaimniekošanu, augsnes kvalitāti. S2, Pd3</w:t>
            </w:r>
          </w:p>
          <w:p w14:paraId="40898376" w14:textId="73ED250A" w:rsidR="00236D5E" w:rsidRDefault="00236D5E" w:rsidP="00236D5E">
            <w:pPr>
              <w:ind w:left="34"/>
              <w:jc w:val="both"/>
              <w:rPr>
                <w:lang w:eastAsia="ko-KR"/>
              </w:rPr>
            </w:pPr>
            <w:r>
              <w:rPr>
                <w:lang w:eastAsia="ko-KR"/>
              </w:rPr>
              <w:t xml:space="preserve">5. Likumdošanas akti par gaisa aizsardzību, ietekmes uz vidi novērtējums; Likumdošanas akti par kodoldrošība un radiācijas drošība. S2, Pd3 </w:t>
            </w:r>
          </w:p>
          <w:p w14:paraId="76851EA7" w14:textId="60D763E2" w:rsidR="00236D5E" w:rsidRDefault="00236D5E" w:rsidP="00236D5E">
            <w:pPr>
              <w:ind w:left="34"/>
              <w:jc w:val="both"/>
              <w:rPr>
                <w:lang w:eastAsia="ko-KR"/>
              </w:rPr>
            </w:pPr>
            <w:r>
              <w:rPr>
                <w:lang w:eastAsia="ko-KR"/>
              </w:rPr>
              <w:t>6. Likumdošanas akti par ķīmisko vielu izmantošanu; Likumdošanas akti par rūpniecisko piesārņojumu. S2, Pd3</w:t>
            </w:r>
          </w:p>
          <w:p w14:paraId="6BF5F63C" w14:textId="5F4E7DC6" w:rsidR="00236D5E" w:rsidRDefault="00236D5E" w:rsidP="00236D5E">
            <w:pPr>
              <w:ind w:left="34"/>
              <w:jc w:val="both"/>
              <w:rPr>
                <w:lang w:eastAsia="ko-KR"/>
              </w:rPr>
            </w:pPr>
            <w:r>
              <w:rPr>
                <w:lang w:eastAsia="ko-KR"/>
              </w:rPr>
              <w:t>7. Likumdošanas akti par sugu un biotopu aizsardzību; Likumdošanas akti par ūdens aizsardzību. S2, Pd3</w:t>
            </w:r>
          </w:p>
          <w:p w14:paraId="231E7887" w14:textId="0F124BE7" w:rsidR="00236D5E" w:rsidRDefault="00236D5E" w:rsidP="00236D5E">
            <w:pPr>
              <w:ind w:left="34"/>
              <w:jc w:val="both"/>
              <w:rPr>
                <w:lang w:eastAsia="ko-KR"/>
              </w:rPr>
            </w:pPr>
            <w:r>
              <w:rPr>
                <w:lang w:eastAsia="ko-KR"/>
              </w:rPr>
              <w:t>8. Citi ar dabas aizsardzību saistītie normatīvie akti; Darba drošības likums. S2, Pd3</w:t>
            </w:r>
          </w:p>
          <w:p w14:paraId="4BF69E2E" w14:textId="77777777" w:rsidR="00236D5E" w:rsidRPr="00D33E63" w:rsidRDefault="00236D5E" w:rsidP="00236D5E">
            <w:pPr>
              <w:ind w:left="34"/>
              <w:jc w:val="both"/>
              <w:rPr>
                <w:iCs w:val="0"/>
                <w:lang w:eastAsia="ko-KR"/>
              </w:rPr>
            </w:pPr>
          </w:p>
          <w:p w14:paraId="75FF9A44" w14:textId="3B3B4875" w:rsidR="00D676ED" w:rsidRPr="00D33E63" w:rsidRDefault="00236D5E" w:rsidP="00D676ED">
            <w:pPr>
              <w:ind w:left="34"/>
              <w:jc w:val="both"/>
              <w:rPr>
                <w:iCs w:val="0"/>
                <w:lang w:eastAsia="ko-KR"/>
              </w:rPr>
            </w:pPr>
            <w:r w:rsidRPr="00D33E63">
              <w:rPr>
                <w:iCs w:val="0"/>
                <w:lang w:eastAsia="ko-KR"/>
              </w:rPr>
              <w:t xml:space="preserve">L – </w:t>
            </w:r>
            <w:r w:rsidR="00D676ED" w:rsidRPr="00D33E63">
              <w:rPr>
                <w:iCs w:val="0"/>
                <w:lang w:eastAsia="ko-KR"/>
              </w:rPr>
              <w:t>lekcija</w:t>
            </w:r>
          </w:p>
          <w:p w14:paraId="5ECEDBB0" w14:textId="4E7A3117" w:rsidR="00236D5E" w:rsidRPr="00D33E63" w:rsidRDefault="00236D5E" w:rsidP="00D676ED">
            <w:pPr>
              <w:ind w:left="34"/>
              <w:jc w:val="both"/>
              <w:rPr>
                <w:iCs w:val="0"/>
                <w:lang w:eastAsia="ko-KR"/>
              </w:rPr>
            </w:pPr>
            <w:r w:rsidRPr="00D33E63">
              <w:rPr>
                <w:iCs w:val="0"/>
                <w:lang w:eastAsia="ko-KR"/>
              </w:rPr>
              <w:t>S – seminārs</w:t>
            </w:r>
          </w:p>
          <w:p w14:paraId="69CE186A" w14:textId="77777777" w:rsidR="00DB7570" w:rsidRPr="00D676ED" w:rsidRDefault="00D676ED" w:rsidP="00D676ED">
            <w:pPr>
              <w:ind w:left="34"/>
              <w:jc w:val="both"/>
              <w:rPr>
                <w:i/>
                <w:color w:val="0070C0"/>
                <w:lang w:eastAsia="ko-KR"/>
              </w:rPr>
            </w:pPr>
            <w:proofErr w:type="spellStart"/>
            <w:r w:rsidRPr="00D33E63">
              <w:rPr>
                <w:iCs w:val="0"/>
                <w:lang w:eastAsia="ko-KR"/>
              </w:rPr>
              <w:t>Pd</w:t>
            </w:r>
            <w:proofErr w:type="spellEnd"/>
            <w:r w:rsidRPr="00D33E63">
              <w:rPr>
                <w:iCs w:val="0"/>
                <w:lang w:eastAsia="ko-KR"/>
              </w:rPr>
              <w:t xml:space="preserve"> – patstāvīgais darbs</w:t>
            </w:r>
          </w:p>
        </w:tc>
      </w:tr>
      <w:tr w:rsidR="00DB7570" w:rsidRPr="00026C21" w14:paraId="383BB7A3" w14:textId="77777777" w:rsidTr="00EA5DC7">
        <w:trPr>
          <w:jc w:val="center"/>
        </w:trPr>
        <w:tc>
          <w:tcPr>
            <w:tcW w:w="9582" w:type="dxa"/>
            <w:gridSpan w:val="2"/>
            <w:shd w:val="clear" w:color="auto" w:fill="FFFFFF" w:themeFill="background1"/>
          </w:tcPr>
          <w:p w14:paraId="5D0C3435" w14:textId="77777777" w:rsidR="00DB7570" w:rsidRPr="00987047" w:rsidRDefault="00DB7570" w:rsidP="00DB7570">
            <w:pPr>
              <w:pStyle w:val="Nosaukumi"/>
            </w:pPr>
            <w:r w:rsidRPr="00987047">
              <w:lastRenderedPageBreak/>
              <w:t>Obligāti izmantojamie informācijas avoti</w:t>
            </w:r>
          </w:p>
        </w:tc>
      </w:tr>
      <w:tr w:rsidR="00DB7570" w:rsidRPr="00026C21" w14:paraId="2F20D15C" w14:textId="77777777" w:rsidTr="00EA5DC7">
        <w:trPr>
          <w:jc w:val="center"/>
        </w:trPr>
        <w:tc>
          <w:tcPr>
            <w:tcW w:w="9582" w:type="dxa"/>
            <w:gridSpan w:val="2"/>
            <w:shd w:val="clear" w:color="auto" w:fill="FFFFFF" w:themeFill="background1"/>
          </w:tcPr>
          <w:p w14:paraId="7C102C06" w14:textId="69B19A5A" w:rsidR="00EA5DC7" w:rsidRPr="00987047" w:rsidRDefault="00EA5DC7" w:rsidP="00D33E63">
            <w:pPr>
              <w:pStyle w:val="ListParagraph"/>
              <w:numPr>
                <w:ilvl w:val="0"/>
                <w:numId w:val="40"/>
              </w:numPr>
              <w:ind w:left="456"/>
            </w:pPr>
            <w:r w:rsidRPr="00987047">
              <w:t>Atkritumu apsaimniekošanas likums. 28.10.2010.</w:t>
            </w:r>
            <w:r w:rsidR="0006796C" w:rsidRPr="00987047">
              <w:t xml:space="preserve"> (</w:t>
            </w:r>
            <w:hyperlink r:id="rId7" w:history="1">
              <w:r w:rsidR="0006796C" w:rsidRPr="00987047">
                <w:rPr>
                  <w:rStyle w:val="Hyperlink"/>
                </w:rPr>
                <w:t>https://likumi.lv/ta/id/221378-atkritumu-apsaimniekosanas-likums</w:t>
              </w:r>
            </w:hyperlink>
            <w:r w:rsidR="0006796C" w:rsidRPr="00987047">
              <w:t xml:space="preserve">) </w:t>
            </w:r>
          </w:p>
          <w:p w14:paraId="1375E156" w14:textId="419FD3D5" w:rsidR="00EA5DC7" w:rsidRPr="00987047" w:rsidRDefault="00EA5DC7" w:rsidP="00D33E63">
            <w:pPr>
              <w:pStyle w:val="ListParagraph"/>
              <w:numPr>
                <w:ilvl w:val="0"/>
                <w:numId w:val="40"/>
              </w:numPr>
              <w:ind w:left="456"/>
            </w:pPr>
            <w:r w:rsidRPr="00987047">
              <w:t xml:space="preserve">Darba </w:t>
            </w:r>
            <w:r w:rsidR="0006796C" w:rsidRPr="00987047">
              <w:t>aizsardzības</w:t>
            </w:r>
            <w:r w:rsidRPr="00987047">
              <w:t xml:space="preserve"> likums. 20.06.2001.</w:t>
            </w:r>
            <w:r w:rsidR="0006796C" w:rsidRPr="00987047">
              <w:t xml:space="preserve"> (</w:t>
            </w:r>
            <w:hyperlink r:id="rId8" w:history="1">
              <w:r w:rsidR="0006796C" w:rsidRPr="00987047">
                <w:rPr>
                  <w:rStyle w:val="Hyperlink"/>
                </w:rPr>
                <w:t>https://likumi.lv/ta/id/26020-darba-aizsardzibas-likums</w:t>
              </w:r>
            </w:hyperlink>
            <w:r w:rsidR="0006796C" w:rsidRPr="00987047">
              <w:t xml:space="preserve">) </w:t>
            </w:r>
          </w:p>
          <w:p w14:paraId="2C525D29" w14:textId="1BFB541B" w:rsidR="00EA5DC7" w:rsidRPr="00987047" w:rsidRDefault="00EA5DC7" w:rsidP="00D33E63">
            <w:pPr>
              <w:pStyle w:val="ListParagraph"/>
              <w:numPr>
                <w:ilvl w:val="0"/>
                <w:numId w:val="40"/>
              </w:numPr>
              <w:ind w:left="456"/>
            </w:pPr>
            <w:r w:rsidRPr="00987047">
              <w:t xml:space="preserve">Komisijas paziņojums Eiropas Parlamentam un Padomei par pacientu drošību, ieskaitot veselības aprūpē iegūtu infekciju profilaksi un kontroli </w:t>
            </w:r>
            <w:r w:rsidR="0006796C" w:rsidRPr="00987047">
              <w:t>(</w:t>
            </w:r>
            <w:hyperlink r:id="rId9" w:history="1">
              <w:r w:rsidR="0006796C" w:rsidRPr="00987047">
                <w:rPr>
                  <w:rStyle w:val="Hyperlink"/>
                </w:rPr>
                <w:t>https://eur-lex.europa.eu/legal-content/LV/TXT/HTML/?uri=CELEX:52008DC0836&amp;from=pt</w:t>
              </w:r>
            </w:hyperlink>
            <w:r w:rsidR="0006796C" w:rsidRPr="00987047">
              <w:t xml:space="preserve">) </w:t>
            </w:r>
          </w:p>
          <w:p w14:paraId="78E61E2E" w14:textId="138A43C0" w:rsidR="00D676ED" w:rsidRPr="00987047" w:rsidRDefault="00EA5DC7" w:rsidP="00D33E63">
            <w:pPr>
              <w:pStyle w:val="ListParagraph"/>
              <w:numPr>
                <w:ilvl w:val="0"/>
                <w:numId w:val="40"/>
              </w:numPr>
              <w:ind w:left="456"/>
            </w:pPr>
            <w:r w:rsidRPr="00987047">
              <w:t xml:space="preserve">Konvencija par cilvēktiesību un cieņas aizsardzību bioloģijā un medicīnā - Konvencija par cilvēktiesībām un </w:t>
            </w:r>
            <w:proofErr w:type="spellStart"/>
            <w:r w:rsidRPr="00987047">
              <w:t>biomedicīnu</w:t>
            </w:r>
            <w:proofErr w:type="spellEnd"/>
            <w:r w:rsidRPr="00987047">
              <w:t>. 04.04.1997.</w:t>
            </w:r>
            <w:r w:rsidR="0006796C" w:rsidRPr="00987047">
              <w:t xml:space="preserve"> (</w:t>
            </w:r>
            <w:hyperlink r:id="rId10" w:history="1">
              <w:r w:rsidR="0006796C" w:rsidRPr="00987047">
                <w:rPr>
                  <w:rStyle w:val="Hyperlink"/>
                </w:rPr>
                <w:t>https://likumi.lv/ta/lv/starptautiskie-ligumi/id/1410</w:t>
              </w:r>
            </w:hyperlink>
            <w:r w:rsidR="0006796C" w:rsidRPr="00987047">
              <w:t xml:space="preserve">) </w:t>
            </w:r>
          </w:p>
        </w:tc>
      </w:tr>
      <w:tr w:rsidR="00DB7570" w:rsidRPr="00026C21" w14:paraId="0EA31312" w14:textId="77777777" w:rsidTr="00EA5DC7">
        <w:trPr>
          <w:jc w:val="center"/>
        </w:trPr>
        <w:tc>
          <w:tcPr>
            <w:tcW w:w="9582" w:type="dxa"/>
            <w:gridSpan w:val="2"/>
            <w:shd w:val="clear" w:color="auto" w:fill="FFFFFF" w:themeFill="background1"/>
          </w:tcPr>
          <w:p w14:paraId="190C79A3" w14:textId="77777777" w:rsidR="00DB7570" w:rsidRPr="00026C21" w:rsidRDefault="00DB7570" w:rsidP="00DB7570">
            <w:pPr>
              <w:pStyle w:val="Nosaukumi"/>
            </w:pPr>
            <w:r w:rsidRPr="00026C21">
              <w:t>Papildus informācijas avoti</w:t>
            </w:r>
          </w:p>
        </w:tc>
      </w:tr>
      <w:tr w:rsidR="00DB7570" w:rsidRPr="00026C21" w14:paraId="4B52C7AC" w14:textId="77777777" w:rsidTr="00EA5DC7">
        <w:trPr>
          <w:jc w:val="center"/>
        </w:trPr>
        <w:tc>
          <w:tcPr>
            <w:tcW w:w="9582" w:type="dxa"/>
            <w:gridSpan w:val="2"/>
            <w:shd w:val="clear" w:color="auto" w:fill="FFFFFF" w:themeFill="background1"/>
          </w:tcPr>
          <w:p w14:paraId="74C84EBB" w14:textId="02EBB8BB" w:rsidR="00236D5E" w:rsidRDefault="003E3B2C" w:rsidP="00EA5DC7">
            <w:pPr>
              <w:spacing w:line="259" w:lineRule="auto"/>
            </w:pPr>
            <w:hyperlink r:id="rId11" w:history="1">
              <w:r w:rsidR="00236D5E" w:rsidRPr="00920E52">
                <w:rPr>
                  <w:rStyle w:val="Hyperlink"/>
                </w:rPr>
                <w:t>https://eur-lex.europa.eu/homepage.html?locale=lv</w:t>
              </w:r>
            </w:hyperlink>
          </w:p>
          <w:p w14:paraId="211F5D80" w14:textId="726D30C6" w:rsidR="00DB7570" w:rsidRPr="00026C21" w:rsidRDefault="003E3B2C" w:rsidP="00EA5DC7">
            <w:pPr>
              <w:spacing w:line="259" w:lineRule="auto"/>
            </w:pPr>
            <w:hyperlink r:id="rId12" w:history="1">
              <w:r w:rsidR="00236D5E" w:rsidRPr="00920E52">
                <w:rPr>
                  <w:rStyle w:val="Hyperlink"/>
                </w:rPr>
                <w:t>www.likumi.lv</w:t>
              </w:r>
            </w:hyperlink>
            <w:r w:rsidR="00236D5E">
              <w:t xml:space="preserve"> </w:t>
            </w:r>
          </w:p>
        </w:tc>
      </w:tr>
      <w:tr w:rsidR="00DB7570" w:rsidRPr="00026C21" w14:paraId="6FD5C949" w14:textId="77777777" w:rsidTr="00EA5DC7">
        <w:trPr>
          <w:jc w:val="center"/>
        </w:trPr>
        <w:tc>
          <w:tcPr>
            <w:tcW w:w="9582" w:type="dxa"/>
            <w:gridSpan w:val="2"/>
            <w:shd w:val="clear" w:color="auto" w:fill="FFFFFF" w:themeFill="background1"/>
          </w:tcPr>
          <w:p w14:paraId="41C2F8F6" w14:textId="77777777" w:rsidR="00DB7570" w:rsidRPr="00026C21" w:rsidRDefault="00DB7570" w:rsidP="00DB7570">
            <w:pPr>
              <w:pStyle w:val="Nosaukumi"/>
            </w:pPr>
            <w:r w:rsidRPr="00026C21">
              <w:t>Periodika un citi informācijas avoti</w:t>
            </w:r>
          </w:p>
        </w:tc>
      </w:tr>
      <w:tr w:rsidR="00DB7570" w:rsidRPr="00026C21" w14:paraId="187EB134" w14:textId="77777777" w:rsidTr="00DB7570">
        <w:trPr>
          <w:jc w:val="center"/>
        </w:trPr>
        <w:tc>
          <w:tcPr>
            <w:tcW w:w="9582" w:type="dxa"/>
            <w:gridSpan w:val="2"/>
          </w:tcPr>
          <w:p w14:paraId="7797E024" w14:textId="06E55656" w:rsidR="00DB7570" w:rsidRPr="00026C21" w:rsidRDefault="00987047" w:rsidP="00987047">
            <w:pPr>
              <w:tabs>
                <w:tab w:val="left" w:pos="939"/>
              </w:tabs>
              <w:spacing w:after="160" w:line="259" w:lineRule="auto"/>
            </w:pPr>
            <w:r>
              <w:tab/>
              <w:t>-</w:t>
            </w:r>
            <w:bookmarkStart w:id="0" w:name="_GoBack"/>
            <w:bookmarkEnd w:id="0"/>
          </w:p>
        </w:tc>
      </w:tr>
      <w:tr w:rsidR="00DB7570" w:rsidRPr="00026C21" w14:paraId="50079F94" w14:textId="77777777" w:rsidTr="00DB7570">
        <w:trPr>
          <w:jc w:val="center"/>
        </w:trPr>
        <w:tc>
          <w:tcPr>
            <w:tcW w:w="9582" w:type="dxa"/>
            <w:gridSpan w:val="2"/>
          </w:tcPr>
          <w:p w14:paraId="4F60CF90" w14:textId="77777777" w:rsidR="00DB7570" w:rsidRPr="00026C21" w:rsidRDefault="00DB7570" w:rsidP="00DB7570">
            <w:pPr>
              <w:pStyle w:val="Nosaukumi"/>
            </w:pPr>
            <w:r w:rsidRPr="00026C21">
              <w:t>Piezīmes</w:t>
            </w:r>
          </w:p>
        </w:tc>
      </w:tr>
      <w:tr w:rsidR="00DB7570" w:rsidRPr="00026C21" w14:paraId="411E2FCB" w14:textId="77777777" w:rsidTr="00DB7570">
        <w:trPr>
          <w:jc w:val="center"/>
        </w:trPr>
        <w:tc>
          <w:tcPr>
            <w:tcW w:w="9582" w:type="dxa"/>
            <w:gridSpan w:val="2"/>
          </w:tcPr>
          <w:p w14:paraId="0AC647B5" w14:textId="77777777" w:rsidR="00D33E63" w:rsidRPr="005B2059" w:rsidRDefault="00D33E63" w:rsidP="00D33E63">
            <w:r w:rsidRPr="005B2059">
              <w:t xml:space="preserve">Akadēmiskās bakalaura studiju programmas “Ķīmija” studiju kurss. B daļa </w:t>
            </w:r>
            <w:proofErr w:type="spellStart"/>
            <w:r w:rsidRPr="005B2059">
              <w:t>apakšspecialitātei</w:t>
            </w:r>
            <w:proofErr w:type="spellEnd"/>
          </w:p>
          <w:p w14:paraId="73B993D0" w14:textId="77777777" w:rsidR="00D33E63" w:rsidRPr="005B2059" w:rsidRDefault="00D33E63" w:rsidP="00D33E63">
            <w:r w:rsidRPr="005B2059">
              <w:t xml:space="preserve">“Praktiskā </w:t>
            </w:r>
            <w:proofErr w:type="spellStart"/>
            <w:r w:rsidRPr="005B2059">
              <w:t>bioanalītika</w:t>
            </w:r>
            <w:proofErr w:type="spellEnd"/>
            <w:r w:rsidRPr="005B2059">
              <w:t>”.</w:t>
            </w:r>
          </w:p>
          <w:p w14:paraId="31688115" w14:textId="77777777" w:rsidR="00D33E63" w:rsidRPr="005B2059" w:rsidRDefault="00D33E63" w:rsidP="00D33E63"/>
          <w:p w14:paraId="4F81C98E" w14:textId="112CD979" w:rsidR="00DB7570" w:rsidRPr="00026C21" w:rsidRDefault="00D33E63" w:rsidP="00D33E63">
            <w:pPr>
              <w:rPr>
                <w:color w:val="0070C0"/>
              </w:rPr>
            </w:pPr>
            <w:r w:rsidRPr="005B2059">
              <w:t>Kurss tiek docēts latviešu valodā.</w:t>
            </w:r>
          </w:p>
        </w:tc>
      </w:tr>
    </w:tbl>
    <w:p w14:paraId="3E1C451B" w14:textId="77777777" w:rsidR="001B4907" w:rsidRPr="00026C21" w:rsidRDefault="001B4907" w:rsidP="001B4907"/>
    <w:p w14:paraId="5D93E5CA" w14:textId="77777777" w:rsidR="001B4907" w:rsidRPr="00026C21" w:rsidRDefault="001B4907" w:rsidP="001B4907"/>
    <w:p w14:paraId="0DE34D14" w14:textId="77777777" w:rsidR="00360579" w:rsidRPr="00026C21" w:rsidRDefault="00360579"/>
    <w:sectPr w:rsidR="00360579" w:rsidRPr="00026C21" w:rsidSect="001B4907">
      <w:headerReference w:type="default" r:id="rId13"/>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F24CF" w14:textId="77777777" w:rsidR="003E3B2C" w:rsidRDefault="003E3B2C" w:rsidP="001B4907">
      <w:r>
        <w:separator/>
      </w:r>
    </w:p>
  </w:endnote>
  <w:endnote w:type="continuationSeparator" w:id="0">
    <w:p w14:paraId="3E362B72" w14:textId="77777777" w:rsidR="003E3B2C" w:rsidRDefault="003E3B2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BD14C" w14:textId="77777777" w:rsidR="003E3B2C" w:rsidRDefault="003E3B2C" w:rsidP="001B4907">
      <w:r>
        <w:separator/>
      </w:r>
    </w:p>
  </w:footnote>
  <w:footnote w:type="continuationSeparator" w:id="0">
    <w:p w14:paraId="795992DD" w14:textId="77777777" w:rsidR="003E3B2C" w:rsidRDefault="003E3B2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0C56D" w14:textId="77777777" w:rsidR="00ED1D74" w:rsidRDefault="00ED1D74" w:rsidP="007534EA">
    <w:pPr>
      <w:pStyle w:val="Header"/>
    </w:pPr>
  </w:p>
  <w:p w14:paraId="7BE2BA24" w14:textId="77777777" w:rsidR="00ED1D74" w:rsidRPr="007B1FB4" w:rsidRDefault="00ED1D74" w:rsidP="007534EA">
    <w:pPr>
      <w:pStyle w:val="Header"/>
    </w:pPr>
  </w:p>
  <w:p w14:paraId="440BE539" w14:textId="77777777" w:rsidR="00ED1D74" w:rsidRPr="00D66CC2" w:rsidRDefault="00ED1D7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BCB3F32"/>
    <w:multiLevelType w:val="hybridMultilevel"/>
    <w:tmpl w:val="96C6A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A2834"/>
    <w:multiLevelType w:val="hybridMultilevel"/>
    <w:tmpl w:val="7FCE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4820D5"/>
    <w:multiLevelType w:val="hybridMultilevel"/>
    <w:tmpl w:val="78B05E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8"/>
  </w:num>
  <w:num w:numId="14">
    <w:abstractNumId w:val="10"/>
  </w:num>
  <w:num w:numId="15">
    <w:abstractNumId w:val="12"/>
  </w:num>
  <w:num w:numId="16">
    <w:abstractNumId w:val="13"/>
  </w:num>
  <w:num w:numId="17">
    <w:abstractNumId w:val="22"/>
  </w:num>
  <w:num w:numId="18">
    <w:abstractNumId w:val="28"/>
  </w:num>
  <w:num w:numId="19">
    <w:abstractNumId w:val="27"/>
  </w:num>
  <w:num w:numId="20">
    <w:abstractNumId w:val="34"/>
  </w:num>
  <w:num w:numId="21">
    <w:abstractNumId w:val="35"/>
  </w:num>
  <w:num w:numId="22">
    <w:abstractNumId w:val="37"/>
  </w:num>
  <w:num w:numId="23">
    <w:abstractNumId w:val="14"/>
  </w:num>
  <w:num w:numId="24">
    <w:abstractNumId w:val="31"/>
  </w:num>
  <w:num w:numId="25">
    <w:abstractNumId w:val="25"/>
  </w:num>
  <w:num w:numId="26">
    <w:abstractNumId w:val="4"/>
  </w:num>
  <w:num w:numId="27">
    <w:abstractNumId w:val="3"/>
  </w:num>
  <w:num w:numId="28">
    <w:abstractNumId w:val="26"/>
  </w:num>
  <w:num w:numId="29">
    <w:abstractNumId w:val="19"/>
  </w:num>
  <w:num w:numId="30">
    <w:abstractNumId w:val="29"/>
  </w:num>
  <w:num w:numId="31">
    <w:abstractNumId w:val="30"/>
  </w:num>
  <w:num w:numId="32">
    <w:abstractNumId w:val="20"/>
  </w:num>
  <w:num w:numId="33">
    <w:abstractNumId w:val="5"/>
  </w:num>
  <w:num w:numId="34">
    <w:abstractNumId w:val="18"/>
  </w:num>
  <w:num w:numId="35">
    <w:abstractNumId w:val="11"/>
  </w:num>
  <w:num w:numId="36">
    <w:abstractNumId w:val="21"/>
  </w:num>
  <w:num w:numId="37">
    <w:abstractNumId w:val="36"/>
  </w:num>
  <w:num w:numId="38">
    <w:abstractNumId w:val="16"/>
  </w:num>
  <w:num w:numId="39">
    <w:abstractNumId w:val="1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6796C"/>
    <w:rsid w:val="00133068"/>
    <w:rsid w:val="001B4907"/>
    <w:rsid w:val="00236D5E"/>
    <w:rsid w:val="00244E4B"/>
    <w:rsid w:val="00360579"/>
    <w:rsid w:val="003A6E6D"/>
    <w:rsid w:val="003C2FFF"/>
    <w:rsid w:val="003D61BD"/>
    <w:rsid w:val="003E3B2C"/>
    <w:rsid w:val="003E46DC"/>
    <w:rsid w:val="0045360A"/>
    <w:rsid w:val="0056659C"/>
    <w:rsid w:val="005B220E"/>
    <w:rsid w:val="005C04EF"/>
    <w:rsid w:val="00612290"/>
    <w:rsid w:val="006214C8"/>
    <w:rsid w:val="00791E37"/>
    <w:rsid w:val="00825DB0"/>
    <w:rsid w:val="00875ADC"/>
    <w:rsid w:val="00877E76"/>
    <w:rsid w:val="008D4CBD"/>
    <w:rsid w:val="008F5EB7"/>
    <w:rsid w:val="00987047"/>
    <w:rsid w:val="009E42B8"/>
    <w:rsid w:val="00A27D9D"/>
    <w:rsid w:val="00A65099"/>
    <w:rsid w:val="00A6526E"/>
    <w:rsid w:val="00B13E94"/>
    <w:rsid w:val="00BC05DC"/>
    <w:rsid w:val="00D04977"/>
    <w:rsid w:val="00D33E63"/>
    <w:rsid w:val="00D676ED"/>
    <w:rsid w:val="00DB7570"/>
    <w:rsid w:val="00DE1316"/>
    <w:rsid w:val="00EA5DC7"/>
    <w:rsid w:val="00ED1D74"/>
    <w:rsid w:val="00F03499"/>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508F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FollowedHyperlink">
    <w:name w:val="FollowedHyperlink"/>
    <w:basedOn w:val="DefaultParagraphFont"/>
    <w:uiPriority w:val="99"/>
    <w:semiHidden/>
    <w:unhideWhenUsed/>
    <w:rsid w:val="0006796C"/>
    <w:rPr>
      <w:color w:val="954F72" w:themeColor="followedHyperlink"/>
      <w:u w:val="single"/>
    </w:rPr>
  </w:style>
  <w:style w:type="character" w:styleId="UnresolvedMention">
    <w:name w:val="Unresolved Mention"/>
    <w:basedOn w:val="DefaultParagraphFont"/>
    <w:uiPriority w:val="99"/>
    <w:semiHidden/>
    <w:unhideWhenUsed/>
    <w:rsid w:val="00067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020-darba-aizsardzibas-likum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221378-atkritumu-apsaimniekosanas-likums" TargetMode="External"/><Relationship Id="rId12" Type="http://schemas.openxmlformats.org/officeDocument/2006/relationships/hyperlink" Target="http://www.likum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homepage.html?locale=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lv/starptautiskie-ligumi/id/1410" TargetMode="External"/><Relationship Id="rId4" Type="http://schemas.openxmlformats.org/officeDocument/2006/relationships/webSettings" Target="webSettings.xml"/><Relationship Id="rId9" Type="http://schemas.openxmlformats.org/officeDocument/2006/relationships/hyperlink" Target="https://eur-lex.europa.eu/legal-content/LV/TXT/HTML/?uri=CELEX:52008DC0836&amp;from=p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4402</Words>
  <Characters>2510</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12</cp:revision>
  <dcterms:created xsi:type="dcterms:W3CDTF">2023-06-29T13:15:00Z</dcterms:created>
  <dcterms:modified xsi:type="dcterms:W3CDTF">2023-12-13T16:09:00Z</dcterms:modified>
</cp:coreProperties>
</file>