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4DFBD" w14:textId="77777777" w:rsidR="003F6B53" w:rsidRDefault="0026655E">
      <w:pPr>
        <w:pBdr>
          <w:top w:val="nil"/>
          <w:left w:val="nil"/>
          <w:bottom w:val="nil"/>
          <w:right w:val="nil"/>
          <w:between w:val="nil"/>
        </w:pBdr>
        <w:tabs>
          <w:tab w:val="center" w:pos="4153"/>
          <w:tab w:val="right" w:pos="8306"/>
        </w:tabs>
        <w:jc w:val="center"/>
        <w:rPr>
          <w:b/>
          <w:color w:val="000000"/>
        </w:rPr>
      </w:pPr>
      <w:r>
        <w:rPr>
          <w:b/>
          <w:color w:val="000000"/>
        </w:rPr>
        <w:t>DAUGAVPILS UNIVERSITĀTES</w:t>
      </w:r>
    </w:p>
    <w:p w14:paraId="49782469" w14:textId="77777777" w:rsidR="003F6B53" w:rsidRDefault="0026655E">
      <w:pPr>
        <w:jc w:val="center"/>
        <w:rPr>
          <w:b/>
        </w:rPr>
      </w:pPr>
      <w:r>
        <w:rPr>
          <w:b/>
        </w:rPr>
        <w:t>STUDIJU KURSA APRAKSTS</w:t>
      </w:r>
    </w:p>
    <w:p w14:paraId="2119A650" w14:textId="77777777" w:rsidR="003F6B53" w:rsidRDefault="003F6B53"/>
    <w:tbl>
      <w:tblPr>
        <w:tblStyle w:val="a3"/>
        <w:tblW w:w="95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39"/>
        <w:gridCol w:w="4943"/>
      </w:tblGrid>
      <w:tr w:rsidR="003F6B53" w14:paraId="51931396" w14:textId="77777777">
        <w:trPr>
          <w:jc w:val="center"/>
        </w:trPr>
        <w:tc>
          <w:tcPr>
            <w:tcW w:w="4639" w:type="dxa"/>
          </w:tcPr>
          <w:p w14:paraId="700E208E" w14:textId="77777777" w:rsidR="003F6B53" w:rsidRDefault="0026655E">
            <w:pPr>
              <w:pBdr>
                <w:top w:val="nil"/>
                <w:left w:val="nil"/>
                <w:bottom w:val="nil"/>
                <w:right w:val="nil"/>
                <w:between w:val="nil"/>
              </w:pBdr>
              <w:rPr>
                <w:b/>
                <w:i/>
                <w:color w:val="000000"/>
              </w:rPr>
            </w:pPr>
            <w:r>
              <w:rPr>
                <w:b/>
                <w:i/>
                <w:color w:val="000000"/>
              </w:rPr>
              <w:t>Studiju kursa nosaukums</w:t>
            </w:r>
          </w:p>
        </w:tc>
        <w:tc>
          <w:tcPr>
            <w:tcW w:w="4943" w:type="dxa"/>
          </w:tcPr>
          <w:p w14:paraId="6903CB17" w14:textId="77777777" w:rsidR="003F6B53" w:rsidRPr="00354C9C" w:rsidRDefault="0026655E">
            <w:pPr>
              <w:jc w:val="both"/>
              <w:rPr>
                <w:b/>
                <w:i/>
                <w:iCs w:val="0"/>
              </w:rPr>
            </w:pPr>
            <w:r w:rsidRPr="00354C9C">
              <w:rPr>
                <w:b/>
                <w:i/>
                <w:iCs w:val="0"/>
              </w:rPr>
              <w:t>Dabiskā ūdens ķīmija</w:t>
            </w:r>
          </w:p>
        </w:tc>
      </w:tr>
      <w:tr w:rsidR="003F6B53" w14:paraId="52649A49" w14:textId="77777777">
        <w:trPr>
          <w:jc w:val="center"/>
        </w:trPr>
        <w:tc>
          <w:tcPr>
            <w:tcW w:w="4639" w:type="dxa"/>
          </w:tcPr>
          <w:p w14:paraId="1263405B" w14:textId="77777777" w:rsidR="003F6B53" w:rsidRDefault="0026655E">
            <w:pPr>
              <w:pBdr>
                <w:top w:val="nil"/>
                <w:left w:val="nil"/>
                <w:bottom w:val="nil"/>
                <w:right w:val="nil"/>
                <w:between w:val="nil"/>
              </w:pBdr>
              <w:rPr>
                <w:b/>
                <w:i/>
                <w:color w:val="000000"/>
              </w:rPr>
            </w:pPr>
            <w:r>
              <w:rPr>
                <w:b/>
                <w:i/>
                <w:color w:val="000000"/>
              </w:rPr>
              <w:t>Studiju kursa kods (DUIS)</w:t>
            </w:r>
          </w:p>
        </w:tc>
        <w:tc>
          <w:tcPr>
            <w:tcW w:w="4943" w:type="dxa"/>
            <w:vAlign w:val="center"/>
          </w:tcPr>
          <w:p w14:paraId="04A894E4" w14:textId="0A8FBC24" w:rsidR="003F6B53" w:rsidRDefault="0026655E">
            <w:r>
              <w:t>Ķīmi50</w:t>
            </w:r>
            <w:r w:rsidR="00354C9C">
              <w:t>36</w:t>
            </w:r>
          </w:p>
        </w:tc>
      </w:tr>
      <w:tr w:rsidR="003F6B53" w14:paraId="1E55D194" w14:textId="77777777">
        <w:trPr>
          <w:jc w:val="center"/>
        </w:trPr>
        <w:tc>
          <w:tcPr>
            <w:tcW w:w="4639" w:type="dxa"/>
          </w:tcPr>
          <w:p w14:paraId="787FC9D8" w14:textId="77777777" w:rsidR="003F6B53" w:rsidRDefault="0026655E">
            <w:pPr>
              <w:pBdr>
                <w:top w:val="nil"/>
                <w:left w:val="nil"/>
                <w:bottom w:val="nil"/>
                <w:right w:val="nil"/>
                <w:between w:val="nil"/>
              </w:pBdr>
              <w:rPr>
                <w:b/>
                <w:i/>
                <w:color w:val="000000"/>
              </w:rPr>
            </w:pPr>
            <w:r>
              <w:rPr>
                <w:b/>
                <w:i/>
                <w:color w:val="000000"/>
              </w:rPr>
              <w:t>Zinātnes nozare</w:t>
            </w:r>
          </w:p>
        </w:tc>
        <w:tc>
          <w:tcPr>
            <w:tcW w:w="4943" w:type="dxa"/>
          </w:tcPr>
          <w:p w14:paraId="596F4FD0" w14:textId="77777777" w:rsidR="003F6B53" w:rsidRDefault="0026655E">
            <w:r>
              <w:t>Ķīmija</w:t>
            </w:r>
          </w:p>
        </w:tc>
      </w:tr>
      <w:tr w:rsidR="003F6B53" w14:paraId="0AF891BF" w14:textId="77777777">
        <w:trPr>
          <w:jc w:val="center"/>
        </w:trPr>
        <w:tc>
          <w:tcPr>
            <w:tcW w:w="4639" w:type="dxa"/>
          </w:tcPr>
          <w:p w14:paraId="5D55EDA3" w14:textId="77777777" w:rsidR="003F6B53" w:rsidRDefault="0026655E">
            <w:pPr>
              <w:pBdr>
                <w:top w:val="nil"/>
                <w:left w:val="nil"/>
                <w:bottom w:val="nil"/>
                <w:right w:val="nil"/>
                <w:between w:val="nil"/>
              </w:pBdr>
              <w:rPr>
                <w:b/>
                <w:i/>
                <w:color w:val="000000"/>
              </w:rPr>
            </w:pPr>
            <w:r>
              <w:rPr>
                <w:b/>
                <w:i/>
                <w:color w:val="000000"/>
              </w:rPr>
              <w:t>Kursa līmenis</w:t>
            </w:r>
          </w:p>
        </w:tc>
        <w:tc>
          <w:tcPr>
            <w:tcW w:w="4943" w:type="dxa"/>
            <w:shd w:val="clear" w:color="auto" w:fill="auto"/>
          </w:tcPr>
          <w:p w14:paraId="448A5C02" w14:textId="019DD61D" w:rsidR="003F6B53" w:rsidRDefault="003F6B53"/>
        </w:tc>
      </w:tr>
      <w:tr w:rsidR="003F6B53" w14:paraId="34C4EE5A" w14:textId="77777777">
        <w:trPr>
          <w:jc w:val="center"/>
        </w:trPr>
        <w:tc>
          <w:tcPr>
            <w:tcW w:w="4639" w:type="dxa"/>
          </w:tcPr>
          <w:p w14:paraId="7CFBF7C4" w14:textId="77777777" w:rsidR="003F6B53" w:rsidRDefault="0026655E">
            <w:pPr>
              <w:pBdr>
                <w:top w:val="nil"/>
                <w:left w:val="nil"/>
                <w:bottom w:val="nil"/>
                <w:right w:val="nil"/>
                <w:between w:val="nil"/>
              </w:pBdr>
              <w:rPr>
                <w:b/>
                <w:i/>
                <w:color w:val="000000"/>
                <w:u w:val="single"/>
              </w:rPr>
            </w:pPr>
            <w:r>
              <w:rPr>
                <w:b/>
                <w:i/>
                <w:color w:val="000000"/>
              </w:rPr>
              <w:t>Kredītpunkti</w:t>
            </w:r>
          </w:p>
        </w:tc>
        <w:tc>
          <w:tcPr>
            <w:tcW w:w="4943" w:type="dxa"/>
            <w:vAlign w:val="center"/>
          </w:tcPr>
          <w:p w14:paraId="695D20EC" w14:textId="77777777" w:rsidR="003F6B53" w:rsidRDefault="0026655E">
            <w:r>
              <w:t>2</w:t>
            </w:r>
          </w:p>
        </w:tc>
      </w:tr>
      <w:tr w:rsidR="003F6B53" w14:paraId="2338871E" w14:textId="77777777">
        <w:trPr>
          <w:jc w:val="center"/>
        </w:trPr>
        <w:tc>
          <w:tcPr>
            <w:tcW w:w="4639" w:type="dxa"/>
          </w:tcPr>
          <w:p w14:paraId="01F8CCC3" w14:textId="77777777" w:rsidR="003F6B53" w:rsidRDefault="0026655E">
            <w:pPr>
              <w:pBdr>
                <w:top w:val="nil"/>
                <w:left w:val="nil"/>
                <w:bottom w:val="nil"/>
                <w:right w:val="nil"/>
                <w:between w:val="nil"/>
              </w:pBdr>
              <w:rPr>
                <w:b/>
                <w:i/>
                <w:color w:val="000000"/>
                <w:u w:val="single"/>
              </w:rPr>
            </w:pPr>
            <w:r>
              <w:rPr>
                <w:b/>
                <w:i/>
                <w:color w:val="000000"/>
              </w:rPr>
              <w:t>ECTS kredītpunkti</w:t>
            </w:r>
          </w:p>
        </w:tc>
        <w:tc>
          <w:tcPr>
            <w:tcW w:w="4943" w:type="dxa"/>
          </w:tcPr>
          <w:p w14:paraId="40D4150E" w14:textId="77777777" w:rsidR="003F6B53" w:rsidRDefault="0026655E">
            <w:r>
              <w:t>3</w:t>
            </w:r>
          </w:p>
        </w:tc>
      </w:tr>
      <w:tr w:rsidR="003F6B53" w14:paraId="4CA7B0FD" w14:textId="77777777">
        <w:trPr>
          <w:jc w:val="center"/>
        </w:trPr>
        <w:tc>
          <w:tcPr>
            <w:tcW w:w="4639" w:type="dxa"/>
          </w:tcPr>
          <w:p w14:paraId="4AA449E3" w14:textId="77777777" w:rsidR="003F6B53" w:rsidRDefault="0026655E">
            <w:pPr>
              <w:pBdr>
                <w:top w:val="nil"/>
                <w:left w:val="nil"/>
                <w:bottom w:val="nil"/>
                <w:right w:val="nil"/>
                <w:between w:val="nil"/>
              </w:pBdr>
              <w:rPr>
                <w:b/>
                <w:i/>
                <w:color w:val="000000"/>
              </w:rPr>
            </w:pPr>
            <w:r>
              <w:rPr>
                <w:b/>
                <w:i/>
                <w:color w:val="000000"/>
              </w:rPr>
              <w:t>Kopējais kontaktstundu skaits</w:t>
            </w:r>
          </w:p>
        </w:tc>
        <w:tc>
          <w:tcPr>
            <w:tcW w:w="4943" w:type="dxa"/>
            <w:vAlign w:val="center"/>
          </w:tcPr>
          <w:p w14:paraId="1BB367F4" w14:textId="77777777" w:rsidR="003F6B53" w:rsidRDefault="0026655E">
            <w:r>
              <w:t>32</w:t>
            </w:r>
          </w:p>
        </w:tc>
      </w:tr>
      <w:tr w:rsidR="003F6B53" w14:paraId="6670EC41" w14:textId="77777777">
        <w:trPr>
          <w:jc w:val="center"/>
        </w:trPr>
        <w:tc>
          <w:tcPr>
            <w:tcW w:w="4639" w:type="dxa"/>
          </w:tcPr>
          <w:p w14:paraId="583DC056" w14:textId="77777777" w:rsidR="003F6B53" w:rsidRDefault="0026655E">
            <w:pPr>
              <w:pBdr>
                <w:top w:val="nil"/>
                <w:left w:val="nil"/>
                <w:bottom w:val="nil"/>
                <w:right w:val="nil"/>
                <w:between w:val="nil"/>
              </w:pBdr>
              <w:rPr>
                <w:i/>
                <w:color w:val="000000"/>
              </w:rPr>
            </w:pPr>
            <w:r>
              <w:rPr>
                <w:i/>
                <w:color w:val="000000"/>
              </w:rPr>
              <w:t xml:space="preserve">Lekciju </w:t>
            </w:r>
            <w:r>
              <w:rPr>
                <w:i/>
                <w:color w:val="000000"/>
              </w:rPr>
              <w:t>stundu skaits</w:t>
            </w:r>
          </w:p>
        </w:tc>
        <w:tc>
          <w:tcPr>
            <w:tcW w:w="4943" w:type="dxa"/>
          </w:tcPr>
          <w:p w14:paraId="540888B2" w14:textId="77777777" w:rsidR="003F6B53" w:rsidRDefault="0026655E">
            <w:r>
              <w:t>16</w:t>
            </w:r>
          </w:p>
        </w:tc>
      </w:tr>
      <w:tr w:rsidR="003F6B53" w14:paraId="4E184609" w14:textId="77777777">
        <w:trPr>
          <w:jc w:val="center"/>
        </w:trPr>
        <w:tc>
          <w:tcPr>
            <w:tcW w:w="4639" w:type="dxa"/>
          </w:tcPr>
          <w:p w14:paraId="1524606B" w14:textId="77777777" w:rsidR="003F6B53" w:rsidRDefault="0026655E">
            <w:pPr>
              <w:pBdr>
                <w:top w:val="nil"/>
                <w:left w:val="nil"/>
                <w:bottom w:val="nil"/>
                <w:right w:val="nil"/>
                <w:between w:val="nil"/>
              </w:pBdr>
              <w:rPr>
                <w:i/>
                <w:color w:val="000000"/>
              </w:rPr>
            </w:pPr>
            <w:r>
              <w:rPr>
                <w:i/>
                <w:color w:val="000000"/>
              </w:rPr>
              <w:t>Semināru stundu skaits</w:t>
            </w:r>
          </w:p>
        </w:tc>
        <w:tc>
          <w:tcPr>
            <w:tcW w:w="4943" w:type="dxa"/>
          </w:tcPr>
          <w:p w14:paraId="2F93A471" w14:textId="4A41EDD0" w:rsidR="003F6B53" w:rsidRDefault="00C23C6E">
            <w:r>
              <w:t>0</w:t>
            </w:r>
          </w:p>
        </w:tc>
      </w:tr>
      <w:tr w:rsidR="003F6B53" w14:paraId="37399E36" w14:textId="77777777">
        <w:trPr>
          <w:jc w:val="center"/>
        </w:trPr>
        <w:tc>
          <w:tcPr>
            <w:tcW w:w="4639" w:type="dxa"/>
          </w:tcPr>
          <w:p w14:paraId="1443AFF3" w14:textId="77777777" w:rsidR="003F6B53" w:rsidRDefault="0026655E">
            <w:pPr>
              <w:pBdr>
                <w:top w:val="nil"/>
                <w:left w:val="nil"/>
                <w:bottom w:val="nil"/>
                <w:right w:val="nil"/>
                <w:between w:val="nil"/>
              </w:pBdr>
              <w:rPr>
                <w:i/>
                <w:color w:val="000000"/>
              </w:rPr>
            </w:pPr>
            <w:r>
              <w:rPr>
                <w:i/>
                <w:color w:val="000000"/>
              </w:rPr>
              <w:t>Praktisko darbu stundu skaits</w:t>
            </w:r>
          </w:p>
        </w:tc>
        <w:tc>
          <w:tcPr>
            <w:tcW w:w="4943" w:type="dxa"/>
          </w:tcPr>
          <w:p w14:paraId="03C1A73E" w14:textId="52CA421A" w:rsidR="003F6B53" w:rsidRDefault="00C23C6E">
            <w:r>
              <w:t>0</w:t>
            </w:r>
          </w:p>
        </w:tc>
      </w:tr>
      <w:tr w:rsidR="003F6B53" w14:paraId="66686B66" w14:textId="77777777">
        <w:trPr>
          <w:jc w:val="center"/>
        </w:trPr>
        <w:tc>
          <w:tcPr>
            <w:tcW w:w="4639" w:type="dxa"/>
          </w:tcPr>
          <w:p w14:paraId="3877494C" w14:textId="77777777" w:rsidR="003F6B53" w:rsidRDefault="0026655E">
            <w:pPr>
              <w:pBdr>
                <w:top w:val="nil"/>
                <w:left w:val="nil"/>
                <w:bottom w:val="nil"/>
                <w:right w:val="nil"/>
                <w:between w:val="nil"/>
              </w:pBdr>
              <w:rPr>
                <w:i/>
                <w:color w:val="000000"/>
              </w:rPr>
            </w:pPr>
            <w:r>
              <w:rPr>
                <w:i/>
                <w:color w:val="000000"/>
              </w:rPr>
              <w:t>Laboratorijas darbu stundu skaits</w:t>
            </w:r>
          </w:p>
        </w:tc>
        <w:tc>
          <w:tcPr>
            <w:tcW w:w="4943" w:type="dxa"/>
          </w:tcPr>
          <w:p w14:paraId="5343AD9E" w14:textId="77777777" w:rsidR="003F6B53" w:rsidRDefault="0026655E">
            <w:r>
              <w:t>16</w:t>
            </w:r>
          </w:p>
        </w:tc>
      </w:tr>
      <w:tr w:rsidR="003F6B53" w14:paraId="7B187300" w14:textId="77777777">
        <w:trPr>
          <w:jc w:val="center"/>
        </w:trPr>
        <w:tc>
          <w:tcPr>
            <w:tcW w:w="4639" w:type="dxa"/>
          </w:tcPr>
          <w:p w14:paraId="4EED2290" w14:textId="77777777" w:rsidR="003F6B53" w:rsidRDefault="0026655E">
            <w:pPr>
              <w:pBdr>
                <w:top w:val="nil"/>
                <w:left w:val="nil"/>
                <w:bottom w:val="nil"/>
                <w:right w:val="nil"/>
                <w:between w:val="nil"/>
              </w:pBdr>
              <w:rPr>
                <w:i/>
                <w:color w:val="000000"/>
              </w:rPr>
            </w:pPr>
            <w:r>
              <w:rPr>
                <w:i/>
                <w:color w:val="000000"/>
              </w:rPr>
              <w:t>Studējošā patstāvīgā darba stundu skaits</w:t>
            </w:r>
          </w:p>
        </w:tc>
        <w:tc>
          <w:tcPr>
            <w:tcW w:w="4943" w:type="dxa"/>
            <w:vAlign w:val="center"/>
          </w:tcPr>
          <w:p w14:paraId="7A53C779" w14:textId="60A34814" w:rsidR="003F6B53" w:rsidRDefault="00C23C6E">
            <w:r>
              <w:t>48</w:t>
            </w:r>
          </w:p>
        </w:tc>
      </w:tr>
      <w:tr w:rsidR="003F6B53" w14:paraId="5CA7AA7B" w14:textId="77777777">
        <w:trPr>
          <w:jc w:val="center"/>
        </w:trPr>
        <w:tc>
          <w:tcPr>
            <w:tcW w:w="9582" w:type="dxa"/>
            <w:gridSpan w:val="2"/>
          </w:tcPr>
          <w:p w14:paraId="7400C58D" w14:textId="77777777" w:rsidR="003F6B53" w:rsidRDefault="003F6B53"/>
        </w:tc>
      </w:tr>
      <w:tr w:rsidR="003F6B53" w14:paraId="7B6824EA" w14:textId="77777777">
        <w:trPr>
          <w:jc w:val="center"/>
        </w:trPr>
        <w:tc>
          <w:tcPr>
            <w:tcW w:w="9582" w:type="dxa"/>
            <w:gridSpan w:val="2"/>
          </w:tcPr>
          <w:p w14:paraId="27441F0E" w14:textId="77777777" w:rsidR="003F6B53" w:rsidRDefault="0026655E">
            <w:pPr>
              <w:pBdr>
                <w:top w:val="nil"/>
                <w:left w:val="nil"/>
                <w:bottom w:val="nil"/>
                <w:right w:val="nil"/>
                <w:between w:val="nil"/>
              </w:pBdr>
              <w:rPr>
                <w:b/>
                <w:i/>
                <w:color w:val="000000"/>
              </w:rPr>
            </w:pPr>
            <w:r>
              <w:rPr>
                <w:b/>
                <w:i/>
                <w:color w:val="000000"/>
              </w:rPr>
              <w:t>Kursa autors(-i)</w:t>
            </w:r>
          </w:p>
        </w:tc>
      </w:tr>
      <w:tr w:rsidR="003F6B53" w14:paraId="3ED9F7DA" w14:textId="77777777">
        <w:trPr>
          <w:jc w:val="center"/>
        </w:trPr>
        <w:tc>
          <w:tcPr>
            <w:tcW w:w="9582" w:type="dxa"/>
            <w:gridSpan w:val="2"/>
          </w:tcPr>
          <w:p w14:paraId="655D1420" w14:textId="64DD32DE" w:rsidR="003F6B53" w:rsidRDefault="0026655E">
            <w:r>
              <w:t xml:space="preserve">Dr. chem., </w:t>
            </w:r>
            <w:r w:rsidR="00C23C6E">
              <w:t>asoc. prof</w:t>
            </w:r>
            <w:r>
              <w:t xml:space="preserve">. Sergejs </w:t>
            </w:r>
            <w:proofErr w:type="spellStart"/>
            <w:r>
              <w:t>Osipovs</w:t>
            </w:r>
            <w:proofErr w:type="spellEnd"/>
          </w:p>
        </w:tc>
      </w:tr>
      <w:tr w:rsidR="003F6B53" w14:paraId="47E22151" w14:textId="77777777">
        <w:trPr>
          <w:jc w:val="center"/>
        </w:trPr>
        <w:tc>
          <w:tcPr>
            <w:tcW w:w="9582" w:type="dxa"/>
            <w:gridSpan w:val="2"/>
          </w:tcPr>
          <w:p w14:paraId="4B063312" w14:textId="77777777" w:rsidR="003F6B53" w:rsidRDefault="0026655E">
            <w:pPr>
              <w:pBdr>
                <w:top w:val="nil"/>
                <w:left w:val="nil"/>
                <w:bottom w:val="nil"/>
                <w:right w:val="nil"/>
                <w:between w:val="nil"/>
              </w:pBdr>
              <w:rPr>
                <w:b/>
                <w:i/>
                <w:color w:val="000000"/>
              </w:rPr>
            </w:pPr>
            <w:r>
              <w:rPr>
                <w:b/>
                <w:i/>
                <w:color w:val="000000"/>
              </w:rPr>
              <w:t>Kursa docētājs(-i)</w:t>
            </w:r>
          </w:p>
        </w:tc>
      </w:tr>
      <w:tr w:rsidR="003F6B53" w14:paraId="282C50B3" w14:textId="77777777">
        <w:trPr>
          <w:jc w:val="center"/>
        </w:trPr>
        <w:tc>
          <w:tcPr>
            <w:tcW w:w="9582" w:type="dxa"/>
            <w:gridSpan w:val="2"/>
          </w:tcPr>
          <w:p w14:paraId="4924E9DB" w14:textId="77777777" w:rsidR="003F6B53" w:rsidRDefault="0026655E">
            <w:r>
              <w:t xml:space="preserve">Mag. paed. Andrejs </w:t>
            </w:r>
            <w:proofErr w:type="spellStart"/>
            <w:r>
              <w:t>Zaičenko</w:t>
            </w:r>
            <w:proofErr w:type="spellEnd"/>
          </w:p>
        </w:tc>
      </w:tr>
      <w:tr w:rsidR="003F6B53" w14:paraId="4B2EA286" w14:textId="77777777">
        <w:trPr>
          <w:jc w:val="center"/>
        </w:trPr>
        <w:tc>
          <w:tcPr>
            <w:tcW w:w="9582" w:type="dxa"/>
            <w:gridSpan w:val="2"/>
          </w:tcPr>
          <w:p w14:paraId="4720AA36" w14:textId="77777777" w:rsidR="003F6B53" w:rsidRDefault="0026655E">
            <w:pPr>
              <w:pBdr>
                <w:top w:val="nil"/>
                <w:left w:val="nil"/>
                <w:bottom w:val="nil"/>
                <w:right w:val="nil"/>
                <w:between w:val="nil"/>
              </w:pBdr>
              <w:rPr>
                <w:b/>
                <w:i/>
                <w:color w:val="000000"/>
              </w:rPr>
            </w:pPr>
            <w:r>
              <w:rPr>
                <w:b/>
                <w:i/>
                <w:color w:val="000000"/>
              </w:rPr>
              <w:t>Priekšzināšanas</w:t>
            </w:r>
          </w:p>
        </w:tc>
      </w:tr>
      <w:tr w:rsidR="003F6B53" w14:paraId="2B1E5973" w14:textId="77777777">
        <w:trPr>
          <w:jc w:val="center"/>
        </w:trPr>
        <w:tc>
          <w:tcPr>
            <w:tcW w:w="9582" w:type="dxa"/>
            <w:gridSpan w:val="2"/>
          </w:tcPr>
          <w:p w14:paraId="571DBE67" w14:textId="77777777" w:rsidR="003F6B53" w:rsidRDefault="0026655E">
            <w:r>
              <w:t xml:space="preserve">Bakalaura līmeņa analītiskās ķīmijas zināšanas </w:t>
            </w:r>
          </w:p>
        </w:tc>
      </w:tr>
      <w:tr w:rsidR="003F6B53" w14:paraId="12CAC2D4" w14:textId="77777777">
        <w:trPr>
          <w:jc w:val="center"/>
        </w:trPr>
        <w:tc>
          <w:tcPr>
            <w:tcW w:w="9582" w:type="dxa"/>
            <w:gridSpan w:val="2"/>
          </w:tcPr>
          <w:p w14:paraId="465A570F" w14:textId="77777777" w:rsidR="003F6B53" w:rsidRDefault="0026655E">
            <w:pPr>
              <w:pBdr>
                <w:top w:val="nil"/>
                <w:left w:val="nil"/>
                <w:bottom w:val="nil"/>
                <w:right w:val="nil"/>
                <w:between w:val="nil"/>
              </w:pBdr>
              <w:rPr>
                <w:b/>
                <w:i/>
                <w:color w:val="000000"/>
              </w:rPr>
            </w:pPr>
            <w:r>
              <w:rPr>
                <w:b/>
                <w:i/>
                <w:color w:val="000000"/>
              </w:rPr>
              <w:t xml:space="preserve">Studiju kursa anotācija </w:t>
            </w:r>
          </w:p>
        </w:tc>
      </w:tr>
      <w:tr w:rsidR="003F6B53" w14:paraId="21C2EE62" w14:textId="77777777">
        <w:trPr>
          <w:trHeight w:val="1119"/>
          <w:jc w:val="center"/>
        </w:trPr>
        <w:tc>
          <w:tcPr>
            <w:tcW w:w="9582" w:type="dxa"/>
            <w:gridSpan w:val="2"/>
          </w:tcPr>
          <w:p w14:paraId="07A0F378" w14:textId="77777777" w:rsidR="003F6B53" w:rsidRDefault="0026655E">
            <w:r>
              <w:t xml:space="preserve">KURSA MĒRĶIS: </w:t>
            </w:r>
          </w:p>
          <w:p w14:paraId="44A8FBC4" w14:textId="77777777" w:rsidR="003F6B53" w:rsidRDefault="0026655E">
            <w:r>
              <w:t xml:space="preserve">Kursa modulis ir iekļauts Ķīmijas maģistra programmas plānā un nodrošina studentiem </w:t>
            </w:r>
            <w:proofErr w:type="spellStart"/>
            <w:r>
              <w:t>pamatzināšanas</w:t>
            </w:r>
            <w:proofErr w:type="spellEnd"/>
            <w:r>
              <w:t xml:space="preserve"> un praktiskās prasmes</w:t>
            </w:r>
            <w:r>
              <w:t xml:space="preserve"> ūdeņu analīzē. Mērķis ir apmācīt studentus gan klasiskajās, gan modernajās analīzes metodēs, kā arī sniegt dziļākas zināšanas par ūdeņu piesārņojuma problēmām un piesārņojuma pakāpes noteikšanu, atbilstot Eiropas kvalitātes nodrošināšanas standartiem test</w:t>
            </w:r>
            <w:r>
              <w:t>ēšanas laboratorijās.</w:t>
            </w:r>
          </w:p>
          <w:p w14:paraId="21CF5862" w14:textId="77777777" w:rsidR="003F6B53" w:rsidRDefault="003F6B53"/>
          <w:p w14:paraId="2A7E7AB3" w14:textId="77777777" w:rsidR="003F6B53" w:rsidRDefault="0026655E">
            <w:pPr>
              <w:jc w:val="both"/>
            </w:pPr>
            <w:r>
              <w:t xml:space="preserve">KURSA UZDEVUMI: </w:t>
            </w:r>
          </w:p>
          <w:p w14:paraId="5135E95C" w14:textId="77777777" w:rsidR="003F6B53" w:rsidRDefault="0026655E">
            <w:pPr>
              <w:numPr>
                <w:ilvl w:val="0"/>
                <w:numId w:val="3"/>
              </w:numPr>
              <w:jc w:val="both"/>
            </w:pPr>
            <w:r>
              <w:t>Nodrošināt studentiem izpratni par mūsdienu kvantitatīvās analīzes metodēm un to praktisko pielietojumu ūdeņu analīzē.</w:t>
            </w:r>
          </w:p>
          <w:p w14:paraId="1C466170" w14:textId="6EE2B4CA" w:rsidR="003F6B53" w:rsidRDefault="0026655E">
            <w:pPr>
              <w:numPr>
                <w:ilvl w:val="0"/>
                <w:numId w:val="3"/>
              </w:numPr>
              <w:jc w:val="both"/>
            </w:pPr>
            <w:r>
              <w:t xml:space="preserve">Analizēt un novērtēt analīzes metožu priekšrocības un trūkumus, īpaši koncentrējoties uz </w:t>
            </w:r>
            <w:proofErr w:type="spellStart"/>
            <w:r>
              <w:t>mikrodaudzumu</w:t>
            </w:r>
            <w:proofErr w:type="spellEnd"/>
            <w:r>
              <w:t xml:space="preserve"> noteikšanas izaicinājumiem.</w:t>
            </w:r>
          </w:p>
          <w:p w14:paraId="5314D88F" w14:textId="77777777" w:rsidR="003F6B53" w:rsidRDefault="0026655E">
            <w:pPr>
              <w:numPr>
                <w:ilvl w:val="0"/>
                <w:numId w:val="3"/>
              </w:numPr>
              <w:jc w:val="both"/>
            </w:pPr>
            <w:r>
              <w:t>Izvēlēties atbilstošas metodes nepieciešamo parametru analīzei un veikt patstāvīgas analīzes, datu apkopošanu un rezultātu prezentēšanu.</w:t>
            </w:r>
          </w:p>
          <w:p w14:paraId="61C4BBBE" w14:textId="77777777" w:rsidR="003F6B53" w:rsidRDefault="0026655E">
            <w:pPr>
              <w:numPr>
                <w:ilvl w:val="0"/>
                <w:numId w:val="3"/>
              </w:numPr>
              <w:jc w:val="both"/>
            </w:pPr>
            <w:r>
              <w:t>Kritiski izvērtēt analīzes rezultātu precizitāti un pašiem novērtēt iegūto me</w:t>
            </w:r>
            <w:r>
              <w:t>todiku pielietojuma praktiskumu gan ikdienas laboratorijas rutīnai, gan zinātniskiem pētījumiem.</w:t>
            </w:r>
          </w:p>
          <w:p w14:paraId="5363410A" w14:textId="77777777" w:rsidR="003F6B53" w:rsidRDefault="003F6B53">
            <w:pPr>
              <w:jc w:val="both"/>
            </w:pPr>
          </w:p>
        </w:tc>
      </w:tr>
      <w:tr w:rsidR="003F6B53" w14:paraId="0371BAB1" w14:textId="77777777">
        <w:trPr>
          <w:jc w:val="center"/>
        </w:trPr>
        <w:tc>
          <w:tcPr>
            <w:tcW w:w="9582" w:type="dxa"/>
            <w:gridSpan w:val="2"/>
          </w:tcPr>
          <w:p w14:paraId="4E3FDF98" w14:textId="77777777" w:rsidR="003F6B53" w:rsidRDefault="0026655E">
            <w:pPr>
              <w:pBdr>
                <w:top w:val="nil"/>
                <w:left w:val="nil"/>
                <w:bottom w:val="nil"/>
                <w:right w:val="nil"/>
                <w:between w:val="nil"/>
              </w:pBdr>
              <w:rPr>
                <w:b/>
                <w:i/>
                <w:color w:val="000000"/>
              </w:rPr>
            </w:pPr>
            <w:r>
              <w:rPr>
                <w:b/>
                <w:i/>
                <w:color w:val="000000"/>
              </w:rPr>
              <w:t>Studiju kursa kalendārais plāns</w:t>
            </w:r>
          </w:p>
        </w:tc>
      </w:tr>
      <w:tr w:rsidR="00D13071" w:rsidRPr="00D13071" w14:paraId="61CB8429" w14:textId="77777777">
        <w:trPr>
          <w:jc w:val="center"/>
        </w:trPr>
        <w:tc>
          <w:tcPr>
            <w:tcW w:w="9582" w:type="dxa"/>
            <w:gridSpan w:val="2"/>
          </w:tcPr>
          <w:p w14:paraId="5B216A46" w14:textId="77777777" w:rsidR="008F7C81" w:rsidRPr="00D13071" w:rsidRDefault="008F7C81" w:rsidP="008F7C81">
            <w:pPr>
              <w:jc w:val="both"/>
            </w:pPr>
            <w:r w:rsidRPr="00D13071">
              <w:t>L16, Ld16, Pd48</w:t>
            </w:r>
          </w:p>
          <w:p w14:paraId="3B77F585" w14:textId="057A300F" w:rsidR="008F7C81" w:rsidRPr="00D13071" w:rsidRDefault="008F7C81" w:rsidP="008F7C81">
            <w:pPr>
              <w:rPr>
                <w:b/>
              </w:rPr>
            </w:pPr>
          </w:p>
          <w:p w14:paraId="0412B90D" w14:textId="6C330AA1" w:rsidR="008F7C81" w:rsidRPr="00D13071" w:rsidRDefault="008F7C81" w:rsidP="008F7C81">
            <w:pPr>
              <w:numPr>
                <w:ilvl w:val="0"/>
                <w:numId w:val="2"/>
              </w:numPr>
              <w:ind w:left="549"/>
            </w:pPr>
            <w:r w:rsidRPr="00D13071">
              <w:t>Ūdens paraugu klasifikācija un sastāvs</w:t>
            </w:r>
            <w:r w:rsidRPr="00D13071">
              <w:rPr>
                <w:lang w:eastAsia="ko-KR"/>
              </w:rPr>
              <w:t xml:space="preserve"> L2, Ld2, Pd6.</w:t>
            </w:r>
          </w:p>
          <w:p w14:paraId="5D51D102" w14:textId="61EAEF05" w:rsidR="008F7C81" w:rsidRPr="00D13071" w:rsidRDefault="008F7C81" w:rsidP="008F7C81">
            <w:pPr>
              <w:numPr>
                <w:ilvl w:val="0"/>
                <w:numId w:val="2"/>
              </w:numPr>
              <w:ind w:left="549"/>
            </w:pPr>
            <w:r w:rsidRPr="00D13071">
              <w:t>Ūdens paraugu analīzes īpatnības</w:t>
            </w:r>
            <w:r w:rsidRPr="00D13071">
              <w:rPr>
                <w:lang w:eastAsia="ko-KR"/>
              </w:rPr>
              <w:t xml:space="preserve"> L2, Ld2, Pd6.</w:t>
            </w:r>
            <w:r w:rsidRPr="00D13071">
              <w:t xml:space="preserve"> </w:t>
            </w:r>
          </w:p>
          <w:p w14:paraId="26CC16CA" w14:textId="1ACBE2A7" w:rsidR="008F7C81" w:rsidRPr="00D13071" w:rsidRDefault="008F7C81" w:rsidP="008F7C81">
            <w:pPr>
              <w:numPr>
                <w:ilvl w:val="0"/>
                <w:numId w:val="2"/>
              </w:numPr>
              <w:ind w:left="549"/>
            </w:pPr>
            <w:r w:rsidRPr="00D13071">
              <w:t>Ūdeņu paraugu ņemšanas plānošana un ņemšana</w:t>
            </w:r>
            <w:r w:rsidRPr="00D13071">
              <w:rPr>
                <w:lang w:eastAsia="ko-KR"/>
              </w:rPr>
              <w:t xml:space="preserve"> L2, Ld2, Pd6.</w:t>
            </w:r>
          </w:p>
          <w:p w14:paraId="7E930DC8" w14:textId="3F5CE099" w:rsidR="008F7C81" w:rsidRPr="00D13071" w:rsidRDefault="008F7C81" w:rsidP="008F7C81">
            <w:pPr>
              <w:numPr>
                <w:ilvl w:val="0"/>
                <w:numId w:val="2"/>
              </w:numPr>
              <w:ind w:left="549"/>
            </w:pPr>
            <w:r w:rsidRPr="00D13071">
              <w:t>Ūdeņu paraugu sagatavošana analīzēm</w:t>
            </w:r>
            <w:r w:rsidRPr="00D13071">
              <w:rPr>
                <w:lang w:eastAsia="ko-KR"/>
              </w:rPr>
              <w:t xml:space="preserve"> L2, Ld2, Pd6.</w:t>
            </w:r>
          </w:p>
          <w:p w14:paraId="6A84C005" w14:textId="6F4492E2" w:rsidR="008F7C81" w:rsidRPr="00D13071" w:rsidRDefault="008F7C81" w:rsidP="008F7C81">
            <w:pPr>
              <w:numPr>
                <w:ilvl w:val="0"/>
                <w:numId w:val="2"/>
              </w:numPr>
              <w:ind w:left="549"/>
            </w:pPr>
            <w:r w:rsidRPr="00D13071">
              <w:t>Ūdeņu piesārņojuma pakāpes noteikšanas metodes I</w:t>
            </w:r>
            <w:r w:rsidRPr="00D13071">
              <w:rPr>
                <w:lang w:eastAsia="ko-KR"/>
              </w:rPr>
              <w:t xml:space="preserve"> L2, Ld2, Pd6.</w:t>
            </w:r>
          </w:p>
          <w:p w14:paraId="01C75E28" w14:textId="35688923" w:rsidR="008F7C81" w:rsidRPr="00D13071" w:rsidRDefault="008F7C81" w:rsidP="008F7C81">
            <w:pPr>
              <w:numPr>
                <w:ilvl w:val="0"/>
                <w:numId w:val="2"/>
              </w:numPr>
              <w:ind w:left="549"/>
            </w:pPr>
            <w:r w:rsidRPr="00D13071">
              <w:t xml:space="preserve">Ūdeņu piesārņojuma pakāpes noteikšanas metodes II </w:t>
            </w:r>
            <w:r w:rsidRPr="00D13071">
              <w:rPr>
                <w:lang w:eastAsia="ko-KR"/>
              </w:rPr>
              <w:t>L2, Ld2, Pd6.</w:t>
            </w:r>
          </w:p>
          <w:p w14:paraId="5873CBF1" w14:textId="5721B335" w:rsidR="008F7C81" w:rsidRPr="00D13071" w:rsidRDefault="008F7C81" w:rsidP="008F7C81">
            <w:pPr>
              <w:numPr>
                <w:ilvl w:val="0"/>
                <w:numId w:val="2"/>
              </w:numPr>
              <w:ind w:left="549"/>
            </w:pPr>
            <w:r w:rsidRPr="00D13071">
              <w:lastRenderedPageBreak/>
              <w:t xml:space="preserve">Ūdeņu mikrobioloģiskā piesārņojuma </w:t>
            </w:r>
            <w:proofErr w:type="spellStart"/>
            <w:r w:rsidRPr="00D13071">
              <w:t>izvērtējums</w:t>
            </w:r>
            <w:proofErr w:type="spellEnd"/>
            <w:r w:rsidRPr="00D13071">
              <w:t xml:space="preserve"> I</w:t>
            </w:r>
            <w:r w:rsidRPr="00D13071">
              <w:rPr>
                <w:lang w:eastAsia="ko-KR"/>
              </w:rPr>
              <w:t xml:space="preserve"> L2, Ld2, Pd6.</w:t>
            </w:r>
          </w:p>
          <w:p w14:paraId="6D63CB38" w14:textId="61427E88" w:rsidR="008F7C81" w:rsidRPr="00D13071" w:rsidRDefault="008F7C81" w:rsidP="008F7C81">
            <w:pPr>
              <w:numPr>
                <w:ilvl w:val="0"/>
                <w:numId w:val="2"/>
              </w:numPr>
              <w:ind w:left="549"/>
            </w:pPr>
            <w:r w:rsidRPr="00D13071">
              <w:t xml:space="preserve">Ūdeņu mikrobioloģiskā piesārņojuma </w:t>
            </w:r>
            <w:proofErr w:type="spellStart"/>
            <w:r w:rsidRPr="00D13071">
              <w:t>izvērtējums</w:t>
            </w:r>
            <w:proofErr w:type="spellEnd"/>
            <w:r w:rsidRPr="00D13071">
              <w:t xml:space="preserve"> II </w:t>
            </w:r>
            <w:r w:rsidRPr="00D13071">
              <w:rPr>
                <w:lang w:eastAsia="ko-KR"/>
              </w:rPr>
              <w:t>L2, Ld2, Pd6.</w:t>
            </w:r>
          </w:p>
          <w:p w14:paraId="18BB6AD3" w14:textId="77777777" w:rsidR="008F7C81" w:rsidRPr="00D13071" w:rsidRDefault="008F7C81" w:rsidP="008F7C81">
            <w:pPr>
              <w:ind w:left="1080"/>
              <w:rPr>
                <w:iCs w:val="0"/>
              </w:rPr>
            </w:pPr>
          </w:p>
          <w:p w14:paraId="68FDE13D" w14:textId="77777777" w:rsidR="008F7C81" w:rsidRPr="00D13071" w:rsidRDefault="008F7C81" w:rsidP="008F7C81">
            <w:pPr>
              <w:rPr>
                <w:iCs w:val="0"/>
              </w:rPr>
            </w:pPr>
            <w:r w:rsidRPr="00D13071">
              <w:rPr>
                <w:iCs w:val="0"/>
              </w:rPr>
              <w:t>L – lekcija</w:t>
            </w:r>
          </w:p>
          <w:p w14:paraId="6EB6D107" w14:textId="77777777" w:rsidR="008F7C81" w:rsidRPr="00D13071" w:rsidRDefault="008F7C81" w:rsidP="008F7C81">
            <w:pPr>
              <w:rPr>
                <w:iCs w:val="0"/>
              </w:rPr>
            </w:pPr>
            <w:r w:rsidRPr="00D13071">
              <w:rPr>
                <w:iCs w:val="0"/>
              </w:rPr>
              <w:t>S – seminārs</w:t>
            </w:r>
          </w:p>
          <w:p w14:paraId="767DDAA6" w14:textId="77777777" w:rsidR="008F7C81" w:rsidRPr="00D13071" w:rsidRDefault="008F7C81" w:rsidP="008F7C81">
            <w:pPr>
              <w:rPr>
                <w:iCs w:val="0"/>
              </w:rPr>
            </w:pPr>
            <w:r w:rsidRPr="00D13071">
              <w:rPr>
                <w:iCs w:val="0"/>
              </w:rPr>
              <w:t>P – praktiskie darbi</w:t>
            </w:r>
          </w:p>
          <w:p w14:paraId="5539FBBA" w14:textId="77777777" w:rsidR="008F7C81" w:rsidRPr="00D13071" w:rsidRDefault="008F7C81" w:rsidP="008F7C81">
            <w:pPr>
              <w:rPr>
                <w:iCs w:val="0"/>
              </w:rPr>
            </w:pPr>
            <w:proofErr w:type="spellStart"/>
            <w:r w:rsidRPr="00D13071">
              <w:rPr>
                <w:iCs w:val="0"/>
              </w:rPr>
              <w:t>Ld</w:t>
            </w:r>
            <w:proofErr w:type="spellEnd"/>
            <w:r w:rsidRPr="00D13071">
              <w:rPr>
                <w:iCs w:val="0"/>
              </w:rPr>
              <w:t xml:space="preserve"> – laboratorijas darbi</w:t>
            </w:r>
          </w:p>
          <w:p w14:paraId="3DCC4DA5" w14:textId="2C7AFE4A" w:rsidR="003F6B53" w:rsidRPr="00D13071" w:rsidRDefault="008F7C81" w:rsidP="008F7C81">
            <w:proofErr w:type="spellStart"/>
            <w:r w:rsidRPr="00D13071">
              <w:rPr>
                <w:iCs w:val="0"/>
              </w:rPr>
              <w:t>Pd</w:t>
            </w:r>
            <w:proofErr w:type="spellEnd"/>
            <w:r w:rsidRPr="00D13071">
              <w:rPr>
                <w:iCs w:val="0"/>
              </w:rPr>
              <w:t xml:space="preserve"> – patstāvīgais darbs</w:t>
            </w:r>
          </w:p>
        </w:tc>
      </w:tr>
      <w:tr w:rsidR="003F6B53" w14:paraId="4D2C2C7A" w14:textId="77777777">
        <w:trPr>
          <w:jc w:val="center"/>
        </w:trPr>
        <w:tc>
          <w:tcPr>
            <w:tcW w:w="9582" w:type="dxa"/>
            <w:gridSpan w:val="2"/>
          </w:tcPr>
          <w:p w14:paraId="579A1533" w14:textId="77777777" w:rsidR="003F6B53" w:rsidRDefault="0026655E">
            <w:pPr>
              <w:pBdr>
                <w:top w:val="nil"/>
                <w:left w:val="nil"/>
                <w:bottom w:val="nil"/>
                <w:right w:val="nil"/>
                <w:between w:val="nil"/>
              </w:pBdr>
              <w:rPr>
                <w:b/>
                <w:i/>
                <w:color w:val="000000"/>
              </w:rPr>
            </w:pPr>
            <w:r>
              <w:rPr>
                <w:b/>
                <w:i/>
                <w:color w:val="000000"/>
              </w:rPr>
              <w:lastRenderedPageBreak/>
              <w:t>Studiju rezultāti</w:t>
            </w:r>
          </w:p>
        </w:tc>
      </w:tr>
      <w:tr w:rsidR="003F6B53" w14:paraId="65A3D374" w14:textId="77777777">
        <w:trPr>
          <w:jc w:val="center"/>
        </w:trPr>
        <w:tc>
          <w:tcPr>
            <w:tcW w:w="9582" w:type="dxa"/>
            <w:gridSpan w:val="2"/>
          </w:tcPr>
          <w:p w14:paraId="604E24B3" w14:textId="77777777" w:rsidR="00C23C6E" w:rsidRDefault="0026655E">
            <w:pPr>
              <w:pBdr>
                <w:top w:val="nil"/>
                <w:left w:val="nil"/>
                <w:bottom w:val="nil"/>
                <w:right w:val="nil"/>
                <w:between w:val="nil"/>
              </w:pBdr>
              <w:spacing w:line="259" w:lineRule="auto"/>
              <w:ind w:left="20"/>
            </w:pPr>
            <w:r>
              <w:t xml:space="preserve">Zināšanas: </w:t>
            </w:r>
          </w:p>
          <w:p w14:paraId="684BAF6B" w14:textId="147825C8" w:rsidR="00C23C6E" w:rsidRDefault="0026655E" w:rsidP="00C23C6E">
            <w:pPr>
              <w:pStyle w:val="ListParagraph"/>
              <w:numPr>
                <w:ilvl w:val="0"/>
                <w:numId w:val="4"/>
              </w:numPr>
              <w:pBdr>
                <w:top w:val="nil"/>
                <w:left w:val="nil"/>
                <w:bottom w:val="nil"/>
                <w:right w:val="nil"/>
                <w:between w:val="nil"/>
              </w:pBdr>
              <w:spacing w:line="259" w:lineRule="auto"/>
              <w:ind w:left="549"/>
            </w:pPr>
            <w:r>
              <w:t>Studenti iegūs zināšanas par</w:t>
            </w:r>
            <w:r>
              <w:t xml:space="preserve"> ūdens dažādo paraugu klasifikāciju un sastāvu</w:t>
            </w:r>
            <w:r w:rsidR="00C23C6E">
              <w:t>;</w:t>
            </w:r>
          </w:p>
          <w:p w14:paraId="462AC44F" w14:textId="77777777" w:rsidR="00C23C6E" w:rsidRDefault="00C23C6E" w:rsidP="00C23C6E">
            <w:pPr>
              <w:pStyle w:val="ListParagraph"/>
              <w:numPr>
                <w:ilvl w:val="0"/>
                <w:numId w:val="4"/>
              </w:numPr>
              <w:pBdr>
                <w:top w:val="nil"/>
                <w:left w:val="nil"/>
                <w:bottom w:val="nil"/>
                <w:right w:val="nil"/>
                <w:between w:val="nil"/>
              </w:pBdr>
              <w:spacing w:line="259" w:lineRule="auto"/>
              <w:ind w:left="549"/>
            </w:pPr>
            <w:r>
              <w:t>Par analīzes metodēm;</w:t>
            </w:r>
          </w:p>
          <w:p w14:paraId="32B33430" w14:textId="03E02F8A" w:rsidR="003F6B53" w:rsidRDefault="00C23C6E" w:rsidP="00C23C6E">
            <w:pPr>
              <w:pStyle w:val="ListParagraph"/>
              <w:numPr>
                <w:ilvl w:val="0"/>
                <w:numId w:val="4"/>
              </w:numPr>
              <w:pBdr>
                <w:top w:val="nil"/>
                <w:left w:val="nil"/>
                <w:bottom w:val="nil"/>
                <w:right w:val="nil"/>
                <w:between w:val="nil"/>
              </w:pBdr>
              <w:spacing w:line="259" w:lineRule="auto"/>
              <w:ind w:left="549"/>
            </w:pPr>
            <w:r>
              <w:t xml:space="preserve">Ūdens piesārņojuma pakāpes noteikšanas metodēm un mikrobioloģisko piesārņojumu </w:t>
            </w:r>
            <w:proofErr w:type="spellStart"/>
            <w:r>
              <w:t>izvērtējumu</w:t>
            </w:r>
            <w:proofErr w:type="spellEnd"/>
            <w:r>
              <w:t>.</w:t>
            </w:r>
          </w:p>
          <w:p w14:paraId="1FE5F68C" w14:textId="77777777" w:rsidR="003F6B53" w:rsidRDefault="003F6B53">
            <w:pPr>
              <w:pBdr>
                <w:top w:val="nil"/>
                <w:left w:val="nil"/>
                <w:bottom w:val="nil"/>
                <w:right w:val="nil"/>
                <w:between w:val="nil"/>
              </w:pBdr>
              <w:spacing w:line="259" w:lineRule="auto"/>
              <w:ind w:left="20"/>
            </w:pPr>
          </w:p>
          <w:p w14:paraId="0BF1B8DC" w14:textId="77777777" w:rsidR="00C23C6E" w:rsidRDefault="0026655E">
            <w:pPr>
              <w:pBdr>
                <w:top w:val="nil"/>
                <w:left w:val="nil"/>
                <w:bottom w:val="nil"/>
                <w:right w:val="nil"/>
                <w:between w:val="nil"/>
              </w:pBdr>
              <w:spacing w:line="259" w:lineRule="auto"/>
              <w:ind w:left="20"/>
            </w:pPr>
            <w:r>
              <w:t xml:space="preserve">Prasmes: </w:t>
            </w:r>
          </w:p>
          <w:p w14:paraId="12803A88" w14:textId="77777777" w:rsidR="00C23C6E" w:rsidRDefault="0026655E" w:rsidP="00C23C6E">
            <w:pPr>
              <w:pStyle w:val="ListParagraph"/>
              <w:numPr>
                <w:ilvl w:val="0"/>
                <w:numId w:val="5"/>
              </w:numPr>
              <w:pBdr>
                <w:top w:val="nil"/>
                <w:left w:val="nil"/>
                <w:bottom w:val="nil"/>
                <w:right w:val="nil"/>
                <w:between w:val="nil"/>
              </w:pBdr>
              <w:spacing w:line="259" w:lineRule="auto"/>
              <w:ind w:left="549"/>
            </w:pPr>
            <w:r>
              <w:t>Studējošie attīstīs prasmes plānot ūdeņu paraugu ņemšanu</w:t>
            </w:r>
            <w:r w:rsidR="00C23C6E">
              <w:t>;</w:t>
            </w:r>
          </w:p>
          <w:p w14:paraId="4291574F" w14:textId="77777777" w:rsidR="00C23C6E" w:rsidRDefault="00C23C6E" w:rsidP="00C23C6E">
            <w:pPr>
              <w:pStyle w:val="ListParagraph"/>
              <w:numPr>
                <w:ilvl w:val="0"/>
                <w:numId w:val="5"/>
              </w:numPr>
              <w:pBdr>
                <w:top w:val="nil"/>
                <w:left w:val="nil"/>
                <w:bottom w:val="nil"/>
                <w:right w:val="nil"/>
                <w:between w:val="nil"/>
              </w:pBdr>
              <w:spacing w:line="259" w:lineRule="auto"/>
              <w:ind w:left="549"/>
            </w:pPr>
            <w:r>
              <w:t>Sagatavot paraugus analīzēm, izmantot laboratorijas metodes;</w:t>
            </w:r>
          </w:p>
          <w:p w14:paraId="54301BEB" w14:textId="48CEDA16" w:rsidR="003F6B53" w:rsidRDefault="00C23C6E" w:rsidP="00C23C6E">
            <w:pPr>
              <w:pStyle w:val="ListParagraph"/>
              <w:numPr>
                <w:ilvl w:val="0"/>
                <w:numId w:val="5"/>
              </w:numPr>
              <w:pBdr>
                <w:top w:val="nil"/>
                <w:left w:val="nil"/>
                <w:bottom w:val="nil"/>
                <w:right w:val="nil"/>
                <w:between w:val="nil"/>
              </w:pBdr>
              <w:spacing w:line="259" w:lineRule="auto"/>
              <w:ind w:left="549"/>
            </w:pPr>
            <w:r>
              <w:t xml:space="preserve">Veikt </w:t>
            </w:r>
            <w:proofErr w:type="spellStart"/>
            <w:r>
              <w:t>bioģēno</w:t>
            </w:r>
            <w:proofErr w:type="spellEnd"/>
            <w:r>
              <w:t xml:space="preserve"> elementu noteikšanu un novērtēt ūdens piesārņojuma līmeni.</w:t>
            </w:r>
          </w:p>
          <w:p w14:paraId="54ABF603" w14:textId="77777777" w:rsidR="003F6B53" w:rsidRDefault="003F6B53">
            <w:pPr>
              <w:pBdr>
                <w:top w:val="nil"/>
                <w:left w:val="nil"/>
                <w:bottom w:val="nil"/>
                <w:right w:val="nil"/>
                <w:between w:val="nil"/>
              </w:pBdr>
              <w:spacing w:line="259" w:lineRule="auto"/>
              <w:ind w:left="20"/>
            </w:pPr>
          </w:p>
          <w:p w14:paraId="0A2BDD44" w14:textId="77777777" w:rsidR="00C23C6E" w:rsidRDefault="0026655E">
            <w:pPr>
              <w:pBdr>
                <w:top w:val="nil"/>
                <w:left w:val="nil"/>
                <w:bottom w:val="nil"/>
                <w:right w:val="nil"/>
                <w:between w:val="nil"/>
              </w:pBdr>
              <w:spacing w:line="259" w:lineRule="auto"/>
              <w:ind w:left="20"/>
            </w:pPr>
            <w:r>
              <w:t xml:space="preserve">Kompetences: </w:t>
            </w:r>
          </w:p>
          <w:p w14:paraId="7E939FA9" w14:textId="77777777" w:rsidR="00C23C6E" w:rsidRDefault="0026655E" w:rsidP="00C23C6E">
            <w:pPr>
              <w:pStyle w:val="ListParagraph"/>
              <w:numPr>
                <w:ilvl w:val="0"/>
                <w:numId w:val="6"/>
              </w:numPr>
              <w:pBdr>
                <w:top w:val="nil"/>
                <w:left w:val="nil"/>
                <w:bottom w:val="nil"/>
                <w:right w:val="nil"/>
                <w:between w:val="nil"/>
              </w:pBdr>
              <w:spacing w:line="259" w:lineRule="auto"/>
              <w:ind w:left="549"/>
            </w:pPr>
            <w:r>
              <w:t>Studējošie iegūs kompetenci veikt ūdens analīzi</w:t>
            </w:r>
            <w:r w:rsidR="00C23C6E">
              <w:t xml:space="preserve">; </w:t>
            </w:r>
          </w:p>
          <w:p w14:paraId="67FA7D55" w14:textId="77777777" w:rsidR="00C23C6E" w:rsidRDefault="00C23C6E" w:rsidP="00C23C6E">
            <w:pPr>
              <w:pStyle w:val="ListParagraph"/>
              <w:numPr>
                <w:ilvl w:val="0"/>
                <w:numId w:val="6"/>
              </w:numPr>
              <w:pBdr>
                <w:top w:val="nil"/>
                <w:left w:val="nil"/>
                <w:bottom w:val="nil"/>
                <w:right w:val="nil"/>
                <w:between w:val="nil"/>
              </w:pBdr>
              <w:spacing w:line="259" w:lineRule="auto"/>
              <w:ind w:left="549"/>
            </w:pPr>
            <w:r>
              <w:t>Izmantot un pielāgot analīzes metodes praktiskās situācijās;</w:t>
            </w:r>
          </w:p>
          <w:p w14:paraId="6409C3A7" w14:textId="7DC775AE" w:rsidR="003F6B53" w:rsidRDefault="00C23C6E" w:rsidP="00C23C6E">
            <w:pPr>
              <w:pStyle w:val="ListParagraph"/>
              <w:numPr>
                <w:ilvl w:val="0"/>
                <w:numId w:val="6"/>
              </w:numPr>
              <w:pBdr>
                <w:top w:val="nil"/>
                <w:left w:val="nil"/>
                <w:bottom w:val="nil"/>
                <w:right w:val="nil"/>
                <w:between w:val="nil"/>
              </w:pBdr>
              <w:spacing w:line="259" w:lineRule="auto"/>
              <w:ind w:left="549"/>
            </w:pPr>
            <w:r>
              <w:t>Interpretēt un diskutēt par analīzes rezultātiem, nodrošinot ūdens vides kvalitāti un atbilstību standartiem.</w:t>
            </w:r>
          </w:p>
        </w:tc>
      </w:tr>
      <w:tr w:rsidR="003F6B53" w14:paraId="2270E52A" w14:textId="77777777">
        <w:trPr>
          <w:jc w:val="center"/>
        </w:trPr>
        <w:tc>
          <w:tcPr>
            <w:tcW w:w="9582" w:type="dxa"/>
            <w:gridSpan w:val="2"/>
          </w:tcPr>
          <w:p w14:paraId="58F3F7A9" w14:textId="77777777" w:rsidR="003F6B53" w:rsidRDefault="0026655E">
            <w:pPr>
              <w:pBdr>
                <w:top w:val="nil"/>
                <w:left w:val="nil"/>
                <w:bottom w:val="nil"/>
                <w:right w:val="nil"/>
                <w:between w:val="nil"/>
              </w:pBdr>
              <w:rPr>
                <w:b/>
                <w:i/>
                <w:color w:val="000000"/>
              </w:rPr>
            </w:pPr>
            <w:r>
              <w:rPr>
                <w:b/>
                <w:i/>
                <w:color w:val="000000"/>
              </w:rPr>
              <w:t>Studējošo patstāvīgo darbu organizācijas un uzdevumu raksturojums</w:t>
            </w:r>
          </w:p>
        </w:tc>
      </w:tr>
      <w:tr w:rsidR="003F6B53" w14:paraId="6A0BCC75" w14:textId="77777777">
        <w:trPr>
          <w:jc w:val="center"/>
        </w:trPr>
        <w:tc>
          <w:tcPr>
            <w:tcW w:w="9582" w:type="dxa"/>
            <w:gridSpan w:val="2"/>
          </w:tcPr>
          <w:p w14:paraId="60143CC5" w14:textId="77777777" w:rsidR="003F6B53" w:rsidRDefault="0026655E">
            <w:pPr>
              <w:spacing w:after="160" w:line="259" w:lineRule="auto"/>
            </w:pPr>
            <w:r>
              <w:t>Pirms katras nodarbības studējošie iepazīstas ar nodarbības tematu un atbilstošo mācību liter</w:t>
            </w:r>
            <w:r>
              <w:t>atūru.</w:t>
            </w:r>
          </w:p>
          <w:p w14:paraId="036C3A78" w14:textId="77777777" w:rsidR="003F6B53" w:rsidRDefault="0026655E">
            <w:pPr>
              <w:spacing w:after="160" w:line="259" w:lineRule="auto"/>
            </w:pPr>
            <w:r>
              <w:t>Patstāvīgais darbs paredzēts pēc katras lekcijas un laboratorijas darba un ir saistīts ar katras apskatītās tēmas padziļinātu analīzi. Patstāvīgā darba ietvaros tiek veikta mācību literatūras avotu analīze. Studējošie patstāvīgā darba ietvaros gatav</w:t>
            </w:r>
            <w:r>
              <w:t>ojas laboratorijas darbiem un noslēguma pārbaudījumam.</w:t>
            </w:r>
          </w:p>
        </w:tc>
      </w:tr>
      <w:tr w:rsidR="003F6B53" w14:paraId="26D64D64" w14:textId="77777777">
        <w:trPr>
          <w:jc w:val="center"/>
        </w:trPr>
        <w:tc>
          <w:tcPr>
            <w:tcW w:w="9582" w:type="dxa"/>
            <w:gridSpan w:val="2"/>
          </w:tcPr>
          <w:p w14:paraId="61AF8D8D" w14:textId="77777777" w:rsidR="003F6B53" w:rsidRDefault="0026655E">
            <w:pPr>
              <w:pBdr>
                <w:top w:val="nil"/>
                <w:left w:val="nil"/>
                <w:bottom w:val="nil"/>
                <w:right w:val="nil"/>
                <w:between w:val="nil"/>
              </w:pBdr>
              <w:rPr>
                <w:b/>
                <w:i/>
                <w:color w:val="000000"/>
              </w:rPr>
            </w:pPr>
            <w:r>
              <w:rPr>
                <w:b/>
                <w:i/>
                <w:color w:val="000000"/>
              </w:rPr>
              <w:t>Prasības kredītpunktu iegūšanai</w:t>
            </w:r>
          </w:p>
        </w:tc>
      </w:tr>
      <w:tr w:rsidR="00D13071" w:rsidRPr="00D13071" w14:paraId="717DA565" w14:textId="77777777">
        <w:trPr>
          <w:jc w:val="center"/>
        </w:trPr>
        <w:tc>
          <w:tcPr>
            <w:tcW w:w="9582" w:type="dxa"/>
            <w:gridSpan w:val="2"/>
          </w:tcPr>
          <w:p w14:paraId="3CDDAC21" w14:textId="77777777" w:rsidR="00C23C6E" w:rsidRPr="00D13071" w:rsidRDefault="00C23C6E" w:rsidP="00C23C6E">
            <w:pPr>
              <w:jc w:val="both"/>
            </w:pPr>
            <w:r w:rsidRPr="00D13071">
              <w:t>Sekmīga laboratorijas darbu izpilde – 40 %; noslēguma pārbaudījums (eksāmens) – 60 %.</w:t>
            </w:r>
          </w:p>
          <w:p w14:paraId="1F214668" w14:textId="77777777" w:rsidR="00C23C6E" w:rsidRPr="00D13071" w:rsidRDefault="00C23C6E" w:rsidP="00C23C6E">
            <w:pPr>
              <w:jc w:val="both"/>
            </w:pPr>
            <w:r w:rsidRPr="00D13071">
              <w:t>STUDIJU REZULTĀTU VĒRTĒŠANAS KRITĒRIJI: Studiju kursa apguve tā noslēgumā tiek vērtēta 10 </w:t>
            </w:r>
            <w:proofErr w:type="spellStart"/>
            <w:r w:rsidRPr="00D13071">
              <w:t>ballu</w:t>
            </w:r>
            <w:proofErr w:type="spellEnd"/>
            <w:r w:rsidRPr="00D13071">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A96C425" w14:textId="77777777" w:rsidR="00C23C6E" w:rsidRPr="00D13071" w:rsidRDefault="00C23C6E" w:rsidP="00C23C6E">
            <w:pPr>
              <w:jc w:val="both"/>
            </w:pPr>
          </w:p>
          <w:p w14:paraId="64EF9A67" w14:textId="77777777" w:rsidR="00C23C6E" w:rsidRPr="00D13071" w:rsidRDefault="00C23C6E" w:rsidP="00C23C6E">
            <w:pPr>
              <w:jc w:val="both"/>
            </w:pPr>
            <w:r w:rsidRPr="00D13071">
              <w:t>STUDIJU REZULTĀTU VĒRTĒŠANA</w:t>
            </w:r>
          </w:p>
          <w:tbl>
            <w:tblPr>
              <w:tblStyle w:val="a0"/>
              <w:tblW w:w="5459" w:type="dxa"/>
              <w:tblLayout w:type="fixed"/>
              <w:tblLook w:val="0400" w:firstRow="0" w:lastRow="0" w:firstColumn="0" w:lastColumn="0" w:noHBand="0" w:noVBand="1"/>
            </w:tblPr>
            <w:tblGrid>
              <w:gridCol w:w="2246"/>
              <w:gridCol w:w="390"/>
              <w:gridCol w:w="352"/>
              <w:gridCol w:w="353"/>
              <w:gridCol w:w="353"/>
              <w:gridCol w:w="353"/>
              <w:gridCol w:w="353"/>
              <w:gridCol w:w="353"/>
              <w:gridCol w:w="353"/>
              <w:gridCol w:w="353"/>
            </w:tblGrid>
            <w:tr w:rsidR="00D13071" w:rsidRPr="00D13071" w14:paraId="666C2D0C" w14:textId="77777777" w:rsidTr="008B61BB">
              <w:trPr>
                <w:trHeight w:val="239"/>
              </w:trPr>
              <w:tc>
                <w:tcPr>
                  <w:tcW w:w="2246"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7034EE3" w14:textId="77777777" w:rsidR="00C23C6E" w:rsidRPr="00D13071" w:rsidRDefault="00C23C6E" w:rsidP="00C23C6E">
                  <w:pPr>
                    <w:jc w:val="center"/>
                  </w:pPr>
                  <w:r w:rsidRPr="00D13071">
                    <w:t>Pārbaudījumu veidi</w:t>
                  </w:r>
                </w:p>
              </w:tc>
              <w:tc>
                <w:tcPr>
                  <w:tcW w:w="3213"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F642C4" w14:textId="77777777" w:rsidR="00C23C6E" w:rsidRPr="00D13071" w:rsidRDefault="00C23C6E" w:rsidP="00C23C6E">
                  <w:pPr>
                    <w:jc w:val="center"/>
                  </w:pPr>
                  <w:r w:rsidRPr="00D13071">
                    <w:t>Studiju rezultāti</w:t>
                  </w:r>
                </w:p>
              </w:tc>
            </w:tr>
            <w:tr w:rsidR="00D13071" w:rsidRPr="00D13071" w14:paraId="5FD09ABC" w14:textId="77777777" w:rsidTr="008B61BB">
              <w:trPr>
                <w:trHeight w:val="239"/>
              </w:trPr>
              <w:tc>
                <w:tcPr>
                  <w:tcW w:w="2246"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5F090903" w14:textId="77777777" w:rsidR="00C23C6E" w:rsidRPr="00D13071" w:rsidRDefault="00C23C6E" w:rsidP="00C23C6E"/>
              </w:tc>
              <w:tc>
                <w:tcPr>
                  <w:tcW w:w="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ABA841" w14:textId="77777777" w:rsidR="00C23C6E" w:rsidRPr="00D13071" w:rsidRDefault="00C23C6E" w:rsidP="00C23C6E">
                  <w:pPr>
                    <w:ind w:left="-62"/>
                    <w:jc w:val="both"/>
                  </w:pPr>
                  <w:r w:rsidRPr="00D13071">
                    <w:t>1.</w:t>
                  </w:r>
                </w:p>
              </w:tc>
              <w:tc>
                <w:tcPr>
                  <w:tcW w:w="352" w:type="dxa"/>
                  <w:tcBorders>
                    <w:top w:val="single" w:sz="4" w:space="0" w:color="000000"/>
                    <w:left w:val="single" w:sz="4" w:space="0" w:color="000000"/>
                    <w:bottom w:val="single" w:sz="4" w:space="0" w:color="000000"/>
                    <w:right w:val="single" w:sz="4" w:space="0" w:color="000000"/>
                  </w:tcBorders>
                  <w:vAlign w:val="center"/>
                </w:tcPr>
                <w:p w14:paraId="6C62C297" w14:textId="77777777" w:rsidR="00C23C6E" w:rsidRPr="00D13071" w:rsidRDefault="00C23C6E" w:rsidP="00C23C6E">
                  <w:pPr>
                    <w:jc w:val="both"/>
                  </w:pPr>
                  <w:r w:rsidRPr="00D13071">
                    <w:t>2.</w:t>
                  </w:r>
                </w:p>
              </w:tc>
              <w:tc>
                <w:tcPr>
                  <w:tcW w:w="353" w:type="dxa"/>
                  <w:tcBorders>
                    <w:top w:val="single" w:sz="4" w:space="0" w:color="000000"/>
                    <w:left w:val="single" w:sz="4" w:space="0" w:color="000000"/>
                    <w:bottom w:val="single" w:sz="4" w:space="0" w:color="000000"/>
                    <w:right w:val="single" w:sz="4" w:space="0" w:color="000000"/>
                  </w:tcBorders>
                  <w:vAlign w:val="center"/>
                </w:tcPr>
                <w:p w14:paraId="23D01A29" w14:textId="77777777" w:rsidR="00C23C6E" w:rsidRPr="00D13071" w:rsidRDefault="00C23C6E" w:rsidP="00C23C6E">
                  <w:pPr>
                    <w:jc w:val="both"/>
                  </w:pPr>
                  <w:r w:rsidRPr="00D13071">
                    <w:t>3.</w:t>
                  </w:r>
                </w:p>
              </w:tc>
              <w:tc>
                <w:tcPr>
                  <w:tcW w:w="353" w:type="dxa"/>
                  <w:tcBorders>
                    <w:top w:val="single" w:sz="4" w:space="0" w:color="000000"/>
                    <w:left w:val="single" w:sz="4" w:space="0" w:color="000000"/>
                    <w:bottom w:val="single" w:sz="4" w:space="0" w:color="000000"/>
                    <w:right w:val="single" w:sz="4" w:space="0" w:color="000000"/>
                  </w:tcBorders>
                  <w:vAlign w:val="center"/>
                </w:tcPr>
                <w:p w14:paraId="018861C1" w14:textId="77777777" w:rsidR="00C23C6E" w:rsidRPr="00D13071" w:rsidRDefault="00C23C6E" w:rsidP="00C23C6E">
                  <w:pPr>
                    <w:jc w:val="both"/>
                  </w:pPr>
                  <w:r w:rsidRPr="00D13071">
                    <w:t>4.</w:t>
                  </w:r>
                </w:p>
              </w:tc>
              <w:tc>
                <w:tcPr>
                  <w:tcW w:w="353" w:type="dxa"/>
                  <w:tcBorders>
                    <w:top w:val="single" w:sz="4" w:space="0" w:color="000000"/>
                    <w:left w:val="single" w:sz="4" w:space="0" w:color="000000"/>
                    <w:bottom w:val="single" w:sz="4" w:space="0" w:color="000000"/>
                    <w:right w:val="single" w:sz="4" w:space="0" w:color="000000"/>
                  </w:tcBorders>
                  <w:vAlign w:val="center"/>
                </w:tcPr>
                <w:p w14:paraId="681AC7D5" w14:textId="77777777" w:rsidR="00C23C6E" w:rsidRPr="00D13071" w:rsidRDefault="00C23C6E" w:rsidP="00C23C6E">
                  <w:pPr>
                    <w:jc w:val="both"/>
                  </w:pPr>
                  <w:r w:rsidRPr="00D13071">
                    <w:t>5.</w:t>
                  </w:r>
                </w:p>
              </w:tc>
              <w:tc>
                <w:tcPr>
                  <w:tcW w:w="353" w:type="dxa"/>
                  <w:tcBorders>
                    <w:top w:val="single" w:sz="4" w:space="0" w:color="000000"/>
                    <w:left w:val="single" w:sz="4" w:space="0" w:color="000000"/>
                    <w:bottom w:val="single" w:sz="4" w:space="0" w:color="000000"/>
                    <w:right w:val="single" w:sz="4" w:space="0" w:color="000000"/>
                  </w:tcBorders>
                  <w:vAlign w:val="center"/>
                </w:tcPr>
                <w:p w14:paraId="6671225A" w14:textId="77777777" w:rsidR="00C23C6E" w:rsidRPr="00D13071" w:rsidRDefault="00C23C6E" w:rsidP="00C23C6E">
                  <w:pPr>
                    <w:jc w:val="both"/>
                  </w:pPr>
                  <w:r w:rsidRPr="00D13071">
                    <w:t>6.</w:t>
                  </w:r>
                </w:p>
              </w:tc>
              <w:tc>
                <w:tcPr>
                  <w:tcW w:w="353" w:type="dxa"/>
                  <w:tcBorders>
                    <w:top w:val="single" w:sz="4" w:space="0" w:color="000000"/>
                    <w:left w:val="single" w:sz="4" w:space="0" w:color="000000"/>
                    <w:bottom w:val="single" w:sz="4" w:space="0" w:color="000000"/>
                    <w:right w:val="single" w:sz="4" w:space="0" w:color="000000"/>
                  </w:tcBorders>
                  <w:vAlign w:val="center"/>
                </w:tcPr>
                <w:p w14:paraId="1D3FB22F" w14:textId="77777777" w:rsidR="00C23C6E" w:rsidRPr="00D13071" w:rsidRDefault="00C23C6E" w:rsidP="00C23C6E">
                  <w:pPr>
                    <w:jc w:val="both"/>
                  </w:pPr>
                  <w:r w:rsidRPr="00D13071">
                    <w:rPr>
                      <w:lang w:val="ru-RU"/>
                    </w:rPr>
                    <w:t>7.</w:t>
                  </w:r>
                </w:p>
              </w:tc>
              <w:tc>
                <w:tcPr>
                  <w:tcW w:w="353" w:type="dxa"/>
                  <w:tcBorders>
                    <w:top w:val="single" w:sz="4" w:space="0" w:color="000000"/>
                    <w:left w:val="single" w:sz="4" w:space="0" w:color="000000"/>
                    <w:bottom w:val="single" w:sz="4" w:space="0" w:color="000000"/>
                    <w:right w:val="single" w:sz="4" w:space="0" w:color="000000"/>
                  </w:tcBorders>
                  <w:vAlign w:val="center"/>
                </w:tcPr>
                <w:p w14:paraId="2FA38699" w14:textId="77777777" w:rsidR="00C23C6E" w:rsidRPr="00D13071" w:rsidRDefault="00C23C6E" w:rsidP="00C23C6E">
                  <w:pPr>
                    <w:jc w:val="both"/>
                  </w:pPr>
                  <w:r w:rsidRPr="00D13071">
                    <w:rPr>
                      <w:lang w:val="ru-RU"/>
                    </w:rPr>
                    <w:t>8.</w:t>
                  </w:r>
                </w:p>
              </w:tc>
              <w:tc>
                <w:tcPr>
                  <w:tcW w:w="353" w:type="dxa"/>
                  <w:tcBorders>
                    <w:top w:val="single" w:sz="4" w:space="0" w:color="000000"/>
                    <w:left w:val="single" w:sz="4" w:space="0" w:color="000000"/>
                    <w:bottom w:val="single" w:sz="4" w:space="0" w:color="000000"/>
                    <w:right w:val="single" w:sz="4" w:space="0" w:color="000000"/>
                  </w:tcBorders>
                  <w:vAlign w:val="center"/>
                </w:tcPr>
                <w:p w14:paraId="2F6F6709" w14:textId="77777777" w:rsidR="00C23C6E" w:rsidRPr="00D13071" w:rsidRDefault="00C23C6E" w:rsidP="00C23C6E">
                  <w:pPr>
                    <w:jc w:val="both"/>
                  </w:pPr>
                  <w:r w:rsidRPr="00D13071">
                    <w:rPr>
                      <w:lang w:val="ru-RU"/>
                    </w:rPr>
                    <w:t>9.</w:t>
                  </w:r>
                </w:p>
              </w:tc>
            </w:tr>
            <w:tr w:rsidR="00D13071" w:rsidRPr="00D13071" w14:paraId="6B8E49E6" w14:textId="77777777" w:rsidTr="008B61BB">
              <w:trPr>
                <w:trHeight w:val="239"/>
              </w:trPr>
              <w:tc>
                <w:tcPr>
                  <w:tcW w:w="2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CD0FA9" w14:textId="77777777" w:rsidR="00C23C6E" w:rsidRPr="00D13071" w:rsidRDefault="00C23C6E" w:rsidP="00C23C6E">
                  <w:r w:rsidRPr="00D13071">
                    <w:t>Laboratorijas darbi</w:t>
                  </w:r>
                </w:p>
              </w:tc>
              <w:tc>
                <w:tcPr>
                  <w:tcW w:w="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DEBFC8" w14:textId="77777777" w:rsidR="00C23C6E" w:rsidRPr="00D13071" w:rsidRDefault="00C23C6E" w:rsidP="00C23C6E">
                  <w:pPr>
                    <w:jc w:val="both"/>
                  </w:pPr>
                  <w:r w:rsidRPr="00D13071">
                    <w:t>X</w:t>
                  </w:r>
                </w:p>
              </w:tc>
              <w:tc>
                <w:tcPr>
                  <w:tcW w:w="352" w:type="dxa"/>
                  <w:tcBorders>
                    <w:top w:val="single" w:sz="4" w:space="0" w:color="000000"/>
                    <w:left w:val="single" w:sz="4" w:space="0" w:color="000000"/>
                    <w:bottom w:val="single" w:sz="4" w:space="0" w:color="000000"/>
                    <w:right w:val="single" w:sz="4" w:space="0" w:color="000000"/>
                  </w:tcBorders>
                  <w:vAlign w:val="center"/>
                </w:tcPr>
                <w:p w14:paraId="3D701906"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107CCBF5"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1EA92224"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598F7207"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6F166429"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490D6F22"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236D371B"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2FE7D2CA" w14:textId="77777777" w:rsidR="00C23C6E" w:rsidRPr="00D13071" w:rsidRDefault="00C23C6E" w:rsidP="00C23C6E">
                  <w:pPr>
                    <w:jc w:val="both"/>
                  </w:pPr>
                  <w:r w:rsidRPr="00D13071">
                    <w:t>X</w:t>
                  </w:r>
                </w:p>
              </w:tc>
            </w:tr>
            <w:tr w:rsidR="00D13071" w:rsidRPr="00D13071" w14:paraId="0A4B8690" w14:textId="77777777" w:rsidTr="008B61BB">
              <w:trPr>
                <w:trHeight w:val="239"/>
              </w:trPr>
              <w:tc>
                <w:tcPr>
                  <w:tcW w:w="2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B5F770" w14:textId="77777777" w:rsidR="00C23C6E" w:rsidRPr="00D13071" w:rsidRDefault="00C23C6E" w:rsidP="00C23C6E">
                  <w:r w:rsidRPr="00D13071">
                    <w:t>Noslēguma pārbaudījums</w:t>
                  </w:r>
                </w:p>
              </w:tc>
              <w:tc>
                <w:tcPr>
                  <w:tcW w:w="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25954" w14:textId="77777777" w:rsidR="00C23C6E" w:rsidRPr="00D13071" w:rsidRDefault="00C23C6E" w:rsidP="00C23C6E">
                  <w:pPr>
                    <w:jc w:val="both"/>
                  </w:pPr>
                  <w:r w:rsidRPr="00D13071">
                    <w:t>X</w:t>
                  </w:r>
                </w:p>
              </w:tc>
              <w:tc>
                <w:tcPr>
                  <w:tcW w:w="352" w:type="dxa"/>
                  <w:tcBorders>
                    <w:top w:val="single" w:sz="4" w:space="0" w:color="000000"/>
                    <w:left w:val="single" w:sz="4" w:space="0" w:color="000000"/>
                    <w:bottom w:val="single" w:sz="4" w:space="0" w:color="000000"/>
                    <w:right w:val="single" w:sz="4" w:space="0" w:color="000000"/>
                  </w:tcBorders>
                  <w:vAlign w:val="center"/>
                </w:tcPr>
                <w:p w14:paraId="3589DCF5"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04EE7D26"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4C43BB9F"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5D81B207"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5397ACA1"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7CC68084"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663D3499" w14:textId="77777777" w:rsidR="00C23C6E" w:rsidRPr="00D13071" w:rsidRDefault="00C23C6E" w:rsidP="00C23C6E">
                  <w:pPr>
                    <w:jc w:val="both"/>
                  </w:pPr>
                  <w:r w:rsidRPr="00D13071">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5517BA1B" w14:textId="77777777" w:rsidR="00C23C6E" w:rsidRPr="00D13071" w:rsidRDefault="00C23C6E" w:rsidP="00C23C6E">
                  <w:pPr>
                    <w:jc w:val="both"/>
                  </w:pPr>
                  <w:r w:rsidRPr="00D13071">
                    <w:t>X</w:t>
                  </w:r>
                </w:p>
              </w:tc>
            </w:tr>
          </w:tbl>
          <w:p w14:paraId="06C5E8B9" w14:textId="77777777" w:rsidR="003F6B53" w:rsidRPr="00D13071" w:rsidRDefault="003F6B53"/>
        </w:tc>
      </w:tr>
      <w:tr w:rsidR="003F6B53" w14:paraId="19613BBC" w14:textId="77777777">
        <w:trPr>
          <w:jc w:val="center"/>
        </w:trPr>
        <w:tc>
          <w:tcPr>
            <w:tcW w:w="9582" w:type="dxa"/>
            <w:gridSpan w:val="2"/>
          </w:tcPr>
          <w:p w14:paraId="7C3F09A0" w14:textId="77777777" w:rsidR="003F6B53" w:rsidRDefault="0026655E">
            <w:pPr>
              <w:pBdr>
                <w:top w:val="nil"/>
                <w:left w:val="nil"/>
                <w:bottom w:val="nil"/>
                <w:right w:val="nil"/>
                <w:between w:val="nil"/>
              </w:pBdr>
              <w:rPr>
                <w:b/>
                <w:i/>
                <w:color w:val="000000"/>
              </w:rPr>
            </w:pPr>
            <w:r>
              <w:rPr>
                <w:b/>
                <w:i/>
                <w:color w:val="000000"/>
              </w:rPr>
              <w:t>Kursa saturs</w:t>
            </w:r>
          </w:p>
        </w:tc>
      </w:tr>
      <w:tr w:rsidR="00D13071" w:rsidRPr="00D13071" w14:paraId="456B4EF2" w14:textId="77777777">
        <w:trPr>
          <w:jc w:val="center"/>
        </w:trPr>
        <w:tc>
          <w:tcPr>
            <w:tcW w:w="9582" w:type="dxa"/>
            <w:gridSpan w:val="2"/>
          </w:tcPr>
          <w:p w14:paraId="7F3580F8" w14:textId="77777777" w:rsidR="008F7C81" w:rsidRPr="00D13071" w:rsidRDefault="008F7C81" w:rsidP="008F7C81">
            <w:pPr>
              <w:jc w:val="both"/>
            </w:pPr>
            <w:r w:rsidRPr="00D13071">
              <w:t>L16, Ld16, Pd48</w:t>
            </w:r>
          </w:p>
          <w:p w14:paraId="56655664" w14:textId="77777777" w:rsidR="008F7C81" w:rsidRPr="00D13071" w:rsidRDefault="008F7C81" w:rsidP="008F7C81">
            <w:r w:rsidRPr="00D13071">
              <w:lastRenderedPageBreak/>
              <w:t>Lekcijas</w:t>
            </w:r>
          </w:p>
          <w:p w14:paraId="551998A0" w14:textId="0C23D9C0" w:rsidR="008F7C81" w:rsidRPr="00D13071" w:rsidRDefault="008F7C81" w:rsidP="008F7C81">
            <w:pPr>
              <w:rPr>
                <w:b/>
              </w:rPr>
            </w:pPr>
            <w:r w:rsidRPr="00D13071">
              <w:rPr>
                <w:b/>
              </w:rPr>
              <w:t xml:space="preserve"> </w:t>
            </w:r>
          </w:p>
          <w:p w14:paraId="520118DA" w14:textId="6EC80ED5" w:rsidR="008F7C81" w:rsidRPr="00D13071" w:rsidRDefault="008F7C81" w:rsidP="008F7C81">
            <w:pPr>
              <w:numPr>
                <w:ilvl w:val="0"/>
                <w:numId w:val="9"/>
              </w:numPr>
              <w:ind w:left="549"/>
            </w:pPr>
            <w:r w:rsidRPr="00D13071">
              <w:t>Ūdens paraugu klasifikācija un sastāvs</w:t>
            </w:r>
            <w:r w:rsidRPr="00D13071">
              <w:rPr>
                <w:lang w:eastAsia="ko-KR"/>
              </w:rPr>
              <w:t xml:space="preserve"> L2, Pd3.</w:t>
            </w:r>
          </w:p>
          <w:p w14:paraId="0F2349A0" w14:textId="502C87DC" w:rsidR="008F7C81" w:rsidRPr="00D13071" w:rsidRDefault="008F7C81" w:rsidP="008F7C81">
            <w:pPr>
              <w:numPr>
                <w:ilvl w:val="0"/>
                <w:numId w:val="9"/>
              </w:numPr>
              <w:ind w:left="549"/>
            </w:pPr>
            <w:r w:rsidRPr="00D13071">
              <w:t>Ūdens paraugu analīzes īpatnības</w:t>
            </w:r>
            <w:r w:rsidRPr="00D13071">
              <w:rPr>
                <w:lang w:eastAsia="ko-KR"/>
              </w:rPr>
              <w:t xml:space="preserve"> L2, Pd3.</w:t>
            </w:r>
            <w:r w:rsidRPr="00D13071">
              <w:t xml:space="preserve"> </w:t>
            </w:r>
          </w:p>
          <w:p w14:paraId="57CC3E37" w14:textId="0F27A284" w:rsidR="008F7C81" w:rsidRPr="00D13071" w:rsidRDefault="008F7C81" w:rsidP="008F7C81">
            <w:pPr>
              <w:numPr>
                <w:ilvl w:val="0"/>
                <w:numId w:val="9"/>
              </w:numPr>
              <w:ind w:left="549"/>
            </w:pPr>
            <w:r w:rsidRPr="00D13071">
              <w:t>Ūdeņu paraugu ņemšanas plānošana un ņemšana</w:t>
            </w:r>
            <w:r w:rsidRPr="00D13071">
              <w:rPr>
                <w:lang w:eastAsia="ko-KR"/>
              </w:rPr>
              <w:t xml:space="preserve"> L2, Pd3.</w:t>
            </w:r>
          </w:p>
          <w:p w14:paraId="517B9B92" w14:textId="2D444A19" w:rsidR="008F7C81" w:rsidRPr="00D13071" w:rsidRDefault="008F7C81" w:rsidP="008F7C81">
            <w:pPr>
              <w:numPr>
                <w:ilvl w:val="0"/>
                <w:numId w:val="9"/>
              </w:numPr>
              <w:ind w:left="549"/>
            </w:pPr>
            <w:r w:rsidRPr="00D13071">
              <w:t>Ūdeņu paraugu sagatavošana analīzēm</w:t>
            </w:r>
            <w:r w:rsidRPr="00D13071">
              <w:rPr>
                <w:lang w:eastAsia="ko-KR"/>
              </w:rPr>
              <w:t xml:space="preserve"> L2, Pd3.</w:t>
            </w:r>
          </w:p>
          <w:p w14:paraId="0E0C16D8" w14:textId="5416EF45" w:rsidR="008F7C81" w:rsidRPr="00D13071" w:rsidRDefault="008F7C81" w:rsidP="008F7C81">
            <w:pPr>
              <w:numPr>
                <w:ilvl w:val="0"/>
                <w:numId w:val="9"/>
              </w:numPr>
              <w:ind w:left="549"/>
            </w:pPr>
            <w:r w:rsidRPr="00D13071">
              <w:t>Ūdeņu piesārņojuma pakāpes noteikšanas metodes I</w:t>
            </w:r>
            <w:r w:rsidRPr="00D13071">
              <w:rPr>
                <w:lang w:eastAsia="ko-KR"/>
              </w:rPr>
              <w:t xml:space="preserve"> L2, Pd3.</w:t>
            </w:r>
          </w:p>
          <w:p w14:paraId="00D5180A" w14:textId="0EE602DC" w:rsidR="008F7C81" w:rsidRPr="00D13071" w:rsidRDefault="008F7C81" w:rsidP="008F7C81">
            <w:pPr>
              <w:numPr>
                <w:ilvl w:val="0"/>
                <w:numId w:val="9"/>
              </w:numPr>
              <w:ind w:left="549"/>
            </w:pPr>
            <w:r w:rsidRPr="00D13071">
              <w:t xml:space="preserve">Ūdeņu piesārņojuma pakāpes noteikšanas metodes II </w:t>
            </w:r>
            <w:r w:rsidRPr="00D13071">
              <w:rPr>
                <w:lang w:eastAsia="ko-KR"/>
              </w:rPr>
              <w:t>L2, Pd3.</w:t>
            </w:r>
          </w:p>
          <w:p w14:paraId="0A07FA9F" w14:textId="438E1B90" w:rsidR="008F7C81" w:rsidRPr="00D13071" w:rsidRDefault="008F7C81" w:rsidP="008F7C81">
            <w:pPr>
              <w:numPr>
                <w:ilvl w:val="0"/>
                <w:numId w:val="9"/>
              </w:numPr>
              <w:ind w:left="549"/>
            </w:pPr>
            <w:r w:rsidRPr="00D13071">
              <w:t xml:space="preserve">Ūdeņu mikrobioloģiskā piesārņojuma </w:t>
            </w:r>
            <w:proofErr w:type="spellStart"/>
            <w:r w:rsidRPr="00D13071">
              <w:t>izvērtējums</w:t>
            </w:r>
            <w:proofErr w:type="spellEnd"/>
            <w:r w:rsidRPr="00D13071">
              <w:t xml:space="preserve"> I</w:t>
            </w:r>
            <w:r w:rsidRPr="00D13071">
              <w:rPr>
                <w:lang w:eastAsia="ko-KR"/>
              </w:rPr>
              <w:t xml:space="preserve"> L2, Pd3.</w:t>
            </w:r>
          </w:p>
          <w:p w14:paraId="6F266812" w14:textId="3DC42C4B" w:rsidR="008F7C81" w:rsidRPr="00D13071" w:rsidRDefault="008F7C81" w:rsidP="008F7C81">
            <w:pPr>
              <w:numPr>
                <w:ilvl w:val="0"/>
                <w:numId w:val="9"/>
              </w:numPr>
              <w:ind w:left="549"/>
            </w:pPr>
            <w:r w:rsidRPr="00D13071">
              <w:t xml:space="preserve">Ūdeņu mikrobioloģiskā piesārņojuma </w:t>
            </w:r>
            <w:proofErr w:type="spellStart"/>
            <w:r w:rsidRPr="00D13071">
              <w:t>izvērtējums</w:t>
            </w:r>
            <w:proofErr w:type="spellEnd"/>
            <w:r w:rsidRPr="00D13071">
              <w:t xml:space="preserve"> II </w:t>
            </w:r>
            <w:r w:rsidRPr="00D13071">
              <w:rPr>
                <w:lang w:eastAsia="ko-KR"/>
              </w:rPr>
              <w:t>L2, Pd3.</w:t>
            </w:r>
          </w:p>
          <w:p w14:paraId="2F737CBA" w14:textId="77777777" w:rsidR="008F7C81" w:rsidRPr="00D13071" w:rsidRDefault="008F7C81" w:rsidP="008F7C81">
            <w:pPr>
              <w:rPr>
                <w:b/>
              </w:rPr>
            </w:pPr>
          </w:p>
          <w:p w14:paraId="7C84C94D" w14:textId="5B2E9E20" w:rsidR="008F7C81" w:rsidRPr="00D13071" w:rsidRDefault="008F7C81" w:rsidP="008F7C81">
            <w:pPr>
              <w:rPr>
                <w:bCs w:val="0"/>
              </w:rPr>
            </w:pPr>
            <w:r w:rsidRPr="00D13071">
              <w:rPr>
                <w:bCs w:val="0"/>
              </w:rPr>
              <w:t>Laboratorijas darbi:</w:t>
            </w:r>
          </w:p>
          <w:p w14:paraId="0D2B9818" w14:textId="51B2CE4D" w:rsidR="008F7C81" w:rsidRPr="00D13071" w:rsidRDefault="008F7C81" w:rsidP="008F7C81">
            <w:pPr>
              <w:numPr>
                <w:ilvl w:val="0"/>
                <w:numId w:val="1"/>
              </w:numPr>
              <w:ind w:left="549"/>
            </w:pPr>
            <w:r w:rsidRPr="00D13071">
              <w:t xml:space="preserve">Ūdens paraugu ņemšana un konservēšana </w:t>
            </w:r>
            <w:r w:rsidRPr="00D13071">
              <w:rPr>
                <w:lang w:eastAsia="ko-KR"/>
              </w:rPr>
              <w:t>Ld2, Pd3.</w:t>
            </w:r>
          </w:p>
          <w:p w14:paraId="5C7693C7" w14:textId="34332A87" w:rsidR="008F7C81" w:rsidRPr="00D13071" w:rsidRDefault="008F7C81" w:rsidP="008F7C81">
            <w:pPr>
              <w:numPr>
                <w:ilvl w:val="0"/>
                <w:numId w:val="1"/>
              </w:numPr>
              <w:ind w:left="549"/>
            </w:pPr>
            <w:r w:rsidRPr="00D13071">
              <w:t>Ūdensapgāde Daugavpilī un mērījumu kvalitātes nodrošināšanas sistēma</w:t>
            </w:r>
            <w:r w:rsidRPr="00D13071">
              <w:rPr>
                <w:lang w:eastAsia="ko-KR"/>
              </w:rPr>
              <w:t xml:space="preserve"> Ld2, Pd3.</w:t>
            </w:r>
          </w:p>
          <w:p w14:paraId="4C1028F0" w14:textId="536A0843" w:rsidR="008F7C81" w:rsidRPr="00D13071" w:rsidRDefault="008F7C81" w:rsidP="008F7C81">
            <w:pPr>
              <w:numPr>
                <w:ilvl w:val="0"/>
                <w:numId w:val="1"/>
              </w:numPr>
              <w:ind w:left="549"/>
            </w:pPr>
            <w:bookmarkStart w:id="0" w:name="_heading=h.gjdgxs" w:colFirst="0" w:colLast="0"/>
            <w:bookmarkEnd w:id="0"/>
            <w:proofErr w:type="spellStart"/>
            <w:r w:rsidRPr="00D13071">
              <w:t>Bioģēno</w:t>
            </w:r>
            <w:proofErr w:type="spellEnd"/>
            <w:r w:rsidRPr="00D13071">
              <w:t xml:space="preserve"> elementu noteikšana ūdenī</w:t>
            </w:r>
            <w:r w:rsidRPr="00D13071">
              <w:rPr>
                <w:lang w:eastAsia="ko-KR"/>
              </w:rPr>
              <w:t xml:space="preserve"> Ld2, Pd3.</w:t>
            </w:r>
          </w:p>
          <w:p w14:paraId="22FF4B64" w14:textId="25CBE1C3" w:rsidR="008F7C81" w:rsidRPr="00D13071" w:rsidRDefault="008F7C81" w:rsidP="008F7C81">
            <w:pPr>
              <w:numPr>
                <w:ilvl w:val="0"/>
                <w:numId w:val="1"/>
              </w:numPr>
              <w:ind w:left="549"/>
            </w:pPr>
            <w:r w:rsidRPr="00D13071">
              <w:t xml:space="preserve">Primāro metožu lietošana rezultātu kvalitātes nodrošināšanā </w:t>
            </w:r>
            <w:r w:rsidRPr="00D13071">
              <w:rPr>
                <w:lang w:eastAsia="ko-KR"/>
              </w:rPr>
              <w:t>Ld2, Pd3.</w:t>
            </w:r>
          </w:p>
          <w:p w14:paraId="36FC0AC1" w14:textId="19A0AD24" w:rsidR="008F7C81" w:rsidRPr="00D13071" w:rsidRDefault="008F7C81" w:rsidP="008F7C81">
            <w:pPr>
              <w:numPr>
                <w:ilvl w:val="0"/>
                <w:numId w:val="1"/>
              </w:numPr>
              <w:ind w:left="549"/>
            </w:pPr>
            <w:r w:rsidRPr="00D13071">
              <w:t xml:space="preserve">Permanganāta indeksa noteikšana </w:t>
            </w:r>
            <w:r w:rsidRPr="00D13071">
              <w:rPr>
                <w:lang w:eastAsia="ko-KR"/>
              </w:rPr>
              <w:t>Ld2, Pd3.</w:t>
            </w:r>
          </w:p>
          <w:p w14:paraId="7E355644" w14:textId="441EF381" w:rsidR="008F7C81" w:rsidRPr="00D13071" w:rsidRDefault="008F7C81" w:rsidP="008F7C81">
            <w:pPr>
              <w:numPr>
                <w:ilvl w:val="0"/>
                <w:numId w:val="1"/>
              </w:numPr>
              <w:ind w:left="549"/>
            </w:pPr>
            <w:r w:rsidRPr="00D13071">
              <w:t xml:space="preserve">Dzelzs ķīmisko formu saturs ūdenī </w:t>
            </w:r>
            <w:r w:rsidRPr="00D13071">
              <w:rPr>
                <w:lang w:eastAsia="ko-KR"/>
              </w:rPr>
              <w:t>Ld2, Pd3.</w:t>
            </w:r>
          </w:p>
          <w:p w14:paraId="5F3B6BD5" w14:textId="5C8ECC86" w:rsidR="008F7C81" w:rsidRPr="00D13071" w:rsidRDefault="008F7C81" w:rsidP="008F7C81">
            <w:pPr>
              <w:numPr>
                <w:ilvl w:val="0"/>
                <w:numId w:val="1"/>
              </w:numPr>
              <w:ind w:left="549"/>
            </w:pPr>
            <w:r w:rsidRPr="00D13071">
              <w:t>Ūdens pilnā analīze I</w:t>
            </w:r>
            <w:r w:rsidRPr="00D13071">
              <w:rPr>
                <w:lang w:eastAsia="ko-KR"/>
              </w:rPr>
              <w:t xml:space="preserve"> Ld2, Pd3.</w:t>
            </w:r>
          </w:p>
          <w:p w14:paraId="05A4B169" w14:textId="25E06518" w:rsidR="008F7C81" w:rsidRPr="00D13071" w:rsidRDefault="008F7C81" w:rsidP="008F7C81">
            <w:pPr>
              <w:numPr>
                <w:ilvl w:val="0"/>
                <w:numId w:val="1"/>
              </w:numPr>
              <w:ind w:left="549"/>
            </w:pPr>
            <w:r w:rsidRPr="00D13071">
              <w:t>Ūdens pilnā analīze II</w:t>
            </w:r>
            <w:r w:rsidRPr="00D13071">
              <w:rPr>
                <w:lang w:eastAsia="ko-KR"/>
              </w:rPr>
              <w:t xml:space="preserve"> Ld2, Pd3.</w:t>
            </w:r>
          </w:p>
          <w:p w14:paraId="1A36B342" w14:textId="77777777" w:rsidR="008F7C81" w:rsidRPr="00D13071" w:rsidRDefault="008F7C81" w:rsidP="008F7C81">
            <w:pPr>
              <w:ind w:left="1080"/>
              <w:rPr>
                <w:iCs w:val="0"/>
              </w:rPr>
            </w:pPr>
          </w:p>
          <w:p w14:paraId="3F87A19A" w14:textId="77777777" w:rsidR="008F7C81" w:rsidRPr="00D13071" w:rsidRDefault="008F7C81" w:rsidP="008F7C81">
            <w:pPr>
              <w:rPr>
                <w:iCs w:val="0"/>
              </w:rPr>
            </w:pPr>
            <w:r w:rsidRPr="00D13071">
              <w:rPr>
                <w:iCs w:val="0"/>
              </w:rPr>
              <w:t>L – lekcija</w:t>
            </w:r>
          </w:p>
          <w:p w14:paraId="514F5461" w14:textId="77777777" w:rsidR="008F7C81" w:rsidRPr="00D13071" w:rsidRDefault="008F7C81" w:rsidP="008F7C81">
            <w:pPr>
              <w:rPr>
                <w:iCs w:val="0"/>
              </w:rPr>
            </w:pPr>
            <w:r w:rsidRPr="00D13071">
              <w:rPr>
                <w:iCs w:val="0"/>
              </w:rPr>
              <w:t>S – seminārs</w:t>
            </w:r>
          </w:p>
          <w:p w14:paraId="6B64F95C" w14:textId="77777777" w:rsidR="008F7C81" w:rsidRPr="00D13071" w:rsidRDefault="008F7C81" w:rsidP="008F7C81">
            <w:pPr>
              <w:rPr>
                <w:iCs w:val="0"/>
              </w:rPr>
            </w:pPr>
            <w:r w:rsidRPr="00D13071">
              <w:rPr>
                <w:iCs w:val="0"/>
              </w:rPr>
              <w:t>P – praktiskie darbi</w:t>
            </w:r>
          </w:p>
          <w:p w14:paraId="1BBF1C62" w14:textId="77777777" w:rsidR="008F7C81" w:rsidRPr="00D13071" w:rsidRDefault="008F7C81" w:rsidP="008F7C81">
            <w:pPr>
              <w:rPr>
                <w:iCs w:val="0"/>
              </w:rPr>
            </w:pPr>
            <w:proofErr w:type="spellStart"/>
            <w:r w:rsidRPr="00D13071">
              <w:rPr>
                <w:iCs w:val="0"/>
              </w:rPr>
              <w:t>Ld</w:t>
            </w:r>
            <w:proofErr w:type="spellEnd"/>
            <w:r w:rsidRPr="00D13071">
              <w:rPr>
                <w:iCs w:val="0"/>
              </w:rPr>
              <w:t xml:space="preserve"> – laboratorijas darbi</w:t>
            </w:r>
          </w:p>
          <w:p w14:paraId="423D5178" w14:textId="0DB0AD0D" w:rsidR="003F6B53" w:rsidRPr="00D13071" w:rsidRDefault="008F7C81" w:rsidP="008F7C81">
            <w:pPr>
              <w:spacing w:after="160" w:line="259" w:lineRule="auto"/>
              <w:ind w:left="34"/>
            </w:pPr>
            <w:proofErr w:type="spellStart"/>
            <w:r w:rsidRPr="00D13071">
              <w:rPr>
                <w:iCs w:val="0"/>
              </w:rPr>
              <w:t>Pd</w:t>
            </w:r>
            <w:proofErr w:type="spellEnd"/>
            <w:r w:rsidRPr="00D13071">
              <w:rPr>
                <w:iCs w:val="0"/>
              </w:rPr>
              <w:t xml:space="preserve"> – patstāvīgais darbs</w:t>
            </w:r>
          </w:p>
        </w:tc>
      </w:tr>
      <w:tr w:rsidR="003F6B53" w14:paraId="32D7BCC5" w14:textId="77777777">
        <w:trPr>
          <w:jc w:val="center"/>
        </w:trPr>
        <w:tc>
          <w:tcPr>
            <w:tcW w:w="9582" w:type="dxa"/>
            <w:gridSpan w:val="2"/>
          </w:tcPr>
          <w:p w14:paraId="40C07866" w14:textId="77777777" w:rsidR="003F6B53" w:rsidRDefault="0026655E">
            <w:pPr>
              <w:pBdr>
                <w:top w:val="nil"/>
                <w:left w:val="nil"/>
                <w:bottom w:val="nil"/>
                <w:right w:val="nil"/>
                <w:between w:val="nil"/>
              </w:pBdr>
              <w:rPr>
                <w:b/>
                <w:i/>
                <w:color w:val="000000"/>
              </w:rPr>
            </w:pPr>
            <w:r>
              <w:rPr>
                <w:b/>
                <w:i/>
                <w:color w:val="000000"/>
              </w:rPr>
              <w:lastRenderedPageBreak/>
              <w:t xml:space="preserve">Obligāti izmantojamie </w:t>
            </w:r>
            <w:r>
              <w:rPr>
                <w:b/>
                <w:i/>
                <w:color w:val="000000"/>
              </w:rPr>
              <w:t>informācijas avoti</w:t>
            </w:r>
          </w:p>
        </w:tc>
      </w:tr>
      <w:tr w:rsidR="003F6B53" w14:paraId="5B7B0EE1" w14:textId="77777777">
        <w:trPr>
          <w:jc w:val="center"/>
        </w:trPr>
        <w:tc>
          <w:tcPr>
            <w:tcW w:w="9582" w:type="dxa"/>
            <w:gridSpan w:val="2"/>
          </w:tcPr>
          <w:p w14:paraId="34ECB2F1" w14:textId="77777777" w:rsidR="003F6B53" w:rsidRDefault="0026655E" w:rsidP="00C23C6E">
            <w:pPr>
              <w:pStyle w:val="ListParagraph"/>
              <w:numPr>
                <w:ilvl w:val="0"/>
                <w:numId w:val="7"/>
              </w:numPr>
              <w:spacing w:after="160" w:line="259" w:lineRule="auto"/>
              <w:ind w:left="408"/>
            </w:pPr>
            <w:proofErr w:type="spellStart"/>
            <w:r>
              <w:t>Ahuja</w:t>
            </w:r>
            <w:proofErr w:type="spellEnd"/>
            <w:r>
              <w:t xml:space="preserve"> S. </w:t>
            </w:r>
            <w:proofErr w:type="spellStart"/>
            <w:r>
              <w:t>Chemistry</w:t>
            </w:r>
            <w:proofErr w:type="spellEnd"/>
            <w:r>
              <w:t xml:space="preserve"> </w:t>
            </w:r>
            <w:proofErr w:type="spellStart"/>
            <w:r>
              <w:t>and</w:t>
            </w:r>
            <w:proofErr w:type="spellEnd"/>
            <w:r>
              <w:t xml:space="preserve"> </w:t>
            </w:r>
            <w:proofErr w:type="spellStart"/>
            <w:r>
              <w:t>Water</w:t>
            </w:r>
            <w:proofErr w:type="spellEnd"/>
            <w:r>
              <w:t xml:space="preserve">: </w:t>
            </w:r>
            <w:proofErr w:type="spellStart"/>
            <w:r>
              <w:t>The</w:t>
            </w:r>
            <w:proofErr w:type="spellEnd"/>
            <w:r>
              <w:t xml:space="preserve"> </w:t>
            </w:r>
            <w:proofErr w:type="spellStart"/>
            <w:r>
              <w:t>Science</w:t>
            </w:r>
            <w:proofErr w:type="spellEnd"/>
            <w:r>
              <w:t xml:space="preserve"> </w:t>
            </w:r>
            <w:proofErr w:type="spellStart"/>
            <w:r>
              <w:t>Behind</w:t>
            </w:r>
            <w:proofErr w:type="spellEnd"/>
            <w:r>
              <w:t xml:space="preserve"> </w:t>
            </w:r>
            <w:proofErr w:type="spellStart"/>
            <w:r>
              <w:t>Sustaining</w:t>
            </w:r>
            <w:proofErr w:type="spellEnd"/>
            <w:r>
              <w:t xml:space="preserve"> </w:t>
            </w:r>
            <w:proofErr w:type="spellStart"/>
            <w:r>
              <w:t>the</w:t>
            </w:r>
            <w:proofErr w:type="spellEnd"/>
            <w:r>
              <w:t xml:space="preserve"> </w:t>
            </w:r>
            <w:proofErr w:type="spellStart"/>
            <w:r>
              <w:t>World's</w:t>
            </w:r>
            <w:proofErr w:type="spellEnd"/>
            <w:r>
              <w:t xml:space="preserve"> </w:t>
            </w:r>
            <w:proofErr w:type="spellStart"/>
            <w:r>
              <w:t>Most</w:t>
            </w:r>
            <w:proofErr w:type="spellEnd"/>
            <w:r>
              <w:t xml:space="preserve"> </w:t>
            </w:r>
            <w:proofErr w:type="spellStart"/>
            <w:r>
              <w:t>Crucial</w:t>
            </w:r>
            <w:proofErr w:type="spellEnd"/>
            <w:r>
              <w:t xml:space="preserve"> </w:t>
            </w:r>
            <w:proofErr w:type="spellStart"/>
            <w:r>
              <w:t>Resource</w:t>
            </w:r>
            <w:proofErr w:type="spellEnd"/>
            <w:r>
              <w:t xml:space="preserve">. </w:t>
            </w:r>
            <w:proofErr w:type="spellStart"/>
            <w:r>
              <w:t>Elsevier</w:t>
            </w:r>
            <w:proofErr w:type="spellEnd"/>
            <w:r>
              <w:t xml:space="preserve"> </w:t>
            </w:r>
            <w:proofErr w:type="spellStart"/>
            <w:r>
              <w:t>Science</w:t>
            </w:r>
            <w:proofErr w:type="spellEnd"/>
            <w:r>
              <w:t xml:space="preserve"> </w:t>
            </w:r>
            <w:proofErr w:type="spellStart"/>
            <w:r>
              <w:t>Publishing</w:t>
            </w:r>
            <w:proofErr w:type="spellEnd"/>
            <w:r>
              <w:t xml:space="preserve"> </w:t>
            </w:r>
            <w:proofErr w:type="spellStart"/>
            <w:r>
              <w:t>Co</w:t>
            </w:r>
            <w:proofErr w:type="spellEnd"/>
            <w:r>
              <w:t xml:space="preserve">. </w:t>
            </w:r>
            <w:proofErr w:type="spellStart"/>
            <w:r>
              <w:t>Inc</w:t>
            </w:r>
            <w:proofErr w:type="spellEnd"/>
            <w:r>
              <w:t>., 2016.</w:t>
            </w:r>
          </w:p>
          <w:p w14:paraId="77999F24" w14:textId="77777777" w:rsidR="003F6B53" w:rsidRDefault="0026655E" w:rsidP="00C23C6E">
            <w:pPr>
              <w:pStyle w:val="ListParagraph"/>
              <w:numPr>
                <w:ilvl w:val="0"/>
                <w:numId w:val="7"/>
              </w:numPr>
              <w:spacing w:after="160" w:line="259" w:lineRule="auto"/>
              <w:ind w:left="408"/>
            </w:pPr>
            <w:proofErr w:type="spellStart"/>
            <w:r>
              <w:t>Hussain</w:t>
            </w:r>
            <w:proofErr w:type="spellEnd"/>
            <w:r>
              <w:t xml:space="preserve">, C.M., </w:t>
            </w:r>
            <w:proofErr w:type="spellStart"/>
            <w:r>
              <w:t>Kecili</w:t>
            </w:r>
            <w:proofErr w:type="spellEnd"/>
            <w:r>
              <w:t xml:space="preserve">, R. </w:t>
            </w:r>
            <w:proofErr w:type="spellStart"/>
            <w:r>
              <w:t>Modern</w:t>
            </w:r>
            <w:proofErr w:type="spellEnd"/>
            <w:r>
              <w:t xml:space="preserve"> </w:t>
            </w:r>
            <w:proofErr w:type="spellStart"/>
            <w:r>
              <w:t>Environmental</w:t>
            </w:r>
            <w:proofErr w:type="spellEnd"/>
            <w:r>
              <w:t xml:space="preserve"> </w:t>
            </w:r>
            <w:proofErr w:type="spellStart"/>
            <w:r>
              <w:t>Analysis</w:t>
            </w:r>
            <w:proofErr w:type="spellEnd"/>
            <w:r>
              <w:t xml:space="preserve"> </w:t>
            </w:r>
            <w:proofErr w:type="spellStart"/>
            <w:r>
              <w:t>Techniques</w:t>
            </w:r>
            <w:proofErr w:type="spellEnd"/>
            <w:r>
              <w:t xml:space="preserve"> </w:t>
            </w:r>
            <w:proofErr w:type="spellStart"/>
            <w:r>
              <w:t>for</w:t>
            </w:r>
            <w:proofErr w:type="spellEnd"/>
            <w:r>
              <w:t xml:space="preserve"> </w:t>
            </w:r>
            <w:proofErr w:type="spellStart"/>
            <w:r>
              <w:t>Pollutants</w:t>
            </w:r>
            <w:proofErr w:type="spellEnd"/>
            <w:r>
              <w:t xml:space="preserve">. </w:t>
            </w:r>
            <w:proofErr w:type="spellStart"/>
            <w:r>
              <w:t>Elsevier</w:t>
            </w:r>
            <w:proofErr w:type="spellEnd"/>
            <w:r>
              <w:t xml:space="preserve"> </w:t>
            </w:r>
            <w:proofErr w:type="spellStart"/>
            <w:r>
              <w:t>Scien</w:t>
            </w:r>
            <w:r>
              <w:t>ce</w:t>
            </w:r>
            <w:proofErr w:type="spellEnd"/>
            <w:r>
              <w:t xml:space="preserve"> </w:t>
            </w:r>
            <w:proofErr w:type="spellStart"/>
            <w:r>
              <w:t>Publishing</w:t>
            </w:r>
            <w:proofErr w:type="spellEnd"/>
            <w:r>
              <w:t xml:space="preserve"> </w:t>
            </w:r>
            <w:proofErr w:type="spellStart"/>
            <w:r>
              <w:t>Co</w:t>
            </w:r>
            <w:proofErr w:type="spellEnd"/>
            <w:r>
              <w:t xml:space="preserve">. </w:t>
            </w:r>
            <w:proofErr w:type="spellStart"/>
            <w:r>
              <w:t>Inc</w:t>
            </w:r>
            <w:proofErr w:type="spellEnd"/>
            <w:r>
              <w:t>., 2019.</w:t>
            </w:r>
          </w:p>
        </w:tc>
      </w:tr>
      <w:tr w:rsidR="003F6B53" w14:paraId="04BE1C79" w14:textId="77777777">
        <w:trPr>
          <w:jc w:val="center"/>
        </w:trPr>
        <w:tc>
          <w:tcPr>
            <w:tcW w:w="9582" w:type="dxa"/>
            <w:gridSpan w:val="2"/>
          </w:tcPr>
          <w:p w14:paraId="1AF6AFAC" w14:textId="77777777" w:rsidR="003F6B53" w:rsidRDefault="0026655E">
            <w:pPr>
              <w:pBdr>
                <w:top w:val="nil"/>
                <w:left w:val="nil"/>
                <w:bottom w:val="nil"/>
                <w:right w:val="nil"/>
                <w:between w:val="nil"/>
              </w:pBdr>
              <w:rPr>
                <w:b/>
                <w:i/>
                <w:color w:val="000000"/>
              </w:rPr>
            </w:pPr>
            <w:r>
              <w:rPr>
                <w:b/>
                <w:i/>
                <w:color w:val="000000"/>
              </w:rPr>
              <w:t>Papildus informācijas avoti</w:t>
            </w:r>
          </w:p>
        </w:tc>
      </w:tr>
      <w:tr w:rsidR="003F6B53" w14:paraId="0317F765" w14:textId="77777777">
        <w:trPr>
          <w:jc w:val="center"/>
        </w:trPr>
        <w:tc>
          <w:tcPr>
            <w:tcW w:w="9582" w:type="dxa"/>
            <w:gridSpan w:val="2"/>
          </w:tcPr>
          <w:p w14:paraId="0C571046" w14:textId="77777777" w:rsidR="003F6B53" w:rsidRDefault="0026655E" w:rsidP="00C23C6E">
            <w:pPr>
              <w:pStyle w:val="ListParagraph"/>
              <w:numPr>
                <w:ilvl w:val="0"/>
                <w:numId w:val="8"/>
              </w:numPr>
              <w:spacing w:after="160" w:line="259" w:lineRule="auto"/>
              <w:ind w:left="408"/>
            </w:pPr>
            <w:proofErr w:type="spellStart"/>
            <w:r>
              <w:t>Crompton</w:t>
            </w:r>
            <w:proofErr w:type="spellEnd"/>
            <w:r>
              <w:t xml:space="preserve">, T.R. </w:t>
            </w:r>
            <w:proofErr w:type="spellStart"/>
            <w:r>
              <w:t>Chromatography</w:t>
            </w:r>
            <w:proofErr w:type="spellEnd"/>
            <w:r>
              <w:t xml:space="preserve"> </w:t>
            </w:r>
            <w:proofErr w:type="spellStart"/>
            <w:r>
              <w:t>of</w:t>
            </w:r>
            <w:proofErr w:type="spellEnd"/>
            <w:r>
              <w:t xml:space="preserve"> Natural, </w:t>
            </w:r>
            <w:proofErr w:type="spellStart"/>
            <w:r>
              <w:t>Treated</w:t>
            </w:r>
            <w:proofErr w:type="spellEnd"/>
            <w:r>
              <w:t xml:space="preserve"> </w:t>
            </w:r>
            <w:proofErr w:type="spellStart"/>
            <w:r>
              <w:t>and</w:t>
            </w:r>
            <w:proofErr w:type="spellEnd"/>
            <w:r>
              <w:t xml:space="preserve"> </w:t>
            </w:r>
            <w:proofErr w:type="spellStart"/>
            <w:r>
              <w:t>Waste</w:t>
            </w:r>
            <w:proofErr w:type="spellEnd"/>
            <w:r>
              <w:t xml:space="preserve"> </w:t>
            </w:r>
            <w:proofErr w:type="spellStart"/>
            <w:r>
              <w:t>Waters</w:t>
            </w:r>
            <w:proofErr w:type="spellEnd"/>
            <w:r>
              <w:t xml:space="preserve">. CRC </w:t>
            </w:r>
            <w:proofErr w:type="spellStart"/>
            <w:r>
              <w:t>Press</w:t>
            </w:r>
            <w:proofErr w:type="spellEnd"/>
            <w:r>
              <w:t>, 2019.</w:t>
            </w:r>
          </w:p>
        </w:tc>
      </w:tr>
      <w:tr w:rsidR="003F6B53" w14:paraId="7C8202EA" w14:textId="77777777" w:rsidTr="005D7C9B">
        <w:trPr>
          <w:trHeight w:val="315"/>
          <w:jc w:val="center"/>
        </w:trPr>
        <w:tc>
          <w:tcPr>
            <w:tcW w:w="9582" w:type="dxa"/>
            <w:gridSpan w:val="2"/>
          </w:tcPr>
          <w:p w14:paraId="497A8661" w14:textId="77777777" w:rsidR="003F6B53" w:rsidRDefault="0026655E">
            <w:pPr>
              <w:pBdr>
                <w:top w:val="nil"/>
                <w:left w:val="nil"/>
                <w:bottom w:val="nil"/>
                <w:right w:val="nil"/>
                <w:between w:val="nil"/>
              </w:pBdr>
              <w:rPr>
                <w:b/>
                <w:i/>
                <w:color w:val="000000"/>
              </w:rPr>
            </w:pPr>
            <w:r>
              <w:rPr>
                <w:b/>
                <w:i/>
                <w:color w:val="000000"/>
              </w:rPr>
              <w:t>Periodika un citi informācijas avoti</w:t>
            </w:r>
          </w:p>
        </w:tc>
      </w:tr>
      <w:tr w:rsidR="003F6B53" w14:paraId="59F2048A" w14:textId="77777777">
        <w:trPr>
          <w:jc w:val="center"/>
        </w:trPr>
        <w:tc>
          <w:tcPr>
            <w:tcW w:w="9582" w:type="dxa"/>
            <w:gridSpan w:val="2"/>
          </w:tcPr>
          <w:p w14:paraId="22B6CD63" w14:textId="475DCC27" w:rsidR="003F6B53" w:rsidRPr="00083D42" w:rsidRDefault="00083D42">
            <w:pPr>
              <w:spacing w:after="160"/>
            </w:pPr>
            <w:bookmarkStart w:id="1" w:name="_GoBack"/>
            <w:r w:rsidRPr="005D7C9B">
              <w:t>https://videscentrs.lvgmc.lv/; Latvijas vides, ģeoloģijas un meteoroloģijas centrs</w:t>
            </w:r>
            <w:bookmarkEnd w:id="1"/>
          </w:p>
        </w:tc>
      </w:tr>
      <w:tr w:rsidR="003F6B53" w14:paraId="37A87989" w14:textId="77777777">
        <w:trPr>
          <w:jc w:val="center"/>
        </w:trPr>
        <w:tc>
          <w:tcPr>
            <w:tcW w:w="9582" w:type="dxa"/>
            <w:gridSpan w:val="2"/>
          </w:tcPr>
          <w:p w14:paraId="34A4F71A" w14:textId="77777777" w:rsidR="003F6B53" w:rsidRDefault="0026655E">
            <w:pPr>
              <w:pBdr>
                <w:top w:val="nil"/>
                <w:left w:val="nil"/>
                <w:bottom w:val="nil"/>
                <w:right w:val="nil"/>
                <w:between w:val="nil"/>
              </w:pBdr>
              <w:rPr>
                <w:b/>
                <w:i/>
                <w:color w:val="000000"/>
              </w:rPr>
            </w:pPr>
            <w:r>
              <w:rPr>
                <w:b/>
                <w:i/>
                <w:color w:val="000000"/>
              </w:rPr>
              <w:t>Piezīmes</w:t>
            </w:r>
          </w:p>
        </w:tc>
      </w:tr>
      <w:tr w:rsidR="00D13071" w:rsidRPr="00D13071" w14:paraId="21308500" w14:textId="77777777">
        <w:trPr>
          <w:jc w:val="center"/>
        </w:trPr>
        <w:tc>
          <w:tcPr>
            <w:tcW w:w="9582" w:type="dxa"/>
            <w:gridSpan w:val="2"/>
          </w:tcPr>
          <w:p w14:paraId="2513F157" w14:textId="77777777" w:rsidR="00C23C6E" w:rsidRPr="00D13071" w:rsidRDefault="00C23C6E" w:rsidP="00C23C6E">
            <w:r w:rsidRPr="00D13071">
              <w:t xml:space="preserve">Akadēmiskās maģistra studiju programmas “Ķīmija” studiju kurss. B daļa </w:t>
            </w:r>
            <w:proofErr w:type="spellStart"/>
            <w:r w:rsidRPr="00D13071">
              <w:t>apakšspecialitātei</w:t>
            </w:r>
            <w:proofErr w:type="spellEnd"/>
          </w:p>
          <w:p w14:paraId="091E6835" w14:textId="77777777" w:rsidR="00C23C6E" w:rsidRPr="00D13071" w:rsidRDefault="00C23C6E" w:rsidP="00C23C6E">
            <w:r w:rsidRPr="00D13071">
              <w:t>“Vides ķīmija”.</w:t>
            </w:r>
          </w:p>
          <w:p w14:paraId="6E90654F" w14:textId="77777777" w:rsidR="00C23C6E" w:rsidRPr="00D13071" w:rsidRDefault="00C23C6E" w:rsidP="00C23C6E">
            <w:pPr>
              <w:rPr>
                <w:bCs w:val="0"/>
              </w:rPr>
            </w:pPr>
          </w:p>
          <w:p w14:paraId="461B5249" w14:textId="348B8069" w:rsidR="003F6B53" w:rsidRPr="00D13071" w:rsidRDefault="00C23C6E" w:rsidP="00C23C6E">
            <w:r w:rsidRPr="00D13071">
              <w:t>Kurss tiek docēts latviešu valodā.</w:t>
            </w:r>
          </w:p>
        </w:tc>
      </w:tr>
    </w:tbl>
    <w:p w14:paraId="5D6B199B" w14:textId="77777777" w:rsidR="003F6B53" w:rsidRDefault="003F6B53"/>
    <w:p w14:paraId="70C22985" w14:textId="77777777" w:rsidR="003F6B53" w:rsidRDefault="003F6B53"/>
    <w:p w14:paraId="63BFC7D4" w14:textId="77777777" w:rsidR="003F6B53" w:rsidRDefault="003F6B53"/>
    <w:sectPr w:rsidR="003F6B53">
      <w:headerReference w:type="default" r:id="rId8"/>
      <w:pgSz w:w="11906" w:h="16838"/>
      <w:pgMar w:top="709" w:right="1416" w:bottom="1276"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E9767" w14:textId="77777777" w:rsidR="0026655E" w:rsidRDefault="0026655E">
      <w:r>
        <w:separator/>
      </w:r>
    </w:p>
  </w:endnote>
  <w:endnote w:type="continuationSeparator" w:id="0">
    <w:p w14:paraId="61D84D79" w14:textId="77777777" w:rsidR="0026655E" w:rsidRDefault="0026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53AC1" w14:textId="77777777" w:rsidR="0026655E" w:rsidRDefault="0026655E">
      <w:r>
        <w:separator/>
      </w:r>
    </w:p>
  </w:footnote>
  <w:footnote w:type="continuationSeparator" w:id="0">
    <w:p w14:paraId="7F3636AC" w14:textId="77777777" w:rsidR="0026655E" w:rsidRDefault="00266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92329" w14:textId="77777777" w:rsidR="003F6B53" w:rsidRDefault="003F6B53">
    <w:pPr>
      <w:pBdr>
        <w:top w:val="nil"/>
        <w:left w:val="nil"/>
        <w:bottom w:val="nil"/>
        <w:right w:val="nil"/>
        <w:between w:val="nil"/>
      </w:pBdr>
      <w:tabs>
        <w:tab w:val="center" w:pos="4153"/>
        <w:tab w:val="right" w:pos="8306"/>
      </w:tabs>
      <w:rPr>
        <w:color w:val="000000"/>
      </w:rPr>
    </w:pPr>
  </w:p>
  <w:p w14:paraId="41B69B0F" w14:textId="77777777" w:rsidR="003F6B53" w:rsidRDefault="003F6B53">
    <w:pPr>
      <w:pBdr>
        <w:top w:val="nil"/>
        <w:left w:val="nil"/>
        <w:bottom w:val="nil"/>
        <w:right w:val="nil"/>
        <w:between w:val="nil"/>
      </w:pBdr>
      <w:tabs>
        <w:tab w:val="center" w:pos="4153"/>
        <w:tab w:val="right" w:pos="8306"/>
      </w:tabs>
      <w:rPr>
        <w:color w:val="000000"/>
      </w:rPr>
    </w:pPr>
  </w:p>
  <w:p w14:paraId="15676D03" w14:textId="77777777" w:rsidR="003F6B53" w:rsidRDefault="003F6B53">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251D8"/>
    <w:multiLevelType w:val="multilevel"/>
    <w:tmpl w:val="3CE6CC2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2186012"/>
    <w:multiLevelType w:val="multilevel"/>
    <w:tmpl w:val="E1647F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24E7FB6"/>
    <w:multiLevelType w:val="hybridMultilevel"/>
    <w:tmpl w:val="8990FC76"/>
    <w:lvl w:ilvl="0" w:tplc="0426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3" w15:restartNumberingAfterBreak="0">
    <w:nsid w:val="1B7C0B2E"/>
    <w:multiLevelType w:val="multilevel"/>
    <w:tmpl w:val="8E00073E"/>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 w15:restartNumberingAfterBreak="0">
    <w:nsid w:val="338668A2"/>
    <w:multiLevelType w:val="hybridMultilevel"/>
    <w:tmpl w:val="984C13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8E62A1"/>
    <w:multiLevelType w:val="hybridMultilevel"/>
    <w:tmpl w:val="24AAE198"/>
    <w:lvl w:ilvl="0" w:tplc="0426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6" w15:restartNumberingAfterBreak="0">
    <w:nsid w:val="425E5979"/>
    <w:multiLevelType w:val="hybridMultilevel"/>
    <w:tmpl w:val="A3E638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8B5114B"/>
    <w:multiLevelType w:val="multilevel"/>
    <w:tmpl w:val="53148F26"/>
    <w:lvl w:ilvl="0">
      <w:start w:val="1"/>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D4C4B3B"/>
    <w:multiLevelType w:val="hybridMultilevel"/>
    <w:tmpl w:val="C07841DA"/>
    <w:lvl w:ilvl="0" w:tplc="0426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abstractNumId w:val="7"/>
  </w:num>
  <w:num w:numId="2">
    <w:abstractNumId w:val="0"/>
  </w:num>
  <w:num w:numId="3">
    <w:abstractNumId w:val="1"/>
  </w:num>
  <w:num w:numId="4">
    <w:abstractNumId w:val="8"/>
  </w:num>
  <w:num w:numId="5">
    <w:abstractNumId w:val="5"/>
  </w:num>
  <w:num w:numId="6">
    <w:abstractNumId w:val="2"/>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B53"/>
    <w:rsid w:val="00083D42"/>
    <w:rsid w:val="0026655E"/>
    <w:rsid w:val="00354C9C"/>
    <w:rsid w:val="00375A04"/>
    <w:rsid w:val="003D7974"/>
    <w:rsid w:val="003F6B53"/>
    <w:rsid w:val="005D7C9B"/>
    <w:rsid w:val="008F7C81"/>
    <w:rsid w:val="009C6E6D"/>
    <w:rsid w:val="00B8172E"/>
    <w:rsid w:val="00C23C6E"/>
    <w:rsid w:val="00D1307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B395B"/>
  <w15:docId w15:val="{4AAB2C78-8A95-4AAD-9D00-86B705883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bCs/>
      <w:iC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1B4907"/>
    <w:pPr>
      <w:autoSpaceDE/>
      <w:autoSpaceDN/>
      <w:adjustRightInd/>
      <w:spacing w:line="259" w:lineRule="auto"/>
      <w:outlineLvl w:val="2"/>
    </w:pPr>
    <w:rPr>
      <w:rFonts w:cstheme="minorBidi"/>
      <w:b/>
      <w:bCs w:val="0"/>
      <w:iCs w:val="0"/>
      <w:szCs w:val="22"/>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bCs w:val="0"/>
      <w:iCs w:val="0"/>
      <w:color w:val="000000" w:themeColor="text1"/>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bCs w:val="0"/>
      <w:iCs w:val="0"/>
      <w:color w:val="000000" w:themeColor="text1"/>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0" w:type="dxa"/>
        <w:right w:w="10" w:type="dxa"/>
      </w:tblCellMar>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left w:w="10" w:type="dxa"/>
        <w:right w:w="10" w:type="dxa"/>
      </w:tblCellMar>
    </w:tblPr>
  </w:style>
  <w:style w:type="table" w:customStyle="1" w:styleId="a4">
    <w:basedOn w:val="TableNormal"/>
    <w:tblPr>
      <w:tblStyleRowBandSize w:val="1"/>
      <w:tblStyleColBandSize w:val="1"/>
      <w:tblCellMar>
        <w:left w:w="10" w:type="dxa"/>
        <w:right w:w="10" w:type="dxa"/>
      </w:tblCellMar>
    </w:tblPr>
  </w:style>
  <w:style w:type="character" w:styleId="UnresolvedMention">
    <w:name w:val="Unresolved Mention"/>
    <w:basedOn w:val="DefaultParagraphFont"/>
    <w:uiPriority w:val="99"/>
    <w:semiHidden/>
    <w:unhideWhenUsed/>
    <w:rsid w:val="00083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QTJDd9G37RoLFDSewtk1OxOMBg==">CgMxLjAyCGguZ2pkZ3hzMghoLmdqZGd4czgAciExbXZEVVk3VVQ5MVhjX1d2b19HaUxUeGtPbS1RX21JZXk=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3660</Words>
  <Characters>2087</Characters>
  <Application>Microsoft Office Word</Application>
  <DocSecurity>0</DocSecurity>
  <Lines>17</Lines>
  <Paragraphs>11</Paragraphs>
  <ScaleCrop>false</ScaleCrop>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8</cp:revision>
  <dcterms:created xsi:type="dcterms:W3CDTF">2020-02-12T16:18:00Z</dcterms:created>
  <dcterms:modified xsi:type="dcterms:W3CDTF">2023-12-14T14:45:00Z</dcterms:modified>
</cp:coreProperties>
</file>