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B8013" w14:textId="62D1906C" w:rsidR="001E5523" w:rsidRPr="00AF3738" w:rsidRDefault="00135DB7" w:rsidP="001E5523">
      <w:pPr>
        <w:jc w:val="right"/>
        <w:rPr>
          <w:lang w:val="en-US"/>
        </w:rPr>
      </w:pPr>
      <w:r>
        <w:rPr>
          <w:lang w:val="en-US"/>
        </w:rPr>
        <w:t xml:space="preserve">3.1.2. </w:t>
      </w:r>
      <w:proofErr w:type="spellStart"/>
      <w:r w:rsidR="001E5523" w:rsidRPr="00AF3738">
        <w:rPr>
          <w:lang w:val="en-US"/>
        </w:rPr>
        <w:t>pielikums</w:t>
      </w:r>
      <w:proofErr w:type="spellEnd"/>
    </w:p>
    <w:p w14:paraId="21AD7075" w14:textId="77777777" w:rsidR="002056B7" w:rsidRDefault="001E5523" w:rsidP="00CC296D">
      <w:pPr>
        <w:spacing w:after="0" w:line="240" w:lineRule="auto"/>
        <w:jc w:val="right"/>
        <w:rPr>
          <w:rFonts w:asciiTheme="majorHAnsi" w:hAnsiTheme="majorHAnsi"/>
          <w:b/>
          <w:bCs/>
          <w:caps/>
          <w:color w:val="000000"/>
          <w:lang w:val="en-US"/>
        </w:rPr>
      </w:pPr>
      <w:r w:rsidRPr="002056B7">
        <w:rPr>
          <w:rFonts w:asciiTheme="majorHAnsi" w:hAnsiTheme="majorHAnsi"/>
          <w:b/>
          <w:bCs/>
          <w:caps/>
          <w:color w:val="000000"/>
          <w:lang w:val="en-US"/>
        </w:rPr>
        <w:t xml:space="preserve">Statistikas dati par studējošajiem </w:t>
      </w:r>
    </w:p>
    <w:p w14:paraId="147EEB6C" w14:textId="0B0032E7" w:rsidR="001E5523" w:rsidRPr="002056B7" w:rsidRDefault="002056B7" w:rsidP="00CC296D">
      <w:pPr>
        <w:spacing w:after="0" w:line="240" w:lineRule="auto"/>
        <w:jc w:val="right"/>
        <w:rPr>
          <w:rFonts w:asciiTheme="majorHAnsi" w:hAnsiTheme="majorHAnsi"/>
          <w:b/>
          <w:bCs/>
          <w:caps/>
          <w:color w:val="000000"/>
          <w:lang w:val="en-US"/>
        </w:rPr>
      </w:pPr>
      <w:r>
        <w:rPr>
          <w:rFonts w:asciiTheme="majorHAnsi" w:hAnsiTheme="majorHAnsi"/>
          <w:b/>
          <w:bCs/>
          <w:caps/>
          <w:color w:val="000000"/>
          <w:lang w:val="en-US"/>
        </w:rPr>
        <w:t xml:space="preserve">pirmā cikla </w:t>
      </w:r>
      <w:r w:rsidR="001E5523" w:rsidRPr="002056B7">
        <w:rPr>
          <w:rFonts w:asciiTheme="majorHAnsi" w:hAnsiTheme="majorHAnsi"/>
          <w:b/>
          <w:bCs/>
          <w:caps/>
          <w:color w:val="000000"/>
          <w:lang w:val="en-US"/>
        </w:rPr>
        <w:t xml:space="preserve">profesionālās   augstākās izglītības </w:t>
      </w:r>
    </w:p>
    <w:p w14:paraId="749957F0" w14:textId="312F9B2F" w:rsidR="00BD7E11" w:rsidRPr="002056B7" w:rsidRDefault="001E5523" w:rsidP="00CC296D">
      <w:pPr>
        <w:spacing w:after="0" w:line="240" w:lineRule="auto"/>
        <w:jc w:val="right"/>
        <w:rPr>
          <w:rFonts w:asciiTheme="majorHAnsi" w:hAnsiTheme="majorHAnsi"/>
          <w:b/>
          <w:bCs/>
          <w:caps/>
          <w:color w:val="000000"/>
          <w:lang w:val="en-US"/>
        </w:rPr>
      </w:pPr>
      <w:r w:rsidRPr="002056B7">
        <w:rPr>
          <w:rFonts w:asciiTheme="majorHAnsi" w:hAnsiTheme="majorHAnsi"/>
          <w:b/>
          <w:bCs/>
          <w:caps/>
          <w:color w:val="000000"/>
          <w:lang w:val="en-US"/>
        </w:rPr>
        <w:t>studiju programmā “Skolotājs”</w:t>
      </w:r>
      <w:r w:rsidR="00135DB7" w:rsidRPr="002056B7">
        <w:rPr>
          <w:rFonts w:asciiTheme="majorHAnsi" w:hAnsiTheme="majorHAnsi"/>
          <w:b/>
          <w:bCs/>
          <w:caps/>
          <w:color w:val="000000"/>
          <w:lang w:val="en-US"/>
        </w:rPr>
        <w:t xml:space="preserve"> (46 141) </w:t>
      </w:r>
      <w:r w:rsidR="00D86388" w:rsidRPr="002056B7">
        <w:rPr>
          <w:rFonts w:asciiTheme="majorHAnsi" w:hAnsiTheme="majorHAnsi"/>
          <w:b/>
          <w:bCs/>
          <w:caps/>
          <w:color w:val="000000"/>
          <w:lang w:val="en-US"/>
        </w:rPr>
        <w:t>pārskatā periodā no 2020.-2024. gadam</w:t>
      </w:r>
    </w:p>
    <w:p w14:paraId="0FF874EA" w14:textId="5BC3125B" w:rsidR="00CC296D" w:rsidRDefault="00CC296D" w:rsidP="00FA247A">
      <w:pPr>
        <w:spacing w:after="0"/>
        <w:jc w:val="right"/>
        <w:rPr>
          <w:rFonts w:asciiTheme="majorHAnsi" w:hAnsiTheme="majorHAnsi"/>
          <w:b/>
          <w:iCs/>
          <w:sz w:val="24"/>
          <w:szCs w:val="24"/>
        </w:rPr>
      </w:pPr>
    </w:p>
    <w:p w14:paraId="65A42072" w14:textId="647DAB20" w:rsidR="002F3517" w:rsidRDefault="002F3517" w:rsidP="00FA247A">
      <w:pPr>
        <w:spacing w:after="0"/>
        <w:jc w:val="right"/>
        <w:rPr>
          <w:rFonts w:asciiTheme="majorHAnsi" w:hAnsiTheme="majorHAnsi"/>
          <w:b/>
          <w:iCs/>
          <w:sz w:val="24"/>
          <w:szCs w:val="24"/>
        </w:rPr>
      </w:pPr>
    </w:p>
    <w:p w14:paraId="24EBCA84" w14:textId="6DDD9844" w:rsidR="00501DAC" w:rsidRPr="00135DB7" w:rsidRDefault="00135DB7" w:rsidP="00C95AE5">
      <w:pPr>
        <w:pStyle w:val="ListParagraph"/>
        <w:numPr>
          <w:ilvl w:val="0"/>
          <w:numId w:val="1"/>
        </w:numPr>
        <w:spacing w:after="0" w:line="360" w:lineRule="auto"/>
        <w:ind w:left="426" w:hanging="284"/>
        <w:rPr>
          <w:rFonts w:asciiTheme="majorHAnsi" w:hAnsiTheme="majorHAnsi"/>
          <w:sz w:val="24"/>
          <w:szCs w:val="24"/>
          <w:lang w:val="nb-NO"/>
        </w:rPr>
      </w:pPr>
      <w:r w:rsidRPr="00715C56">
        <w:rPr>
          <w:rFonts w:asciiTheme="majorHAnsi" w:hAnsiTheme="majorHAnsi"/>
          <w:color w:val="000000"/>
          <w:sz w:val="24"/>
          <w:szCs w:val="24"/>
          <w:lang w:val="es-ES"/>
        </w:rPr>
        <w:t>Studiju veids un forma-</w:t>
      </w:r>
      <w:r w:rsidR="002F3517" w:rsidRPr="00715C56">
        <w:rPr>
          <w:rFonts w:asciiTheme="majorHAnsi" w:hAnsiTheme="majorHAnsi"/>
          <w:color w:val="000000"/>
          <w:sz w:val="24"/>
          <w:szCs w:val="24"/>
          <w:lang w:val="es-ES"/>
        </w:rPr>
        <w:t>pilna laika klātiene</w:t>
      </w:r>
      <w:r w:rsidRPr="00715C56">
        <w:rPr>
          <w:rFonts w:asciiTheme="majorHAnsi" w:hAnsiTheme="majorHAnsi"/>
          <w:color w:val="000000"/>
          <w:sz w:val="24"/>
          <w:szCs w:val="24"/>
          <w:lang w:val="es-ES"/>
        </w:rPr>
        <w:t xml:space="preserve">, </w:t>
      </w:r>
      <w:r w:rsidR="002F3517" w:rsidRPr="00715C56">
        <w:rPr>
          <w:rFonts w:asciiTheme="majorHAnsi" w:hAnsiTheme="majorHAnsi"/>
          <w:color w:val="000000"/>
          <w:sz w:val="24"/>
          <w:szCs w:val="24"/>
          <w:lang w:val="es-ES"/>
        </w:rPr>
        <w:t>studiju programmas īstenošanas valoda-latviešu</w:t>
      </w:r>
      <w:r w:rsidRPr="00715C56">
        <w:rPr>
          <w:rFonts w:asciiTheme="majorHAnsi" w:hAnsiTheme="majorHAnsi"/>
          <w:color w:val="000000"/>
          <w:sz w:val="24"/>
          <w:szCs w:val="24"/>
          <w:lang w:val="es-ES"/>
        </w:rPr>
        <w:t>.</w:t>
      </w:r>
      <w:r w:rsidR="002F3517" w:rsidRPr="00715C56">
        <w:rPr>
          <w:rFonts w:asciiTheme="majorHAnsi" w:hAnsiTheme="majorHAnsi"/>
          <w:color w:val="000000"/>
          <w:sz w:val="24"/>
          <w:szCs w:val="24"/>
          <w:lang w:val="es-ES"/>
        </w:rPr>
        <w:t xml:space="preserve"> </w:t>
      </w:r>
    </w:p>
    <w:p w14:paraId="21287385" w14:textId="3778F89B" w:rsidR="00501DAC" w:rsidRPr="00135DB7" w:rsidRDefault="00501DAC" w:rsidP="00C95AE5">
      <w:pPr>
        <w:pStyle w:val="ListParagraph"/>
        <w:numPr>
          <w:ilvl w:val="0"/>
          <w:numId w:val="1"/>
        </w:numPr>
        <w:spacing w:after="0" w:line="360" w:lineRule="auto"/>
        <w:ind w:left="426" w:hanging="284"/>
        <w:rPr>
          <w:rFonts w:asciiTheme="majorHAnsi" w:hAnsiTheme="majorHAnsi"/>
          <w:sz w:val="24"/>
          <w:szCs w:val="24"/>
          <w:lang w:val="nb-NO"/>
        </w:rPr>
      </w:pPr>
      <w:r w:rsidRPr="00135DB7">
        <w:rPr>
          <w:rFonts w:asciiTheme="majorHAnsi" w:hAnsiTheme="majorHAnsi"/>
          <w:sz w:val="24"/>
          <w:szCs w:val="24"/>
          <w:lang w:val="nb-NO"/>
        </w:rPr>
        <w:t xml:space="preserve">Visi studējošie pārskata periodā </w:t>
      </w:r>
      <w:r w:rsidR="00135DB7" w:rsidRPr="00135DB7">
        <w:rPr>
          <w:rFonts w:asciiTheme="majorHAnsi" w:hAnsiTheme="majorHAnsi"/>
          <w:sz w:val="24"/>
          <w:szCs w:val="24"/>
          <w:lang w:val="nb-NO"/>
        </w:rPr>
        <w:t xml:space="preserve">no </w:t>
      </w:r>
      <w:r w:rsidRPr="00135DB7">
        <w:rPr>
          <w:rFonts w:asciiTheme="majorHAnsi" w:hAnsiTheme="majorHAnsi"/>
          <w:sz w:val="24"/>
          <w:szCs w:val="24"/>
          <w:lang w:val="nb-NO"/>
        </w:rPr>
        <w:t>2020.</w:t>
      </w:r>
      <w:r w:rsidR="00135DB7" w:rsidRPr="00135DB7">
        <w:rPr>
          <w:rFonts w:asciiTheme="majorHAnsi" w:hAnsiTheme="majorHAnsi"/>
          <w:sz w:val="24"/>
          <w:szCs w:val="24"/>
          <w:lang w:val="nb-NO"/>
        </w:rPr>
        <w:t>-</w:t>
      </w:r>
      <w:r w:rsidRPr="00135DB7">
        <w:rPr>
          <w:rFonts w:asciiTheme="majorHAnsi" w:hAnsiTheme="majorHAnsi"/>
          <w:sz w:val="24"/>
          <w:szCs w:val="24"/>
          <w:lang w:val="nb-NO"/>
        </w:rPr>
        <w:t>2024. st</w:t>
      </w:r>
      <w:r w:rsidR="00135DB7" w:rsidRPr="00135DB7">
        <w:rPr>
          <w:rFonts w:asciiTheme="majorHAnsi" w:hAnsiTheme="majorHAnsi"/>
          <w:sz w:val="24"/>
          <w:szCs w:val="24"/>
          <w:lang w:val="nb-NO"/>
        </w:rPr>
        <w:t xml:space="preserve">udiju gadam </w:t>
      </w:r>
      <w:r w:rsidRPr="00135DB7">
        <w:rPr>
          <w:rFonts w:asciiTheme="majorHAnsi" w:hAnsiTheme="majorHAnsi"/>
          <w:sz w:val="24"/>
          <w:szCs w:val="24"/>
          <w:lang w:val="nb-NO"/>
        </w:rPr>
        <w:t>studē valsts budžeta vietās.</w:t>
      </w:r>
    </w:p>
    <w:p w14:paraId="27E46CD7" w14:textId="6B758434" w:rsidR="00501DAC" w:rsidRPr="00135DB7" w:rsidRDefault="00501DAC" w:rsidP="00C95AE5">
      <w:pPr>
        <w:pStyle w:val="ListParagraph"/>
        <w:numPr>
          <w:ilvl w:val="0"/>
          <w:numId w:val="1"/>
        </w:numPr>
        <w:spacing w:after="0" w:line="360" w:lineRule="auto"/>
        <w:ind w:left="426" w:hanging="284"/>
        <w:rPr>
          <w:rFonts w:asciiTheme="majorHAnsi" w:hAnsiTheme="majorHAnsi"/>
          <w:sz w:val="24"/>
          <w:szCs w:val="24"/>
          <w:lang w:val="nb-NO"/>
        </w:rPr>
      </w:pPr>
      <w:r w:rsidRPr="00135DB7">
        <w:rPr>
          <w:rFonts w:asciiTheme="majorHAnsi" w:hAnsiTheme="majorHAnsi"/>
          <w:sz w:val="24"/>
          <w:szCs w:val="24"/>
          <w:lang w:val="nb-NO"/>
        </w:rPr>
        <w:t xml:space="preserve">Pilna laika studējošie no ārvalstīm pārskata periodā </w:t>
      </w:r>
      <w:r w:rsidR="00135DB7" w:rsidRPr="00135DB7">
        <w:rPr>
          <w:rFonts w:asciiTheme="majorHAnsi" w:hAnsiTheme="majorHAnsi"/>
          <w:sz w:val="24"/>
          <w:szCs w:val="24"/>
          <w:lang w:val="nb-NO"/>
        </w:rPr>
        <w:t>no 2020.-2024. studiju gadam-</w:t>
      </w:r>
      <w:r w:rsidRPr="00135DB7">
        <w:rPr>
          <w:rFonts w:asciiTheme="majorHAnsi" w:hAnsiTheme="majorHAnsi"/>
          <w:sz w:val="24"/>
          <w:szCs w:val="24"/>
          <w:lang w:val="nb-NO"/>
        </w:rPr>
        <w:t xml:space="preserve"> nav. </w:t>
      </w:r>
    </w:p>
    <w:p w14:paraId="71D25F07" w14:textId="2A22287A" w:rsidR="002F3517" w:rsidRPr="00715C56" w:rsidRDefault="002F3517" w:rsidP="00C95AE5">
      <w:pPr>
        <w:spacing w:after="0" w:line="360" w:lineRule="auto"/>
        <w:ind w:left="426" w:hanging="284"/>
        <w:jc w:val="center"/>
        <w:rPr>
          <w:rFonts w:asciiTheme="majorHAnsi" w:hAnsiTheme="majorHAnsi"/>
          <w:color w:val="000000"/>
          <w:sz w:val="24"/>
          <w:szCs w:val="24"/>
          <w:lang w:val="nb-N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1171"/>
        <w:gridCol w:w="1806"/>
        <w:gridCol w:w="1275"/>
        <w:gridCol w:w="2872"/>
      </w:tblGrid>
      <w:tr w:rsidR="002F3517" w14:paraId="4C97A464" w14:textId="77777777" w:rsidTr="00C95AE5">
        <w:tc>
          <w:tcPr>
            <w:tcW w:w="2547" w:type="dxa"/>
            <w:shd w:val="clear" w:color="auto" w:fill="D9E2F3" w:themeFill="accent1" w:themeFillTint="33"/>
          </w:tcPr>
          <w:p w14:paraId="2E948961" w14:textId="77777777" w:rsidR="002F3517" w:rsidRDefault="002F3517" w:rsidP="00D969E0">
            <w:pP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  <w:lang w:val="en-US"/>
              </w:rPr>
              <w:t>Studiju</w:t>
            </w:r>
            <w:proofErr w:type="spellEnd"/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  <w:lang w:val="en-US"/>
              </w:rPr>
              <w:t xml:space="preserve"> gads </w:t>
            </w:r>
          </w:p>
        </w:tc>
        <w:tc>
          <w:tcPr>
            <w:tcW w:w="1171" w:type="dxa"/>
            <w:shd w:val="clear" w:color="auto" w:fill="D9E2F3" w:themeFill="accent1" w:themeFillTint="33"/>
          </w:tcPr>
          <w:p w14:paraId="13670F34" w14:textId="77777777" w:rsidR="002F3517" w:rsidRDefault="002F3517" w:rsidP="00D969E0">
            <w:pP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  <w:lang w:val="en-US"/>
              </w:rPr>
              <w:t>Studējošo</w:t>
            </w:r>
            <w:proofErr w:type="spellEnd"/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  <w:lang w:val="en-US"/>
              </w:rPr>
              <w:t>kopskaits</w:t>
            </w:r>
            <w:proofErr w:type="spellEnd"/>
          </w:p>
        </w:tc>
        <w:tc>
          <w:tcPr>
            <w:tcW w:w="1806" w:type="dxa"/>
            <w:shd w:val="clear" w:color="auto" w:fill="D9E2F3" w:themeFill="accent1" w:themeFillTint="33"/>
          </w:tcPr>
          <w:p w14:paraId="73BF03DF" w14:textId="77777777" w:rsidR="002F3517" w:rsidRDefault="002F3517" w:rsidP="00D969E0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  <w:lang w:val="en-US"/>
              </w:rPr>
              <w:t>Absolventu</w:t>
            </w:r>
            <w:proofErr w:type="spellEnd"/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  <w:lang w:val="en-US"/>
              </w:rPr>
              <w:t>kopskaits</w:t>
            </w:r>
            <w:proofErr w:type="spellEnd"/>
          </w:p>
        </w:tc>
        <w:tc>
          <w:tcPr>
            <w:tcW w:w="1275" w:type="dxa"/>
            <w:shd w:val="clear" w:color="auto" w:fill="D9E2F3" w:themeFill="accent1" w:themeFillTint="33"/>
          </w:tcPr>
          <w:p w14:paraId="020474E2" w14:textId="77777777" w:rsidR="002F3517" w:rsidRDefault="002F3517" w:rsidP="00D969E0">
            <w:pP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  <w:lang w:val="en-US"/>
              </w:rPr>
              <w:t>Studējošo</w:t>
            </w:r>
            <w:proofErr w:type="spellEnd"/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  <w:lang w:val="en-US"/>
              </w:rPr>
              <w:t>atbirums</w:t>
            </w:r>
            <w:proofErr w:type="spellEnd"/>
          </w:p>
        </w:tc>
        <w:tc>
          <w:tcPr>
            <w:tcW w:w="2872" w:type="dxa"/>
            <w:shd w:val="clear" w:color="auto" w:fill="D9E2F3" w:themeFill="accent1" w:themeFillTint="33"/>
          </w:tcPr>
          <w:p w14:paraId="0004A0C0" w14:textId="77777777" w:rsidR="002F3517" w:rsidRDefault="002F3517" w:rsidP="00D969E0">
            <w:pP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  <w:lang w:val="en-US"/>
              </w:rPr>
              <w:t>Atbiruma</w:t>
            </w:r>
            <w:proofErr w:type="spellEnd"/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  <w:lang w:val="en-US"/>
              </w:rPr>
              <w:t>iemesls</w:t>
            </w:r>
            <w:proofErr w:type="spellEnd"/>
          </w:p>
        </w:tc>
      </w:tr>
      <w:tr w:rsidR="002F3517" w:rsidRPr="00AD1F9A" w14:paraId="7C4B365A" w14:textId="77777777" w:rsidTr="00C95AE5">
        <w:tc>
          <w:tcPr>
            <w:tcW w:w="2547" w:type="dxa"/>
          </w:tcPr>
          <w:p w14:paraId="708A7B78" w14:textId="77777777" w:rsidR="002F3517" w:rsidRPr="00AD7109" w:rsidRDefault="002F3517" w:rsidP="00D969E0">
            <w:pPr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</w:pPr>
            <w:r w:rsidRPr="00AD7109"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  <w:t>2020./2021.studiju gads</w:t>
            </w:r>
          </w:p>
        </w:tc>
        <w:tc>
          <w:tcPr>
            <w:tcW w:w="1171" w:type="dxa"/>
          </w:tcPr>
          <w:p w14:paraId="0BAF9046" w14:textId="77777777" w:rsidR="002F3517" w:rsidRPr="00902BDB" w:rsidRDefault="002F3517" w:rsidP="00D969E0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</w:pPr>
            <w:r w:rsidRPr="00902BDB"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1806" w:type="dxa"/>
          </w:tcPr>
          <w:p w14:paraId="693E93A3" w14:textId="77777777" w:rsidR="002F3517" w:rsidRPr="00902BDB" w:rsidRDefault="002F3517" w:rsidP="00D969E0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</w:pPr>
            <w:r w:rsidRPr="00902BDB"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275" w:type="dxa"/>
          </w:tcPr>
          <w:p w14:paraId="20B2B5A0" w14:textId="77777777" w:rsidR="002F3517" w:rsidRPr="00902BDB" w:rsidRDefault="002F3517" w:rsidP="00D969E0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</w:pPr>
            <w:r w:rsidRPr="00902BDB"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872" w:type="dxa"/>
          </w:tcPr>
          <w:p w14:paraId="10D952D4" w14:textId="7B629C2C" w:rsidR="002F3517" w:rsidRPr="008C6552" w:rsidRDefault="001F512C" w:rsidP="001F512C">
            <w:pPr>
              <w:rPr>
                <w:rFonts w:asciiTheme="majorHAnsi" w:hAnsiTheme="majorHAnsi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F64F1">
              <w:rPr>
                <w:rFonts w:asciiTheme="majorHAnsi" w:hAnsiTheme="majorHAnsi"/>
                <w:sz w:val="20"/>
                <w:szCs w:val="20"/>
                <w:lang w:val="en-US"/>
              </w:rPr>
              <w:t>A</w:t>
            </w:r>
            <w:r w:rsidR="002F3517" w:rsidRPr="003F64F1">
              <w:rPr>
                <w:rFonts w:asciiTheme="majorHAnsi" w:hAnsiTheme="majorHAnsi"/>
                <w:sz w:val="20"/>
                <w:szCs w:val="20"/>
                <w:lang w:val="en-US"/>
              </w:rPr>
              <w:t>tskaitīts</w:t>
            </w:r>
            <w:proofErr w:type="spellEnd"/>
            <w:r w:rsidR="002F3517" w:rsidRPr="003F64F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2023.</w:t>
            </w:r>
            <w:r w:rsidR="003F64F1" w:rsidRPr="003F64F1">
              <w:rPr>
                <w:rFonts w:asciiTheme="majorHAnsi" w:hAnsiTheme="majorHAnsi"/>
                <w:sz w:val="20"/>
                <w:szCs w:val="20"/>
                <w:lang w:val="en-US"/>
              </w:rPr>
              <w:t>g.</w:t>
            </w:r>
            <w:r w:rsidR="002F3517" w:rsidRPr="003F64F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F3517" w:rsidRPr="003F64F1">
              <w:rPr>
                <w:rFonts w:asciiTheme="majorHAnsi" w:hAnsiTheme="majorHAnsi"/>
                <w:sz w:val="20"/>
                <w:szCs w:val="20"/>
                <w:lang w:val="en-US"/>
              </w:rPr>
              <w:t>kā</w:t>
            </w:r>
            <w:proofErr w:type="spellEnd"/>
            <w:r w:rsidR="002F3517" w:rsidRPr="003F64F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F3517" w:rsidRPr="003F64F1">
              <w:rPr>
                <w:rFonts w:asciiTheme="majorHAnsi" w:hAnsiTheme="majorHAnsi"/>
                <w:sz w:val="20"/>
                <w:szCs w:val="20"/>
                <w:lang w:val="en-US"/>
              </w:rPr>
              <w:t>neatgriezies</w:t>
            </w:r>
            <w:proofErr w:type="spellEnd"/>
            <w:r w:rsidR="002F3517" w:rsidRPr="003F64F1">
              <w:rPr>
                <w:rFonts w:asciiTheme="majorHAnsi" w:hAnsiTheme="majorHAnsi"/>
                <w:sz w:val="20"/>
                <w:szCs w:val="20"/>
                <w:lang w:val="en-US"/>
              </w:rPr>
              <w:t xml:space="preserve"> </w:t>
            </w:r>
            <w:r w:rsidR="002F3517" w:rsidRPr="008C6552">
              <w:rPr>
                <w:rFonts w:asciiTheme="majorHAnsi" w:hAnsiTheme="majorHAnsi"/>
                <w:color w:val="000000"/>
                <w:sz w:val="20"/>
                <w:szCs w:val="20"/>
                <w:lang w:val="en-US"/>
              </w:rPr>
              <w:t xml:space="preserve">no </w:t>
            </w:r>
            <w:r w:rsidR="002F3517">
              <w:rPr>
                <w:rFonts w:asciiTheme="majorHAnsi" w:hAnsiTheme="majorHAnsi"/>
                <w:color w:val="000000"/>
                <w:sz w:val="20"/>
                <w:szCs w:val="20"/>
                <w:lang w:val="en-US"/>
              </w:rPr>
              <w:t xml:space="preserve">2. </w:t>
            </w:r>
            <w:proofErr w:type="spellStart"/>
            <w:r w:rsidR="002F3517">
              <w:rPr>
                <w:rFonts w:asciiTheme="majorHAnsi" w:hAnsiTheme="majorHAnsi"/>
                <w:color w:val="000000"/>
                <w:sz w:val="20"/>
                <w:szCs w:val="20"/>
                <w:lang w:val="en-US"/>
              </w:rPr>
              <w:t>akadēmiskā</w:t>
            </w:r>
            <w:proofErr w:type="spellEnd"/>
            <w:r w:rsidR="002F3517">
              <w:rPr>
                <w:rFonts w:asciiTheme="majorHAnsi" w:hAnsiTheme="majorHAns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2F3517">
              <w:rPr>
                <w:rFonts w:asciiTheme="majorHAnsi" w:hAnsiTheme="majorHAnsi"/>
                <w:color w:val="000000"/>
                <w:sz w:val="20"/>
                <w:szCs w:val="20"/>
                <w:lang w:val="en-US"/>
              </w:rPr>
              <w:t>atvaļinājuma</w:t>
            </w:r>
            <w:proofErr w:type="spellEnd"/>
            <w:r w:rsidR="002F3517">
              <w:rPr>
                <w:rFonts w:asciiTheme="majorHAnsi" w:hAnsiTheme="majorHAnsi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</w:tr>
      <w:tr w:rsidR="002F3517" w14:paraId="621C7131" w14:textId="77777777" w:rsidTr="00C95AE5">
        <w:tc>
          <w:tcPr>
            <w:tcW w:w="2547" w:type="dxa"/>
          </w:tcPr>
          <w:p w14:paraId="6C711966" w14:textId="77777777" w:rsidR="002F3517" w:rsidRPr="00AD7109" w:rsidRDefault="002F3517" w:rsidP="00D969E0">
            <w:pPr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</w:pPr>
            <w:r w:rsidRPr="00AD7109"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  <w:t>2021./2022.studiju gads</w:t>
            </w:r>
          </w:p>
        </w:tc>
        <w:tc>
          <w:tcPr>
            <w:tcW w:w="1171" w:type="dxa"/>
          </w:tcPr>
          <w:p w14:paraId="49E83DE3" w14:textId="77777777" w:rsidR="002F3517" w:rsidRPr="00902BDB" w:rsidRDefault="002F3517" w:rsidP="00D969E0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</w:pPr>
            <w:r w:rsidRPr="00902BDB"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806" w:type="dxa"/>
          </w:tcPr>
          <w:p w14:paraId="6D9B1397" w14:textId="77777777" w:rsidR="002F3517" w:rsidRPr="00902BDB" w:rsidRDefault="002F3517" w:rsidP="00D969E0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</w:pPr>
            <w:r w:rsidRPr="00902BDB"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275" w:type="dxa"/>
          </w:tcPr>
          <w:p w14:paraId="714B77CC" w14:textId="77777777" w:rsidR="002F3517" w:rsidRPr="00902BDB" w:rsidRDefault="002F3517" w:rsidP="00D969E0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</w:pPr>
            <w:r w:rsidRPr="00902BDB"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872" w:type="dxa"/>
          </w:tcPr>
          <w:p w14:paraId="773FB555" w14:textId="77777777" w:rsidR="002F3517" w:rsidRPr="00902BDB" w:rsidRDefault="002F3517" w:rsidP="00D969E0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</w:pPr>
          </w:p>
        </w:tc>
      </w:tr>
      <w:tr w:rsidR="002F3517" w14:paraId="4103310B" w14:textId="77777777" w:rsidTr="00C95AE5">
        <w:tc>
          <w:tcPr>
            <w:tcW w:w="2547" w:type="dxa"/>
          </w:tcPr>
          <w:p w14:paraId="782F539E" w14:textId="77777777" w:rsidR="002F3517" w:rsidRPr="00AD7109" w:rsidRDefault="002F3517" w:rsidP="00D969E0">
            <w:pPr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</w:pPr>
            <w:r w:rsidRPr="00AD7109"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  <w:t>2022./2023.studiju gads</w:t>
            </w:r>
          </w:p>
        </w:tc>
        <w:tc>
          <w:tcPr>
            <w:tcW w:w="1171" w:type="dxa"/>
          </w:tcPr>
          <w:p w14:paraId="4AA7C70A" w14:textId="77777777" w:rsidR="002F3517" w:rsidRPr="00902BDB" w:rsidRDefault="002F3517" w:rsidP="00D969E0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</w:pPr>
            <w:r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806" w:type="dxa"/>
          </w:tcPr>
          <w:p w14:paraId="218BA12D" w14:textId="77777777" w:rsidR="002F3517" w:rsidRPr="00902BDB" w:rsidRDefault="002F3517" w:rsidP="00D969E0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</w:pPr>
            <w:r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275" w:type="dxa"/>
          </w:tcPr>
          <w:p w14:paraId="04B30D53" w14:textId="77777777" w:rsidR="002F3517" w:rsidRPr="00902BDB" w:rsidRDefault="002F3517" w:rsidP="00D969E0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</w:pPr>
            <w:r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872" w:type="dxa"/>
          </w:tcPr>
          <w:p w14:paraId="6412D1B0" w14:textId="77777777" w:rsidR="002F3517" w:rsidRPr="00902BDB" w:rsidRDefault="002F3517" w:rsidP="00D969E0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</w:pPr>
          </w:p>
        </w:tc>
      </w:tr>
      <w:tr w:rsidR="002F3517" w14:paraId="2C2156D7" w14:textId="77777777" w:rsidTr="00C95AE5">
        <w:tc>
          <w:tcPr>
            <w:tcW w:w="2547" w:type="dxa"/>
          </w:tcPr>
          <w:p w14:paraId="327D4040" w14:textId="77777777" w:rsidR="002F3517" w:rsidRPr="00AD7109" w:rsidRDefault="002F3517" w:rsidP="00D969E0">
            <w:pPr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</w:pPr>
            <w:r w:rsidRPr="00AD7109"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  <w:t>2023./2024.studiju gads</w:t>
            </w:r>
          </w:p>
        </w:tc>
        <w:tc>
          <w:tcPr>
            <w:tcW w:w="1171" w:type="dxa"/>
          </w:tcPr>
          <w:p w14:paraId="0A169525" w14:textId="77777777" w:rsidR="002F3517" w:rsidRPr="00902BDB" w:rsidRDefault="002F3517" w:rsidP="00D969E0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</w:pPr>
            <w:r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806" w:type="dxa"/>
          </w:tcPr>
          <w:p w14:paraId="1F646145" w14:textId="60C46A74" w:rsidR="002F3517" w:rsidRPr="00902BDB" w:rsidRDefault="001F512C" w:rsidP="00D969E0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  <w:t>Turpina</w:t>
            </w:r>
            <w:proofErr w:type="spellEnd"/>
            <w:r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  <w:t>studijas</w:t>
            </w:r>
            <w:proofErr w:type="spellEnd"/>
          </w:p>
        </w:tc>
        <w:tc>
          <w:tcPr>
            <w:tcW w:w="1275" w:type="dxa"/>
          </w:tcPr>
          <w:p w14:paraId="68F449B7" w14:textId="6A34D162" w:rsidR="002F3517" w:rsidRPr="00902BDB" w:rsidRDefault="001F512C" w:rsidP="00D969E0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</w:pPr>
            <w:r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2872" w:type="dxa"/>
          </w:tcPr>
          <w:p w14:paraId="7EBCCD6A" w14:textId="77777777" w:rsidR="002F3517" w:rsidRPr="00902BDB" w:rsidRDefault="002F3517" w:rsidP="00D969E0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</w:pPr>
          </w:p>
        </w:tc>
      </w:tr>
      <w:tr w:rsidR="002F3517" w14:paraId="13AE98CC" w14:textId="77777777" w:rsidTr="00C95AE5">
        <w:tc>
          <w:tcPr>
            <w:tcW w:w="2547" w:type="dxa"/>
            <w:shd w:val="clear" w:color="auto" w:fill="D9D9D9" w:themeFill="background1" w:themeFillShade="D9"/>
          </w:tcPr>
          <w:p w14:paraId="160D4F59" w14:textId="77777777" w:rsidR="002F3517" w:rsidRPr="00AD7109" w:rsidRDefault="002F3517" w:rsidP="00D969E0">
            <w:pPr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  <w:t>Kopā</w:t>
            </w:r>
            <w:proofErr w:type="spellEnd"/>
            <w:r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  <w:t>pārskata</w:t>
            </w:r>
            <w:proofErr w:type="spellEnd"/>
            <w:r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  <w:t>periodā</w:t>
            </w:r>
            <w:proofErr w:type="spellEnd"/>
          </w:p>
        </w:tc>
        <w:tc>
          <w:tcPr>
            <w:tcW w:w="1171" w:type="dxa"/>
            <w:shd w:val="clear" w:color="auto" w:fill="D9D9D9" w:themeFill="background1" w:themeFillShade="D9"/>
          </w:tcPr>
          <w:p w14:paraId="17A9C9A0" w14:textId="77777777" w:rsidR="002F3517" w:rsidRPr="00B739AB" w:rsidRDefault="002F3517" w:rsidP="00D969E0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739AB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1806" w:type="dxa"/>
            <w:shd w:val="clear" w:color="auto" w:fill="D9D9D9" w:themeFill="background1" w:themeFillShade="D9"/>
          </w:tcPr>
          <w:p w14:paraId="67A8ACC1" w14:textId="77777777" w:rsidR="002F3517" w:rsidRPr="00B739AB" w:rsidRDefault="002F3517" w:rsidP="00D969E0">
            <w:pPr>
              <w:jc w:val="center"/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B739AB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CF859B4" w14:textId="2C2875CB" w:rsidR="002F3517" w:rsidRPr="00902BDB" w:rsidRDefault="002F3517" w:rsidP="00D969E0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</w:pPr>
            <w:r w:rsidRPr="00B739AB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  <w:t xml:space="preserve"> (2,78%)</w:t>
            </w:r>
          </w:p>
        </w:tc>
        <w:tc>
          <w:tcPr>
            <w:tcW w:w="2872" w:type="dxa"/>
            <w:shd w:val="clear" w:color="auto" w:fill="D9D9D9" w:themeFill="background1" w:themeFillShade="D9"/>
          </w:tcPr>
          <w:p w14:paraId="6E963650" w14:textId="77777777" w:rsidR="002F3517" w:rsidRPr="00902BDB" w:rsidRDefault="002F3517" w:rsidP="00D969E0">
            <w:pPr>
              <w:jc w:val="center"/>
              <w:rPr>
                <w:rFonts w:asciiTheme="majorHAnsi" w:hAnsiTheme="majorHAnsi"/>
                <w:color w:val="000000"/>
                <w:sz w:val="24"/>
                <w:szCs w:val="24"/>
                <w:lang w:val="en-US"/>
              </w:rPr>
            </w:pPr>
          </w:p>
        </w:tc>
      </w:tr>
    </w:tbl>
    <w:p w14:paraId="441AD22D" w14:textId="77777777" w:rsidR="002F3517" w:rsidRPr="00AF3738" w:rsidRDefault="002F3517" w:rsidP="00FA247A">
      <w:pPr>
        <w:spacing w:after="0"/>
        <w:jc w:val="right"/>
        <w:rPr>
          <w:rFonts w:asciiTheme="majorHAnsi" w:hAnsiTheme="majorHAnsi"/>
          <w:b/>
          <w:iCs/>
          <w:sz w:val="24"/>
          <w:szCs w:val="24"/>
        </w:rPr>
      </w:pPr>
    </w:p>
    <w:p w14:paraId="15729DCA" w14:textId="77777777" w:rsidR="00715C56" w:rsidRDefault="00715C56" w:rsidP="00FA247A">
      <w:pPr>
        <w:spacing w:after="0"/>
        <w:jc w:val="right"/>
        <w:rPr>
          <w:rFonts w:asciiTheme="majorHAnsi" w:hAnsiTheme="majorHAnsi"/>
          <w:b/>
          <w:iCs/>
          <w:sz w:val="24"/>
          <w:szCs w:val="24"/>
        </w:rPr>
      </w:pPr>
    </w:p>
    <w:p w14:paraId="2F5CC4AD" w14:textId="651CF41B" w:rsidR="001D502F" w:rsidRPr="0078784C" w:rsidRDefault="001D502F" w:rsidP="001D502F">
      <w:pPr>
        <w:spacing w:after="120"/>
        <w:jc w:val="center"/>
        <w:rPr>
          <w:rFonts w:asciiTheme="majorHAnsi" w:hAnsiTheme="majorHAnsi"/>
          <w:b/>
          <w:bCs/>
          <w:iCs/>
          <w:sz w:val="24"/>
          <w:szCs w:val="24"/>
        </w:rPr>
      </w:pPr>
      <w:r w:rsidRPr="0078784C">
        <w:rPr>
          <w:rFonts w:asciiTheme="majorHAnsi" w:hAnsiTheme="majorHAnsi"/>
          <w:b/>
          <w:bCs/>
          <w:iCs/>
          <w:sz w:val="24"/>
          <w:szCs w:val="24"/>
        </w:rPr>
        <w:t xml:space="preserve">2. līmeņa PSP “Skolotājs” </w:t>
      </w:r>
      <w:r w:rsidRPr="00A90A21">
        <w:rPr>
          <w:rFonts w:asciiTheme="majorHAnsi" w:hAnsiTheme="majorHAnsi"/>
          <w:b/>
          <w:bCs/>
          <w:iCs/>
          <w:color w:val="0000CC"/>
          <w:sz w:val="24"/>
          <w:szCs w:val="24"/>
          <w:u w:val="single"/>
        </w:rPr>
        <w:t>uzņemto studējošo skaits</w:t>
      </w:r>
      <w:r w:rsidRPr="0078784C">
        <w:rPr>
          <w:rFonts w:asciiTheme="majorHAnsi" w:hAnsiTheme="majorHAnsi"/>
          <w:b/>
          <w:bCs/>
          <w:iCs/>
          <w:sz w:val="24"/>
          <w:szCs w:val="24"/>
        </w:rPr>
        <w:t xml:space="preserve"> pilna laika klātienes studijā</w:t>
      </w:r>
      <w:r w:rsidR="00C95AE5">
        <w:rPr>
          <w:rFonts w:asciiTheme="majorHAnsi" w:hAnsiTheme="majorHAnsi"/>
          <w:b/>
          <w:bCs/>
          <w:iCs/>
          <w:sz w:val="24"/>
          <w:szCs w:val="24"/>
        </w:rPr>
        <w:t>s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7"/>
        <w:gridCol w:w="4932"/>
        <w:gridCol w:w="1126"/>
        <w:gridCol w:w="993"/>
        <w:gridCol w:w="993"/>
        <w:gridCol w:w="973"/>
      </w:tblGrid>
      <w:tr w:rsidR="00676990" w:rsidRPr="001D502F" w14:paraId="56CED014" w14:textId="0D6770DD" w:rsidTr="001D502F">
        <w:trPr>
          <w:trHeight w:val="467"/>
          <w:tblHeader/>
        </w:trPr>
        <w:tc>
          <w:tcPr>
            <w:tcW w:w="0" w:type="auto"/>
            <w:shd w:val="clear" w:color="auto" w:fill="D9E2F3" w:themeFill="accent1" w:themeFillTint="3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4CD6015" w14:textId="77777777" w:rsidR="001D502F" w:rsidRPr="001D502F" w:rsidRDefault="001D502F" w:rsidP="002D1FB7">
            <w:pPr>
              <w:spacing w:after="0"/>
              <w:jc w:val="center"/>
              <w:rPr>
                <w:rFonts w:asciiTheme="majorHAnsi" w:eastAsia="Times New Roman" w:hAnsiTheme="majorHAnsi" w:cstheme="majorHAnsi"/>
                <w:b/>
                <w:bCs/>
                <w:noProof/>
                <w:sz w:val="20"/>
                <w:szCs w:val="20"/>
                <w:lang w:val="nb-NO" w:eastAsia="ru-RU"/>
              </w:rPr>
            </w:pPr>
            <w:r w:rsidRPr="001D502F">
              <w:rPr>
                <w:rFonts w:asciiTheme="majorHAnsi" w:eastAsia="Times New Roman" w:hAnsiTheme="majorHAnsi" w:cstheme="majorHAnsi"/>
                <w:b/>
                <w:bCs/>
                <w:noProof/>
                <w:sz w:val="20"/>
                <w:szCs w:val="20"/>
                <w:lang w:val="nb-NO" w:eastAsia="ru-RU"/>
              </w:rPr>
              <w:t>Nr.p.k.</w:t>
            </w:r>
          </w:p>
        </w:tc>
        <w:tc>
          <w:tcPr>
            <w:tcW w:w="4932" w:type="dxa"/>
            <w:shd w:val="clear" w:color="auto" w:fill="D9E2F3" w:themeFill="accent1" w:themeFillTint="3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5EBEDEF" w14:textId="77777777" w:rsidR="001D502F" w:rsidRPr="001D502F" w:rsidRDefault="001D502F" w:rsidP="002D1FB7">
            <w:pPr>
              <w:spacing w:after="0"/>
              <w:jc w:val="center"/>
              <w:rPr>
                <w:rFonts w:asciiTheme="majorHAnsi" w:eastAsia="Times New Roman" w:hAnsiTheme="majorHAnsi" w:cstheme="majorHAnsi"/>
                <w:b/>
                <w:bCs/>
                <w:noProof/>
                <w:sz w:val="20"/>
                <w:szCs w:val="20"/>
                <w:lang w:eastAsia="ru-RU"/>
              </w:rPr>
            </w:pPr>
            <w:r w:rsidRPr="001D502F">
              <w:rPr>
                <w:rFonts w:asciiTheme="majorHAnsi" w:eastAsia="Times New Roman" w:hAnsiTheme="majorHAnsi" w:cstheme="majorHAnsi"/>
                <w:b/>
                <w:bCs/>
                <w:noProof/>
                <w:sz w:val="20"/>
                <w:szCs w:val="20"/>
                <w:lang w:eastAsia="ru-RU"/>
              </w:rPr>
              <w:t>Studējošo specializācija</w:t>
            </w:r>
          </w:p>
        </w:tc>
        <w:tc>
          <w:tcPr>
            <w:tcW w:w="1126" w:type="dxa"/>
            <w:shd w:val="clear" w:color="auto" w:fill="D9E2F3" w:themeFill="accent1" w:themeFillTint="33"/>
            <w:vAlign w:val="center"/>
          </w:tcPr>
          <w:p w14:paraId="3B703263" w14:textId="77777777" w:rsidR="001D502F" w:rsidRPr="001D502F" w:rsidRDefault="001D502F" w:rsidP="002D1FB7">
            <w:pPr>
              <w:spacing w:after="0"/>
              <w:jc w:val="center"/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</w:pPr>
            <w:r w:rsidRPr="001D502F"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  <w:t>2020./</w:t>
            </w:r>
          </w:p>
          <w:p w14:paraId="1713974F" w14:textId="1E94CF12" w:rsidR="001D502F" w:rsidRPr="001D502F" w:rsidRDefault="001D502F" w:rsidP="002D1FB7">
            <w:pPr>
              <w:spacing w:after="0"/>
              <w:jc w:val="center"/>
              <w:rPr>
                <w:rFonts w:asciiTheme="majorHAnsi" w:eastAsia="Times New Roman" w:hAnsiTheme="majorHAnsi" w:cstheme="majorHAnsi"/>
                <w:b/>
                <w:bCs/>
                <w:noProof/>
                <w:sz w:val="20"/>
                <w:szCs w:val="20"/>
                <w:lang w:eastAsia="ru-RU"/>
              </w:rPr>
            </w:pPr>
            <w:r w:rsidRPr="001D502F"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  <w:t>2021.</w:t>
            </w:r>
            <w:r w:rsidR="00C95AE5"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C95AE5"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  <w:t>st.g</w:t>
            </w:r>
            <w:proofErr w:type="spellEnd"/>
            <w:r w:rsidR="00C95AE5"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D9E2F3" w:themeFill="accent1" w:themeFillTint="33"/>
          </w:tcPr>
          <w:p w14:paraId="4F01CCCA" w14:textId="77777777" w:rsidR="001D502F" w:rsidRPr="001D502F" w:rsidRDefault="001D502F" w:rsidP="001D502F">
            <w:pPr>
              <w:spacing w:after="0"/>
              <w:jc w:val="center"/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</w:pPr>
            <w:r w:rsidRPr="001D502F"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  <w:t>2021./</w:t>
            </w:r>
          </w:p>
          <w:p w14:paraId="65A06EFD" w14:textId="700F39E5" w:rsidR="001D502F" w:rsidRPr="001D502F" w:rsidRDefault="001D502F" w:rsidP="001D502F">
            <w:pPr>
              <w:spacing w:after="0"/>
              <w:jc w:val="center"/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</w:pPr>
            <w:r w:rsidRPr="001D502F"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  <w:t>2022.</w:t>
            </w:r>
            <w:r w:rsidR="00C95AE5"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C95AE5"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  <w:t>st.g</w:t>
            </w:r>
            <w:proofErr w:type="spellEnd"/>
            <w:r w:rsidR="00C95AE5"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993" w:type="dxa"/>
            <w:shd w:val="clear" w:color="auto" w:fill="D9E2F3" w:themeFill="accent1" w:themeFillTint="33"/>
          </w:tcPr>
          <w:p w14:paraId="4F0F857D" w14:textId="77777777" w:rsidR="001D502F" w:rsidRPr="001D502F" w:rsidRDefault="001D502F" w:rsidP="001D502F">
            <w:pPr>
              <w:spacing w:after="0"/>
              <w:jc w:val="center"/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</w:pPr>
            <w:r w:rsidRPr="001D502F"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  <w:t>2022./</w:t>
            </w:r>
          </w:p>
          <w:p w14:paraId="6C455B0E" w14:textId="420A7A79" w:rsidR="001D502F" w:rsidRPr="001D502F" w:rsidRDefault="001D502F" w:rsidP="001D502F">
            <w:pPr>
              <w:spacing w:after="0"/>
              <w:jc w:val="center"/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</w:pPr>
            <w:r w:rsidRPr="001D502F"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  <w:t>2023.</w:t>
            </w:r>
            <w:r w:rsidR="00C95AE5"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C95AE5"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  <w:t>st.g</w:t>
            </w:r>
            <w:proofErr w:type="spellEnd"/>
            <w:r w:rsidR="00C95AE5"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973" w:type="dxa"/>
            <w:shd w:val="clear" w:color="auto" w:fill="D9E2F3" w:themeFill="accent1" w:themeFillTint="33"/>
          </w:tcPr>
          <w:p w14:paraId="1222493C" w14:textId="77777777" w:rsidR="001D502F" w:rsidRPr="001D502F" w:rsidRDefault="001D502F" w:rsidP="001D502F">
            <w:pPr>
              <w:spacing w:after="0"/>
              <w:jc w:val="center"/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</w:pPr>
            <w:r w:rsidRPr="001D502F"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  <w:t>2023./</w:t>
            </w:r>
          </w:p>
          <w:p w14:paraId="5461947E" w14:textId="2D7B5FF1" w:rsidR="001D502F" w:rsidRPr="001D502F" w:rsidRDefault="001D502F" w:rsidP="001D502F">
            <w:pPr>
              <w:spacing w:after="0"/>
              <w:jc w:val="center"/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</w:pPr>
            <w:r w:rsidRPr="001D502F"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  <w:t>2024.</w:t>
            </w:r>
            <w:r w:rsidR="00C95AE5"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C95AE5"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  <w:t>st.g</w:t>
            </w:r>
            <w:proofErr w:type="spellEnd"/>
            <w:r w:rsidR="00C95AE5"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  <w:t>.</w:t>
            </w:r>
          </w:p>
        </w:tc>
      </w:tr>
      <w:tr w:rsidR="00676990" w:rsidRPr="001D502F" w14:paraId="52B0CDF3" w14:textId="3E8A872E" w:rsidTr="001D502F">
        <w:trPr>
          <w:trHeight w:val="318"/>
        </w:trPr>
        <w:tc>
          <w:tcPr>
            <w:tcW w:w="0" w:type="auto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71165E2" w14:textId="77777777" w:rsidR="001D502F" w:rsidRPr="001D502F" w:rsidRDefault="001D502F" w:rsidP="002D1FB7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93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17E680A" w14:textId="77777777" w:rsidR="001D502F" w:rsidRPr="001D502F" w:rsidRDefault="001D502F" w:rsidP="002D1FB7">
            <w:pPr>
              <w:spacing w:after="0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Latviešu valodas un literatūras mācību metodika</w:t>
            </w:r>
          </w:p>
        </w:tc>
        <w:tc>
          <w:tcPr>
            <w:tcW w:w="1126" w:type="dxa"/>
            <w:vAlign w:val="center"/>
          </w:tcPr>
          <w:p w14:paraId="796A38C5" w14:textId="77777777" w:rsidR="001D502F" w:rsidRPr="001D502F" w:rsidRDefault="001D502F" w:rsidP="002D1FB7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vAlign w:val="center"/>
          </w:tcPr>
          <w:p w14:paraId="7B10E868" w14:textId="75BC3A19" w:rsidR="001D502F" w:rsidRPr="001D502F" w:rsidRDefault="00DC321B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vAlign w:val="center"/>
          </w:tcPr>
          <w:p w14:paraId="46470F27" w14:textId="77777777" w:rsidR="001D502F" w:rsidRPr="001D502F" w:rsidRDefault="001D502F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vAlign w:val="center"/>
          </w:tcPr>
          <w:p w14:paraId="6370CEA5" w14:textId="11EDE2E1" w:rsidR="001D502F" w:rsidRPr="001D502F" w:rsidRDefault="001D502F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</w:t>
            </w:r>
          </w:p>
        </w:tc>
      </w:tr>
      <w:tr w:rsidR="00676990" w:rsidRPr="001D502F" w14:paraId="2C8B70B2" w14:textId="79B46F19" w:rsidTr="00C42697">
        <w:trPr>
          <w:trHeight w:val="316"/>
        </w:trPr>
        <w:tc>
          <w:tcPr>
            <w:tcW w:w="0" w:type="auto"/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3D9B9F8" w14:textId="77777777" w:rsidR="001D502F" w:rsidRPr="001D502F" w:rsidRDefault="001D502F" w:rsidP="002D1FB7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932" w:type="dxa"/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2C03F01" w14:textId="77777777" w:rsidR="001D502F" w:rsidRPr="001D502F" w:rsidRDefault="001D502F" w:rsidP="002D1FB7">
            <w:pPr>
              <w:spacing w:after="0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Svešvalodas un otras valodas mācību metodika:angļu valodas un franču valodas mācību metodika</w:t>
            </w:r>
          </w:p>
        </w:tc>
        <w:tc>
          <w:tcPr>
            <w:tcW w:w="1126" w:type="dxa"/>
            <w:shd w:val="clear" w:color="auto" w:fill="D9D9D9" w:themeFill="background1" w:themeFillShade="D9"/>
            <w:vAlign w:val="center"/>
          </w:tcPr>
          <w:p w14:paraId="143DD006" w14:textId="77777777" w:rsidR="001D502F" w:rsidRPr="001D502F" w:rsidRDefault="001D502F" w:rsidP="002D1FB7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226234AC" w14:textId="114C2FE0" w:rsidR="001D502F" w:rsidRPr="001D502F" w:rsidRDefault="001D502F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09614F16" w14:textId="37FB17FF" w:rsidR="001D502F" w:rsidRPr="001D502F" w:rsidRDefault="001D502F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3" w:type="dxa"/>
            <w:shd w:val="clear" w:color="auto" w:fill="D9D9D9" w:themeFill="background1" w:themeFillShade="D9"/>
            <w:vAlign w:val="center"/>
          </w:tcPr>
          <w:p w14:paraId="1A170626" w14:textId="6E25994B" w:rsidR="001D502F" w:rsidRPr="001D502F" w:rsidRDefault="001D502F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</w:t>
            </w:r>
          </w:p>
        </w:tc>
      </w:tr>
      <w:tr w:rsidR="00676990" w:rsidRPr="001D502F" w14:paraId="68BA5A3F" w14:textId="0053A139" w:rsidTr="001D502F">
        <w:trPr>
          <w:trHeight w:val="347"/>
        </w:trPr>
        <w:tc>
          <w:tcPr>
            <w:tcW w:w="0" w:type="auto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C6F17B4" w14:textId="77777777" w:rsidR="001D502F" w:rsidRPr="001D502F" w:rsidRDefault="001D502F" w:rsidP="002D1FB7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93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CED59B0" w14:textId="77777777" w:rsidR="001D502F" w:rsidRPr="001D502F" w:rsidRDefault="001D502F" w:rsidP="002D1FB7">
            <w:pPr>
              <w:spacing w:after="0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Svešvalodas un otrās valodas mācību metodika:angļu valodas un krievu valodas mācību metodika</w:t>
            </w:r>
          </w:p>
        </w:tc>
        <w:tc>
          <w:tcPr>
            <w:tcW w:w="1126" w:type="dxa"/>
            <w:vAlign w:val="center"/>
          </w:tcPr>
          <w:p w14:paraId="4896942C" w14:textId="77777777" w:rsidR="001D502F" w:rsidRPr="001D502F" w:rsidRDefault="001D502F" w:rsidP="002D1FB7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vAlign w:val="center"/>
          </w:tcPr>
          <w:p w14:paraId="53BF30A7" w14:textId="510DD34F" w:rsidR="001D502F" w:rsidRPr="001D502F" w:rsidRDefault="00DC321B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vAlign w:val="center"/>
          </w:tcPr>
          <w:p w14:paraId="7745C2F5" w14:textId="36D46688" w:rsidR="001D502F" w:rsidRPr="001D502F" w:rsidRDefault="001D502F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3" w:type="dxa"/>
            <w:vAlign w:val="center"/>
          </w:tcPr>
          <w:p w14:paraId="235CAAC7" w14:textId="3376BDFE" w:rsidR="001D502F" w:rsidRPr="001D502F" w:rsidRDefault="001D502F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2</w:t>
            </w:r>
          </w:p>
        </w:tc>
      </w:tr>
      <w:tr w:rsidR="00676990" w:rsidRPr="001D502F" w14:paraId="2341EF32" w14:textId="35104812" w:rsidTr="00C42697">
        <w:trPr>
          <w:trHeight w:val="256"/>
        </w:trPr>
        <w:tc>
          <w:tcPr>
            <w:tcW w:w="0" w:type="auto"/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50250C16" w14:textId="77777777" w:rsidR="001D502F" w:rsidRPr="001D502F" w:rsidRDefault="001D502F" w:rsidP="002D1FB7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932" w:type="dxa"/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84D82BB" w14:textId="77777777" w:rsidR="001D502F" w:rsidRPr="001D502F" w:rsidRDefault="001D502F" w:rsidP="002D1FB7">
            <w:pPr>
              <w:spacing w:after="0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Matemātikas jomas mācību metodika</w:t>
            </w:r>
          </w:p>
        </w:tc>
        <w:tc>
          <w:tcPr>
            <w:tcW w:w="1126" w:type="dxa"/>
            <w:shd w:val="clear" w:color="auto" w:fill="D9D9D9" w:themeFill="background1" w:themeFillShade="D9"/>
            <w:vAlign w:val="center"/>
          </w:tcPr>
          <w:p w14:paraId="109D1881" w14:textId="77777777" w:rsidR="001D502F" w:rsidRPr="001D502F" w:rsidRDefault="001D502F" w:rsidP="002D1FB7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75C1B4CC" w14:textId="1A704BDA" w:rsidR="001D502F" w:rsidRPr="001D502F" w:rsidRDefault="00DC321B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420587B9" w14:textId="0D6E4188" w:rsidR="001D502F" w:rsidRPr="001D502F" w:rsidRDefault="001D502F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3" w:type="dxa"/>
            <w:shd w:val="clear" w:color="auto" w:fill="D9D9D9" w:themeFill="background1" w:themeFillShade="D9"/>
            <w:vAlign w:val="center"/>
          </w:tcPr>
          <w:p w14:paraId="4CA9B01B" w14:textId="77777777" w:rsidR="001D502F" w:rsidRPr="001D502F" w:rsidRDefault="001D502F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</w:p>
        </w:tc>
      </w:tr>
      <w:tr w:rsidR="00676990" w:rsidRPr="001D502F" w14:paraId="4EBCE8F4" w14:textId="24D5E649" w:rsidTr="001D502F">
        <w:trPr>
          <w:trHeight w:val="166"/>
        </w:trPr>
        <w:tc>
          <w:tcPr>
            <w:tcW w:w="0" w:type="auto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3821905" w14:textId="77777777" w:rsidR="001D502F" w:rsidRPr="001D502F" w:rsidRDefault="001D502F" w:rsidP="002D1FB7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93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106B613" w14:textId="77777777" w:rsidR="001D502F" w:rsidRPr="001D502F" w:rsidRDefault="001D502F" w:rsidP="002D1FB7">
            <w:pPr>
              <w:spacing w:after="0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  <w:t>Dabaszinātņu</w:t>
            </w: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 xml:space="preserve"> un ķīmijas mācību metodika</w:t>
            </w:r>
          </w:p>
        </w:tc>
        <w:tc>
          <w:tcPr>
            <w:tcW w:w="1126" w:type="dxa"/>
            <w:vAlign w:val="center"/>
          </w:tcPr>
          <w:p w14:paraId="1983C7E7" w14:textId="77777777" w:rsidR="001D502F" w:rsidRPr="001D502F" w:rsidRDefault="001D502F" w:rsidP="002D1FB7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vAlign w:val="center"/>
          </w:tcPr>
          <w:p w14:paraId="6F98A9F4" w14:textId="7506DE3E" w:rsidR="001D502F" w:rsidRPr="001D502F" w:rsidRDefault="001D502F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24521081" w14:textId="59D4B4E1" w:rsidR="001D502F" w:rsidRPr="001D502F" w:rsidRDefault="001D502F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3" w:type="dxa"/>
            <w:vAlign w:val="center"/>
          </w:tcPr>
          <w:p w14:paraId="3CF03644" w14:textId="77777777" w:rsidR="001D502F" w:rsidRPr="001D502F" w:rsidRDefault="001D502F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</w:p>
        </w:tc>
      </w:tr>
      <w:tr w:rsidR="00676990" w:rsidRPr="001D502F" w14:paraId="5992116F" w14:textId="665EADEF" w:rsidTr="00C42697">
        <w:trPr>
          <w:trHeight w:val="166"/>
        </w:trPr>
        <w:tc>
          <w:tcPr>
            <w:tcW w:w="0" w:type="auto"/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041C776" w14:textId="77777777" w:rsidR="001D502F" w:rsidRPr="001D502F" w:rsidRDefault="001D502F" w:rsidP="002D1FB7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932" w:type="dxa"/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68DC625" w14:textId="77777777" w:rsidR="001D502F" w:rsidRPr="001D502F" w:rsidRDefault="001D502F" w:rsidP="00C42697">
            <w:pPr>
              <w:spacing w:after="0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Dabaszinātņu</w:t>
            </w: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 xml:space="preserve"> un bioloģijas mācību metodika</w:t>
            </w:r>
          </w:p>
        </w:tc>
        <w:tc>
          <w:tcPr>
            <w:tcW w:w="1126" w:type="dxa"/>
            <w:shd w:val="clear" w:color="auto" w:fill="D9D9D9" w:themeFill="background1" w:themeFillShade="D9"/>
            <w:vAlign w:val="center"/>
          </w:tcPr>
          <w:p w14:paraId="77F74FD5" w14:textId="77777777" w:rsidR="001D502F" w:rsidRPr="00C42697" w:rsidRDefault="001D502F" w:rsidP="00C42697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65BE88C6" w14:textId="611AAEFA" w:rsidR="001D502F" w:rsidRPr="00C42697" w:rsidRDefault="00DC321B" w:rsidP="00C42697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45950074" w14:textId="502BF79A" w:rsidR="001D502F" w:rsidRPr="00C42697" w:rsidRDefault="001D502F" w:rsidP="00C42697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3" w:type="dxa"/>
            <w:shd w:val="clear" w:color="auto" w:fill="D9D9D9" w:themeFill="background1" w:themeFillShade="D9"/>
            <w:vAlign w:val="center"/>
          </w:tcPr>
          <w:p w14:paraId="5943A4DB" w14:textId="77777777" w:rsidR="001D502F" w:rsidRPr="001D502F" w:rsidRDefault="001D502F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  <w:tr w:rsidR="00676990" w:rsidRPr="001D502F" w14:paraId="331C27ED" w14:textId="13184924" w:rsidTr="001D502F">
        <w:trPr>
          <w:trHeight w:val="282"/>
        </w:trPr>
        <w:tc>
          <w:tcPr>
            <w:tcW w:w="0" w:type="auto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3B3B2AE" w14:textId="77777777" w:rsidR="001D502F" w:rsidRPr="001D502F" w:rsidRDefault="001D502F" w:rsidP="002D1FB7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93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FDA9182" w14:textId="77777777" w:rsidR="001D502F" w:rsidRPr="001D502F" w:rsidRDefault="001D502F" w:rsidP="002D1FB7">
            <w:pPr>
              <w:spacing w:after="0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  <w:t>Dabaszinātņu</w:t>
            </w: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 xml:space="preserve"> un fizikas mācību metodika</w:t>
            </w:r>
          </w:p>
        </w:tc>
        <w:tc>
          <w:tcPr>
            <w:tcW w:w="1126" w:type="dxa"/>
            <w:vAlign w:val="center"/>
          </w:tcPr>
          <w:p w14:paraId="6F0CE8F6" w14:textId="77777777" w:rsidR="001D502F" w:rsidRPr="001D502F" w:rsidRDefault="001D502F" w:rsidP="002D1FB7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</w:pP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993" w:type="dxa"/>
            <w:vAlign w:val="center"/>
          </w:tcPr>
          <w:p w14:paraId="5D52232C" w14:textId="569C2BEC" w:rsidR="001D502F" w:rsidRPr="001D502F" w:rsidRDefault="001D502F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139F6CDC" w14:textId="77777777" w:rsidR="001D502F" w:rsidRPr="001D502F" w:rsidRDefault="001D502F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973" w:type="dxa"/>
            <w:vAlign w:val="center"/>
          </w:tcPr>
          <w:p w14:paraId="25BAACEB" w14:textId="77777777" w:rsidR="001D502F" w:rsidRPr="001D502F" w:rsidRDefault="001D502F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  <w:tr w:rsidR="00676990" w:rsidRPr="001D502F" w14:paraId="4A079178" w14:textId="058867C0" w:rsidTr="00C42697">
        <w:trPr>
          <w:trHeight w:val="241"/>
        </w:trPr>
        <w:tc>
          <w:tcPr>
            <w:tcW w:w="0" w:type="auto"/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A3479E0" w14:textId="77777777" w:rsidR="001D502F" w:rsidRPr="001D502F" w:rsidRDefault="001D502F" w:rsidP="002D1FB7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932" w:type="dxa"/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A346ADB" w14:textId="77777777" w:rsidR="001D502F" w:rsidRPr="001D502F" w:rsidRDefault="001D502F" w:rsidP="00C42697">
            <w:pPr>
              <w:spacing w:after="0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Dabaszinātņu</w:t>
            </w: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 xml:space="preserve"> un ģeogrāfijas mācību metodika</w:t>
            </w:r>
          </w:p>
        </w:tc>
        <w:tc>
          <w:tcPr>
            <w:tcW w:w="1126" w:type="dxa"/>
            <w:shd w:val="clear" w:color="auto" w:fill="D9D9D9" w:themeFill="background1" w:themeFillShade="D9"/>
            <w:vAlign w:val="center"/>
          </w:tcPr>
          <w:p w14:paraId="37F41D4A" w14:textId="77777777" w:rsidR="001D502F" w:rsidRPr="00C42697" w:rsidRDefault="001D502F" w:rsidP="00C42697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2B146F88" w14:textId="404DD5C0" w:rsidR="001D502F" w:rsidRPr="001D502F" w:rsidRDefault="001D502F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73923659" w14:textId="77777777" w:rsidR="001D502F" w:rsidRPr="001D502F" w:rsidRDefault="001D502F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973" w:type="dxa"/>
            <w:shd w:val="clear" w:color="auto" w:fill="D9D9D9" w:themeFill="background1" w:themeFillShade="D9"/>
            <w:vAlign w:val="center"/>
          </w:tcPr>
          <w:p w14:paraId="5D00E2F3" w14:textId="77777777" w:rsidR="001D502F" w:rsidRPr="001D502F" w:rsidRDefault="001D502F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  <w:tr w:rsidR="00676990" w:rsidRPr="001D502F" w14:paraId="49D30640" w14:textId="060F78F2" w:rsidTr="001D502F">
        <w:trPr>
          <w:trHeight w:val="139"/>
        </w:trPr>
        <w:tc>
          <w:tcPr>
            <w:tcW w:w="0" w:type="auto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1F647300" w14:textId="77777777" w:rsidR="001D502F" w:rsidRPr="001D502F" w:rsidRDefault="001D502F" w:rsidP="002D1FB7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93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B9C88A3" w14:textId="77777777" w:rsidR="001D502F" w:rsidRPr="001D502F" w:rsidRDefault="001D502F" w:rsidP="002D1FB7">
            <w:pPr>
              <w:spacing w:after="0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  <w:t>Tehnoloģiju</w:t>
            </w: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 xml:space="preserve"> jomas un datorikas mācību metodika</w:t>
            </w:r>
          </w:p>
        </w:tc>
        <w:tc>
          <w:tcPr>
            <w:tcW w:w="1126" w:type="dxa"/>
            <w:vAlign w:val="center"/>
          </w:tcPr>
          <w:p w14:paraId="6F32B38C" w14:textId="77777777" w:rsidR="001D502F" w:rsidRPr="001D502F" w:rsidRDefault="001D502F" w:rsidP="002D1FB7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</w:pP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993" w:type="dxa"/>
            <w:vAlign w:val="center"/>
          </w:tcPr>
          <w:p w14:paraId="071EF614" w14:textId="050DF880" w:rsidR="001D502F" w:rsidRPr="001D502F" w:rsidRDefault="001D502F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527507BB" w14:textId="77777777" w:rsidR="001D502F" w:rsidRPr="001D502F" w:rsidRDefault="001D502F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973" w:type="dxa"/>
            <w:vAlign w:val="center"/>
          </w:tcPr>
          <w:p w14:paraId="1A9F8846" w14:textId="77777777" w:rsidR="001D502F" w:rsidRPr="001D502F" w:rsidRDefault="001D502F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  <w:tr w:rsidR="00676990" w:rsidRPr="001D502F" w14:paraId="3D456600" w14:textId="753BAD48" w:rsidTr="00C42697">
        <w:trPr>
          <w:trHeight w:val="211"/>
        </w:trPr>
        <w:tc>
          <w:tcPr>
            <w:tcW w:w="0" w:type="auto"/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FA3ACCD" w14:textId="77777777" w:rsidR="001D502F" w:rsidRPr="001D502F" w:rsidRDefault="001D502F" w:rsidP="002D1FB7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4932" w:type="dxa"/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5290F5D" w14:textId="77777777" w:rsidR="001D502F" w:rsidRPr="001D502F" w:rsidRDefault="001D502F" w:rsidP="002D1FB7">
            <w:pPr>
              <w:spacing w:after="0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Tehnoloģiju</w:t>
            </w: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 xml:space="preserve"> jomas un dizaina un tehnoloģiju mācību metodika</w:t>
            </w:r>
          </w:p>
        </w:tc>
        <w:tc>
          <w:tcPr>
            <w:tcW w:w="1126" w:type="dxa"/>
            <w:shd w:val="clear" w:color="auto" w:fill="D9D9D9" w:themeFill="background1" w:themeFillShade="D9"/>
            <w:vAlign w:val="center"/>
          </w:tcPr>
          <w:p w14:paraId="133F22ED" w14:textId="3476D2FE" w:rsidR="001D502F" w:rsidRPr="00C42697" w:rsidRDefault="00C42697" w:rsidP="002D1FB7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782BA427" w14:textId="04030080" w:rsidR="001D502F" w:rsidRPr="00C42697" w:rsidRDefault="001D502F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67D497F8" w14:textId="77777777" w:rsidR="001D502F" w:rsidRPr="00C42697" w:rsidRDefault="001D502F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shd w:val="clear" w:color="auto" w:fill="D9D9D9" w:themeFill="background1" w:themeFillShade="D9"/>
            <w:vAlign w:val="center"/>
          </w:tcPr>
          <w:p w14:paraId="0D73AAC8" w14:textId="6D639AE7" w:rsidR="001D502F" w:rsidRPr="00C42697" w:rsidRDefault="001D502F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3</w:t>
            </w:r>
          </w:p>
        </w:tc>
      </w:tr>
      <w:tr w:rsidR="00676990" w:rsidRPr="001D502F" w14:paraId="5D1684A5" w14:textId="296B6571" w:rsidTr="001D502F">
        <w:trPr>
          <w:trHeight w:val="301"/>
        </w:trPr>
        <w:tc>
          <w:tcPr>
            <w:tcW w:w="0" w:type="auto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66F554" w14:textId="77777777" w:rsidR="001D502F" w:rsidRPr="001D502F" w:rsidRDefault="001D502F" w:rsidP="002D1FB7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4932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ADE5D80" w14:textId="77777777" w:rsidR="001D502F" w:rsidRPr="001D502F" w:rsidRDefault="001D502F" w:rsidP="002D1FB7">
            <w:pPr>
              <w:spacing w:after="0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Sociālās un pilsoniskās jomas mācību metodika</w:t>
            </w:r>
          </w:p>
        </w:tc>
        <w:tc>
          <w:tcPr>
            <w:tcW w:w="1126" w:type="dxa"/>
            <w:vAlign w:val="center"/>
          </w:tcPr>
          <w:p w14:paraId="4FB5C400" w14:textId="77777777" w:rsidR="001D502F" w:rsidRPr="001D502F" w:rsidRDefault="001D502F" w:rsidP="002D1FB7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</w:pP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14:paraId="0B2D1F4D" w14:textId="79F89CA0" w:rsidR="001D502F" w:rsidRPr="001D502F" w:rsidRDefault="00DC321B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  <w:t>2*</w:t>
            </w:r>
          </w:p>
        </w:tc>
        <w:tc>
          <w:tcPr>
            <w:tcW w:w="993" w:type="dxa"/>
            <w:vAlign w:val="center"/>
          </w:tcPr>
          <w:p w14:paraId="0EF35D4E" w14:textId="77777777" w:rsidR="001D502F" w:rsidRPr="001D502F" w:rsidRDefault="001D502F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973" w:type="dxa"/>
            <w:vAlign w:val="center"/>
          </w:tcPr>
          <w:p w14:paraId="181F6F07" w14:textId="213A83C2" w:rsidR="001D502F" w:rsidRPr="001D502F" w:rsidRDefault="001D502F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  <w:t>1</w:t>
            </w:r>
          </w:p>
        </w:tc>
      </w:tr>
      <w:tr w:rsidR="00676990" w:rsidRPr="001D502F" w14:paraId="690DF63A" w14:textId="08F32442" w:rsidTr="00C42697">
        <w:trPr>
          <w:trHeight w:val="181"/>
        </w:trPr>
        <w:tc>
          <w:tcPr>
            <w:tcW w:w="0" w:type="auto"/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EB8635" w14:textId="77777777" w:rsidR="001D502F" w:rsidRPr="001D502F" w:rsidRDefault="001D502F" w:rsidP="002D1FB7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4932" w:type="dxa"/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3D88780B" w14:textId="77777777" w:rsidR="001D502F" w:rsidRPr="001D502F" w:rsidRDefault="001D502F" w:rsidP="002D1FB7">
            <w:pPr>
              <w:spacing w:after="0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Kultūras izpratnes un pašizpausme mākslā jomas un vizuālās mākslas mācību metodika</w:t>
            </w:r>
          </w:p>
        </w:tc>
        <w:tc>
          <w:tcPr>
            <w:tcW w:w="1126" w:type="dxa"/>
            <w:shd w:val="clear" w:color="auto" w:fill="D9D9D9" w:themeFill="background1" w:themeFillShade="D9"/>
            <w:vAlign w:val="center"/>
          </w:tcPr>
          <w:p w14:paraId="37722134" w14:textId="77777777" w:rsidR="001D502F" w:rsidRPr="001D502F" w:rsidRDefault="001D502F" w:rsidP="002D1FB7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1D502F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30708E40" w14:textId="0C2C60A7" w:rsidR="001D502F" w:rsidRPr="001D502F" w:rsidRDefault="001D502F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5E17F1FE" w14:textId="77777777" w:rsidR="001D502F" w:rsidRPr="001D502F" w:rsidRDefault="001D502F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shd w:val="clear" w:color="auto" w:fill="D9D9D9" w:themeFill="background1" w:themeFillShade="D9"/>
            <w:vAlign w:val="center"/>
          </w:tcPr>
          <w:p w14:paraId="72C29ABE" w14:textId="77777777" w:rsidR="001D502F" w:rsidRPr="001D502F" w:rsidRDefault="001D502F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</w:p>
        </w:tc>
      </w:tr>
      <w:tr w:rsidR="00676990" w:rsidRPr="001D502F" w14:paraId="4CA50F87" w14:textId="2EB74FA7" w:rsidTr="001D502F">
        <w:trPr>
          <w:trHeight w:val="256"/>
        </w:trPr>
        <w:tc>
          <w:tcPr>
            <w:tcW w:w="5549" w:type="dxa"/>
            <w:gridSpan w:val="2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7AC0C20" w14:textId="7DDC7DBE" w:rsidR="001D502F" w:rsidRPr="001D502F" w:rsidRDefault="00676990" w:rsidP="002D1FB7">
            <w:pPr>
              <w:spacing w:after="0"/>
              <w:jc w:val="right"/>
              <w:rPr>
                <w:rFonts w:asciiTheme="majorHAnsi" w:eastAsia="Times New Roman" w:hAnsiTheme="majorHAnsi" w:cstheme="majorHAnsi"/>
                <w:b/>
                <w:bCs/>
                <w:noProof/>
                <w:sz w:val="20"/>
                <w:szCs w:val="20"/>
                <w:lang w:eastAsia="ru-RU"/>
              </w:rPr>
            </w:pPr>
            <w:r w:rsidRPr="00DC321B">
              <w:rPr>
                <w:rFonts w:asciiTheme="majorHAnsi" w:eastAsia="Times New Roman" w:hAnsiTheme="majorHAnsi" w:cstheme="majorHAnsi"/>
                <w:b/>
                <w:bCs/>
                <w:noProof/>
                <w:sz w:val="20"/>
                <w:szCs w:val="20"/>
                <w:lang w:eastAsia="ru-RU"/>
              </w:rPr>
              <w:t>KOPĀ:</w:t>
            </w:r>
          </w:p>
        </w:tc>
        <w:tc>
          <w:tcPr>
            <w:tcW w:w="1126" w:type="dxa"/>
            <w:shd w:val="clear" w:color="auto" w:fill="FFFFFF" w:themeFill="background1"/>
          </w:tcPr>
          <w:p w14:paraId="7E5A0788" w14:textId="35FD0AE0" w:rsidR="001D502F" w:rsidRPr="001D502F" w:rsidRDefault="00676990" w:rsidP="002D1FB7">
            <w:pPr>
              <w:spacing w:after="0"/>
              <w:jc w:val="center"/>
              <w:rPr>
                <w:rFonts w:asciiTheme="majorHAnsi" w:eastAsia="Times New Roman" w:hAnsiTheme="majorHAnsi" w:cstheme="majorHAnsi"/>
                <w:b/>
                <w:bCs/>
                <w:noProof/>
                <w:sz w:val="20"/>
                <w:szCs w:val="20"/>
                <w:lang w:eastAsia="ru-RU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noProof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EDFD96D" w14:textId="3AFFE1AA" w:rsidR="001D502F" w:rsidRPr="001D502F" w:rsidRDefault="00DC321B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b/>
                <w:bCs/>
                <w:noProof/>
                <w:sz w:val="20"/>
                <w:szCs w:val="20"/>
                <w:lang w:eastAsia="ru-RU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noProof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7DD2704" w14:textId="41C69CF2" w:rsidR="001D502F" w:rsidRPr="001D502F" w:rsidRDefault="001D502F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b/>
                <w:bCs/>
                <w:noProof/>
                <w:sz w:val="20"/>
                <w:szCs w:val="20"/>
                <w:lang w:eastAsia="ru-RU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noProof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3" w:type="dxa"/>
            <w:shd w:val="clear" w:color="auto" w:fill="FFFFFF" w:themeFill="background1"/>
            <w:vAlign w:val="center"/>
          </w:tcPr>
          <w:p w14:paraId="49779169" w14:textId="5CDD7C6C" w:rsidR="001D502F" w:rsidRPr="001D502F" w:rsidRDefault="001D502F" w:rsidP="001D502F">
            <w:pPr>
              <w:spacing w:after="0"/>
              <w:jc w:val="center"/>
              <w:rPr>
                <w:rFonts w:asciiTheme="majorHAnsi" w:eastAsia="Times New Roman" w:hAnsiTheme="majorHAnsi" w:cstheme="majorHAnsi"/>
                <w:b/>
                <w:bCs/>
                <w:noProof/>
                <w:sz w:val="20"/>
                <w:szCs w:val="20"/>
                <w:lang w:eastAsia="ru-RU"/>
              </w:rPr>
            </w:pPr>
            <w:r w:rsidRPr="001D502F">
              <w:rPr>
                <w:rFonts w:asciiTheme="majorHAnsi" w:eastAsia="Times New Roman" w:hAnsiTheme="majorHAnsi" w:cstheme="majorHAnsi"/>
                <w:b/>
                <w:bCs/>
                <w:noProof/>
                <w:sz w:val="20"/>
                <w:szCs w:val="20"/>
                <w:lang w:eastAsia="ru-RU"/>
              </w:rPr>
              <w:t>8</w:t>
            </w:r>
          </w:p>
        </w:tc>
      </w:tr>
    </w:tbl>
    <w:p w14:paraId="522F914B" w14:textId="77777777" w:rsidR="00A90A21" w:rsidRDefault="00A90A21" w:rsidP="0078784C">
      <w:pPr>
        <w:spacing w:after="0"/>
        <w:ind w:right="140"/>
        <w:jc w:val="both"/>
        <w:rPr>
          <w:rFonts w:asciiTheme="majorHAnsi" w:eastAsia="Times New Roman" w:hAnsiTheme="majorHAnsi"/>
          <w:bCs/>
          <w:i/>
          <w:iCs/>
          <w:sz w:val="24"/>
          <w:szCs w:val="24"/>
          <w:lang w:val="nb-NO"/>
        </w:rPr>
      </w:pPr>
    </w:p>
    <w:p w14:paraId="4321925C" w14:textId="09E96A3A" w:rsidR="00DC321B" w:rsidRPr="00E50838" w:rsidRDefault="00DC321B" w:rsidP="0078784C">
      <w:pPr>
        <w:spacing w:after="0"/>
        <w:ind w:right="140"/>
        <w:jc w:val="both"/>
        <w:rPr>
          <w:rFonts w:asciiTheme="majorHAnsi" w:eastAsia="Times New Roman" w:hAnsiTheme="majorHAnsi"/>
          <w:bCs/>
          <w:i/>
          <w:iCs/>
          <w:sz w:val="20"/>
          <w:szCs w:val="20"/>
          <w:lang w:val="nb-NO"/>
        </w:rPr>
      </w:pPr>
      <w:r w:rsidRPr="00A90A21">
        <w:rPr>
          <w:rFonts w:asciiTheme="majorHAnsi" w:eastAsia="Times New Roman" w:hAnsiTheme="majorHAnsi"/>
          <w:bCs/>
          <w:i/>
          <w:iCs/>
          <w:sz w:val="20"/>
          <w:szCs w:val="20"/>
          <w:lang w:val="nb-NO"/>
        </w:rPr>
        <w:t xml:space="preserve">* </w:t>
      </w:r>
      <w:r w:rsidR="00A90A21" w:rsidRPr="00A90A21">
        <w:rPr>
          <w:rFonts w:asciiTheme="majorHAnsi" w:eastAsia="Times New Roman" w:hAnsiTheme="majorHAnsi"/>
          <w:bCs/>
          <w:i/>
          <w:iCs/>
          <w:sz w:val="20"/>
          <w:szCs w:val="20"/>
          <w:lang w:val="nb-NO"/>
        </w:rPr>
        <w:t>viens studējošais 2021. gada maijā devās 1. studiju pārtraukumā veselības stāvokļa dē</w:t>
      </w:r>
      <w:r w:rsidR="00A90A21" w:rsidRPr="00A90A21">
        <w:rPr>
          <w:rFonts w:asciiTheme="majorHAnsi" w:eastAsia="Times New Roman" w:hAnsiTheme="majorHAnsi"/>
          <w:bCs/>
          <w:i/>
          <w:iCs/>
          <w:sz w:val="20"/>
          <w:szCs w:val="20"/>
        </w:rPr>
        <w:t xml:space="preserve">ļ, </w:t>
      </w:r>
      <w:r w:rsidRPr="00A90A21">
        <w:rPr>
          <w:rFonts w:asciiTheme="majorHAnsi" w:eastAsia="Times New Roman" w:hAnsiTheme="majorHAnsi"/>
          <w:bCs/>
          <w:i/>
          <w:iCs/>
          <w:sz w:val="20"/>
          <w:szCs w:val="20"/>
          <w:lang w:val="nb-NO"/>
        </w:rPr>
        <w:t xml:space="preserve">atgriezās no akadēmiskā atvaļinājuma 2022. gada janvārī, </w:t>
      </w:r>
      <w:r w:rsidRPr="00E50838">
        <w:rPr>
          <w:rFonts w:asciiTheme="majorHAnsi" w:eastAsia="Times New Roman" w:hAnsiTheme="majorHAnsi"/>
          <w:bCs/>
          <w:i/>
          <w:iCs/>
          <w:sz w:val="20"/>
          <w:szCs w:val="20"/>
          <w:lang w:val="nb-NO"/>
        </w:rPr>
        <w:t>bet</w:t>
      </w:r>
      <w:r w:rsidR="00A90A21" w:rsidRPr="00E50838">
        <w:rPr>
          <w:rFonts w:asciiTheme="majorHAnsi" w:eastAsia="Times New Roman" w:hAnsiTheme="majorHAnsi"/>
          <w:bCs/>
          <w:i/>
          <w:iCs/>
          <w:sz w:val="20"/>
          <w:szCs w:val="20"/>
          <w:lang w:val="nb-NO"/>
        </w:rPr>
        <w:t xml:space="preserve"> 2022.gada martā </w:t>
      </w:r>
      <w:r w:rsidRPr="00E50838">
        <w:rPr>
          <w:rFonts w:asciiTheme="majorHAnsi" w:eastAsia="Times New Roman" w:hAnsiTheme="majorHAnsi"/>
          <w:bCs/>
          <w:i/>
          <w:iCs/>
          <w:sz w:val="20"/>
          <w:szCs w:val="20"/>
          <w:lang w:val="nb-NO"/>
        </w:rPr>
        <w:t xml:space="preserve"> devās 2. studiju </w:t>
      </w:r>
      <w:r w:rsidRPr="00A90A21">
        <w:rPr>
          <w:rFonts w:asciiTheme="majorHAnsi" w:eastAsia="Times New Roman" w:hAnsiTheme="majorHAnsi"/>
          <w:bCs/>
          <w:i/>
          <w:iCs/>
          <w:sz w:val="20"/>
          <w:szCs w:val="20"/>
          <w:lang w:val="nb-NO"/>
        </w:rPr>
        <w:t>pārtraukumā</w:t>
      </w:r>
      <w:r w:rsidR="00A90A21" w:rsidRPr="00A90A21">
        <w:rPr>
          <w:rFonts w:asciiTheme="majorHAnsi" w:eastAsia="Times New Roman" w:hAnsiTheme="majorHAnsi"/>
          <w:bCs/>
          <w:i/>
          <w:iCs/>
          <w:sz w:val="20"/>
          <w:szCs w:val="20"/>
          <w:lang w:val="nb-NO"/>
        </w:rPr>
        <w:t>, no kura neatgriezās un tik</w:t>
      </w:r>
      <w:r w:rsidR="00E50838">
        <w:rPr>
          <w:rFonts w:asciiTheme="majorHAnsi" w:eastAsia="Times New Roman" w:hAnsiTheme="majorHAnsi"/>
          <w:bCs/>
          <w:i/>
          <w:iCs/>
          <w:sz w:val="20"/>
          <w:szCs w:val="20"/>
          <w:lang w:val="nb-NO"/>
        </w:rPr>
        <w:t>a</w:t>
      </w:r>
      <w:r w:rsidR="00A90A21" w:rsidRPr="00A90A21">
        <w:rPr>
          <w:rFonts w:asciiTheme="majorHAnsi" w:eastAsia="Times New Roman" w:hAnsiTheme="majorHAnsi"/>
          <w:bCs/>
          <w:i/>
          <w:iCs/>
          <w:sz w:val="20"/>
          <w:szCs w:val="20"/>
          <w:lang w:val="nb-NO"/>
        </w:rPr>
        <w:t xml:space="preserve"> atskaitīts </w:t>
      </w:r>
      <w:bookmarkStart w:id="0" w:name="_GoBack"/>
      <w:r w:rsidR="00A90A21" w:rsidRPr="00E50838">
        <w:rPr>
          <w:rFonts w:asciiTheme="majorHAnsi" w:eastAsia="Times New Roman" w:hAnsiTheme="majorHAnsi"/>
          <w:bCs/>
          <w:i/>
          <w:iCs/>
          <w:sz w:val="20"/>
          <w:szCs w:val="20"/>
          <w:lang w:val="nb-NO"/>
        </w:rPr>
        <w:t>2023. gada aprīlī.</w:t>
      </w:r>
    </w:p>
    <w:bookmarkEnd w:id="0"/>
    <w:p w14:paraId="17571E6B" w14:textId="46E94024" w:rsidR="00DC321B" w:rsidRPr="0078784C" w:rsidRDefault="00C95AE5" w:rsidP="00A90A21">
      <w:pPr>
        <w:jc w:val="center"/>
        <w:rPr>
          <w:rFonts w:asciiTheme="majorHAnsi" w:hAnsiTheme="majorHAnsi"/>
          <w:b/>
          <w:bCs/>
          <w:iCs/>
          <w:sz w:val="24"/>
          <w:szCs w:val="24"/>
        </w:rPr>
      </w:pPr>
      <w:r>
        <w:rPr>
          <w:sz w:val="24"/>
          <w:szCs w:val="24"/>
          <w:lang w:val="nb-NO"/>
        </w:rPr>
        <w:br w:type="column"/>
      </w:r>
      <w:r w:rsidR="00DC321B" w:rsidRPr="0078784C">
        <w:rPr>
          <w:rFonts w:asciiTheme="majorHAnsi" w:hAnsiTheme="majorHAnsi"/>
          <w:b/>
          <w:bCs/>
          <w:iCs/>
          <w:sz w:val="24"/>
          <w:szCs w:val="24"/>
        </w:rPr>
        <w:lastRenderedPageBreak/>
        <w:t xml:space="preserve">2. līmeņa PSP “Skolotājs” </w:t>
      </w:r>
      <w:r w:rsidR="00DC321B" w:rsidRPr="0078784C">
        <w:rPr>
          <w:rFonts w:asciiTheme="majorHAnsi" w:hAnsiTheme="majorHAnsi"/>
          <w:b/>
          <w:bCs/>
          <w:iCs/>
          <w:color w:val="003300"/>
          <w:sz w:val="24"/>
          <w:szCs w:val="24"/>
          <w:u w:val="single"/>
        </w:rPr>
        <w:t>absolvējušo studējošo skaits</w:t>
      </w:r>
      <w:r w:rsidR="00DC321B" w:rsidRPr="0078784C">
        <w:rPr>
          <w:rFonts w:asciiTheme="majorHAnsi" w:hAnsiTheme="majorHAnsi"/>
          <w:b/>
          <w:bCs/>
          <w:iCs/>
          <w:color w:val="C00000"/>
          <w:sz w:val="24"/>
          <w:szCs w:val="24"/>
        </w:rPr>
        <w:t xml:space="preserve"> </w:t>
      </w:r>
      <w:r w:rsidR="00DC321B" w:rsidRPr="0078784C">
        <w:rPr>
          <w:rFonts w:asciiTheme="majorHAnsi" w:hAnsiTheme="majorHAnsi"/>
          <w:b/>
          <w:bCs/>
          <w:iCs/>
          <w:sz w:val="24"/>
          <w:szCs w:val="24"/>
        </w:rPr>
        <w:t>pilna laika klātienes studijā</w:t>
      </w:r>
      <w:r>
        <w:rPr>
          <w:rFonts w:asciiTheme="majorHAnsi" w:hAnsiTheme="majorHAnsi"/>
          <w:b/>
          <w:bCs/>
          <w:iCs/>
          <w:sz w:val="24"/>
          <w:szCs w:val="24"/>
        </w:rPr>
        <w:t>s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7"/>
        <w:gridCol w:w="5899"/>
        <w:gridCol w:w="1134"/>
        <w:gridCol w:w="992"/>
        <w:gridCol w:w="992"/>
      </w:tblGrid>
      <w:tr w:rsidR="00676990" w:rsidRPr="001D502F" w14:paraId="6D8411A4" w14:textId="77777777" w:rsidTr="00A90A21">
        <w:trPr>
          <w:trHeight w:val="467"/>
          <w:tblHeader/>
        </w:trPr>
        <w:tc>
          <w:tcPr>
            <w:tcW w:w="0" w:type="auto"/>
            <w:shd w:val="clear" w:color="auto" w:fill="D9E2F3" w:themeFill="accent1" w:themeFillTint="3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436B23C" w14:textId="77777777" w:rsidR="00676990" w:rsidRPr="001D502F" w:rsidRDefault="00676990" w:rsidP="002D1FB7">
            <w:pPr>
              <w:spacing w:after="0"/>
              <w:jc w:val="center"/>
              <w:rPr>
                <w:rFonts w:asciiTheme="majorHAnsi" w:eastAsia="Times New Roman" w:hAnsiTheme="majorHAnsi" w:cstheme="majorHAnsi"/>
                <w:b/>
                <w:bCs/>
                <w:noProof/>
                <w:sz w:val="20"/>
                <w:szCs w:val="20"/>
                <w:lang w:val="nb-NO" w:eastAsia="ru-RU"/>
              </w:rPr>
            </w:pPr>
            <w:r w:rsidRPr="001D502F">
              <w:rPr>
                <w:rFonts w:asciiTheme="majorHAnsi" w:eastAsia="Times New Roman" w:hAnsiTheme="majorHAnsi" w:cstheme="majorHAnsi"/>
                <w:b/>
                <w:bCs/>
                <w:noProof/>
                <w:sz w:val="20"/>
                <w:szCs w:val="20"/>
                <w:lang w:val="nb-NO" w:eastAsia="ru-RU"/>
              </w:rPr>
              <w:t>Nr.p.k.</w:t>
            </w:r>
          </w:p>
        </w:tc>
        <w:tc>
          <w:tcPr>
            <w:tcW w:w="5899" w:type="dxa"/>
            <w:shd w:val="clear" w:color="auto" w:fill="D9E2F3" w:themeFill="accent1" w:themeFillTint="33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1606696" w14:textId="77777777" w:rsidR="00676990" w:rsidRPr="001D502F" w:rsidRDefault="00676990" w:rsidP="002D1FB7">
            <w:pPr>
              <w:spacing w:after="0"/>
              <w:jc w:val="center"/>
              <w:rPr>
                <w:rFonts w:asciiTheme="majorHAnsi" w:eastAsia="Times New Roman" w:hAnsiTheme="majorHAnsi" w:cstheme="majorHAnsi"/>
                <w:b/>
                <w:bCs/>
                <w:noProof/>
                <w:sz w:val="20"/>
                <w:szCs w:val="20"/>
                <w:lang w:eastAsia="ru-RU"/>
              </w:rPr>
            </w:pPr>
            <w:r w:rsidRPr="001D502F">
              <w:rPr>
                <w:rFonts w:asciiTheme="majorHAnsi" w:eastAsia="Times New Roman" w:hAnsiTheme="majorHAnsi" w:cstheme="majorHAnsi"/>
                <w:b/>
                <w:bCs/>
                <w:noProof/>
                <w:sz w:val="20"/>
                <w:szCs w:val="20"/>
                <w:lang w:eastAsia="ru-RU"/>
              </w:rPr>
              <w:t>Studējošo specializācija</w:t>
            </w:r>
          </w:p>
        </w:tc>
        <w:tc>
          <w:tcPr>
            <w:tcW w:w="1134" w:type="dxa"/>
            <w:shd w:val="clear" w:color="auto" w:fill="D9E2F3" w:themeFill="accent1" w:themeFillTint="33"/>
            <w:vAlign w:val="center"/>
          </w:tcPr>
          <w:p w14:paraId="2A4C6A93" w14:textId="77777777" w:rsidR="00676990" w:rsidRPr="001D502F" w:rsidRDefault="00676990" w:rsidP="002D1FB7">
            <w:pPr>
              <w:spacing w:after="0"/>
              <w:jc w:val="center"/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</w:pPr>
            <w:r w:rsidRPr="001D502F"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  <w:t>2020./</w:t>
            </w:r>
          </w:p>
          <w:p w14:paraId="50A15A53" w14:textId="3BECC21E" w:rsidR="00676990" w:rsidRPr="001D502F" w:rsidRDefault="00676990" w:rsidP="002D1FB7">
            <w:pPr>
              <w:spacing w:after="0"/>
              <w:jc w:val="center"/>
              <w:rPr>
                <w:rFonts w:asciiTheme="majorHAnsi" w:eastAsia="Times New Roman" w:hAnsiTheme="majorHAnsi" w:cstheme="majorHAnsi"/>
                <w:b/>
                <w:bCs/>
                <w:noProof/>
                <w:sz w:val="20"/>
                <w:szCs w:val="20"/>
                <w:lang w:eastAsia="ru-RU"/>
              </w:rPr>
            </w:pPr>
            <w:r w:rsidRPr="001D502F"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  <w:t>2021.</w:t>
            </w:r>
            <w:r w:rsidR="00C95AE5"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C95AE5"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  <w:t>st.g</w:t>
            </w:r>
            <w:proofErr w:type="spellEnd"/>
            <w:r w:rsidR="00C95AE5"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  <w:shd w:val="clear" w:color="auto" w:fill="D9E2F3" w:themeFill="accent1" w:themeFillTint="33"/>
          </w:tcPr>
          <w:p w14:paraId="59130295" w14:textId="77777777" w:rsidR="00676990" w:rsidRPr="001D502F" w:rsidRDefault="00676990" w:rsidP="002D1FB7">
            <w:pPr>
              <w:spacing w:after="0"/>
              <w:jc w:val="center"/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</w:pPr>
            <w:r w:rsidRPr="001D502F"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  <w:t>2021./</w:t>
            </w:r>
          </w:p>
          <w:p w14:paraId="49570590" w14:textId="3022CF0B" w:rsidR="00676990" w:rsidRPr="001D502F" w:rsidRDefault="00676990" w:rsidP="002D1FB7">
            <w:pPr>
              <w:spacing w:after="0"/>
              <w:jc w:val="center"/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</w:pPr>
            <w:r w:rsidRPr="001D502F"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  <w:t>2022.</w:t>
            </w:r>
            <w:r w:rsidR="00C95AE5"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C95AE5"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  <w:t>st.g</w:t>
            </w:r>
            <w:proofErr w:type="spellEnd"/>
            <w:r w:rsidR="00C95AE5"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D9E2F3" w:themeFill="accent1" w:themeFillTint="33"/>
          </w:tcPr>
          <w:p w14:paraId="2A7D53AF" w14:textId="77777777" w:rsidR="00676990" w:rsidRPr="001D502F" w:rsidRDefault="00676990" w:rsidP="002D1FB7">
            <w:pPr>
              <w:spacing w:after="0"/>
              <w:jc w:val="center"/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</w:pPr>
            <w:r w:rsidRPr="001D502F"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  <w:t>2022./</w:t>
            </w:r>
          </w:p>
          <w:p w14:paraId="25002968" w14:textId="04D75467" w:rsidR="00676990" w:rsidRPr="001D502F" w:rsidRDefault="00676990" w:rsidP="002D1FB7">
            <w:pPr>
              <w:spacing w:after="0"/>
              <w:jc w:val="center"/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</w:pPr>
            <w:r w:rsidRPr="001D502F"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  <w:t>2023.</w:t>
            </w:r>
            <w:r w:rsidR="00C95AE5"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C95AE5"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  <w:t>st.g</w:t>
            </w:r>
            <w:proofErr w:type="spellEnd"/>
            <w:r w:rsidR="00C95AE5">
              <w:rPr>
                <w:rFonts w:asciiTheme="majorHAnsi" w:hAnsiTheme="majorHAnsi"/>
                <w:b/>
                <w:bCs/>
                <w:iCs/>
                <w:sz w:val="20"/>
                <w:szCs w:val="20"/>
              </w:rPr>
              <w:t>.</w:t>
            </w:r>
          </w:p>
        </w:tc>
      </w:tr>
      <w:tr w:rsidR="00676990" w:rsidRPr="00C42697" w14:paraId="3DB1CC59" w14:textId="77777777" w:rsidTr="00A90A21">
        <w:trPr>
          <w:trHeight w:val="318"/>
        </w:trPr>
        <w:tc>
          <w:tcPr>
            <w:tcW w:w="0" w:type="auto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7EA5AC8C" w14:textId="77777777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89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34D96D52" w14:textId="77777777" w:rsidR="00676990" w:rsidRPr="00C42697" w:rsidRDefault="00676990" w:rsidP="00DC321B">
            <w:pPr>
              <w:spacing w:after="0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Latviešu valodas un literatūras mācību metodika</w:t>
            </w:r>
          </w:p>
        </w:tc>
        <w:tc>
          <w:tcPr>
            <w:tcW w:w="1134" w:type="dxa"/>
            <w:vAlign w:val="center"/>
          </w:tcPr>
          <w:p w14:paraId="1443C360" w14:textId="4D9195BA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14:paraId="06AAF286" w14:textId="7401B253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14:paraId="6726BE71" w14:textId="77777777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</w:p>
        </w:tc>
      </w:tr>
      <w:tr w:rsidR="00676990" w:rsidRPr="00C42697" w14:paraId="2C52102D" w14:textId="77777777" w:rsidTr="00A90A21">
        <w:trPr>
          <w:trHeight w:val="316"/>
        </w:trPr>
        <w:tc>
          <w:tcPr>
            <w:tcW w:w="0" w:type="auto"/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8F957A2" w14:textId="77777777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899" w:type="dxa"/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0A3D1DF" w14:textId="77777777" w:rsidR="00676990" w:rsidRPr="00C42697" w:rsidRDefault="00676990" w:rsidP="00DC321B">
            <w:pPr>
              <w:spacing w:after="0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Svešvalodas un otras valodas mācību metodika:angļu valodas un franču valodas mācību metodika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7B720B1" w14:textId="0FAD16D7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76E077B" w14:textId="77777777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321EA13" w14:textId="3177CD70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</w:t>
            </w:r>
          </w:p>
        </w:tc>
      </w:tr>
      <w:tr w:rsidR="00676990" w:rsidRPr="00C42697" w14:paraId="15EB9835" w14:textId="77777777" w:rsidTr="00A90A21">
        <w:trPr>
          <w:trHeight w:val="347"/>
        </w:trPr>
        <w:tc>
          <w:tcPr>
            <w:tcW w:w="0" w:type="auto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3435A40" w14:textId="77777777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89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9EA232A" w14:textId="77777777" w:rsidR="00676990" w:rsidRPr="00C42697" w:rsidRDefault="00676990" w:rsidP="00DC321B">
            <w:pPr>
              <w:spacing w:after="0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Svešvalodas un otrās valodas mācību metodika:angļu valodas un krievu valodas mācību metodika</w:t>
            </w:r>
          </w:p>
        </w:tc>
        <w:tc>
          <w:tcPr>
            <w:tcW w:w="1134" w:type="dxa"/>
            <w:vAlign w:val="center"/>
          </w:tcPr>
          <w:p w14:paraId="1653DAE7" w14:textId="281BC38F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14:paraId="2A017ED3" w14:textId="002310FE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14:paraId="166B3341" w14:textId="5C110FB0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</w:t>
            </w:r>
          </w:p>
        </w:tc>
      </w:tr>
      <w:tr w:rsidR="00676990" w:rsidRPr="00C42697" w14:paraId="54FD42C7" w14:textId="77777777" w:rsidTr="00A90A21">
        <w:trPr>
          <w:trHeight w:val="256"/>
        </w:trPr>
        <w:tc>
          <w:tcPr>
            <w:tcW w:w="0" w:type="auto"/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A3AE5A6" w14:textId="77777777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5899" w:type="dxa"/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088D438" w14:textId="77777777" w:rsidR="00676990" w:rsidRPr="00C42697" w:rsidRDefault="00676990" w:rsidP="00DC321B">
            <w:pPr>
              <w:spacing w:after="0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Matemātikas jomas mācību metodika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C4223AF" w14:textId="06C97E9C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05FEB62" w14:textId="5C4F970B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AD5DD5A" w14:textId="1593B027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</w:t>
            </w:r>
          </w:p>
        </w:tc>
      </w:tr>
      <w:tr w:rsidR="00676990" w:rsidRPr="00C42697" w14:paraId="2A1CB57E" w14:textId="77777777" w:rsidTr="00A90A21">
        <w:trPr>
          <w:trHeight w:val="166"/>
        </w:trPr>
        <w:tc>
          <w:tcPr>
            <w:tcW w:w="0" w:type="auto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2F7AFCD" w14:textId="77777777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589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3200757" w14:textId="77777777" w:rsidR="00676990" w:rsidRPr="00C42697" w:rsidRDefault="00676990" w:rsidP="00DC321B">
            <w:pPr>
              <w:spacing w:after="0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  <w:t>Dabaszinātņu</w:t>
            </w: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 xml:space="preserve"> un ķīmijas mācību metodika</w:t>
            </w:r>
          </w:p>
        </w:tc>
        <w:tc>
          <w:tcPr>
            <w:tcW w:w="1134" w:type="dxa"/>
            <w:vAlign w:val="center"/>
          </w:tcPr>
          <w:p w14:paraId="3EC67377" w14:textId="6BF7E31C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14:paraId="5E48746B" w14:textId="77777777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1CA7250F" w14:textId="5DD97A25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</w:t>
            </w:r>
          </w:p>
        </w:tc>
      </w:tr>
      <w:tr w:rsidR="00676990" w:rsidRPr="00C42697" w14:paraId="6E01785C" w14:textId="77777777" w:rsidTr="00A90A21">
        <w:trPr>
          <w:trHeight w:val="166"/>
        </w:trPr>
        <w:tc>
          <w:tcPr>
            <w:tcW w:w="0" w:type="auto"/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A6B6F47" w14:textId="77777777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5899" w:type="dxa"/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698BBB9" w14:textId="77777777" w:rsidR="00676990" w:rsidRPr="00C42697" w:rsidRDefault="00676990" w:rsidP="00DC321B">
            <w:pPr>
              <w:spacing w:after="0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Dabaszinātņu un bioloģijas mācību metodika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C66AC9B" w14:textId="2177AB36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9F88EA6" w14:textId="746278BB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F85560F" w14:textId="7B2FBD32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</w:t>
            </w:r>
          </w:p>
        </w:tc>
      </w:tr>
      <w:tr w:rsidR="00676990" w:rsidRPr="00C42697" w14:paraId="40073539" w14:textId="77777777" w:rsidTr="00A90A21">
        <w:trPr>
          <w:trHeight w:val="282"/>
        </w:trPr>
        <w:tc>
          <w:tcPr>
            <w:tcW w:w="0" w:type="auto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9735436" w14:textId="77777777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589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68727FF2" w14:textId="77777777" w:rsidR="00676990" w:rsidRPr="00C42697" w:rsidRDefault="00676990" w:rsidP="00DC321B">
            <w:pPr>
              <w:spacing w:after="0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  <w:t>Dabaszinātņu</w:t>
            </w: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 xml:space="preserve"> un fizikas mācību metodika</w:t>
            </w:r>
          </w:p>
        </w:tc>
        <w:tc>
          <w:tcPr>
            <w:tcW w:w="1134" w:type="dxa"/>
            <w:vAlign w:val="center"/>
          </w:tcPr>
          <w:p w14:paraId="0BA34913" w14:textId="416F58CA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14:paraId="12370F6F" w14:textId="77777777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6557CB45" w14:textId="77777777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  <w:tr w:rsidR="00676990" w:rsidRPr="00C42697" w14:paraId="4B878361" w14:textId="77777777" w:rsidTr="00A90A21">
        <w:trPr>
          <w:trHeight w:val="241"/>
        </w:trPr>
        <w:tc>
          <w:tcPr>
            <w:tcW w:w="0" w:type="auto"/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F91A671" w14:textId="77777777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5899" w:type="dxa"/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1AB3BFB" w14:textId="77777777" w:rsidR="00676990" w:rsidRPr="00C42697" w:rsidRDefault="00676990" w:rsidP="00DC321B">
            <w:pPr>
              <w:spacing w:after="0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Dabaszinātņu un ģeogrāfijas mācību metodika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128DAA2" w14:textId="1D788EFA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7585982" w14:textId="77777777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36EB635" w14:textId="77777777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  <w:tr w:rsidR="00676990" w:rsidRPr="00C42697" w14:paraId="4E10C1CA" w14:textId="77777777" w:rsidTr="00A90A21">
        <w:trPr>
          <w:trHeight w:val="139"/>
        </w:trPr>
        <w:tc>
          <w:tcPr>
            <w:tcW w:w="0" w:type="auto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8C800AC" w14:textId="77777777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589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BCE978F" w14:textId="77777777" w:rsidR="00676990" w:rsidRPr="00C42697" w:rsidRDefault="00676990" w:rsidP="00DC321B">
            <w:pPr>
              <w:spacing w:after="0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  <w:t>Tehnoloģiju</w:t>
            </w: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 xml:space="preserve"> jomas un datorikas mācību metodika</w:t>
            </w:r>
          </w:p>
        </w:tc>
        <w:tc>
          <w:tcPr>
            <w:tcW w:w="1134" w:type="dxa"/>
            <w:vAlign w:val="center"/>
          </w:tcPr>
          <w:p w14:paraId="5F9910F4" w14:textId="051394E6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14:paraId="0E2C4FD6" w14:textId="77777777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54FF8D7F" w14:textId="77777777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  <w:tr w:rsidR="00676990" w:rsidRPr="00C42697" w14:paraId="6D90DF30" w14:textId="77777777" w:rsidTr="00A90A21">
        <w:trPr>
          <w:trHeight w:val="211"/>
        </w:trPr>
        <w:tc>
          <w:tcPr>
            <w:tcW w:w="0" w:type="auto"/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E74E5A" w14:textId="77777777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5899" w:type="dxa"/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BB5C916" w14:textId="77777777" w:rsidR="00676990" w:rsidRPr="00C42697" w:rsidRDefault="00676990" w:rsidP="00DC321B">
            <w:pPr>
              <w:spacing w:after="0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Tehnoloģiju jomas un dizaina un tehnoloģiju mācību metodika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7F0042B" w14:textId="564A4DB1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DDCC1C9" w14:textId="77777777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902FF89" w14:textId="77777777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  <w:tr w:rsidR="00676990" w:rsidRPr="00C42697" w14:paraId="0DFF213E" w14:textId="77777777" w:rsidTr="00A90A21">
        <w:trPr>
          <w:trHeight w:val="301"/>
        </w:trPr>
        <w:tc>
          <w:tcPr>
            <w:tcW w:w="0" w:type="auto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69CF2C78" w14:textId="77777777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5899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BE9F77F" w14:textId="77777777" w:rsidR="00676990" w:rsidRPr="00C42697" w:rsidRDefault="00676990" w:rsidP="00DC321B">
            <w:pPr>
              <w:spacing w:after="0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Sociālās un pilsoniskās jomas mācību metodika</w:t>
            </w:r>
          </w:p>
        </w:tc>
        <w:tc>
          <w:tcPr>
            <w:tcW w:w="1134" w:type="dxa"/>
          </w:tcPr>
          <w:p w14:paraId="69C89F4C" w14:textId="60DD9415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  <w:t>1*</w:t>
            </w:r>
          </w:p>
        </w:tc>
        <w:tc>
          <w:tcPr>
            <w:tcW w:w="992" w:type="dxa"/>
            <w:vAlign w:val="center"/>
          </w:tcPr>
          <w:p w14:paraId="5094107B" w14:textId="00BE9034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14:paraId="5B4931C6" w14:textId="77777777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  <w:tr w:rsidR="00676990" w:rsidRPr="00C42697" w14:paraId="23F90A52" w14:textId="77777777" w:rsidTr="00A90A21">
        <w:trPr>
          <w:trHeight w:val="181"/>
        </w:trPr>
        <w:tc>
          <w:tcPr>
            <w:tcW w:w="0" w:type="auto"/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0FAAFA8E" w14:textId="77777777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5899" w:type="dxa"/>
            <w:shd w:val="clear" w:color="auto" w:fill="D9D9D9" w:themeFill="background1" w:themeFillShade="D9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2D5AC173" w14:textId="77777777" w:rsidR="00676990" w:rsidRPr="00C42697" w:rsidRDefault="00676990" w:rsidP="00DC321B">
            <w:pPr>
              <w:spacing w:after="0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Kultūras izpratnes un pašizpausme mākslā jomas un vizuālās mākslas mācību metodika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DBC2489" w14:textId="61EE4E47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  <w:r w:rsidRPr="00C42697"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5D24163" w14:textId="77777777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E232D7B" w14:textId="77777777" w:rsidR="00676990" w:rsidRPr="00C42697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noProof/>
                <w:sz w:val="20"/>
                <w:szCs w:val="20"/>
                <w:lang w:eastAsia="ru-RU"/>
              </w:rPr>
            </w:pPr>
          </w:p>
        </w:tc>
      </w:tr>
      <w:tr w:rsidR="00676990" w:rsidRPr="00DC321B" w14:paraId="58FAAA7C" w14:textId="77777777" w:rsidTr="00A90A21">
        <w:trPr>
          <w:trHeight w:val="256"/>
        </w:trPr>
        <w:tc>
          <w:tcPr>
            <w:tcW w:w="6516" w:type="dxa"/>
            <w:gridSpan w:val="2"/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0DB6DF" w14:textId="77777777" w:rsidR="00676990" w:rsidRPr="00DC321B" w:rsidRDefault="00676990" w:rsidP="00DC321B">
            <w:pPr>
              <w:spacing w:after="0"/>
              <w:jc w:val="right"/>
              <w:rPr>
                <w:rFonts w:asciiTheme="majorHAnsi" w:eastAsia="Times New Roman" w:hAnsiTheme="majorHAnsi" w:cstheme="majorHAnsi"/>
                <w:b/>
                <w:bCs/>
                <w:noProof/>
                <w:sz w:val="20"/>
                <w:szCs w:val="20"/>
                <w:lang w:eastAsia="ru-RU"/>
              </w:rPr>
            </w:pPr>
            <w:r w:rsidRPr="00DC321B">
              <w:rPr>
                <w:rFonts w:asciiTheme="majorHAnsi" w:eastAsia="Times New Roman" w:hAnsiTheme="majorHAnsi" w:cstheme="majorHAnsi"/>
                <w:b/>
                <w:bCs/>
                <w:noProof/>
                <w:sz w:val="20"/>
                <w:szCs w:val="20"/>
                <w:lang w:eastAsia="ru-RU"/>
              </w:rPr>
              <w:t>KOPĀ:</w:t>
            </w:r>
          </w:p>
        </w:tc>
        <w:tc>
          <w:tcPr>
            <w:tcW w:w="1134" w:type="dxa"/>
            <w:shd w:val="clear" w:color="auto" w:fill="FFFFFF" w:themeFill="background1"/>
          </w:tcPr>
          <w:p w14:paraId="3D2D3CA3" w14:textId="791A0F69" w:rsidR="00676990" w:rsidRPr="00DC321B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b/>
                <w:bCs/>
                <w:noProof/>
                <w:sz w:val="20"/>
                <w:szCs w:val="20"/>
                <w:lang w:eastAsia="ru-RU"/>
              </w:rPr>
            </w:pPr>
            <w:r w:rsidRPr="00DC321B">
              <w:rPr>
                <w:rFonts w:asciiTheme="majorHAnsi" w:eastAsia="Times New Roman" w:hAnsiTheme="majorHAnsi" w:cstheme="majorHAnsi"/>
                <w:b/>
                <w:bCs/>
                <w:noProof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B7C18D4" w14:textId="32357D90" w:rsidR="00676990" w:rsidRPr="00DC321B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b/>
                <w:bCs/>
                <w:noProof/>
                <w:sz w:val="20"/>
                <w:szCs w:val="20"/>
                <w:lang w:eastAsia="ru-RU"/>
              </w:rPr>
            </w:pPr>
            <w:r w:rsidRPr="00DC321B">
              <w:rPr>
                <w:rFonts w:asciiTheme="majorHAnsi" w:eastAsia="Times New Roman" w:hAnsiTheme="majorHAnsi" w:cs="Arial"/>
                <w:b/>
                <w:bCs/>
                <w:noProof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2D127CD" w14:textId="68926179" w:rsidR="00676990" w:rsidRPr="00DC321B" w:rsidRDefault="00676990" w:rsidP="00DC321B">
            <w:pPr>
              <w:spacing w:after="0"/>
              <w:jc w:val="center"/>
              <w:rPr>
                <w:rFonts w:asciiTheme="majorHAnsi" w:eastAsia="Times New Roman" w:hAnsiTheme="majorHAnsi" w:cstheme="majorHAnsi"/>
                <w:b/>
                <w:bCs/>
                <w:noProof/>
                <w:sz w:val="20"/>
                <w:szCs w:val="20"/>
                <w:lang w:eastAsia="ru-RU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noProof/>
                <w:sz w:val="20"/>
                <w:szCs w:val="20"/>
                <w:lang w:eastAsia="ru-RU"/>
              </w:rPr>
              <w:t>5</w:t>
            </w:r>
          </w:p>
        </w:tc>
      </w:tr>
    </w:tbl>
    <w:p w14:paraId="024DE757" w14:textId="6B086951" w:rsidR="00676990" w:rsidRDefault="00676990" w:rsidP="00B30B66">
      <w:pPr>
        <w:spacing w:after="0"/>
        <w:jc w:val="both"/>
        <w:rPr>
          <w:rFonts w:asciiTheme="majorHAnsi" w:eastAsia="Times New Roman" w:hAnsiTheme="majorHAnsi"/>
          <w:bCs/>
          <w:i/>
          <w:iCs/>
          <w:sz w:val="24"/>
          <w:szCs w:val="24"/>
          <w:lang w:val="nb-NO"/>
        </w:rPr>
      </w:pPr>
    </w:p>
    <w:sectPr w:rsidR="00676990" w:rsidSect="00320BCC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63735"/>
    <w:multiLevelType w:val="hybridMultilevel"/>
    <w:tmpl w:val="3528A2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F88"/>
    <w:rsid w:val="00046553"/>
    <w:rsid w:val="00094C28"/>
    <w:rsid w:val="00135DB7"/>
    <w:rsid w:val="001C3950"/>
    <w:rsid w:val="001D502F"/>
    <w:rsid w:val="001E5523"/>
    <w:rsid w:val="001F0B0E"/>
    <w:rsid w:val="001F512C"/>
    <w:rsid w:val="002056B7"/>
    <w:rsid w:val="002A485B"/>
    <w:rsid w:val="002C2B82"/>
    <w:rsid w:val="002F0F88"/>
    <w:rsid w:val="002F3517"/>
    <w:rsid w:val="00320BCC"/>
    <w:rsid w:val="003C281C"/>
    <w:rsid w:val="003F64F1"/>
    <w:rsid w:val="00421EE6"/>
    <w:rsid w:val="00501DAC"/>
    <w:rsid w:val="006249CF"/>
    <w:rsid w:val="00676990"/>
    <w:rsid w:val="00715C56"/>
    <w:rsid w:val="0078784C"/>
    <w:rsid w:val="00803FE0"/>
    <w:rsid w:val="00835577"/>
    <w:rsid w:val="00874D36"/>
    <w:rsid w:val="00902E8E"/>
    <w:rsid w:val="00904E20"/>
    <w:rsid w:val="009A5CD8"/>
    <w:rsid w:val="00A20173"/>
    <w:rsid w:val="00A90A21"/>
    <w:rsid w:val="00AF3738"/>
    <w:rsid w:val="00B30B66"/>
    <w:rsid w:val="00BD7E11"/>
    <w:rsid w:val="00BE2C10"/>
    <w:rsid w:val="00BE6684"/>
    <w:rsid w:val="00C42697"/>
    <w:rsid w:val="00C94FEF"/>
    <w:rsid w:val="00C95AE5"/>
    <w:rsid w:val="00CC296D"/>
    <w:rsid w:val="00CC5CE6"/>
    <w:rsid w:val="00CD38B2"/>
    <w:rsid w:val="00D37C1F"/>
    <w:rsid w:val="00D52663"/>
    <w:rsid w:val="00D86388"/>
    <w:rsid w:val="00DC321B"/>
    <w:rsid w:val="00DF74B8"/>
    <w:rsid w:val="00E50838"/>
    <w:rsid w:val="00F1136E"/>
    <w:rsid w:val="00FA0CD2"/>
    <w:rsid w:val="00FA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35BD6D"/>
  <w15:chartTrackingRefBased/>
  <w15:docId w15:val="{EB850E33-7BD2-4B3A-BD60-BBDE70E61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4E20"/>
    <w:pPr>
      <w:ind w:left="720"/>
      <w:contextualSpacing/>
    </w:pPr>
  </w:style>
  <w:style w:type="table" w:styleId="TableGrid">
    <w:name w:val="Table Grid"/>
    <w:basedOn w:val="TableNormal"/>
    <w:uiPriority w:val="39"/>
    <w:rsid w:val="002F3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1935</Words>
  <Characters>1104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Eridiana</dc:creator>
  <cp:keywords/>
  <dc:description/>
  <cp:lastModifiedBy>Admin</cp:lastModifiedBy>
  <cp:revision>8</cp:revision>
  <cp:lastPrinted>2024-02-10T15:10:00Z</cp:lastPrinted>
  <dcterms:created xsi:type="dcterms:W3CDTF">2024-02-10T19:31:00Z</dcterms:created>
  <dcterms:modified xsi:type="dcterms:W3CDTF">2024-05-16T14:26:00Z</dcterms:modified>
</cp:coreProperties>
</file>