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03044" w14:textId="77777777" w:rsidR="00C24B65" w:rsidRPr="006F7BAA" w:rsidRDefault="007A77A0" w:rsidP="00A556A6">
      <w:pPr>
        <w:spacing w:after="120"/>
        <w:ind w:left="993"/>
        <w:jc w:val="center"/>
        <w:rPr>
          <w:rFonts w:ascii="Times New Roman" w:hAnsi="Times New Roman"/>
          <w:b/>
          <w:sz w:val="28"/>
          <w:szCs w:val="28"/>
        </w:rPr>
      </w:pPr>
      <w:r w:rsidRPr="006F7BAA">
        <w:rPr>
          <w:rFonts w:ascii="Times New Roman" w:hAnsi="Times New Roman"/>
          <w:b/>
          <w:sz w:val="28"/>
          <w:szCs w:val="28"/>
        </w:rPr>
        <w:t>Studiju programmas</w:t>
      </w:r>
      <w:r w:rsidR="00C24B65" w:rsidRPr="006F7BAA">
        <w:rPr>
          <w:rFonts w:ascii="Times New Roman" w:hAnsi="Times New Roman"/>
          <w:b/>
          <w:sz w:val="28"/>
          <w:szCs w:val="28"/>
        </w:rPr>
        <w:t xml:space="preserve"> atbilstība valsts izglītības standartam</w:t>
      </w:r>
    </w:p>
    <w:p w14:paraId="63C86EA0" w14:textId="77777777" w:rsidR="00A556A6" w:rsidRPr="006F7BAA" w:rsidRDefault="003D4D66" w:rsidP="00A556A6">
      <w:pPr>
        <w:shd w:val="clear" w:color="auto" w:fill="FFFFFF"/>
        <w:spacing w:after="0"/>
        <w:ind w:left="993"/>
        <w:jc w:val="center"/>
        <w:rPr>
          <w:rFonts w:ascii="Times New Roman" w:hAnsi="Times New Roman"/>
          <w:i/>
          <w:iCs/>
          <w:sz w:val="24"/>
          <w:szCs w:val="24"/>
        </w:rPr>
      </w:pPr>
      <w:r w:rsidRPr="006F7BAA">
        <w:rPr>
          <w:rFonts w:ascii="Times New Roman" w:hAnsi="Times New Roman"/>
          <w:i/>
          <w:iCs/>
          <w:sz w:val="24"/>
          <w:szCs w:val="24"/>
        </w:rPr>
        <w:t>*</w:t>
      </w:r>
      <w:bookmarkStart w:id="0" w:name="_Hlk151892899"/>
      <w:r w:rsidR="00C24B65" w:rsidRPr="006F7BAA">
        <w:rPr>
          <w:rFonts w:ascii="Times New Roman" w:hAnsi="Times New Roman"/>
          <w:i/>
          <w:iCs/>
          <w:sz w:val="24"/>
          <w:szCs w:val="24"/>
        </w:rPr>
        <w:t>Ministru kabineta 20</w:t>
      </w:r>
      <w:r w:rsidR="00A556A6" w:rsidRPr="006F7BAA">
        <w:rPr>
          <w:rFonts w:ascii="Times New Roman" w:hAnsi="Times New Roman"/>
          <w:i/>
          <w:iCs/>
          <w:sz w:val="24"/>
          <w:szCs w:val="24"/>
        </w:rPr>
        <w:t>23</w:t>
      </w:r>
      <w:r w:rsidR="00C24B65" w:rsidRPr="006F7BAA">
        <w:rPr>
          <w:rFonts w:ascii="Times New Roman" w:hAnsi="Times New Roman"/>
          <w:i/>
          <w:iCs/>
          <w:sz w:val="24"/>
          <w:szCs w:val="24"/>
        </w:rPr>
        <w:t xml:space="preserve">. gada </w:t>
      </w:r>
      <w:r w:rsidR="00A556A6" w:rsidRPr="006F7BAA">
        <w:rPr>
          <w:rFonts w:ascii="Times New Roman" w:hAnsi="Times New Roman"/>
          <w:i/>
          <w:iCs/>
          <w:sz w:val="24"/>
          <w:szCs w:val="24"/>
        </w:rPr>
        <w:t>13</w:t>
      </w:r>
      <w:r w:rsidR="00C24B65" w:rsidRPr="006F7BAA">
        <w:rPr>
          <w:rFonts w:ascii="Times New Roman" w:hAnsi="Times New Roman"/>
          <w:i/>
          <w:iCs/>
          <w:sz w:val="24"/>
          <w:szCs w:val="24"/>
        </w:rPr>
        <w:t xml:space="preserve">. </w:t>
      </w:r>
      <w:r w:rsidR="00A556A6" w:rsidRPr="006F7BAA">
        <w:rPr>
          <w:rFonts w:ascii="Times New Roman" w:hAnsi="Times New Roman"/>
          <w:i/>
          <w:iCs/>
          <w:sz w:val="24"/>
          <w:szCs w:val="24"/>
        </w:rPr>
        <w:t>jūnija</w:t>
      </w:r>
      <w:r w:rsidR="00C24B65" w:rsidRPr="006F7BAA">
        <w:rPr>
          <w:rFonts w:ascii="Times New Roman" w:hAnsi="Times New Roman"/>
          <w:i/>
          <w:iCs/>
          <w:sz w:val="24"/>
          <w:szCs w:val="24"/>
        </w:rPr>
        <w:t xml:space="preserve"> noteikumi Nr. </w:t>
      </w:r>
      <w:r w:rsidR="00A556A6" w:rsidRPr="006F7BAA">
        <w:rPr>
          <w:rFonts w:ascii="Times New Roman" w:hAnsi="Times New Roman"/>
          <w:i/>
          <w:iCs/>
          <w:sz w:val="24"/>
          <w:szCs w:val="24"/>
        </w:rPr>
        <w:t>305</w:t>
      </w:r>
      <w:r w:rsidR="00C24B65" w:rsidRPr="006F7BAA">
        <w:rPr>
          <w:rFonts w:ascii="Times New Roman" w:hAnsi="Times New Roman"/>
          <w:i/>
          <w:iCs/>
          <w:sz w:val="24"/>
          <w:szCs w:val="24"/>
        </w:rPr>
        <w:t xml:space="preserve"> “Noteikumi par </w:t>
      </w:r>
      <w:r w:rsidR="00A556A6" w:rsidRPr="006F7BAA">
        <w:rPr>
          <w:rFonts w:ascii="Times New Roman" w:hAnsi="Times New Roman"/>
          <w:i/>
          <w:iCs/>
          <w:sz w:val="24"/>
          <w:szCs w:val="24"/>
        </w:rPr>
        <w:t xml:space="preserve">valsts </w:t>
      </w:r>
      <w:r w:rsidR="00C24B65" w:rsidRPr="006F7BAA">
        <w:rPr>
          <w:rFonts w:ascii="Times New Roman" w:hAnsi="Times New Roman"/>
          <w:i/>
          <w:iCs/>
          <w:sz w:val="24"/>
          <w:szCs w:val="24"/>
        </w:rPr>
        <w:t>profesionālās augstākās izglītības standartu”</w:t>
      </w:r>
    </w:p>
    <w:p w14:paraId="1B48ECBC" w14:textId="77777777" w:rsidR="00C24B65" w:rsidRPr="006F7BAA" w:rsidRDefault="006F7BAA" w:rsidP="00A556A6">
      <w:pPr>
        <w:shd w:val="clear" w:color="auto" w:fill="FFFFFF"/>
        <w:spacing w:after="0"/>
        <w:ind w:left="993"/>
        <w:jc w:val="center"/>
        <w:rPr>
          <w:rStyle w:val="Hyperlink"/>
          <w:rFonts w:ascii="Times New Roman" w:hAnsi="Times New Roman"/>
          <w:color w:val="auto"/>
          <w:sz w:val="24"/>
          <w:szCs w:val="24"/>
          <w:u w:val="none"/>
        </w:rPr>
      </w:pPr>
      <w:hyperlink r:id="rId5" w:history="1">
        <w:r w:rsidR="00A556A6" w:rsidRPr="006F7BAA">
          <w:rPr>
            <w:rStyle w:val="Hyperlink"/>
            <w:rFonts w:ascii="Times New Roman" w:hAnsi="Times New Roman"/>
            <w:color w:val="auto"/>
            <w:sz w:val="24"/>
            <w:szCs w:val="24"/>
          </w:rPr>
          <w:t>https://likumi.lv/ta/id/342818-noteikumi-par-valsts-profesionalas-augstakas-izglitibas-standartu</w:t>
        </w:r>
      </w:hyperlink>
      <w:r w:rsidR="00524669" w:rsidRPr="006F7BAA">
        <w:rPr>
          <w:rStyle w:val="Hyperlink"/>
          <w:rFonts w:ascii="Times New Roman" w:hAnsi="Times New Roman"/>
          <w:color w:val="auto"/>
          <w:sz w:val="24"/>
          <w:szCs w:val="24"/>
        </w:rPr>
        <w:t xml:space="preserve"> (pieejams tikai latviešu valodā)</w:t>
      </w:r>
    </w:p>
    <w:bookmarkEnd w:id="0"/>
    <w:p w14:paraId="44413C83" w14:textId="77777777" w:rsidR="00D11D42" w:rsidRPr="006F7BAA" w:rsidRDefault="008A7123" w:rsidP="00D11D42">
      <w:pPr>
        <w:pStyle w:val="ListParagraph"/>
        <w:tabs>
          <w:tab w:val="left" w:pos="980"/>
        </w:tabs>
        <w:autoSpaceDN/>
        <w:spacing w:before="0" w:after="0"/>
        <w:ind w:left="993" w:right="500"/>
        <w:contextualSpacing/>
        <w:jc w:val="center"/>
        <w:rPr>
          <w:rStyle w:val="Hyperlink"/>
          <w:color w:val="auto"/>
          <w:u w:val="none"/>
        </w:rPr>
      </w:pPr>
      <w:r w:rsidRPr="006F7BAA">
        <w:rPr>
          <w:i/>
          <w:iCs/>
        </w:rPr>
        <w:t>*</w:t>
      </w:r>
      <w:r w:rsidR="00995344" w:rsidRPr="006F7BAA">
        <w:rPr>
          <w:i/>
          <w:iCs/>
        </w:rPr>
        <w:t>*</w:t>
      </w:r>
      <w:r w:rsidR="003C2403" w:rsidRPr="006F7BAA">
        <w:rPr>
          <w:shd w:val="clear" w:color="auto" w:fill="FFFFFF"/>
        </w:rPr>
        <w:t xml:space="preserve"> </w:t>
      </w:r>
      <w:r w:rsidR="003C2403" w:rsidRPr="006F7BAA">
        <w:rPr>
          <w:i/>
          <w:iCs/>
          <w:shd w:val="clear" w:color="auto" w:fill="FFFFFF"/>
        </w:rPr>
        <w:t xml:space="preserve">Profesionālās izglītības un nodarbinātības trīspusējās sadarbības apakšpadomes 2020. gada 12. jūnijā lēmums </w:t>
      </w:r>
      <w:hyperlink r:id="rId6" w:history="1">
        <w:r w:rsidR="003C2403" w:rsidRPr="006F7BAA">
          <w:rPr>
            <w:rStyle w:val="Hyperlink"/>
            <w:color w:val="auto"/>
          </w:rPr>
          <w:t>https://www.izm.gov.lv/images/PINTSA_protokols_Nr.5_2020.gada_12.j%C5%ABnij%C4%81.pdf</w:t>
        </w:r>
      </w:hyperlink>
      <w:r w:rsidR="00524669" w:rsidRPr="006F7BAA">
        <w:rPr>
          <w:rStyle w:val="Hyperlink"/>
          <w:color w:val="auto"/>
        </w:rPr>
        <w:t xml:space="preserve"> </w:t>
      </w:r>
      <w:r w:rsidR="00524669" w:rsidRPr="006F7BAA">
        <w:rPr>
          <w:rStyle w:val="Hyperlink"/>
          <w:color w:val="auto"/>
          <w:u w:val="none"/>
        </w:rPr>
        <w:t>(</w:t>
      </w:r>
      <w:r w:rsidR="00524669" w:rsidRPr="006F7BAA">
        <w:rPr>
          <w:rStyle w:val="Hyperlink"/>
          <w:color w:val="auto"/>
        </w:rPr>
        <w:t>pieejams tikai latviešu valodā</w:t>
      </w:r>
      <w:r w:rsidR="00524669" w:rsidRPr="006F7BAA">
        <w:rPr>
          <w:rStyle w:val="Hyperlink"/>
          <w:color w:val="auto"/>
          <w:u w:val="none"/>
        </w:rPr>
        <w:t>)</w:t>
      </w:r>
    </w:p>
    <w:p w14:paraId="5F746061" w14:textId="365EB499" w:rsidR="00D11D42" w:rsidRPr="006F7BAA" w:rsidRDefault="00D11D42" w:rsidP="00D11D42">
      <w:pPr>
        <w:pStyle w:val="ListParagraph"/>
        <w:tabs>
          <w:tab w:val="left" w:pos="980"/>
        </w:tabs>
        <w:autoSpaceDN/>
        <w:spacing w:before="0" w:after="0"/>
        <w:ind w:left="993" w:right="500"/>
        <w:contextualSpacing/>
        <w:jc w:val="center"/>
        <w:rPr>
          <w:lang w:eastAsia="ru-RU"/>
        </w:rPr>
      </w:pPr>
      <w:r w:rsidRPr="006F7BAA">
        <w:rPr>
          <w:i/>
          <w:iCs/>
          <w:lang w:eastAsia="ru-RU"/>
        </w:rPr>
        <w:t>***Ministru kabineta 2017. gada 23. maija noteikumi Nr. 264, “ Noteikumi par Profesiju klasifikatoru, profesijai atbilstošiem pamatuzdevumiem un kvalifikācijas pamatprasībām”</w:t>
      </w:r>
      <w:r w:rsidRPr="006F7BAA">
        <w:rPr>
          <w:b/>
          <w:bCs/>
          <w:lang w:eastAsia="ru-RU"/>
        </w:rPr>
        <w:t xml:space="preserve"> </w:t>
      </w:r>
      <w:hyperlink r:id="rId7" w:history="1">
        <w:r w:rsidRPr="006F7BAA">
          <w:rPr>
            <w:rStyle w:val="Hyperlink"/>
            <w:color w:val="auto"/>
            <w:lang w:eastAsia="ru-RU"/>
          </w:rPr>
          <w:t>https://likumi.lv/ta/id/291004-noteikumi-par-profesiju-klasifikatoru-profesijai-atbilstosiem-pamatuzdevumiem-un-kvalifikacijas-pamatprasibam</w:t>
        </w:r>
      </w:hyperlink>
      <w:r w:rsidRPr="006F7BAA">
        <w:rPr>
          <w:lang w:eastAsia="ru-RU"/>
        </w:rPr>
        <w:t xml:space="preserve"> (pieejams tikai latviešu valodā)</w:t>
      </w:r>
    </w:p>
    <w:p w14:paraId="4D125B94" w14:textId="77777777" w:rsidR="007E0F6F" w:rsidRPr="006F7BAA" w:rsidRDefault="007E0F6F" w:rsidP="007E0F6F">
      <w:pPr>
        <w:pStyle w:val="ListParagraph"/>
        <w:tabs>
          <w:tab w:val="left" w:pos="980"/>
        </w:tabs>
        <w:autoSpaceDN/>
        <w:spacing w:before="0" w:after="0"/>
        <w:ind w:left="993" w:right="500"/>
        <w:contextualSpacing/>
        <w:jc w:val="center"/>
        <w:rPr>
          <w:i/>
          <w:iCs/>
        </w:rPr>
      </w:pPr>
      <w:r w:rsidRPr="006F7BAA">
        <w:rPr>
          <w:i/>
          <w:iCs/>
        </w:rPr>
        <w:t xml:space="preserve">****Augstskolu likums </w:t>
      </w:r>
    </w:p>
    <w:p w14:paraId="7ABDD3D4" w14:textId="66B955E2" w:rsidR="00D11D42" w:rsidRPr="006F7BAA" w:rsidRDefault="006F7BAA" w:rsidP="006839B4">
      <w:pPr>
        <w:pStyle w:val="ListParagraph"/>
        <w:tabs>
          <w:tab w:val="left" w:pos="980"/>
        </w:tabs>
        <w:autoSpaceDN/>
        <w:spacing w:before="0" w:after="0"/>
        <w:ind w:left="993" w:right="500"/>
        <w:contextualSpacing/>
        <w:jc w:val="center"/>
      </w:pPr>
      <w:hyperlink r:id="rId8" w:history="1">
        <w:r w:rsidR="007E0F6F" w:rsidRPr="006F7BAA">
          <w:rPr>
            <w:rStyle w:val="Hyperlink"/>
            <w:i/>
            <w:iCs/>
            <w:color w:val="auto"/>
          </w:rPr>
          <w:t>https://likumi.lv/ta/id/37967-augstskolu-likums</w:t>
        </w:r>
      </w:hyperlink>
      <w:r w:rsidR="007E0F6F" w:rsidRPr="006F7BAA">
        <w:rPr>
          <w:rStyle w:val="Hyperlink"/>
          <w:color w:val="auto"/>
          <w:u w:val="none"/>
        </w:rPr>
        <w:t>(</w:t>
      </w:r>
      <w:r w:rsidR="007E0F6F" w:rsidRPr="006F7BAA">
        <w:rPr>
          <w:rStyle w:val="Hyperlink"/>
          <w:color w:val="auto"/>
        </w:rPr>
        <w:t>pieejams tikai latviešu valodā</w:t>
      </w:r>
      <w:r w:rsidR="007E0F6F" w:rsidRPr="006F7BAA">
        <w:rPr>
          <w:rStyle w:val="Hyperlink"/>
          <w:color w:val="auto"/>
          <w:u w:val="none"/>
        </w:rPr>
        <w:t>)</w:t>
      </w:r>
    </w:p>
    <w:p w14:paraId="60FF6813" w14:textId="77777777" w:rsidR="00C24B65" w:rsidRPr="006F7BAA" w:rsidRDefault="00C24B65" w:rsidP="00A556A6">
      <w:pPr>
        <w:spacing w:after="0"/>
        <w:jc w:val="center"/>
        <w:rPr>
          <w:rFonts w:ascii="Times New Roman" w:hAnsi="Times New Roman"/>
          <w:sz w:val="24"/>
          <w:szCs w:val="24"/>
        </w:rPr>
      </w:pPr>
    </w:p>
    <w:tbl>
      <w:tblPr>
        <w:tblW w:w="122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3777"/>
        <w:gridCol w:w="6378"/>
      </w:tblGrid>
      <w:tr w:rsidR="006F7BAA" w:rsidRPr="006F7BAA" w14:paraId="50F6B909" w14:textId="77777777" w:rsidTr="00F1512E">
        <w:trPr>
          <w:trHeight w:val="451"/>
          <w:tblHeader/>
          <w:jc w:val="center"/>
        </w:trPr>
        <w:tc>
          <w:tcPr>
            <w:tcW w:w="2122" w:type="dxa"/>
            <w:shd w:val="clear" w:color="auto" w:fill="F2F2F2" w:themeFill="background1" w:themeFillShade="F2"/>
            <w:vAlign w:val="center"/>
          </w:tcPr>
          <w:p w14:paraId="41488382" w14:textId="77777777" w:rsidR="0053154B" w:rsidRPr="006F7BAA" w:rsidRDefault="0053154B" w:rsidP="007D3E04">
            <w:pPr>
              <w:jc w:val="center"/>
              <w:rPr>
                <w:rFonts w:ascii="Times New Roman" w:hAnsi="Times New Roman"/>
                <w:b/>
                <w:sz w:val="24"/>
                <w:szCs w:val="24"/>
              </w:rPr>
            </w:pPr>
            <w:r w:rsidRPr="006F7BAA">
              <w:rPr>
                <w:rFonts w:ascii="Times New Roman" w:hAnsi="Times New Roman"/>
                <w:b/>
                <w:sz w:val="24"/>
                <w:szCs w:val="24"/>
              </w:rPr>
              <w:t>Prasības</w:t>
            </w:r>
            <w:r w:rsidRPr="006F7BAA">
              <w:rPr>
                <w:rFonts w:ascii="Times New Roman" w:hAnsi="Times New Roman"/>
                <w:b/>
                <w:i/>
                <w:sz w:val="24"/>
                <w:szCs w:val="24"/>
              </w:rPr>
              <w:t>*</w:t>
            </w:r>
          </w:p>
        </w:tc>
        <w:tc>
          <w:tcPr>
            <w:tcW w:w="3777" w:type="dxa"/>
            <w:shd w:val="clear" w:color="auto" w:fill="F2F2F2" w:themeFill="background1" w:themeFillShade="F2"/>
            <w:vAlign w:val="center"/>
          </w:tcPr>
          <w:p w14:paraId="15E9ED91" w14:textId="77777777" w:rsidR="0053154B" w:rsidRPr="006F7BAA" w:rsidRDefault="0053154B" w:rsidP="007D3E04">
            <w:pPr>
              <w:jc w:val="center"/>
              <w:rPr>
                <w:rFonts w:ascii="Times New Roman" w:hAnsi="Times New Roman"/>
                <w:b/>
                <w:sz w:val="24"/>
                <w:szCs w:val="24"/>
              </w:rPr>
            </w:pPr>
            <w:r w:rsidRPr="006F7BAA">
              <w:rPr>
                <w:rFonts w:ascii="Times New Roman" w:hAnsi="Times New Roman"/>
                <w:b/>
                <w:sz w:val="24"/>
                <w:szCs w:val="24"/>
              </w:rPr>
              <w:t>Standartā noteiktais</w:t>
            </w:r>
          </w:p>
        </w:tc>
        <w:tc>
          <w:tcPr>
            <w:tcW w:w="6378" w:type="dxa"/>
            <w:shd w:val="clear" w:color="auto" w:fill="F2F2F2" w:themeFill="background1" w:themeFillShade="F2"/>
            <w:vAlign w:val="center"/>
          </w:tcPr>
          <w:p w14:paraId="4A4B9743" w14:textId="77777777" w:rsidR="0053154B" w:rsidRPr="006F7BAA" w:rsidRDefault="0053154B" w:rsidP="007D3E04">
            <w:pPr>
              <w:jc w:val="center"/>
              <w:rPr>
                <w:rFonts w:ascii="Times New Roman" w:hAnsi="Times New Roman"/>
                <w:b/>
                <w:sz w:val="24"/>
                <w:szCs w:val="24"/>
              </w:rPr>
            </w:pPr>
            <w:r w:rsidRPr="006F7BAA">
              <w:rPr>
                <w:rFonts w:ascii="Times New Roman" w:hAnsi="Times New Roman"/>
                <w:b/>
                <w:sz w:val="24"/>
                <w:szCs w:val="24"/>
              </w:rPr>
              <w:t>Programmas rādītāji</w:t>
            </w:r>
          </w:p>
        </w:tc>
      </w:tr>
      <w:tr w:rsidR="006F7BAA" w:rsidRPr="006F7BAA" w14:paraId="2DECE8FF" w14:textId="77777777" w:rsidTr="00F1512E">
        <w:trPr>
          <w:jc w:val="center"/>
        </w:trPr>
        <w:tc>
          <w:tcPr>
            <w:tcW w:w="2122" w:type="dxa"/>
            <w:shd w:val="clear" w:color="auto" w:fill="auto"/>
          </w:tcPr>
          <w:p w14:paraId="242563FD" w14:textId="77777777" w:rsidR="00B2422D" w:rsidRPr="006F7BAA" w:rsidRDefault="00B2422D" w:rsidP="008D0670">
            <w:pPr>
              <w:rPr>
                <w:rFonts w:ascii="Times New Roman" w:hAnsi="Times New Roman"/>
                <w:sz w:val="24"/>
                <w:szCs w:val="24"/>
              </w:rPr>
            </w:pPr>
            <w:r w:rsidRPr="006F7BAA">
              <w:rPr>
                <w:rFonts w:ascii="Times New Roman" w:hAnsi="Times New Roman"/>
                <w:sz w:val="24"/>
                <w:szCs w:val="24"/>
              </w:rPr>
              <w:t>Studiju programmas mērķis</w:t>
            </w:r>
          </w:p>
        </w:tc>
        <w:tc>
          <w:tcPr>
            <w:tcW w:w="3777" w:type="dxa"/>
            <w:shd w:val="clear" w:color="auto" w:fill="auto"/>
          </w:tcPr>
          <w:p w14:paraId="6195BCCD" w14:textId="5E50C954" w:rsidR="00B2422D" w:rsidRPr="006F7BAA" w:rsidRDefault="00587385" w:rsidP="008D0670">
            <w:pPr>
              <w:rPr>
                <w:rFonts w:ascii="Times New Roman" w:hAnsi="Times New Roman"/>
                <w:sz w:val="24"/>
                <w:szCs w:val="24"/>
              </w:rPr>
            </w:pPr>
            <w:r w:rsidRPr="006F7BAA">
              <w:rPr>
                <w:rFonts w:ascii="Times New Roman" w:hAnsi="Times New Roman"/>
                <w:sz w:val="24"/>
                <w:szCs w:val="24"/>
              </w:rPr>
              <w:t xml:space="preserve">7. </w:t>
            </w:r>
            <w:r w:rsidR="0055590F" w:rsidRPr="006F7BAA">
              <w:rPr>
                <w:rFonts w:ascii="Times New Roman" w:hAnsi="Times New Roman"/>
                <w:sz w:val="24"/>
                <w:szCs w:val="24"/>
              </w:rPr>
              <w:t>Pirmā cikla profesionālās augstākās izglītības studiju programmas stratēģiskie mērķi</w:t>
            </w:r>
            <w:r w:rsidR="0011502A" w:rsidRPr="006F7BAA">
              <w:rPr>
                <w:rFonts w:ascii="Times New Roman" w:hAnsi="Times New Roman"/>
                <w:sz w:val="24"/>
                <w:szCs w:val="24"/>
              </w:rPr>
              <w:t>:</w:t>
            </w:r>
          </w:p>
          <w:p w14:paraId="2037AF28" w14:textId="77777777" w:rsidR="00077B01" w:rsidRPr="006F7BAA" w:rsidRDefault="00077B01" w:rsidP="00077B01">
            <w:pPr>
              <w:shd w:val="clear" w:color="auto" w:fill="FFFFFF"/>
              <w:spacing w:after="0"/>
              <w:rPr>
                <w:rFonts w:ascii="Times New Roman" w:eastAsia="Times New Roman" w:hAnsi="Times New Roman"/>
                <w:sz w:val="24"/>
                <w:szCs w:val="24"/>
                <w:lang w:eastAsia="ru-RU"/>
              </w:rPr>
            </w:pPr>
            <w:r w:rsidRPr="006F7BAA">
              <w:rPr>
                <w:rFonts w:ascii="Times New Roman" w:eastAsia="Times New Roman" w:hAnsi="Times New Roman"/>
                <w:sz w:val="24"/>
                <w:szCs w:val="24"/>
                <w:lang w:eastAsia="ru-RU"/>
              </w:rPr>
              <w:t>7.1. nodrošināt tautsaimniecības, kultūras, valsts aizsardzības un drošības, kā arī sociālajām vajadzībām atbilstošas, nozares zinātņu teorētiskajos pamatos balstītas un profesionālās kvalifikācijas prasībām atbilstošas studijas;</w:t>
            </w:r>
          </w:p>
          <w:p w14:paraId="1347611C" w14:textId="77777777" w:rsidR="00077B01" w:rsidRPr="006F7BAA" w:rsidRDefault="00077B01" w:rsidP="00077B01">
            <w:pPr>
              <w:shd w:val="clear" w:color="auto" w:fill="FFFFFF"/>
              <w:spacing w:after="0"/>
              <w:rPr>
                <w:rFonts w:ascii="Times New Roman" w:eastAsia="Times New Roman" w:hAnsi="Times New Roman"/>
                <w:sz w:val="24"/>
                <w:szCs w:val="24"/>
                <w:lang w:eastAsia="ru-RU"/>
              </w:rPr>
            </w:pPr>
            <w:r w:rsidRPr="006F7BAA">
              <w:rPr>
                <w:rFonts w:ascii="Times New Roman" w:eastAsia="Times New Roman" w:hAnsi="Times New Roman"/>
                <w:sz w:val="24"/>
                <w:szCs w:val="24"/>
                <w:lang w:eastAsia="ru-RU"/>
              </w:rPr>
              <w:t>7.2. izglītot studējošos, nodrošinot sestā līmeņa profesionālās kvalifikācijas ieguvi, kā arī sekmēt viņu konkurētspēju mainīgajos sociālekonomiskajos apstākļos un starptautiskajā darba tirgū;</w:t>
            </w:r>
          </w:p>
          <w:p w14:paraId="34651EE7" w14:textId="57A9F75C" w:rsidR="00077B01" w:rsidRPr="006F7BAA" w:rsidRDefault="00077B01" w:rsidP="00077B01">
            <w:pPr>
              <w:shd w:val="clear" w:color="auto" w:fill="FFFFFF"/>
              <w:spacing w:after="0"/>
              <w:rPr>
                <w:rFonts w:ascii="Times New Roman" w:eastAsia="Times New Roman" w:hAnsi="Times New Roman"/>
                <w:sz w:val="24"/>
                <w:szCs w:val="24"/>
                <w:lang w:eastAsia="ru-RU"/>
              </w:rPr>
            </w:pPr>
            <w:r w:rsidRPr="006F7BAA">
              <w:rPr>
                <w:rFonts w:ascii="Times New Roman" w:eastAsia="Times New Roman" w:hAnsi="Times New Roman"/>
                <w:sz w:val="24"/>
                <w:szCs w:val="24"/>
                <w:lang w:eastAsia="ru-RU"/>
              </w:rPr>
              <w:lastRenderedPageBreak/>
              <w:t>7.3. nodrošināt pirmā cikla profesionālās augstākās izglītības studiju programmas studiju rezultātu sasniegšanu atbilstoši ietvarstruktūras sestā profesionālās kvalifikācijas līmeņa teorētiskai un praktiskai sagatavotībai;</w:t>
            </w:r>
          </w:p>
          <w:p w14:paraId="265F5272" w14:textId="79BF0160" w:rsidR="00077B01" w:rsidRPr="006F7BAA" w:rsidRDefault="00077B01" w:rsidP="00077B01">
            <w:pPr>
              <w:shd w:val="clear" w:color="auto" w:fill="FFFFFF"/>
              <w:spacing w:after="0"/>
              <w:rPr>
                <w:rFonts w:ascii="Times New Roman" w:eastAsia="Times New Roman" w:hAnsi="Times New Roman"/>
                <w:sz w:val="24"/>
                <w:szCs w:val="24"/>
                <w:lang w:eastAsia="ru-RU"/>
              </w:rPr>
            </w:pPr>
            <w:r w:rsidRPr="006F7BAA">
              <w:rPr>
                <w:rFonts w:ascii="Times New Roman" w:eastAsia="Times New Roman" w:hAnsi="Times New Roman"/>
                <w:sz w:val="24"/>
                <w:szCs w:val="24"/>
                <w:lang w:eastAsia="ru-RU"/>
              </w:rPr>
              <w:t>7.4. nodrošināt, ka pirmā cikla profesionālās augstākās izglītības studiju programmas absolventi spēj atbildīgi un droši izvēlēties un lietot informācijas tehnoloģijas darba pienākumu veikšanai, pētniecībai un mūžizglītībai, kā arī digitālā satura iegūšanai, radīšanai un</w:t>
            </w:r>
            <w:r w:rsidR="000F53BB" w:rsidRPr="006F7BAA">
              <w:rPr>
                <w:rFonts w:ascii="Times New Roman" w:eastAsia="Times New Roman" w:hAnsi="Times New Roman"/>
                <w:sz w:val="24"/>
                <w:szCs w:val="24"/>
                <w:lang w:eastAsia="ru-RU"/>
              </w:rPr>
              <w:t xml:space="preserve"> </w:t>
            </w:r>
            <w:r w:rsidRPr="006F7BAA">
              <w:rPr>
                <w:rFonts w:ascii="Times New Roman" w:eastAsia="Times New Roman" w:hAnsi="Times New Roman"/>
                <w:sz w:val="24"/>
                <w:szCs w:val="24"/>
                <w:lang w:eastAsia="ru-RU"/>
              </w:rPr>
              <w:t>koplietošanai;</w:t>
            </w:r>
          </w:p>
          <w:p w14:paraId="31EAA0AE" w14:textId="77777777" w:rsidR="00077B01" w:rsidRPr="006F7BAA" w:rsidRDefault="00077B01" w:rsidP="00077B01">
            <w:pPr>
              <w:shd w:val="clear" w:color="auto" w:fill="FFFFFF"/>
              <w:spacing w:after="0"/>
              <w:rPr>
                <w:rFonts w:ascii="Times New Roman" w:eastAsia="Times New Roman" w:hAnsi="Times New Roman"/>
                <w:sz w:val="24"/>
                <w:szCs w:val="24"/>
                <w:lang w:eastAsia="ru-RU"/>
              </w:rPr>
            </w:pPr>
            <w:r w:rsidRPr="006F7BAA">
              <w:rPr>
                <w:rFonts w:ascii="Times New Roman" w:eastAsia="Times New Roman" w:hAnsi="Times New Roman"/>
                <w:sz w:val="24"/>
                <w:szCs w:val="24"/>
                <w:lang w:eastAsia="ru-RU"/>
              </w:rPr>
              <w:t>7.5. radīt motivāciju tālākizglītībai un sniegt iespēju sagatavoties attiecīgas nākamā cikla augstākās izglītības un attiecīga līmeņa profesionālās kvalifikācijas ieguvei.</w:t>
            </w:r>
          </w:p>
          <w:p w14:paraId="4979B2F5" w14:textId="21E4DB92" w:rsidR="0011502A" w:rsidRPr="006F7BAA" w:rsidRDefault="00077B01" w:rsidP="00077B01">
            <w:pPr>
              <w:rPr>
                <w:rFonts w:ascii="Times New Roman" w:hAnsi="Times New Roman"/>
                <w:sz w:val="24"/>
                <w:szCs w:val="24"/>
              </w:rPr>
            </w:pPr>
            <w:r w:rsidRPr="006F7BAA">
              <w:rPr>
                <w:rFonts w:ascii="Times New Roman" w:eastAsia="Times New Roman" w:hAnsi="Times New Roman"/>
                <w:sz w:val="24"/>
                <w:szCs w:val="24"/>
                <w:lang w:eastAsia="ru-RU"/>
              </w:rPr>
              <w:t>8. Pirmā cikla profesionālās augstākās izglītības studiju programmas īsteno augstskola. Katras studiju programmas specifiskos mērķus un uzdevumus</w:t>
            </w:r>
            <w:r w:rsidR="00E67273" w:rsidRPr="006F7BAA">
              <w:rPr>
                <w:rFonts w:ascii="Times New Roman" w:eastAsia="Times New Roman" w:hAnsi="Times New Roman"/>
                <w:sz w:val="24"/>
                <w:szCs w:val="24"/>
                <w:lang w:eastAsia="ru-RU"/>
              </w:rPr>
              <w:t>.</w:t>
            </w:r>
          </w:p>
        </w:tc>
        <w:tc>
          <w:tcPr>
            <w:tcW w:w="6378" w:type="dxa"/>
            <w:shd w:val="clear" w:color="auto" w:fill="auto"/>
          </w:tcPr>
          <w:p w14:paraId="6BD4A616" w14:textId="12288957" w:rsidR="007E7932" w:rsidRPr="006F7BAA" w:rsidRDefault="0022755F" w:rsidP="00673729">
            <w:pPr>
              <w:contextualSpacing/>
              <w:jc w:val="both"/>
              <w:rPr>
                <w:rFonts w:ascii="Times New Roman" w:hAnsi="Times New Roman"/>
                <w:sz w:val="24"/>
                <w:szCs w:val="24"/>
              </w:rPr>
            </w:pPr>
            <w:r w:rsidRPr="006F7BAA">
              <w:rPr>
                <w:rFonts w:ascii="Times New Roman" w:hAnsi="Times New Roman"/>
                <w:sz w:val="24"/>
                <w:szCs w:val="24"/>
              </w:rPr>
              <w:lastRenderedPageBreak/>
              <w:t>Studiju programmas mērķis ir n</w:t>
            </w:r>
            <w:r w:rsidR="00B2422D" w:rsidRPr="006F7BAA">
              <w:rPr>
                <w:rFonts w:ascii="Times New Roman" w:hAnsi="Times New Roman"/>
                <w:sz w:val="24"/>
                <w:szCs w:val="24"/>
              </w:rPr>
              <w:t>odrošināt konkurētspējīgas un kvalitatīvas, starptautiski salīdzināmas profesionālās augstākās izglītības un skolotāja kvalifikācijas ieguvi, apgūstot nepieciešamās profesionālās kompetences, ko nosaka skolotāja profesijas standarts, darbam pamatizglītības pirmajā posmā.</w:t>
            </w:r>
          </w:p>
          <w:p w14:paraId="2AE91761" w14:textId="77777777" w:rsidR="00B50DD3" w:rsidRPr="006F7BAA" w:rsidRDefault="00B50DD3" w:rsidP="00673729">
            <w:pPr>
              <w:spacing w:after="0"/>
              <w:contextualSpacing/>
              <w:jc w:val="both"/>
              <w:rPr>
                <w:rFonts w:ascii="Times New Roman" w:hAnsi="Times New Roman"/>
                <w:sz w:val="24"/>
                <w:szCs w:val="24"/>
              </w:rPr>
            </w:pPr>
            <w:r w:rsidRPr="006F7BAA">
              <w:rPr>
                <w:rFonts w:ascii="Times New Roman" w:hAnsi="Times New Roman"/>
                <w:sz w:val="24"/>
                <w:szCs w:val="24"/>
              </w:rPr>
              <w:t>Mērķa sasniegšanai studiju programmai izvirzīti šādi uzdevumi:</w:t>
            </w:r>
            <w:bookmarkStart w:id="1" w:name="_Ref41212984"/>
          </w:p>
          <w:p w14:paraId="4B32BF80" w14:textId="77777777" w:rsidR="00B50DD3" w:rsidRPr="006F7BAA" w:rsidRDefault="00B50DD3" w:rsidP="00673729">
            <w:pPr>
              <w:pStyle w:val="ListParagraph"/>
              <w:numPr>
                <w:ilvl w:val="0"/>
                <w:numId w:val="19"/>
              </w:numPr>
              <w:autoSpaceDN/>
              <w:spacing w:before="0" w:after="0"/>
              <w:ind w:left="0" w:firstLine="426"/>
              <w:contextualSpacing/>
              <w:jc w:val="both"/>
              <w:rPr>
                <w:b/>
                <w:bCs/>
                <w:i/>
                <w:iCs/>
              </w:rPr>
            </w:pPr>
            <w:r w:rsidRPr="006F7BAA">
              <w:t>Nodrošināt studējošajiem vispārēju zināšanu un kompetences apguvi, kas nepieciešama skolotāja profesionālās darbības pamatuzdevumu un pienākumu veikšanai.</w:t>
            </w:r>
            <w:bookmarkEnd w:id="1"/>
          </w:p>
          <w:p w14:paraId="74E9747A" w14:textId="77777777" w:rsidR="00B50DD3" w:rsidRPr="006F7BAA" w:rsidRDefault="00B50DD3" w:rsidP="00673729">
            <w:pPr>
              <w:pStyle w:val="ListParagraph"/>
              <w:numPr>
                <w:ilvl w:val="0"/>
                <w:numId w:val="19"/>
              </w:numPr>
              <w:autoSpaceDN/>
              <w:spacing w:before="0" w:after="0"/>
              <w:ind w:left="0" w:firstLine="426"/>
              <w:contextualSpacing/>
              <w:jc w:val="both"/>
              <w:rPr>
                <w:b/>
                <w:bCs/>
                <w:i/>
                <w:iCs/>
              </w:rPr>
            </w:pPr>
            <w:r w:rsidRPr="006F7BAA">
              <w:t>Nodrošināt pedagoģijas, psiholoģijas un metodiku teorētisko atziņu un praktiskās darbības apguves un realizācijas vienotību, iekļaujot atvērtību jaunajam un inovatīvajam izglītības jomā, izmantojot komunikāciju tehnoloģijas un resursus, kā arī izprotot globālos un lokālos, sociālpolitiskos, ekonomikas un kultūras procesus.</w:t>
            </w:r>
          </w:p>
          <w:p w14:paraId="3B266A80" w14:textId="77777777" w:rsidR="00B50DD3" w:rsidRPr="006F7BAA" w:rsidRDefault="00B50DD3" w:rsidP="00673729">
            <w:pPr>
              <w:pStyle w:val="ListParagraph"/>
              <w:numPr>
                <w:ilvl w:val="0"/>
                <w:numId w:val="19"/>
              </w:numPr>
              <w:autoSpaceDN/>
              <w:spacing w:before="0" w:after="0"/>
              <w:ind w:left="0" w:firstLine="426"/>
              <w:contextualSpacing/>
              <w:jc w:val="both"/>
              <w:rPr>
                <w:b/>
                <w:bCs/>
                <w:i/>
                <w:iCs/>
              </w:rPr>
            </w:pPr>
            <w:r w:rsidRPr="006F7BAA">
              <w:t>Veicināt studējošo profesionālo zināšanu un prasmju apguvi pedagoģiskās kompetences attīstīšanā, kas nepieciešama mācību procesa plānošanā, īstenošanā un mācību sasniegumu vērtēšanā.</w:t>
            </w:r>
          </w:p>
          <w:p w14:paraId="4BD085D8" w14:textId="77777777" w:rsidR="00B50DD3" w:rsidRPr="006F7BAA" w:rsidRDefault="00B50DD3" w:rsidP="00673729">
            <w:pPr>
              <w:pStyle w:val="ListParagraph"/>
              <w:numPr>
                <w:ilvl w:val="0"/>
                <w:numId w:val="19"/>
              </w:numPr>
              <w:autoSpaceDN/>
              <w:spacing w:before="0" w:after="0"/>
              <w:ind w:left="0" w:firstLine="426"/>
              <w:contextualSpacing/>
              <w:jc w:val="both"/>
              <w:rPr>
                <w:b/>
                <w:bCs/>
                <w:i/>
                <w:iCs/>
              </w:rPr>
            </w:pPr>
            <w:r w:rsidRPr="006F7BAA">
              <w:lastRenderedPageBreak/>
              <w:t>Veicināt studējošo zinātniski pētniecisko darbību, integrējot pedagoģijas un psiholoģijas teorētiskās atziņas praktiskajā darbībā, radot izpratni par pētījumu metodoloģijas daudzveidību un profesionālās un zinātniskās izaugsmes iespējām.</w:t>
            </w:r>
          </w:p>
          <w:p w14:paraId="38297E8F" w14:textId="29AA9F52" w:rsidR="00B50DD3" w:rsidRPr="006F7BAA" w:rsidRDefault="00B50DD3" w:rsidP="00673729">
            <w:pPr>
              <w:pStyle w:val="ListParagraph"/>
              <w:numPr>
                <w:ilvl w:val="0"/>
                <w:numId w:val="19"/>
              </w:numPr>
              <w:autoSpaceDN/>
              <w:spacing w:before="0" w:after="0"/>
              <w:ind w:left="0" w:firstLine="426"/>
              <w:contextualSpacing/>
              <w:jc w:val="both"/>
              <w:rPr>
                <w:b/>
                <w:bCs/>
                <w:i/>
                <w:iCs/>
              </w:rPr>
            </w:pPr>
            <w:r w:rsidRPr="006F7BAA">
              <w:t>Atbalstīt radošās un sociālās aktivitātes attīstību, veicināt studējošo pašizglītības vajadzības attīstību, sekmējot pašrealizāciju virzībā uz mūžizglītību.</w:t>
            </w:r>
          </w:p>
          <w:p w14:paraId="3C342CA9" w14:textId="48054507" w:rsidR="0011502A" w:rsidRPr="006F7BAA" w:rsidRDefault="000F53BB" w:rsidP="005303D5">
            <w:pPr>
              <w:spacing w:before="120" w:after="0"/>
              <w:contextualSpacing/>
              <w:jc w:val="both"/>
              <w:rPr>
                <w:rFonts w:ascii="Times New Roman" w:hAnsi="Times New Roman"/>
                <w:sz w:val="24"/>
                <w:szCs w:val="24"/>
                <w:lang w:eastAsia="ru-RU"/>
              </w:rPr>
            </w:pPr>
            <w:r w:rsidRPr="006F7BAA">
              <w:rPr>
                <w:rFonts w:ascii="Times New Roman" w:eastAsia="Times New Roman" w:hAnsi="Times New Roman"/>
                <w:sz w:val="24"/>
                <w:szCs w:val="24"/>
                <w:lang w:eastAsia="ru-RU"/>
              </w:rPr>
              <w:t xml:space="preserve">Pēc studiju programmas satura apguves jāprot lietot praksē teorētiskās zināšanas un tās nepārtraukti papildināt. </w:t>
            </w:r>
            <w:r w:rsidR="007E7932" w:rsidRPr="006F7BAA">
              <w:rPr>
                <w:rFonts w:ascii="Times New Roman" w:eastAsia="Times New Roman" w:hAnsi="Times New Roman"/>
                <w:sz w:val="24"/>
                <w:szCs w:val="24"/>
                <w:lang w:eastAsia="ru-RU"/>
              </w:rPr>
              <w:t>Profesionālās kompetences tiek apgūtas, ievērojot vecumposmu un izglītības iestādes specifiku, atbilstoši profesijas specializācijai nepieciešamajam profesionālās kvalifikācijas un Latvijas kvalifikāciju ietvarstruktūras līmenim</w:t>
            </w:r>
            <w:r w:rsidRPr="006F7BAA">
              <w:rPr>
                <w:rFonts w:ascii="Times New Roman" w:eastAsia="Times New Roman" w:hAnsi="Times New Roman"/>
                <w:sz w:val="24"/>
                <w:szCs w:val="24"/>
                <w:lang w:eastAsia="ru-RU"/>
              </w:rPr>
              <w:t xml:space="preserve">, </w:t>
            </w:r>
            <w:r w:rsidR="007E7932" w:rsidRPr="006F7BAA">
              <w:rPr>
                <w:rFonts w:ascii="Times New Roman" w:eastAsia="Times New Roman" w:hAnsi="Times New Roman"/>
                <w:sz w:val="24"/>
                <w:szCs w:val="24"/>
                <w:lang w:eastAsia="ru-RU"/>
              </w:rPr>
              <w:t>ieskaitot skolotāja pienākumus un pamatuzdevumus</w:t>
            </w:r>
            <w:r w:rsidR="007C7124" w:rsidRPr="006F7BAA">
              <w:rPr>
                <w:rFonts w:ascii="Times New Roman" w:hAnsi="Times New Roman"/>
                <w:sz w:val="24"/>
                <w:szCs w:val="24"/>
                <w:lang w:eastAsia="ru-RU"/>
              </w:rPr>
              <w:t>.</w:t>
            </w:r>
          </w:p>
          <w:p w14:paraId="5CD336DF" w14:textId="2EB08DF7" w:rsidR="007E7932" w:rsidRPr="006F7BAA" w:rsidRDefault="006A7ADC" w:rsidP="005303D5">
            <w:pPr>
              <w:spacing w:before="120"/>
              <w:jc w:val="both"/>
              <w:rPr>
                <w:rFonts w:ascii="Times New Roman" w:hAnsi="Times New Roman"/>
                <w:sz w:val="24"/>
                <w:szCs w:val="24"/>
              </w:rPr>
            </w:pPr>
            <w:r w:rsidRPr="006F7BAA">
              <w:rPr>
                <w:rFonts w:ascii="Times New Roman" w:hAnsi="Times New Roman"/>
                <w:sz w:val="24"/>
                <w:szCs w:val="24"/>
              </w:rPr>
              <w:t xml:space="preserve">Studiju programmai neattiecas </w:t>
            </w:r>
            <w:r w:rsidR="006839B4" w:rsidRPr="006F7BAA">
              <w:rPr>
                <w:rFonts w:ascii="Times New Roman" w:hAnsi="Times New Roman"/>
                <w:sz w:val="24"/>
                <w:szCs w:val="24"/>
              </w:rPr>
              <w:t>specifiskie mērķi un uzdevumi</w:t>
            </w:r>
            <w:r w:rsidRPr="006F7BAA">
              <w:rPr>
                <w:rFonts w:ascii="Times New Roman" w:hAnsi="Times New Roman"/>
                <w:sz w:val="24"/>
                <w:szCs w:val="24"/>
              </w:rPr>
              <w:t xml:space="preserve">, tomēr diploma pielikuma 5.2. punktā figurē ieraksts par tiesībām strādāt arī tajā izglītības jomā, kurai atteicams viena no trim izvēles moduļiem apgūtais saturs. Tas pamatojas uz darba dēvēju lūgumu definēt arī citas absolventu pedagoģiskās kompetences. </w:t>
            </w:r>
            <w:r w:rsidR="007E0F6F" w:rsidRPr="006F7BAA">
              <w:rPr>
                <w:rFonts w:ascii="Times New Roman" w:hAnsi="Times New Roman"/>
              </w:rPr>
              <w:t xml:space="preserve">Pamatojoties uz darba dēvēju aptaujas rezultātiem un paredzēto viena izvēles moduļa satura veiksmīgu apguvi, atbilstoši Augstskolu likuma 59. panta pirmajā daļā noteiktajām prasībām </w:t>
            </w:r>
            <w:bookmarkStart w:id="2" w:name="_Hlk161578395"/>
            <w:r w:rsidR="007E0F6F" w:rsidRPr="006F7BAA">
              <w:rPr>
                <w:rFonts w:ascii="Times New Roman" w:hAnsi="Times New Roman"/>
              </w:rPr>
              <w:t>(</w:t>
            </w:r>
            <w:r w:rsidR="007C7124" w:rsidRPr="006F7BAA">
              <w:rPr>
                <w:rFonts w:ascii="Times New Roman" w:hAnsi="Times New Roman"/>
              </w:rPr>
              <w:t>****</w:t>
            </w:r>
            <w:r w:rsidR="00D128A8" w:rsidRPr="006F7BAA">
              <w:rPr>
                <w:rFonts w:ascii="Times New Roman" w:hAnsi="Times New Roman"/>
              </w:rPr>
              <w:t>Augstskolu likums</w:t>
            </w:r>
            <w:r w:rsidR="007E0F6F" w:rsidRPr="006F7BAA">
              <w:rPr>
                <w:rFonts w:ascii="Times New Roman" w:hAnsi="Times New Roman"/>
              </w:rPr>
              <w:t>)</w:t>
            </w:r>
            <w:bookmarkEnd w:id="2"/>
            <w:r w:rsidR="007E0F6F" w:rsidRPr="006F7BAA">
              <w:rPr>
                <w:rFonts w:ascii="Times New Roman" w:hAnsi="Times New Roman"/>
              </w:rPr>
              <w:t>, tika plānots veikt izmaiņas diploma 5. sadaļas “Ziņas par kvalifikāciju” saturā, konkretizējot 5.2. punktā profesionālo statusu: “Tiesības strādāt skolotāja profesijā: sākumizglītības skolotājs 1.-6. klašu posmā un vienā no izvēlētajām specializācijām (iekļaujošas izglītības joma /pirmsskolas metodiskais darbs/pirmsskolas skolotājs)”</w:t>
            </w:r>
            <w:r w:rsidR="007C7124" w:rsidRPr="006F7BAA">
              <w:rPr>
                <w:rFonts w:ascii="Times New Roman" w:hAnsi="Times New Roman"/>
                <w:i/>
                <w:iCs/>
                <w:sz w:val="24"/>
                <w:szCs w:val="24"/>
                <w:shd w:val="clear" w:color="auto" w:fill="FFFFFF"/>
              </w:rPr>
              <w:t xml:space="preserve"> </w:t>
            </w:r>
            <w:r w:rsidR="00A54D25" w:rsidRPr="006F7BAA">
              <w:rPr>
                <w:rFonts w:ascii="Times New Roman" w:hAnsi="Times New Roman"/>
                <w:i/>
                <w:iCs/>
                <w:sz w:val="24"/>
                <w:szCs w:val="24"/>
                <w:shd w:val="clear" w:color="auto" w:fill="FFFFFF"/>
              </w:rPr>
              <w:t>(</w:t>
            </w:r>
            <w:r w:rsidR="00A54D25" w:rsidRPr="006F7BAA">
              <w:rPr>
                <w:rFonts w:ascii="Times New Roman" w:hAnsi="Times New Roman"/>
                <w:i/>
                <w:iCs/>
                <w:sz w:val="24"/>
                <w:szCs w:val="24"/>
              </w:rPr>
              <w:t>*Ministru kabineta 2023. gada 13. jūnija noteikumi Nr. 305 “Noteikumi par valsts profesionālās augstākās izglītības standartu”</w:t>
            </w:r>
            <w:r w:rsidR="000F53BB" w:rsidRPr="006F7BAA">
              <w:rPr>
                <w:rFonts w:ascii="Times New Roman" w:hAnsi="Times New Roman"/>
                <w:i/>
                <w:iCs/>
                <w:sz w:val="24"/>
                <w:szCs w:val="24"/>
              </w:rPr>
              <w:t>,</w:t>
            </w:r>
            <w:r w:rsidR="00A54D25" w:rsidRPr="006F7BAA">
              <w:rPr>
                <w:rFonts w:ascii="Times New Roman" w:hAnsi="Times New Roman"/>
                <w:i/>
                <w:iCs/>
                <w:sz w:val="24"/>
                <w:szCs w:val="24"/>
              </w:rPr>
              <w:t xml:space="preserve"> 8. pants; </w:t>
            </w:r>
            <w:r w:rsidR="00A54D25" w:rsidRPr="006F7BAA">
              <w:rPr>
                <w:rFonts w:ascii="Times New Roman" w:hAnsi="Times New Roman"/>
                <w:i/>
                <w:iCs/>
                <w:sz w:val="24"/>
                <w:szCs w:val="24"/>
                <w:shd w:val="clear" w:color="auto" w:fill="FFFFFF"/>
              </w:rPr>
              <w:t xml:space="preserve">** “Profesionālās izglītības un </w:t>
            </w:r>
            <w:r w:rsidR="00A54D25" w:rsidRPr="006F7BAA">
              <w:rPr>
                <w:rFonts w:ascii="Times New Roman" w:hAnsi="Times New Roman"/>
                <w:i/>
                <w:iCs/>
                <w:sz w:val="24"/>
                <w:szCs w:val="24"/>
                <w:shd w:val="clear" w:color="auto" w:fill="FFFFFF"/>
              </w:rPr>
              <w:lastRenderedPageBreak/>
              <w:t xml:space="preserve">nodarbinātības trīspusējās sadarbības apakšpadomes 2020. gada 12. jūnijā lēmums” </w:t>
            </w:r>
            <w:r w:rsidR="00A54D25" w:rsidRPr="006F7BAA">
              <w:rPr>
                <w:rFonts w:ascii="Times New Roman" w:hAnsi="Times New Roman"/>
                <w:i/>
                <w:iCs/>
                <w:sz w:val="24"/>
                <w:szCs w:val="24"/>
              </w:rPr>
              <w:t>(PINTSA)</w:t>
            </w:r>
            <w:r w:rsidR="00D11D42" w:rsidRPr="006F7BAA">
              <w:rPr>
                <w:rFonts w:ascii="Times New Roman" w:hAnsi="Times New Roman"/>
                <w:i/>
                <w:iCs/>
                <w:sz w:val="24"/>
                <w:szCs w:val="24"/>
              </w:rPr>
              <w:t xml:space="preserve">; </w:t>
            </w:r>
            <w:r w:rsidR="00D11D42" w:rsidRPr="006F7BAA">
              <w:rPr>
                <w:rFonts w:ascii="Times New Roman" w:eastAsia="Times New Roman" w:hAnsi="Times New Roman"/>
                <w:i/>
                <w:iCs/>
                <w:sz w:val="24"/>
                <w:szCs w:val="24"/>
                <w:lang w:eastAsia="ru-RU"/>
              </w:rPr>
              <w:t>***Ministru kabineta 2017. gada 23. maija noteikumi Nr. 264, “ Noteikumi par Profesiju klasifikatoru, profesijai atbilstošiem pamatuzdevumiem un kvalifikācijas pamatprasībām”</w:t>
            </w:r>
            <w:r w:rsidR="00A54D25" w:rsidRPr="006F7BAA">
              <w:rPr>
                <w:rFonts w:ascii="Times New Roman" w:hAnsi="Times New Roman"/>
                <w:i/>
                <w:iCs/>
                <w:sz w:val="24"/>
                <w:szCs w:val="24"/>
              </w:rPr>
              <w:t>)</w:t>
            </w:r>
          </w:p>
        </w:tc>
      </w:tr>
      <w:tr w:rsidR="006F7BAA" w:rsidRPr="006F7BAA" w14:paraId="5316681B" w14:textId="77777777" w:rsidTr="00F1512E">
        <w:trPr>
          <w:jc w:val="center"/>
        </w:trPr>
        <w:tc>
          <w:tcPr>
            <w:tcW w:w="2122" w:type="dxa"/>
            <w:shd w:val="clear" w:color="auto" w:fill="auto"/>
          </w:tcPr>
          <w:p w14:paraId="74B34C42" w14:textId="77777777" w:rsidR="00B2422D" w:rsidRPr="006F7BAA" w:rsidRDefault="00B2422D" w:rsidP="008D0670">
            <w:pPr>
              <w:spacing w:after="0"/>
              <w:rPr>
                <w:rFonts w:ascii="Times New Roman" w:hAnsi="Times New Roman"/>
                <w:sz w:val="24"/>
                <w:szCs w:val="24"/>
              </w:rPr>
            </w:pPr>
            <w:r w:rsidRPr="006F7BAA">
              <w:rPr>
                <w:rFonts w:ascii="Times New Roman" w:hAnsi="Times New Roman"/>
                <w:sz w:val="24"/>
                <w:szCs w:val="24"/>
              </w:rPr>
              <w:lastRenderedPageBreak/>
              <w:t>Studiju programmas sasniedzamie rezultāti</w:t>
            </w:r>
          </w:p>
        </w:tc>
        <w:tc>
          <w:tcPr>
            <w:tcW w:w="3777" w:type="dxa"/>
            <w:shd w:val="clear" w:color="auto" w:fill="auto"/>
          </w:tcPr>
          <w:p w14:paraId="1D818713" w14:textId="520ABFD5" w:rsidR="00B2422D" w:rsidRPr="006F7BAA" w:rsidRDefault="00587385"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18. </w:t>
            </w:r>
            <w:r w:rsidR="00B2422D" w:rsidRPr="006F7BAA">
              <w:rPr>
                <w:rFonts w:ascii="Times New Roman" w:eastAsiaTheme="minorHAnsi" w:hAnsi="Times New Roman"/>
                <w:sz w:val="24"/>
                <w:szCs w:val="24"/>
              </w:rPr>
              <w:t>Bakalaura studiju programmas saturs nodrošina studiju rezultātu sasniegšanu atbilstoši</w:t>
            </w:r>
            <w:r w:rsidR="000F53BB" w:rsidRPr="006F7BAA">
              <w:rPr>
                <w:rFonts w:ascii="Times New Roman" w:eastAsiaTheme="minorHAnsi" w:hAnsi="Times New Roman"/>
                <w:sz w:val="24"/>
                <w:szCs w:val="24"/>
              </w:rPr>
              <w:t xml:space="preserve"> </w:t>
            </w:r>
            <w:r w:rsidR="00B2422D" w:rsidRPr="006F7BAA">
              <w:rPr>
                <w:rFonts w:ascii="Times New Roman" w:eastAsiaTheme="minorHAnsi" w:hAnsi="Times New Roman"/>
                <w:sz w:val="24"/>
                <w:szCs w:val="24"/>
              </w:rPr>
              <w:t>ietvarstruktūras</w:t>
            </w:r>
          </w:p>
          <w:p w14:paraId="0D27AA90" w14:textId="77777777" w:rsidR="00B2422D" w:rsidRPr="006F7BAA" w:rsidRDefault="00B2422D" w:rsidP="008D0670">
            <w:pPr>
              <w:spacing w:after="0"/>
              <w:rPr>
                <w:rFonts w:ascii="Times New Roman" w:eastAsiaTheme="minorHAnsi" w:hAnsi="Times New Roman"/>
                <w:sz w:val="24"/>
                <w:szCs w:val="24"/>
              </w:rPr>
            </w:pPr>
            <w:r w:rsidRPr="006F7BAA">
              <w:rPr>
                <w:rFonts w:ascii="Times New Roman" w:eastAsiaTheme="minorHAnsi" w:hAnsi="Times New Roman"/>
                <w:sz w:val="24"/>
                <w:szCs w:val="24"/>
              </w:rPr>
              <w:t>sestā profesionālās kvalifikācijas līmeņa teorētiskai un praktiskai sagatavotībai.</w:t>
            </w:r>
          </w:p>
          <w:p w14:paraId="45C714CD" w14:textId="77777777" w:rsidR="00B2422D" w:rsidRPr="006F7BAA" w:rsidRDefault="00B2422D" w:rsidP="008D0670">
            <w:pPr>
              <w:spacing w:after="0"/>
              <w:rPr>
                <w:rFonts w:ascii="Times New Roman" w:hAnsi="Times New Roman"/>
                <w:sz w:val="24"/>
                <w:szCs w:val="24"/>
              </w:rPr>
            </w:pPr>
          </w:p>
        </w:tc>
        <w:tc>
          <w:tcPr>
            <w:tcW w:w="6378" w:type="dxa"/>
            <w:shd w:val="clear" w:color="auto" w:fill="auto"/>
          </w:tcPr>
          <w:p w14:paraId="0175E90C" w14:textId="77777777" w:rsidR="00B2422D" w:rsidRPr="006F7BAA" w:rsidRDefault="00B2422D" w:rsidP="005F2A8D">
            <w:pPr>
              <w:spacing w:after="0"/>
              <w:contextualSpacing/>
              <w:jc w:val="both"/>
              <w:rPr>
                <w:rFonts w:ascii="Times New Roman" w:hAnsi="Times New Roman"/>
                <w:sz w:val="24"/>
                <w:szCs w:val="24"/>
              </w:rPr>
            </w:pPr>
            <w:r w:rsidRPr="006F7BAA">
              <w:rPr>
                <w:rFonts w:ascii="Times New Roman" w:hAnsi="Times New Roman"/>
                <w:i/>
                <w:iCs/>
                <w:sz w:val="24"/>
                <w:szCs w:val="24"/>
              </w:rPr>
              <w:t>Zināšanas</w:t>
            </w:r>
            <w:r w:rsidRPr="006F7BAA">
              <w:rPr>
                <w:rFonts w:ascii="Times New Roman" w:hAnsi="Times New Roman"/>
                <w:sz w:val="24"/>
                <w:szCs w:val="24"/>
              </w:rPr>
              <w:t>:</w:t>
            </w:r>
          </w:p>
          <w:p w14:paraId="237A2C68" w14:textId="77777777" w:rsidR="0022755F" w:rsidRPr="006F7BAA" w:rsidRDefault="0022755F" w:rsidP="005F2A8D">
            <w:pPr>
              <w:pStyle w:val="NormalWeb"/>
              <w:numPr>
                <w:ilvl w:val="0"/>
                <w:numId w:val="8"/>
              </w:numPr>
              <w:autoSpaceDN/>
              <w:spacing w:before="0" w:after="0"/>
              <w:ind w:left="0" w:firstLine="0"/>
              <w:contextualSpacing/>
              <w:jc w:val="both"/>
            </w:pPr>
            <w:bookmarkStart w:id="3" w:name="_Hlk165051800"/>
            <w:r w:rsidRPr="006F7BAA">
              <w:t xml:space="preserve">izprot izglītības zinātņu nozaru pamatjēdzienus un profesionālās darbības pamatnostādnes,  pārzina skolotāja pedagoģiskās darbības pašanalīzes un  pašvērtēšanas paņēmienus, kas nepieciešami skolotāja pienākumu veikšanai un profesionālās kompetences pilnveidošanai; </w:t>
            </w:r>
          </w:p>
          <w:p w14:paraId="21064A5B" w14:textId="77777777" w:rsidR="00B2422D" w:rsidRPr="006F7BAA" w:rsidRDefault="0022755F" w:rsidP="005F2A8D">
            <w:pPr>
              <w:pStyle w:val="NormalWeb"/>
              <w:numPr>
                <w:ilvl w:val="0"/>
                <w:numId w:val="8"/>
              </w:numPr>
              <w:autoSpaceDN/>
              <w:spacing w:before="0" w:after="0"/>
              <w:ind w:left="0" w:firstLine="0"/>
              <w:contextualSpacing/>
              <w:jc w:val="both"/>
            </w:pPr>
            <w:r w:rsidRPr="006F7BAA">
              <w:t>pārzina mācību jomu saturu, tā sakārtojuma principus un īstenošanas metodiku, caurviju prasmju  attīstības metodiku,  izprot pedagoģiskā procesa plānošanas, īstenošanas un vērtēšanas principus, formas un metodes, to lietošanas iespējas praktiskajā pedagoģiskajā darbībā</w:t>
            </w:r>
            <w:bookmarkEnd w:id="3"/>
            <w:r w:rsidR="00B2422D" w:rsidRPr="006F7BAA">
              <w:t>.</w:t>
            </w:r>
          </w:p>
          <w:p w14:paraId="095F495C" w14:textId="77777777" w:rsidR="00B2422D" w:rsidRPr="006F7BAA" w:rsidRDefault="00B2422D" w:rsidP="005F2A8D">
            <w:pPr>
              <w:spacing w:after="0"/>
              <w:contextualSpacing/>
              <w:jc w:val="both"/>
              <w:rPr>
                <w:rFonts w:ascii="Times New Roman" w:hAnsi="Times New Roman"/>
                <w:sz w:val="24"/>
                <w:szCs w:val="24"/>
              </w:rPr>
            </w:pPr>
            <w:r w:rsidRPr="006F7BAA">
              <w:rPr>
                <w:rFonts w:ascii="Times New Roman" w:hAnsi="Times New Roman"/>
                <w:i/>
                <w:iCs/>
                <w:sz w:val="24"/>
                <w:szCs w:val="24"/>
              </w:rPr>
              <w:t>Prasmes</w:t>
            </w:r>
            <w:r w:rsidRPr="006F7BAA">
              <w:rPr>
                <w:rFonts w:ascii="Times New Roman" w:hAnsi="Times New Roman"/>
                <w:sz w:val="24"/>
                <w:szCs w:val="24"/>
              </w:rPr>
              <w:t>:</w:t>
            </w:r>
          </w:p>
          <w:p w14:paraId="278E0469" w14:textId="77777777" w:rsidR="0022755F" w:rsidRPr="006F7BAA" w:rsidRDefault="0022755F" w:rsidP="005F2A8D">
            <w:pPr>
              <w:pStyle w:val="ListParagraph"/>
              <w:numPr>
                <w:ilvl w:val="0"/>
                <w:numId w:val="14"/>
              </w:numPr>
              <w:spacing w:before="0" w:after="0"/>
              <w:ind w:left="0" w:firstLine="0"/>
              <w:jc w:val="both"/>
            </w:pPr>
            <w:bookmarkStart w:id="4" w:name="_Hlk165051862"/>
            <w:r w:rsidRPr="006F7BAA">
              <w:t xml:space="preserve">plāno un īsteno dzīves situācijām pietuvinātu mācību procesu ar atbilstošiem mērķiem, darbību un sasniedzamajiem mācīšanās rezultātiem; </w:t>
            </w:r>
          </w:p>
          <w:p w14:paraId="0E4BF1E6" w14:textId="77777777" w:rsidR="0022755F" w:rsidRPr="006F7BAA" w:rsidRDefault="0022755F" w:rsidP="005F2A8D">
            <w:pPr>
              <w:pStyle w:val="ListParagraph"/>
              <w:numPr>
                <w:ilvl w:val="0"/>
                <w:numId w:val="14"/>
              </w:numPr>
              <w:spacing w:before="0" w:after="0"/>
              <w:ind w:left="0" w:firstLine="0"/>
              <w:jc w:val="both"/>
            </w:pPr>
            <w:r w:rsidRPr="006F7BAA">
              <w:t>izglītības procesā vērtē skolēnu mācīšanās sniegumu un izaugsmes dinamiku, ievēro skolēnu individuālās attīstības potenciālu, mācīšanās un personības izaugsmes vajadzības;</w:t>
            </w:r>
          </w:p>
          <w:p w14:paraId="128BB3CD" w14:textId="77777777" w:rsidR="00B2422D" w:rsidRPr="006F7BAA" w:rsidRDefault="0022755F" w:rsidP="005F2A8D">
            <w:pPr>
              <w:pStyle w:val="ListParagraph"/>
              <w:numPr>
                <w:ilvl w:val="0"/>
                <w:numId w:val="14"/>
              </w:numPr>
              <w:spacing w:before="0" w:after="0"/>
              <w:ind w:left="0" w:firstLine="0"/>
              <w:jc w:val="both"/>
            </w:pPr>
            <w:r w:rsidRPr="006F7BAA">
              <w:t>patstāvīgi strukturē un virza savu mācīšanos, analizē savu darbību un mērķtiecīgi plāno profesionālo pilnveidi</w:t>
            </w:r>
            <w:bookmarkEnd w:id="4"/>
            <w:r w:rsidRPr="006F7BAA">
              <w:t xml:space="preserve">. </w:t>
            </w:r>
            <w:r w:rsidR="00B2422D" w:rsidRPr="006F7BAA">
              <w:t xml:space="preserve"> </w:t>
            </w:r>
          </w:p>
          <w:p w14:paraId="147D73E3" w14:textId="77777777" w:rsidR="00B2422D" w:rsidRPr="006F7BAA" w:rsidRDefault="00B2422D" w:rsidP="005F2A8D">
            <w:pPr>
              <w:spacing w:after="0"/>
              <w:contextualSpacing/>
              <w:jc w:val="both"/>
              <w:rPr>
                <w:rFonts w:ascii="Times New Roman" w:hAnsi="Times New Roman"/>
                <w:sz w:val="24"/>
                <w:szCs w:val="24"/>
              </w:rPr>
            </w:pPr>
            <w:r w:rsidRPr="006F7BAA">
              <w:rPr>
                <w:rFonts w:ascii="Times New Roman" w:hAnsi="Times New Roman"/>
                <w:i/>
                <w:iCs/>
                <w:sz w:val="24"/>
                <w:szCs w:val="24"/>
              </w:rPr>
              <w:t>Kompetences</w:t>
            </w:r>
            <w:r w:rsidRPr="006F7BAA">
              <w:rPr>
                <w:rFonts w:ascii="Times New Roman" w:hAnsi="Times New Roman"/>
                <w:sz w:val="24"/>
                <w:szCs w:val="24"/>
              </w:rPr>
              <w:t>:</w:t>
            </w:r>
          </w:p>
          <w:p w14:paraId="2BD39456" w14:textId="77777777" w:rsidR="0022755F" w:rsidRPr="006F7BAA" w:rsidRDefault="0022755F" w:rsidP="005F2A8D">
            <w:pPr>
              <w:pStyle w:val="NormalWeb"/>
              <w:numPr>
                <w:ilvl w:val="0"/>
                <w:numId w:val="10"/>
              </w:numPr>
              <w:autoSpaceDN/>
              <w:spacing w:before="0" w:after="0"/>
              <w:ind w:left="0" w:firstLine="0"/>
              <w:contextualSpacing/>
              <w:jc w:val="both"/>
            </w:pPr>
            <w:bookmarkStart w:id="5" w:name="_Hlk165051890"/>
            <w:r w:rsidRPr="006F7BAA">
              <w:t xml:space="preserve">patstāvīgi, atbildīgi un radoši plāno un īsteno pedagoģisko darbību sākumskolā, elastīgi piemēro to skolēna vajadzībām, sociokultūras situācijai, pedagoģijas un psiholoģijas nozares aktualitātēm; </w:t>
            </w:r>
          </w:p>
          <w:p w14:paraId="6EEE604C" w14:textId="77777777" w:rsidR="0022755F" w:rsidRPr="006F7BAA" w:rsidRDefault="0022755F" w:rsidP="005F2A8D">
            <w:pPr>
              <w:pStyle w:val="NormalWeb"/>
              <w:numPr>
                <w:ilvl w:val="0"/>
                <w:numId w:val="10"/>
              </w:numPr>
              <w:autoSpaceDN/>
              <w:spacing w:before="0" w:after="0"/>
              <w:ind w:left="0" w:firstLine="0"/>
              <w:contextualSpacing/>
              <w:jc w:val="both"/>
            </w:pPr>
            <w:r w:rsidRPr="006F7BAA">
              <w:lastRenderedPageBreak/>
              <w:t>patstāvīgi un sadarbībā ar kolēģiem regulāri un sistēmiski  vērtē skolēna mācīšanās rezultātus un izaugsmes dinamiku, palīdz skolēniem plānot  mācību darbības pilnveidi,  sniedz nepieciešamo atbalstu;</w:t>
            </w:r>
          </w:p>
          <w:p w14:paraId="49F13CE1" w14:textId="77777777" w:rsidR="0022755F" w:rsidRPr="006F7BAA" w:rsidRDefault="0022755F" w:rsidP="005F2A8D">
            <w:pPr>
              <w:pStyle w:val="NormalWeb"/>
              <w:numPr>
                <w:ilvl w:val="0"/>
                <w:numId w:val="10"/>
              </w:numPr>
              <w:autoSpaceDN/>
              <w:spacing w:before="0" w:after="0"/>
              <w:ind w:left="0" w:firstLine="0"/>
              <w:contextualSpacing/>
              <w:jc w:val="both"/>
            </w:pPr>
            <w:r w:rsidRPr="006F7BAA">
              <w:t xml:space="preserve">apzinās un izvērtē savu pieredzi un darbību, lai profesionāli pilnveidotos, ievēro profesionālās ētikas prasības, sadarbojoties ar citiem kolēģiem, iesaistās izglītības iestādes un izglītības jomas attīstībā, izprot savas profesijas iespējas un atbildību plašākā sociālā kontekstā; </w:t>
            </w:r>
          </w:p>
          <w:p w14:paraId="46B9704F" w14:textId="77777777" w:rsidR="00B2422D" w:rsidRPr="006F7BAA" w:rsidRDefault="0022755F" w:rsidP="005F2A8D">
            <w:pPr>
              <w:pStyle w:val="NormalWeb"/>
              <w:numPr>
                <w:ilvl w:val="0"/>
                <w:numId w:val="10"/>
              </w:numPr>
              <w:autoSpaceDN/>
              <w:spacing w:before="0" w:after="0"/>
              <w:ind w:left="0" w:firstLine="0"/>
              <w:contextualSpacing/>
              <w:jc w:val="both"/>
            </w:pPr>
            <w:r w:rsidRPr="006F7BAA">
              <w:t>veic pētniecisku darbību un ievieš inovācijas pedagoģiskā procesa uzlabošanai, iesaistās izglītības iestādes attīstības plānošanā</w:t>
            </w:r>
            <w:bookmarkEnd w:id="5"/>
            <w:r w:rsidR="00B2422D" w:rsidRPr="006F7BAA">
              <w:t>.</w:t>
            </w:r>
          </w:p>
        </w:tc>
      </w:tr>
      <w:tr w:rsidR="006F7BAA" w:rsidRPr="006F7BAA" w14:paraId="5A259DA1" w14:textId="77777777" w:rsidTr="00F1512E">
        <w:trPr>
          <w:jc w:val="center"/>
        </w:trPr>
        <w:tc>
          <w:tcPr>
            <w:tcW w:w="2122" w:type="dxa"/>
            <w:shd w:val="clear" w:color="auto" w:fill="auto"/>
          </w:tcPr>
          <w:p w14:paraId="1DA4B2BF" w14:textId="77777777" w:rsidR="003D02CF" w:rsidRPr="006F7BAA" w:rsidRDefault="003D02CF" w:rsidP="008D0670">
            <w:pPr>
              <w:rPr>
                <w:rFonts w:ascii="Times New Roman" w:hAnsi="Times New Roman"/>
                <w:sz w:val="24"/>
                <w:szCs w:val="24"/>
              </w:rPr>
            </w:pPr>
            <w:r w:rsidRPr="006F7BAA">
              <w:rPr>
                <w:rFonts w:ascii="Times New Roman" w:hAnsi="Times New Roman"/>
                <w:sz w:val="24"/>
                <w:szCs w:val="24"/>
              </w:rPr>
              <w:lastRenderedPageBreak/>
              <w:t>Studiju programmas apjoms (</w:t>
            </w:r>
            <w:r w:rsidR="00773EE2" w:rsidRPr="006F7BAA">
              <w:rPr>
                <w:rFonts w:ascii="Times New Roman" w:hAnsi="Times New Roman"/>
                <w:sz w:val="24"/>
                <w:szCs w:val="24"/>
              </w:rPr>
              <w:t>ECTS</w:t>
            </w:r>
            <w:r w:rsidRPr="006F7BAA">
              <w:rPr>
                <w:rFonts w:ascii="Times New Roman" w:hAnsi="Times New Roman"/>
                <w:sz w:val="24"/>
                <w:szCs w:val="24"/>
              </w:rPr>
              <w:t>)</w:t>
            </w:r>
          </w:p>
        </w:tc>
        <w:tc>
          <w:tcPr>
            <w:tcW w:w="3777" w:type="dxa"/>
            <w:shd w:val="clear" w:color="auto" w:fill="auto"/>
          </w:tcPr>
          <w:p w14:paraId="526A022E" w14:textId="088AF28A" w:rsidR="003D02CF" w:rsidRPr="006F7BAA" w:rsidRDefault="00587385" w:rsidP="008D0670">
            <w:pPr>
              <w:rPr>
                <w:rFonts w:ascii="Times New Roman" w:hAnsi="Times New Roman"/>
                <w:sz w:val="24"/>
                <w:szCs w:val="24"/>
              </w:rPr>
            </w:pPr>
            <w:r w:rsidRPr="006F7BAA">
              <w:rPr>
                <w:rFonts w:ascii="Times New Roman" w:hAnsi="Times New Roman"/>
                <w:sz w:val="24"/>
                <w:szCs w:val="24"/>
              </w:rPr>
              <w:t>19. Bakalaura studiju programmas apjoms ir ne mazāk kā 240 kredītpunkti</w:t>
            </w:r>
          </w:p>
        </w:tc>
        <w:tc>
          <w:tcPr>
            <w:tcW w:w="6378" w:type="dxa"/>
            <w:shd w:val="clear" w:color="auto" w:fill="auto"/>
          </w:tcPr>
          <w:p w14:paraId="47E292C6" w14:textId="77777777" w:rsidR="003D02CF" w:rsidRPr="006F7BAA" w:rsidRDefault="009873DB" w:rsidP="008D0670">
            <w:pPr>
              <w:jc w:val="both"/>
              <w:rPr>
                <w:rFonts w:ascii="Times New Roman" w:hAnsi="Times New Roman"/>
                <w:sz w:val="24"/>
                <w:szCs w:val="24"/>
              </w:rPr>
            </w:pPr>
            <w:r w:rsidRPr="006F7BAA">
              <w:rPr>
                <w:rFonts w:ascii="Times New Roman" w:hAnsi="Times New Roman"/>
                <w:sz w:val="24"/>
                <w:szCs w:val="24"/>
              </w:rPr>
              <w:t>240</w:t>
            </w:r>
            <w:r w:rsidR="003D02CF" w:rsidRPr="006F7BAA">
              <w:rPr>
                <w:rFonts w:ascii="Times New Roman" w:hAnsi="Times New Roman"/>
                <w:sz w:val="24"/>
                <w:szCs w:val="24"/>
              </w:rPr>
              <w:t xml:space="preserve"> </w:t>
            </w:r>
            <w:r w:rsidR="005A2A5E" w:rsidRPr="006F7BAA">
              <w:rPr>
                <w:rFonts w:ascii="Times New Roman" w:hAnsi="Times New Roman"/>
                <w:sz w:val="24"/>
                <w:szCs w:val="24"/>
              </w:rPr>
              <w:t>kredītpunkti</w:t>
            </w:r>
          </w:p>
        </w:tc>
      </w:tr>
      <w:tr w:rsidR="006F7BAA" w:rsidRPr="006F7BAA" w14:paraId="73385488" w14:textId="77777777" w:rsidTr="00F1512E">
        <w:trPr>
          <w:jc w:val="center"/>
        </w:trPr>
        <w:tc>
          <w:tcPr>
            <w:tcW w:w="2122" w:type="dxa"/>
            <w:shd w:val="clear" w:color="auto" w:fill="auto"/>
          </w:tcPr>
          <w:p w14:paraId="701D124F" w14:textId="77777777" w:rsidR="0053154B" w:rsidRPr="006F7BAA" w:rsidRDefault="0053154B" w:rsidP="008D0670">
            <w:pPr>
              <w:rPr>
                <w:rFonts w:ascii="Times New Roman" w:hAnsi="Times New Roman"/>
                <w:sz w:val="24"/>
                <w:szCs w:val="24"/>
              </w:rPr>
            </w:pPr>
            <w:r w:rsidRPr="006F7BAA">
              <w:rPr>
                <w:rFonts w:ascii="Times New Roman" w:hAnsi="Times New Roman"/>
                <w:sz w:val="24"/>
                <w:szCs w:val="24"/>
              </w:rPr>
              <w:t>Studiju programmas īstenošanas ilgums</w:t>
            </w:r>
          </w:p>
        </w:tc>
        <w:tc>
          <w:tcPr>
            <w:tcW w:w="3777" w:type="dxa"/>
            <w:shd w:val="clear" w:color="auto" w:fill="auto"/>
          </w:tcPr>
          <w:p w14:paraId="26546553" w14:textId="54807CB3" w:rsidR="000326EF" w:rsidRPr="006F7BAA" w:rsidRDefault="000326EF" w:rsidP="000326EF">
            <w:pPr>
              <w:rPr>
                <w:rFonts w:ascii="Times New Roman" w:hAnsi="Times New Roman"/>
                <w:sz w:val="24"/>
                <w:szCs w:val="24"/>
              </w:rPr>
            </w:pPr>
            <w:r w:rsidRPr="006F7BAA">
              <w:rPr>
                <w:rFonts w:ascii="Times New Roman" w:hAnsi="Times New Roman"/>
                <w:sz w:val="24"/>
                <w:szCs w:val="24"/>
              </w:rPr>
              <w:t>7.3. nodrošināt pirmā cikla profesionālās augstākās izglītības studiju programmas studiju rezultātu sasniegšanu atbilstoši ietvarstruktūras sestā profesionālās kvalifikācijas līmeņa teorētiskai un praktiskai sagatavotībai</w:t>
            </w:r>
          </w:p>
        </w:tc>
        <w:tc>
          <w:tcPr>
            <w:tcW w:w="6378" w:type="dxa"/>
            <w:shd w:val="clear" w:color="auto" w:fill="auto"/>
          </w:tcPr>
          <w:p w14:paraId="0EBFE81D" w14:textId="77777777" w:rsidR="0053154B" w:rsidRPr="006F7BAA" w:rsidRDefault="0053154B" w:rsidP="008D0670">
            <w:pPr>
              <w:jc w:val="both"/>
              <w:rPr>
                <w:rFonts w:ascii="Times New Roman" w:hAnsi="Times New Roman"/>
                <w:sz w:val="24"/>
                <w:szCs w:val="24"/>
              </w:rPr>
            </w:pPr>
            <w:r w:rsidRPr="006F7BAA">
              <w:rPr>
                <w:rFonts w:ascii="Times New Roman" w:hAnsi="Times New Roman"/>
                <w:sz w:val="24"/>
                <w:szCs w:val="24"/>
              </w:rPr>
              <w:t>Pilna laika klātiene 4 gadi un nepilna laika klātiene 4,5 gadi</w:t>
            </w:r>
          </w:p>
        </w:tc>
      </w:tr>
      <w:tr w:rsidR="006F7BAA" w:rsidRPr="006F7BAA" w14:paraId="41AA679F" w14:textId="77777777" w:rsidTr="00F1512E">
        <w:trPr>
          <w:jc w:val="center"/>
        </w:trPr>
        <w:tc>
          <w:tcPr>
            <w:tcW w:w="2122" w:type="dxa"/>
            <w:shd w:val="clear" w:color="auto" w:fill="auto"/>
          </w:tcPr>
          <w:p w14:paraId="530FE7DB" w14:textId="77777777" w:rsidR="007D3E04" w:rsidRPr="006F7BAA" w:rsidRDefault="00693DA4" w:rsidP="008D0670">
            <w:pPr>
              <w:rPr>
                <w:rFonts w:ascii="Times New Roman" w:hAnsi="Times New Roman"/>
                <w:sz w:val="24"/>
                <w:szCs w:val="24"/>
              </w:rPr>
            </w:pPr>
            <w:r w:rsidRPr="006F7BAA">
              <w:rPr>
                <w:rFonts w:ascii="Times New Roman" w:hAnsi="Times New Roman"/>
                <w:sz w:val="24"/>
                <w:szCs w:val="24"/>
              </w:rPr>
              <w:t>Kontaktstundu apjoms (%)</w:t>
            </w:r>
          </w:p>
        </w:tc>
        <w:tc>
          <w:tcPr>
            <w:tcW w:w="3777" w:type="dxa"/>
            <w:shd w:val="clear" w:color="auto" w:fill="auto"/>
          </w:tcPr>
          <w:p w14:paraId="243E9F8A" w14:textId="21B29268" w:rsidR="007D3E04" w:rsidRPr="006F7BAA" w:rsidRDefault="00587385"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20. </w:t>
            </w:r>
            <w:r w:rsidR="007D3E04" w:rsidRPr="006F7BAA">
              <w:rPr>
                <w:rFonts w:ascii="Times New Roman" w:eastAsiaTheme="minorHAnsi" w:hAnsi="Times New Roman"/>
                <w:sz w:val="24"/>
                <w:szCs w:val="24"/>
              </w:rPr>
              <w:t>No bakalaura studiju programmas apjoma pilna laika</w:t>
            </w:r>
            <w:r w:rsidR="00A556A6" w:rsidRPr="006F7BAA">
              <w:rPr>
                <w:rFonts w:ascii="Times New Roman" w:eastAsiaTheme="minorHAnsi" w:hAnsi="Times New Roman"/>
                <w:sz w:val="24"/>
                <w:szCs w:val="24"/>
              </w:rPr>
              <w:t xml:space="preserve"> </w:t>
            </w:r>
            <w:r w:rsidR="007D3E04" w:rsidRPr="006F7BAA">
              <w:rPr>
                <w:rFonts w:ascii="Times New Roman" w:eastAsiaTheme="minorHAnsi" w:hAnsi="Times New Roman"/>
                <w:sz w:val="24"/>
                <w:szCs w:val="24"/>
              </w:rPr>
              <w:t>studijās ne mazāk kā 40</w:t>
            </w:r>
            <w:r w:rsidR="00A556A6" w:rsidRPr="006F7BAA">
              <w:rPr>
                <w:rFonts w:ascii="Times New Roman" w:eastAsiaTheme="minorHAnsi" w:hAnsi="Times New Roman"/>
                <w:sz w:val="24"/>
                <w:szCs w:val="24"/>
              </w:rPr>
              <w:t xml:space="preserve"> </w:t>
            </w:r>
            <w:r w:rsidR="007D3E04" w:rsidRPr="006F7BAA">
              <w:rPr>
                <w:rFonts w:ascii="Times New Roman" w:eastAsiaTheme="minorHAnsi" w:hAnsi="Times New Roman"/>
                <w:sz w:val="24"/>
                <w:szCs w:val="24"/>
              </w:rPr>
              <w:t>procentus</w:t>
            </w:r>
            <w:r w:rsidR="00A556A6" w:rsidRPr="006F7BAA">
              <w:rPr>
                <w:rFonts w:ascii="Times New Roman" w:eastAsiaTheme="minorHAnsi" w:hAnsi="Times New Roman"/>
                <w:sz w:val="24"/>
                <w:szCs w:val="24"/>
              </w:rPr>
              <w:t xml:space="preserve"> </w:t>
            </w:r>
            <w:r w:rsidR="007D3E04" w:rsidRPr="006F7BAA">
              <w:rPr>
                <w:rFonts w:ascii="Times New Roman" w:eastAsiaTheme="minorHAnsi" w:hAnsi="Times New Roman"/>
                <w:sz w:val="24"/>
                <w:szCs w:val="24"/>
              </w:rPr>
              <w:t>veido</w:t>
            </w:r>
            <w:r w:rsidR="00F1512E" w:rsidRPr="006F7BAA">
              <w:rPr>
                <w:rFonts w:ascii="Times New Roman" w:eastAsiaTheme="minorHAnsi" w:hAnsi="Times New Roman"/>
                <w:sz w:val="24"/>
                <w:szCs w:val="24"/>
              </w:rPr>
              <w:t xml:space="preserve"> </w:t>
            </w:r>
            <w:r w:rsidR="007D3E04" w:rsidRPr="006F7BAA">
              <w:rPr>
                <w:rFonts w:ascii="Times New Roman" w:eastAsiaTheme="minorHAnsi" w:hAnsi="Times New Roman"/>
                <w:sz w:val="24"/>
                <w:szCs w:val="24"/>
              </w:rPr>
              <w:t>kontaktstundas</w:t>
            </w:r>
          </w:p>
        </w:tc>
        <w:tc>
          <w:tcPr>
            <w:tcW w:w="6378" w:type="dxa"/>
            <w:shd w:val="clear" w:color="auto" w:fill="auto"/>
          </w:tcPr>
          <w:p w14:paraId="117B48F4" w14:textId="77777777" w:rsidR="007D3E04" w:rsidRPr="006F7BAA" w:rsidRDefault="007D3E04" w:rsidP="008D0670">
            <w:pPr>
              <w:jc w:val="both"/>
              <w:rPr>
                <w:rFonts w:ascii="Times New Roman" w:hAnsi="Times New Roman"/>
                <w:sz w:val="24"/>
                <w:szCs w:val="24"/>
              </w:rPr>
            </w:pPr>
            <w:r w:rsidRPr="006F7BAA">
              <w:rPr>
                <w:rFonts w:ascii="Times New Roman" w:hAnsi="Times New Roman"/>
                <w:sz w:val="24"/>
                <w:szCs w:val="24"/>
              </w:rPr>
              <w:t>40 procenti</w:t>
            </w:r>
          </w:p>
        </w:tc>
      </w:tr>
      <w:tr w:rsidR="006F7BAA" w:rsidRPr="006F7BAA" w14:paraId="5C88A1A1" w14:textId="77777777" w:rsidTr="00514BB5">
        <w:trPr>
          <w:trHeight w:val="805"/>
          <w:jc w:val="center"/>
        </w:trPr>
        <w:tc>
          <w:tcPr>
            <w:tcW w:w="2122" w:type="dxa"/>
            <w:vMerge w:val="restart"/>
            <w:shd w:val="clear" w:color="auto" w:fill="auto"/>
          </w:tcPr>
          <w:p w14:paraId="41561454" w14:textId="77777777" w:rsidR="00DA058A" w:rsidRPr="006F7BAA" w:rsidRDefault="00DA058A" w:rsidP="008D0670">
            <w:pPr>
              <w:rPr>
                <w:rFonts w:ascii="Times New Roman" w:hAnsi="Times New Roman"/>
                <w:sz w:val="24"/>
                <w:szCs w:val="24"/>
              </w:rPr>
            </w:pPr>
            <w:r w:rsidRPr="006F7BAA">
              <w:rPr>
                <w:rFonts w:ascii="Times New Roman" w:hAnsi="Times New Roman"/>
                <w:sz w:val="24"/>
                <w:szCs w:val="24"/>
              </w:rPr>
              <w:t>Studiju</w:t>
            </w:r>
            <w:r w:rsidR="00F1512E" w:rsidRPr="006F7BAA">
              <w:rPr>
                <w:rFonts w:ascii="Times New Roman" w:hAnsi="Times New Roman"/>
                <w:sz w:val="24"/>
                <w:szCs w:val="24"/>
              </w:rPr>
              <w:t xml:space="preserve"> </w:t>
            </w:r>
            <w:r w:rsidRPr="006F7BAA">
              <w:rPr>
                <w:rFonts w:ascii="Times New Roman" w:hAnsi="Times New Roman"/>
                <w:sz w:val="24"/>
                <w:szCs w:val="24"/>
              </w:rPr>
              <w:t>programmas daļas un to apjoms</w:t>
            </w:r>
            <w:r w:rsidR="00F1512E" w:rsidRPr="006F7BAA">
              <w:rPr>
                <w:rFonts w:ascii="Times New Roman" w:hAnsi="Times New Roman"/>
                <w:sz w:val="24"/>
                <w:szCs w:val="24"/>
              </w:rPr>
              <w:t xml:space="preserve"> </w:t>
            </w:r>
            <w:r w:rsidRPr="006F7BAA">
              <w:rPr>
                <w:rFonts w:ascii="Times New Roman" w:hAnsi="Times New Roman"/>
                <w:sz w:val="24"/>
                <w:szCs w:val="24"/>
              </w:rPr>
              <w:t>(</w:t>
            </w:r>
            <w:r w:rsidRPr="006F7BAA">
              <w:rPr>
                <w:rFonts w:ascii="Times New Roman" w:eastAsiaTheme="minorHAnsi" w:hAnsi="Times New Roman"/>
                <w:sz w:val="24"/>
                <w:szCs w:val="24"/>
              </w:rPr>
              <w:t xml:space="preserve">studiju kursi vai </w:t>
            </w:r>
            <w:r w:rsidRPr="006F7BAA">
              <w:rPr>
                <w:rFonts w:ascii="Times New Roman" w:eastAsiaTheme="minorHAnsi" w:hAnsi="Times New Roman"/>
                <w:sz w:val="24"/>
                <w:szCs w:val="24"/>
              </w:rPr>
              <w:lastRenderedPageBreak/>
              <w:t>studiju kursi un studiju moduļi, izvēles daļas studiju kursi, prakse, valsts pārbaudījums</w:t>
            </w:r>
            <w:r w:rsidRPr="006F7BAA">
              <w:rPr>
                <w:rFonts w:ascii="Times New Roman" w:hAnsi="Times New Roman"/>
                <w:sz w:val="24"/>
                <w:szCs w:val="24"/>
              </w:rPr>
              <w:t>)</w:t>
            </w:r>
          </w:p>
        </w:tc>
        <w:tc>
          <w:tcPr>
            <w:tcW w:w="3777" w:type="dxa"/>
            <w:vMerge w:val="restart"/>
            <w:shd w:val="clear" w:color="auto" w:fill="auto"/>
          </w:tcPr>
          <w:p w14:paraId="4AD38C6F" w14:textId="18122EED" w:rsidR="0011502A" w:rsidRPr="006F7BAA" w:rsidRDefault="0011502A" w:rsidP="0011502A">
            <w:pPr>
              <w:shd w:val="clear" w:color="auto" w:fill="FFFFFF"/>
              <w:spacing w:after="0"/>
              <w:rPr>
                <w:rFonts w:ascii="Times New Roman" w:eastAsia="Times New Roman" w:hAnsi="Times New Roman"/>
                <w:sz w:val="24"/>
                <w:szCs w:val="24"/>
                <w:lang w:eastAsia="ru-RU"/>
              </w:rPr>
            </w:pPr>
            <w:r w:rsidRPr="006F7BAA">
              <w:rPr>
                <w:rFonts w:ascii="Times New Roman" w:eastAsia="Times New Roman" w:hAnsi="Times New Roman"/>
                <w:sz w:val="24"/>
                <w:szCs w:val="24"/>
                <w:lang w:eastAsia="ru-RU"/>
              </w:rPr>
              <w:lastRenderedPageBreak/>
              <w:t>22.1.</w:t>
            </w:r>
            <w:r w:rsidRPr="006F7BAA">
              <w:rPr>
                <w:rFonts w:ascii="Times New Roman" w:eastAsia="Times New Roman" w:hAnsi="Times New Roman"/>
                <w:i/>
                <w:iCs/>
                <w:sz w:val="24"/>
                <w:szCs w:val="24"/>
                <w:lang w:eastAsia="ru-RU"/>
              </w:rPr>
              <w:t xml:space="preserve"> </w:t>
            </w:r>
            <w:r w:rsidR="00330E6A" w:rsidRPr="006F7BAA">
              <w:rPr>
                <w:rFonts w:ascii="Times New Roman" w:hAnsi="Times New Roman"/>
                <w:sz w:val="24"/>
                <w:szCs w:val="24"/>
              </w:rPr>
              <w:t xml:space="preserve">Studiju kursi obligātajā apjomā ne mazāk kā 30 kredītpunkti – humanitāro un sociālo zinātņu studiju kursi, tai skaitā studiju kursi, </w:t>
            </w:r>
            <w:r w:rsidR="00330E6A" w:rsidRPr="006F7BAA">
              <w:rPr>
                <w:rFonts w:ascii="Times New Roman" w:hAnsi="Times New Roman"/>
                <w:sz w:val="24"/>
                <w:szCs w:val="24"/>
              </w:rPr>
              <w:lastRenderedPageBreak/>
              <w:t>kas attīsta sociālās, komunikatīvās un organizatoriskās pamatiemaņas, tostarp studiju modulis uzņēmējdarbības profesionālās kompetences veidošanai (inovācijas, uzņēmumu organizācija un dibināšana, vadīšanas metodes, biznesa ekonomikas, projektu izstrādes un vadīšanas pamati, lietvedības un finanšu uzskaites sistēma, zināšanas par darba tiesisko attiecību regulējumu, tai skaitā par sociālā dialoga veidošanu</w:t>
            </w:r>
            <w:r w:rsidR="00750450" w:rsidRPr="006F7BAA">
              <w:rPr>
                <w:rFonts w:ascii="Times New Roman" w:hAnsi="Times New Roman"/>
                <w:sz w:val="24"/>
                <w:szCs w:val="24"/>
              </w:rPr>
              <w:t xml:space="preserve"> </w:t>
            </w:r>
            <w:r w:rsidR="00330E6A" w:rsidRPr="006F7BAA">
              <w:rPr>
                <w:rFonts w:ascii="Times New Roman" w:hAnsi="Times New Roman"/>
                <w:sz w:val="24"/>
                <w:szCs w:val="24"/>
              </w:rPr>
              <w:t xml:space="preserve">sabiedrībā, kā arī zināšanas par citām novitātēm uzņēmējdarbības vai iestādes vadīšanā). </w:t>
            </w:r>
            <w:r w:rsidRPr="006F7BAA">
              <w:rPr>
                <w:rFonts w:ascii="Times New Roman" w:eastAsia="Times New Roman" w:hAnsi="Times New Roman"/>
                <w:sz w:val="24"/>
                <w:szCs w:val="24"/>
                <w:lang w:eastAsia="ru-RU"/>
              </w:rPr>
              <w:t xml:space="preserve">Studiju moduli izveido, apvienojot studiju kursus vai to daļas, kam ir kopīgs mērķis un sasniedzami studiju rezultāti, un vismaz deviņu kredītpunktu apjomā iekļauj visās bakalaura studiju programmās, ja tas nav iekļauts bakalaura studiju programmas nozares (profesionālās </w:t>
            </w:r>
          </w:p>
          <w:p w14:paraId="30BF67E6" w14:textId="77777777" w:rsidR="0011502A" w:rsidRPr="006F7BAA" w:rsidRDefault="0011502A" w:rsidP="0011502A">
            <w:pPr>
              <w:shd w:val="clear" w:color="auto" w:fill="FFFFFF"/>
              <w:spacing w:after="0"/>
              <w:rPr>
                <w:rFonts w:ascii="Times New Roman" w:eastAsia="Times New Roman" w:hAnsi="Times New Roman"/>
                <w:sz w:val="24"/>
                <w:szCs w:val="24"/>
                <w:lang w:eastAsia="ru-RU"/>
              </w:rPr>
            </w:pPr>
            <w:r w:rsidRPr="006F7BAA">
              <w:rPr>
                <w:rFonts w:ascii="Times New Roman" w:eastAsia="Times New Roman" w:hAnsi="Times New Roman"/>
                <w:sz w:val="24"/>
                <w:szCs w:val="24"/>
                <w:lang w:eastAsia="ru-RU"/>
              </w:rPr>
              <w:t xml:space="preserve">darbības jomas) teorētiskajos </w:t>
            </w:r>
            <w:proofErr w:type="spellStart"/>
            <w:r w:rsidRPr="006F7BAA">
              <w:rPr>
                <w:rFonts w:ascii="Times New Roman" w:eastAsia="Times New Roman" w:hAnsi="Times New Roman"/>
                <w:sz w:val="24"/>
                <w:szCs w:val="24"/>
                <w:lang w:eastAsia="ru-RU"/>
              </w:rPr>
              <w:t>pamatkursos</w:t>
            </w:r>
            <w:proofErr w:type="spellEnd"/>
            <w:r w:rsidRPr="006F7BAA">
              <w:rPr>
                <w:rFonts w:ascii="Times New Roman" w:eastAsia="Times New Roman" w:hAnsi="Times New Roman"/>
                <w:sz w:val="24"/>
                <w:szCs w:val="24"/>
                <w:lang w:eastAsia="ru-RU"/>
              </w:rPr>
              <w:t>. Studējošais moduli apgūst, ja tas nav apgūts iepriekšējā profesionālās augstākās izglītības studiju programmā;</w:t>
            </w:r>
          </w:p>
          <w:p w14:paraId="6334DAA0" w14:textId="77777777" w:rsidR="0011502A" w:rsidRPr="006F7BAA" w:rsidRDefault="0011502A" w:rsidP="0011502A">
            <w:pPr>
              <w:shd w:val="clear" w:color="auto" w:fill="FFFFFF"/>
              <w:spacing w:after="0"/>
              <w:rPr>
                <w:rFonts w:ascii="Times New Roman" w:eastAsia="Times New Roman" w:hAnsi="Times New Roman"/>
                <w:sz w:val="24"/>
                <w:szCs w:val="24"/>
                <w:lang w:eastAsia="ru-RU"/>
              </w:rPr>
            </w:pPr>
            <w:r w:rsidRPr="006F7BAA">
              <w:rPr>
                <w:rFonts w:ascii="Times New Roman" w:eastAsia="Times New Roman" w:hAnsi="Times New Roman"/>
                <w:sz w:val="24"/>
                <w:szCs w:val="24"/>
                <w:lang w:eastAsia="ru-RU"/>
              </w:rPr>
              <w:lastRenderedPageBreak/>
              <w:t>22.4. izvēles daļas studiju kursi vismaz deviņu kredītpunktu apjomā;</w:t>
            </w:r>
          </w:p>
          <w:p w14:paraId="1E56C4FE" w14:textId="09F80EB3" w:rsidR="00330E6A" w:rsidRPr="006F7BAA" w:rsidRDefault="0011502A" w:rsidP="00587385">
            <w:pPr>
              <w:shd w:val="clear" w:color="auto" w:fill="FFFFFF"/>
              <w:spacing w:after="0"/>
              <w:rPr>
                <w:rFonts w:ascii="Times New Roman" w:eastAsia="Times New Roman" w:hAnsi="Times New Roman"/>
                <w:sz w:val="24"/>
                <w:szCs w:val="24"/>
                <w:lang w:eastAsia="ru-RU"/>
              </w:rPr>
            </w:pPr>
            <w:r w:rsidRPr="006F7BAA">
              <w:rPr>
                <w:rFonts w:ascii="Times New Roman" w:eastAsia="Times New Roman" w:hAnsi="Times New Roman"/>
                <w:sz w:val="24"/>
                <w:szCs w:val="24"/>
                <w:lang w:eastAsia="ru-RU"/>
              </w:rPr>
              <w:t>24. Bakalaura studiju programmas studiju satura un īstenošanas aprakstā studiju kursu izvēli, studiju kursu apjomu un saturu, kā arī prakses saturu atbilstoši iegūstamajam grādam un profesionālajai kvalifikācijai nosaka saskaņā ar profesionālās kvalifikācijas prasībām vai normatīvajiem aktiem par profesionālās augstākās izglītības programmā studējošam attiecīgajai profesijai nepieciešamo kompetenci, teorētisko un praktisko zināšanu apjomu.</w:t>
            </w:r>
          </w:p>
          <w:p w14:paraId="5E8A7FD2" w14:textId="77777777" w:rsidR="00587385" w:rsidRPr="006F7BAA" w:rsidRDefault="00587385"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22.2. </w:t>
            </w:r>
            <w:r w:rsidR="00DA058A" w:rsidRPr="006F7BAA">
              <w:rPr>
                <w:rFonts w:ascii="Times New Roman" w:eastAsiaTheme="minorHAnsi" w:hAnsi="Times New Roman"/>
                <w:sz w:val="24"/>
                <w:szCs w:val="24"/>
              </w:rPr>
              <w:t>Nozares (profesionālās darbības jomas) teorētisko zināšanu</w:t>
            </w:r>
            <w:r w:rsidR="00F1512E" w:rsidRPr="006F7BAA">
              <w:rPr>
                <w:rFonts w:ascii="Times New Roman" w:eastAsiaTheme="minorHAnsi" w:hAnsi="Times New Roman"/>
                <w:sz w:val="24"/>
                <w:szCs w:val="24"/>
              </w:rPr>
              <w:t xml:space="preserve"> </w:t>
            </w:r>
            <w:proofErr w:type="spellStart"/>
            <w:r w:rsidR="00DA058A" w:rsidRPr="006F7BAA">
              <w:rPr>
                <w:rFonts w:ascii="Times New Roman" w:eastAsiaTheme="minorHAnsi" w:hAnsi="Times New Roman"/>
                <w:sz w:val="24"/>
                <w:szCs w:val="24"/>
              </w:rPr>
              <w:t>pamatkursi</w:t>
            </w:r>
            <w:proofErr w:type="spellEnd"/>
            <w:r w:rsidR="00DA058A" w:rsidRPr="006F7BAA">
              <w:rPr>
                <w:rFonts w:ascii="Times New Roman" w:eastAsiaTheme="minorHAnsi" w:hAnsi="Times New Roman"/>
                <w:sz w:val="24"/>
                <w:szCs w:val="24"/>
              </w:rPr>
              <w:t xml:space="preserve"> un informācijas tehnoloģiju kursi vismaz 54 kredītpunktu apjomā; </w:t>
            </w:r>
          </w:p>
          <w:p w14:paraId="6473510F" w14:textId="77777777" w:rsidR="00587385" w:rsidRPr="006F7BAA" w:rsidRDefault="00587385"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22.3. </w:t>
            </w:r>
            <w:r w:rsidR="00DA058A" w:rsidRPr="006F7BAA">
              <w:rPr>
                <w:rFonts w:ascii="Times New Roman" w:eastAsiaTheme="minorHAnsi" w:hAnsi="Times New Roman"/>
                <w:sz w:val="24"/>
                <w:szCs w:val="24"/>
              </w:rPr>
              <w:t xml:space="preserve">nozares (profesionālās darbības jomas) atbilstošas specializācijas studiju kursi vismaz 90 kredītpunktu apjomā; </w:t>
            </w:r>
          </w:p>
          <w:p w14:paraId="01CFFC06" w14:textId="3A1AFA9F" w:rsidR="00DA058A" w:rsidRPr="006F7BAA" w:rsidRDefault="00587385"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22.4. </w:t>
            </w:r>
            <w:r w:rsidR="00DA058A" w:rsidRPr="006F7BAA">
              <w:rPr>
                <w:rFonts w:ascii="Times New Roman" w:eastAsiaTheme="minorHAnsi" w:hAnsi="Times New Roman"/>
                <w:sz w:val="24"/>
                <w:szCs w:val="24"/>
              </w:rPr>
              <w:t xml:space="preserve">izvēles daļas studiju kursi vismaz deviņu kredītpunktu apjomā; </w:t>
            </w:r>
            <w:r w:rsidR="002116B4" w:rsidRPr="006F7BAA">
              <w:rPr>
                <w:rFonts w:ascii="Times New Roman" w:eastAsiaTheme="minorHAnsi" w:hAnsi="Times New Roman"/>
                <w:sz w:val="24"/>
                <w:szCs w:val="24"/>
              </w:rPr>
              <w:t xml:space="preserve">22.5. </w:t>
            </w:r>
            <w:r w:rsidR="00DA058A" w:rsidRPr="006F7BAA">
              <w:rPr>
                <w:rFonts w:ascii="Times New Roman" w:eastAsiaTheme="minorHAnsi" w:hAnsi="Times New Roman"/>
                <w:sz w:val="24"/>
                <w:szCs w:val="24"/>
              </w:rPr>
              <w:t>prakse vismaz 30 kredītpunktu apjomā; valsts pārbaudījums vismaz 18 kredītpunktu apjomā.</w:t>
            </w:r>
          </w:p>
        </w:tc>
        <w:tc>
          <w:tcPr>
            <w:tcW w:w="6378" w:type="dxa"/>
            <w:shd w:val="clear" w:color="auto" w:fill="auto"/>
          </w:tcPr>
          <w:p w14:paraId="23042B0D" w14:textId="77777777" w:rsidR="00DA058A" w:rsidRPr="006F7BAA" w:rsidRDefault="00DA058A" w:rsidP="008D0670">
            <w:pPr>
              <w:spacing w:after="0"/>
              <w:ind w:right="-68"/>
              <w:jc w:val="both"/>
              <w:rPr>
                <w:rFonts w:ascii="Times New Roman" w:hAnsi="Times New Roman"/>
                <w:sz w:val="24"/>
                <w:szCs w:val="24"/>
              </w:rPr>
            </w:pPr>
            <w:r w:rsidRPr="006F7BAA">
              <w:rPr>
                <w:rFonts w:ascii="Times New Roman" w:hAnsi="Times New Roman"/>
                <w:sz w:val="24"/>
                <w:szCs w:val="24"/>
                <w:u w:val="single"/>
              </w:rPr>
              <w:lastRenderedPageBreak/>
              <w:t>Vispārizglītojošie studiju kursi</w:t>
            </w:r>
            <w:r w:rsidR="009F5F62" w:rsidRPr="006F7BAA">
              <w:rPr>
                <w:rFonts w:ascii="Times New Roman" w:hAnsi="Times New Roman"/>
                <w:sz w:val="24"/>
                <w:szCs w:val="24"/>
                <w:u w:val="single"/>
              </w:rPr>
              <w:t xml:space="preserve"> (21 ECTS) un </w:t>
            </w:r>
            <w:r w:rsidR="009F5F62" w:rsidRPr="006F7BAA">
              <w:rPr>
                <w:rFonts w:ascii="Times New Roman" w:hAnsi="Times New Roman"/>
                <w:u w:val="single"/>
              </w:rPr>
              <w:t>Studiju modulis uzņēmējdarbības profesionālās kompetences veidošanai (9 ECTS)</w:t>
            </w:r>
            <w:r w:rsidRPr="006F7BAA">
              <w:rPr>
                <w:rFonts w:ascii="Times New Roman" w:hAnsi="Times New Roman"/>
                <w:sz w:val="24"/>
                <w:szCs w:val="24"/>
                <w:u w:val="single"/>
              </w:rPr>
              <w:t xml:space="preserve"> –30 </w:t>
            </w:r>
            <w:r w:rsidR="00C10440" w:rsidRPr="006F7BAA">
              <w:rPr>
                <w:rFonts w:ascii="Times New Roman" w:hAnsi="Times New Roman"/>
                <w:sz w:val="24"/>
                <w:szCs w:val="24"/>
                <w:u w:val="single"/>
              </w:rPr>
              <w:t>ECTS</w:t>
            </w:r>
            <w:r w:rsidR="009F5F62" w:rsidRPr="006F7BAA">
              <w:rPr>
                <w:rFonts w:ascii="Times New Roman" w:hAnsi="Times New Roman"/>
                <w:sz w:val="24"/>
                <w:szCs w:val="24"/>
                <w:u w:val="single"/>
              </w:rPr>
              <w:t>.</w:t>
            </w:r>
          </w:p>
          <w:p w14:paraId="71F46664" w14:textId="77777777" w:rsidR="009F5F62" w:rsidRPr="006F7BAA" w:rsidRDefault="009F5F62" w:rsidP="008D0670">
            <w:pPr>
              <w:spacing w:after="0"/>
              <w:ind w:right="-68"/>
              <w:jc w:val="both"/>
              <w:rPr>
                <w:rFonts w:ascii="Times New Roman" w:hAnsi="Times New Roman"/>
                <w:i/>
                <w:iCs/>
                <w:sz w:val="24"/>
                <w:szCs w:val="24"/>
              </w:rPr>
            </w:pPr>
            <w:r w:rsidRPr="006F7BAA">
              <w:rPr>
                <w:rFonts w:ascii="Times New Roman" w:hAnsi="Times New Roman"/>
                <w:i/>
                <w:iCs/>
                <w:sz w:val="24"/>
                <w:szCs w:val="24"/>
              </w:rPr>
              <w:t>1.Vispārizglītojošie studiju kursi:</w:t>
            </w:r>
          </w:p>
          <w:p w14:paraId="480904E9" w14:textId="77777777" w:rsidR="009F5F62" w:rsidRPr="006F7BAA" w:rsidRDefault="009F5F62" w:rsidP="009F5F62">
            <w:pPr>
              <w:numPr>
                <w:ilvl w:val="0"/>
                <w:numId w:val="2"/>
              </w:numPr>
              <w:spacing w:after="0"/>
              <w:ind w:right="-68"/>
              <w:jc w:val="both"/>
              <w:rPr>
                <w:rFonts w:ascii="Times New Roman" w:hAnsi="Times New Roman"/>
                <w:sz w:val="24"/>
                <w:szCs w:val="24"/>
              </w:rPr>
            </w:pPr>
            <w:r w:rsidRPr="006F7BAA">
              <w:rPr>
                <w:rFonts w:ascii="Times New Roman" w:hAnsi="Times New Roman"/>
                <w:sz w:val="24"/>
                <w:szCs w:val="24"/>
              </w:rPr>
              <w:lastRenderedPageBreak/>
              <w:t>Ievads izglītībā ilgtspējīgai attīstībai – 3 ECTS;</w:t>
            </w:r>
          </w:p>
          <w:p w14:paraId="1D0E3EC8" w14:textId="77777777" w:rsidR="00DA058A" w:rsidRPr="006F7BAA" w:rsidRDefault="00DA058A" w:rsidP="00B12029">
            <w:pPr>
              <w:numPr>
                <w:ilvl w:val="0"/>
                <w:numId w:val="2"/>
              </w:numPr>
              <w:spacing w:after="0"/>
              <w:ind w:right="-68"/>
              <w:jc w:val="both"/>
              <w:rPr>
                <w:rFonts w:ascii="Times New Roman" w:hAnsi="Times New Roman"/>
                <w:sz w:val="24"/>
                <w:szCs w:val="24"/>
              </w:rPr>
            </w:pPr>
            <w:r w:rsidRPr="006F7BAA">
              <w:rPr>
                <w:rFonts w:ascii="Times New Roman" w:hAnsi="Times New Roman"/>
                <w:sz w:val="24"/>
                <w:szCs w:val="24"/>
              </w:rPr>
              <w:t xml:space="preserve">Psiholoģija skolotājiem </w:t>
            </w:r>
            <w:r w:rsidR="006E22A8" w:rsidRPr="006F7BAA">
              <w:rPr>
                <w:rFonts w:ascii="Times New Roman" w:hAnsi="Times New Roman"/>
                <w:sz w:val="24"/>
                <w:szCs w:val="24"/>
              </w:rPr>
              <w:t xml:space="preserve">– </w:t>
            </w:r>
            <w:r w:rsidRPr="006F7BAA">
              <w:rPr>
                <w:rFonts w:ascii="Times New Roman" w:hAnsi="Times New Roman"/>
                <w:sz w:val="24"/>
                <w:szCs w:val="24"/>
              </w:rPr>
              <w:t xml:space="preserve">6 </w:t>
            </w:r>
            <w:r w:rsidR="00F62C12" w:rsidRPr="006F7BAA">
              <w:rPr>
                <w:rFonts w:ascii="Times New Roman" w:hAnsi="Times New Roman"/>
                <w:sz w:val="24"/>
                <w:szCs w:val="24"/>
              </w:rPr>
              <w:t>ECTS</w:t>
            </w:r>
            <w:r w:rsidRPr="006F7BAA">
              <w:rPr>
                <w:rFonts w:ascii="Times New Roman" w:hAnsi="Times New Roman"/>
                <w:sz w:val="24"/>
                <w:szCs w:val="24"/>
              </w:rPr>
              <w:t xml:space="preserve">; </w:t>
            </w:r>
          </w:p>
          <w:p w14:paraId="468B33DB" w14:textId="77777777" w:rsidR="00DA058A" w:rsidRPr="006F7BAA" w:rsidRDefault="00DA058A" w:rsidP="00B12029">
            <w:pPr>
              <w:numPr>
                <w:ilvl w:val="0"/>
                <w:numId w:val="2"/>
              </w:numPr>
              <w:spacing w:after="0"/>
              <w:ind w:right="-68"/>
              <w:jc w:val="both"/>
              <w:rPr>
                <w:rFonts w:ascii="Times New Roman" w:hAnsi="Times New Roman"/>
                <w:sz w:val="24"/>
                <w:szCs w:val="24"/>
              </w:rPr>
            </w:pPr>
            <w:r w:rsidRPr="006F7BAA">
              <w:rPr>
                <w:rFonts w:ascii="Times New Roman" w:hAnsi="Times New Roman"/>
                <w:sz w:val="24"/>
                <w:szCs w:val="24"/>
              </w:rPr>
              <w:t xml:space="preserve">Pētniecība izglītībā. 1. studiju darbs </w:t>
            </w:r>
            <w:r w:rsidR="006E22A8" w:rsidRPr="006F7BAA">
              <w:rPr>
                <w:rFonts w:ascii="Times New Roman" w:hAnsi="Times New Roman"/>
                <w:sz w:val="24"/>
                <w:szCs w:val="24"/>
              </w:rPr>
              <w:t xml:space="preserve">– </w:t>
            </w:r>
            <w:r w:rsidRPr="006F7BAA">
              <w:rPr>
                <w:rFonts w:ascii="Times New Roman" w:hAnsi="Times New Roman"/>
                <w:sz w:val="24"/>
                <w:szCs w:val="24"/>
              </w:rPr>
              <w:t xml:space="preserve">6 </w:t>
            </w:r>
            <w:r w:rsidR="00F62C12" w:rsidRPr="006F7BAA">
              <w:rPr>
                <w:rFonts w:ascii="Times New Roman" w:hAnsi="Times New Roman"/>
                <w:sz w:val="24"/>
                <w:szCs w:val="24"/>
              </w:rPr>
              <w:t>ECTS</w:t>
            </w:r>
            <w:r w:rsidRPr="006F7BAA">
              <w:rPr>
                <w:rFonts w:ascii="Times New Roman" w:hAnsi="Times New Roman"/>
                <w:sz w:val="24"/>
                <w:szCs w:val="24"/>
              </w:rPr>
              <w:t>.</w:t>
            </w:r>
          </w:p>
          <w:p w14:paraId="6551310C" w14:textId="77777777" w:rsidR="009F5F62" w:rsidRPr="006F7BAA" w:rsidRDefault="009F5F62" w:rsidP="009F5F62">
            <w:pPr>
              <w:numPr>
                <w:ilvl w:val="0"/>
                <w:numId w:val="2"/>
              </w:numPr>
              <w:spacing w:after="0"/>
              <w:ind w:right="-68"/>
              <w:jc w:val="both"/>
              <w:rPr>
                <w:rFonts w:ascii="Times New Roman" w:hAnsi="Times New Roman"/>
                <w:sz w:val="24"/>
                <w:szCs w:val="24"/>
              </w:rPr>
            </w:pPr>
            <w:r w:rsidRPr="006F7BAA">
              <w:rPr>
                <w:rFonts w:ascii="Times New Roman" w:hAnsi="Times New Roman"/>
                <w:sz w:val="24"/>
                <w:szCs w:val="24"/>
              </w:rPr>
              <w:t>Skolotāja profesionālās darbības pamati</w:t>
            </w:r>
            <w:r w:rsidRPr="006F7BAA">
              <w:rPr>
                <w:rFonts w:ascii="Times New Roman" w:hAnsi="Times New Roman"/>
                <w:i/>
                <w:sz w:val="24"/>
                <w:szCs w:val="24"/>
              </w:rPr>
              <w:t xml:space="preserve"> </w:t>
            </w:r>
            <w:r w:rsidRPr="006F7BAA">
              <w:rPr>
                <w:rFonts w:ascii="Times New Roman" w:hAnsi="Times New Roman"/>
                <w:sz w:val="24"/>
                <w:szCs w:val="24"/>
              </w:rPr>
              <w:t xml:space="preserve">– 3 ECTS; </w:t>
            </w:r>
          </w:p>
          <w:p w14:paraId="76D3870D" w14:textId="77777777" w:rsidR="009F5F62" w:rsidRPr="006F7BAA" w:rsidRDefault="009F5F62" w:rsidP="009F5F62">
            <w:pPr>
              <w:numPr>
                <w:ilvl w:val="0"/>
                <w:numId w:val="2"/>
              </w:numPr>
              <w:spacing w:after="0"/>
              <w:ind w:right="-68"/>
              <w:jc w:val="both"/>
              <w:rPr>
                <w:rFonts w:ascii="Times New Roman" w:hAnsi="Times New Roman"/>
                <w:sz w:val="24"/>
                <w:szCs w:val="24"/>
              </w:rPr>
            </w:pPr>
            <w:r w:rsidRPr="006F7BAA">
              <w:rPr>
                <w:rFonts w:ascii="Times New Roman" w:hAnsi="Times New Roman"/>
                <w:sz w:val="24"/>
                <w:szCs w:val="24"/>
              </w:rPr>
              <w:t>Valsts, civilā un vides aizsardzība – 3 ECTS;</w:t>
            </w:r>
          </w:p>
          <w:p w14:paraId="2BF0FAEE" w14:textId="77777777" w:rsidR="009F5F62" w:rsidRPr="006F7BAA" w:rsidRDefault="009F5F62" w:rsidP="009F5F62">
            <w:pPr>
              <w:spacing w:after="0"/>
              <w:ind w:right="-68"/>
              <w:jc w:val="both"/>
              <w:rPr>
                <w:rFonts w:ascii="Times New Roman" w:hAnsi="Times New Roman"/>
                <w:i/>
                <w:iCs/>
                <w:sz w:val="24"/>
                <w:szCs w:val="24"/>
              </w:rPr>
            </w:pPr>
            <w:r w:rsidRPr="006F7BAA">
              <w:rPr>
                <w:rFonts w:ascii="Times New Roman" w:hAnsi="Times New Roman"/>
                <w:i/>
                <w:iCs/>
              </w:rPr>
              <w:t>2.Studiju modulis uzņēmējdarbības profesionālās kompetences veidošanai:</w:t>
            </w:r>
          </w:p>
          <w:p w14:paraId="56D74404" w14:textId="77777777" w:rsidR="00B12029" w:rsidRPr="006F7BAA" w:rsidRDefault="00B12029" w:rsidP="00B12029">
            <w:pPr>
              <w:pStyle w:val="Default"/>
              <w:numPr>
                <w:ilvl w:val="0"/>
                <w:numId w:val="2"/>
              </w:numPr>
              <w:ind w:right="-68"/>
              <w:jc w:val="both"/>
              <w:rPr>
                <w:color w:val="auto"/>
              </w:rPr>
            </w:pPr>
            <w:r w:rsidRPr="006F7BAA">
              <w:rPr>
                <w:color w:val="auto"/>
              </w:rPr>
              <w:t>Izglītības vadība – 3 ECTS;</w:t>
            </w:r>
          </w:p>
          <w:p w14:paraId="1B593934" w14:textId="77777777" w:rsidR="00B12029" w:rsidRPr="006F7BAA" w:rsidRDefault="009F5F62" w:rsidP="009F5F62">
            <w:pPr>
              <w:numPr>
                <w:ilvl w:val="0"/>
                <w:numId w:val="2"/>
              </w:numPr>
              <w:spacing w:after="0"/>
              <w:ind w:right="-68"/>
              <w:jc w:val="both"/>
              <w:rPr>
                <w:rFonts w:ascii="Times New Roman" w:hAnsi="Times New Roman"/>
                <w:sz w:val="24"/>
                <w:szCs w:val="24"/>
              </w:rPr>
            </w:pPr>
            <w:r w:rsidRPr="006F7BAA">
              <w:rPr>
                <w:rFonts w:ascii="Times New Roman" w:hAnsi="Times New Roman"/>
                <w:sz w:val="24"/>
                <w:szCs w:val="24"/>
              </w:rPr>
              <w:t>Pedagoģiskā procesa tiesiskie aspekti – 3 ECTS;</w:t>
            </w:r>
          </w:p>
          <w:p w14:paraId="48F43B02" w14:textId="77777777" w:rsidR="009F5F62" w:rsidRPr="006F7BAA" w:rsidRDefault="009F5F62" w:rsidP="009F5F62">
            <w:pPr>
              <w:pStyle w:val="Default"/>
              <w:numPr>
                <w:ilvl w:val="0"/>
                <w:numId w:val="2"/>
              </w:numPr>
              <w:ind w:right="-68"/>
              <w:jc w:val="both"/>
              <w:rPr>
                <w:bCs/>
                <w:iCs/>
                <w:color w:val="auto"/>
              </w:rPr>
            </w:pPr>
            <w:r w:rsidRPr="006F7BAA">
              <w:rPr>
                <w:bCs/>
                <w:iCs/>
                <w:color w:val="auto"/>
              </w:rPr>
              <w:t xml:space="preserve">Uzņēmējdarbība un projektu izstrāde </w:t>
            </w:r>
            <w:r w:rsidRPr="006F7BAA">
              <w:rPr>
                <w:color w:val="auto"/>
              </w:rPr>
              <w:t>– 3 ECTS.</w:t>
            </w:r>
          </w:p>
        </w:tc>
      </w:tr>
      <w:tr w:rsidR="006F7BAA" w:rsidRPr="006F7BAA" w14:paraId="726F0359" w14:textId="77777777" w:rsidTr="00F1512E">
        <w:trPr>
          <w:trHeight w:val="1575"/>
          <w:jc w:val="center"/>
        </w:trPr>
        <w:tc>
          <w:tcPr>
            <w:tcW w:w="2122" w:type="dxa"/>
            <w:vMerge/>
            <w:shd w:val="clear" w:color="auto" w:fill="auto"/>
          </w:tcPr>
          <w:p w14:paraId="00AD7888" w14:textId="77777777" w:rsidR="00DA058A" w:rsidRPr="006F7BAA" w:rsidRDefault="00DA058A" w:rsidP="008D0670">
            <w:pPr>
              <w:rPr>
                <w:rFonts w:ascii="Times New Roman" w:hAnsi="Times New Roman"/>
                <w:sz w:val="24"/>
                <w:szCs w:val="24"/>
              </w:rPr>
            </w:pPr>
          </w:p>
        </w:tc>
        <w:tc>
          <w:tcPr>
            <w:tcW w:w="3777" w:type="dxa"/>
            <w:vMerge/>
            <w:shd w:val="clear" w:color="auto" w:fill="auto"/>
          </w:tcPr>
          <w:p w14:paraId="19F5A11F" w14:textId="77777777" w:rsidR="00DA058A" w:rsidRPr="006F7BAA" w:rsidRDefault="00DA058A" w:rsidP="008D0670">
            <w:pPr>
              <w:autoSpaceDE w:val="0"/>
              <w:adjustRightInd w:val="0"/>
              <w:spacing w:after="0"/>
              <w:textAlignment w:val="auto"/>
              <w:rPr>
                <w:rFonts w:ascii="Times New Roman" w:eastAsiaTheme="minorHAnsi" w:hAnsi="Times New Roman"/>
                <w:sz w:val="24"/>
                <w:szCs w:val="24"/>
              </w:rPr>
            </w:pPr>
          </w:p>
        </w:tc>
        <w:tc>
          <w:tcPr>
            <w:tcW w:w="6378" w:type="dxa"/>
            <w:shd w:val="clear" w:color="auto" w:fill="auto"/>
          </w:tcPr>
          <w:p w14:paraId="7F32E013" w14:textId="77777777" w:rsidR="00DA058A" w:rsidRPr="006F7BAA" w:rsidRDefault="00DA058A" w:rsidP="008D0670">
            <w:pPr>
              <w:spacing w:after="0"/>
              <w:ind w:right="-68"/>
              <w:jc w:val="both"/>
              <w:rPr>
                <w:rFonts w:ascii="Times New Roman" w:hAnsi="Times New Roman"/>
                <w:sz w:val="24"/>
                <w:szCs w:val="24"/>
              </w:rPr>
            </w:pPr>
            <w:r w:rsidRPr="006F7BAA">
              <w:rPr>
                <w:rFonts w:ascii="Times New Roman" w:hAnsi="Times New Roman"/>
                <w:sz w:val="24"/>
                <w:szCs w:val="24"/>
                <w:u w:val="single"/>
              </w:rPr>
              <w:t xml:space="preserve">Nozares (profesionālās darbības jomas) teorētiskie </w:t>
            </w:r>
            <w:proofErr w:type="spellStart"/>
            <w:r w:rsidR="00B33F40" w:rsidRPr="006F7BAA">
              <w:rPr>
                <w:rFonts w:ascii="Times New Roman" w:hAnsi="Times New Roman"/>
                <w:sz w:val="24"/>
                <w:szCs w:val="24"/>
                <w:u w:val="single"/>
              </w:rPr>
              <w:t>pamatkursi</w:t>
            </w:r>
            <w:proofErr w:type="spellEnd"/>
            <w:r w:rsidR="00B33F40" w:rsidRPr="006F7BAA">
              <w:rPr>
                <w:rFonts w:ascii="Times New Roman" w:hAnsi="Times New Roman"/>
                <w:sz w:val="24"/>
                <w:szCs w:val="24"/>
                <w:u w:val="single"/>
              </w:rPr>
              <w:t xml:space="preserve"> un informācijas tehnoloģiju kursi</w:t>
            </w:r>
            <w:r w:rsidRPr="006F7BAA">
              <w:rPr>
                <w:rFonts w:ascii="Times New Roman" w:hAnsi="Times New Roman"/>
                <w:sz w:val="24"/>
                <w:szCs w:val="24"/>
                <w:u w:val="single"/>
              </w:rPr>
              <w:t xml:space="preserve"> – 54 </w:t>
            </w:r>
            <w:r w:rsidR="00F62C12" w:rsidRPr="006F7BAA">
              <w:rPr>
                <w:rFonts w:ascii="Times New Roman" w:hAnsi="Times New Roman"/>
                <w:sz w:val="24"/>
                <w:szCs w:val="24"/>
                <w:u w:val="single"/>
              </w:rPr>
              <w:t>ECTS</w:t>
            </w:r>
            <w:r w:rsidRPr="006F7BAA">
              <w:rPr>
                <w:rFonts w:ascii="Times New Roman" w:hAnsi="Times New Roman"/>
                <w:sz w:val="24"/>
                <w:szCs w:val="24"/>
                <w:u w:val="single"/>
              </w:rPr>
              <w:t>:</w:t>
            </w:r>
            <w:r w:rsidRPr="006F7BAA">
              <w:rPr>
                <w:rFonts w:ascii="Times New Roman" w:hAnsi="Times New Roman"/>
                <w:sz w:val="24"/>
                <w:szCs w:val="24"/>
              </w:rPr>
              <w:t xml:space="preserve"> </w:t>
            </w:r>
          </w:p>
          <w:p w14:paraId="5DCB3EFC" w14:textId="77777777" w:rsidR="00DA058A" w:rsidRPr="006F7BAA" w:rsidRDefault="00DA058A" w:rsidP="008D0670">
            <w:pPr>
              <w:numPr>
                <w:ilvl w:val="0"/>
                <w:numId w:val="3"/>
              </w:numPr>
              <w:spacing w:after="0"/>
              <w:ind w:left="433" w:right="-68" w:hanging="283"/>
              <w:jc w:val="both"/>
              <w:rPr>
                <w:rFonts w:ascii="Times New Roman" w:hAnsi="Times New Roman"/>
                <w:sz w:val="24"/>
                <w:szCs w:val="24"/>
              </w:rPr>
            </w:pPr>
            <w:r w:rsidRPr="006F7BAA">
              <w:rPr>
                <w:rFonts w:ascii="Times New Roman" w:hAnsi="Times New Roman"/>
                <w:sz w:val="24"/>
                <w:szCs w:val="24"/>
              </w:rPr>
              <w:t xml:space="preserve">Sociāli emocionālā mācīšanās </w:t>
            </w:r>
            <w:r w:rsidR="006E22A8" w:rsidRPr="006F7BAA">
              <w:rPr>
                <w:rFonts w:ascii="Times New Roman" w:hAnsi="Times New Roman"/>
                <w:sz w:val="24"/>
                <w:szCs w:val="24"/>
              </w:rPr>
              <w:t xml:space="preserve">– </w:t>
            </w:r>
            <w:r w:rsidRPr="006F7BAA">
              <w:rPr>
                <w:rFonts w:ascii="Times New Roman" w:hAnsi="Times New Roman"/>
                <w:sz w:val="24"/>
                <w:szCs w:val="24"/>
              </w:rPr>
              <w:t xml:space="preserve">3 </w:t>
            </w:r>
            <w:r w:rsidR="005A2A5E" w:rsidRPr="006F7BAA">
              <w:rPr>
                <w:rFonts w:ascii="Times New Roman" w:hAnsi="Times New Roman"/>
                <w:sz w:val="24"/>
                <w:szCs w:val="24"/>
              </w:rPr>
              <w:t>ECTS</w:t>
            </w:r>
            <w:r w:rsidRPr="006F7BAA">
              <w:rPr>
                <w:rFonts w:ascii="Times New Roman" w:hAnsi="Times New Roman"/>
                <w:sz w:val="24"/>
                <w:szCs w:val="24"/>
              </w:rPr>
              <w:t>;</w:t>
            </w:r>
          </w:p>
          <w:p w14:paraId="593C385D" w14:textId="77777777" w:rsidR="00DA058A" w:rsidRPr="006F7BAA" w:rsidRDefault="00DA058A" w:rsidP="008D0670">
            <w:pPr>
              <w:numPr>
                <w:ilvl w:val="0"/>
                <w:numId w:val="3"/>
              </w:numPr>
              <w:spacing w:after="0"/>
              <w:ind w:left="433" w:right="-68" w:hanging="283"/>
              <w:jc w:val="both"/>
              <w:rPr>
                <w:rFonts w:ascii="Times New Roman" w:hAnsi="Times New Roman"/>
                <w:sz w:val="24"/>
                <w:szCs w:val="24"/>
              </w:rPr>
            </w:pPr>
            <w:r w:rsidRPr="006F7BAA">
              <w:rPr>
                <w:rFonts w:ascii="Times New Roman" w:hAnsi="Times New Roman"/>
                <w:sz w:val="24"/>
                <w:szCs w:val="24"/>
              </w:rPr>
              <w:t xml:space="preserve">Iekļaujošā un speciālā izglītība </w:t>
            </w:r>
            <w:r w:rsidR="006E22A8" w:rsidRPr="006F7BAA">
              <w:rPr>
                <w:rFonts w:ascii="Times New Roman" w:hAnsi="Times New Roman"/>
                <w:sz w:val="24"/>
                <w:szCs w:val="24"/>
              </w:rPr>
              <w:t xml:space="preserve">– </w:t>
            </w:r>
            <w:r w:rsidRPr="006F7BAA">
              <w:rPr>
                <w:rFonts w:ascii="Times New Roman" w:hAnsi="Times New Roman"/>
                <w:sz w:val="24"/>
                <w:szCs w:val="24"/>
              </w:rPr>
              <w:t xml:space="preserve">6 </w:t>
            </w:r>
            <w:r w:rsidR="005A2A5E" w:rsidRPr="006F7BAA">
              <w:rPr>
                <w:rFonts w:ascii="Times New Roman" w:hAnsi="Times New Roman"/>
                <w:sz w:val="24"/>
                <w:szCs w:val="24"/>
              </w:rPr>
              <w:t>ECTS</w:t>
            </w:r>
            <w:r w:rsidRPr="006F7BAA">
              <w:rPr>
                <w:rFonts w:ascii="Times New Roman" w:hAnsi="Times New Roman"/>
                <w:sz w:val="24"/>
                <w:szCs w:val="24"/>
              </w:rPr>
              <w:t>;</w:t>
            </w:r>
          </w:p>
          <w:p w14:paraId="764B3A6C" w14:textId="77777777" w:rsidR="00DA058A" w:rsidRPr="006F7BAA" w:rsidRDefault="00DA058A" w:rsidP="008D0670">
            <w:pPr>
              <w:numPr>
                <w:ilvl w:val="0"/>
                <w:numId w:val="3"/>
              </w:numPr>
              <w:spacing w:after="0"/>
              <w:ind w:left="433" w:right="-68" w:hanging="283"/>
              <w:jc w:val="both"/>
              <w:rPr>
                <w:rFonts w:ascii="Times New Roman" w:hAnsi="Times New Roman"/>
                <w:sz w:val="24"/>
                <w:szCs w:val="24"/>
              </w:rPr>
            </w:pPr>
            <w:r w:rsidRPr="006F7BAA">
              <w:rPr>
                <w:rFonts w:ascii="Times New Roman" w:hAnsi="Times New Roman"/>
                <w:sz w:val="24"/>
                <w:szCs w:val="24"/>
              </w:rPr>
              <w:t xml:space="preserve">Mācīšana un mācīšanās </w:t>
            </w:r>
            <w:r w:rsidR="006E22A8" w:rsidRPr="006F7BAA">
              <w:rPr>
                <w:rFonts w:ascii="Times New Roman" w:hAnsi="Times New Roman"/>
                <w:sz w:val="24"/>
                <w:szCs w:val="24"/>
              </w:rPr>
              <w:t xml:space="preserve">– </w:t>
            </w:r>
            <w:r w:rsidR="00F43D28" w:rsidRPr="006F7BAA">
              <w:rPr>
                <w:rFonts w:ascii="Times New Roman" w:hAnsi="Times New Roman"/>
                <w:sz w:val="24"/>
                <w:szCs w:val="24"/>
              </w:rPr>
              <w:t xml:space="preserve">9 </w:t>
            </w:r>
            <w:r w:rsidR="005A2A5E" w:rsidRPr="006F7BAA">
              <w:rPr>
                <w:rFonts w:ascii="Times New Roman" w:hAnsi="Times New Roman"/>
                <w:sz w:val="24"/>
                <w:szCs w:val="24"/>
              </w:rPr>
              <w:t>ECTS</w:t>
            </w:r>
            <w:r w:rsidRPr="006F7BAA">
              <w:rPr>
                <w:rFonts w:ascii="Times New Roman" w:hAnsi="Times New Roman"/>
                <w:sz w:val="24"/>
                <w:szCs w:val="24"/>
              </w:rPr>
              <w:t>;</w:t>
            </w:r>
          </w:p>
          <w:p w14:paraId="3F0D3DFE" w14:textId="77777777" w:rsidR="00DA058A" w:rsidRPr="006F7BAA" w:rsidRDefault="00DA058A" w:rsidP="008D0670">
            <w:pPr>
              <w:numPr>
                <w:ilvl w:val="0"/>
                <w:numId w:val="3"/>
              </w:numPr>
              <w:spacing w:after="0"/>
              <w:ind w:left="433" w:right="-96" w:hanging="283"/>
              <w:jc w:val="both"/>
              <w:rPr>
                <w:rFonts w:ascii="Times New Roman" w:hAnsi="Times New Roman"/>
                <w:sz w:val="24"/>
                <w:szCs w:val="24"/>
              </w:rPr>
            </w:pPr>
            <w:r w:rsidRPr="006F7BAA">
              <w:rPr>
                <w:rFonts w:ascii="Times New Roman" w:hAnsi="Times New Roman"/>
                <w:sz w:val="24"/>
                <w:szCs w:val="24"/>
              </w:rPr>
              <w:t xml:space="preserve">Izglītības procesa organizācija sākumskolā </w:t>
            </w:r>
            <w:r w:rsidR="006E22A8" w:rsidRPr="006F7BAA">
              <w:rPr>
                <w:rFonts w:ascii="Times New Roman" w:hAnsi="Times New Roman"/>
                <w:sz w:val="24"/>
                <w:szCs w:val="24"/>
              </w:rPr>
              <w:t xml:space="preserve">– </w:t>
            </w:r>
            <w:r w:rsidR="00F43D28" w:rsidRPr="006F7BAA">
              <w:rPr>
                <w:rFonts w:ascii="Times New Roman" w:hAnsi="Times New Roman"/>
                <w:sz w:val="24"/>
                <w:szCs w:val="24"/>
              </w:rPr>
              <w:t>9</w:t>
            </w:r>
            <w:r w:rsidRPr="006F7BAA">
              <w:rPr>
                <w:rFonts w:ascii="Times New Roman" w:hAnsi="Times New Roman"/>
                <w:sz w:val="24"/>
                <w:szCs w:val="24"/>
              </w:rPr>
              <w:t xml:space="preserve"> </w:t>
            </w:r>
            <w:r w:rsidR="005A2A5E" w:rsidRPr="006F7BAA">
              <w:rPr>
                <w:rFonts w:ascii="Times New Roman" w:hAnsi="Times New Roman"/>
                <w:sz w:val="24"/>
                <w:szCs w:val="24"/>
              </w:rPr>
              <w:t>ECTS</w:t>
            </w:r>
            <w:r w:rsidRPr="006F7BAA">
              <w:rPr>
                <w:rFonts w:ascii="Times New Roman" w:hAnsi="Times New Roman"/>
                <w:sz w:val="24"/>
                <w:szCs w:val="24"/>
              </w:rPr>
              <w:t>;</w:t>
            </w:r>
          </w:p>
          <w:p w14:paraId="7A0FFD61" w14:textId="77777777" w:rsidR="00DA058A" w:rsidRPr="006F7BAA" w:rsidRDefault="00DA058A" w:rsidP="008D0670">
            <w:pPr>
              <w:numPr>
                <w:ilvl w:val="0"/>
                <w:numId w:val="3"/>
              </w:numPr>
              <w:spacing w:after="0"/>
              <w:ind w:left="433" w:right="-68" w:hanging="283"/>
              <w:jc w:val="both"/>
              <w:rPr>
                <w:rFonts w:ascii="Times New Roman" w:hAnsi="Times New Roman"/>
                <w:sz w:val="24"/>
                <w:szCs w:val="24"/>
              </w:rPr>
            </w:pPr>
            <w:bookmarkStart w:id="6" w:name="_Hlk172969645"/>
            <w:r w:rsidRPr="006F7BAA">
              <w:rPr>
                <w:rFonts w:ascii="Times New Roman" w:hAnsi="Times New Roman"/>
                <w:sz w:val="24"/>
                <w:szCs w:val="24"/>
              </w:rPr>
              <w:t xml:space="preserve">Informācijas tehnoloģija izglītībā. 2. studiju darbs </w:t>
            </w:r>
            <w:r w:rsidR="006E22A8" w:rsidRPr="006F7BAA">
              <w:rPr>
                <w:rFonts w:ascii="Times New Roman" w:hAnsi="Times New Roman"/>
                <w:sz w:val="24"/>
                <w:szCs w:val="24"/>
              </w:rPr>
              <w:t xml:space="preserve">– </w:t>
            </w:r>
            <w:r w:rsidRPr="006F7BAA">
              <w:rPr>
                <w:rFonts w:ascii="Times New Roman" w:hAnsi="Times New Roman"/>
                <w:sz w:val="24"/>
                <w:szCs w:val="24"/>
              </w:rPr>
              <w:t xml:space="preserve">6 </w:t>
            </w:r>
            <w:r w:rsidR="005A2A5E" w:rsidRPr="006F7BAA">
              <w:rPr>
                <w:rFonts w:ascii="Times New Roman" w:hAnsi="Times New Roman"/>
                <w:sz w:val="24"/>
                <w:szCs w:val="24"/>
              </w:rPr>
              <w:t>ECTS</w:t>
            </w:r>
            <w:bookmarkEnd w:id="6"/>
            <w:r w:rsidRPr="006F7BAA">
              <w:rPr>
                <w:rFonts w:ascii="Times New Roman" w:hAnsi="Times New Roman"/>
                <w:sz w:val="24"/>
                <w:szCs w:val="24"/>
              </w:rPr>
              <w:t>;</w:t>
            </w:r>
          </w:p>
          <w:p w14:paraId="527876B6" w14:textId="77777777" w:rsidR="00DA058A" w:rsidRPr="006F7BAA" w:rsidRDefault="00DA058A" w:rsidP="008D0670">
            <w:pPr>
              <w:numPr>
                <w:ilvl w:val="0"/>
                <w:numId w:val="3"/>
              </w:numPr>
              <w:spacing w:after="0"/>
              <w:ind w:left="433" w:right="-68" w:hanging="283"/>
              <w:jc w:val="both"/>
              <w:rPr>
                <w:rFonts w:ascii="Times New Roman" w:hAnsi="Times New Roman"/>
                <w:sz w:val="24"/>
                <w:szCs w:val="24"/>
              </w:rPr>
            </w:pPr>
            <w:r w:rsidRPr="006F7BAA">
              <w:rPr>
                <w:rFonts w:ascii="Times New Roman" w:hAnsi="Times New Roman"/>
                <w:sz w:val="24"/>
                <w:szCs w:val="24"/>
              </w:rPr>
              <w:t xml:space="preserve">Jomu mācību satura modulis </w:t>
            </w:r>
            <w:r w:rsidR="006E22A8" w:rsidRPr="006F7BAA">
              <w:rPr>
                <w:rFonts w:ascii="Times New Roman" w:hAnsi="Times New Roman"/>
                <w:sz w:val="24"/>
                <w:szCs w:val="24"/>
              </w:rPr>
              <w:t xml:space="preserve">– </w:t>
            </w:r>
            <w:r w:rsidR="00F43D28" w:rsidRPr="006F7BAA">
              <w:rPr>
                <w:rFonts w:ascii="Times New Roman" w:hAnsi="Times New Roman"/>
                <w:sz w:val="24"/>
                <w:szCs w:val="24"/>
              </w:rPr>
              <w:t xml:space="preserve">21 </w:t>
            </w:r>
            <w:r w:rsidR="005A2A5E" w:rsidRPr="006F7BAA">
              <w:rPr>
                <w:rFonts w:ascii="Times New Roman" w:hAnsi="Times New Roman"/>
                <w:sz w:val="24"/>
                <w:szCs w:val="24"/>
              </w:rPr>
              <w:t>ECTS</w:t>
            </w:r>
            <w:r w:rsidRPr="006F7BAA">
              <w:rPr>
                <w:rFonts w:ascii="Times New Roman" w:hAnsi="Times New Roman"/>
                <w:sz w:val="24"/>
                <w:szCs w:val="24"/>
              </w:rPr>
              <w:t>.</w:t>
            </w:r>
          </w:p>
        </w:tc>
      </w:tr>
      <w:tr w:rsidR="006F7BAA" w:rsidRPr="006F7BAA" w14:paraId="41841AD5" w14:textId="77777777" w:rsidTr="00F1512E">
        <w:trPr>
          <w:trHeight w:val="1231"/>
          <w:jc w:val="center"/>
        </w:trPr>
        <w:tc>
          <w:tcPr>
            <w:tcW w:w="2122" w:type="dxa"/>
            <w:vMerge/>
            <w:shd w:val="clear" w:color="auto" w:fill="auto"/>
          </w:tcPr>
          <w:p w14:paraId="27E0685E" w14:textId="77777777" w:rsidR="00DA058A" w:rsidRPr="006F7BAA" w:rsidRDefault="00DA058A" w:rsidP="008D0670">
            <w:pPr>
              <w:rPr>
                <w:rFonts w:ascii="Times New Roman" w:hAnsi="Times New Roman"/>
                <w:sz w:val="24"/>
                <w:szCs w:val="24"/>
              </w:rPr>
            </w:pPr>
          </w:p>
        </w:tc>
        <w:tc>
          <w:tcPr>
            <w:tcW w:w="3777" w:type="dxa"/>
            <w:vMerge/>
            <w:shd w:val="clear" w:color="auto" w:fill="auto"/>
          </w:tcPr>
          <w:p w14:paraId="67109B83" w14:textId="77777777" w:rsidR="00DA058A" w:rsidRPr="006F7BAA" w:rsidRDefault="00DA058A" w:rsidP="008D0670">
            <w:pPr>
              <w:autoSpaceDE w:val="0"/>
              <w:adjustRightInd w:val="0"/>
              <w:spacing w:after="0"/>
              <w:textAlignment w:val="auto"/>
              <w:rPr>
                <w:rFonts w:ascii="Times New Roman" w:eastAsiaTheme="minorHAnsi" w:hAnsi="Times New Roman"/>
                <w:sz w:val="24"/>
                <w:szCs w:val="24"/>
              </w:rPr>
            </w:pPr>
          </w:p>
        </w:tc>
        <w:tc>
          <w:tcPr>
            <w:tcW w:w="6378" w:type="dxa"/>
            <w:shd w:val="clear" w:color="auto" w:fill="auto"/>
          </w:tcPr>
          <w:p w14:paraId="032AE7BB" w14:textId="77777777" w:rsidR="00DA058A" w:rsidRPr="006F7BAA" w:rsidRDefault="00DA058A" w:rsidP="008D0670">
            <w:pPr>
              <w:spacing w:after="0"/>
              <w:ind w:right="-68"/>
              <w:jc w:val="both"/>
              <w:rPr>
                <w:rFonts w:ascii="Times New Roman" w:hAnsi="Times New Roman"/>
                <w:sz w:val="24"/>
                <w:szCs w:val="24"/>
                <w:u w:val="single"/>
              </w:rPr>
            </w:pPr>
            <w:r w:rsidRPr="006F7BAA">
              <w:rPr>
                <w:rFonts w:ascii="Times New Roman" w:hAnsi="Times New Roman"/>
                <w:sz w:val="24"/>
                <w:szCs w:val="24"/>
                <w:u w:val="single"/>
              </w:rPr>
              <w:t xml:space="preserve">Nozares profesionālās specializācijas kursi – 99  </w:t>
            </w:r>
            <w:r w:rsidR="005A2A5E" w:rsidRPr="006F7BAA">
              <w:rPr>
                <w:rFonts w:ascii="Times New Roman" w:hAnsi="Times New Roman"/>
                <w:sz w:val="24"/>
                <w:szCs w:val="24"/>
                <w:u w:val="single"/>
              </w:rPr>
              <w:t>ECTS</w:t>
            </w:r>
            <w:r w:rsidR="00B33F40" w:rsidRPr="006F7BAA">
              <w:rPr>
                <w:rFonts w:ascii="Times New Roman" w:hAnsi="Times New Roman"/>
                <w:sz w:val="24"/>
                <w:szCs w:val="24"/>
                <w:u w:val="single"/>
              </w:rPr>
              <w:t>.</w:t>
            </w:r>
          </w:p>
          <w:p w14:paraId="20089D12" w14:textId="77777777" w:rsidR="00B33F40" w:rsidRPr="006F7BAA" w:rsidRDefault="00B33F40" w:rsidP="008D0670">
            <w:pPr>
              <w:spacing w:after="0"/>
              <w:ind w:right="-68"/>
              <w:jc w:val="both"/>
              <w:rPr>
                <w:rFonts w:ascii="Times New Roman" w:hAnsi="Times New Roman"/>
                <w:sz w:val="24"/>
                <w:szCs w:val="24"/>
                <w:u w:val="single"/>
              </w:rPr>
            </w:pPr>
            <w:r w:rsidRPr="006F7BAA">
              <w:rPr>
                <w:rFonts w:ascii="Times New Roman" w:hAnsi="Times New Roman"/>
                <w:i/>
                <w:iCs/>
              </w:rPr>
              <w:t xml:space="preserve">1.Nozares profesionālās specializācijas </w:t>
            </w:r>
            <w:r w:rsidR="009F5F62" w:rsidRPr="006F7BAA">
              <w:rPr>
                <w:rFonts w:ascii="Times New Roman" w:hAnsi="Times New Roman"/>
                <w:i/>
                <w:iCs/>
              </w:rPr>
              <w:t xml:space="preserve">divi </w:t>
            </w:r>
            <w:r w:rsidRPr="006F7BAA">
              <w:rPr>
                <w:rFonts w:ascii="Times New Roman" w:hAnsi="Times New Roman"/>
                <w:i/>
                <w:iCs/>
              </w:rPr>
              <w:t>obligātie moduļi – 69 ECTS:</w:t>
            </w:r>
          </w:p>
          <w:p w14:paraId="057E6E7F" w14:textId="77777777" w:rsidR="00DA058A" w:rsidRPr="006F7BAA" w:rsidRDefault="00DA058A" w:rsidP="008D0670">
            <w:pPr>
              <w:numPr>
                <w:ilvl w:val="0"/>
                <w:numId w:val="4"/>
              </w:numPr>
              <w:spacing w:after="0"/>
              <w:ind w:left="433" w:right="-68" w:hanging="283"/>
              <w:jc w:val="both"/>
              <w:rPr>
                <w:rFonts w:ascii="Times New Roman" w:hAnsi="Times New Roman"/>
                <w:sz w:val="24"/>
                <w:szCs w:val="24"/>
              </w:rPr>
            </w:pPr>
            <w:r w:rsidRPr="006F7BAA">
              <w:rPr>
                <w:rFonts w:ascii="Times New Roman" w:hAnsi="Times New Roman"/>
                <w:sz w:val="24"/>
                <w:szCs w:val="24"/>
              </w:rPr>
              <w:t xml:space="preserve">Sākumizglītības skolotājs (1. - 3. klase) – </w:t>
            </w:r>
            <w:r w:rsidR="00F43D28" w:rsidRPr="006F7BAA">
              <w:rPr>
                <w:rFonts w:ascii="Times New Roman" w:hAnsi="Times New Roman"/>
                <w:sz w:val="24"/>
                <w:szCs w:val="24"/>
              </w:rPr>
              <w:t>3</w:t>
            </w:r>
            <w:r w:rsidR="005A2A5E" w:rsidRPr="006F7BAA">
              <w:rPr>
                <w:rFonts w:ascii="Times New Roman" w:hAnsi="Times New Roman"/>
                <w:sz w:val="24"/>
                <w:szCs w:val="24"/>
              </w:rPr>
              <w:t>3</w:t>
            </w:r>
            <w:r w:rsidR="00F43D28" w:rsidRPr="006F7BAA">
              <w:rPr>
                <w:rFonts w:ascii="Times New Roman" w:hAnsi="Times New Roman"/>
                <w:sz w:val="24"/>
                <w:szCs w:val="24"/>
              </w:rPr>
              <w:t xml:space="preserve"> </w:t>
            </w:r>
            <w:r w:rsidR="005A2A5E" w:rsidRPr="006F7BAA">
              <w:rPr>
                <w:rFonts w:ascii="Times New Roman" w:hAnsi="Times New Roman"/>
                <w:sz w:val="24"/>
                <w:szCs w:val="24"/>
              </w:rPr>
              <w:t>ECTS</w:t>
            </w:r>
            <w:r w:rsidRPr="006F7BAA">
              <w:rPr>
                <w:rFonts w:ascii="Times New Roman" w:hAnsi="Times New Roman"/>
                <w:sz w:val="24"/>
                <w:szCs w:val="24"/>
              </w:rPr>
              <w:t>;</w:t>
            </w:r>
            <w:r w:rsidR="005E72AC" w:rsidRPr="006F7BAA">
              <w:rPr>
                <w:rFonts w:ascii="Times New Roman" w:hAnsi="Times New Roman"/>
                <w:sz w:val="24"/>
                <w:szCs w:val="24"/>
              </w:rPr>
              <w:t xml:space="preserve"> </w:t>
            </w:r>
          </w:p>
          <w:p w14:paraId="5E61B608" w14:textId="77777777" w:rsidR="00B33F40" w:rsidRPr="006F7BAA" w:rsidRDefault="00DA058A" w:rsidP="008D0670">
            <w:pPr>
              <w:numPr>
                <w:ilvl w:val="0"/>
                <w:numId w:val="4"/>
              </w:numPr>
              <w:spacing w:after="0"/>
              <w:ind w:left="433" w:right="-68" w:hanging="283"/>
              <w:jc w:val="both"/>
              <w:rPr>
                <w:rFonts w:ascii="Times New Roman" w:hAnsi="Times New Roman"/>
                <w:sz w:val="24"/>
                <w:szCs w:val="24"/>
              </w:rPr>
            </w:pPr>
            <w:r w:rsidRPr="006F7BAA">
              <w:rPr>
                <w:rFonts w:ascii="Times New Roman" w:hAnsi="Times New Roman"/>
                <w:sz w:val="24"/>
                <w:szCs w:val="24"/>
              </w:rPr>
              <w:t xml:space="preserve">Sākumizglītības skolotājs (4. - 6. klase) – </w:t>
            </w:r>
            <w:r w:rsidR="00F43D28" w:rsidRPr="006F7BAA">
              <w:rPr>
                <w:rFonts w:ascii="Times New Roman" w:hAnsi="Times New Roman"/>
                <w:sz w:val="24"/>
                <w:szCs w:val="24"/>
              </w:rPr>
              <w:t>3</w:t>
            </w:r>
            <w:r w:rsidR="005A2A5E" w:rsidRPr="006F7BAA">
              <w:rPr>
                <w:rFonts w:ascii="Times New Roman" w:hAnsi="Times New Roman"/>
                <w:sz w:val="24"/>
                <w:szCs w:val="24"/>
              </w:rPr>
              <w:t>6</w:t>
            </w:r>
            <w:r w:rsidR="00F43D28" w:rsidRPr="006F7BAA">
              <w:rPr>
                <w:rFonts w:ascii="Times New Roman" w:hAnsi="Times New Roman"/>
                <w:sz w:val="24"/>
                <w:szCs w:val="24"/>
              </w:rPr>
              <w:t xml:space="preserve"> </w:t>
            </w:r>
            <w:r w:rsidR="005A2A5E" w:rsidRPr="006F7BAA">
              <w:rPr>
                <w:rFonts w:ascii="Times New Roman" w:hAnsi="Times New Roman"/>
                <w:sz w:val="24"/>
                <w:szCs w:val="24"/>
              </w:rPr>
              <w:t>ECTS</w:t>
            </w:r>
            <w:r w:rsidR="00B33F40" w:rsidRPr="006F7BAA">
              <w:rPr>
                <w:rFonts w:ascii="Times New Roman" w:hAnsi="Times New Roman"/>
                <w:sz w:val="24"/>
                <w:szCs w:val="24"/>
              </w:rPr>
              <w:t>.</w:t>
            </w:r>
          </w:p>
          <w:p w14:paraId="65913E13" w14:textId="77777777" w:rsidR="00934641" w:rsidRPr="006F7BAA" w:rsidRDefault="00B33F40" w:rsidP="008D0670">
            <w:pPr>
              <w:spacing w:after="0"/>
              <w:ind w:right="-68"/>
              <w:jc w:val="both"/>
              <w:rPr>
                <w:rFonts w:ascii="Times New Roman" w:hAnsi="Times New Roman"/>
                <w:i/>
                <w:iCs/>
                <w:sz w:val="24"/>
                <w:szCs w:val="24"/>
              </w:rPr>
            </w:pPr>
            <w:r w:rsidRPr="006F7BAA">
              <w:rPr>
                <w:rFonts w:ascii="Times New Roman" w:hAnsi="Times New Roman"/>
                <w:i/>
                <w:iCs/>
              </w:rPr>
              <w:t xml:space="preserve">2.Nozares profesionālās specializācijas </w:t>
            </w:r>
            <w:r w:rsidR="00934641" w:rsidRPr="006F7BAA">
              <w:rPr>
                <w:rFonts w:ascii="Times New Roman" w:hAnsi="Times New Roman"/>
                <w:i/>
                <w:iCs/>
              </w:rPr>
              <w:t>viens</w:t>
            </w:r>
            <w:r w:rsidR="009F5F62" w:rsidRPr="006F7BAA">
              <w:rPr>
                <w:rFonts w:ascii="Times New Roman" w:hAnsi="Times New Roman"/>
                <w:i/>
                <w:iCs/>
              </w:rPr>
              <w:t xml:space="preserve"> no trim</w:t>
            </w:r>
            <w:r w:rsidR="00934641" w:rsidRPr="006F7BAA">
              <w:rPr>
                <w:rFonts w:ascii="Times New Roman" w:hAnsi="Times New Roman"/>
                <w:i/>
                <w:iCs/>
              </w:rPr>
              <w:t xml:space="preserve"> i</w:t>
            </w:r>
            <w:r w:rsidR="00DA058A" w:rsidRPr="006F7BAA">
              <w:rPr>
                <w:rFonts w:ascii="Times New Roman" w:hAnsi="Times New Roman"/>
                <w:i/>
                <w:iCs/>
                <w:sz w:val="24"/>
                <w:szCs w:val="24"/>
              </w:rPr>
              <w:t xml:space="preserve">zvēles </w:t>
            </w:r>
            <w:r w:rsidR="009F5F62" w:rsidRPr="006F7BAA">
              <w:rPr>
                <w:rFonts w:ascii="Times New Roman" w:hAnsi="Times New Roman"/>
                <w:i/>
                <w:iCs/>
                <w:sz w:val="24"/>
                <w:szCs w:val="24"/>
              </w:rPr>
              <w:t>moduļiem</w:t>
            </w:r>
            <w:r w:rsidR="00DA058A" w:rsidRPr="006F7BAA">
              <w:rPr>
                <w:rFonts w:ascii="Times New Roman" w:hAnsi="Times New Roman"/>
                <w:i/>
                <w:iCs/>
                <w:sz w:val="24"/>
                <w:szCs w:val="24"/>
              </w:rPr>
              <w:t xml:space="preserve"> – </w:t>
            </w:r>
            <w:r w:rsidR="00F43D28" w:rsidRPr="006F7BAA">
              <w:rPr>
                <w:rFonts w:ascii="Times New Roman" w:hAnsi="Times New Roman"/>
                <w:i/>
                <w:iCs/>
                <w:sz w:val="24"/>
                <w:szCs w:val="24"/>
              </w:rPr>
              <w:t>30</w:t>
            </w:r>
            <w:r w:rsidR="00DA058A" w:rsidRPr="006F7BAA">
              <w:rPr>
                <w:rFonts w:ascii="Times New Roman" w:hAnsi="Times New Roman"/>
                <w:i/>
                <w:iCs/>
                <w:sz w:val="24"/>
                <w:szCs w:val="24"/>
              </w:rPr>
              <w:t xml:space="preserve"> </w:t>
            </w:r>
            <w:r w:rsidR="005A2A5E" w:rsidRPr="006F7BAA">
              <w:rPr>
                <w:rFonts w:ascii="Times New Roman" w:hAnsi="Times New Roman"/>
                <w:i/>
                <w:iCs/>
                <w:sz w:val="24"/>
                <w:szCs w:val="24"/>
              </w:rPr>
              <w:t>ECTS</w:t>
            </w:r>
            <w:r w:rsidR="00934641" w:rsidRPr="006F7BAA">
              <w:rPr>
                <w:rFonts w:ascii="Times New Roman" w:hAnsi="Times New Roman"/>
                <w:i/>
                <w:iCs/>
                <w:sz w:val="24"/>
                <w:szCs w:val="24"/>
              </w:rPr>
              <w:t xml:space="preserve">: </w:t>
            </w:r>
          </w:p>
          <w:p w14:paraId="100751B2" w14:textId="77777777" w:rsidR="00934641" w:rsidRPr="006F7BAA" w:rsidRDefault="00934641" w:rsidP="008D0670">
            <w:pPr>
              <w:pStyle w:val="ListParagraph"/>
              <w:numPr>
                <w:ilvl w:val="0"/>
                <w:numId w:val="11"/>
              </w:numPr>
              <w:spacing w:before="0" w:after="0"/>
              <w:ind w:left="507" w:right="-68" w:hanging="284"/>
              <w:jc w:val="both"/>
            </w:pPr>
            <w:r w:rsidRPr="006F7BAA">
              <w:t xml:space="preserve">Profesionālā lietpratība pirmsskolas metodiskajā darbā – 30 ECTS; </w:t>
            </w:r>
          </w:p>
          <w:p w14:paraId="03D5D7A2" w14:textId="77777777" w:rsidR="00934641" w:rsidRPr="006F7BAA" w:rsidRDefault="00934641" w:rsidP="008D0670">
            <w:pPr>
              <w:pStyle w:val="ListParagraph"/>
              <w:numPr>
                <w:ilvl w:val="0"/>
                <w:numId w:val="11"/>
              </w:numPr>
              <w:spacing w:before="0" w:after="0"/>
              <w:ind w:left="507" w:right="-68" w:hanging="284"/>
              <w:jc w:val="both"/>
            </w:pPr>
            <w:r w:rsidRPr="006F7BAA">
              <w:t>Dažādības kompetence iekļaujošā izglītībā – 30 ECTS;</w:t>
            </w:r>
          </w:p>
          <w:p w14:paraId="3DBE1DA5" w14:textId="77777777" w:rsidR="00DA058A" w:rsidRPr="006F7BAA" w:rsidRDefault="00934641" w:rsidP="008D0670">
            <w:pPr>
              <w:pStyle w:val="ListParagraph"/>
              <w:numPr>
                <w:ilvl w:val="0"/>
                <w:numId w:val="11"/>
              </w:numPr>
              <w:spacing w:before="0" w:after="0"/>
              <w:ind w:left="507" w:right="-68" w:hanging="284"/>
              <w:jc w:val="both"/>
            </w:pPr>
            <w:r w:rsidRPr="006F7BAA">
              <w:t>Mācību jomu saturs un mācīšanās pieejas pirmsskolā – 30 ECTS.</w:t>
            </w:r>
          </w:p>
        </w:tc>
      </w:tr>
      <w:tr w:rsidR="006F7BAA" w:rsidRPr="006F7BAA" w14:paraId="556E6689" w14:textId="77777777" w:rsidTr="00F1512E">
        <w:trPr>
          <w:trHeight w:val="411"/>
          <w:jc w:val="center"/>
        </w:trPr>
        <w:tc>
          <w:tcPr>
            <w:tcW w:w="2122" w:type="dxa"/>
            <w:vMerge/>
            <w:shd w:val="clear" w:color="auto" w:fill="auto"/>
          </w:tcPr>
          <w:p w14:paraId="040639B2" w14:textId="77777777" w:rsidR="00DA058A" w:rsidRPr="006F7BAA" w:rsidRDefault="00DA058A" w:rsidP="008D0670">
            <w:pPr>
              <w:rPr>
                <w:rFonts w:ascii="Times New Roman" w:hAnsi="Times New Roman"/>
                <w:sz w:val="24"/>
                <w:szCs w:val="24"/>
              </w:rPr>
            </w:pPr>
          </w:p>
        </w:tc>
        <w:tc>
          <w:tcPr>
            <w:tcW w:w="3777" w:type="dxa"/>
            <w:vMerge/>
            <w:shd w:val="clear" w:color="auto" w:fill="auto"/>
          </w:tcPr>
          <w:p w14:paraId="7DE00CBF" w14:textId="77777777" w:rsidR="00DA058A" w:rsidRPr="006F7BAA" w:rsidRDefault="00DA058A" w:rsidP="008D0670">
            <w:pPr>
              <w:autoSpaceDE w:val="0"/>
              <w:adjustRightInd w:val="0"/>
              <w:spacing w:after="0"/>
              <w:textAlignment w:val="auto"/>
              <w:rPr>
                <w:rFonts w:ascii="Times New Roman" w:eastAsiaTheme="minorHAnsi" w:hAnsi="Times New Roman"/>
                <w:sz w:val="24"/>
                <w:szCs w:val="24"/>
              </w:rPr>
            </w:pPr>
          </w:p>
        </w:tc>
        <w:tc>
          <w:tcPr>
            <w:tcW w:w="6378" w:type="dxa"/>
            <w:shd w:val="clear" w:color="auto" w:fill="auto"/>
          </w:tcPr>
          <w:p w14:paraId="1755E63D" w14:textId="77777777" w:rsidR="00DA058A" w:rsidRPr="006F7BAA" w:rsidRDefault="00DA058A" w:rsidP="008D0670">
            <w:pPr>
              <w:ind w:right="-68"/>
              <w:jc w:val="both"/>
              <w:rPr>
                <w:rFonts w:ascii="Times New Roman" w:hAnsi="Times New Roman"/>
                <w:sz w:val="24"/>
                <w:szCs w:val="24"/>
              </w:rPr>
            </w:pPr>
            <w:r w:rsidRPr="006F7BAA">
              <w:rPr>
                <w:rFonts w:ascii="Times New Roman" w:hAnsi="Times New Roman"/>
                <w:sz w:val="24"/>
                <w:szCs w:val="24"/>
                <w:u w:val="single"/>
              </w:rPr>
              <w:t xml:space="preserve">Brīvās izvēles studiju kursi – 9 </w:t>
            </w:r>
            <w:r w:rsidR="005A2A5E" w:rsidRPr="006F7BAA">
              <w:rPr>
                <w:rFonts w:ascii="Times New Roman" w:hAnsi="Times New Roman"/>
                <w:sz w:val="24"/>
                <w:szCs w:val="24"/>
                <w:u w:val="single"/>
              </w:rPr>
              <w:t>ECTS</w:t>
            </w:r>
          </w:p>
        </w:tc>
      </w:tr>
      <w:tr w:rsidR="006F7BAA" w:rsidRPr="006F7BAA" w14:paraId="67C3F633" w14:textId="77777777" w:rsidTr="00F1512E">
        <w:trPr>
          <w:trHeight w:val="403"/>
          <w:jc w:val="center"/>
        </w:trPr>
        <w:tc>
          <w:tcPr>
            <w:tcW w:w="2122" w:type="dxa"/>
            <w:vMerge/>
            <w:shd w:val="clear" w:color="auto" w:fill="auto"/>
          </w:tcPr>
          <w:p w14:paraId="07606E57" w14:textId="77777777" w:rsidR="00DA058A" w:rsidRPr="006F7BAA" w:rsidRDefault="00DA058A" w:rsidP="008D0670">
            <w:pPr>
              <w:rPr>
                <w:rFonts w:ascii="Times New Roman" w:hAnsi="Times New Roman"/>
                <w:sz w:val="24"/>
                <w:szCs w:val="24"/>
              </w:rPr>
            </w:pPr>
          </w:p>
        </w:tc>
        <w:tc>
          <w:tcPr>
            <w:tcW w:w="3777" w:type="dxa"/>
            <w:vMerge/>
            <w:shd w:val="clear" w:color="auto" w:fill="auto"/>
          </w:tcPr>
          <w:p w14:paraId="1975A78C" w14:textId="77777777" w:rsidR="00DA058A" w:rsidRPr="006F7BAA" w:rsidRDefault="00DA058A" w:rsidP="008D0670">
            <w:pPr>
              <w:autoSpaceDE w:val="0"/>
              <w:adjustRightInd w:val="0"/>
              <w:spacing w:after="0"/>
              <w:textAlignment w:val="auto"/>
              <w:rPr>
                <w:rFonts w:ascii="Times New Roman" w:eastAsiaTheme="minorHAnsi" w:hAnsi="Times New Roman"/>
                <w:sz w:val="24"/>
                <w:szCs w:val="24"/>
              </w:rPr>
            </w:pPr>
          </w:p>
        </w:tc>
        <w:tc>
          <w:tcPr>
            <w:tcW w:w="6378" w:type="dxa"/>
            <w:shd w:val="clear" w:color="auto" w:fill="auto"/>
          </w:tcPr>
          <w:p w14:paraId="51A95237" w14:textId="77777777" w:rsidR="00F71905" w:rsidRPr="006F7BAA" w:rsidRDefault="00DA058A" w:rsidP="008D0670">
            <w:pPr>
              <w:ind w:right="-68"/>
              <w:jc w:val="both"/>
              <w:rPr>
                <w:rFonts w:ascii="Times New Roman" w:hAnsi="Times New Roman"/>
                <w:sz w:val="24"/>
                <w:szCs w:val="24"/>
                <w:u w:val="single"/>
              </w:rPr>
            </w:pPr>
            <w:r w:rsidRPr="006F7BAA">
              <w:rPr>
                <w:rFonts w:ascii="Times New Roman" w:hAnsi="Times New Roman"/>
                <w:sz w:val="24"/>
                <w:szCs w:val="24"/>
                <w:u w:val="single"/>
              </w:rPr>
              <w:t xml:space="preserve">Prakse – 30 </w:t>
            </w:r>
            <w:r w:rsidR="005A2A5E" w:rsidRPr="006F7BAA">
              <w:rPr>
                <w:rFonts w:ascii="Times New Roman" w:hAnsi="Times New Roman"/>
                <w:sz w:val="24"/>
                <w:szCs w:val="24"/>
                <w:u w:val="single"/>
              </w:rPr>
              <w:t>ECTS</w:t>
            </w:r>
          </w:p>
        </w:tc>
      </w:tr>
      <w:tr w:rsidR="006F7BAA" w:rsidRPr="006F7BAA" w14:paraId="6594DFC4" w14:textId="77777777" w:rsidTr="00F1512E">
        <w:trPr>
          <w:trHeight w:val="1575"/>
          <w:jc w:val="center"/>
        </w:trPr>
        <w:tc>
          <w:tcPr>
            <w:tcW w:w="2122" w:type="dxa"/>
            <w:vMerge/>
            <w:shd w:val="clear" w:color="auto" w:fill="auto"/>
          </w:tcPr>
          <w:p w14:paraId="63C8E3C8" w14:textId="77777777" w:rsidR="00DA058A" w:rsidRPr="006F7BAA" w:rsidRDefault="00DA058A" w:rsidP="008D0670">
            <w:pPr>
              <w:rPr>
                <w:rFonts w:ascii="Times New Roman" w:hAnsi="Times New Roman"/>
                <w:sz w:val="24"/>
                <w:szCs w:val="24"/>
              </w:rPr>
            </w:pPr>
          </w:p>
        </w:tc>
        <w:tc>
          <w:tcPr>
            <w:tcW w:w="3777" w:type="dxa"/>
            <w:vMerge/>
            <w:shd w:val="clear" w:color="auto" w:fill="auto"/>
          </w:tcPr>
          <w:p w14:paraId="2CD76705" w14:textId="77777777" w:rsidR="00DA058A" w:rsidRPr="006F7BAA" w:rsidRDefault="00DA058A" w:rsidP="008D0670">
            <w:pPr>
              <w:autoSpaceDE w:val="0"/>
              <w:adjustRightInd w:val="0"/>
              <w:spacing w:after="0"/>
              <w:textAlignment w:val="auto"/>
              <w:rPr>
                <w:rFonts w:ascii="Times New Roman" w:eastAsiaTheme="minorHAnsi" w:hAnsi="Times New Roman"/>
                <w:sz w:val="24"/>
                <w:szCs w:val="24"/>
              </w:rPr>
            </w:pPr>
          </w:p>
        </w:tc>
        <w:tc>
          <w:tcPr>
            <w:tcW w:w="6378" w:type="dxa"/>
            <w:shd w:val="clear" w:color="auto" w:fill="auto"/>
          </w:tcPr>
          <w:p w14:paraId="5E97EBDA" w14:textId="77777777" w:rsidR="00DA058A" w:rsidRPr="006F7BAA" w:rsidRDefault="00DA058A" w:rsidP="008D0670">
            <w:pPr>
              <w:ind w:right="-68"/>
              <w:jc w:val="both"/>
              <w:rPr>
                <w:rFonts w:ascii="Times New Roman" w:hAnsi="Times New Roman"/>
                <w:sz w:val="24"/>
                <w:szCs w:val="24"/>
                <w:u w:val="single"/>
              </w:rPr>
            </w:pPr>
            <w:r w:rsidRPr="006F7BAA">
              <w:rPr>
                <w:rFonts w:ascii="Times New Roman" w:hAnsi="Times New Roman"/>
                <w:sz w:val="24"/>
                <w:szCs w:val="24"/>
                <w:u w:val="single"/>
              </w:rPr>
              <w:t>Valsts pārbaudījumi –</w:t>
            </w:r>
            <w:r w:rsidR="00F43D28" w:rsidRPr="006F7BAA">
              <w:rPr>
                <w:rFonts w:ascii="Times New Roman" w:hAnsi="Times New Roman"/>
                <w:sz w:val="24"/>
                <w:szCs w:val="24"/>
                <w:u w:val="single"/>
              </w:rPr>
              <w:t xml:space="preserve"> </w:t>
            </w:r>
            <w:r w:rsidRPr="006F7BAA">
              <w:rPr>
                <w:rFonts w:ascii="Times New Roman" w:hAnsi="Times New Roman"/>
                <w:sz w:val="24"/>
                <w:szCs w:val="24"/>
                <w:u w:val="single"/>
              </w:rPr>
              <w:t xml:space="preserve">18 </w:t>
            </w:r>
            <w:r w:rsidR="005A2A5E" w:rsidRPr="006F7BAA">
              <w:rPr>
                <w:rFonts w:ascii="Times New Roman" w:hAnsi="Times New Roman"/>
                <w:sz w:val="24"/>
                <w:szCs w:val="24"/>
                <w:u w:val="single"/>
              </w:rPr>
              <w:t>ECTS</w:t>
            </w:r>
            <w:r w:rsidR="006E22A8" w:rsidRPr="006F7BAA">
              <w:rPr>
                <w:rFonts w:ascii="Times New Roman" w:hAnsi="Times New Roman"/>
                <w:sz w:val="24"/>
                <w:szCs w:val="24"/>
                <w:u w:val="single"/>
              </w:rPr>
              <w:t>:</w:t>
            </w:r>
          </w:p>
          <w:p w14:paraId="053FFD84" w14:textId="77777777" w:rsidR="006E22A8" w:rsidRPr="006F7BAA" w:rsidRDefault="006E22A8" w:rsidP="008D0670">
            <w:pPr>
              <w:pStyle w:val="ListParagraph"/>
              <w:numPr>
                <w:ilvl w:val="0"/>
                <w:numId w:val="13"/>
              </w:numPr>
              <w:spacing w:before="0" w:after="0"/>
              <w:ind w:right="-68"/>
              <w:jc w:val="both"/>
            </w:pPr>
            <w:r w:rsidRPr="006F7BAA">
              <w:t>Bakalaura darbs – 15 ECTS;</w:t>
            </w:r>
          </w:p>
          <w:p w14:paraId="48FF8AAC" w14:textId="77777777" w:rsidR="00DA058A" w:rsidRPr="006F7BAA" w:rsidRDefault="006E22A8" w:rsidP="009F5F62">
            <w:pPr>
              <w:pStyle w:val="ListParagraph"/>
              <w:numPr>
                <w:ilvl w:val="0"/>
                <w:numId w:val="13"/>
              </w:numPr>
              <w:spacing w:before="0" w:after="0"/>
              <w:ind w:right="-68"/>
              <w:jc w:val="both"/>
            </w:pPr>
            <w:r w:rsidRPr="006F7BAA">
              <w:t>Kvalifikācijas eksāmens – 3 ECTS.</w:t>
            </w:r>
          </w:p>
          <w:p w14:paraId="6C19B006" w14:textId="77777777" w:rsidR="003505AE" w:rsidRPr="006F7BAA" w:rsidRDefault="003505AE" w:rsidP="003505AE">
            <w:pPr>
              <w:contextualSpacing/>
              <w:jc w:val="both"/>
              <w:rPr>
                <w:rFonts w:ascii="Times New Roman" w:hAnsi="Times New Roman"/>
                <w:sz w:val="24"/>
                <w:szCs w:val="24"/>
              </w:rPr>
            </w:pPr>
            <w:r w:rsidRPr="006F7BAA">
              <w:rPr>
                <w:rFonts w:ascii="Times New Roman" w:hAnsi="Times New Roman"/>
                <w:iCs/>
                <w:sz w:val="24"/>
                <w:szCs w:val="24"/>
              </w:rPr>
              <w:t xml:space="preserve">Studiju moduļu saturs ir izveidots studiju programmas strukturēšanai un studējošo profesionālajai orientācijai. Kā arī, nodrošinot tā plānojumu arī elastīgu studiju ceļu izveidei: </w:t>
            </w:r>
            <w:r w:rsidRPr="006F7BAA">
              <w:rPr>
                <w:rFonts w:ascii="Times New Roman" w:hAnsi="Times New Roman"/>
                <w:sz w:val="24"/>
                <w:szCs w:val="24"/>
              </w:rPr>
              <w:t>pēc īsā cikla profesionālās augstākās izglītības studiju programmas „Pirmsskolas skolotājs” (</w:t>
            </w:r>
            <w:r w:rsidRPr="006F7BAA">
              <w:rPr>
                <w:rFonts w:ascii="Times New Roman" w:hAnsi="Times New Roman"/>
                <w:i/>
                <w:sz w:val="24"/>
                <w:szCs w:val="24"/>
              </w:rPr>
              <w:t xml:space="preserve">programmas kods 41 141) </w:t>
            </w:r>
            <w:r w:rsidRPr="006F7BAA">
              <w:rPr>
                <w:rFonts w:ascii="Times New Roman" w:hAnsi="Times New Roman"/>
                <w:sz w:val="24"/>
                <w:szCs w:val="24"/>
              </w:rPr>
              <w:t>apguves studējošie var iekļauties PBSP “Sākumizglītības skolotājs” un apgūst sestā līmeņa profesionālu kvalifikāciju. S</w:t>
            </w:r>
            <w:r w:rsidRPr="006F7BAA">
              <w:rPr>
                <w:rFonts w:ascii="Times New Roman" w:hAnsi="Times New Roman"/>
                <w:bCs/>
                <w:sz w:val="24"/>
                <w:szCs w:val="24"/>
              </w:rPr>
              <w:t>tudiju kursi un studiju moduļi,</w:t>
            </w:r>
            <w:r w:rsidRPr="006F7BAA">
              <w:rPr>
                <w:rFonts w:ascii="Times New Roman" w:hAnsi="Times New Roman"/>
                <w:b/>
                <w:sz w:val="24"/>
                <w:szCs w:val="24"/>
              </w:rPr>
              <w:t xml:space="preserve"> </w:t>
            </w:r>
            <w:r w:rsidRPr="006F7BAA">
              <w:rPr>
                <w:rFonts w:ascii="Times New Roman" w:hAnsi="Times New Roman"/>
                <w:sz w:val="24"/>
                <w:szCs w:val="24"/>
              </w:rPr>
              <w:t>kas paredzēti PBSP “Sākumizglītības skolotājs” saturā, bet nav iekļauti īsā cikla profesionālās augstākās izglītības studiju programmā “Pirmsskolas skolotājs”, tiks apgūti un nokārtoti saskaņā ar nepieciešamo studiju programmas satura apguves apjomu.</w:t>
            </w:r>
          </w:p>
          <w:p w14:paraId="02ED52FA" w14:textId="0AEE56E6" w:rsidR="005233D8" w:rsidRPr="006F7BAA" w:rsidRDefault="003505AE" w:rsidP="00514BB5">
            <w:pPr>
              <w:shd w:val="clear" w:color="auto" w:fill="FFFFFF"/>
              <w:spacing w:after="0"/>
              <w:jc w:val="both"/>
              <w:rPr>
                <w:rFonts w:ascii="Times New Roman" w:eastAsia="Times New Roman" w:hAnsi="Times New Roman"/>
                <w:sz w:val="24"/>
                <w:szCs w:val="24"/>
                <w:lang w:eastAsia="ru-RU"/>
              </w:rPr>
            </w:pPr>
            <w:r w:rsidRPr="006F7BAA">
              <w:rPr>
                <w:rFonts w:ascii="Times New Roman" w:hAnsi="Times New Roman"/>
                <w:iCs/>
                <w:sz w:val="24"/>
                <w:szCs w:val="24"/>
              </w:rPr>
              <w:t xml:space="preserve">Atbilstoši Augstskolu likuma 56.2 panta otrajai daļai </w:t>
            </w:r>
            <w:r w:rsidRPr="006F7BAA">
              <w:rPr>
                <w:rFonts w:ascii="Times New Roman" w:hAnsi="Times New Roman"/>
                <w:sz w:val="24"/>
                <w:szCs w:val="24"/>
              </w:rPr>
              <w:t>(****Augstskolu likums</w:t>
            </w:r>
            <w:r w:rsidRPr="006F7BAA">
              <w:rPr>
                <w:rFonts w:ascii="Times New Roman" w:eastAsia="Times New Roman" w:hAnsi="Times New Roman"/>
                <w:sz w:val="24"/>
                <w:szCs w:val="24"/>
                <w:lang w:eastAsia="ru-RU"/>
              </w:rPr>
              <w:t>)</w:t>
            </w:r>
            <w:r w:rsidRPr="006F7BAA">
              <w:rPr>
                <w:rFonts w:ascii="Times New Roman" w:hAnsi="Times New Roman"/>
                <w:b/>
                <w:i/>
                <w:iCs/>
                <w:sz w:val="24"/>
                <w:szCs w:val="24"/>
              </w:rPr>
              <w:t xml:space="preserve">, </w:t>
            </w:r>
            <w:r w:rsidRPr="006F7BAA">
              <w:rPr>
                <w:rFonts w:ascii="Times New Roman" w:hAnsi="Times New Roman"/>
                <w:sz w:val="24"/>
                <w:szCs w:val="24"/>
              </w:rPr>
              <w:t>studiju moduļa apraksts nosaka studiju moduļa apguves rezultātā sasniedzamos studiju rezultātus; studiju darba laika plānojumu; studiju kursus, kas iekļauti studiju modulī</w:t>
            </w:r>
            <w:r w:rsidRPr="006F7BAA">
              <w:rPr>
                <w:rFonts w:ascii="Times New Roman" w:eastAsia="Times New Roman" w:hAnsi="Times New Roman"/>
                <w:sz w:val="24"/>
                <w:szCs w:val="24"/>
                <w:lang w:eastAsia="ru-RU"/>
              </w:rPr>
              <w:t xml:space="preserve">. </w:t>
            </w:r>
          </w:p>
        </w:tc>
      </w:tr>
      <w:tr w:rsidR="006F7BAA" w:rsidRPr="006F7BAA" w14:paraId="1A628140" w14:textId="77777777" w:rsidTr="00F1512E">
        <w:trPr>
          <w:trHeight w:val="2322"/>
          <w:jc w:val="center"/>
        </w:trPr>
        <w:tc>
          <w:tcPr>
            <w:tcW w:w="2122" w:type="dxa"/>
            <w:shd w:val="clear" w:color="auto" w:fill="auto"/>
          </w:tcPr>
          <w:p w14:paraId="1B593CB9" w14:textId="77777777" w:rsidR="00DF087F" w:rsidRPr="006F7BAA" w:rsidRDefault="00DF087F" w:rsidP="008D0670">
            <w:pPr>
              <w:rPr>
                <w:rFonts w:ascii="Times New Roman" w:hAnsi="Times New Roman"/>
                <w:sz w:val="24"/>
                <w:szCs w:val="24"/>
              </w:rPr>
            </w:pPr>
            <w:r w:rsidRPr="006F7BAA">
              <w:rPr>
                <w:rFonts w:ascii="Times New Roman" w:hAnsi="Times New Roman"/>
                <w:sz w:val="24"/>
                <w:szCs w:val="24"/>
              </w:rPr>
              <w:lastRenderedPageBreak/>
              <w:t>Atbilstība Vides aizsardzības likuma un Civilās aizsardzības un katastrofas pārvaldīšanas likuma noteiktajām prasībām</w:t>
            </w:r>
          </w:p>
        </w:tc>
        <w:tc>
          <w:tcPr>
            <w:tcW w:w="3777" w:type="dxa"/>
            <w:shd w:val="clear" w:color="auto" w:fill="auto"/>
          </w:tcPr>
          <w:p w14:paraId="175A01D4" w14:textId="55B637B9" w:rsidR="002116B4" w:rsidRPr="006F7BAA" w:rsidRDefault="002116B4" w:rsidP="002116B4">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23. </w:t>
            </w:r>
            <w:r w:rsidR="00DF087F" w:rsidRPr="006F7BAA">
              <w:rPr>
                <w:rFonts w:ascii="Times New Roman" w:eastAsiaTheme="minorHAnsi" w:hAnsi="Times New Roman"/>
                <w:sz w:val="24"/>
                <w:szCs w:val="24"/>
              </w:rPr>
              <w:t>Papildus šo noteikumu 22. punktā minētajiem nosacījumiem bakalaura studiju programmas obligātajā</w:t>
            </w:r>
            <w:r w:rsidRPr="006F7BAA">
              <w:rPr>
                <w:rFonts w:ascii="Times New Roman" w:eastAsiaTheme="minorHAnsi" w:hAnsi="Times New Roman"/>
                <w:sz w:val="24"/>
                <w:szCs w:val="24"/>
              </w:rPr>
              <w:t xml:space="preserve"> </w:t>
            </w:r>
            <w:r w:rsidR="00DF087F" w:rsidRPr="006F7BAA">
              <w:rPr>
                <w:rFonts w:ascii="Times New Roman" w:eastAsiaTheme="minorHAnsi" w:hAnsi="Times New Roman"/>
                <w:sz w:val="24"/>
                <w:szCs w:val="24"/>
              </w:rPr>
              <w:t>saturā ietver arī Vides aizsardzības likumā un Civilās aizsardzības un katastrofas pārvaldīšanas likumā noteiktās</w:t>
            </w:r>
            <w:r w:rsidR="00F1512E" w:rsidRPr="006F7BAA">
              <w:rPr>
                <w:rFonts w:ascii="Times New Roman" w:eastAsiaTheme="minorHAnsi" w:hAnsi="Times New Roman"/>
                <w:sz w:val="24"/>
                <w:szCs w:val="24"/>
              </w:rPr>
              <w:t xml:space="preserve"> </w:t>
            </w:r>
            <w:r w:rsidR="00DF087F" w:rsidRPr="006F7BAA">
              <w:rPr>
                <w:rFonts w:ascii="Times New Roman" w:eastAsiaTheme="minorHAnsi" w:hAnsi="Times New Roman"/>
                <w:sz w:val="24"/>
                <w:szCs w:val="24"/>
              </w:rPr>
              <w:t>studiju kursu satura prasības.</w:t>
            </w:r>
          </w:p>
        </w:tc>
        <w:tc>
          <w:tcPr>
            <w:tcW w:w="6378" w:type="dxa"/>
            <w:shd w:val="clear" w:color="auto" w:fill="auto"/>
          </w:tcPr>
          <w:p w14:paraId="7BEBEF16" w14:textId="77777777" w:rsidR="00DF087F" w:rsidRPr="006F7BAA" w:rsidRDefault="006E22A8" w:rsidP="00673729">
            <w:pPr>
              <w:jc w:val="both"/>
              <w:rPr>
                <w:rFonts w:ascii="Times New Roman" w:hAnsi="Times New Roman"/>
                <w:sz w:val="24"/>
                <w:szCs w:val="24"/>
              </w:rPr>
            </w:pPr>
            <w:r w:rsidRPr="006F7BAA">
              <w:rPr>
                <w:rFonts w:ascii="Times New Roman" w:hAnsi="Times New Roman"/>
                <w:sz w:val="24"/>
                <w:szCs w:val="24"/>
              </w:rPr>
              <w:t>A daļā iekļauts</w:t>
            </w:r>
            <w:r w:rsidR="00DF087F" w:rsidRPr="006F7BAA">
              <w:rPr>
                <w:rFonts w:ascii="Times New Roman" w:hAnsi="Times New Roman"/>
                <w:sz w:val="24"/>
                <w:szCs w:val="24"/>
              </w:rPr>
              <w:t xml:space="preserve"> </w:t>
            </w:r>
            <w:r w:rsidRPr="006F7BAA">
              <w:rPr>
                <w:rFonts w:ascii="Times New Roman" w:hAnsi="Times New Roman"/>
                <w:sz w:val="24"/>
                <w:szCs w:val="24"/>
              </w:rPr>
              <w:t xml:space="preserve">vispārizglītojošais </w:t>
            </w:r>
            <w:r w:rsidR="00DF087F" w:rsidRPr="006F7BAA">
              <w:rPr>
                <w:rFonts w:ascii="Times New Roman" w:hAnsi="Times New Roman"/>
                <w:sz w:val="24"/>
                <w:szCs w:val="24"/>
              </w:rPr>
              <w:t xml:space="preserve">studiju kurss “Valsts, civilā un vides aizsardzība” </w:t>
            </w:r>
            <w:r w:rsidRPr="006F7BAA">
              <w:rPr>
                <w:rFonts w:ascii="Times New Roman" w:hAnsi="Times New Roman"/>
                <w:sz w:val="24"/>
                <w:szCs w:val="24"/>
              </w:rPr>
              <w:t xml:space="preserve">– </w:t>
            </w:r>
            <w:r w:rsidR="00DF087F" w:rsidRPr="006F7BAA">
              <w:rPr>
                <w:rFonts w:ascii="Times New Roman" w:hAnsi="Times New Roman"/>
                <w:sz w:val="24"/>
                <w:szCs w:val="24"/>
              </w:rPr>
              <w:t xml:space="preserve">3 </w:t>
            </w:r>
            <w:r w:rsidR="005A2A5E" w:rsidRPr="006F7BAA">
              <w:rPr>
                <w:rFonts w:ascii="Times New Roman" w:hAnsi="Times New Roman"/>
                <w:sz w:val="24"/>
                <w:szCs w:val="24"/>
              </w:rPr>
              <w:t>ECTS</w:t>
            </w:r>
            <w:r w:rsidRPr="006F7BAA">
              <w:rPr>
                <w:rFonts w:ascii="Times New Roman" w:hAnsi="Times New Roman"/>
                <w:sz w:val="24"/>
                <w:szCs w:val="24"/>
              </w:rPr>
              <w:t>.</w:t>
            </w:r>
          </w:p>
          <w:p w14:paraId="5167CCD1" w14:textId="7F9E7152" w:rsidR="000F53BB" w:rsidRPr="006F7BAA" w:rsidRDefault="00D62009" w:rsidP="00673729">
            <w:pPr>
              <w:autoSpaceDE w:val="0"/>
              <w:adjustRightInd w:val="0"/>
              <w:spacing w:after="0"/>
              <w:jc w:val="both"/>
              <w:textAlignment w:val="auto"/>
              <w:rPr>
                <w:rFonts w:ascii="Times New Roman" w:eastAsiaTheme="minorHAnsi" w:hAnsi="Times New Roman"/>
                <w:sz w:val="24"/>
                <w:szCs w:val="24"/>
              </w:rPr>
            </w:pPr>
            <w:r w:rsidRPr="006F7BAA">
              <w:rPr>
                <w:rFonts w:ascii="Times New Roman" w:hAnsi="Times New Roman"/>
                <w:sz w:val="24"/>
                <w:szCs w:val="24"/>
              </w:rPr>
              <w:t>J</w:t>
            </w:r>
            <w:r w:rsidR="000F53BB" w:rsidRPr="006F7BAA">
              <w:rPr>
                <w:rFonts w:ascii="Times New Roman" w:eastAsiaTheme="minorHAnsi" w:hAnsi="Times New Roman"/>
                <w:sz w:val="24"/>
                <w:szCs w:val="24"/>
              </w:rPr>
              <w:t xml:space="preserve">a studējošais Vides aizsardzības likumā un Civilās aizsardzības un katastrofas pārvaldīšanas </w:t>
            </w:r>
          </w:p>
          <w:p w14:paraId="7304CE12" w14:textId="41AD6D68" w:rsidR="000F53BB" w:rsidRPr="006F7BAA" w:rsidRDefault="000F53BB" w:rsidP="00673729">
            <w:pPr>
              <w:autoSpaceDE w:val="0"/>
              <w:adjustRightInd w:val="0"/>
              <w:spacing w:after="0"/>
              <w:jc w:val="both"/>
              <w:textAlignment w:val="auto"/>
              <w:rPr>
                <w:rFonts w:ascii="Times New Roman" w:eastAsiaTheme="minorHAnsi" w:hAnsi="Times New Roman"/>
                <w:sz w:val="24"/>
                <w:szCs w:val="24"/>
              </w:rPr>
            </w:pPr>
            <w:r w:rsidRPr="006F7BAA">
              <w:rPr>
                <w:rFonts w:ascii="Times New Roman" w:eastAsiaTheme="minorHAnsi" w:hAnsi="Times New Roman"/>
                <w:sz w:val="24"/>
                <w:szCs w:val="24"/>
              </w:rPr>
              <w:t>likumā noteiktās prasības nav apguvis iepriekšēja cikla studiju programmā, viņš tās apgūst papildus pēc īsā cikla augstākās izglītības apguves īstenojamai studiju programmai.</w:t>
            </w:r>
            <w:r w:rsidR="00617E98" w:rsidRPr="006F7BAA">
              <w:rPr>
                <w:rFonts w:ascii="Times New Roman" w:hAnsi="Times New Roman"/>
                <w:i/>
                <w:iCs/>
                <w:sz w:val="24"/>
                <w:szCs w:val="24"/>
                <w:shd w:val="clear" w:color="auto" w:fill="FFFFFF"/>
              </w:rPr>
              <w:t xml:space="preserve"> (</w:t>
            </w:r>
            <w:r w:rsidR="00617E98" w:rsidRPr="006F7BAA">
              <w:rPr>
                <w:rFonts w:ascii="Times New Roman" w:hAnsi="Times New Roman"/>
                <w:i/>
                <w:iCs/>
                <w:sz w:val="24"/>
                <w:szCs w:val="24"/>
              </w:rPr>
              <w:t>*Ministru kabineta 2023. gada 13. jūnija noteikumi Nr. 305 “Noteikumi par valsts profesionālās augstākās izglītības standartu”, 51. pants)</w:t>
            </w:r>
          </w:p>
        </w:tc>
      </w:tr>
      <w:tr w:rsidR="006F7BAA" w:rsidRPr="006F7BAA" w14:paraId="6B6E2F0B" w14:textId="77777777" w:rsidTr="00F1512E">
        <w:trPr>
          <w:jc w:val="center"/>
        </w:trPr>
        <w:tc>
          <w:tcPr>
            <w:tcW w:w="2122" w:type="dxa"/>
            <w:shd w:val="clear" w:color="auto" w:fill="auto"/>
          </w:tcPr>
          <w:p w14:paraId="50053FB4" w14:textId="77777777" w:rsidR="0053154B" w:rsidRPr="006F7BAA" w:rsidRDefault="0053154B" w:rsidP="008D0670">
            <w:pPr>
              <w:rPr>
                <w:rFonts w:ascii="Times New Roman" w:hAnsi="Times New Roman"/>
                <w:sz w:val="24"/>
                <w:szCs w:val="24"/>
              </w:rPr>
            </w:pPr>
            <w:r w:rsidRPr="006F7BAA">
              <w:rPr>
                <w:rFonts w:ascii="Times New Roman" w:hAnsi="Times New Roman"/>
                <w:sz w:val="24"/>
                <w:szCs w:val="24"/>
              </w:rPr>
              <w:t>Obligātais saturs atbilstoši standarta prasībām</w:t>
            </w:r>
          </w:p>
        </w:tc>
        <w:tc>
          <w:tcPr>
            <w:tcW w:w="3777" w:type="dxa"/>
            <w:shd w:val="clear" w:color="auto" w:fill="auto"/>
          </w:tcPr>
          <w:p w14:paraId="62F91DC6" w14:textId="77777777" w:rsidR="00587385" w:rsidRPr="006F7BAA" w:rsidRDefault="0011502A"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24.</w:t>
            </w:r>
            <w:r w:rsidR="00587385" w:rsidRPr="006F7BAA">
              <w:rPr>
                <w:rFonts w:ascii="Times New Roman" w:eastAsiaTheme="minorHAnsi" w:hAnsi="Times New Roman"/>
                <w:sz w:val="24"/>
                <w:szCs w:val="24"/>
              </w:rPr>
              <w:t xml:space="preserve"> </w:t>
            </w:r>
            <w:r w:rsidR="00DF087F" w:rsidRPr="006F7BAA">
              <w:rPr>
                <w:rFonts w:ascii="Times New Roman" w:eastAsiaTheme="minorHAnsi" w:hAnsi="Times New Roman"/>
                <w:sz w:val="24"/>
                <w:szCs w:val="24"/>
              </w:rPr>
              <w:t>Bakalaura studiju programmas studiju satura un īstenošanas aprakstā studiju kursu izvēli, studiju kursu</w:t>
            </w:r>
            <w:r w:rsidR="00907D79" w:rsidRPr="006F7BAA">
              <w:rPr>
                <w:rFonts w:ascii="Times New Roman" w:eastAsiaTheme="minorHAnsi" w:hAnsi="Times New Roman"/>
                <w:sz w:val="24"/>
                <w:szCs w:val="24"/>
              </w:rPr>
              <w:t xml:space="preserve"> </w:t>
            </w:r>
            <w:r w:rsidR="00DF087F" w:rsidRPr="006F7BAA">
              <w:rPr>
                <w:rFonts w:ascii="Times New Roman" w:eastAsiaTheme="minorHAnsi" w:hAnsi="Times New Roman"/>
                <w:sz w:val="24"/>
                <w:szCs w:val="24"/>
              </w:rPr>
              <w:t>apjomu un saturu, kā arī prakses saturu atbilstoši</w:t>
            </w:r>
            <w:r w:rsidR="00F1512E" w:rsidRPr="006F7BAA">
              <w:rPr>
                <w:rFonts w:ascii="Times New Roman" w:eastAsiaTheme="minorHAnsi" w:hAnsi="Times New Roman"/>
                <w:sz w:val="24"/>
                <w:szCs w:val="24"/>
              </w:rPr>
              <w:t xml:space="preserve"> </w:t>
            </w:r>
            <w:r w:rsidR="00DF087F" w:rsidRPr="006F7BAA">
              <w:rPr>
                <w:rFonts w:ascii="Times New Roman" w:eastAsiaTheme="minorHAnsi" w:hAnsi="Times New Roman"/>
                <w:sz w:val="24"/>
                <w:szCs w:val="24"/>
              </w:rPr>
              <w:t>iegūstamajam grādam un profesionālajai kvalifikācijai nosaka</w:t>
            </w:r>
            <w:r w:rsidR="00907D79" w:rsidRPr="006F7BAA">
              <w:rPr>
                <w:rFonts w:ascii="Times New Roman" w:eastAsiaTheme="minorHAnsi" w:hAnsi="Times New Roman"/>
                <w:sz w:val="24"/>
                <w:szCs w:val="24"/>
              </w:rPr>
              <w:t xml:space="preserve"> </w:t>
            </w:r>
            <w:r w:rsidR="00DF087F" w:rsidRPr="006F7BAA">
              <w:rPr>
                <w:rFonts w:ascii="Times New Roman" w:eastAsiaTheme="minorHAnsi" w:hAnsi="Times New Roman"/>
                <w:sz w:val="24"/>
                <w:szCs w:val="24"/>
              </w:rPr>
              <w:t>saskaņā ar profesionālās kvalifikācijas prasībām vai normatīvajiem aktiem par profesionālās augstākās izglītības</w:t>
            </w:r>
            <w:r w:rsidR="00907D79" w:rsidRPr="006F7BAA">
              <w:rPr>
                <w:rFonts w:ascii="Times New Roman" w:eastAsiaTheme="minorHAnsi" w:hAnsi="Times New Roman"/>
                <w:sz w:val="24"/>
                <w:szCs w:val="24"/>
              </w:rPr>
              <w:t xml:space="preserve"> </w:t>
            </w:r>
            <w:r w:rsidR="00DF087F" w:rsidRPr="006F7BAA">
              <w:rPr>
                <w:rFonts w:ascii="Times New Roman" w:eastAsiaTheme="minorHAnsi" w:hAnsi="Times New Roman"/>
                <w:sz w:val="24"/>
                <w:szCs w:val="24"/>
              </w:rPr>
              <w:t>programmā studējošam attiecīgajai profesijai nepieciešamo kompetenci, teorētisko un praktisko zināšanu apjomu.</w:t>
            </w:r>
            <w:r w:rsidR="00F1512E" w:rsidRPr="006F7BAA">
              <w:rPr>
                <w:rFonts w:ascii="Times New Roman" w:eastAsiaTheme="minorHAnsi" w:hAnsi="Times New Roman"/>
                <w:sz w:val="24"/>
                <w:szCs w:val="24"/>
              </w:rPr>
              <w:t xml:space="preserve"> </w:t>
            </w:r>
          </w:p>
          <w:p w14:paraId="7469B2DB" w14:textId="2810A79E" w:rsidR="0053154B" w:rsidRPr="006F7BAA" w:rsidRDefault="002116B4"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25. </w:t>
            </w:r>
            <w:r w:rsidR="00C537D9" w:rsidRPr="006F7BAA">
              <w:rPr>
                <w:rFonts w:ascii="Times New Roman" w:eastAsiaTheme="minorHAnsi" w:hAnsi="Times New Roman"/>
                <w:sz w:val="24"/>
                <w:szCs w:val="24"/>
              </w:rPr>
              <w:t>Bakalaura studiju programmas apguves laikā studējošais izstrādā un aizstāv vismaz trīs studiju projektus</w:t>
            </w:r>
            <w:r w:rsidR="00907D79" w:rsidRPr="006F7BAA">
              <w:rPr>
                <w:rFonts w:ascii="Times New Roman" w:eastAsiaTheme="minorHAnsi" w:hAnsi="Times New Roman"/>
                <w:sz w:val="24"/>
                <w:szCs w:val="24"/>
              </w:rPr>
              <w:t xml:space="preserve"> </w:t>
            </w:r>
            <w:r w:rsidR="00C537D9" w:rsidRPr="006F7BAA">
              <w:rPr>
                <w:rFonts w:ascii="Times New Roman" w:eastAsiaTheme="minorHAnsi" w:hAnsi="Times New Roman"/>
                <w:sz w:val="24"/>
                <w:szCs w:val="24"/>
              </w:rPr>
              <w:t>vai darbus.</w:t>
            </w:r>
            <w:r w:rsidR="00E0350A" w:rsidRPr="006F7BAA">
              <w:rPr>
                <w:rFonts w:ascii="Times New Roman" w:eastAsiaTheme="minorHAnsi" w:hAnsi="Times New Roman"/>
                <w:sz w:val="24"/>
                <w:szCs w:val="24"/>
              </w:rPr>
              <w:t xml:space="preserve"> </w:t>
            </w:r>
          </w:p>
        </w:tc>
        <w:tc>
          <w:tcPr>
            <w:tcW w:w="6378" w:type="dxa"/>
            <w:shd w:val="clear" w:color="auto" w:fill="auto"/>
          </w:tcPr>
          <w:p w14:paraId="15FF6CEE" w14:textId="77777777" w:rsidR="00027193" w:rsidRPr="006F7BAA" w:rsidRDefault="0053154B" w:rsidP="00673729">
            <w:pPr>
              <w:pStyle w:val="tv213"/>
              <w:spacing w:before="0" w:after="0"/>
              <w:jc w:val="both"/>
            </w:pPr>
            <w:r w:rsidRPr="006F7BAA">
              <w:t xml:space="preserve">Studiju programmu veido </w:t>
            </w:r>
            <w:r w:rsidR="00027193" w:rsidRPr="006F7BAA">
              <w:t xml:space="preserve">obligātās daļas </w:t>
            </w:r>
            <w:r w:rsidRPr="006F7BAA">
              <w:t xml:space="preserve">vispārizglītojošie studiju kursi, nozares (profesionālās darbības jomas) teorētiskie </w:t>
            </w:r>
            <w:proofErr w:type="spellStart"/>
            <w:r w:rsidRPr="006F7BAA">
              <w:t>pamatkursi</w:t>
            </w:r>
            <w:proofErr w:type="spellEnd"/>
            <w:r w:rsidRPr="006F7BAA">
              <w:t xml:space="preserve"> un informācijas tehnoloģiju kursi</w:t>
            </w:r>
            <w:r w:rsidR="00027193" w:rsidRPr="006F7BAA">
              <w:t xml:space="preserve"> (</w:t>
            </w:r>
            <w:r w:rsidRPr="006F7BAA">
              <w:t>profesionālās darbības jomas</w:t>
            </w:r>
            <w:r w:rsidR="00027193" w:rsidRPr="006F7BAA">
              <w:t xml:space="preserve"> teorētiskie </w:t>
            </w:r>
            <w:proofErr w:type="spellStart"/>
            <w:r w:rsidR="00027193" w:rsidRPr="006F7BAA">
              <w:t>pamatkursi</w:t>
            </w:r>
            <w:proofErr w:type="spellEnd"/>
            <w:r w:rsidR="00027193" w:rsidRPr="006F7BAA">
              <w:t>, Jomu mācību satura modulis)</w:t>
            </w:r>
            <w:r w:rsidRPr="006F7BAA">
              <w:t xml:space="preserve">, izvēles daļas </w:t>
            </w:r>
            <w:r w:rsidR="00027193" w:rsidRPr="006F7BAA">
              <w:t>nozares profesionālās specializācijas kursi (nozares profesionālās specializācijas obligātie moduļi un nozares profesionālās specializācijas izvēles moduļi)</w:t>
            </w:r>
            <w:r w:rsidRPr="006F7BAA">
              <w:t>, prakse, valsts pārbaudījum</w:t>
            </w:r>
            <w:r w:rsidR="00027193" w:rsidRPr="006F7BAA">
              <w:t>i, brīvas izvēles studiju kursi</w:t>
            </w:r>
            <w:r w:rsidRPr="006F7BAA">
              <w:t>.</w:t>
            </w:r>
            <w:r w:rsidR="00907D79" w:rsidRPr="006F7BAA">
              <w:t xml:space="preserve"> </w:t>
            </w:r>
          </w:p>
          <w:p w14:paraId="03029332" w14:textId="77777777" w:rsidR="008D0670" w:rsidRPr="006F7BAA" w:rsidRDefault="00907D79" w:rsidP="00673729">
            <w:pPr>
              <w:pStyle w:val="tv213"/>
              <w:spacing w:before="0" w:after="0"/>
              <w:jc w:val="both"/>
            </w:pPr>
            <w:r w:rsidRPr="006F7BAA">
              <w:t>Studiju programmā saturs organizēts, izpildot studiju kursu prasības un pedagoģisko prakšu uzdevumus</w:t>
            </w:r>
            <w:r w:rsidR="008D0670" w:rsidRPr="006F7BAA">
              <w:t xml:space="preserve">, plānojot sasniedzamo studiju rezultātu, noteiktas zināšanas, prasmes un kompetences, kas ir atbilstošas skolotāja profesijas standarta prasībām. </w:t>
            </w:r>
            <w:r w:rsidRPr="006F7BAA">
              <w:t xml:space="preserve">Studiju noslēgumā </w:t>
            </w:r>
            <w:r w:rsidR="008D0670" w:rsidRPr="006F7BAA">
              <w:t xml:space="preserve">studējošie </w:t>
            </w:r>
            <w:r w:rsidRPr="006F7BAA">
              <w:t xml:space="preserve">izstrādā un aizstāv bakalaura darbu un kārto kvalifikācijas eksāmenu. </w:t>
            </w:r>
          </w:p>
          <w:p w14:paraId="14D5A980" w14:textId="77777777" w:rsidR="0053154B" w:rsidRPr="006F7BAA" w:rsidRDefault="0053154B" w:rsidP="00673729">
            <w:pPr>
              <w:pStyle w:val="tv213"/>
              <w:spacing w:before="0" w:after="0"/>
              <w:jc w:val="both"/>
            </w:pPr>
            <w:r w:rsidRPr="006F7BAA">
              <w:rPr>
                <w:u w:val="single"/>
              </w:rPr>
              <w:t xml:space="preserve">Studiju darbi ir </w:t>
            </w:r>
            <w:r w:rsidR="008D0670" w:rsidRPr="006F7BAA">
              <w:rPr>
                <w:u w:val="single"/>
              </w:rPr>
              <w:t>ie</w:t>
            </w:r>
            <w:r w:rsidRPr="006F7BAA">
              <w:rPr>
                <w:u w:val="single"/>
              </w:rPr>
              <w:t>integrēti studiju kursos:</w:t>
            </w:r>
          </w:p>
          <w:p w14:paraId="63D46027" w14:textId="77777777" w:rsidR="0053154B" w:rsidRPr="006F7BAA" w:rsidRDefault="0053154B" w:rsidP="00673729">
            <w:pPr>
              <w:pStyle w:val="tv213"/>
              <w:numPr>
                <w:ilvl w:val="0"/>
                <w:numId w:val="6"/>
              </w:numPr>
              <w:spacing w:before="0" w:after="0"/>
              <w:jc w:val="both"/>
            </w:pPr>
            <w:r w:rsidRPr="006F7BAA">
              <w:t>Pētniecība izglītībā. 1. studiju darbs</w:t>
            </w:r>
            <w:r w:rsidR="006E22A8" w:rsidRPr="006F7BAA">
              <w:t xml:space="preserve"> – </w:t>
            </w:r>
            <w:r w:rsidR="00F1493F" w:rsidRPr="006F7BAA">
              <w:t>6 ECTS</w:t>
            </w:r>
            <w:r w:rsidRPr="006F7BAA">
              <w:t>;</w:t>
            </w:r>
          </w:p>
          <w:p w14:paraId="6579A20A" w14:textId="77777777" w:rsidR="0053154B" w:rsidRPr="006F7BAA" w:rsidRDefault="0053154B" w:rsidP="00673729">
            <w:pPr>
              <w:pStyle w:val="tv213"/>
              <w:numPr>
                <w:ilvl w:val="0"/>
                <w:numId w:val="6"/>
              </w:numPr>
              <w:spacing w:before="0" w:after="0"/>
              <w:jc w:val="both"/>
            </w:pPr>
            <w:r w:rsidRPr="006F7BAA">
              <w:t>Informācijas tehnoloģija izglītībā. 2. studiju darbs</w:t>
            </w:r>
            <w:r w:rsidR="006E22A8" w:rsidRPr="006F7BAA">
              <w:t xml:space="preserve"> –</w:t>
            </w:r>
            <w:r w:rsidR="00F1493F" w:rsidRPr="006F7BAA">
              <w:t xml:space="preserve"> 6 ECTS</w:t>
            </w:r>
            <w:r w:rsidRPr="006F7BAA">
              <w:t>;</w:t>
            </w:r>
          </w:p>
          <w:p w14:paraId="76C66308" w14:textId="77777777" w:rsidR="0053154B" w:rsidRPr="006F7BAA" w:rsidRDefault="0053154B" w:rsidP="00673729">
            <w:pPr>
              <w:pStyle w:val="tv213"/>
              <w:numPr>
                <w:ilvl w:val="0"/>
                <w:numId w:val="6"/>
              </w:numPr>
              <w:spacing w:before="0" w:after="0"/>
              <w:jc w:val="both"/>
            </w:pPr>
            <w:r w:rsidRPr="006F7BAA">
              <w:t>Izvēles modulis. 3. studiju darbs</w:t>
            </w:r>
            <w:r w:rsidR="006E22A8" w:rsidRPr="006F7BAA">
              <w:t xml:space="preserve"> – </w:t>
            </w:r>
            <w:r w:rsidR="00F1493F" w:rsidRPr="006F7BAA">
              <w:t>6 ECTS</w:t>
            </w:r>
            <w:r w:rsidRPr="006F7BAA">
              <w:t>.</w:t>
            </w:r>
          </w:p>
          <w:p w14:paraId="102E7D95" w14:textId="6533503F" w:rsidR="00174478" w:rsidRPr="006F7BAA" w:rsidRDefault="00174478" w:rsidP="00673729">
            <w:pPr>
              <w:spacing w:after="0"/>
              <w:jc w:val="both"/>
              <w:rPr>
                <w:rFonts w:ascii="Times New Roman" w:hAnsi="Times New Roman"/>
                <w:sz w:val="24"/>
                <w:szCs w:val="24"/>
              </w:rPr>
            </w:pPr>
            <w:r w:rsidRPr="006F7BAA">
              <w:rPr>
                <w:rFonts w:ascii="Times New Roman" w:hAnsi="Times New Roman"/>
                <w:sz w:val="24"/>
                <w:szCs w:val="24"/>
              </w:rPr>
              <w:t>Pilnveidojot studiju programmas satura kvalitāti</w:t>
            </w:r>
            <w:r w:rsidR="001B7A3D" w:rsidRPr="006F7BAA">
              <w:rPr>
                <w:rFonts w:ascii="Times New Roman" w:hAnsi="Times New Roman"/>
                <w:sz w:val="24"/>
                <w:szCs w:val="24"/>
              </w:rPr>
              <w:t>, pamatojoties</w:t>
            </w:r>
            <w:r w:rsidRPr="006F7BAA">
              <w:rPr>
                <w:rFonts w:ascii="Times New Roman" w:hAnsi="Times New Roman"/>
                <w:sz w:val="24"/>
                <w:szCs w:val="24"/>
              </w:rPr>
              <w:t xml:space="preserve"> </w:t>
            </w:r>
            <w:r w:rsidR="001B7A3D" w:rsidRPr="006F7BAA">
              <w:rPr>
                <w:rFonts w:ascii="Times New Roman" w:hAnsi="Times New Roman"/>
                <w:sz w:val="24"/>
                <w:szCs w:val="24"/>
              </w:rPr>
              <w:t>uz</w:t>
            </w:r>
            <w:r w:rsidRPr="006F7BAA">
              <w:rPr>
                <w:rFonts w:ascii="Times New Roman" w:hAnsi="Times New Roman"/>
                <w:sz w:val="24"/>
                <w:szCs w:val="24"/>
              </w:rPr>
              <w:t xml:space="preserve"> studiju programmas aprobēšanas un īstenošanas pieredzi</w:t>
            </w:r>
            <w:r w:rsidR="00673729" w:rsidRPr="006F7BAA">
              <w:rPr>
                <w:rFonts w:ascii="Times New Roman" w:hAnsi="Times New Roman"/>
                <w:sz w:val="24"/>
                <w:szCs w:val="24"/>
              </w:rPr>
              <w:t>;</w:t>
            </w:r>
            <w:r w:rsidR="001B7A3D" w:rsidRPr="006F7BAA">
              <w:rPr>
                <w:rFonts w:ascii="Times New Roman" w:hAnsi="Times New Roman"/>
                <w:sz w:val="24"/>
                <w:szCs w:val="24"/>
              </w:rPr>
              <w:t xml:space="preserve"> </w:t>
            </w:r>
            <w:r w:rsidR="00AF77CB" w:rsidRPr="006F7BAA">
              <w:rPr>
                <w:rFonts w:ascii="Times New Roman" w:hAnsi="Times New Roman"/>
                <w:sz w:val="24"/>
                <w:szCs w:val="24"/>
              </w:rPr>
              <w:t xml:space="preserve">MK </w:t>
            </w:r>
            <w:r w:rsidR="00AF77CB" w:rsidRPr="006F7BAA">
              <w:rPr>
                <w:rFonts w:ascii="Times New Roman" w:hAnsi="Times New Roman"/>
                <w:sz w:val="24"/>
                <w:szCs w:val="24"/>
              </w:rPr>
              <w:lastRenderedPageBreak/>
              <w:t>noteikum</w:t>
            </w:r>
            <w:r w:rsidR="00C01E05" w:rsidRPr="006F7BAA">
              <w:rPr>
                <w:rFonts w:ascii="Times New Roman" w:hAnsi="Times New Roman"/>
                <w:sz w:val="24"/>
                <w:szCs w:val="24"/>
              </w:rPr>
              <w:t>u</w:t>
            </w:r>
            <w:r w:rsidR="00AF77CB" w:rsidRPr="006F7BAA">
              <w:rPr>
                <w:rFonts w:ascii="Times New Roman" w:hAnsi="Times New Roman"/>
                <w:sz w:val="24"/>
                <w:szCs w:val="24"/>
              </w:rPr>
              <w:t xml:space="preserve"> Nr. 305</w:t>
            </w:r>
            <w:r w:rsidR="00C01E05" w:rsidRPr="006F7BAA">
              <w:rPr>
                <w:rFonts w:ascii="Times New Roman" w:hAnsi="Times New Roman"/>
                <w:sz w:val="24"/>
                <w:szCs w:val="24"/>
              </w:rPr>
              <w:t xml:space="preserve"> norādījumi</w:t>
            </w:r>
            <w:r w:rsidR="001B7A3D" w:rsidRPr="006F7BAA">
              <w:rPr>
                <w:rFonts w:ascii="Times New Roman" w:hAnsi="Times New Roman"/>
                <w:sz w:val="24"/>
                <w:szCs w:val="24"/>
              </w:rPr>
              <w:t>em</w:t>
            </w:r>
            <w:r w:rsidR="00673729" w:rsidRPr="006F7BAA">
              <w:rPr>
                <w:rFonts w:ascii="Times New Roman" w:hAnsi="Times New Roman"/>
                <w:sz w:val="24"/>
                <w:szCs w:val="24"/>
              </w:rPr>
              <w:t xml:space="preserve">; </w:t>
            </w:r>
            <w:r w:rsidRPr="006F7BAA">
              <w:rPr>
                <w:rFonts w:ascii="Times New Roman" w:hAnsi="Times New Roman"/>
                <w:sz w:val="24"/>
                <w:szCs w:val="24"/>
              </w:rPr>
              <w:t>darba tirgus prasīb</w:t>
            </w:r>
            <w:r w:rsidR="001B7A3D" w:rsidRPr="006F7BAA">
              <w:rPr>
                <w:rFonts w:ascii="Times New Roman" w:hAnsi="Times New Roman"/>
                <w:sz w:val="24"/>
                <w:szCs w:val="24"/>
              </w:rPr>
              <w:t>ām</w:t>
            </w:r>
            <w:r w:rsidRPr="006F7BAA">
              <w:rPr>
                <w:rFonts w:ascii="Times New Roman" w:hAnsi="Times New Roman"/>
                <w:sz w:val="24"/>
                <w:szCs w:val="24"/>
              </w:rPr>
              <w:t>, mācībspēku, darba dēvēju</w:t>
            </w:r>
            <w:r w:rsidR="00673729" w:rsidRPr="006F7BAA">
              <w:rPr>
                <w:rFonts w:ascii="Times New Roman" w:hAnsi="Times New Roman"/>
                <w:sz w:val="24"/>
                <w:szCs w:val="24"/>
              </w:rPr>
              <w:t xml:space="preserve"> un </w:t>
            </w:r>
            <w:r w:rsidRPr="006F7BAA">
              <w:rPr>
                <w:rFonts w:ascii="Times New Roman" w:hAnsi="Times New Roman"/>
                <w:sz w:val="24"/>
                <w:szCs w:val="24"/>
              </w:rPr>
              <w:t>studējošo ieteikumi</w:t>
            </w:r>
            <w:r w:rsidR="00673729" w:rsidRPr="006F7BAA">
              <w:rPr>
                <w:rFonts w:ascii="Times New Roman" w:hAnsi="Times New Roman"/>
                <w:sz w:val="24"/>
                <w:szCs w:val="24"/>
              </w:rPr>
              <w:t>em, veiktas šādas izmaiņas</w:t>
            </w:r>
            <w:r w:rsidR="00D62009" w:rsidRPr="006F7BAA">
              <w:rPr>
                <w:rFonts w:ascii="Times New Roman" w:hAnsi="Times New Roman"/>
                <w:sz w:val="24"/>
                <w:szCs w:val="24"/>
              </w:rPr>
              <w:t>:</w:t>
            </w:r>
          </w:p>
          <w:p w14:paraId="018DAF1E" w14:textId="77777777" w:rsidR="00F83519" w:rsidRPr="006F7BAA" w:rsidRDefault="0009283F" w:rsidP="00673729">
            <w:pPr>
              <w:pStyle w:val="Nosaukumi"/>
              <w:numPr>
                <w:ilvl w:val="0"/>
                <w:numId w:val="22"/>
              </w:numPr>
              <w:jc w:val="both"/>
              <w:rPr>
                <w:b w:val="0"/>
                <w:bCs/>
                <w:i w:val="0"/>
                <w:iCs/>
                <w:sz w:val="22"/>
                <w:szCs w:val="22"/>
              </w:rPr>
            </w:pPr>
            <w:r w:rsidRPr="006F7BAA">
              <w:rPr>
                <w:b w:val="0"/>
                <w:i w:val="0"/>
                <w:sz w:val="22"/>
                <w:szCs w:val="22"/>
              </w:rPr>
              <w:t>t</w:t>
            </w:r>
            <w:r w:rsidR="00CD2ADB" w:rsidRPr="006F7BAA">
              <w:rPr>
                <w:b w:val="0"/>
                <w:bCs/>
                <w:i w:val="0"/>
                <w:iCs/>
                <w:sz w:val="22"/>
                <w:szCs w:val="22"/>
              </w:rPr>
              <w:t>ika anulēts viens no četriem iepriekš apstiprinātiem izvēles moduļiem: “Integrācijas kompetence: krievu valoda kā dzimtā valoda” (30</w:t>
            </w:r>
            <w:r w:rsidR="00AF77CB" w:rsidRPr="006F7BAA">
              <w:rPr>
                <w:b w:val="0"/>
                <w:bCs/>
                <w:i w:val="0"/>
                <w:iCs/>
                <w:sz w:val="22"/>
                <w:szCs w:val="22"/>
              </w:rPr>
              <w:t xml:space="preserve"> </w:t>
            </w:r>
            <w:r w:rsidR="00CD2ADB" w:rsidRPr="006F7BAA">
              <w:rPr>
                <w:b w:val="0"/>
                <w:bCs/>
                <w:i w:val="0"/>
                <w:iCs/>
                <w:sz w:val="22"/>
                <w:szCs w:val="22"/>
              </w:rPr>
              <w:t>ECTS)</w:t>
            </w:r>
            <w:r w:rsidR="007E0F6F" w:rsidRPr="006F7BAA">
              <w:rPr>
                <w:b w:val="0"/>
                <w:bCs/>
                <w:i w:val="0"/>
                <w:iCs/>
                <w:sz w:val="22"/>
                <w:szCs w:val="22"/>
              </w:rPr>
              <w:t>;</w:t>
            </w:r>
            <w:r w:rsidR="003138CB" w:rsidRPr="006F7BAA">
              <w:rPr>
                <w:b w:val="0"/>
                <w:bCs/>
                <w:i w:val="0"/>
                <w:iCs/>
                <w:sz w:val="22"/>
                <w:szCs w:val="22"/>
              </w:rPr>
              <w:t xml:space="preserve"> </w:t>
            </w:r>
          </w:p>
          <w:p w14:paraId="5C687288" w14:textId="5296E2F5" w:rsidR="0009283F" w:rsidRPr="006F7BAA" w:rsidRDefault="0009283F" w:rsidP="00673729">
            <w:pPr>
              <w:pStyle w:val="Nosaukumi"/>
              <w:numPr>
                <w:ilvl w:val="0"/>
                <w:numId w:val="22"/>
              </w:numPr>
              <w:jc w:val="both"/>
              <w:rPr>
                <w:b w:val="0"/>
                <w:bCs/>
                <w:i w:val="0"/>
                <w:iCs/>
                <w:sz w:val="22"/>
                <w:szCs w:val="22"/>
              </w:rPr>
            </w:pPr>
            <w:r w:rsidRPr="006F7BAA">
              <w:rPr>
                <w:b w:val="0"/>
                <w:bCs/>
                <w:i w:val="0"/>
                <w:iCs/>
                <w:sz w:val="22"/>
                <w:szCs w:val="22"/>
              </w:rPr>
              <w:t>aizvietots A daļas Jomu mācību satura moduļa studiju kurss “Bilingvālā izglītība un CLIL pieeja” (3</w:t>
            </w:r>
            <w:r w:rsidR="00AF77CB" w:rsidRPr="006F7BAA">
              <w:rPr>
                <w:b w:val="0"/>
                <w:bCs/>
                <w:i w:val="0"/>
                <w:iCs/>
                <w:sz w:val="22"/>
                <w:szCs w:val="22"/>
              </w:rPr>
              <w:t xml:space="preserve"> </w:t>
            </w:r>
            <w:r w:rsidRPr="006F7BAA">
              <w:rPr>
                <w:b w:val="0"/>
                <w:bCs/>
                <w:i w:val="0"/>
                <w:iCs/>
                <w:sz w:val="22"/>
                <w:szCs w:val="22"/>
              </w:rPr>
              <w:t>ECTS) ar studiju kursu “Integrēta valodas un mācību satura apguve” (3</w:t>
            </w:r>
            <w:r w:rsidR="00AF77CB" w:rsidRPr="006F7BAA">
              <w:rPr>
                <w:b w:val="0"/>
                <w:bCs/>
                <w:i w:val="0"/>
                <w:iCs/>
                <w:sz w:val="22"/>
                <w:szCs w:val="22"/>
              </w:rPr>
              <w:t xml:space="preserve"> </w:t>
            </w:r>
            <w:r w:rsidRPr="006F7BAA">
              <w:rPr>
                <w:b w:val="0"/>
                <w:bCs/>
                <w:i w:val="0"/>
                <w:iCs/>
                <w:sz w:val="22"/>
                <w:szCs w:val="22"/>
              </w:rPr>
              <w:t>ECTS);</w:t>
            </w:r>
          </w:p>
          <w:p w14:paraId="6BFB2582" w14:textId="77777777" w:rsidR="007E0F6F" w:rsidRPr="006F7BAA" w:rsidRDefault="00AF77CB" w:rsidP="00673729">
            <w:pPr>
              <w:pStyle w:val="Nosaukumi"/>
              <w:numPr>
                <w:ilvl w:val="0"/>
                <w:numId w:val="22"/>
              </w:numPr>
              <w:jc w:val="both"/>
              <w:rPr>
                <w:b w:val="0"/>
                <w:i w:val="0"/>
                <w:sz w:val="22"/>
                <w:szCs w:val="22"/>
              </w:rPr>
            </w:pPr>
            <w:r w:rsidRPr="006F7BAA">
              <w:rPr>
                <w:b w:val="0"/>
                <w:i w:val="0"/>
              </w:rPr>
              <w:t>tika veidots jauns A daļas</w:t>
            </w:r>
            <w:r w:rsidR="00C01E05" w:rsidRPr="006F7BAA">
              <w:rPr>
                <w:b w:val="0"/>
                <w:i w:val="0"/>
              </w:rPr>
              <w:t xml:space="preserve"> </w:t>
            </w:r>
            <w:r w:rsidRPr="006F7BAA">
              <w:rPr>
                <w:b w:val="0"/>
                <w:i w:val="0"/>
              </w:rPr>
              <w:t>“</w:t>
            </w:r>
            <w:r w:rsidR="00C01E05" w:rsidRPr="006F7BAA">
              <w:rPr>
                <w:b w:val="0"/>
                <w:i w:val="0"/>
              </w:rPr>
              <w:t>Studiju modulis uzņēmējdarbības profesionālās kompetences veidošanai</w:t>
            </w:r>
            <w:r w:rsidRPr="006F7BAA">
              <w:rPr>
                <w:b w:val="0"/>
                <w:i w:val="0"/>
              </w:rPr>
              <w:t>”</w:t>
            </w:r>
            <w:r w:rsidR="00C01E05" w:rsidRPr="006F7BAA">
              <w:rPr>
                <w:b w:val="0"/>
                <w:i w:val="0"/>
              </w:rPr>
              <w:t xml:space="preserve"> (9 ECTS)</w:t>
            </w:r>
            <w:r w:rsidR="00357972" w:rsidRPr="006F7BAA">
              <w:rPr>
                <w:b w:val="0"/>
                <w:i w:val="0"/>
              </w:rPr>
              <w:t>:</w:t>
            </w:r>
            <w:r w:rsidR="00C01E05" w:rsidRPr="006F7BAA">
              <w:rPr>
                <w:b w:val="0"/>
                <w:i w:val="0"/>
              </w:rPr>
              <w:t xml:space="preserve"> izsvītrojot no </w:t>
            </w:r>
            <w:r w:rsidR="0009283F" w:rsidRPr="006F7BAA">
              <w:rPr>
                <w:b w:val="0"/>
                <w:i w:val="0"/>
              </w:rPr>
              <w:t>B daļas</w:t>
            </w:r>
            <w:r w:rsidRPr="006F7BAA">
              <w:rPr>
                <w:b w:val="0"/>
                <w:i w:val="0"/>
              </w:rPr>
              <w:t xml:space="preserve"> izvēles </w:t>
            </w:r>
            <w:r w:rsidR="0009283F" w:rsidRPr="006F7BAA">
              <w:rPr>
                <w:b w:val="0"/>
                <w:i w:val="0"/>
              </w:rPr>
              <w:t>moduļa</w:t>
            </w:r>
            <w:r w:rsidR="00DD30B9" w:rsidRPr="006F7BAA">
              <w:rPr>
                <w:b w:val="0"/>
                <w:i w:val="0"/>
              </w:rPr>
              <w:t xml:space="preserve"> “</w:t>
            </w:r>
            <w:r w:rsidR="00C01E05" w:rsidRPr="006F7BAA">
              <w:rPr>
                <w:b w:val="0"/>
                <w:i w:val="0"/>
              </w:rPr>
              <w:t>Profesionālā lietpratība pirmsskolas metodiskajā darbā</w:t>
            </w:r>
            <w:r w:rsidR="00DD30B9" w:rsidRPr="006F7BAA">
              <w:rPr>
                <w:b w:val="0"/>
                <w:i w:val="0"/>
              </w:rPr>
              <w:t>”</w:t>
            </w:r>
            <w:r w:rsidR="00C01E05" w:rsidRPr="006F7BAA">
              <w:rPr>
                <w:b w:val="0"/>
                <w:i w:val="0"/>
              </w:rPr>
              <w:t xml:space="preserve"> (30 ECTS)</w:t>
            </w:r>
            <w:r w:rsidR="0009283F" w:rsidRPr="006F7BAA">
              <w:rPr>
                <w:b w:val="0"/>
                <w:i w:val="0"/>
              </w:rPr>
              <w:t xml:space="preserve"> studiju kurs</w:t>
            </w:r>
            <w:r w:rsidR="00C01E05" w:rsidRPr="006F7BAA">
              <w:rPr>
                <w:b w:val="0"/>
                <w:i w:val="0"/>
              </w:rPr>
              <w:t>u</w:t>
            </w:r>
            <w:r w:rsidR="0009283F" w:rsidRPr="006F7BAA">
              <w:rPr>
                <w:b w:val="0"/>
                <w:i w:val="0"/>
              </w:rPr>
              <w:t xml:space="preserve"> </w:t>
            </w:r>
            <w:r w:rsidR="00DD30B9" w:rsidRPr="006F7BAA">
              <w:rPr>
                <w:b w:val="0"/>
                <w:i w:val="0"/>
              </w:rPr>
              <w:t>“</w:t>
            </w:r>
            <w:r w:rsidR="00F83519" w:rsidRPr="006F7BAA">
              <w:rPr>
                <w:b w:val="0"/>
                <w:i w:val="0"/>
              </w:rPr>
              <w:t>Izglītības ekonomika un projektu izstrāde</w:t>
            </w:r>
            <w:r w:rsidR="00DD30B9" w:rsidRPr="006F7BAA">
              <w:rPr>
                <w:b w:val="0"/>
                <w:i w:val="0"/>
              </w:rPr>
              <w:t>”</w:t>
            </w:r>
            <w:r w:rsidR="00C01E05" w:rsidRPr="006F7BAA">
              <w:rPr>
                <w:b w:val="0"/>
                <w:i w:val="0"/>
              </w:rPr>
              <w:t xml:space="preserve"> (3ECTS)</w:t>
            </w:r>
            <w:r w:rsidR="00357972" w:rsidRPr="006F7BAA">
              <w:rPr>
                <w:b w:val="0"/>
                <w:i w:val="0"/>
              </w:rPr>
              <w:t>, tika veidots</w:t>
            </w:r>
            <w:r w:rsidR="00C01E05" w:rsidRPr="006F7BAA">
              <w:rPr>
                <w:b w:val="0"/>
                <w:i w:val="0"/>
              </w:rPr>
              <w:t xml:space="preserve"> </w:t>
            </w:r>
            <w:r w:rsidRPr="006F7BAA">
              <w:rPr>
                <w:b w:val="0"/>
                <w:i w:val="0"/>
              </w:rPr>
              <w:t xml:space="preserve">jauna </w:t>
            </w:r>
            <w:r w:rsidR="00357972" w:rsidRPr="006F7BAA">
              <w:rPr>
                <w:b w:val="0"/>
                <w:i w:val="0"/>
              </w:rPr>
              <w:t xml:space="preserve">obligātā </w:t>
            </w:r>
            <w:r w:rsidRPr="006F7BAA">
              <w:rPr>
                <w:b w:val="0"/>
                <w:i w:val="0"/>
              </w:rPr>
              <w:t>studiju moduļa</w:t>
            </w:r>
            <w:r w:rsidR="00C01E05" w:rsidRPr="006F7BAA">
              <w:rPr>
                <w:b w:val="0"/>
                <w:i w:val="0"/>
              </w:rPr>
              <w:t xml:space="preserve"> </w:t>
            </w:r>
            <w:r w:rsidR="0009283F" w:rsidRPr="006F7BAA">
              <w:rPr>
                <w:b w:val="0"/>
                <w:i w:val="0"/>
              </w:rPr>
              <w:t>studiju kurs</w:t>
            </w:r>
            <w:r w:rsidR="00357972" w:rsidRPr="006F7BAA">
              <w:rPr>
                <w:b w:val="0"/>
                <w:i w:val="0"/>
              </w:rPr>
              <w:t>s</w:t>
            </w:r>
            <w:r w:rsidR="0009283F" w:rsidRPr="006F7BAA">
              <w:rPr>
                <w:b w:val="0"/>
                <w:i w:val="0"/>
              </w:rPr>
              <w:t xml:space="preserve"> “Uzņēmējdarbība un projektu izstrāde”</w:t>
            </w:r>
            <w:r w:rsidRPr="006F7BAA">
              <w:rPr>
                <w:b w:val="0"/>
                <w:i w:val="0"/>
              </w:rPr>
              <w:t xml:space="preserve"> </w:t>
            </w:r>
            <w:r w:rsidR="0009283F" w:rsidRPr="006F7BAA">
              <w:rPr>
                <w:b w:val="0"/>
                <w:i w:val="0"/>
              </w:rPr>
              <w:t>3</w:t>
            </w:r>
            <w:r w:rsidRPr="006F7BAA">
              <w:rPr>
                <w:b w:val="0"/>
                <w:i w:val="0"/>
              </w:rPr>
              <w:t xml:space="preserve"> </w:t>
            </w:r>
            <w:r w:rsidR="0009283F" w:rsidRPr="006F7BAA">
              <w:rPr>
                <w:b w:val="0"/>
                <w:i w:val="0"/>
              </w:rPr>
              <w:t>ECTS apjomā</w:t>
            </w:r>
            <w:r w:rsidR="00673729" w:rsidRPr="006F7BAA">
              <w:rPr>
                <w:b w:val="0"/>
                <w:i w:val="0"/>
              </w:rPr>
              <w:t>;</w:t>
            </w:r>
          </w:p>
          <w:p w14:paraId="064A4CBA" w14:textId="3D58C54D" w:rsidR="00673729" w:rsidRPr="006F7BAA" w:rsidRDefault="00673729" w:rsidP="00673729">
            <w:pPr>
              <w:pStyle w:val="Nosaukumi"/>
              <w:numPr>
                <w:ilvl w:val="0"/>
                <w:numId w:val="22"/>
              </w:numPr>
              <w:jc w:val="both"/>
              <w:rPr>
                <w:b w:val="0"/>
                <w:bCs/>
                <w:i w:val="0"/>
                <w:iCs/>
                <w:sz w:val="22"/>
                <w:szCs w:val="22"/>
              </w:rPr>
            </w:pPr>
            <w:r w:rsidRPr="006F7BAA">
              <w:rPr>
                <w:b w:val="0"/>
                <w:i w:val="0"/>
              </w:rPr>
              <w:t xml:space="preserve">pamatojoties uz iepriekš minēto, </w:t>
            </w:r>
            <w:r w:rsidRPr="006F7BAA">
              <w:rPr>
                <w:b w:val="0"/>
                <w:bCs/>
                <w:i w:val="0"/>
                <w:iCs/>
                <w:sz w:val="22"/>
                <w:szCs w:val="22"/>
              </w:rPr>
              <w:t>tika aktualizēts studiju kursu kredītpunktu skaits, veicot izmaiņas studiju plānos un studiju kursu aprakstos.</w:t>
            </w:r>
          </w:p>
        </w:tc>
      </w:tr>
      <w:tr w:rsidR="006F7BAA" w:rsidRPr="006F7BAA" w14:paraId="03C43E31" w14:textId="77777777" w:rsidTr="00F1512E">
        <w:trPr>
          <w:jc w:val="center"/>
        </w:trPr>
        <w:tc>
          <w:tcPr>
            <w:tcW w:w="2122" w:type="dxa"/>
            <w:shd w:val="clear" w:color="auto" w:fill="auto"/>
          </w:tcPr>
          <w:p w14:paraId="7D0FB107" w14:textId="77777777" w:rsidR="00736FE1" w:rsidRPr="006F7BAA" w:rsidRDefault="00736FE1" w:rsidP="008D0670">
            <w:pPr>
              <w:rPr>
                <w:rFonts w:ascii="Times New Roman" w:hAnsi="Times New Roman"/>
                <w:sz w:val="24"/>
                <w:szCs w:val="24"/>
              </w:rPr>
            </w:pPr>
            <w:r w:rsidRPr="006F7BAA">
              <w:rPr>
                <w:rFonts w:ascii="Times New Roman" w:hAnsi="Times New Roman"/>
                <w:sz w:val="24"/>
                <w:szCs w:val="24"/>
              </w:rPr>
              <w:lastRenderedPageBreak/>
              <w:t>Profesionālās kvalifikācijas prakses īstenošana</w:t>
            </w:r>
          </w:p>
        </w:tc>
        <w:tc>
          <w:tcPr>
            <w:tcW w:w="3777" w:type="dxa"/>
            <w:shd w:val="clear" w:color="auto" w:fill="auto"/>
          </w:tcPr>
          <w:p w14:paraId="5E075972" w14:textId="071367A9" w:rsidR="00736FE1" w:rsidRPr="006F7BAA" w:rsidRDefault="002116B4"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26. </w:t>
            </w:r>
            <w:r w:rsidR="00736FE1" w:rsidRPr="006F7BAA">
              <w:rPr>
                <w:rFonts w:ascii="Times New Roman" w:eastAsiaTheme="minorHAnsi" w:hAnsi="Times New Roman"/>
                <w:sz w:val="24"/>
                <w:szCs w:val="24"/>
              </w:rPr>
              <w:t>Praksi īsteno saskaņā ar prakses līgumu par prakses vietas nodrošināšanu vai saskaņā ar augstskolas</w:t>
            </w:r>
            <w:r w:rsidR="00907D79" w:rsidRPr="006F7BAA">
              <w:rPr>
                <w:rFonts w:ascii="Times New Roman" w:eastAsiaTheme="minorHAnsi" w:hAnsi="Times New Roman"/>
                <w:sz w:val="24"/>
                <w:szCs w:val="24"/>
              </w:rPr>
              <w:t xml:space="preserve"> </w:t>
            </w:r>
            <w:r w:rsidR="00736FE1" w:rsidRPr="006F7BAA">
              <w:rPr>
                <w:rFonts w:ascii="Times New Roman" w:eastAsiaTheme="minorHAnsi" w:hAnsi="Times New Roman"/>
                <w:sz w:val="24"/>
                <w:szCs w:val="24"/>
              </w:rPr>
              <w:t>lēmumu par prakses vietu nodrošināšanu augstskolā. Prakses līgumu augstskola slēdz ar darba devēju. Prakses</w:t>
            </w:r>
            <w:r w:rsidR="00F1512E" w:rsidRPr="006F7BAA">
              <w:rPr>
                <w:rFonts w:ascii="Times New Roman" w:eastAsiaTheme="minorHAnsi" w:hAnsi="Times New Roman"/>
                <w:sz w:val="24"/>
                <w:szCs w:val="24"/>
              </w:rPr>
              <w:t xml:space="preserve"> </w:t>
            </w:r>
            <w:r w:rsidR="00736FE1" w:rsidRPr="006F7BAA">
              <w:rPr>
                <w:rFonts w:ascii="Times New Roman" w:eastAsiaTheme="minorHAnsi" w:hAnsi="Times New Roman"/>
                <w:sz w:val="24"/>
                <w:szCs w:val="24"/>
              </w:rPr>
              <w:t>līgumā vai augstskolas lēmumā par prakses vietu nodrošināšanu ietver prakses mērķus, uzdevumus, prakses norises</w:t>
            </w:r>
            <w:r w:rsidR="00907D79" w:rsidRPr="006F7BAA">
              <w:rPr>
                <w:rFonts w:ascii="Times New Roman" w:eastAsiaTheme="minorHAnsi" w:hAnsi="Times New Roman"/>
                <w:sz w:val="24"/>
                <w:szCs w:val="24"/>
              </w:rPr>
              <w:t xml:space="preserve"> </w:t>
            </w:r>
            <w:r w:rsidR="00736FE1" w:rsidRPr="006F7BAA">
              <w:rPr>
                <w:rFonts w:ascii="Times New Roman" w:eastAsiaTheme="minorHAnsi" w:hAnsi="Times New Roman"/>
                <w:sz w:val="24"/>
                <w:szCs w:val="24"/>
              </w:rPr>
              <w:t xml:space="preserve">plānojumu, prakses sasniegumu vērtēšanas kārtību, kā arī pušu </w:t>
            </w:r>
            <w:r w:rsidR="00736FE1" w:rsidRPr="006F7BAA">
              <w:rPr>
                <w:rFonts w:ascii="Times New Roman" w:eastAsiaTheme="minorHAnsi" w:hAnsi="Times New Roman"/>
                <w:sz w:val="24"/>
                <w:szCs w:val="24"/>
              </w:rPr>
              <w:lastRenderedPageBreak/>
              <w:t>pienākumus un atbildību. Prakses mērķi studējošais</w:t>
            </w:r>
            <w:r w:rsidR="00907D79" w:rsidRPr="006F7BAA">
              <w:rPr>
                <w:rFonts w:ascii="Times New Roman" w:eastAsiaTheme="minorHAnsi" w:hAnsi="Times New Roman"/>
                <w:sz w:val="24"/>
                <w:szCs w:val="24"/>
              </w:rPr>
              <w:t xml:space="preserve"> </w:t>
            </w:r>
            <w:r w:rsidR="00736FE1" w:rsidRPr="006F7BAA">
              <w:rPr>
                <w:rFonts w:ascii="Times New Roman" w:eastAsiaTheme="minorHAnsi" w:hAnsi="Times New Roman"/>
                <w:sz w:val="24"/>
                <w:szCs w:val="24"/>
              </w:rPr>
              <w:t>sasniedz, pamatojoties uz iegūtajiem studiju rezultātiem un</w:t>
            </w:r>
            <w:r w:rsidR="00907D79" w:rsidRPr="006F7BAA">
              <w:rPr>
                <w:rFonts w:ascii="Times New Roman" w:eastAsiaTheme="minorHAnsi" w:hAnsi="Times New Roman"/>
                <w:sz w:val="24"/>
                <w:szCs w:val="24"/>
              </w:rPr>
              <w:t xml:space="preserve"> </w:t>
            </w:r>
            <w:r w:rsidR="00736FE1" w:rsidRPr="006F7BAA">
              <w:rPr>
                <w:rFonts w:ascii="Times New Roman" w:eastAsiaTheme="minorHAnsi" w:hAnsi="Times New Roman"/>
                <w:sz w:val="24"/>
                <w:szCs w:val="24"/>
              </w:rPr>
              <w:t>iepriekšējo darba pieredzi, ja tāda ir. Prakses mērķu un</w:t>
            </w:r>
            <w:r w:rsidR="00907D79" w:rsidRPr="006F7BAA">
              <w:rPr>
                <w:rFonts w:ascii="Times New Roman" w:eastAsiaTheme="minorHAnsi" w:hAnsi="Times New Roman"/>
                <w:sz w:val="24"/>
                <w:szCs w:val="24"/>
              </w:rPr>
              <w:t xml:space="preserve"> </w:t>
            </w:r>
            <w:r w:rsidR="00736FE1" w:rsidRPr="006F7BAA">
              <w:rPr>
                <w:rFonts w:ascii="Times New Roman" w:eastAsiaTheme="minorHAnsi" w:hAnsi="Times New Roman"/>
                <w:sz w:val="24"/>
                <w:szCs w:val="24"/>
              </w:rPr>
              <w:t xml:space="preserve">uzdevumu noteikšanā, kā arī prakses </w:t>
            </w:r>
            <w:proofErr w:type="spellStart"/>
            <w:r w:rsidR="004C20C9" w:rsidRPr="006F7BAA">
              <w:rPr>
                <w:rFonts w:ascii="Times New Roman" w:eastAsiaTheme="minorHAnsi" w:hAnsi="Times New Roman"/>
                <w:sz w:val="24"/>
                <w:szCs w:val="24"/>
              </w:rPr>
              <w:t>izvērtējumā</w:t>
            </w:r>
            <w:proofErr w:type="spellEnd"/>
            <w:r w:rsidR="00736FE1" w:rsidRPr="006F7BAA">
              <w:rPr>
                <w:rFonts w:ascii="Times New Roman" w:eastAsiaTheme="minorHAnsi" w:hAnsi="Times New Roman"/>
                <w:sz w:val="24"/>
                <w:szCs w:val="24"/>
              </w:rPr>
              <w:t xml:space="preserve"> piedalās to organizāciju pārstāvji, ar kurām noslēgts līgums par</w:t>
            </w:r>
            <w:r w:rsidR="00907D79" w:rsidRPr="006F7BAA">
              <w:rPr>
                <w:rFonts w:ascii="Times New Roman" w:eastAsiaTheme="minorHAnsi" w:hAnsi="Times New Roman"/>
                <w:sz w:val="24"/>
                <w:szCs w:val="24"/>
              </w:rPr>
              <w:t xml:space="preserve"> </w:t>
            </w:r>
            <w:r w:rsidR="00736FE1" w:rsidRPr="006F7BAA">
              <w:rPr>
                <w:rFonts w:ascii="Times New Roman" w:eastAsiaTheme="minorHAnsi" w:hAnsi="Times New Roman"/>
                <w:sz w:val="24"/>
                <w:szCs w:val="24"/>
              </w:rPr>
              <w:t>prakses īstenošanu.</w:t>
            </w:r>
          </w:p>
        </w:tc>
        <w:tc>
          <w:tcPr>
            <w:tcW w:w="6378" w:type="dxa"/>
            <w:shd w:val="clear" w:color="auto" w:fill="auto"/>
          </w:tcPr>
          <w:p w14:paraId="5AFF46A6" w14:textId="77777777" w:rsidR="00F1493F" w:rsidRPr="006F7BAA" w:rsidRDefault="00736FE1" w:rsidP="008D0670">
            <w:pPr>
              <w:jc w:val="both"/>
              <w:rPr>
                <w:rFonts w:ascii="Times New Roman" w:hAnsi="Times New Roman"/>
                <w:sz w:val="24"/>
                <w:szCs w:val="24"/>
              </w:rPr>
            </w:pPr>
            <w:r w:rsidRPr="006F7BAA">
              <w:rPr>
                <w:rFonts w:ascii="Times New Roman" w:hAnsi="Times New Roman"/>
                <w:sz w:val="24"/>
                <w:szCs w:val="24"/>
              </w:rPr>
              <w:lastRenderedPageBreak/>
              <w:t xml:space="preserve">Praksi īsteno saskaņā ar DU Profesionālās kvalifikācijas prakses nolikumu. </w:t>
            </w:r>
            <w:r w:rsidR="00027C8A" w:rsidRPr="006F7BAA">
              <w:rPr>
                <w:rFonts w:ascii="Times New Roman" w:hAnsi="Times New Roman"/>
                <w:sz w:val="24"/>
                <w:szCs w:val="24"/>
              </w:rPr>
              <w:t xml:space="preserve">Profesionālās kvalifikācijas prakses vietu valsts akreditētā izglītības iestādē izvēlas studējošais, ar kuru tiek noslēgts noteiktas formas terminēts trīspusējs līgums par studējošā prakses nodrošināšanu. </w:t>
            </w:r>
            <w:r w:rsidRPr="006F7BAA">
              <w:rPr>
                <w:rFonts w:ascii="Times New Roman" w:hAnsi="Times New Roman"/>
                <w:sz w:val="24"/>
                <w:szCs w:val="24"/>
              </w:rPr>
              <w:t xml:space="preserve">Studiju laikā paredzētas 4 pedagoģiskās prakses – 30 </w:t>
            </w:r>
            <w:r w:rsidR="005A2A5E" w:rsidRPr="006F7BAA">
              <w:rPr>
                <w:rFonts w:ascii="Times New Roman" w:hAnsi="Times New Roman"/>
                <w:sz w:val="24"/>
                <w:szCs w:val="24"/>
              </w:rPr>
              <w:t>ECTS</w:t>
            </w:r>
            <w:r w:rsidRPr="006F7BAA">
              <w:rPr>
                <w:rFonts w:ascii="Times New Roman" w:hAnsi="Times New Roman"/>
                <w:sz w:val="24"/>
                <w:szCs w:val="24"/>
              </w:rPr>
              <w:t xml:space="preserve"> apjomā</w:t>
            </w:r>
            <w:r w:rsidR="00F1493F" w:rsidRPr="006F7BAA">
              <w:rPr>
                <w:rFonts w:ascii="Times New Roman" w:hAnsi="Times New Roman"/>
                <w:sz w:val="24"/>
                <w:szCs w:val="24"/>
              </w:rPr>
              <w:t>.</w:t>
            </w:r>
          </w:p>
          <w:p w14:paraId="0E463F26" w14:textId="77777777" w:rsidR="00F1493F" w:rsidRPr="006F7BAA" w:rsidRDefault="00F1493F" w:rsidP="008D0670">
            <w:pPr>
              <w:spacing w:after="0"/>
              <w:ind w:right="-68"/>
              <w:jc w:val="both"/>
              <w:rPr>
                <w:rFonts w:ascii="Times New Roman" w:hAnsi="Times New Roman"/>
                <w:sz w:val="24"/>
                <w:szCs w:val="24"/>
                <w:u w:val="single"/>
              </w:rPr>
            </w:pPr>
            <w:r w:rsidRPr="006F7BAA">
              <w:rPr>
                <w:rFonts w:ascii="Times New Roman" w:hAnsi="Times New Roman"/>
                <w:sz w:val="24"/>
                <w:szCs w:val="24"/>
                <w:u w:val="single"/>
              </w:rPr>
              <w:t>Prakse – 30 ECTS:</w:t>
            </w:r>
          </w:p>
          <w:p w14:paraId="37F15D69" w14:textId="77777777" w:rsidR="00F1493F" w:rsidRPr="006F7BAA" w:rsidRDefault="00F1493F" w:rsidP="008D0670">
            <w:pPr>
              <w:pStyle w:val="ListParagraph"/>
              <w:numPr>
                <w:ilvl w:val="0"/>
                <w:numId w:val="12"/>
              </w:numPr>
              <w:spacing w:after="0"/>
              <w:ind w:right="-68"/>
              <w:jc w:val="both"/>
            </w:pPr>
            <w:r w:rsidRPr="006F7BAA">
              <w:t>Prakses obligātie kursi – 21 ECTS (Prakse I, Prakse II un Prakse III);</w:t>
            </w:r>
          </w:p>
          <w:p w14:paraId="41995F5C" w14:textId="77777777" w:rsidR="006E22A8" w:rsidRPr="006F7BAA" w:rsidRDefault="00F1493F" w:rsidP="008D0670">
            <w:pPr>
              <w:pStyle w:val="ListParagraph"/>
              <w:numPr>
                <w:ilvl w:val="0"/>
                <w:numId w:val="12"/>
              </w:numPr>
              <w:spacing w:after="0"/>
              <w:ind w:right="-68"/>
              <w:jc w:val="both"/>
            </w:pPr>
            <w:r w:rsidRPr="006F7BAA">
              <w:t xml:space="preserve">Prakses izvēles kursi atbilstoši viena no trim izvēles moduļa saturam – 9 ECTS (Prakse IV (Pirmsskolas </w:t>
            </w:r>
            <w:r w:rsidRPr="006F7BAA">
              <w:lastRenderedPageBreak/>
              <w:t>metodiskā darba prakse), Prakse IV (Pirmsskolas skolotāja pedagoģiskā prakse), Prakse IV (Skolotāja pedagoģiskā prakse iekļaujošā izglītībā), Prakse IV (Sākumskolas skolotāja prakse)).</w:t>
            </w:r>
            <w:r w:rsidR="00736FE1" w:rsidRPr="006F7BAA">
              <w:t xml:space="preserve"> </w:t>
            </w:r>
          </w:p>
          <w:p w14:paraId="33EC1A93" w14:textId="77777777" w:rsidR="00736FE1" w:rsidRPr="006F7BAA" w:rsidRDefault="00027C8A" w:rsidP="008D0670">
            <w:pPr>
              <w:jc w:val="both"/>
              <w:rPr>
                <w:rFonts w:ascii="Times New Roman" w:hAnsi="Times New Roman"/>
                <w:sz w:val="24"/>
                <w:szCs w:val="24"/>
              </w:rPr>
            </w:pPr>
            <w:r w:rsidRPr="006F7BAA">
              <w:rPr>
                <w:rFonts w:ascii="Times New Roman" w:hAnsi="Times New Roman"/>
                <w:sz w:val="24"/>
                <w:szCs w:val="24"/>
              </w:rPr>
              <w:t>P</w:t>
            </w:r>
            <w:r w:rsidR="00736FE1" w:rsidRPr="006F7BAA">
              <w:rPr>
                <w:rFonts w:ascii="Times New Roman" w:hAnsi="Times New Roman"/>
                <w:sz w:val="24"/>
                <w:szCs w:val="24"/>
              </w:rPr>
              <w:t xml:space="preserve">rakšu sasniedzamie rezultāti saskaņoti ar Skolotāja profesijas standartā noteiktajām </w:t>
            </w:r>
            <w:r w:rsidR="00D109D4" w:rsidRPr="006F7BAA">
              <w:rPr>
                <w:rFonts w:ascii="Times New Roman" w:hAnsi="Times New Roman"/>
                <w:sz w:val="24"/>
                <w:szCs w:val="24"/>
              </w:rPr>
              <w:t xml:space="preserve">profesionālajām </w:t>
            </w:r>
            <w:r w:rsidR="00736FE1" w:rsidRPr="006F7BAA">
              <w:rPr>
                <w:rFonts w:ascii="Times New Roman" w:hAnsi="Times New Roman"/>
                <w:sz w:val="24"/>
                <w:szCs w:val="24"/>
              </w:rPr>
              <w:t>zināšanām, prasmēm</w:t>
            </w:r>
            <w:r w:rsidR="00DC637E" w:rsidRPr="006F7BAA">
              <w:rPr>
                <w:rFonts w:ascii="Times New Roman" w:hAnsi="Times New Roman"/>
                <w:sz w:val="24"/>
                <w:szCs w:val="24"/>
              </w:rPr>
              <w:t>,</w:t>
            </w:r>
            <w:r w:rsidR="00D109D4" w:rsidRPr="006F7BAA">
              <w:rPr>
                <w:rFonts w:ascii="Times New Roman" w:hAnsi="Times New Roman"/>
                <w:sz w:val="24"/>
                <w:szCs w:val="24"/>
              </w:rPr>
              <w:t xml:space="preserve"> attieksmēm</w:t>
            </w:r>
            <w:r w:rsidR="00DC637E" w:rsidRPr="006F7BAA">
              <w:rPr>
                <w:rFonts w:ascii="Times New Roman" w:hAnsi="Times New Roman"/>
                <w:sz w:val="24"/>
                <w:szCs w:val="24"/>
              </w:rPr>
              <w:t xml:space="preserve"> un </w:t>
            </w:r>
            <w:r w:rsidR="00736FE1" w:rsidRPr="006F7BAA">
              <w:rPr>
                <w:rFonts w:ascii="Times New Roman" w:hAnsi="Times New Roman"/>
                <w:sz w:val="24"/>
                <w:szCs w:val="24"/>
              </w:rPr>
              <w:t>kompetencēm</w:t>
            </w:r>
            <w:r w:rsidR="00D109D4" w:rsidRPr="006F7BAA">
              <w:rPr>
                <w:rFonts w:ascii="Times New Roman" w:hAnsi="Times New Roman"/>
                <w:sz w:val="24"/>
                <w:szCs w:val="24"/>
              </w:rPr>
              <w:t xml:space="preserve"> (kvalifikācijas līmenis)</w:t>
            </w:r>
            <w:r w:rsidRPr="006F7BAA">
              <w:rPr>
                <w:rFonts w:ascii="Times New Roman" w:hAnsi="Times New Roman"/>
                <w:sz w:val="24"/>
                <w:szCs w:val="24"/>
              </w:rPr>
              <w:t xml:space="preserve">; </w:t>
            </w:r>
            <w:r w:rsidR="00736FE1" w:rsidRPr="006F7BAA">
              <w:rPr>
                <w:rFonts w:ascii="Times New Roman" w:hAnsi="Times New Roman"/>
                <w:sz w:val="24"/>
                <w:szCs w:val="24"/>
              </w:rPr>
              <w:t>studiju kurs</w:t>
            </w:r>
            <w:r w:rsidR="005F6712" w:rsidRPr="006F7BAA">
              <w:rPr>
                <w:rFonts w:ascii="Times New Roman" w:hAnsi="Times New Roman"/>
                <w:sz w:val="24"/>
                <w:szCs w:val="24"/>
              </w:rPr>
              <w:t>iem</w:t>
            </w:r>
            <w:r w:rsidRPr="006F7BAA">
              <w:rPr>
                <w:rFonts w:ascii="Times New Roman" w:hAnsi="Times New Roman"/>
                <w:sz w:val="24"/>
                <w:szCs w:val="24"/>
              </w:rPr>
              <w:t>; prakses uzdevumiem. Prakšu plānošanas stratēģija paredz praktizējoš</w:t>
            </w:r>
            <w:r w:rsidR="005F6712" w:rsidRPr="006F7BAA">
              <w:rPr>
                <w:rFonts w:ascii="Times New Roman" w:hAnsi="Times New Roman"/>
                <w:sz w:val="24"/>
                <w:szCs w:val="24"/>
              </w:rPr>
              <w:t>a</w:t>
            </w:r>
            <w:r w:rsidRPr="006F7BAA">
              <w:rPr>
                <w:rFonts w:ascii="Times New Roman" w:hAnsi="Times New Roman"/>
                <w:sz w:val="24"/>
                <w:szCs w:val="24"/>
              </w:rPr>
              <w:t xml:space="preserve"> skolotāj</w:t>
            </w:r>
            <w:r w:rsidR="005F6712" w:rsidRPr="006F7BAA">
              <w:rPr>
                <w:rFonts w:ascii="Times New Roman" w:hAnsi="Times New Roman"/>
                <w:sz w:val="24"/>
                <w:szCs w:val="24"/>
              </w:rPr>
              <w:t>a</w:t>
            </w:r>
            <w:r w:rsidRPr="006F7BAA">
              <w:rPr>
                <w:rFonts w:ascii="Times New Roman" w:hAnsi="Times New Roman"/>
                <w:sz w:val="24"/>
                <w:szCs w:val="24"/>
              </w:rPr>
              <w:t>-mentor</w:t>
            </w:r>
            <w:r w:rsidR="005F6712" w:rsidRPr="006F7BAA">
              <w:rPr>
                <w:rFonts w:ascii="Times New Roman" w:hAnsi="Times New Roman"/>
                <w:sz w:val="24"/>
                <w:szCs w:val="24"/>
              </w:rPr>
              <w:t>a</w:t>
            </w:r>
            <w:r w:rsidRPr="006F7BAA">
              <w:rPr>
                <w:rFonts w:ascii="Times New Roman" w:hAnsi="Times New Roman"/>
                <w:sz w:val="24"/>
                <w:szCs w:val="24"/>
              </w:rPr>
              <w:t xml:space="preserve"> un DU prakses vadītāja </w:t>
            </w:r>
            <w:r w:rsidR="00CA4199" w:rsidRPr="006F7BAA">
              <w:rPr>
                <w:rFonts w:ascii="Times New Roman" w:hAnsi="Times New Roman"/>
                <w:sz w:val="24"/>
                <w:szCs w:val="24"/>
              </w:rPr>
              <w:t>sadarbību prakses uzdevumu izpildē un izvērtēšanā.</w:t>
            </w:r>
          </w:p>
        </w:tc>
      </w:tr>
      <w:tr w:rsidR="006F7BAA" w:rsidRPr="006F7BAA" w14:paraId="1BD95F7A" w14:textId="77777777" w:rsidTr="00D61EBF">
        <w:trPr>
          <w:trHeight w:val="805"/>
          <w:jc w:val="center"/>
        </w:trPr>
        <w:tc>
          <w:tcPr>
            <w:tcW w:w="2122" w:type="dxa"/>
            <w:shd w:val="clear" w:color="auto" w:fill="auto"/>
          </w:tcPr>
          <w:p w14:paraId="1A92878A" w14:textId="77777777" w:rsidR="00CA4199" w:rsidRPr="006F7BAA" w:rsidRDefault="00CA4199"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lastRenderedPageBreak/>
              <w:t>Studējošo ar iepriekš iegūtu īsā cikla profesionālo augstāko</w:t>
            </w:r>
          </w:p>
          <w:p w14:paraId="02667348" w14:textId="77777777" w:rsidR="00CA4199" w:rsidRPr="006F7BAA" w:rsidRDefault="00F13322" w:rsidP="008D0670">
            <w:pPr>
              <w:rPr>
                <w:rFonts w:ascii="Times New Roman" w:hAnsi="Times New Roman"/>
                <w:sz w:val="24"/>
                <w:szCs w:val="24"/>
              </w:rPr>
            </w:pPr>
            <w:r w:rsidRPr="006F7BAA">
              <w:rPr>
                <w:rFonts w:ascii="Times New Roman" w:eastAsiaTheme="minorHAnsi" w:hAnsi="Times New Roman"/>
                <w:sz w:val="24"/>
                <w:szCs w:val="24"/>
              </w:rPr>
              <w:t>i</w:t>
            </w:r>
            <w:r w:rsidR="00CA4199" w:rsidRPr="006F7BAA">
              <w:rPr>
                <w:rFonts w:ascii="Times New Roman" w:eastAsiaTheme="minorHAnsi" w:hAnsi="Times New Roman"/>
                <w:sz w:val="24"/>
                <w:szCs w:val="24"/>
              </w:rPr>
              <w:t>zglītību imatrikulācija</w:t>
            </w:r>
          </w:p>
        </w:tc>
        <w:tc>
          <w:tcPr>
            <w:tcW w:w="3777" w:type="dxa"/>
            <w:shd w:val="clear" w:color="auto" w:fill="auto"/>
          </w:tcPr>
          <w:p w14:paraId="0A48AACD" w14:textId="77777777" w:rsidR="00587385" w:rsidRPr="006F7BAA" w:rsidRDefault="00587385" w:rsidP="00587385">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3. Pirmā cikla profesionālo augstāko izglītību, kas atbilst ietvarstruktūras sestajam līmenim, iegūst, apgūstot </w:t>
            </w:r>
          </w:p>
          <w:p w14:paraId="20CD313F" w14:textId="77777777" w:rsidR="00587385" w:rsidRPr="006F7BAA" w:rsidRDefault="00587385" w:rsidP="00587385">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šādu pirmā cikla profesionālās augstākās izglītības programmu (profesionālo studiju programmu):</w:t>
            </w:r>
          </w:p>
          <w:p w14:paraId="7AE70F41" w14:textId="77777777" w:rsidR="00587385" w:rsidRPr="006F7BAA" w:rsidRDefault="00587385" w:rsidP="00587385">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3.1. bakalaura studiju programmu;</w:t>
            </w:r>
          </w:p>
          <w:p w14:paraId="2F6142D6" w14:textId="290DEED2" w:rsidR="00CA4199" w:rsidRPr="006F7BAA" w:rsidRDefault="00587385" w:rsidP="00587385">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3.2. profesionālo studiju programmu, kuru īsteno pēc īsā cikla augstākās izglītības apguves.</w:t>
            </w:r>
            <w:r w:rsidRPr="006F7BAA">
              <w:rPr>
                <w:rFonts w:ascii="Times New Roman" w:eastAsiaTheme="minorHAnsi" w:hAnsi="Times New Roman"/>
                <w:sz w:val="24"/>
                <w:szCs w:val="24"/>
              </w:rPr>
              <w:cr/>
              <w:t xml:space="preserve"> </w:t>
            </w:r>
            <w:r w:rsidR="0011502A" w:rsidRPr="006F7BAA">
              <w:rPr>
                <w:rFonts w:ascii="Times New Roman" w:eastAsiaTheme="minorHAnsi" w:hAnsi="Times New Roman"/>
                <w:sz w:val="24"/>
                <w:szCs w:val="24"/>
              </w:rPr>
              <w:t xml:space="preserve">27. </w:t>
            </w:r>
            <w:r w:rsidR="00CA4199" w:rsidRPr="006F7BAA">
              <w:rPr>
                <w:rFonts w:ascii="Times New Roman" w:eastAsiaTheme="minorHAnsi" w:hAnsi="Times New Roman"/>
                <w:sz w:val="24"/>
                <w:szCs w:val="24"/>
              </w:rPr>
              <w:t>Ja bakalaura studiju programmā imatrikulē studējošos ar iepriekš iegūtu īsā cikla profesionālo augstāko</w:t>
            </w:r>
            <w:r w:rsidR="00907D79" w:rsidRPr="006F7BAA">
              <w:rPr>
                <w:rFonts w:ascii="Times New Roman" w:eastAsiaTheme="minorHAnsi" w:hAnsi="Times New Roman"/>
                <w:sz w:val="24"/>
                <w:szCs w:val="24"/>
              </w:rPr>
              <w:t xml:space="preserve"> </w:t>
            </w:r>
            <w:r w:rsidR="00CA4199" w:rsidRPr="006F7BAA">
              <w:rPr>
                <w:rFonts w:ascii="Times New Roman" w:eastAsiaTheme="minorHAnsi" w:hAnsi="Times New Roman"/>
                <w:sz w:val="24"/>
                <w:szCs w:val="24"/>
              </w:rPr>
              <w:t>izglītību, tad bakalaura studiju programmas saturu un apjomu, kā arī studiju kursu saturu un apjomu savstarpēji</w:t>
            </w:r>
            <w:r w:rsidR="00907D79" w:rsidRPr="006F7BAA">
              <w:rPr>
                <w:rFonts w:ascii="Times New Roman" w:eastAsiaTheme="minorHAnsi" w:hAnsi="Times New Roman"/>
                <w:sz w:val="24"/>
                <w:szCs w:val="24"/>
              </w:rPr>
              <w:t xml:space="preserve"> </w:t>
            </w:r>
            <w:r w:rsidR="00CA4199" w:rsidRPr="006F7BAA">
              <w:rPr>
                <w:rFonts w:ascii="Times New Roman" w:eastAsiaTheme="minorHAnsi" w:hAnsi="Times New Roman"/>
                <w:sz w:val="24"/>
                <w:szCs w:val="24"/>
              </w:rPr>
              <w:t>saskaņo, ievērojot bakalaura studiju programmas studiju satura un īstenošanas aprakstu. Atbilstošos īsā cikla</w:t>
            </w:r>
            <w:r w:rsidR="00907D79" w:rsidRPr="006F7BAA">
              <w:rPr>
                <w:rFonts w:ascii="Times New Roman" w:eastAsiaTheme="minorHAnsi" w:hAnsi="Times New Roman"/>
                <w:sz w:val="24"/>
                <w:szCs w:val="24"/>
              </w:rPr>
              <w:t xml:space="preserve"> </w:t>
            </w:r>
            <w:r w:rsidR="00CA4199" w:rsidRPr="006F7BAA">
              <w:rPr>
                <w:rFonts w:ascii="Times New Roman" w:eastAsiaTheme="minorHAnsi" w:hAnsi="Times New Roman"/>
                <w:sz w:val="24"/>
                <w:szCs w:val="24"/>
              </w:rPr>
              <w:t xml:space="preserve">profesionālās augstākās </w:t>
            </w:r>
            <w:r w:rsidR="00CA4199" w:rsidRPr="006F7BAA">
              <w:rPr>
                <w:rFonts w:ascii="Times New Roman" w:eastAsiaTheme="minorHAnsi" w:hAnsi="Times New Roman"/>
                <w:sz w:val="24"/>
                <w:szCs w:val="24"/>
              </w:rPr>
              <w:lastRenderedPageBreak/>
              <w:t>izglītības studiju programmā iegūtos kredītpunktus ieskaita bakalaura studiju programmas</w:t>
            </w:r>
            <w:r w:rsidR="00F1512E" w:rsidRPr="006F7BAA">
              <w:rPr>
                <w:rFonts w:ascii="Times New Roman" w:eastAsiaTheme="minorHAnsi" w:hAnsi="Times New Roman"/>
                <w:sz w:val="24"/>
                <w:szCs w:val="24"/>
              </w:rPr>
              <w:t xml:space="preserve"> </w:t>
            </w:r>
            <w:r w:rsidR="00CA4199" w:rsidRPr="006F7BAA">
              <w:rPr>
                <w:rFonts w:ascii="Times New Roman" w:eastAsiaTheme="minorHAnsi" w:hAnsi="Times New Roman"/>
                <w:sz w:val="24"/>
                <w:szCs w:val="24"/>
              </w:rPr>
              <w:t>apjomā.</w:t>
            </w:r>
          </w:p>
          <w:p w14:paraId="592BDE09" w14:textId="77777777" w:rsidR="0055590F" w:rsidRPr="006F7BAA" w:rsidRDefault="0011502A"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28.</w:t>
            </w:r>
            <w:r w:rsidR="0055590F" w:rsidRPr="006F7BAA">
              <w:rPr>
                <w:rFonts w:ascii="Times New Roman" w:eastAsiaTheme="minorHAnsi" w:hAnsi="Times New Roman"/>
                <w:sz w:val="24"/>
                <w:szCs w:val="24"/>
              </w:rPr>
              <w:t>Pēc bakalaura studiju programmas apguves piešķir bakalaura grādu un sestā līmeņa profesionālu kvalifikāciju.</w:t>
            </w:r>
          </w:p>
          <w:p w14:paraId="1091F1E9" w14:textId="77777777" w:rsidR="002116B4" w:rsidRPr="006F7BAA" w:rsidRDefault="002116B4" w:rsidP="002116B4">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47. Pēc īsā cikla vai pirmā cikla augstākās izglītības apguves īstenojamās studiju programmas apjoms ir ne </w:t>
            </w:r>
          </w:p>
          <w:p w14:paraId="414DCFA1" w14:textId="27365FE9" w:rsidR="004C2538" w:rsidRPr="006F7BAA" w:rsidRDefault="002116B4" w:rsidP="004C2538">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mazāk kā 60 kredītpunkti.</w:t>
            </w:r>
          </w:p>
        </w:tc>
        <w:tc>
          <w:tcPr>
            <w:tcW w:w="6378" w:type="dxa"/>
            <w:shd w:val="clear" w:color="auto" w:fill="auto"/>
          </w:tcPr>
          <w:p w14:paraId="612333B2" w14:textId="59A6657A" w:rsidR="00693F7E" w:rsidRPr="006F7BAA" w:rsidRDefault="00693F7E" w:rsidP="00673729">
            <w:pPr>
              <w:contextualSpacing/>
              <w:jc w:val="both"/>
              <w:rPr>
                <w:rFonts w:ascii="Times New Roman" w:eastAsiaTheme="minorHAnsi" w:hAnsi="Times New Roman"/>
                <w:sz w:val="24"/>
                <w:szCs w:val="24"/>
              </w:rPr>
            </w:pPr>
            <w:r w:rsidRPr="006F7BAA">
              <w:rPr>
                <w:rFonts w:ascii="Times New Roman" w:eastAsiaTheme="minorHAnsi" w:hAnsi="Times New Roman"/>
                <w:sz w:val="24"/>
                <w:szCs w:val="24"/>
              </w:rPr>
              <w:lastRenderedPageBreak/>
              <w:t xml:space="preserve">Atbilstošos īsā cikla </w:t>
            </w:r>
            <w:r w:rsidRPr="006F7BAA">
              <w:rPr>
                <w:rFonts w:ascii="Times New Roman" w:hAnsi="Times New Roman"/>
                <w:sz w:val="24"/>
                <w:szCs w:val="24"/>
              </w:rPr>
              <w:t>profesionālās augstākās izglītības studiju programmā „Pirmsskolas skolotājs” (</w:t>
            </w:r>
            <w:r w:rsidRPr="006F7BAA">
              <w:rPr>
                <w:rFonts w:ascii="Times New Roman" w:hAnsi="Times New Roman"/>
                <w:i/>
                <w:sz w:val="24"/>
                <w:szCs w:val="24"/>
              </w:rPr>
              <w:t>programmas kods 41</w:t>
            </w:r>
            <w:r w:rsidR="006E22A8" w:rsidRPr="006F7BAA">
              <w:rPr>
                <w:rFonts w:ascii="Times New Roman" w:hAnsi="Times New Roman"/>
                <w:i/>
                <w:sz w:val="24"/>
                <w:szCs w:val="24"/>
              </w:rPr>
              <w:t xml:space="preserve"> </w:t>
            </w:r>
            <w:r w:rsidRPr="006F7BAA">
              <w:rPr>
                <w:rFonts w:ascii="Times New Roman" w:hAnsi="Times New Roman"/>
                <w:i/>
                <w:sz w:val="24"/>
                <w:szCs w:val="24"/>
              </w:rPr>
              <w:t xml:space="preserve">141) </w:t>
            </w:r>
            <w:r w:rsidRPr="006F7BAA">
              <w:rPr>
                <w:rFonts w:ascii="Times New Roman" w:eastAsiaTheme="minorHAnsi" w:hAnsi="Times New Roman"/>
                <w:sz w:val="24"/>
                <w:szCs w:val="24"/>
              </w:rPr>
              <w:t xml:space="preserve">iegūtos kredītpunktus ieskaita profesionālā bakalaura studiju programmas “Sākumizglītības skolotājs” apjomā. </w:t>
            </w:r>
          </w:p>
          <w:p w14:paraId="1E831632" w14:textId="760916A2" w:rsidR="00CA4199" w:rsidRPr="006F7BAA" w:rsidRDefault="0079107A" w:rsidP="00673729">
            <w:pPr>
              <w:contextualSpacing/>
              <w:jc w:val="both"/>
              <w:rPr>
                <w:rFonts w:ascii="Times New Roman" w:hAnsi="Times New Roman"/>
                <w:sz w:val="24"/>
                <w:szCs w:val="24"/>
              </w:rPr>
            </w:pPr>
            <w:r w:rsidRPr="006F7BAA">
              <w:rPr>
                <w:rFonts w:ascii="Times New Roman" w:hAnsi="Times New Roman"/>
                <w:sz w:val="24"/>
                <w:szCs w:val="24"/>
              </w:rPr>
              <w:t>Skolotāja profesijas standartā</w:t>
            </w:r>
            <w:r w:rsidR="00693F7E" w:rsidRPr="006F7BAA">
              <w:rPr>
                <w:rFonts w:ascii="Times New Roman" w:hAnsi="Times New Roman"/>
                <w:sz w:val="24"/>
                <w:szCs w:val="24"/>
              </w:rPr>
              <w:t>**</w:t>
            </w:r>
            <w:r w:rsidRPr="006F7BAA">
              <w:rPr>
                <w:rFonts w:ascii="Times New Roman" w:hAnsi="Times New Roman"/>
                <w:sz w:val="24"/>
                <w:szCs w:val="24"/>
              </w:rPr>
              <w:t xml:space="preserve"> norādīts, ka skolotāja kvalifikācija atbilst ceturtajam un piektajam profesionālās kvalifikācijas līmenim (</w:t>
            </w:r>
            <w:r w:rsidRPr="006F7BAA">
              <w:rPr>
                <w:rFonts w:ascii="Times New Roman" w:hAnsi="Times New Roman"/>
                <w:iCs/>
                <w:sz w:val="24"/>
                <w:szCs w:val="24"/>
              </w:rPr>
              <w:t xml:space="preserve">4. </w:t>
            </w:r>
            <w:r w:rsidRPr="006F7BAA">
              <w:rPr>
                <w:rFonts w:ascii="Times New Roman" w:hAnsi="Times New Roman"/>
                <w:sz w:val="24"/>
                <w:szCs w:val="24"/>
              </w:rPr>
              <w:t xml:space="preserve">PKL un 5. PKL) vai sestajam Latvijas kvalifikāciju ietvarstruktūras līmenim, iekļaujot piektā Latvijas kvalifikāciju ietvarstruktūras līmeņa kompetences (5. LKI un </w:t>
            </w:r>
            <w:r w:rsidRPr="006F7BAA">
              <w:rPr>
                <w:rFonts w:ascii="Times New Roman" w:hAnsi="Times New Roman"/>
                <w:iCs/>
                <w:sz w:val="24"/>
                <w:szCs w:val="24"/>
              </w:rPr>
              <w:t xml:space="preserve">6. </w:t>
            </w:r>
            <w:r w:rsidRPr="006F7BAA">
              <w:rPr>
                <w:rFonts w:ascii="Times New Roman" w:hAnsi="Times New Roman"/>
                <w:sz w:val="24"/>
                <w:szCs w:val="24"/>
              </w:rPr>
              <w:t xml:space="preserve">LKI).  Piektā līmeņa kompetences topošie skolotāji apgūst </w:t>
            </w:r>
            <w:r w:rsidR="00077B01" w:rsidRPr="006F7BAA">
              <w:rPr>
                <w:rFonts w:ascii="Times New Roman" w:eastAsiaTheme="minorHAnsi" w:hAnsi="Times New Roman"/>
                <w:sz w:val="24"/>
                <w:szCs w:val="24"/>
              </w:rPr>
              <w:t xml:space="preserve">īsā cikla </w:t>
            </w:r>
            <w:r w:rsidR="00077B01" w:rsidRPr="006F7BAA">
              <w:rPr>
                <w:rFonts w:ascii="Times New Roman" w:hAnsi="Times New Roman"/>
                <w:sz w:val="24"/>
                <w:szCs w:val="24"/>
              </w:rPr>
              <w:t xml:space="preserve">profesionālās augstākās izglītības </w:t>
            </w:r>
            <w:r w:rsidRPr="006F7BAA">
              <w:rPr>
                <w:rFonts w:ascii="Times New Roman" w:hAnsi="Times New Roman"/>
                <w:sz w:val="24"/>
                <w:szCs w:val="24"/>
              </w:rPr>
              <w:t xml:space="preserve">studiju programmā “Pirmsskolas skolotājs”. Tāpēc apgūtās kompetences tiek pielīdzinātas, un studenti var iekļauties </w:t>
            </w:r>
            <w:r w:rsidR="00693F7E" w:rsidRPr="006F7BAA">
              <w:rPr>
                <w:rFonts w:ascii="Times New Roman" w:hAnsi="Times New Roman"/>
                <w:sz w:val="24"/>
                <w:szCs w:val="24"/>
              </w:rPr>
              <w:t>PBSP</w:t>
            </w:r>
            <w:r w:rsidRPr="006F7BAA">
              <w:rPr>
                <w:rFonts w:ascii="Times New Roman" w:hAnsi="Times New Roman"/>
                <w:sz w:val="24"/>
                <w:szCs w:val="24"/>
              </w:rPr>
              <w:t xml:space="preserve"> “Sākumizglītības skolotājs” </w:t>
            </w:r>
            <w:r w:rsidR="0011502A" w:rsidRPr="006F7BAA">
              <w:rPr>
                <w:rFonts w:ascii="Times New Roman" w:hAnsi="Times New Roman"/>
                <w:sz w:val="24"/>
                <w:szCs w:val="24"/>
              </w:rPr>
              <w:t>2</w:t>
            </w:r>
            <w:r w:rsidRPr="006F7BAA">
              <w:rPr>
                <w:rFonts w:ascii="Times New Roman" w:hAnsi="Times New Roman"/>
                <w:sz w:val="24"/>
                <w:szCs w:val="24"/>
              </w:rPr>
              <w:t>. studiju gadā, kurā apgūst sestā līmeņa kompetences</w:t>
            </w:r>
            <w:r w:rsidR="00DC637E" w:rsidRPr="006F7BAA">
              <w:rPr>
                <w:rFonts w:ascii="Times New Roman" w:hAnsi="Times New Roman"/>
                <w:sz w:val="24"/>
                <w:szCs w:val="24"/>
              </w:rPr>
              <w:t>: s</w:t>
            </w:r>
            <w:r w:rsidR="00DC637E" w:rsidRPr="006F7BAA">
              <w:rPr>
                <w:rFonts w:ascii="Times New Roman" w:hAnsi="Times New Roman"/>
                <w:bCs/>
                <w:sz w:val="24"/>
                <w:szCs w:val="24"/>
              </w:rPr>
              <w:t xml:space="preserve">tudiju kursi un prakses </w:t>
            </w:r>
            <w:r w:rsidR="00DC637E" w:rsidRPr="006F7BAA">
              <w:rPr>
                <w:rFonts w:ascii="Times New Roman" w:hAnsi="Times New Roman"/>
                <w:sz w:val="24"/>
                <w:szCs w:val="24"/>
              </w:rPr>
              <w:t>tika pielīdzināti saskaņā ar nepieciešamo studiju programmas satura apguves apjomu.</w:t>
            </w:r>
            <w:r w:rsidRPr="006F7BAA">
              <w:rPr>
                <w:rFonts w:ascii="Times New Roman" w:hAnsi="Times New Roman"/>
                <w:sz w:val="24"/>
                <w:szCs w:val="24"/>
              </w:rPr>
              <w:t xml:space="preserve"> </w:t>
            </w:r>
            <w:bookmarkStart w:id="7" w:name="_Hlk93758683"/>
            <w:r w:rsidR="00415350" w:rsidRPr="006F7BAA">
              <w:rPr>
                <w:rFonts w:ascii="Times New Roman" w:hAnsi="Times New Roman"/>
                <w:sz w:val="24"/>
                <w:szCs w:val="24"/>
              </w:rPr>
              <w:t>Pārējie s</w:t>
            </w:r>
            <w:r w:rsidRPr="006F7BAA">
              <w:rPr>
                <w:rFonts w:ascii="Times New Roman" w:hAnsi="Times New Roman"/>
                <w:bCs/>
                <w:sz w:val="24"/>
                <w:szCs w:val="24"/>
              </w:rPr>
              <w:t>tudiju kursi un Prakses,</w:t>
            </w:r>
            <w:r w:rsidRPr="006F7BAA">
              <w:rPr>
                <w:rFonts w:ascii="Times New Roman" w:hAnsi="Times New Roman"/>
                <w:b/>
                <w:sz w:val="24"/>
                <w:szCs w:val="24"/>
              </w:rPr>
              <w:t xml:space="preserve"> </w:t>
            </w:r>
            <w:r w:rsidRPr="006F7BAA">
              <w:rPr>
                <w:rFonts w:ascii="Times New Roman" w:hAnsi="Times New Roman"/>
                <w:sz w:val="24"/>
                <w:szCs w:val="24"/>
              </w:rPr>
              <w:t xml:space="preserve">kas paredzēti PBSP “Sākumizglītības skolotājs” saturā, bet nav iekļauti </w:t>
            </w:r>
            <w:r w:rsidR="00077B01" w:rsidRPr="006F7BAA">
              <w:rPr>
                <w:rFonts w:ascii="Times New Roman" w:eastAsiaTheme="minorHAnsi" w:hAnsi="Times New Roman"/>
                <w:sz w:val="24"/>
                <w:szCs w:val="24"/>
              </w:rPr>
              <w:t xml:space="preserve">īsā cikla </w:t>
            </w:r>
            <w:r w:rsidR="00077B01" w:rsidRPr="006F7BAA">
              <w:rPr>
                <w:rFonts w:ascii="Times New Roman" w:hAnsi="Times New Roman"/>
                <w:sz w:val="24"/>
                <w:szCs w:val="24"/>
              </w:rPr>
              <w:t xml:space="preserve">profesionālās augstākās izglītības </w:t>
            </w:r>
            <w:r w:rsidRPr="006F7BAA">
              <w:rPr>
                <w:rFonts w:ascii="Times New Roman" w:hAnsi="Times New Roman"/>
                <w:sz w:val="24"/>
                <w:szCs w:val="24"/>
              </w:rPr>
              <w:t>studiju programmā “Pirmsskolas skolotājs”,</w:t>
            </w:r>
            <w:bookmarkEnd w:id="7"/>
            <w:r w:rsidR="00DC637E" w:rsidRPr="006F7BAA">
              <w:rPr>
                <w:rFonts w:ascii="Times New Roman" w:hAnsi="Times New Roman"/>
                <w:sz w:val="24"/>
                <w:szCs w:val="24"/>
              </w:rPr>
              <w:t xml:space="preserve"> tiks apgūti un </w:t>
            </w:r>
            <w:r w:rsidR="00415350" w:rsidRPr="006F7BAA">
              <w:rPr>
                <w:rFonts w:ascii="Times New Roman" w:hAnsi="Times New Roman"/>
                <w:sz w:val="24"/>
                <w:szCs w:val="24"/>
              </w:rPr>
              <w:t>no</w:t>
            </w:r>
            <w:r w:rsidR="00DC637E" w:rsidRPr="006F7BAA">
              <w:rPr>
                <w:rFonts w:ascii="Times New Roman" w:hAnsi="Times New Roman"/>
                <w:sz w:val="24"/>
                <w:szCs w:val="24"/>
              </w:rPr>
              <w:t>kārtoti saskaņā ar nepieciešamo studiju programmas satura apguves apjomu (12</w:t>
            </w:r>
            <w:r w:rsidR="00174478" w:rsidRPr="006F7BAA">
              <w:rPr>
                <w:rFonts w:ascii="Times New Roman" w:hAnsi="Times New Roman"/>
                <w:sz w:val="24"/>
                <w:szCs w:val="24"/>
              </w:rPr>
              <w:t>3</w:t>
            </w:r>
            <w:r w:rsidR="00DC637E" w:rsidRPr="006F7BAA">
              <w:rPr>
                <w:rFonts w:ascii="Times New Roman" w:hAnsi="Times New Roman"/>
                <w:sz w:val="24"/>
                <w:szCs w:val="24"/>
              </w:rPr>
              <w:t xml:space="preserve"> </w:t>
            </w:r>
            <w:r w:rsidR="005A2A5E" w:rsidRPr="006F7BAA">
              <w:rPr>
                <w:rFonts w:ascii="Times New Roman" w:hAnsi="Times New Roman"/>
                <w:sz w:val="24"/>
                <w:szCs w:val="24"/>
              </w:rPr>
              <w:t>ECTS</w:t>
            </w:r>
            <w:r w:rsidR="00DC637E" w:rsidRPr="006F7BAA">
              <w:rPr>
                <w:rFonts w:ascii="Times New Roman" w:hAnsi="Times New Roman"/>
                <w:sz w:val="24"/>
                <w:szCs w:val="24"/>
              </w:rPr>
              <w:t>)</w:t>
            </w:r>
            <w:r w:rsidR="00693F7E" w:rsidRPr="006F7BAA">
              <w:rPr>
                <w:rFonts w:ascii="Times New Roman" w:hAnsi="Times New Roman"/>
                <w:sz w:val="24"/>
                <w:szCs w:val="24"/>
              </w:rPr>
              <w:t>.</w:t>
            </w:r>
          </w:p>
          <w:p w14:paraId="5ED2EF55" w14:textId="77777777" w:rsidR="0055590F" w:rsidRPr="006F7BAA" w:rsidRDefault="0055590F" w:rsidP="00673729">
            <w:pPr>
              <w:contextualSpacing/>
              <w:jc w:val="both"/>
              <w:rPr>
                <w:rFonts w:ascii="Times New Roman" w:hAnsi="Times New Roman"/>
                <w:i/>
                <w:iCs/>
                <w:sz w:val="24"/>
                <w:szCs w:val="24"/>
              </w:rPr>
            </w:pPr>
            <w:r w:rsidRPr="006F7BAA">
              <w:rPr>
                <w:rFonts w:ascii="Times New Roman" w:hAnsi="Times New Roman"/>
                <w:i/>
                <w:iCs/>
                <w:sz w:val="24"/>
                <w:szCs w:val="24"/>
                <w:shd w:val="clear" w:color="auto" w:fill="FFFFFF"/>
              </w:rPr>
              <w:lastRenderedPageBreak/>
              <w:t xml:space="preserve"> </w:t>
            </w:r>
            <w:r w:rsidR="00693F7E" w:rsidRPr="006F7BAA">
              <w:rPr>
                <w:rFonts w:ascii="Times New Roman" w:hAnsi="Times New Roman"/>
                <w:i/>
                <w:iCs/>
                <w:sz w:val="24"/>
                <w:szCs w:val="24"/>
                <w:shd w:val="clear" w:color="auto" w:fill="FFFFFF"/>
              </w:rPr>
              <w:t xml:space="preserve">(** “Profesionālās izglītības un nodarbinātības trīspusējās sadarbības apakšpadomes 2020. gada 12. jūnijā lēmums” </w:t>
            </w:r>
            <w:r w:rsidR="00693F7E" w:rsidRPr="006F7BAA">
              <w:rPr>
                <w:rFonts w:ascii="Times New Roman" w:hAnsi="Times New Roman"/>
                <w:i/>
                <w:iCs/>
                <w:sz w:val="24"/>
                <w:szCs w:val="24"/>
              </w:rPr>
              <w:t>(PINTSA))</w:t>
            </w:r>
          </w:p>
          <w:p w14:paraId="69AE6B17" w14:textId="56F2081A" w:rsidR="004C2538" w:rsidRPr="006F7BAA" w:rsidRDefault="004C2538" w:rsidP="00673729">
            <w:pPr>
              <w:autoSpaceDE w:val="0"/>
              <w:adjustRightInd w:val="0"/>
              <w:spacing w:after="0"/>
              <w:jc w:val="both"/>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Pēc īsā cikla </w:t>
            </w:r>
            <w:r w:rsidR="00622DDA" w:rsidRPr="006F7BAA">
              <w:rPr>
                <w:rFonts w:ascii="Times New Roman" w:hAnsi="Times New Roman"/>
                <w:sz w:val="24"/>
                <w:szCs w:val="24"/>
              </w:rPr>
              <w:t>profesionālās augstākās izglītības studiju</w:t>
            </w:r>
            <w:r w:rsidR="00617E98" w:rsidRPr="006F7BAA">
              <w:rPr>
                <w:rFonts w:ascii="Times New Roman" w:hAnsi="Times New Roman"/>
                <w:sz w:val="24"/>
                <w:szCs w:val="24"/>
              </w:rPr>
              <w:t xml:space="preserve"> </w:t>
            </w:r>
            <w:r w:rsidR="00622DDA" w:rsidRPr="006F7BAA">
              <w:rPr>
                <w:rFonts w:ascii="Times New Roman" w:hAnsi="Times New Roman"/>
                <w:sz w:val="24"/>
                <w:szCs w:val="24"/>
              </w:rPr>
              <w:t>programmas „Pirmsskolas skolotājs” (</w:t>
            </w:r>
            <w:r w:rsidR="00622DDA" w:rsidRPr="006F7BAA">
              <w:rPr>
                <w:rFonts w:ascii="Times New Roman" w:hAnsi="Times New Roman"/>
                <w:i/>
                <w:sz w:val="24"/>
                <w:szCs w:val="24"/>
              </w:rPr>
              <w:t xml:space="preserve">programmas kods 41 141) </w:t>
            </w:r>
            <w:r w:rsidRPr="006F7BAA">
              <w:rPr>
                <w:rFonts w:ascii="Times New Roman" w:eastAsiaTheme="minorHAnsi" w:hAnsi="Times New Roman"/>
                <w:sz w:val="24"/>
                <w:szCs w:val="24"/>
              </w:rPr>
              <w:t xml:space="preserve">apguves studējošie </w:t>
            </w:r>
            <w:r w:rsidR="00622DDA" w:rsidRPr="006F7BAA">
              <w:rPr>
                <w:rFonts w:ascii="Times New Roman" w:eastAsiaTheme="minorHAnsi" w:hAnsi="Times New Roman"/>
                <w:sz w:val="24"/>
                <w:szCs w:val="24"/>
              </w:rPr>
              <w:t xml:space="preserve">īsteno </w:t>
            </w:r>
            <w:r w:rsidRPr="006F7BAA">
              <w:rPr>
                <w:rFonts w:ascii="Times New Roman" w:eastAsiaTheme="minorHAnsi" w:hAnsi="Times New Roman"/>
                <w:sz w:val="24"/>
                <w:szCs w:val="24"/>
              </w:rPr>
              <w:t>studiju kursu</w:t>
            </w:r>
            <w:r w:rsidR="00622DDA" w:rsidRPr="006F7BAA">
              <w:rPr>
                <w:rFonts w:ascii="Times New Roman" w:eastAsiaTheme="minorHAnsi" w:hAnsi="Times New Roman"/>
                <w:sz w:val="24"/>
                <w:szCs w:val="24"/>
              </w:rPr>
              <w:t>, prakses</w:t>
            </w:r>
            <w:r w:rsidRPr="006F7BAA">
              <w:rPr>
                <w:rFonts w:ascii="Times New Roman" w:eastAsiaTheme="minorHAnsi" w:hAnsi="Times New Roman"/>
                <w:sz w:val="24"/>
                <w:szCs w:val="24"/>
              </w:rPr>
              <w:t xml:space="preserve"> satur</w:t>
            </w:r>
            <w:r w:rsidR="00622DDA" w:rsidRPr="006F7BAA">
              <w:rPr>
                <w:rFonts w:ascii="Times New Roman" w:eastAsiaTheme="minorHAnsi" w:hAnsi="Times New Roman"/>
                <w:sz w:val="24"/>
                <w:szCs w:val="24"/>
              </w:rPr>
              <w:t xml:space="preserve">a </w:t>
            </w:r>
            <w:r w:rsidRPr="006F7BAA">
              <w:rPr>
                <w:rFonts w:ascii="Times New Roman" w:eastAsiaTheme="minorHAnsi" w:hAnsi="Times New Roman"/>
                <w:sz w:val="24"/>
                <w:szCs w:val="24"/>
              </w:rPr>
              <w:t>un apjom</w:t>
            </w:r>
            <w:r w:rsidR="00622DDA" w:rsidRPr="006F7BAA">
              <w:rPr>
                <w:rFonts w:ascii="Times New Roman" w:eastAsiaTheme="minorHAnsi" w:hAnsi="Times New Roman"/>
                <w:sz w:val="24"/>
                <w:szCs w:val="24"/>
              </w:rPr>
              <w:t xml:space="preserve">a apguvi </w:t>
            </w:r>
            <w:r w:rsidRPr="006F7BAA">
              <w:rPr>
                <w:rFonts w:ascii="Times New Roman" w:eastAsiaTheme="minorHAnsi" w:hAnsi="Times New Roman"/>
                <w:sz w:val="24"/>
                <w:szCs w:val="24"/>
              </w:rPr>
              <w:t xml:space="preserve">atbilstoši iegūstamajai </w:t>
            </w:r>
            <w:r w:rsidR="00622DDA" w:rsidRPr="006F7BAA">
              <w:rPr>
                <w:rFonts w:ascii="Times New Roman" w:eastAsiaTheme="minorHAnsi" w:hAnsi="Times New Roman"/>
                <w:sz w:val="24"/>
                <w:szCs w:val="24"/>
              </w:rPr>
              <w:t xml:space="preserve">sākumizglītības skolotāja </w:t>
            </w:r>
            <w:r w:rsidRPr="006F7BAA">
              <w:rPr>
                <w:rFonts w:ascii="Times New Roman" w:eastAsiaTheme="minorHAnsi" w:hAnsi="Times New Roman"/>
                <w:sz w:val="24"/>
                <w:szCs w:val="24"/>
              </w:rPr>
              <w:t>profesionālajai kvalifikācijai saskaņā ar profesionālās</w:t>
            </w:r>
            <w:r w:rsidR="00617E98" w:rsidRPr="006F7BAA">
              <w:rPr>
                <w:rFonts w:ascii="Times New Roman" w:eastAsiaTheme="minorHAnsi" w:hAnsi="Times New Roman"/>
                <w:sz w:val="24"/>
                <w:szCs w:val="24"/>
              </w:rPr>
              <w:t xml:space="preserve"> </w:t>
            </w:r>
            <w:r w:rsidRPr="006F7BAA">
              <w:rPr>
                <w:rFonts w:ascii="Times New Roman" w:eastAsiaTheme="minorHAnsi" w:hAnsi="Times New Roman"/>
                <w:sz w:val="24"/>
                <w:szCs w:val="24"/>
              </w:rPr>
              <w:t xml:space="preserve">kvalifikācijas prasībām </w:t>
            </w:r>
            <w:r w:rsidR="00622DDA" w:rsidRPr="006F7BAA">
              <w:rPr>
                <w:rFonts w:ascii="Times New Roman" w:eastAsiaTheme="minorHAnsi" w:hAnsi="Times New Roman"/>
                <w:sz w:val="24"/>
                <w:szCs w:val="24"/>
              </w:rPr>
              <w:t>un</w:t>
            </w:r>
            <w:r w:rsidRPr="006F7BAA">
              <w:rPr>
                <w:rFonts w:ascii="Times New Roman" w:eastAsiaTheme="minorHAnsi" w:hAnsi="Times New Roman"/>
                <w:sz w:val="24"/>
                <w:szCs w:val="24"/>
              </w:rPr>
              <w:t xml:space="preserve"> normatīvajiem aktiem par</w:t>
            </w:r>
            <w:r w:rsidR="00622DDA" w:rsidRPr="006F7BAA">
              <w:rPr>
                <w:rFonts w:ascii="Times New Roman" w:eastAsiaTheme="minorHAnsi" w:hAnsi="Times New Roman"/>
                <w:sz w:val="24"/>
                <w:szCs w:val="24"/>
              </w:rPr>
              <w:t xml:space="preserve"> </w:t>
            </w:r>
            <w:r w:rsidRPr="006F7BAA">
              <w:rPr>
                <w:rFonts w:ascii="Times New Roman" w:eastAsiaTheme="minorHAnsi" w:hAnsi="Times New Roman"/>
                <w:sz w:val="24"/>
                <w:szCs w:val="24"/>
              </w:rPr>
              <w:t>profesionālās augstākās izglītības programmā studējošam attiecīgajai profesijai nepieciešamo kompetenci, teorētisko un praktisko zināšanu apjomu.</w:t>
            </w:r>
          </w:p>
          <w:p w14:paraId="25F75089" w14:textId="70F6FAA1" w:rsidR="004C2538" w:rsidRPr="006F7BAA" w:rsidRDefault="004C2538" w:rsidP="00673729">
            <w:pPr>
              <w:shd w:val="clear" w:color="auto" w:fill="FFFFFF"/>
              <w:spacing w:after="0"/>
              <w:jc w:val="both"/>
              <w:rPr>
                <w:rFonts w:ascii="Times New Roman" w:hAnsi="Times New Roman"/>
                <w:i/>
                <w:iCs/>
                <w:sz w:val="24"/>
                <w:szCs w:val="24"/>
              </w:rPr>
            </w:pPr>
            <w:r w:rsidRPr="006F7BAA">
              <w:rPr>
                <w:rFonts w:ascii="Times New Roman" w:hAnsi="Times New Roman"/>
                <w:i/>
                <w:iCs/>
                <w:sz w:val="24"/>
                <w:szCs w:val="24"/>
              </w:rPr>
              <w:t>(*Ministru kabineta 2023. gada 13. jūnija noteikumi Nr. 305 “Noteikumi par valsts profesionālās augstākās izglītības standartu”; 52. pants)</w:t>
            </w:r>
          </w:p>
        </w:tc>
      </w:tr>
      <w:tr w:rsidR="006F7BAA" w:rsidRPr="006F7BAA" w14:paraId="4AC0E2F4" w14:textId="77777777" w:rsidTr="00F1512E">
        <w:trPr>
          <w:jc w:val="center"/>
        </w:trPr>
        <w:tc>
          <w:tcPr>
            <w:tcW w:w="2122" w:type="dxa"/>
            <w:shd w:val="clear" w:color="auto" w:fill="auto"/>
          </w:tcPr>
          <w:p w14:paraId="7D309EA3" w14:textId="77777777" w:rsidR="0053154B" w:rsidRPr="006F7BAA" w:rsidRDefault="0053154B" w:rsidP="008D0670">
            <w:pPr>
              <w:rPr>
                <w:rFonts w:ascii="Times New Roman" w:hAnsi="Times New Roman"/>
                <w:sz w:val="24"/>
                <w:szCs w:val="24"/>
              </w:rPr>
            </w:pPr>
            <w:r w:rsidRPr="006F7BAA">
              <w:rPr>
                <w:rFonts w:ascii="Times New Roman" w:hAnsi="Times New Roman"/>
                <w:sz w:val="24"/>
                <w:szCs w:val="24"/>
              </w:rPr>
              <w:lastRenderedPageBreak/>
              <w:t xml:space="preserve">Piešķiramais grāds </w:t>
            </w:r>
            <w:r w:rsidR="00CA4199" w:rsidRPr="006F7BAA">
              <w:rPr>
                <w:rFonts w:ascii="Times New Roman" w:hAnsi="Times New Roman"/>
                <w:sz w:val="24"/>
                <w:szCs w:val="24"/>
              </w:rPr>
              <w:t>un</w:t>
            </w:r>
            <w:r w:rsidRPr="006F7BAA">
              <w:rPr>
                <w:rFonts w:ascii="Times New Roman" w:hAnsi="Times New Roman"/>
                <w:sz w:val="24"/>
                <w:szCs w:val="24"/>
              </w:rPr>
              <w:t xml:space="preserve"> profesionālā kvalifikācija </w:t>
            </w:r>
          </w:p>
        </w:tc>
        <w:tc>
          <w:tcPr>
            <w:tcW w:w="3777" w:type="dxa"/>
            <w:shd w:val="clear" w:color="auto" w:fill="auto"/>
          </w:tcPr>
          <w:p w14:paraId="4D42D2D1" w14:textId="53CD1B79" w:rsidR="00CA4199" w:rsidRPr="006F7BAA" w:rsidRDefault="0011502A"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29. </w:t>
            </w:r>
            <w:r w:rsidR="00CA4199" w:rsidRPr="006F7BAA">
              <w:rPr>
                <w:rFonts w:ascii="Times New Roman" w:eastAsiaTheme="minorHAnsi" w:hAnsi="Times New Roman"/>
                <w:sz w:val="24"/>
                <w:szCs w:val="24"/>
              </w:rPr>
              <w:t>Iegūtais bakalaura grāds un sestā līmeņa profesionālā kvalifikācija, par ko tiek izsniegts bakalaura un</w:t>
            </w:r>
            <w:r w:rsidR="00693F7E" w:rsidRPr="006F7BAA">
              <w:rPr>
                <w:rFonts w:ascii="Times New Roman" w:eastAsiaTheme="minorHAnsi" w:hAnsi="Times New Roman"/>
                <w:sz w:val="24"/>
                <w:szCs w:val="24"/>
              </w:rPr>
              <w:t xml:space="preserve"> </w:t>
            </w:r>
            <w:r w:rsidR="00CA4199" w:rsidRPr="006F7BAA">
              <w:rPr>
                <w:rFonts w:ascii="Times New Roman" w:eastAsiaTheme="minorHAnsi" w:hAnsi="Times New Roman"/>
                <w:sz w:val="24"/>
                <w:szCs w:val="24"/>
              </w:rPr>
              <w:t>profesionālās kvalifikācijas diploms, dod tiesības turpināt izglītību otrā cikla augstākās izglītības studiju programmā,</w:t>
            </w:r>
            <w:r w:rsidR="00693F7E" w:rsidRPr="006F7BAA">
              <w:rPr>
                <w:rFonts w:ascii="Times New Roman" w:eastAsiaTheme="minorHAnsi" w:hAnsi="Times New Roman"/>
                <w:sz w:val="24"/>
                <w:szCs w:val="24"/>
              </w:rPr>
              <w:t xml:space="preserve"> </w:t>
            </w:r>
            <w:r w:rsidR="00CA4199" w:rsidRPr="006F7BAA">
              <w:rPr>
                <w:rFonts w:ascii="Times New Roman" w:eastAsiaTheme="minorHAnsi" w:hAnsi="Times New Roman"/>
                <w:sz w:val="24"/>
                <w:szCs w:val="24"/>
              </w:rPr>
              <w:t>izpildot uzņemšanas prasības attiecīgajā studiju programmā</w:t>
            </w:r>
            <w:r w:rsidR="002116B4" w:rsidRPr="006F7BAA">
              <w:rPr>
                <w:rFonts w:ascii="Times New Roman" w:eastAsiaTheme="minorHAnsi" w:hAnsi="Times New Roman"/>
                <w:sz w:val="24"/>
                <w:szCs w:val="24"/>
              </w:rPr>
              <w:t>.</w:t>
            </w:r>
          </w:p>
          <w:p w14:paraId="46DE58EE" w14:textId="77777777" w:rsidR="002116B4" w:rsidRPr="006F7BAA" w:rsidRDefault="002116B4" w:rsidP="002116B4">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53. Ja apgūta pēc īsā cikla vai pirmā cikla augstākās izglītības apguves īstenojamā studiju programma, piešķir </w:t>
            </w:r>
          </w:p>
          <w:p w14:paraId="7EA3C0D4" w14:textId="14207324" w:rsidR="002116B4" w:rsidRPr="006F7BAA" w:rsidRDefault="002116B4" w:rsidP="002116B4">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sestā līmeņa profesionālo kvalifikāciju.</w:t>
            </w:r>
          </w:p>
          <w:p w14:paraId="0AE85694" w14:textId="68C8FFE5" w:rsidR="00AB334B" w:rsidRPr="006F7BAA" w:rsidRDefault="00AB334B" w:rsidP="00AB334B">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54. Iegūtā sestā līmeņa profesionālā kvalifikācija, par ko tiek izsniegts </w:t>
            </w:r>
            <w:r w:rsidRPr="006F7BAA">
              <w:rPr>
                <w:rFonts w:ascii="Times New Roman" w:eastAsiaTheme="minorHAnsi" w:hAnsi="Times New Roman"/>
                <w:sz w:val="24"/>
                <w:szCs w:val="24"/>
              </w:rPr>
              <w:lastRenderedPageBreak/>
              <w:t xml:space="preserve">profesionālās kvalifikācijas diploms, dod tiesības turpināt izglītību nākamā cikla augstākās izglītības studiju programmā, izpildot uzņemšanas prasības </w:t>
            </w:r>
          </w:p>
          <w:p w14:paraId="179E82A8" w14:textId="020DF419" w:rsidR="0053154B" w:rsidRPr="006F7BAA" w:rsidRDefault="00AB334B" w:rsidP="00AB334B">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attiecīgajā studiju programmā</w:t>
            </w:r>
          </w:p>
        </w:tc>
        <w:tc>
          <w:tcPr>
            <w:tcW w:w="6378" w:type="dxa"/>
            <w:shd w:val="clear" w:color="auto" w:fill="auto"/>
          </w:tcPr>
          <w:p w14:paraId="37071BA2" w14:textId="42147765" w:rsidR="0053154B" w:rsidRPr="006F7BAA" w:rsidRDefault="0053154B" w:rsidP="008D0670">
            <w:pPr>
              <w:widowControl w:val="0"/>
              <w:tabs>
                <w:tab w:val="left" w:pos="928"/>
              </w:tabs>
              <w:jc w:val="both"/>
              <w:rPr>
                <w:rFonts w:ascii="Times New Roman" w:hAnsi="Times New Roman"/>
                <w:sz w:val="24"/>
                <w:szCs w:val="24"/>
              </w:rPr>
            </w:pPr>
            <w:r w:rsidRPr="006F7BAA">
              <w:rPr>
                <w:rFonts w:ascii="Times New Roman" w:hAnsi="Times New Roman"/>
                <w:sz w:val="24"/>
                <w:szCs w:val="24"/>
                <w:u w:val="single"/>
              </w:rPr>
              <w:lastRenderedPageBreak/>
              <w:t>Kvalifikācijas</w:t>
            </w:r>
            <w:r w:rsidRPr="006F7BAA">
              <w:rPr>
                <w:rFonts w:ascii="Times New Roman" w:hAnsi="Times New Roman"/>
                <w:spacing w:val="-2"/>
                <w:sz w:val="24"/>
                <w:szCs w:val="24"/>
                <w:u w:val="single"/>
              </w:rPr>
              <w:t xml:space="preserve"> </w:t>
            </w:r>
            <w:r w:rsidRPr="006F7BAA">
              <w:rPr>
                <w:rFonts w:ascii="Times New Roman" w:hAnsi="Times New Roman"/>
                <w:sz w:val="24"/>
                <w:szCs w:val="24"/>
                <w:u w:val="single"/>
              </w:rPr>
              <w:t>nosaukums:</w:t>
            </w:r>
            <w:r w:rsidRPr="006F7BAA">
              <w:rPr>
                <w:rFonts w:ascii="Times New Roman" w:hAnsi="Times New Roman"/>
                <w:sz w:val="24"/>
                <w:szCs w:val="24"/>
              </w:rPr>
              <w:t xml:space="preserve"> Profesionālais bakalaura grāds pedagogu izglītībā</w:t>
            </w:r>
            <w:r w:rsidR="006E22A8" w:rsidRPr="006F7BAA">
              <w:rPr>
                <w:rFonts w:ascii="Times New Roman" w:hAnsi="Times New Roman"/>
                <w:sz w:val="24"/>
                <w:szCs w:val="24"/>
              </w:rPr>
              <w:t>, Skolotājs</w:t>
            </w:r>
          </w:p>
          <w:p w14:paraId="26353236" w14:textId="44FB3871" w:rsidR="00AB334B" w:rsidRPr="006F7BAA" w:rsidRDefault="00AB334B" w:rsidP="00AB334B">
            <w:pPr>
              <w:widowControl w:val="0"/>
              <w:tabs>
                <w:tab w:val="left" w:pos="928"/>
              </w:tabs>
              <w:spacing w:line="230" w:lineRule="auto"/>
              <w:ind w:right="472"/>
              <w:jc w:val="both"/>
              <w:rPr>
                <w:rFonts w:ascii="Times New Roman" w:hAnsi="Times New Roman"/>
                <w:sz w:val="24"/>
                <w:szCs w:val="24"/>
              </w:rPr>
            </w:pPr>
            <w:r w:rsidRPr="006F7BAA">
              <w:rPr>
                <w:rFonts w:ascii="Times New Roman" w:hAnsi="Times New Roman"/>
                <w:sz w:val="24"/>
                <w:szCs w:val="24"/>
                <w:u w:val="single"/>
                <w:shd w:val="clear" w:color="auto" w:fill="FFFFFF"/>
              </w:rPr>
              <w:t>Iegūstamais kvalifikācijas līmenis:</w:t>
            </w:r>
            <w:r w:rsidRPr="006F7BAA">
              <w:rPr>
                <w:rFonts w:ascii="Times New Roman" w:hAnsi="Times New Roman"/>
                <w:sz w:val="24"/>
                <w:szCs w:val="24"/>
                <w:shd w:val="clear" w:color="auto" w:fill="FFFFFF"/>
              </w:rPr>
              <w:t xml:space="preserve"> </w:t>
            </w:r>
            <w:r w:rsidRPr="006F7BAA">
              <w:rPr>
                <w:rFonts w:ascii="Times New Roman" w:hAnsi="Times New Roman"/>
                <w:sz w:val="24"/>
                <w:szCs w:val="24"/>
              </w:rPr>
              <w:t xml:space="preserve">sestā līmeņa profesionālā kvalifikācija. </w:t>
            </w:r>
            <w:r w:rsidRPr="006F7BAA">
              <w:rPr>
                <w:rFonts w:ascii="Times New Roman" w:hAnsi="Times New Roman"/>
                <w:i/>
                <w:iCs/>
                <w:sz w:val="24"/>
                <w:szCs w:val="24"/>
              </w:rPr>
              <w:t>(*Ministru kabineta 2023. gada 13. jūnija noteikumi Nr. 305 “Noteikumi par valsts profesionālās augstākās izglītības standartu”; 53. pants)</w:t>
            </w:r>
          </w:p>
          <w:p w14:paraId="26BBDCF6" w14:textId="77777777" w:rsidR="00A556A6" w:rsidRPr="006F7BAA" w:rsidRDefault="00A556A6" w:rsidP="008D0670">
            <w:pPr>
              <w:widowControl w:val="0"/>
              <w:tabs>
                <w:tab w:val="left" w:pos="928"/>
              </w:tabs>
              <w:contextualSpacing/>
              <w:jc w:val="both"/>
              <w:rPr>
                <w:rFonts w:ascii="Times New Roman" w:hAnsi="Times New Roman"/>
                <w:bCs/>
                <w:i/>
                <w:sz w:val="24"/>
                <w:szCs w:val="24"/>
              </w:rPr>
            </w:pPr>
            <w:r w:rsidRPr="006F7BAA">
              <w:rPr>
                <w:rFonts w:ascii="Times New Roman" w:hAnsi="Times New Roman"/>
                <w:sz w:val="24"/>
                <w:szCs w:val="24"/>
                <w:u w:val="single"/>
                <w:shd w:val="clear" w:color="auto" w:fill="FFFFFF"/>
              </w:rPr>
              <w:t xml:space="preserve">Iegūstamais kvalifikācijas līmenis </w:t>
            </w:r>
            <w:r w:rsidRPr="006F7BAA">
              <w:rPr>
                <w:rFonts w:ascii="Times New Roman" w:hAnsi="Times New Roman"/>
                <w:sz w:val="24"/>
                <w:szCs w:val="24"/>
                <w:u w:val="single"/>
              </w:rPr>
              <w:t>(NKI/EKI):</w:t>
            </w:r>
            <w:r w:rsidRPr="006F7BAA">
              <w:rPr>
                <w:rFonts w:ascii="Times New Roman" w:hAnsi="Times New Roman"/>
                <w:sz w:val="24"/>
                <w:szCs w:val="24"/>
              </w:rPr>
              <w:t xml:space="preserve"> </w:t>
            </w:r>
            <w:r w:rsidRPr="006F7BAA">
              <w:rPr>
                <w:rFonts w:ascii="Times New Roman" w:hAnsi="Times New Roman"/>
                <w:bCs/>
                <w:i/>
                <w:sz w:val="24"/>
                <w:szCs w:val="24"/>
              </w:rPr>
              <w:t>Piektais Latvijas profesionālās kvalifikācijas līmenis un sestais Latvijas</w:t>
            </w:r>
            <w:r w:rsidRPr="006F7BAA">
              <w:rPr>
                <w:rFonts w:ascii="Times New Roman" w:hAnsi="Times New Roman"/>
                <w:bCs/>
                <w:i/>
                <w:spacing w:val="-7"/>
                <w:sz w:val="24"/>
                <w:szCs w:val="24"/>
              </w:rPr>
              <w:t xml:space="preserve"> </w:t>
            </w:r>
            <w:r w:rsidRPr="006F7BAA">
              <w:rPr>
                <w:rFonts w:ascii="Times New Roman" w:hAnsi="Times New Roman"/>
                <w:bCs/>
                <w:i/>
                <w:sz w:val="24"/>
                <w:szCs w:val="24"/>
              </w:rPr>
              <w:t>kvalifikācijas</w:t>
            </w:r>
            <w:r w:rsidRPr="006F7BAA">
              <w:rPr>
                <w:rFonts w:ascii="Times New Roman" w:hAnsi="Times New Roman"/>
                <w:bCs/>
                <w:i/>
                <w:spacing w:val="-5"/>
                <w:sz w:val="24"/>
                <w:szCs w:val="24"/>
              </w:rPr>
              <w:t xml:space="preserve"> </w:t>
            </w:r>
            <w:r w:rsidRPr="006F7BAA">
              <w:rPr>
                <w:rFonts w:ascii="Times New Roman" w:hAnsi="Times New Roman"/>
                <w:bCs/>
                <w:i/>
                <w:sz w:val="24"/>
                <w:szCs w:val="24"/>
              </w:rPr>
              <w:t>ietvarstruktūras</w:t>
            </w:r>
            <w:r w:rsidRPr="006F7BAA">
              <w:rPr>
                <w:rFonts w:ascii="Times New Roman" w:hAnsi="Times New Roman"/>
                <w:bCs/>
                <w:i/>
                <w:spacing w:val="-6"/>
                <w:sz w:val="24"/>
                <w:szCs w:val="24"/>
              </w:rPr>
              <w:t xml:space="preserve"> </w:t>
            </w:r>
            <w:r w:rsidRPr="006F7BAA">
              <w:rPr>
                <w:rFonts w:ascii="Times New Roman" w:hAnsi="Times New Roman"/>
                <w:bCs/>
                <w:i/>
                <w:sz w:val="24"/>
                <w:szCs w:val="24"/>
              </w:rPr>
              <w:t>(LKI)</w:t>
            </w:r>
            <w:r w:rsidRPr="006F7BAA">
              <w:rPr>
                <w:rFonts w:ascii="Times New Roman" w:hAnsi="Times New Roman"/>
                <w:bCs/>
                <w:i/>
                <w:spacing w:val="-5"/>
                <w:sz w:val="24"/>
                <w:szCs w:val="24"/>
              </w:rPr>
              <w:t xml:space="preserve"> </w:t>
            </w:r>
            <w:r w:rsidRPr="006F7BAA">
              <w:rPr>
                <w:rFonts w:ascii="Times New Roman" w:hAnsi="Times New Roman"/>
                <w:bCs/>
                <w:i/>
                <w:sz w:val="24"/>
                <w:szCs w:val="24"/>
              </w:rPr>
              <w:t>un</w:t>
            </w:r>
            <w:r w:rsidRPr="006F7BAA">
              <w:rPr>
                <w:rFonts w:ascii="Times New Roman" w:hAnsi="Times New Roman"/>
                <w:bCs/>
                <w:i/>
                <w:spacing w:val="-6"/>
                <w:sz w:val="24"/>
                <w:szCs w:val="24"/>
              </w:rPr>
              <w:t xml:space="preserve"> </w:t>
            </w:r>
            <w:r w:rsidRPr="006F7BAA">
              <w:rPr>
                <w:rFonts w:ascii="Times New Roman" w:hAnsi="Times New Roman"/>
                <w:bCs/>
                <w:i/>
                <w:sz w:val="24"/>
                <w:szCs w:val="24"/>
              </w:rPr>
              <w:t>Eiropas</w:t>
            </w:r>
            <w:r w:rsidRPr="006F7BAA">
              <w:rPr>
                <w:rFonts w:ascii="Times New Roman" w:hAnsi="Times New Roman"/>
                <w:bCs/>
                <w:i/>
                <w:spacing w:val="-6"/>
                <w:sz w:val="24"/>
                <w:szCs w:val="24"/>
              </w:rPr>
              <w:t xml:space="preserve"> </w:t>
            </w:r>
            <w:r w:rsidRPr="006F7BAA">
              <w:rPr>
                <w:rFonts w:ascii="Times New Roman" w:hAnsi="Times New Roman"/>
                <w:bCs/>
                <w:i/>
                <w:sz w:val="24"/>
                <w:szCs w:val="24"/>
              </w:rPr>
              <w:t>kvalifikācijas</w:t>
            </w:r>
            <w:r w:rsidRPr="006F7BAA">
              <w:rPr>
                <w:rFonts w:ascii="Times New Roman" w:hAnsi="Times New Roman"/>
                <w:bCs/>
                <w:i/>
                <w:spacing w:val="-5"/>
                <w:sz w:val="24"/>
                <w:szCs w:val="24"/>
              </w:rPr>
              <w:t xml:space="preserve"> </w:t>
            </w:r>
            <w:r w:rsidRPr="006F7BAA">
              <w:rPr>
                <w:rFonts w:ascii="Times New Roman" w:hAnsi="Times New Roman"/>
                <w:bCs/>
                <w:i/>
                <w:sz w:val="24"/>
                <w:szCs w:val="24"/>
              </w:rPr>
              <w:t>ietvarstruktūras</w:t>
            </w:r>
            <w:r w:rsidRPr="006F7BAA">
              <w:rPr>
                <w:rFonts w:ascii="Times New Roman" w:hAnsi="Times New Roman"/>
                <w:bCs/>
                <w:i/>
                <w:spacing w:val="-6"/>
                <w:sz w:val="24"/>
                <w:szCs w:val="24"/>
              </w:rPr>
              <w:t xml:space="preserve"> </w:t>
            </w:r>
            <w:r w:rsidRPr="006F7BAA">
              <w:rPr>
                <w:rFonts w:ascii="Times New Roman" w:hAnsi="Times New Roman"/>
                <w:bCs/>
                <w:i/>
                <w:sz w:val="24"/>
                <w:szCs w:val="24"/>
              </w:rPr>
              <w:t xml:space="preserve">(EKI) līmenis </w:t>
            </w:r>
            <w:r w:rsidRPr="006F7BAA">
              <w:rPr>
                <w:rFonts w:ascii="Times New Roman" w:hAnsi="Times New Roman"/>
                <w:sz w:val="24"/>
                <w:szCs w:val="24"/>
              </w:rPr>
              <w:t>(6.NKI/6.EKI)</w:t>
            </w:r>
          </w:p>
          <w:p w14:paraId="10188B4F" w14:textId="77777777" w:rsidR="00A556A6" w:rsidRPr="006F7BAA" w:rsidRDefault="005F6712" w:rsidP="008D0670">
            <w:pPr>
              <w:widowControl w:val="0"/>
              <w:tabs>
                <w:tab w:val="left" w:pos="928"/>
              </w:tabs>
              <w:spacing w:line="230" w:lineRule="auto"/>
              <w:ind w:right="472"/>
              <w:jc w:val="both"/>
              <w:rPr>
                <w:rFonts w:ascii="Times New Roman" w:eastAsiaTheme="minorHAnsi" w:hAnsi="Times New Roman"/>
                <w:sz w:val="24"/>
                <w:szCs w:val="24"/>
              </w:rPr>
            </w:pPr>
            <w:r w:rsidRPr="006F7BAA">
              <w:rPr>
                <w:rFonts w:ascii="Times New Roman" w:hAnsi="Times New Roman"/>
                <w:sz w:val="24"/>
                <w:szCs w:val="24"/>
              </w:rPr>
              <w:t>**</w:t>
            </w:r>
            <w:r w:rsidR="00D109D4" w:rsidRPr="006F7BAA">
              <w:rPr>
                <w:rFonts w:ascii="Times New Roman" w:hAnsi="Times New Roman"/>
                <w:sz w:val="24"/>
                <w:szCs w:val="24"/>
              </w:rPr>
              <w:t xml:space="preserve">4.-5. profesionālās kvalifikācijas līmenis </w:t>
            </w:r>
            <w:r w:rsidR="00D109D4" w:rsidRPr="006F7BAA">
              <w:rPr>
                <w:rFonts w:ascii="Times New Roman" w:eastAsiaTheme="minorHAnsi" w:hAnsi="Times New Roman"/>
                <w:sz w:val="24"/>
                <w:szCs w:val="24"/>
              </w:rPr>
              <w:t xml:space="preserve">(4.PKL un </w:t>
            </w:r>
            <w:r w:rsidR="00D109D4" w:rsidRPr="006F7BAA">
              <w:rPr>
                <w:rFonts w:ascii="Times New Roman" w:eastAsiaTheme="minorHAnsi" w:hAnsi="Times New Roman"/>
                <w:i/>
                <w:iCs/>
                <w:sz w:val="24"/>
                <w:szCs w:val="24"/>
              </w:rPr>
              <w:t>5</w:t>
            </w:r>
            <w:r w:rsidR="00D109D4" w:rsidRPr="006F7BAA">
              <w:rPr>
                <w:rFonts w:ascii="Times New Roman" w:eastAsiaTheme="minorHAnsi" w:hAnsi="Times New Roman"/>
                <w:sz w:val="24"/>
                <w:szCs w:val="24"/>
              </w:rPr>
              <w:t>.PKL) (atbilst sestajam Latvijas kvalifikāciju ietvarstruktūras līmenim, iekļaujot piektā Latvijas kvalifikāciju ietvarstruktūras līmeņa kompetences (</w:t>
            </w:r>
            <w:r w:rsidR="00D109D4" w:rsidRPr="006F7BAA">
              <w:rPr>
                <w:rFonts w:ascii="Times New Roman" w:eastAsiaTheme="minorHAnsi" w:hAnsi="Times New Roman"/>
                <w:i/>
                <w:iCs/>
                <w:sz w:val="24"/>
                <w:szCs w:val="24"/>
              </w:rPr>
              <w:t>5</w:t>
            </w:r>
            <w:r w:rsidR="00D109D4" w:rsidRPr="006F7BAA">
              <w:rPr>
                <w:rFonts w:ascii="Times New Roman" w:eastAsiaTheme="minorHAnsi" w:hAnsi="Times New Roman"/>
                <w:sz w:val="24"/>
                <w:szCs w:val="24"/>
              </w:rPr>
              <w:t>.LKI un 6.LKI)</w:t>
            </w:r>
            <w:r w:rsidR="00A556A6" w:rsidRPr="006F7BAA">
              <w:rPr>
                <w:rFonts w:ascii="Times New Roman" w:eastAsiaTheme="minorHAnsi" w:hAnsi="Times New Roman"/>
                <w:sz w:val="24"/>
                <w:szCs w:val="24"/>
              </w:rPr>
              <w:t xml:space="preserve"> </w:t>
            </w:r>
            <w:r w:rsidR="006A545E" w:rsidRPr="006F7BAA">
              <w:rPr>
                <w:rFonts w:ascii="Times New Roman" w:hAnsi="Times New Roman"/>
                <w:sz w:val="24"/>
                <w:szCs w:val="24"/>
              </w:rPr>
              <w:t>(</w:t>
            </w:r>
            <w:r w:rsidR="00D109D4" w:rsidRPr="006F7BAA">
              <w:rPr>
                <w:rFonts w:ascii="Times New Roman" w:eastAsiaTheme="minorHAnsi" w:hAnsi="Times New Roman"/>
                <w:sz w:val="24"/>
                <w:szCs w:val="24"/>
              </w:rPr>
              <w:t xml:space="preserve"> 2341 02 Sākumizglītības SKOLOTĀJS </w:t>
            </w:r>
            <w:r w:rsidR="00D109D4" w:rsidRPr="006F7BAA">
              <w:rPr>
                <w:rFonts w:ascii="Times New Roman" w:eastAsiaTheme="minorHAnsi" w:hAnsi="Times New Roman"/>
                <w:sz w:val="24"/>
                <w:szCs w:val="24"/>
              </w:rPr>
              <w:lastRenderedPageBreak/>
              <w:t>(6.LKI)</w:t>
            </w:r>
            <w:r w:rsidR="006A545E" w:rsidRPr="006F7BAA">
              <w:rPr>
                <w:rFonts w:ascii="Times New Roman" w:eastAsiaTheme="minorHAnsi" w:hAnsi="Times New Roman"/>
                <w:sz w:val="24"/>
                <w:szCs w:val="24"/>
              </w:rPr>
              <w:t>)</w:t>
            </w:r>
            <w:r w:rsidR="00D109D4" w:rsidRPr="006F7BAA">
              <w:rPr>
                <w:rFonts w:ascii="Times New Roman" w:eastAsiaTheme="minorHAnsi" w:hAnsi="Times New Roman"/>
                <w:sz w:val="24"/>
                <w:szCs w:val="24"/>
              </w:rPr>
              <w:t>.</w:t>
            </w:r>
          </w:p>
          <w:p w14:paraId="18A5032F" w14:textId="77777777" w:rsidR="0053154B" w:rsidRPr="006F7BAA" w:rsidRDefault="00D109D4" w:rsidP="008D0670">
            <w:pPr>
              <w:widowControl w:val="0"/>
              <w:tabs>
                <w:tab w:val="left" w:pos="928"/>
              </w:tabs>
              <w:spacing w:line="230" w:lineRule="auto"/>
              <w:ind w:right="472"/>
              <w:jc w:val="both"/>
              <w:rPr>
                <w:rFonts w:ascii="Times New Roman" w:hAnsi="Times New Roman"/>
                <w:i/>
                <w:iCs/>
                <w:sz w:val="24"/>
                <w:szCs w:val="24"/>
              </w:rPr>
            </w:pPr>
            <w:r w:rsidRPr="006F7BAA">
              <w:rPr>
                <w:rFonts w:ascii="Times New Roman" w:hAnsi="Times New Roman"/>
                <w:i/>
                <w:iCs/>
                <w:sz w:val="24"/>
                <w:szCs w:val="24"/>
                <w:shd w:val="clear" w:color="auto" w:fill="FFFFFF"/>
              </w:rPr>
              <w:t>(</w:t>
            </w:r>
            <w:r w:rsidR="00907D79" w:rsidRPr="006F7BAA">
              <w:rPr>
                <w:rFonts w:ascii="Times New Roman" w:hAnsi="Times New Roman"/>
                <w:i/>
                <w:iCs/>
                <w:sz w:val="24"/>
                <w:szCs w:val="24"/>
                <w:shd w:val="clear" w:color="auto" w:fill="FFFFFF"/>
              </w:rPr>
              <w:t>**</w:t>
            </w:r>
            <w:r w:rsidR="00A556A6" w:rsidRPr="006F7BAA">
              <w:rPr>
                <w:rFonts w:ascii="Times New Roman" w:hAnsi="Times New Roman"/>
                <w:i/>
                <w:iCs/>
                <w:sz w:val="24"/>
                <w:szCs w:val="24"/>
                <w:shd w:val="clear" w:color="auto" w:fill="FFFFFF"/>
              </w:rPr>
              <w:t xml:space="preserve"> “</w:t>
            </w:r>
            <w:r w:rsidRPr="006F7BAA">
              <w:rPr>
                <w:rFonts w:ascii="Times New Roman" w:hAnsi="Times New Roman"/>
                <w:i/>
                <w:iCs/>
                <w:sz w:val="24"/>
                <w:szCs w:val="24"/>
                <w:shd w:val="clear" w:color="auto" w:fill="FFFFFF"/>
              </w:rPr>
              <w:t>Profesionālās izglītības un nodarbinātības trīspusējās sadarbības apakšpadomes 2020. gada 12. jūnijā lēmums</w:t>
            </w:r>
            <w:r w:rsidR="00A556A6" w:rsidRPr="006F7BAA">
              <w:rPr>
                <w:rFonts w:ascii="Times New Roman" w:hAnsi="Times New Roman"/>
                <w:i/>
                <w:iCs/>
                <w:sz w:val="24"/>
                <w:szCs w:val="24"/>
                <w:shd w:val="clear" w:color="auto" w:fill="FFFFFF"/>
              </w:rPr>
              <w:t>”</w:t>
            </w:r>
            <w:r w:rsidRPr="006F7BAA">
              <w:rPr>
                <w:rFonts w:ascii="Times New Roman" w:hAnsi="Times New Roman"/>
                <w:i/>
                <w:iCs/>
                <w:sz w:val="24"/>
                <w:szCs w:val="24"/>
                <w:shd w:val="clear" w:color="auto" w:fill="FFFFFF"/>
              </w:rPr>
              <w:t xml:space="preserve"> </w:t>
            </w:r>
            <w:r w:rsidRPr="006F7BAA">
              <w:rPr>
                <w:rFonts w:ascii="Times New Roman" w:hAnsi="Times New Roman"/>
                <w:i/>
                <w:iCs/>
                <w:sz w:val="24"/>
                <w:szCs w:val="24"/>
              </w:rPr>
              <w:t>(PINTSA))</w:t>
            </w:r>
          </w:p>
          <w:p w14:paraId="0D77DF5E" w14:textId="354B17AF" w:rsidR="00AB334B" w:rsidRPr="006F7BAA" w:rsidRDefault="00D61EBF" w:rsidP="00AB334B">
            <w:pPr>
              <w:widowControl w:val="0"/>
              <w:tabs>
                <w:tab w:val="left" w:pos="928"/>
              </w:tabs>
              <w:spacing w:line="230" w:lineRule="auto"/>
              <w:ind w:right="472"/>
              <w:jc w:val="both"/>
              <w:rPr>
                <w:rFonts w:ascii="Times New Roman" w:hAnsi="Times New Roman"/>
                <w:sz w:val="24"/>
                <w:szCs w:val="24"/>
              </w:rPr>
            </w:pPr>
            <w:r w:rsidRPr="006F7BAA">
              <w:rPr>
                <w:rFonts w:ascii="Times New Roman" w:hAnsi="Times New Roman"/>
                <w:sz w:val="24"/>
                <w:szCs w:val="24"/>
              </w:rPr>
              <w:t>Iegūtais bakalaura grāds un sestā līmeņa profesionālā kvalifikācija dod tiesības turpināt izglītību otrā cikla augstākās izglītības studiju programmās, izpildot uzņemšanas prasības attiecīgajā studiju programmā.</w:t>
            </w:r>
            <w:r w:rsidR="00AB334B" w:rsidRPr="006F7BAA">
              <w:rPr>
                <w:rFonts w:ascii="Times New Roman" w:hAnsi="Times New Roman"/>
                <w:sz w:val="24"/>
                <w:szCs w:val="24"/>
              </w:rPr>
              <w:t xml:space="preserve"> </w:t>
            </w:r>
            <w:r w:rsidR="00AB334B" w:rsidRPr="006F7BAA">
              <w:rPr>
                <w:rFonts w:ascii="Times New Roman" w:hAnsi="Times New Roman"/>
                <w:i/>
                <w:iCs/>
                <w:sz w:val="24"/>
                <w:szCs w:val="24"/>
              </w:rPr>
              <w:t>(*Ministru kabineta 2023. gada 13. jūnija noteikumi Nr. 305 “Noteikumi par valsts profesionālās augstākās izglītības standartu”; 54. pants)</w:t>
            </w:r>
          </w:p>
        </w:tc>
      </w:tr>
      <w:tr w:rsidR="008D0670" w:rsidRPr="006F7BAA" w14:paraId="7DB5F4CC" w14:textId="77777777" w:rsidTr="00F1512E">
        <w:trPr>
          <w:jc w:val="center"/>
        </w:trPr>
        <w:tc>
          <w:tcPr>
            <w:tcW w:w="2122" w:type="dxa"/>
            <w:shd w:val="clear" w:color="auto" w:fill="auto"/>
          </w:tcPr>
          <w:p w14:paraId="64CF8141" w14:textId="77777777" w:rsidR="0053154B" w:rsidRPr="006F7BAA" w:rsidRDefault="0053154B" w:rsidP="008D0670">
            <w:pPr>
              <w:rPr>
                <w:rFonts w:ascii="Times New Roman" w:hAnsi="Times New Roman"/>
                <w:sz w:val="24"/>
                <w:szCs w:val="24"/>
              </w:rPr>
            </w:pPr>
            <w:r w:rsidRPr="006F7BAA">
              <w:rPr>
                <w:rFonts w:ascii="Times New Roman" w:hAnsi="Times New Roman"/>
                <w:sz w:val="24"/>
                <w:szCs w:val="24"/>
              </w:rPr>
              <w:lastRenderedPageBreak/>
              <w:t>Studiju programmas apguves vērtēšanas pamatprincipi un kārtība</w:t>
            </w:r>
          </w:p>
        </w:tc>
        <w:tc>
          <w:tcPr>
            <w:tcW w:w="3777" w:type="dxa"/>
            <w:shd w:val="clear" w:color="auto" w:fill="auto"/>
          </w:tcPr>
          <w:p w14:paraId="577720FC" w14:textId="77777777" w:rsidR="00AB334B" w:rsidRPr="006F7BAA" w:rsidRDefault="00AB334B" w:rsidP="008D0670">
            <w:pPr>
              <w:autoSpaceDE w:val="0"/>
              <w:adjustRightInd w:val="0"/>
              <w:spacing w:after="0"/>
              <w:textAlignment w:val="auto"/>
              <w:rPr>
                <w:rFonts w:ascii="Times New Roman" w:hAnsi="Times New Roman"/>
                <w:sz w:val="24"/>
                <w:szCs w:val="24"/>
              </w:rPr>
            </w:pPr>
            <w:r w:rsidRPr="006F7BAA">
              <w:rPr>
                <w:rFonts w:ascii="Times New Roman" w:eastAsiaTheme="minorHAnsi" w:hAnsi="Times New Roman"/>
                <w:sz w:val="24"/>
                <w:szCs w:val="24"/>
              </w:rPr>
              <w:t xml:space="preserve">55. </w:t>
            </w:r>
            <w:r w:rsidR="0029440D" w:rsidRPr="006F7BAA">
              <w:rPr>
                <w:rFonts w:ascii="Times New Roman" w:eastAsiaTheme="minorHAnsi" w:hAnsi="Times New Roman"/>
                <w:sz w:val="24"/>
                <w:szCs w:val="24"/>
              </w:rPr>
              <w:t>Vērtējot iegūto profesionālo augstāko izglītību un profesionālo kvalifikāciju,</w:t>
            </w:r>
            <w:r w:rsidR="00F1512E" w:rsidRPr="006F7BAA">
              <w:rPr>
                <w:rFonts w:ascii="Times New Roman" w:eastAsiaTheme="minorHAnsi" w:hAnsi="Times New Roman"/>
                <w:sz w:val="24"/>
                <w:szCs w:val="24"/>
              </w:rPr>
              <w:t xml:space="preserve"> </w:t>
            </w:r>
            <w:r w:rsidR="0029440D" w:rsidRPr="006F7BAA">
              <w:rPr>
                <w:rFonts w:ascii="Times New Roman" w:eastAsiaTheme="minorHAnsi" w:hAnsi="Times New Roman"/>
                <w:sz w:val="24"/>
                <w:szCs w:val="24"/>
              </w:rPr>
              <w:t>ievēro šādus vērtēšanas</w:t>
            </w:r>
            <w:r w:rsidR="00693F7E" w:rsidRPr="006F7BAA">
              <w:rPr>
                <w:rFonts w:ascii="Times New Roman" w:eastAsiaTheme="minorHAnsi" w:hAnsi="Times New Roman"/>
                <w:sz w:val="24"/>
                <w:szCs w:val="24"/>
              </w:rPr>
              <w:t xml:space="preserve"> </w:t>
            </w:r>
            <w:r w:rsidR="0029440D" w:rsidRPr="006F7BAA">
              <w:rPr>
                <w:rFonts w:ascii="Times New Roman" w:eastAsiaTheme="minorHAnsi" w:hAnsi="Times New Roman"/>
                <w:sz w:val="24"/>
                <w:szCs w:val="24"/>
              </w:rPr>
              <w:t>pamatprincipus:</w:t>
            </w:r>
            <w:r w:rsidR="00693F7E" w:rsidRPr="006F7BAA">
              <w:rPr>
                <w:rFonts w:ascii="Times New Roman" w:eastAsiaTheme="minorHAnsi" w:hAnsi="Times New Roman"/>
                <w:sz w:val="24"/>
                <w:szCs w:val="24"/>
              </w:rPr>
              <w:t xml:space="preserve"> </w:t>
            </w:r>
            <w:r w:rsidRPr="006F7BAA">
              <w:rPr>
                <w:rFonts w:ascii="Times New Roman" w:eastAsiaTheme="minorHAnsi" w:hAnsi="Times New Roman"/>
                <w:sz w:val="24"/>
                <w:szCs w:val="24"/>
              </w:rPr>
              <w:t xml:space="preserve">55.1. </w:t>
            </w:r>
            <w:r w:rsidR="0029440D" w:rsidRPr="006F7BAA">
              <w:rPr>
                <w:rFonts w:ascii="Times New Roman" w:eastAsiaTheme="minorHAnsi" w:hAnsi="Times New Roman"/>
                <w:sz w:val="24"/>
                <w:szCs w:val="24"/>
              </w:rPr>
              <w:t>pozitīvo sasniegumu summēšanas princips</w:t>
            </w:r>
            <w:r w:rsidR="0053154B" w:rsidRPr="006F7BAA">
              <w:rPr>
                <w:rFonts w:ascii="Times New Roman" w:hAnsi="Times New Roman"/>
                <w:sz w:val="24"/>
                <w:szCs w:val="24"/>
              </w:rPr>
              <w:t>;</w:t>
            </w:r>
            <w:r w:rsidR="00693F7E" w:rsidRPr="006F7BAA">
              <w:rPr>
                <w:rFonts w:ascii="Times New Roman" w:hAnsi="Times New Roman"/>
                <w:sz w:val="24"/>
                <w:szCs w:val="24"/>
              </w:rPr>
              <w:t xml:space="preserve"> </w:t>
            </w:r>
            <w:r w:rsidRPr="006F7BAA">
              <w:rPr>
                <w:rFonts w:ascii="Times New Roman" w:eastAsiaTheme="minorHAnsi" w:hAnsi="Times New Roman"/>
                <w:sz w:val="24"/>
                <w:szCs w:val="24"/>
              </w:rPr>
              <w:t xml:space="preserve">55.2. </w:t>
            </w:r>
            <w:r w:rsidR="0029440D" w:rsidRPr="006F7BAA">
              <w:rPr>
                <w:rFonts w:ascii="Times New Roman" w:eastAsiaTheme="minorHAnsi" w:hAnsi="Times New Roman"/>
                <w:sz w:val="24"/>
                <w:szCs w:val="24"/>
              </w:rPr>
              <w:t>vērtējuma obligātuma princips;</w:t>
            </w:r>
            <w:r w:rsidR="00693F7E" w:rsidRPr="006F7BAA">
              <w:rPr>
                <w:rFonts w:ascii="Times New Roman" w:eastAsiaTheme="minorHAnsi" w:hAnsi="Times New Roman"/>
                <w:sz w:val="24"/>
                <w:szCs w:val="24"/>
              </w:rPr>
              <w:t xml:space="preserve"> </w:t>
            </w:r>
            <w:r w:rsidRPr="006F7BAA">
              <w:rPr>
                <w:rFonts w:ascii="Times New Roman" w:eastAsiaTheme="minorHAnsi" w:hAnsi="Times New Roman"/>
                <w:sz w:val="24"/>
                <w:szCs w:val="24"/>
              </w:rPr>
              <w:t xml:space="preserve">55.3. </w:t>
            </w:r>
            <w:r w:rsidR="0029440D" w:rsidRPr="006F7BAA">
              <w:rPr>
                <w:rFonts w:ascii="Times New Roman" w:eastAsiaTheme="minorHAnsi" w:hAnsi="Times New Roman"/>
                <w:sz w:val="24"/>
                <w:szCs w:val="24"/>
              </w:rPr>
              <w:t>prasību atklātības un skaidrības princips;</w:t>
            </w:r>
            <w:r w:rsidR="00F1512E" w:rsidRPr="006F7BAA">
              <w:rPr>
                <w:rFonts w:ascii="Times New Roman" w:eastAsiaTheme="minorHAnsi" w:hAnsi="Times New Roman"/>
                <w:sz w:val="24"/>
                <w:szCs w:val="24"/>
              </w:rPr>
              <w:t xml:space="preserve"> </w:t>
            </w:r>
            <w:r w:rsidRPr="006F7BAA">
              <w:rPr>
                <w:rFonts w:ascii="Times New Roman" w:eastAsiaTheme="minorHAnsi" w:hAnsi="Times New Roman"/>
                <w:sz w:val="24"/>
                <w:szCs w:val="24"/>
              </w:rPr>
              <w:t xml:space="preserve">55.4. </w:t>
            </w:r>
            <w:r w:rsidR="0029440D" w:rsidRPr="006F7BAA">
              <w:rPr>
                <w:rFonts w:ascii="Times New Roman" w:eastAsiaTheme="minorHAnsi" w:hAnsi="Times New Roman"/>
                <w:sz w:val="24"/>
                <w:szCs w:val="24"/>
              </w:rPr>
              <w:t>pārbaudes veidu dažādības princips;</w:t>
            </w:r>
            <w:r w:rsidR="00F1512E" w:rsidRPr="006F7BAA">
              <w:rPr>
                <w:rFonts w:ascii="Times New Roman" w:eastAsiaTheme="minorHAnsi" w:hAnsi="Times New Roman"/>
                <w:sz w:val="24"/>
                <w:szCs w:val="24"/>
              </w:rPr>
              <w:t xml:space="preserve"> </w:t>
            </w:r>
            <w:r w:rsidRPr="006F7BAA">
              <w:rPr>
                <w:rFonts w:ascii="Times New Roman" w:eastAsiaTheme="minorHAnsi" w:hAnsi="Times New Roman"/>
                <w:sz w:val="24"/>
                <w:szCs w:val="24"/>
              </w:rPr>
              <w:t xml:space="preserve">55.5. </w:t>
            </w:r>
            <w:r w:rsidR="0029440D" w:rsidRPr="006F7BAA">
              <w:rPr>
                <w:rFonts w:ascii="Times New Roman" w:eastAsiaTheme="minorHAnsi" w:hAnsi="Times New Roman"/>
                <w:sz w:val="24"/>
                <w:szCs w:val="24"/>
              </w:rPr>
              <w:t>vērtējuma atbilstības princips</w:t>
            </w:r>
            <w:r w:rsidR="0053154B" w:rsidRPr="006F7BAA">
              <w:rPr>
                <w:rFonts w:ascii="Times New Roman" w:hAnsi="Times New Roman"/>
                <w:sz w:val="24"/>
                <w:szCs w:val="24"/>
              </w:rPr>
              <w:t>.</w:t>
            </w:r>
            <w:r w:rsidR="00F1512E" w:rsidRPr="006F7BAA">
              <w:rPr>
                <w:rFonts w:ascii="Times New Roman" w:hAnsi="Times New Roman"/>
                <w:sz w:val="24"/>
                <w:szCs w:val="24"/>
              </w:rPr>
              <w:t xml:space="preserve"> </w:t>
            </w:r>
          </w:p>
          <w:p w14:paraId="02FCC236" w14:textId="77777777" w:rsidR="00AB334B" w:rsidRPr="006F7BAA" w:rsidRDefault="00AB334B" w:rsidP="008D0670">
            <w:pPr>
              <w:autoSpaceDE w:val="0"/>
              <w:adjustRightInd w:val="0"/>
              <w:spacing w:after="0"/>
              <w:textAlignment w:val="auto"/>
              <w:rPr>
                <w:rFonts w:ascii="Times New Roman" w:eastAsiaTheme="minorHAnsi" w:hAnsi="Times New Roman"/>
                <w:sz w:val="24"/>
                <w:szCs w:val="24"/>
              </w:rPr>
            </w:pPr>
            <w:r w:rsidRPr="006F7BAA">
              <w:rPr>
                <w:rFonts w:ascii="Times New Roman" w:hAnsi="Times New Roman"/>
                <w:sz w:val="24"/>
                <w:szCs w:val="24"/>
              </w:rPr>
              <w:t xml:space="preserve">56. </w:t>
            </w:r>
            <w:r w:rsidR="009C5191" w:rsidRPr="006F7BAA">
              <w:rPr>
                <w:rFonts w:ascii="Times New Roman" w:eastAsiaTheme="minorHAnsi" w:hAnsi="Times New Roman"/>
                <w:sz w:val="24"/>
                <w:szCs w:val="24"/>
              </w:rPr>
              <w:t>Studiju programmas apguves vērtēšanas pamatformas ir eksāmens un ieskaite. Patstāvīgā darba</w:t>
            </w:r>
            <w:r w:rsidR="00693F7E" w:rsidRPr="006F7BAA">
              <w:rPr>
                <w:rFonts w:ascii="Times New Roman" w:eastAsiaTheme="minorHAnsi" w:hAnsi="Times New Roman"/>
                <w:sz w:val="24"/>
                <w:szCs w:val="24"/>
              </w:rPr>
              <w:t xml:space="preserve"> </w:t>
            </w:r>
            <w:r w:rsidR="009C5191" w:rsidRPr="006F7BAA">
              <w:rPr>
                <w:rFonts w:ascii="Times New Roman" w:eastAsiaTheme="minorHAnsi" w:hAnsi="Times New Roman"/>
                <w:sz w:val="24"/>
                <w:szCs w:val="24"/>
              </w:rPr>
              <w:t>uzdevumus un to izpildes kontroles veidus nosaka studiju</w:t>
            </w:r>
            <w:r w:rsidR="00693F7E" w:rsidRPr="006F7BAA">
              <w:rPr>
                <w:rFonts w:ascii="Times New Roman" w:eastAsiaTheme="minorHAnsi" w:hAnsi="Times New Roman"/>
                <w:sz w:val="24"/>
                <w:szCs w:val="24"/>
              </w:rPr>
              <w:t xml:space="preserve"> </w:t>
            </w:r>
            <w:r w:rsidR="009C5191" w:rsidRPr="006F7BAA">
              <w:rPr>
                <w:rFonts w:ascii="Times New Roman" w:eastAsiaTheme="minorHAnsi" w:hAnsi="Times New Roman"/>
                <w:sz w:val="24"/>
                <w:szCs w:val="24"/>
              </w:rPr>
              <w:t>programmas studiju kursu aprakstos.</w:t>
            </w:r>
            <w:r w:rsidR="00693F7E" w:rsidRPr="006F7BAA">
              <w:rPr>
                <w:rFonts w:ascii="Times New Roman" w:eastAsiaTheme="minorHAnsi" w:hAnsi="Times New Roman"/>
                <w:sz w:val="24"/>
                <w:szCs w:val="24"/>
              </w:rPr>
              <w:t xml:space="preserve"> </w:t>
            </w:r>
          </w:p>
          <w:p w14:paraId="3BB69C83" w14:textId="77777777" w:rsidR="00750450" w:rsidRPr="006F7BAA" w:rsidRDefault="00AB334B"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57. </w:t>
            </w:r>
            <w:r w:rsidR="009C5191" w:rsidRPr="006F7BAA">
              <w:rPr>
                <w:rFonts w:ascii="Times New Roman" w:eastAsiaTheme="minorHAnsi" w:hAnsi="Times New Roman"/>
                <w:sz w:val="24"/>
                <w:szCs w:val="24"/>
              </w:rPr>
              <w:t>Studiju rezultātu sasniegšanas pakāpi vērtē 10 ballu skalā vai ar vērtējumu "ieskaitīts/neieskaitīts".</w:t>
            </w:r>
            <w:r w:rsidR="00693F7E" w:rsidRPr="006F7BAA">
              <w:rPr>
                <w:rFonts w:ascii="Times New Roman" w:eastAsiaTheme="minorHAnsi" w:hAnsi="Times New Roman"/>
                <w:sz w:val="24"/>
                <w:szCs w:val="24"/>
              </w:rPr>
              <w:t xml:space="preserve"> </w:t>
            </w:r>
            <w:r w:rsidR="00750450" w:rsidRPr="006F7BAA">
              <w:rPr>
                <w:rFonts w:ascii="Times New Roman" w:eastAsiaTheme="minorHAnsi" w:hAnsi="Times New Roman"/>
                <w:sz w:val="24"/>
                <w:szCs w:val="24"/>
              </w:rPr>
              <w:lastRenderedPageBreak/>
              <w:t xml:space="preserve">63. </w:t>
            </w:r>
            <w:r w:rsidR="009C5191" w:rsidRPr="006F7BAA">
              <w:rPr>
                <w:rFonts w:ascii="Times New Roman" w:eastAsiaTheme="minorHAnsi" w:hAnsi="Times New Roman"/>
                <w:sz w:val="24"/>
                <w:szCs w:val="24"/>
              </w:rPr>
              <w:t>Studiju programmas apguves beigās kārto valsts pārbaudījumu</w:t>
            </w:r>
            <w:r w:rsidR="00750450" w:rsidRPr="006F7BAA">
              <w:rPr>
                <w:rFonts w:ascii="Times New Roman" w:eastAsiaTheme="minorHAnsi" w:hAnsi="Times New Roman"/>
                <w:sz w:val="24"/>
                <w:szCs w:val="24"/>
              </w:rPr>
              <w:t>s</w:t>
            </w:r>
            <w:r w:rsidR="009C5191" w:rsidRPr="006F7BAA">
              <w:rPr>
                <w:rFonts w:ascii="Times New Roman" w:eastAsiaTheme="minorHAnsi" w:hAnsi="Times New Roman"/>
                <w:sz w:val="24"/>
                <w:szCs w:val="24"/>
              </w:rPr>
              <w:t xml:space="preserve">, kura sastāvdaļa ir valsts eksāmens un bakalaura darba izstrādāšana un aizstāvēšana. </w:t>
            </w:r>
          </w:p>
          <w:p w14:paraId="079E99EC" w14:textId="492E2895" w:rsidR="009C5191" w:rsidRPr="006F7BAA" w:rsidRDefault="00750450" w:rsidP="008D0670">
            <w:pPr>
              <w:autoSpaceDE w:val="0"/>
              <w:adjustRightInd w:val="0"/>
              <w:spacing w:after="0"/>
              <w:textAlignment w:val="auto"/>
              <w:rPr>
                <w:rFonts w:ascii="Times New Roman" w:eastAsiaTheme="minorHAnsi" w:hAnsi="Times New Roman"/>
                <w:sz w:val="24"/>
                <w:szCs w:val="24"/>
              </w:rPr>
            </w:pPr>
            <w:r w:rsidRPr="006F7BAA">
              <w:rPr>
                <w:rFonts w:ascii="Times New Roman" w:eastAsiaTheme="minorHAnsi" w:hAnsi="Times New Roman"/>
                <w:sz w:val="24"/>
                <w:szCs w:val="24"/>
              </w:rPr>
              <w:t xml:space="preserve">64. </w:t>
            </w:r>
            <w:r w:rsidR="009C5191" w:rsidRPr="006F7BAA">
              <w:rPr>
                <w:rFonts w:ascii="Times New Roman" w:eastAsiaTheme="minorHAnsi" w:hAnsi="Times New Roman"/>
                <w:sz w:val="24"/>
                <w:szCs w:val="24"/>
              </w:rPr>
              <w:t>Valsts pārbaudījumus vērtē valsts pārbaudījuma komisija.</w:t>
            </w:r>
          </w:p>
        </w:tc>
        <w:tc>
          <w:tcPr>
            <w:tcW w:w="6378" w:type="dxa"/>
            <w:shd w:val="clear" w:color="auto" w:fill="auto"/>
          </w:tcPr>
          <w:p w14:paraId="6A839726" w14:textId="77777777" w:rsidR="00415350" w:rsidRPr="006F7BAA" w:rsidRDefault="006C609E" w:rsidP="00F1512E">
            <w:pPr>
              <w:pStyle w:val="BodyText"/>
              <w:spacing w:after="0"/>
              <w:contextualSpacing/>
              <w:jc w:val="both"/>
              <w:rPr>
                <w:lang w:val="lv-LV"/>
              </w:rPr>
            </w:pPr>
            <w:r w:rsidRPr="006F7BAA">
              <w:rPr>
                <w:lang w:val="lv-LV"/>
              </w:rPr>
              <w:lastRenderedPageBreak/>
              <w:t>V</w:t>
            </w:r>
            <w:r w:rsidRPr="006F7BAA">
              <w:rPr>
                <w:spacing w:val="-1"/>
                <w:lang w:val="lv-LV"/>
              </w:rPr>
              <w:t>ē</w:t>
            </w:r>
            <w:r w:rsidRPr="006F7BAA">
              <w:rPr>
                <w:spacing w:val="1"/>
                <w:lang w:val="lv-LV"/>
              </w:rPr>
              <w:t>r</w:t>
            </w:r>
            <w:r w:rsidRPr="006F7BAA">
              <w:rPr>
                <w:spacing w:val="5"/>
                <w:lang w:val="lv-LV"/>
              </w:rPr>
              <w:t>t</w:t>
            </w:r>
            <w:r w:rsidRPr="006F7BAA">
              <w:rPr>
                <w:spacing w:val="-1"/>
                <w:lang w:val="lv-LV"/>
              </w:rPr>
              <w:t>ē</w:t>
            </w:r>
            <w:r w:rsidRPr="006F7BAA">
              <w:rPr>
                <w:spacing w:val="-9"/>
                <w:lang w:val="lv-LV"/>
              </w:rPr>
              <w:t>j</w:t>
            </w:r>
            <w:r w:rsidRPr="006F7BAA">
              <w:rPr>
                <w:spacing w:val="5"/>
                <w:lang w:val="lv-LV"/>
              </w:rPr>
              <w:t>o</w:t>
            </w:r>
            <w:r w:rsidRPr="006F7BAA">
              <w:rPr>
                <w:lang w:val="lv-LV"/>
              </w:rPr>
              <w:t>t PBSP “</w:t>
            </w:r>
            <w:r w:rsidRPr="006F7BAA">
              <w:rPr>
                <w:spacing w:val="1"/>
                <w:lang w:val="lv-LV"/>
              </w:rPr>
              <w:t>Sākumizglītības s</w:t>
            </w:r>
            <w:r w:rsidRPr="006F7BAA">
              <w:rPr>
                <w:lang w:val="lv-LV"/>
              </w:rPr>
              <w:t>k</w:t>
            </w:r>
            <w:r w:rsidRPr="006F7BAA">
              <w:rPr>
                <w:spacing w:val="5"/>
                <w:lang w:val="lv-LV"/>
              </w:rPr>
              <w:t>o</w:t>
            </w:r>
            <w:r w:rsidRPr="006F7BAA">
              <w:rPr>
                <w:spacing w:val="-9"/>
                <w:lang w:val="lv-LV"/>
              </w:rPr>
              <w:t>l</w:t>
            </w:r>
            <w:r w:rsidRPr="006F7BAA">
              <w:rPr>
                <w:spacing w:val="5"/>
                <w:lang w:val="lv-LV"/>
              </w:rPr>
              <w:t>ot</w:t>
            </w:r>
            <w:r w:rsidRPr="006F7BAA">
              <w:rPr>
                <w:spacing w:val="4"/>
                <w:lang w:val="lv-LV"/>
              </w:rPr>
              <w:t>ā</w:t>
            </w:r>
            <w:r w:rsidRPr="006F7BAA">
              <w:rPr>
                <w:spacing w:val="-9"/>
                <w:lang w:val="lv-LV"/>
              </w:rPr>
              <w:t>j</w:t>
            </w:r>
            <w:r w:rsidRPr="006F7BAA">
              <w:rPr>
                <w:spacing w:val="2"/>
                <w:lang w:val="lv-LV"/>
              </w:rPr>
              <w:t>s</w:t>
            </w:r>
            <w:r w:rsidRPr="006F7BAA">
              <w:rPr>
                <w:lang w:val="lv-LV"/>
              </w:rPr>
              <w:t xml:space="preserve">” </w:t>
            </w:r>
            <w:r w:rsidRPr="006F7BAA">
              <w:rPr>
                <w:spacing w:val="-1"/>
                <w:lang w:val="lv-LV"/>
              </w:rPr>
              <w:t>a</w:t>
            </w:r>
            <w:r w:rsidRPr="006F7BAA">
              <w:rPr>
                <w:lang w:val="lv-LV"/>
              </w:rPr>
              <w:t>pg</w:t>
            </w:r>
            <w:r w:rsidRPr="006F7BAA">
              <w:rPr>
                <w:spacing w:val="5"/>
                <w:lang w:val="lv-LV"/>
              </w:rPr>
              <w:t>u</w:t>
            </w:r>
            <w:r w:rsidRPr="006F7BAA">
              <w:rPr>
                <w:lang w:val="lv-LV"/>
              </w:rPr>
              <w:t>v</w:t>
            </w:r>
            <w:r w:rsidRPr="006F7BAA">
              <w:rPr>
                <w:spacing w:val="-4"/>
                <w:lang w:val="lv-LV"/>
              </w:rPr>
              <w:t>i</w:t>
            </w:r>
            <w:r w:rsidRPr="006F7BAA">
              <w:rPr>
                <w:lang w:val="lv-LV"/>
              </w:rPr>
              <w:t xml:space="preserve">, </w:t>
            </w:r>
            <w:r w:rsidRPr="006F7BAA">
              <w:rPr>
                <w:spacing w:val="5"/>
                <w:lang w:val="lv-LV"/>
              </w:rPr>
              <w:t>t</w:t>
            </w:r>
            <w:r w:rsidRPr="006F7BAA">
              <w:rPr>
                <w:spacing w:val="-9"/>
                <w:lang w:val="lv-LV"/>
              </w:rPr>
              <w:t>i</w:t>
            </w:r>
            <w:r w:rsidRPr="006F7BAA">
              <w:rPr>
                <w:spacing w:val="-1"/>
                <w:lang w:val="lv-LV"/>
              </w:rPr>
              <w:t>e</w:t>
            </w:r>
            <w:r w:rsidRPr="006F7BAA">
              <w:rPr>
                <w:lang w:val="lv-LV"/>
              </w:rPr>
              <w:t xml:space="preserve">k </w:t>
            </w:r>
            <w:r w:rsidRPr="006F7BAA">
              <w:rPr>
                <w:spacing w:val="-4"/>
                <w:lang w:val="lv-LV"/>
              </w:rPr>
              <w:t>i</w:t>
            </w:r>
            <w:r w:rsidRPr="006F7BAA">
              <w:rPr>
                <w:spacing w:val="4"/>
                <w:lang w:val="lv-LV"/>
              </w:rPr>
              <w:t>z</w:t>
            </w:r>
            <w:r w:rsidRPr="006F7BAA">
              <w:rPr>
                <w:spacing w:val="-4"/>
                <w:lang w:val="lv-LV"/>
              </w:rPr>
              <w:t>m</w:t>
            </w:r>
            <w:r w:rsidRPr="006F7BAA">
              <w:rPr>
                <w:spacing w:val="4"/>
                <w:lang w:val="lv-LV"/>
              </w:rPr>
              <w:t>a</w:t>
            </w:r>
            <w:r w:rsidRPr="006F7BAA">
              <w:rPr>
                <w:spacing w:val="-5"/>
                <w:lang w:val="lv-LV"/>
              </w:rPr>
              <w:t>n</w:t>
            </w:r>
            <w:r w:rsidRPr="006F7BAA">
              <w:rPr>
                <w:spacing w:val="5"/>
                <w:lang w:val="lv-LV"/>
              </w:rPr>
              <w:t>t</w:t>
            </w:r>
            <w:r w:rsidRPr="006F7BAA">
              <w:rPr>
                <w:lang w:val="lv-LV"/>
              </w:rPr>
              <w:t>o</w:t>
            </w:r>
            <w:r w:rsidRPr="006F7BAA">
              <w:rPr>
                <w:spacing w:val="5"/>
                <w:lang w:val="lv-LV"/>
              </w:rPr>
              <w:t>t</w:t>
            </w:r>
            <w:r w:rsidRPr="006F7BAA">
              <w:rPr>
                <w:lang w:val="lv-LV"/>
              </w:rPr>
              <w:t xml:space="preserve">a </w:t>
            </w:r>
            <w:r w:rsidRPr="006F7BAA">
              <w:rPr>
                <w:spacing w:val="-8"/>
                <w:lang w:val="lv-LV"/>
              </w:rPr>
              <w:t>f</w:t>
            </w:r>
            <w:r w:rsidRPr="006F7BAA">
              <w:rPr>
                <w:spacing w:val="5"/>
                <w:lang w:val="lv-LV"/>
              </w:rPr>
              <w:t>o</w:t>
            </w:r>
            <w:r w:rsidRPr="006F7BAA">
              <w:rPr>
                <w:spacing w:val="6"/>
                <w:lang w:val="lv-LV"/>
              </w:rPr>
              <w:t>r</w:t>
            </w:r>
            <w:r w:rsidRPr="006F7BAA">
              <w:rPr>
                <w:spacing w:val="-9"/>
                <w:lang w:val="lv-LV"/>
              </w:rPr>
              <w:t>m</w:t>
            </w:r>
            <w:r w:rsidRPr="006F7BAA">
              <w:rPr>
                <w:spacing w:val="-1"/>
                <w:lang w:val="lv-LV"/>
              </w:rPr>
              <w:t>a</w:t>
            </w:r>
            <w:r w:rsidRPr="006F7BAA">
              <w:rPr>
                <w:spacing w:val="10"/>
                <w:lang w:val="lv-LV"/>
              </w:rPr>
              <w:t>t</w:t>
            </w:r>
            <w:r w:rsidRPr="006F7BAA">
              <w:rPr>
                <w:spacing w:val="-4"/>
                <w:lang w:val="lv-LV"/>
              </w:rPr>
              <w:t>ī</w:t>
            </w:r>
            <w:r w:rsidRPr="006F7BAA">
              <w:rPr>
                <w:spacing w:val="-5"/>
                <w:lang w:val="lv-LV"/>
              </w:rPr>
              <w:t>v</w:t>
            </w:r>
            <w:r w:rsidRPr="006F7BAA">
              <w:rPr>
                <w:lang w:val="lv-LV"/>
              </w:rPr>
              <w:t xml:space="preserve">ā </w:t>
            </w:r>
            <w:r w:rsidRPr="006F7BAA">
              <w:rPr>
                <w:spacing w:val="5"/>
                <w:lang w:val="lv-LV"/>
              </w:rPr>
              <w:t>u</w:t>
            </w:r>
            <w:r w:rsidRPr="006F7BAA">
              <w:rPr>
                <w:lang w:val="lv-LV"/>
              </w:rPr>
              <w:t xml:space="preserve">n  </w:t>
            </w:r>
            <w:r w:rsidRPr="006F7BAA">
              <w:rPr>
                <w:spacing w:val="-2"/>
                <w:lang w:val="lv-LV"/>
              </w:rPr>
              <w:t>s</w:t>
            </w:r>
            <w:r w:rsidRPr="006F7BAA">
              <w:rPr>
                <w:spacing w:val="5"/>
                <w:lang w:val="lv-LV"/>
              </w:rPr>
              <w:t>u</w:t>
            </w:r>
            <w:r w:rsidRPr="006F7BAA">
              <w:rPr>
                <w:lang w:val="lv-LV"/>
              </w:rPr>
              <w:t>m</w:t>
            </w:r>
            <w:r w:rsidRPr="006F7BAA">
              <w:rPr>
                <w:spacing w:val="-4"/>
                <w:lang w:val="lv-LV"/>
              </w:rPr>
              <w:t>m</w:t>
            </w:r>
            <w:r w:rsidRPr="006F7BAA">
              <w:rPr>
                <w:spacing w:val="-1"/>
                <w:lang w:val="lv-LV"/>
              </w:rPr>
              <w:t>a</w:t>
            </w:r>
            <w:r w:rsidRPr="006F7BAA">
              <w:rPr>
                <w:spacing w:val="10"/>
                <w:lang w:val="lv-LV"/>
              </w:rPr>
              <w:t>t</w:t>
            </w:r>
            <w:r w:rsidRPr="006F7BAA">
              <w:rPr>
                <w:spacing w:val="-4"/>
                <w:lang w:val="lv-LV"/>
              </w:rPr>
              <w:t>ī</w:t>
            </w:r>
            <w:r w:rsidRPr="006F7BAA">
              <w:rPr>
                <w:spacing w:val="-5"/>
                <w:lang w:val="lv-LV"/>
              </w:rPr>
              <w:t>v</w:t>
            </w:r>
            <w:r w:rsidRPr="006F7BAA">
              <w:rPr>
                <w:lang w:val="lv-LV"/>
              </w:rPr>
              <w:t xml:space="preserve">ā </w:t>
            </w:r>
            <w:r w:rsidRPr="006F7BAA">
              <w:rPr>
                <w:spacing w:val="-5"/>
                <w:lang w:val="lv-LV"/>
              </w:rPr>
              <w:t>v</w:t>
            </w:r>
            <w:r w:rsidRPr="006F7BAA">
              <w:rPr>
                <w:spacing w:val="-1"/>
                <w:lang w:val="lv-LV"/>
              </w:rPr>
              <w:t>ē</w:t>
            </w:r>
            <w:r w:rsidRPr="006F7BAA">
              <w:rPr>
                <w:spacing w:val="1"/>
                <w:lang w:val="lv-LV"/>
              </w:rPr>
              <w:t>r</w:t>
            </w:r>
            <w:r w:rsidRPr="006F7BAA">
              <w:rPr>
                <w:spacing w:val="5"/>
                <w:lang w:val="lv-LV"/>
              </w:rPr>
              <w:t>t</w:t>
            </w:r>
            <w:r w:rsidRPr="006F7BAA">
              <w:rPr>
                <w:spacing w:val="-1"/>
                <w:lang w:val="lv-LV"/>
              </w:rPr>
              <w:t>ē</w:t>
            </w:r>
            <w:r w:rsidRPr="006F7BAA">
              <w:rPr>
                <w:spacing w:val="-2"/>
                <w:lang w:val="lv-LV"/>
              </w:rPr>
              <w:t>š</w:t>
            </w:r>
            <w:r w:rsidRPr="006F7BAA">
              <w:rPr>
                <w:spacing w:val="4"/>
                <w:lang w:val="lv-LV"/>
              </w:rPr>
              <w:t>a</w:t>
            </w:r>
            <w:r w:rsidRPr="006F7BAA">
              <w:rPr>
                <w:spacing w:val="-5"/>
                <w:lang w:val="lv-LV"/>
              </w:rPr>
              <w:t>n</w:t>
            </w:r>
            <w:r w:rsidRPr="006F7BAA">
              <w:rPr>
                <w:spacing w:val="-1"/>
                <w:lang w:val="lv-LV"/>
              </w:rPr>
              <w:t>a</w:t>
            </w:r>
            <w:r w:rsidRPr="006F7BAA">
              <w:rPr>
                <w:lang w:val="lv-LV"/>
              </w:rPr>
              <w:t>, d</w:t>
            </w:r>
            <w:r w:rsidRPr="006F7BAA">
              <w:rPr>
                <w:spacing w:val="-1"/>
                <w:lang w:val="lv-LV"/>
              </w:rPr>
              <w:t>a</w:t>
            </w:r>
            <w:r w:rsidRPr="006F7BAA">
              <w:rPr>
                <w:lang w:val="lv-LV"/>
              </w:rPr>
              <w:t>ud</w:t>
            </w:r>
            <w:r w:rsidRPr="006F7BAA">
              <w:rPr>
                <w:spacing w:val="4"/>
                <w:lang w:val="lv-LV"/>
              </w:rPr>
              <w:t>z</w:t>
            </w:r>
            <w:r w:rsidRPr="006F7BAA">
              <w:rPr>
                <w:spacing w:val="-5"/>
                <w:lang w:val="lv-LV"/>
              </w:rPr>
              <w:t>v</w:t>
            </w:r>
            <w:r w:rsidRPr="006F7BAA">
              <w:rPr>
                <w:spacing w:val="4"/>
                <w:lang w:val="lv-LV"/>
              </w:rPr>
              <w:t>e</w:t>
            </w:r>
            <w:r w:rsidRPr="006F7BAA">
              <w:rPr>
                <w:spacing w:val="-4"/>
                <w:lang w:val="lv-LV"/>
              </w:rPr>
              <w:t>i</w:t>
            </w:r>
            <w:r w:rsidRPr="006F7BAA">
              <w:rPr>
                <w:spacing w:val="5"/>
                <w:lang w:val="lv-LV"/>
              </w:rPr>
              <w:t>d</w:t>
            </w:r>
            <w:r w:rsidRPr="006F7BAA">
              <w:rPr>
                <w:spacing w:val="-4"/>
                <w:lang w:val="lv-LV"/>
              </w:rPr>
              <w:t>ī</w:t>
            </w:r>
            <w:r w:rsidRPr="006F7BAA">
              <w:rPr>
                <w:spacing w:val="5"/>
                <w:lang w:val="lv-LV"/>
              </w:rPr>
              <w:t>g</w:t>
            </w:r>
            <w:r w:rsidRPr="006F7BAA">
              <w:rPr>
                <w:spacing w:val="-1"/>
                <w:lang w:val="lv-LV"/>
              </w:rPr>
              <w:t>a</w:t>
            </w:r>
            <w:r w:rsidRPr="006F7BAA">
              <w:rPr>
                <w:lang w:val="lv-LV"/>
              </w:rPr>
              <w:t xml:space="preserve">s </w:t>
            </w:r>
            <w:r w:rsidRPr="006F7BAA">
              <w:rPr>
                <w:spacing w:val="-5"/>
                <w:lang w:val="lv-LV"/>
              </w:rPr>
              <w:t>v</w:t>
            </w:r>
            <w:r w:rsidRPr="006F7BAA">
              <w:rPr>
                <w:spacing w:val="-1"/>
                <w:lang w:val="lv-LV"/>
              </w:rPr>
              <w:t>ē</w:t>
            </w:r>
            <w:r w:rsidRPr="006F7BAA">
              <w:rPr>
                <w:spacing w:val="1"/>
                <w:lang w:val="lv-LV"/>
              </w:rPr>
              <w:t>r</w:t>
            </w:r>
            <w:r w:rsidRPr="006F7BAA">
              <w:rPr>
                <w:spacing w:val="5"/>
                <w:lang w:val="lv-LV"/>
              </w:rPr>
              <w:t>t</w:t>
            </w:r>
            <w:r w:rsidRPr="006F7BAA">
              <w:rPr>
                <w:spacing w:val="-1"/>
                <w:lang w:val="lv-LV"/>
              </w:rPr>
              <w:t>ē</w:t>
            </w:r>
            <w:r w:rsidRPr="006F7BAA">
              <w:rPr>
                <w:spacing w:val="-2"/>
                <w:lang w:val="lv-LV"/>
              </w:rPr>
              <w:t>š</w:t>
            </w:r>
            <w:r w:rsidRPr="006F7BAA">
              <w:rPr>
                <w:spacing w:val="-1"/>
                <w:lang w:val="lv-LV"/>
              </w:rPr>
              <w:t>a</w:t>
            </w:r>
            <w:r w:rsidRPr="006F7BAA">
              <w:rPr>
                <w:spacing w:val="-5"/>
                <w:lang w:val="lv-LV"/>
              </w:rPr>
              <w:t>n</w:t>
            </w:r>
            <w:r w:rsidRPr="006F7BAA">
              <w:rPr>
                <w:spacing w:val="4"/>
                <w:lang w:val="lv-LV"/>
              </w:rPr>
              <w:t>a</w:t>
            </w:r>
            <w:r w:rsidRPr="006F7BAA">
              <w:rPr>
                <w:lang w:val="lv-LV"/>
              </w:rPr>
              <w:t xml:space="preserve">s </w:t>
            </w:r>
            <w:r w:rsidRPr="006F7BAA">
              <w:rPr>
                <w:spacing w:val="-4"/>
                <w:lang w:val="lv-LV"/>
              </w:rPr>
              <w:t>m</w:t>
            </w:r>
            <w:r w:rsidRPr="006F7BAA">
              <w:rPr>
                <w:spacing w:val="-1"/>
                <w:lang w:val="lv-LV"/>
              </w:rPr>
              <w:t>e</w:t>
            </w:r>
            <w:r w:rsidRPr="006F7BAA">
              <w:rPr>
                <w:spacing w:val="5"/>
                <w:lang w:val="lv-LV"/>
              </w:rPr>
              <w:t>to</w:t>
            </w:r>
            <w:r w:rsidRPr="006F7BAA">
              <w:rPr>
                <w:lang w:val="lv-LV"/>
              </w:rPr>
              <w:t>d</w:t>
            </w:r>
            <w:r w:rsidRPr="006F7BAA">
              <w:rPr>
                <w:spacing w:val="-1"/>
                <w:lang w:val="lv-LV"/>
              </w:rPr>
              <w:t>e</w:t>
            </w:r>
            <w:r w:rsidRPr="006F7BAA">
              <w:rPr>
                <w:lang w:val="lv-LV"/>
              </w:rPr>
              <w:t xml:space="preserve">s, kā </w:t>
            </w:r>
            <w:r w:rsidRPr="006F7BAA">
              <w:rPr>
                <w:spacing w:val="-1"/>
                <w:lang w:val="lv-LV"/>
              </w:rPr>
              <w:t>a</w:t>
            </w:r>
            <w:r w:rsidRPr="006F7BAA">
              <w:rPr>
                <w:spacing w:val="1"/>
                <w:lang w:val="lv-LV"/>
              </w:rPr>
              <w:t>r</w:t>
            </w:r>
            <w:r w:rsidRPr="006F7BAA">
              <w:rPr>
                <w:lang w:val="lv-LV"/>
              </w:rPr>
              <w:t xml:space="preserve">ī </w:t>
            </w:r>
            <w:r w:rsidRPr="006F7BAA">
              <w:rPr>
                <w:spacing w:val="5"/>
                <w:lang w:val="lv-LV"/>
              </w:rPr>
              <w:t>t</w:t>
            </w:r>
            <w:r w:rsidRPr="006F7BAA">
              <w:rPr>
                <w:spacing w:val="-4"/>
                <w:lang w:val="lv-LV"/>
              </w:rPr>
              <w:t>i</w:t>
            </w:r>
            <w:r w:rsidRPr="006F7BAA">
              <w:rPr>
                <w:spacing w:val="-1"/>
                <w:lang w:val="lv-LV"/>
              </w:rPr>
              <w:t>e</w:t>
            </w:r>
            <w:r w:rsidRPr="006F7BAA">
              <w:rPr>
                <w:lang w:val="lv-LV"/>
              </w:rPr>
              <w:t xml:space="preserve">k </w:t>
            </w:r>
            <w:r w:rsidRPr="006F7BAA">
              <w:rPr>
                <w:spacing w:val="-4"/>
                <w:lang w:val="lv-LV"/>
              </w:rPr>
              <w:t>i</w:t>
            </w:r>
            <w:r w:rsidRPr="006F7BAA">
              <w:rPr>
                <w:spacing w:val="4"/>
                <w:lang w:val="lv-LV"/>
              </w:rPr>
              <w:t>e</w:t>
            </w:r>
            <w:r w:rsidRPr="006F7BAA">
              <w:rPr>
                <w:spacing w:val="-5"/>
                <w:lang w:val="lv-LV"/>
              </w:rPr>
              <w:t>v</w:t>
            </w:r>
            <w:r w:rsidRPr="006F7BAA">
              <w:rPr>
                <w:spacing w:val="-1"/>
                <w:lang w:val="lv-LV"/>
              </w:rPr>
              <w:t>ē</w:t>
            </w:r>
            <w:r w:rsidRPr="006F7BAA">
              <w:rPr>
                <w:spacing w:val="1"/>
                <w:lang w:val="lv-LV"/>
              </w:rPr>
              <w:t>r</w:t>
            </w:r>
            <w:r w:rsidRPr="006F7BAA">
              <w:rPr>
                <w:spacing w:val="5"/>
                <w:lang w:val="lv-LV"/>
              </w:rPr>
              <w:t>ot</w:t>
            </w:r>
            <w:r w:rsidRPr="006F7BAA">
              <w:rPr>
                <w:lang w:val="lv-LV"/>
              </w:rPr>
              <w:t xml:space="preserve">i </w:t>
            </w:r>
            <w:r w:rsidRPr="006F7BAA">
              <w:rPr>
                <w:spacing w:val="4"/>
                <w:lang w:val="lv-LV"/>
              </w:rPr>
              <w:t>z</w:t>
            </w:r>
            <w:r w:rsidRPr="006F7BAA">
              <w:rPr>
                <w:spacing w:val="-4"/>
                <w:lang w:val="lv-LV"/>
              </w:rPr>
              <w:t>i</w:t>
            </w:r>
            <w:r w:rsidRPr="006F7BAA">
              <w:rPr>
                <w:lang w:val="lv-LV"/>
              </w:rPr>
              <w:t>n</w:t>
            </w:r>
            <w:r w:rsidRPr="006F7BAA">
              <w:rPr>
                <w:spacing w:val="-1"/>
                <w:lang w:val="lv-LV"/>
              </w:rPr>
              <w:t>ā</w:t>
            </w:r>
            <w:r w:rsidRPr="006F7BAA">
              <w:rPr>
                <w:spacing w:val="-2"/>
                <w:lang w:val="lv-LV"/>
              </w:rPr>
              <w:t>š</w:t>
            </w:r>
            <w:r w:rsidRPr="006F7BAA">
              <w:rPr>
                <w:spacing w:val="4"/>
                <w:lang w:val="lv-LV"/>
              </w:rPr>
              <w:t>a</w:t>
            </w:r>
            <w:r w:rsidRPr="006F7BAA">
              <w:rPr>
                <w:spacing w:val="-5"/>
                <w:lang w:val="lv-LV"/>
              </w:rPr>
              <w:t>n</w:t>
            </w:r>
            <w:r w:rsidRPr="006F7BAA">
              <w:rPr>
                <w:lang w:val="lv-LV"/>
              </w:rPr>
              <w:t xml:space="preserve">u </w:t>
            </w:r>
            <w:r w:rsidRPr="006F7BAA">
              <w:rPr>
                <w:spacing w:val="5"/>
                <w:lang w:val="lv-LV"/>
              </w:rPr>
              <w:t>u</w:t>
            </w:r>
            <w:r w:rsidRPr="006F7BAA">
              <w:rPr>
                <w:lang w:val="lv-LV"/>
              </w:rPr>
              <w:t>n p</w:t>
            </w:r>
            <w:r w:rsidRPr="006F7BAA">
              <w:rPr>
                <w:spacing w:val="1"/>
                <w:lang w:val="lv-LV"/>
              </w:rPr>
              <w:t>r</w:t>
            </w:r>
            <w:r w:rsidRPr="006F7BAA">
              <w:rPr>
                <w:spacing w:val="-1"/>
                <w:lang w:val="lv-LV"/>
              </w:rPr>
              <w:t>a</w:t>
            </w:r>
            <w:r w:rsidRPr="006F7BAA">
              <w:rPr>
                <w:spacing w:val="2"/>
                <w:lang w:val="lv-LV"/>
              </w:rPr>
              <w:t>s</w:t>
            </w:r>
            <w:r w:rsidRPr="006F7BAA">
              <w:rPr>
                <w:lang w:val="lv-LV"/>
              </w:rPr>
              <w:t>m</w:t>
            </w:r>
            <w:r w:rsidRPr="006F7BAA">
              <w:rPr>
                <w:spacing w:val="-4"/>
                <w:lang w:val="lv-LV"/>
              </w:rPr>
              <w:t>j</w:t>
            </w:r>
            <w:r w:rsidRPr="006F7BAA">
              <w:rPr>
                <w:lang w:val="lv-LV"/>
              </w:rPr>
              <w:t xml:space="preserve">u </w:t>
            </w:r>
            <w:r w:rsidRPr="006F7BAA">
              <w:rPr>
                <w:spacing w:val="-5"/>
                <w:lang w:val="lv-LV"/>
              </w:rPr>
              <w:t>v</w:t>
            </w:r>
            <w:r w:rsidRPr="006F7BAA">
              <w:rPr>
                <w:spacing w:val="-1"/>
                <w:lang w:val="lv-LV"/>
              </w:rPr>
              <w:t>ē</w:t>
            </w:r>
            <w:r w:rsidRPr="006F7BAA">
              <w:rPr>
                <w:spacing w:val="1"/>
                <w:lang w:val="lv-LV"/>
              </w:rPr>
              <w:t>r</w:t>
            </w:r>
            <w:r w:rsidRPr="006F7BAA">
              <w:rPr>
                <w:spacing w:val="5"/>
                <w:lang w:val="lv-LV"/>
              </w:rPr>
              <w:t>t</w:t>
            </w:r>
            <w:r w:rsidRPr="006F7BAA">
              <w:rPr>
                <w:spacing w:val="-1"/>
                <w:lang w:val="lv-LV"/>
              </w:rPr>
              <w:t>ē</w:t>
            </w:r>
            <w:r w:rsidRPr="006F7BAA">
              <w:rPr>
                <w:spacing w:val="-2"/>
                <w:lang w:val="lv-LV"/>
              </w:rPr>
              <w:t>š</w:t>
            </w:r>
            <w:r w:rsidRPr="006F7BAA">
              <w:rPr>
                <w:spacing w:val="-1"/>
                <w:lang w:val="lv-LV"/>
              </w:rPr>
              <w:t>a</w:t>
            </w:r>
            <w:r w:rsidRPr="006F7BAA">
              <w:rPr>
                <w:lang w:val="lv-LV"/>
              </w:rPr>
              <w:t>n</w:t>
            </w:r>
            <w:r w:rsidRPr="006F7BAA">
              <w:rPr>
                <w:spacing w:val="-1"/>
                <w:lang w:val="lv-LV"/>
              </w:rPr>
              <w:t>a</w:t>
            </w:r>
            <w:r w:rsidRPr="006F7BAA">
              <w:rPr>
                <w:lang w:val="lv-LV"/>
              </w:rPr>
              <w:t>s p</w:t>
            </w:r>
            <w:r w:rsidRPr="006F7BAA">
              <w:rPr>
                <w:spacing w:val="4"/>
                <w:lang w:val="lv-LV"/>
              </w:rPr>
              <w:t>a</w:t>
            </w:r>
            <w:r w:rsidRPr="006F7BAA">
              <w:rPr>
                <w:lang w:val="lv-LV"/>
              </w:rPr>
              <w:t>ma</w:t>
            </w:r>
            <w:r w:rsidRPr="006F7BAA">
              <w:rPr>
                <w:spacing w:val="5"/>
                <w:lang w:val="lv-LV"/>
              </w:rPr>
              <w:t>t</w:t>
            </w:r>
            <w:r w:rsidRPr="006F7BAA">
              <w:rPr>
                <w:lang w:val="lv-LV"/>
              </w:rPr>
              <w:t>p</w:t>
            </w:r>
            <w:r w:rsidRPr="006F7BAA">
              <w:rPr>
                <w:spacing w:val="1"/>
                <w:lang w:val="lv-LV"/>
              </w:rPr>
              <w:t>r</w:t>
            </w:r>
            <w:r w:rsidRPr="006F7BAA">
              <w:rPr>
                <w:spacing w:val="-4"/>
                <w:lang w:val="lv-LV"/>
              </w:rPr>
              <w:t>i</w:t>
            </w:r>
            <w:r w:rsidRPr="006F7BAA">
              <w:rPr>
                <w:spacing w:val="-5"/>
                <w:lang w:val="lv-LV"/>
              </w:rPr>
              <w:t>n</w:t>
            </w:r>
            <w:r w:rsidRPr="006F7BAA">
              <w:rPr>
                <w:spacing w:val="4"/>
                <w:lang w:val="lv-LV"/>
              </w:rPr>
              <w:t>c</w:t>
            </w:r>
            <w:r w:rsidRPr="006F7BAA">
              <w:rPr>
                <w:spacing w:val="-4"/>
                <w:lang w:val="lv-LV"/>
              </w:rPr>
              <w:t>i</w:t>
            </w:r>
            <w:r w:rsidRPr="006F7BAA">
              <w:rPr>
                <w:spacing w:val="5"/>
                <w:lang w:val="lv-LV"/>
              </w:rPr>
              <w:t>p</w:t>
            </w:r>
            <w:r w:rsidRPr="006F7BAA">
              <w:rPr>
                <w:spacing w:val="-9"/>
                <w:lang w:val="lv-LV"/>
              </w:rPr>
              <w:t>i</w:t>
            </w:r>
            <w:r w:rsidRPr="006F7BAA">
              <w:rPr>
                <w:lang w:val="lv-LV"/>
              </w:rPr>
              <w:t xml:space="preserve">: </w:t>
            </w:r>
            <w:r w:rsidRPr="006F7BAA">
              <w:rPr>
                <w:spacing w:val="-1"/>
                <w:lang w:val="lv-LV"/>
              </w:rPr>
              <w:t>a</w:t>
            </w:r>
            <w:r w:rsidRPr="006F7BAA">
              <w:rPr>
                <w:spacing w:val="5"/>
                <w:lang w:val="lv-LV"/>
              </w:rPr>
              <w:t>t</w:t>
            </w:r>
            <w:r w:rsidRPr="006F7BAA">
              <w:rPr>
                <w:spacing w:val="13"/>
                <w:lang w:val="lv-LV"/>
              </w:rPr>
              <w:t>k</w:t>
            </w:r>
            <w:r w:rsidRPr="006F7BAA">
              <w:rPr>
                <w:spacing w:val="-9"/>
                <w:lang w:val="lv-LV"/>
              </w:rPr>
              <w:t>l</w:t>
            </w:r>
            <w:r w:rsidRPr="006F7BAA">
              <w:rPr>
                <w:spacing w:val="-1"/>
                <w:lang w:val="lv-LV"/>
              </w:rPr>
              <w:t>ā</w:t>
            </w:r>
            <w:r w:rsidRPr="006F7BAA">
              <w:rPr>
                <w:spacing w:val="10"/>
                <w:lang w:val="lv-LV"/>
              </w:rPr>
              <w:t>t</w:t>
            </w:r>
            <w:r w:rsidRPr="006F7BAA">
              <w:rPr>
                <w:spacing w:val="-4"/>
                <w:lang w:val="lv-LV"/>
              </w:rPr>
              <w:t>ī</w:t>
            </w:r>
            <w:r w:rsidRPr="006F7BAA">
              <w:rPr>
                <w:spacing w:val="-5"/>
                <w:lang w:val="lv-LV"/>
              </w:rPr>
              <w:t>b</w:t>
            </w:r>
            <w:r w:rsidRPr="006F7BAA">
              <w:rPr>
                <w:spacing w:val="4"/>
                <w:lang w:val="lv-LV"/>
              </w:rPr>
              <w:t>a</w:t>
            </w:r>
            <w:r w:rsidRPr="006F7BAA">
              <w:rPr>
                <w:spacing w:val="-2"/>
                <w:lang w:val="lv-LV"/>
              </w:rPr>
              <w:t>s</w:t>
            </w:r>
            <w:r w:rsidRPr="006F7BAA">
              <w:rPr>
                <w:lang w:val="lv-LV"/>
              </w:rPr>
              <w:t xml:space="preserve">, </w:t>
            </w:r>
            <w:r w:rsidRPr="006F7BAA">
              <w:rPr>
                <w:spacing w:val="5"/>
                <w:lang w:val="lv-LV"/>
              </w:rPr>
              <w:t>o</w:t>
            </w:r>
            <w:r w:rsidRPr="006F7BAA">
              <w:rPr>
                <w:lang w:val="lv-LV"/>
              </w:rPr>
              <w:t>b</w:t>
            </w:r>
            <w:r w:rsidRPr="006F7BAA">
              <w:rPr>
                <w:spacing w:val="-4"/>
                <w:lang w:val="lv-LV"/>
              </w:rPr>
              <w:t>li</w:t>
            </w:r>
            <w:r w:rsidRPr="006F7BAA">
              <w:rPr>
                <w:lang w:val="lv-LV"/>
              </w:rPr>
              <w:t>g</w:t>
            </w:r>
            <w:r w:rsidRPr="006F7BAA">
              <w:rPr>
                <w:spacing w:val="-1"/>
                <w:lang w:val="lv-LV"/>
              </w:rPr>
              <w:t>ā</w:t>
            </w:r>
            <w:r w:rsidRPr="006F7BAA">
              <w:rPr>
                <w:spacing w:val="5"/>
                <w:lang w:val="lv-LV"/>
              </w:rPr>
              <w:t>tu</w:t>
            </w:r>
            <w:r w:rsidRPr="006F7BAA">
              <w:rPr>
                <w:spacing w:val="-9"/>
                <w:lang w:val="lv-LV"/>
              </w:rPr>
              <w:t>m</w:t>
            </w:r>
            <w:r w:rsidRPr="006F7BAA">
              <w:rPr>
                <w:spacing w:val="-1"/>
                <w:lang w:val="lv-LV"/>
              </w:rPr>
              <w:t>a</w:t>
            </w:r>
            <w:r w:rsidRPr="006F7BAA">
              <w:rPr>
                <w:lang w:val="lv-LV"/>
              </w:rPr>
              <w:t xml:space="preserve">, </w:t>
            </w:r>
            <w:r w:rsidRPr="006F7BAA">
              <w:rPr>
                <w:spacing w:val="-5"/>
                <w:lang w:val="lv-LV"/>
              </w:rPr>
              <w:t>n</w:t>
            </w:r>
            <w:r w:rsidRPr="006F7BAA">
              <w:rPr>
                <w:spacing w:val="-1"/>
                <w:lang w:val="lv-LV"/>
              </w:rPr>
              <w:t>e</w:t>
            </w:r>
            <w:r w:rsidRPr="006F7BAA">
              <w:rPr>
                <w:lang w:val="lv-LV"/>
              </w:rPr>
              <w:t>p</w:t>
            </w:r>
            <w:r w:rsidRPr="006F7BAA">
              <w:rPr>
                <w:spacing w:val="-1"/>
                <w:lang w:val="lv-LV"/>
              </w:rPr>
              <w:t>ā</w:t>
            </w:r>
            <w:r w:rsidRPr="006F7BAA">
              <w:rPr>
                <w:spacing w:val="1"/>
                <w:lang w:val="lv-LV"/>
              </w:rPr>
              <w:t>r</w:t>
            </w:r>
            <w:r w:rsidRPr="006F7BAA">
              <w:rPr>
                <w:spacing w:val="5"/>
                <w:lang w:val="lv-LV"/>
              </w:rPr>
              <w:t>t</w:t>
            </w:r>
            <w:r w:rsidRPr="006F7BAA">
              <w:rPr>
                <w:spacing w:val="1"/>
                <w:lang w:val="lv-LV"/>
              </w:rPr>
              <w:t>r</w:t>
            </w:r>
            <w:r w:rsidRPr="006F7BAA">
              <w:rPr>
                <w:spacing w:val="-1"/>
                <w:lang w:val="lv-LV"/>
              </w:rPr>
              <w:t>a</w:t>
            </w:r>
            <w:r w:rsidRPr="006F7BAA">
              <w:rPr>
                <w:lang w:val="lv-LV"/>
              </w:rPr>
              <w:t>uk</w:t>
            </w:r>
            <w:r w:rsidRPr="006F7BAA">
              <w:rPr>
                <w:spacing w:val="5"/>
                <w:lang w:val="lv-LV"/>
              </w:rPr>
              <w:t>t</w:t>
            </w:r>
            <w:r w:rsidRPr="006F7BAA">
              <w:rPr>
                <w:spacing w:val="-4"/>
                <w:lang w:val="lv-LV"/>
              </w:rPr>
              <w:t>ī</w:t>
            </w:r>
            <w:r w:rsidRPr="006F7BAA">
              <w:rPr>
                <w:spacing w:val="-5"/>
                <w:lang w:val="lv-LV"/>
              </w:rPr>
              <w:t>b</w:t>
            </w:r>
            <w:r w:rsidRPr="006F7BAA">
              <w:rPr>
                <w:spacing w:val="-1"/>
                <w:lang w:val="lv-LV"/>
              </w:rPr>
              <w:t>a</w:t>
            </w:r>
            <w:r w:rsidRPr="006F7BAA">
              <w:rPr>
                <w:lang w:val="lv-LV"/>
              </w:rPr>
              <w:t xml:space="preserve">s, vērtējuma pārskatīšanas iespēju un pārbaudes veidu dažādības principi. Izvērtējumā arī tiek iekļauti </w:t>
            </w:r>
            <w:r w:rsidR="00415350" w:rsidRPr="006F7BAA">
              <w:rPr>
                <w:lang w:val="lv-LV"/>
              </w:rPr>
              <w:t xml:space="preserve">šādi </w:t>
            </w:r>
            <w:r w:rsidRPr="006F7BAA">
              <w:rPr>
                <w:lang w:val="lv-LV"/>
              </w:rPr>
              <w:t>3 kritēriji: (1) studiju kursu apguves starpvērtējumu rezultāti, (2) noslēguma vērtējums studiju kursā un atgriezeniskās saites</w:t>
            </w:r>
            <w:r w:rsidR="00F1512E" w:rsidRPr="006F7BAA">
              <w:rPr>
                <w:lang w:val="lv-LV"/>
              </w:rPr>
              <w:t xml:space="preserve"> </w:t>
            </w:r>
            <w:r w:rsidRPr="006F7BAA">
              <w:rPr>
                <w:lang w:val="lv-LV"/>
              </w:rPr>
              <w:t xml:space="preserve">sniegšana, (3) vērtējot prakses, tiek ņemts vērā arī prakses vadītāja un mentora vērtējums. </w:t>
            </w:r>
          </w:p>
          <w:p w14:paraId="554A7148" w14:textId="77777777" w:rsidR="00415350" w:rsidRPr="006F7BAA" w:rsidRDefault="006C609E" w:rsidP="00F1512E">
            <w:pPr>
              <w:pStyle w:val="BodyText"/>
              <w:spacing w:after="0"/>
              <w:contextualSpacing/>
              <w:jc w:val="both"/>
              <w:rPr>
                <w:lang w:val="lv-LV"/>
              </w:rPr>
            </w:pPr>
            <w:r w:rsidRPr="006F7BAA">
              <w:rPr>
                <w:spacing w:val="1"/>
                <w:lang w:val="lv-LV"/>
              </w:rPr>
              <w:t>Pr</w:t>
            </w:r>
            <w:r w:rsidRPr="006F7BAA">
              <w:rPr>
                <w:spacing w:val="-1"/>
                <w:lang w:val="lv-LV"/>
              </w:rPr>
              <w:t>a</w:t>
            </w:r>
            <w:r w:rsidRPr="006F7BAA">
              <w:rPr>
                <w:spacing w:val="2"/>
                <w:lang w:val="lv-LV"/>
              </w:rPr>
              <w:t>s</w:t>
            </w:r>
            <w:r w:rsidRPr="006F7BAA">
              <w:rPr>
                <w:spacing w:val="-4"/>
                <w:lang w:val="lv-LV"/>
              </w:rPr>
              <w:t>ī</w:t>
            </w:r>
            <w:r w:rsidRPr="006F7BAA">
              <w:rPr>
                <w:spacing w:val="-5"/>
                <w:lang w:val="lv-LV"/>
              </w:rPr>
              <w:t>b</w:t>
            </w:r>
            <w:r w:rsidRPr="006F7BAA">
              <w:rPr>
                <w:spacing w:val="4"/>
                <w:lang w:val="lv-LV"/>
              </w:rPr>
              <w:t>a</w:t>
            </w:r>
            <w:r w:rsidRPr="006F7BAA">
              <w:rPr>
                <w:lang w:val="lv-LV"/>
              </w:rPr>
              <w:t xml:space="preserve">s </w:t>
            </w:r>
            <w:r w:rsidRPr="006F7BAA">
              <w:rPr>
                <w:spacing w:val="-2"/>
                <w:lang w:val="lv-LV"/>
              </w:rPr>
              <w:t>s</w:t>
            </w:r>
            <w:r w:rsidRPr="006F7BAA">
              <w:rPr>
                <w:spacing w:val="5"/>
                <w:lang w:val="lv-LV"/>
              </w:rPr>
              <w:t>t</w:t>
            </w:r>
            <w:r w:rsidRPr="006F7BAA">
              <w:rPr>
                <w:lang w:val="lv-LV"/>
              </w:rPr>
              <w:t>ud</w:t>
            </w:r>
            <w:r w:rsidRPr="006F7BAA">
              <w:rPr>
                <w:spacing w:val="-1"/>
                <w:lang w:val="lv-LV"/>
              </w:rPr>
              <w:t>ē</w:t>
            </w:r>
            <w:r w:rsidRPr="006F7BAA">
              <w:rPr>
                <w:spacing w:val="-9"/>
                <w:lang w:val="lv-LV"/>
              </w:rPr>
              <w:t>j</w:t>
            </w:r>
            <w:r w:rsidRPr="006F7BAA">
              <w:rPr>
                <w:spacing w:val="5"/>
                <w:lang w:val="lv-LV"/>
              </w:rPr>
              <w:t>o</w:t>
            </w:r>
            <w:r w:rsidRPr="006F7BAA">
              <w:rPr>
                <w:spacing w:val="-2"/>
                <w:lang w:val="lv-LV"/>
              </w:rPr>
              <w:t>š</w:t>
            </w:r>
            <w:r w:rsidRPr="006F7BAA">
              <w:rPr>
                <w:lang w:val="lv-LV"/>
              </w:rPr>
              <w:t xml:space="preserve">o </w:t>
            </w:r>
            <w:r w:rsidRPr="006F7BAA">
              <w:rPr>
                <w:spacing w:val="-2"/>
                <w:lang w:val="lv-LV"/>
              </w:rPr>
              <w:t>s</w:t>
            </w:r>
            <w:r w:rsidRPr="006F7BAA">
              <w:rPr>
                <w:spacing w:val="-1"/>
                <w:lang w:val="lv-LV"/>
              </w:rPr>
              <w:t>a</w:t>
            </w:r>
            <w:r w:rsidRPr="006F7BAA">
              <w:rPr>
                <w:spacing w:val="2"/>
                <w:lang w:val="lv-LV"/>
              </w:rPr>
              <w:t>s</w:t>
            </w:r>
            <w:r w:rsidRPr="006F7BAA">
              <w:rPr>
                <w:lang w:val="lv-LV"/>
              </w:rPr>
              <w:t>n</w:t>
            </w:r>
            <w:r w:rsidRPr="006F7BAA">
              <w:rPr>
                <w:spacing w:val="-4"/>
                <w:lang w:val="lv-LV"/>
              </w:rPr>
              <w:t>i</w:t>
            </w:r>
            <w:r w:rsidRPr="006F7BAA">
              <w:rPr>
                <w:spacing w:val="-1"/>
                <w:lang w:val="lv-LV"/>
              </w:rPr>
              <w:t>e</w:t>
            </w:r>
            <w:r w:rsidRPr="006F7BAA">
              <w:rPr>
                <w:lang w:val="lv-LV"/>
              </w:rPr>
              <w:t>g</w:t>
            </w:r>
            <w:r w:rsidRPr="006F7BAA">
              <w:rPr>
                <w:spacing w:val="5"/>
                <w:lang w:val="lv-LV"/>
              </w:rPr>
              <w:t>u</w:t>
            </w:r>
            <w:r w:rsidRPr="006F7BAA">
              <w:rPr>
                <w:spacing w:val="-4"/>
                <w:lang w:val="lv-LV"/>
              </w:rPr>
              <w:t>m</w:t>
            </w:r>
            <w:r w:rsidRPr="006F7BAA">
              <w:rPr>
                <w:lang w:val="lv-LV"/>
              </w:rPr>
              <w:t xml:space="preserve">u </w:t>
            </w:r>
            <w:r w:rsidRPr="006F7BAA">
              <w:rPr>
                <w:spacing w:val="-5"/>
                <w:lang w:val="lv-LV"/>
              </w:rPr>
              <w:t>v</w:t>
            </w:r>
            <w:r w:rsidRPr="006F7BAA">
              <w:rPr>
                <w:spacing w:val="-1"/>
                <w:lang w:val="lv-LV"/>
              </w:rPr>
              <w:t>ē</w:t>
            </w:r>
            <w:r w:rsidRPr="006F7BAA">
              <w:rPr>
                <w:spacing w:val="1"/>
                <w:lang w:val="lv-LV"/>
              </w:rPr>
              <w:t>r</w:t>
            </w:r>
            <w:r w:rsidRPr="006F7BAA">
              <w:rPr>
                <w:spacing w:val="5"/>
                <w:lang w:val="lv-LV"/>
              </w:rPr>
              <w:t>t</w:t>
            </w:r>
            <w:r w:rsidRPr="006F7BAA">
              <w:rPr>
                <w:spacing w:val="-1"/>
                <w:lang w:val="lv-LV"/>
              </w:rPr>
              <w:t>ē</w:t>
            </w:r>
            <w:r w:rsidRPr="006F7BAA">
              <w:rPr>
                <w:spacing w:val="-2"/>
                <w:lang w:val="lv-LV"/>
              </w:rPr>
              <w:t>š</w:t>
            </w:r>
            <w:r w:rsidRPr="006F7BAA">
              <w:rPr>
                <w:spacing w:val="-1"/>
                <w:lang w:val="lv-LV"/>
              </w:rPr>
              <w:t>a</w:t>
            </w:r>
            <w:r w:rsidRPr="006F7BAA">
              <w:rPr>
                <w:spacing w:val="-5"/>
                <w:lang w:val="lv-LV"/>
              </w:rPr>
              <w:t>n</w:t>
            </w:r>
            <w:r w:rsidRPr="006F7BAA">
              <w:rPr>
                <w:spacing w:val="4"/>
                <w:lang w:val="lv-LV"/>
              </w:rPr>
              <w:t>a</w:t>
            </w:r>
            <w:r w:rsidRPr="006F7BAA">
              <w:rPr>
                <w:lang w:val="lv-LV"/>
              </w:rPr>
              <w:t xml:space="preserve">i </w:t>
            </w:r>
            <w:r w:rsidRPr="006F7BAA">
              <w:rPr>
                <w:spacing w:val="-4"/>
                <w:lang w:val="lv-LV"/>
              </w:rPr>
              <w:t>i</w:t>
            </w:r>
            <w:r w:rsidRPr="006F7BAA">
              <w:rPr>
                <w:lang w:val="lv-LV"/>
              </w:rPr>
              <w:t xml:space="preserve">r </w:t>
            </w:r>
            <w:r w:rsidRPr="006F7BAA">
              <w:rPr>
                <w:spacing w:val="-4"/>
                <w:lang w:val="lv-LV"/>
              </w:rPr>
              <w:t>i</w:t>
            </w:r>
            <w:r w:rsidRPr="006F7BAA">
              <w:rPr>
                <w:spacing w:val="-1"/>
                <w:lang w:val="lv-LV"/>
              </w:rPr>
              <w:t>e</w:t>
            </w:r>
            <w:r w:rsidRPr="006F7BAA">
              <w:rPr>
                <w:spacing w:val="5"/>
                <w:lang w:val="lv-LV"/>
              </w:rPr>
              <w:t>k</w:t>
            </w:r>
            <w:r w:rsidRPr="006F7BAA">
              <w:rPr>
                <w:spacing w:val="-4"/>
                <w:lang w:val="lv-LV"/>
              </w:rPr>
              <w:t>ļ</w:t>
            </w:r>
            <w:r w:rsidRPr="006F7BAA">
              <w:rPr>
                <w:spacing w:val="-1"/>
                <w:lang w:val="lv-LV"/>
              </w:rPr>
              <w:t>a</w:t>
            </w:r>
            <w:r w:rsidRPr="006F7BAA">
              <w:rPr>
                <w:lang w:val="lv-LV"/>
              </w:rPr>
              <w:t>u</w:t>
            </w:r>
            <w:r w:rsidRPr="006F7BAA">
              <w:rPr>
                <w:spacing w:val="5"/>
                <w:lang w:val="lv-LV"/>
              </w:rPr>
              <w:t>t</w:t>
            </w:r>
            <w:r w:rsidRPr="006F7BAA">
              <w:rPr>
                <w:spacing w:val="-1"/>
                <w:lang w:val="lv-LV"/>
              </w:rPr>
              <w:t>a</w:t>
            </w:r>
            <w:r w:rsidRPr="006F7BAA">
              <w:rPr>
                <w:lang w:val="lv-LV"/>
              </w:rPr>
              <w:t xml:space="preserve">s </w:t>
            </w:r>
            <w:r w:rsidRPr="006F7BAA">
              <w:rPr>
                <w:spacing w:val="-2"/>
                <w:lang w:val="lv-LV"/>
              </w:rPr>
              <w:t>s</w:t>
            </w:r>
            <w:r w:rsidRPr="006F7BAA">
              <w:rPr>
                <w:spacing w:val="5"/>
                <w:lang w:val="lv-LV"/>
              </w:rPr>
              <w:t>t</w:t>
            </w:r>
            <w:r w:rsidRPr="006F7BAA">
              <w:rPr>
                <w:lang w:val="lv-LV"/>
              </w:rPr>
              <w:t>ud</w:t>
            </w:r>
            <w:r w:rsidRPr="006F7BAA">
              <w:rPr>
                <w:spacing w:val="-4"/>
                <w:lang w:val="lv-LV"/>
              </w:rPr>
              <w:t>ij</w:t>
            </w:r>
            <w:r w:rsidRPr="006F7BAA">
              <w:rPr>
                <w:lang w:val="lv-LV"/>
              </w:rPr>
              <w:t>u ku</w:t>
            </w:r>
            <w:r w:rsidRPr="006F7BAA">
              <w:rPr>
                <w:spacing w:val="1"/>
                <w:lang w:val="lv-LV"/>
              </w:rPr>
              <w:t>r</w:t>
            </w:r>
            <w:r w:rsidRPr="006F7BAA">
              <w:rPr>
                <w:spacing w:val="-2"/>
                <w:lang w:val="lv-LV"/>
              </w:rPr>
              <w:t>s</w:t>
            </w:r>
            <w:r w:rsidRPr="006F7BAA">
              <w:rPr>
                <w:lang w:val="lv-LV"/>
              </w:rPr>
              <w:t xml:space="preserve">u </w:t>
            </w:r>
            <w:r w:rsidRPr="006F7BAA">
              <w:rPr>
                <w:spacing w:val="-1"/>
                <w:lang w:val="lv-LV"/>
              </w:rPr>
              <w:t>a</w:t>
            </w:r>
            <w:r w:rsidRPr="006F7BAA">
              <w:rPr>
                <w:lang w:val="lv-LV"/>
              </w:rPr>
              <w:t>p</w:t>
            </w:r>
            <w:r w:rsidRPr="006F7BAA">
              <w:rPr>
                <w:spacing w:val="1"/>
                <w:lang w:val="lv-LV"/>
              </w:rPr>
              <w:t>r</w:t>
            </w:r>
            <w:r w:rsidRPr="006F7BAA">
              <w:rPr>
                <w:spacing w:val="-1"/>
                <w:lang w:val="lv-LV"/>
              </w:rPr>
              <w:t>a</w:t>
            </w:r>
            <w:r w:rsidRPr="006F7BAA">
              <w:rPr>
                <w:lang w:val="lv-LV"/>
              </w:rPr>
              <w:t>k</w:t>
            </w:r>
            <w:r w:rsidRPr="006F7BAA">
              <w:rPr>
                <w:spacing w:val="-2"/>
                <w:lang w:val="lv-LV"/>
              </w:rPr>
              <w:t>s</w:t>
            </w:r>
            <w:r w:rsidRPr="006F7BAA">
              <w:rPr>
                <w:spacing w:val="5"/>
                <w:lang w:val="lv-LV"/>
              </w:rPr>
              <w:t>to</w:t>
            </w:r>
            <w:r w:rsidRPr="006F7BAA">
              <w:rPr>
                <w:lang w:val="lv-LV"/>
              </w:rPr>
              <w:t xml:space="preserve">s </w:t>
            </w:r>
            <w:r w:rsidRPr="006F7BAA">
              <w:rPr>
                <w:spacing w:val="-2"/>
                <w:lang w:val="lv-LV"/>
              </w:rPr>
              <w:t>s</w:t>
            </w:r>
            <w:r w:rsidRPr="006F7BAA">
              <w:rPr>
                <w:spacing w:val="-1"/>
                <w:lang w:val="lv-LV"/>
              </w:rPr>
              <w:t>a</w:t>
            </w:r>
            <w:r w:rsidRPr="006F7BAA">
              <w:rPr>
                <w:lang w:val="lv-LV"/>
              </w:rPr>
              <w:t>d</w:t>
            </w:r>
            <w:r w:rsidRPr="006F7BAA">
              <w:rPr>
                <w:spacing w:val="-1"/>
                <w:lang w:val="lv-LV"/>
              </w:rPr>
              <w:t>a</w:t>
            </w:r>
            <w:r w:rsidRPr="006F7BAA">
              <w:rPr>
                <w:spacing w:val="-4"/>
                <w:lang w:val="lv-LV"/>
              </w:rPr>
              <w:t>ļ</w:t>
            </w:r>
            <w:r w:rsidRPr="006F7BAA">
              <w:rPr>
                <w:lang w:val="lv-LV"/>
              </w:rPr>
              <w:t>ā “</w:t>
            </w:r>
            <w:r w:rsidRPr="006F7BAA">
              <w:rPr>
                <w:spacing w:val="1"/>
                <w:lang w:val="lv-LV"/>
              </w:rPr>
              <w:t>Pr</w:t>
            </w:r>
            <w:r w:rsidRPr="006F7BAA">
              <w:rPr>
                <w:spacing w:val="-1"/>
                <w:lang w:val="lv-LV"/>
              </w:rPr>
              <w:t>a</w:t>
            </w:r>
            <w:r w:rsidRPr="006F7BAA">
              <w:rPr>
                <w:spacing w:val="2"/>
                <w:lang w:val="lv-LV"/>
              </w:rPr>
              <w:t>s</w:t>
            </w:r>
            <w:r w:rsidRPr="006F7BAA">
              <w:rPr>
                <w:spacing w:val="-4"/>
                <w:lang w:val="lv-LV"/>
              </w:rPr>
              <w:t>ī</w:t>
            </w:r>
            <w:r w:rsidRPr="006F7BAA">
              <w:rPr>
                <w:spacing w:val="5"/>
                <w:lang w:val="lv-LV"/>
              </w:rPr>
              <w:t>b</w:t>
            </w:r>
            <w:r w:rsidRPr="006F7BAA">
              <w:rPr>
                <w:spacing w:val="-1"/>
                <w:lang w:val="lv-LV"/>
              </w:rPr>
              <w:t>a</w:t>
            </w:r>
            <w:r w:rsidRPr="006F7BAA">
              <w:rPr>
                <w:lang w:val="lv-LV"/>
              </w:rPr>
              <w:t>s k</w:t>
            </w:r>
            <w:r w:rsidRPr="006F7BAA">
              <w:rPr>
                <w:spacing w:val="1"/>
                <w:lang w:val="lv-LV"/>
              </w:rPr>
              <w:t>r</w:t>
            </w:r>
            <w:r w:rsidRPr="006F7BAA">
              <w:rPr>
                <w:spacing w:val="-1"/>
                <w:lang w:val="lv-LV"/>
              </w:rPr>
              <w:t>e</w:t>
            </w:r>
            <w:r w:rsidRPr="006F7BAA">
              <w:rPr>
                <w:spacing w:val="5"/>
                <w:lang w:val="lv-LV"/>
              </w:rPr>
              <w:t>d</w:t>
            </w:r>
            <w:r w:rsidRPr="006F7BAA">
              <w:rPr>
                <w:spacing w:val="-9"/>
                <w:lang w:val="lv-LV"/>
              </w:rPr>
              <w:t>ī</w:t>
            </w:r>
            <w:r w:rsidRPr="006F7BAA">
              <w:rPr>
                <w:spacing w:val="5"/>
                <w:lang w:val="lv-LV"/>
              </w:rPr>
              <w:t>t</w:t>
            </w:r>
            <w:r w:rsidRPr="006F7BAA">
              <w:rPr>
                <w:lang w:val="lv-LV"/>
              </w:rPr>
              <w:t>pu</w:t>
            </w:r>
            <w:r w:rsidRPr="006F7BAA">
              <w:rPr>
                <w:spacing w:val="-5"/>
                <w:lang w:val="lv-LV"/>
              </w:rPr>
              <w:t>n</w:t>
            </w:r>
            <w:r w:rsidRPr="006F7BAA">
              <w:rPr>
                <w:lang w:val="lv-LV"/>
              </w:rPr>
              <w:t>k</w:t>
            </w:r>
            <w:r w:rsidRPr="006F7BAA">
              <w:rPr>
                <w:spacing w:val="5"/>
                <w:lang w:val="lv-LV"/>
              </w:rPr>
              <w:t>t</w:t>
            </w:r>
            <w:r w:rsidRPr="006F7BAA">
              <w:rPr>
                <w:lang w:val="lv-LV"/>
              </w:rPr>
              <w:t xml:space="preserve">u </w:t>
            </w:r>
            <w:r w:rsidRPr="006F7BAA">
              <w:rPr>
                <w:spacing w:val="-9"/>
                <w:lang w:val="lv-LV"/>
              </w:rPr>
              <w:t>i</w:t>
            </w:r>
            <w:r w:rsidRPr="006F7BAA">
              <w:rPr>
                <w:spacing w:val="-1"/>
                <w:lang w:val="lv-LV"/>
              </w:rPr>
              <w:t>e</w:t>
            </w:r>
            <w:r w:rsidRPr="006F7BAA">
              <w:rPr>
                <w:lang w:val="lv-LV"/>
              </w:rPr>
              <w:t>g</w:t>
            </w:r>
            <w:r w:rsidRPr="006F7BAA">
              <w:rPr>
                <w:spacing w:val="5"/>
                <w:lang w:val="lv-LV"/>
              </w:rPr>
              <w:t>ū</w:t>
            </w:r>
            <w:r w:rsidRPr="006F7BAA">
              <w:rPr>
                <w:spacing w:val="-2"/>
                <w:lang w:val="lv-LV"/>
              </w:rPr>
              <w:t>š</w:t>
            </w:r>
            <w:r w:rsidRPr="006F7BAA">
              <w:rPr>
                <w:spacing w:val="4"/>
                <w:lang w:val="lv-LV"/>
              </w:rPr>
              <w:t>a</w:t>
            </w:r>
            <w:r w:rsidRPr="006F7BAA">
              <w:rPr>
                <w:spacing w:val="-5"/>
                <w:lang w:val="lv-LV"/>
              </w:rPr>
              <w:t>n</w:t>
            </w:r>
            <w:r w:rsidRPr="006F7BAA">
              <w:rPr>
                <w:spacing w:val="4"/>
                <w:lang w:val="lv-LV"/>
              </w:rPr>
              <w:t>a</w:t>
            </w:r>
            <w:r w:rsidRPr="006F7BAA">
              <w:rPr>
                <w:spacing w:val="-4"/>
                <w:lang w:val="lv-LV"/>
              </w:rPr>
              <w:t>i</w:t>
            </w:r>
            <w:r w:rsidRPr="006F7BAA">
              <w:rPr>
                <w:lang w:val="lv-LV"/>
              </w:rPr>
              <w:t xml:space="preserve">” </w:t>
            </w:r>
            <w:r w:rsidRPr="006F7BAA">
              <w:rPr>
                <w:spacing w:val="5"/>
                <w:lang w:val="lv-LV"/>
              </w:rPr>
              <w:t>u</w:t>
            </w:r>
            <w:r w:rsidRPr="006F7BAA">
              <w:rPr>
                <w:lang w:val="lv-LV"/>
              </w:rPr>
              <w:t xml:space="preserve">n </w:t>
            </w:r>
            <w:r w:rsidRPr="006F7BAA">
              <w:rPr>
                <w:spacing w:val="5"/>
                <w:lang w:val="lv-LV"/>
              </w:rPr>
              <w:t>t</w:t>
            </w:r>
            <w:r w:rsidRPr="006F7BAA">
              <w:rPr>
                <w:spacing w:val="-9"/>
                <w:lang w:val="lv-LV"/>
              </w:rPr>
              <w:t>i</w:t>
            </w:r>
            <w:r w:rsidRPr="006F7BAA">
              <w:rPr>
                <w:spacing w:val="4"/>
                <w:lang w:val="lv-LV"/>
              </w:rPr>
              <w:t>e</w:t>
            </w:r>
            <w:r w:rsidRPr="006F7BAA">
              <w:rPr>
                <w:lang w:val="lv-LV"/>
              </w:rPr>
              <w:t>k p</w:t>
            </w:r>
            <w:r w:rsidRPr="006F7BAA">
              <w:rPr>
                <w:spacing w:val="-1"/>
                <w:lang w:val="lv-LV"/>
              </w:rPr>
              <w:t>ā</w:t>
            </w:r>
            <w:r w:rsidRPr="006F7BAA">
              <w:rPr>
                <w:spacing w:val="1"/>
                <w:lang w:val="lv-LV"/>
              </w:rPr>
              <w:t>rr</w:t>
            </w:r>
            <w:r w:rsidRPr="006F7BAA">
              <w:rPr>
                <w:lang w:val="lv-LV"/>
              </w:rPr>
              <w:t>u</w:t>
            </w:r>
            <w:r w:rsidRPr="006F7BAA">
              <w:rPr>
                <w:spacing w:val="-5"/>
                <w:lang w:val="lv-LV"/>
              </w:rPr>
              <w:t>n</w:t>
            </w:r>
            <w:r w:rsidRPr="006F7BAA">
              <w:rPr>
                <w:spacing w:val="-1"/>
                <w:lang w:val="lv-LV"/>
              </w:rPr>
              <w:t>ā</w:t>
            </w:r>
            <w:r w:rsidRPr="006F7BAA">
              <w:rPr>
                <w:spacing w:val="5"/>
                <w:lang w:val="lv-LV"/>
              </w:rPr>
              <w:t>t</w:t>
            </w:r>
            <w:r w:rsidRPr="006F7BAA">
              <w:rPr>
                <w:spacing w:val="-1"/>
                <w:lang w:val="lv-LV"/>
              </w:rPr>
              <w:t>a</w:t>
            </w:r>
            <w:r w:rsidRPr="006F7BAA">
              <w:rPr>
                <w:lang w:val="lv-LV"/>
              </w:rPr>
              <w:t xml:space="preserve">s </w:t>
            </w:r>
            <w:r w:rsidRPr="006F7BAA">
              <w:rPr>
                <w:spacing w:val="-1"/>
                <w:lang w:val="lv-LV"/>
              </w:rPr>
              <w:t>a</w:t>
            </w:r>
            <w:r w:rsidRPr="006F7BAA">
              <w:rPr>
                <w:lang w:val="lv-LV"/>
              </w:rPr>
              <w:t xml:space="preserve">r </w:t>
            </w:r>
            <w:r w:rsidRPr="006F7BAA">
              <w:rPr>
                <w:spacing w:val="-2"/>
                <w:lang w:val="lv-LV"/>
              </w:rPr>
              <w:t>s</w:t>
            </w:r>
            <w:r w:rsidRPr="006F7BAA">
              <w:rPr>
                <w:spacing w:val="5"/>
                <w:lang w:val="lv-LV"/>
              </w:rPr>
              <w:t>t</w:t>
            </w:r>
            <w:r w:rsidRPr="006F7BAA">
              <w:rPr>
                <w:lang w:val="lv-LV"/>
              </w:rPr>
              <w:t>ud</w:t>
            </w:r>
            <w:r w:rsidRPr="006F7BAA">
              <w:rPr>
                <w:spacing w:val="4"/>
                <w:lang w:val="lv-LV"/>
              </w:rPr>
              <w:t>ē</w:t>
            </w:r>
            <w:r w:rsidRPr="006F7BAA">
              <w:rPr>
                <w:spacing w:val="-9"/>
                <w:lang w:val="lv-LV"/>
              </w:rPr>
              <w:t>j</w:t>
            </w:r>
            <w:r w:rsidRPr="006F7BAA">
              <w:rPr>
                <w:spacing w:val="5"/>
                <w:lang w:val="lv-LV"/>
              </w:rPr>
              <w:t>o</w:t>
            </w:r>
            <w:r w:rsidRPr="006F7BAA">
              <w:rPr>
                <w:spacing w:val="-2"/>
                <w:lang w:val="lv-LV"/>
              </w:rPr>
              <w:t>š</w:t>
            </w:r>
            <w:r w:rsidRPr="006F7BAA">
              <w:rPr>
                <w:spacing w:val="4"/>
                <w:lang w:val="lv-LV"/>
              </w:rPr>
              <w:t>a</w:t>
            </w:r>
            <w:r w:rsidRPr="006F7BAA">
              <w:rPr>
                <w:spacing w:val="-4"/>
                <w:lang w:val="lv-LV"/>
              </w:rPr>
              <w:t>ji</w:t>
            </w:r>
            <w:r w:rsidRPr="006F7BAA">
              <w:rPr>
                <w:spacing w:val="4"/>
                <w:lang w:val="lv-LV"/>
              </w:rPr>
              <w:t>e</w:t>
            </w:r>
            <w:r w:rsidRPr="006F7BAA">
              <w:rPr>
                <w:lang w:val="lv-LV"/>
              </w:rPr>
              <w:t>m k</w:t>
            </w:r>
            <w:r w:rsidRPr="006F7BAA">
              <w:rPr>
                <w:spacing w:val="-1"/>
                <w:lang w:val="lv-LV"/>
              </w:rPr>
              <w:t>a</w:t>
            </w:r>
            <w:r w:rsidRPr="006F7BAA">
              <w:rPr>
                <w:spacing w:val="5"/>
                <w:lang w:val="lv-LV"/>
              </w:rPr>
              <w:t>t</w:t>
            </w:r>
            <w:r w:rsidRPr="006F7BAA">
              <w:rPr>
                <w:spacing w:val="1"/>
                <w:lang w:val="lv-LV"/>
              </w:rPr>
              <w:t>r</w:t>
            </w:r>
            <w:r w:rsidRPr="006F7BAA">
              <w:rPr>
                <w:lang w:val="lv-LV"/>
              </w:rPr>
              <w:t xml:space="preserve">a </w:t>
            </w:r>
            <w:r w:rsidRPr="006F7BAA">
              <w:rPr>
                <w:spacing w:val="-2"/>
                <w:lang w:val="lv-LV"/>
              </w:rPr>
              <w:t>s</w:t>
            </w:r>
            <w:r w:rsidRPr="006F7BAA">
              <w:rPr>
                <w:spacing w:val="5"/>
                <w:lang w:val="lv-LV"/>
              </w:rPr>
              <w:t>t</w:t>
            </w:r>
            <w:r w:rsidRPr="006F7BAA">
              <w:rPr>
                <w:lang w:val="lv-LV"/>
              </w:rPr>
              <w:t>ud</w:t>
            </w:r>
            <w:r w:rsidRPr="006F7BAA">
              <w:rPr>
                <w:spacing w:val="-4"/>
                <w:lang w:val="lv-LV"/>
              </w:rPr>
              <w:t>ij</w:t>
            </w:r>
            <w:r w:rsidRPr="006F7BAA">
              <w:rPr>
                <w:lang w:val="lv-LV"/>
              </w:rPr>
              <w:t>u ku</w:t>
            </w:r>
            <w:r w:rsidRPr="006F7BAA">
              <w:rPr>
                <w:spacing w:val="1"/>
                <w:lang w:val="lv-LV"/>
              </w:rPr>
              <w:t>r</w:t>
            </w:r>
            <w:r w:rsidRPr="006F7BAA">
              <w:rPr>
                <w:spacing w:val="2"/>
                <w:lang w:val="lv-LV"/>
              </w:rPr>
              <w:t>s</w:t>
            </w:r>
            <w:r w:rsidRPr="006F7BAA">
              <w:rPr>
                <w:lang w:val="lv-LV"/>
              </w:rPr>
              <w:t xml:space="preserve">a </w:t>
            </w:r>
            <w:r w:rsidRPr="006F7BAA">
              <w:rPr>
                <w:spacing w:val="5"/>
                <w:lang w:val="lv-LV"/>
              </w:rPr>
              <w:t>p</w:t>
            </w:r>
            <w:r w:rsidRPr="006F7BAA">
              <w:rPr>
                <w:spacing w:val="-9"/>
                <w:lang w:val="lv-LV"/>
              </w:rPr>
              <w:t>i</w:t>
            </w:r>
            <w:r w:rsidRPr="006F7BAA">
              <w:rPr>
                <w:spacing w:val="6"/>
                <w:lang w:val="lv-LV"/>
              </w:rPr>
              <w:t>r</w:t>
            </w:r>
            <w:r w:rsidRPr="006F7BAA">
              <w:rPr>
                <w:spacing w:val="-4"/>
                <w:lang w:val="lv-LV"/>
              </w:rPr>
              <w:t>m</w:t>
            </w:r>
            <w:r w:rsidRPr="006F7BAA">
              <w:rPr>
                <w:spacing w:val="4"/>
                <w:lang w:val="lv-LV"/>
              </w:rPr>
              <w:t>a</w:t>
            </w:r>
            <w:r w:rsidRPr="006F7BAA">
              <w:rPr>
                <w:spacing w:val="-4"/>
                <w:lang w:val="lv-LV"/>
              </w:rPr>
              <w:t>j</w:t>
            </w:r>
            <w:r w:rsidRPr="006F7BAA">
              <w:rPr>
                <w:lang w:val="lv-LV"/>
              </w:rPr>
              <w:t xml:space="preserve">ā </w:t>
            </w:r>
            <w:r w:rsidRPr="006F7BAA">
              <w:rPr>
                <w:spacing w:val="-5"/>
                <w:lang w:val="lv-LV"/>
              </w:rPr>
              <w:t>n</w:t>
            </w:r>
            <w:r w:rsidRPr="006F7BAA">
              <w:rPr>
                <w:spacing w:val="5"/>
                <w:lang w:val="lv-LV"/>
              </w:rPr>
              <w:t>o</w:t>
            </w:r>
            <w:r w:rsidRPr="006F7BAA">
              <w:rPr>
                <w:lang w:val="lv-LV"/>
              </w:rPr>
              <w:t>d</w:t>
            </w:r>
            <w:r w:rsidRPr="006F7BAA">
              <w:rPr>
                <w:spacing w:val="-1"/>
                <w:lang w:val="lv-LV"/>
              </w:rPr>
              <w:t>a</w:t>
            </w:r>
            <w:r w:rsidRPr="006F7BAA">
              <w:rPr>
                <w:spacing w:val="1"/>
                <w:lang w:val="lv-LV"/>
              </w:rPr>
              <w:t>r</w:t>
            </w:r>
            <w:r w:rsidRPr="006F7BAA">
              <w:rPr>
                <w:lang w:val="lv-LV"/>
              </w:rPr>
              <w:t>b</w:t>
            </w:r>
            <w:r w:rsidRPr="006F7BAA">
              <w:rPr>
                <w:spacing w:val="-4"/>
                <w:lang w:val="lv-LV"/>
              </w:rPr>
              <w:t>ī</w:t>
            </w:r>
            <w:r w:rsidRPr="006F7BAA">
              <w:rPr>
                <w:lang w:val="lv-LV"/>
              </w:rPr>
              <w:t>b</w:t>
            </w:r>
            <w:r w:rsidRPr="006F7BAA">
              <w:rPr>
                <w:spacing w:val="-1"/>
                <w:lang w:val="lv-LV"/>
              </w:rPr>
              <w:t>ā</w:t>
            </w:r>
            <w:r w:rsidRPr="006F7BAA">
              <w:rPr>
                <w:lang w:val="lv-LV"/>
              </w:rPr>
              <w:t xml:space="preserve">. </w:t>
            </w:r>
            <w:bookmarkStart w:id="8" w:name="p46"/>
            <w:bookmarkStart w:id="9" w:name="p-525770"/>
            <w:bookmarkEnd w:id="8"/>
            <w:bookmarkEnd w:id="9"/>
            <w:r w:rsidRPr="006F7BAA">
              <w:rPr>
                <w:spacing w:val="1"/>
                <w:lang w:val="lv-LV"/>
              </w:rPr>
              <w:t>S</w:t>
            </w:r>
            <w:r w:rsidRPr="006F7BAA">
              <w:rPr>
                <w:spacing w:val="5"/>
                <w:lang w:val="lv-LV"/>
              </w:rPr>
              <w:t>t</w:t>
            </w:r>
            <w:r w:rsidRPr="006F7BAA">
              <w:rPr>
                <w:lang w:val="lv-LV"/>
              </w:rPr>
              <w:t>ud</w:t>
            </w:r>
            <w:r w:rsidRPr="006F7BAA">
              <w:rPr>
                <w:spacing w:val="-4"/>
                <w:lang w:val="lv-LV"/>
              </w:rPr>
              <w:t>ij</w:t>
            </w:r>
            <w:r w:rsidRPr="006F7BAA">
              <w:rPr>
                <w:lang w:val="lv-LV"/>
              </w:rPr>
              <w:t>u ku</w:t>
            </w:r>
            <w:r w:rsidRPr="006F7BAA">
              <w:rPr>
                <w:spacing w:val="1"/>
                <w:lang w:val="lv-LV"/>
              </w:rPr>
              <w:t>r</w:t>
            </w:r>
            <w:r w:rsidRPr="006F7BAA">
              <w:rPr>
                <w:spacing w:val="-2"/>
                <w:lang w:val="lv-LV"/>
              </w:rPr>
              <w:t>s</w:t>
            </w:r>
            <w:r w:rsidRPr="006F7BAA">
              <w:rPr>
                <w:lang w:val="lv-LV"/>
              </w:rPr>
              <w:t xml:space="preserve">u </w:t>
            </w:r>
            <w:r w:rsidRPr="006F7BAA">
              <w:rPr>
                <w:spacing w:val="-4"/>
                <w:lang w:val="lv-LV"/>
              </w:rPr>
              <w:t>i</w:t>
            </w:r>
            <w:r w:rsidRPr="006F7BAA">
              <w:rPr>
                <w:spacing w:val="-1"/>
                <w:lang w:val="lv-LV"/>
              </w:rPr>
              <w:t>e</w:t>
            </w:r>
            <w:r w:rsidRPr="006F7BAA">
              <w:rPr>
                <w:spacing w:val="5"/>
                <w:lang w:val="lv-LV"/>
              </w:rPr>
              <w:t>t</w:t>
            </w:r>
            <w:r w:rsidRPr="006F7BAA">
              <w:rPr>
                <w:spacing w:val="-5"/>
                <w:lang w:val="lv-LV"/>
              </w:rPr>
              <w:t>v</w:t>
            </w:r>
            <w:r w:rsidRPr="006F7BAA">
              <w:rPr>
                <w:spacing w:val="-1"/>
                <w:lang w:val="lv-LV"/>
              </w:rPr>
              <w:t>a</w:t>
            </w:r>
            <w:r w:rsidRPr="006F7BAA">
              <w:rPr>
                <w:spacing w:val="1"/>
                <w:lang w:val="lv-LV"/>
              </w:rPr>
              <w:t>r</w:t>
            </w:r>
            <w:r w:rsidRPr="006F7BAA">
              <w:rPr>
                <w:spacing w:val="5"/>
                <w:lang w:val="lv-LV"/>
              </w:rPr>
              <w:t>o</w:t>
            </w:r>
            <w:r w:rsidRPr="006F7BAA">
              <w:rPr>
                <w:lang w:val="lv-LV"/>
              </w:rPr>
              <w:t xml:space="preserve">s </w:t>
            </w:r>
            <w:r w:rsidRPr="006F7BAA">
              <w:rPr>
                <w:spacing w:val="-2"/>
                <w:lang w:val="lv-LV"/>
              </w:rPr>
              <w:t>s</w:t>
            </w:r>
            <w:r w:rsidRPr="006F7BAA">
              <w:rPr>
                <w:spacing w:val="-1"/>
                <w:lang w:val="lv-LV"/>
              </w:rPr>
              <w:t>a</w:t>
            </w:r>
            <w:r w:rsidRPr="006F7BAA">
              <w:rPr>
                <w:spacing w:val="2"/>
                <w:lang w:val="lv-LV"/>
              </w:rPr>
              <w:t>s</w:t>
            </w:r>
            <w:r w:rsidRPr="006F7BAA">
              <w:rPr>
                <w:lang w:val="lv-LV"/>
              </w:rPr>
              <w:t>n</w:t>
            </w:r>
            <w:r w:rsidRPr="006F7BAA">
              <w:rPr>
                <w:spacing w:val="-4"/>
                <w:lang w:val="lv-LV"/>
              </w:rPr>
              <w:t>i</w:t>
            </w:r>
            <w:r w:rsidRPr="006F7BAA">
              <w:rPr>
                <w:spacing w:val="4"/>
                <w:lang w:val="lv-LV"/>
              </w:rPr>
              <w:t>e</w:t>
            </w:r>
            <w:r w:rsidRPr="006F7BAA">
              <w:rPr>
                <w:lang w:val="lv-LV"/>
              </w:rPr>
              <w:t xml:space="preserve">gto </w:t>
            </w:r>
            <w:r w:rsidRPr="006F7BAA">
              <w:rPr>
                <w:spacing w:val="1"/>
                <w:lang w:val="lv-LV"/>
              </w:rPr>
              <w:t>r</w:t>
            </w:r>
            <w:r w:rsidRPr="006F7BAA">
              <w:rPr>
                <w:spacing w:val="-1"/>
                <w:lang w:val="lv-LV"/>
              </w:rPr>
              <w:t>ez</w:t>
            </w:r>
            <w:r w:rsidRPr="006F7BAA">
              <w:rPr>
                <w:lang w:val="lv-LV"/>
              </w:rPr>
              <w:t>u</w:t>
            </w:r>
            <w:r w:rsidRPr="006F7BAA">
              <w:rPr>
                <w:spacing w:val="-9"/>
                <w:lang w:val="lv-LV"/>
              </w:rPr>
              <w:t>l</w:t>
            </w:r>
            <w:r w:rsidRPr="006F7BAA">
              <w:rPr>
                <w:spacing w:val="5"/>
                <w:lang w:val="lv-LV"/>
              </w:rPr>
              <w:t>t</w:t>
            </w:r>
            <w:r w:rsidRPr="006F7BAA">
              <w:rPr>
                <w:spacing w:val="-1"/>
                <w:lang w:val="lv-LV"/>
              </w:rPr>
              <w:t>ā</w:t>
            </w:r>
            <w:r w:rsidRPr="006F7BAA">
              <w:rPr>
                <w:spacing w:val="5"/>
                <w:lang w:val="lv-LV"/>
              </w:rPr>
              <w:t>t</w:t>
            </w:r>
            <w:r w:rsidRPr="006F7BAA">
              <w:rPr>
                <w:lang w:val="lv-LV"/>
              </w:rPr>
              <w:t xml:space="preserve">u </w:t>
            </w:r>
            <w:r w:rsidRPr="006F7BAA">
              <w:rPr>
                <w:spacing w:val="-5"/>
                <w:lang w:val="lv-LV"/>
              </w:rPr>
              <w:t>v</w:t>
            </w:r>
            <w:r w:rsidRPr="006F7BAA">
              <w:rPr>
                <w:spacing w:val="-1"/>
                <w:lang w:val="lv-LV"/>
              </w:rPr>
              <w:t>ē</w:t>
            </w:r>
            <w:r w:rsidRPr="006F7BAA">
              <w:rPr>
                <w:spacing w:val="1"/>
                <w:lang w:val="lv-LV"/>
              </w:rPr>
              <w:t>r</w:t>
            </w:r>
            <w:r w:rsidRPr="006F7BAA">
              <w:rPr>
                <w:spacing w:val="5"/>
                <w:lang w:val="lv-LV"/>
              </w:rPr>
              <w:t>t</w:t>
            </w:r>
            <w:r w:rsidRPr="006F7BAA">
              <w:rPr>
                <w:spacing w:val="-1"/>
                <w:lang w:val="lv-LV"/>
              </w:rPr>
              <w:t>ē</w:t>
            </w:r>
            <w:r w:rsidRPr="006F7BAA">
              <w:rPr>
                <w:spacing w:val="-2"/>
                <w:lang w:val="lv-LV"/>
              </w:rPr>
              <w:t>š</w:t>
            </w:r>
            <w:r w:rsidRPr="006F7BAA">
              <w:rPr>
                <w:spacing w:val="-1"/>
                <w:lang w:val="lv-LV"/>
              </w:rPr>
              <w:t>a</w:t>
            </w:r>
            <w:r w:rsidRPr="006F7BAA">
              <w:rPr>
                <w:spacing w:val="-5"/>
                <w:lang w:val="lv-LV"/>
              </w:rPr>
              <w:t>n</w:t>
            </w:r>
            <w:r w:rsidRPr="006F7BAA">
              <w:rPr>
                <w:lang w:val="lv-LV"/>
              </w:rPr>
              <w:t xml:space="preserve">ā </w:t>
            </w:r>
            <w:r w:rsidRPr="006F7BAA">
              <w:rPr>
                <w:spacing w:val="10"/>
                <w:lang w:val="lv-LV"/>
              </w:rPr>
              <w:t>t</w:t>
            </w:r>
            <w:r w:rsidRPr="006F7BAA">
              <w:rPr>
                <w:spacing w:val="-9"/>
                <w:lang w:val="lv-LV"/>
              </w:rPr>
              <w:t>i</w:t>
            </w:r>
            <w:r w:rsidRPr="006F7BAA">
              <w:rPr>
                <w:spacing w:val="-1"/>
                <w:lang w:val="lv-LV"/>
              </w:rPr>
              <w:t>e</w:t>
            </w:r>
            <w:r w:rsidRPr="006F7BAA">
              <w:rPr>
                <w:lang w:val="lv-LV"/>
              </w:rPr>
              <w:t xml:space="preserve">k </w:t>
            </w:r>
            <w:r w:rsidRPr="006F7BAA">
              <w:rPr>
                <w:spacing w:val="-4"/>
                <w:lang w:val="lv-LV"/>
              </w:rPr>
              <w:t>i</w:t>
            </w:r>
            <w:r w:rsidRPr="006F7BAA">
              <w:rPr>
                <w:spacing w:val="4"/>
                <w:lang w:val="lv-LV"/>
              </w:rPr>
              <w:t>z</w:t>
            </w:r>
            <w:r w:rsidRPr="006F7BAA">
              <w:rPr>
                <w:spacing w:val="-2"/>
                <w:lang w:val="lv-LV"/>
              </w:rPr>
              <w:t>m</w:t>
            </w:r>
            <w:r w:rsidRPr="006F7BAA">
              <w:rPr>
                <w:spacing w:val="4"/>
                <w:lang w:val="lv-LV"/>
              </w:rPr>
              <w:t>a</w:t>
            </w:r>
            <w:r w:rsidRPr="006F7BAA">
              <w:rPr>
                <w:spacing w:val="-5"/>
                <w:lang w:val="lv-LV"/>
              </w:rPr>
              <w:t>n</w:t>
            </w:r>
            <w:r w:rsidRPr="006F7BAA">
              <w:rPr>
                <w:spacing w:val="5"/>
                <w:lang w:val="lv-LV"/>
              </w:rPr>
              <w:t>t</w:t>
            </w:r>
            <w:r w:rsidRPr="006F7BAA">
              <w:rPr>
                <w:lang w:val="lv-LV"/>
              </w:rPr>
              <w:t>o</w:t>
            </w:r>
            <w:r w:rsidRPr="006F7BAA">
              <w:rPr>
                <w:spacing w:val="5"/>
                <w:lang w:val="lv-LV"/>
              </w:rPr>
              <w:t>t</w:t>
            </w:r>
            <w:r w:rsidRPr="006F7BAA">
              <w:rPr>
                <w:lang w:val="lv-LV"/>
              </w:rPr>
              <w:t xml:space="preserve">s </w:t>
            </w:r>
            <w:r w:rsidR="00B2422D" w:rsidRPr="006F7BAA">
              <w:rPr>
                <w:lang w:val="lv-LV"/>
              </w:rPr>
              <w:t xml:space="preserve">arī </w:t>
            </w:r>
            <w:r w:rsidRPr="006F7BAA">
              <w:rPr>
                <w:spacing w:val="-2"/>
                <w:lang w:val="lv-LV"/>
              </w:rPr>
              <w:t>s</w:t>
            </w:r>
            <w:r w:rsidRPr="006F7BAA">
              <w:rPr>
                <w:spacing w:val="5"/>
                <w:lang w:val="lv-LV"/>
              </w:rPr>
              <w:t>t</w:t>
            </w:r>
            <w:r w:rsidRPr="006F7BAA">
              <w:rPr>
                <w:lang w:val="lv-LV"/>
              </w:rPr>
              <w:t>ud</w:t>
            </w:r>
            <w:r w:rsidRPr="006F7BAA">
              <w:rPr>
                <w:spacing w:val="-1"/>
                <w:lang w:val="lv-LV"/>
              </w:rPr>
              <w:t>ē</w:t>
            </w:r>
            <w:r w:rsidRPr="006F7BAA">
              <w:rPr>
                <w:spacing w:val="-9"/>
                <w:lang w:val="lv-LV"/>
              </w:rPr>
              <w:t>j</w:t>
            </w:r>
            <w:r w:rsidRPr="006F7BAA">
              <w:rPr>
                <w:spacing w:val="5"/>
                <w:lang w:val="lv-LV"/>
              </w:rPr>
              <w:t>o</w:t>
            </w:r>
            <w:r w:rsidRPr="006F7BAA">
              <w:rPr>
                <w:spacing w:val="-2"/>
                <w:lang w:val="lv-LV"/>
              </w:rPr>
              <w:t>š</w:t>
            </w:r>
            <w:r w:rsidRPr="006F7BAA">
              <w:rPr>
                <w:lang w:val="lv-LV"/>
              </w:rPr>
              <w:t>o p</w:t>
            </w:r>
            <w:r w:rsidRPr="006F7BAA">
              <w:rPr>
                <w:spacing w:val="-1"/>
                <w:lang w:val="lv-LV"/>
              </w:rPr>
              <w:t>a</w:t>
            </w:r>
            <w:r w:rsidRPr="006F7BAA">
              <w:rPr>
                <w:spacing w:val="-2"/>
                <w:lang w:val="lv-LV"/>
              </w:rPr>
              <w:t>š</w:t>
            </w:r>
            <w:r w:rsidRPr="006F7BAA">
              <w:rPr>
                <w:spacing w:val="-5"/>
                <w:lang w:val="lv-LV"/>
              </w:rPr>
              <w:t>v</w:t>
            </w:r>
            <w:r w:rsidRPr="006F7BAA">
              <w:rPr>
                <w:spacing w:val="-1"/>
                <w:lang w:val="lv-LV"/>
              </w:rPr>
              <w:t>ē</w:t>
            </w:r>
            <w:r w:rsidRPr="006F7BAA">
              <w:rPr>
                <w:spacing w:val="1"/>
                <w:lang w:val="lv-LV"/>
              </w:rPr>
              <w:t>r</w:t>
            </w:r>
            <w:r w:rsidRPr="006F7BAA">
              <w:rPr>
                <w:spacing w:val="5"/>
                <w:lang w:val="lv-LV"/>
              </w:rPr>
              <w:t>t</w:t>
            </w:r>
            <w:r w:rsidRPr="006F7BAA">
              <w:rPr>
                <w:spacing w:val="4"/>
                <w:lang w:val="lv-LV"/>
              </w:rPr>
              <w:t>ē</w:t>
            </w:r>
            <w:r w:rsidRPr="006F7BAA">
              <w:rPr>
                <w:spacing w:val="-9"/>
                <w:lang w:val="lv-LV"/>
              </w:rPr>
              <w:t>j</w:t>
            </w:r>
            <w:r w:rsidRPr="006F7BAA">
              <w:rPr>
                <w:spacing w:val="5"/>
                <w:lang w:val="lv-LV"/>
              </w:rPr>
              <w:t>u</w:t>
            </w:r>
            <w:r w:rsidRPr="006F7BAA">
              <w:rPr>
                <w:spacing w:val="-4"/>
                <w:lang w:val="lv-LV"/>
              </w:rPr>
              <w:t>m</w:t>
            </w:r>
            <w:r w:rsidRPr="006F7BAA">
              <w:rPr>
                <w:spacing w:val="2"/>
                <w:lang w:val="lv-LV"/>
              </w:rPr>
              <w:t>s</w:t>
            </w:r>
            <w:r w:rsidR="00B2422D" w:rsidRPr="006F7BAA">
              <w:rPr>
                <w:lang w:val="lv-LV"/>
              </w:rPr>
              <w:t xml:space="preserve">. </w:t>
            </w:r>
            <w:r w:rsidRPr="006F7BAA">
              <w:rPr>
                <w:lang w:val="lv-LV"/>
              </w:rPr>
              <w:t xml:space="preserve">Studiju kursu noslēguma pārbaudījumos akcents tiek likts uz teorijas integrāciju izglītības praksē. </w:t>
            </w:r>
          </w:p>
          <w:p w14:paraId="23E8C740" w14:textId="1C93712C" w:rsidR="00415350" w:rsidRPr="006F7BAA" w:rsidRDefault="006C609E" w:rsidP="00F1512E">
            <w:pPr>
              <w:pStyle w:val="BodyText"/>
              <w:spacing w:after="0"/>
              <w:contextualSpacing/>
              <w:jc w:val="both"/>
              <w:rPr>
                <w:lang w:val="lv-LV"/>
              </w:rPr>
            </w:pPr>
            <w:r w:rsidRPr="006F7BAA">
              <w:rPr>
                <w:lang w:val="lv-LV"/>
              </w:rPr>
              <w:lastRenderedPageBreak/>
              <w:t>Studiju programmas apguves vērtēšanas pamatformas ir eksāmens un ieskaite.</w:t>
            </w:r>
            <w:r w:rsidR="00B2422D" w:rsidRPr="006F7BAA">
              <w:rPr>
                <w:lang w:val="lv-LV"/>
              </w:rPr>
              <w:t xml:space="preserve"> Studiju kursa apguve tā noslēgumā tiek vērtēta 10 ballu skalā.</w:t>
            </w:r>
            <w:r w:rsidR="00F1512E" w:rsidRPr="006F7BAA">
              <w:rPr>
                <w:lang w:val="lv-LV"/>
              </w:rPr>
              <w:t xml:space="preserve"> </w:t>
            </w:r>
          </w:p>
          <w:p w14:paraId="6E545D2A" w14:textId="0B2D5269" w:rsidR="00750450" w:rsidRPr="006F7BAA" w:rsidRDefault="00AB334B" w:rsidP="00AB334B">
            <w:pPr>
              <w:pStyle w:val="BodyText"/>
              <w:spacing w:after="0"/>
              <w:contextualSpacing/>
              <w:jc w:val="both"/>
              <w:rPr>
                <w:lang w:val="lv-LV"/>
              </w:rPr>
            </w:pPr>
            <w:r w:rsidRPr="006F7BAA">
              <w:rPr>
                <w:lang w:val="lv-LV"/>
              </w:rPr>
              <w:t>Ar vērtējumu "ieskaitīts" vai "neieskaitīts" novērtē atkarībā no tā, vai studējošā uzrādītie studiju rezultāti pārbaudījumā atbilst vai neatbilst augstskolas noteiktajam līmenim.</w:t>
            </w:r>
            <w:r w:rsidR="00750450" w:rsidRPr="006F7BAA">
              <w:rPr>
                <w:lang w:val="lv-LV"/>
              </w:rPr>
              <w:t xml:space="preserve"> </w:t>
            </w:r>
            <w:r w:rsidR="00750450" w:rsidRPr="006F7BAA">
              <w:rPr>
                <w:i/>
                <w:iCs/>
                <w:lang w:val="lv-LV"/>
              </w:rPr>
              <w:t>(*Ministru kabineta 2023. gada 13. jūnija noteikumi Nr. 305 “Noteikumi par valsts profesionālās augstākās izglītības standartu”; 61. pants)</w:t>
            </w:r>
          </w:p>
          <w:p w14:paraId="1F72D148" w14:textId="461E55B4" w:rsidR="00750450" w:rsidRPr="006F7BAA" w:rsidRDefault="00750450" w:rsidP="00617E98">
            <w:pPr>
              <w:pStyle w:val="BodyText"/>
              <w:spacing w:after="0"/>
              <w:contextualSpacing/>
              <w:jc w:val="both"/>
              <w:rPr>
                <w:lang w:val="lv-LV" w:eastAsia="en-AU"/>
              </w:rPr>
            </w:pPr>
            <w:r w:rsidRPr="006F7BAA">
              <w:rPr>
                <w:lang w:val="lv-LV" w:eastAsia="en-AU"/>
              </w:rPr>
              <w:t>Studiju programmas apguves beigās studējošie kārto divus valsts pārbaudījumus:</w:t>
            </w:r>
            <w:r w:rsidR="00617E98" w:rsidRPr="006F7BAA">
              <w:rPr>
                <w:lang w:val="lv-LV" w:eastAsia="en-AU"/>
              </w:rPr>
              <w:t xml:space="preserve"> </w:t>
            </w:r>
            <w:r w:rsidRPr="006F7BAA">
              <w:rPr>
                <w:lang w:val="lv-LV" w:eastAsia="en-AU"/>
              </w:rPr>
              <w:t>kvalifikācijas eksāmens</w:t>
            </w:r>
            <w:r w:rsidR="00617E98" w:rsidRPr="006F7BAA">
              <w:rPr>
                <w:lang w:val="lv-LV" w:eastAsia="en-AU"/>
              </w:rPr>
              <w:t xml:space="preserve"> un </w:t>
            </w:r>
            <w:r w:rsidRPr="006F7BAA">
              <w:rPr>
                <w:lang w:val="lv-LV" w:eastAsia="en-AU"/>
              </w:rPr>
              <w:t xml:space="preserve">bakalaura </w:t>
            </w:r>
            <w:r w:rsidR="00617E98" w:rsidRPr="006F7BAA">
              <w:rPr>
                <w:lang w:val="lv-LV" w:eastAsia="en-AU"/>
              </w:rPr>
              <w:t>darba aizstāvēšana</w:t>
            </w:r>
            <w:r w:rsidRPr="006F7BAA">
              <w:rPr>
                <w:lang w:val="lv-LV" w:eastAsia="en-AU"/>
              </w:rPr>
              <w:t>.</w:t>
            </w:r>
            <w:r w:rsidRPr="006F7BAA">
              <w:rPr>
                <w:i/>
                <w:iCs/>
                <w:lang w:val="lv-LV"/>
              </w:rPr>
              <w:t xml:space="preserve"> (*Ministru kabineta 2023. gada 13. jūnija noteikumi Nr. 305 “No</w:t>
            </w:r>
            <w:bookmarkStart w:id="10" w:name="_GoBack"/>
            <w:bookmarkEnd w:id="10"/>
            <w:r w:rsidRPr="006F7BAA">
              <w:rPr>
                <w:i/>
                <w:iCs/>
                <w:lang w:val="lv-LV"/>
              </w:rPr>
              <w:t>teikumi par valsts profesionālās augstākās izglītības standartu”; 63. pants)</w:t>
            </w:r>
          </w:p>
          <w:p w14:paraId="3430B1E6" w14:textId="13C191FA" w:rsidR="00415350" w:rsidRPr="006F7BAA" w:rsidRDefault="006A545E" w:rsidP="00F1512E">
            <w:pPr>
              <w:pStyle w:val="BodyText"/>
              <w:spacing w:after="0"/>
              <w:contextualSpacing/>
              <w:jc w:val="both"/>
              <w:rPr>
                <w:lang w:val="lv-LV" w:eastAsia="en-AU"/>
              </w:rPr>
            </w:pPr>
            <w:r w:rsidRPr="006F7BAA">
              <w:rPr>
                <w:lang w:val="lv-LV" w:eastAsia="en-AU"/>
              </w:rPr>
              <w:t>Valsts pārbaudījumi veidoti atbilstoši Eiropas Sociālā fonda p</w:t>
            </w:r>
            <w:r w:rsidRPr="006F7BAA">
              <w:rPr>
                <w:lang w:val="lv-LV"/>
              </w:rPr>
              <w:t xml:space="preserve">rojekta “Kompetenču pieeja mācību saturā” („Skola 2030”) izstrādātajām </w:t>
            </w:r>
            <w:r w:rsidRPr="006F7BAA">
              <w:rPr>
                <w:lang w:val="lv-LV" w:eastAsia="en-AU"/>
              </w:rPr>
              <w:t>mācību jomām: dabaszinātņu; matemātikas; valodu; tehnoloģiju; kultūras izpratnes un pašizpausmes mākslā; sociālā un pilsoniskās; veselības un fiziskās aktivitātes</w:t>
            </w:r>
            <w:r w:rsidRPr="006F7BAA">
              <w:rPr>
                <w:bCs/>
                <w:shd w:val="clear" w:color="auto" w:fill="FFFFFF"/>
                <w:lang w:val="lv-LV"/>
              </w:rPr>
              <w:t>.</w:t>
            </w:r>
            <w:r w:rsidR="0079107A" w:rsidRPr="006F7BAA">
              <w:rPr>
                <w:bCs/>
                <w:shd w:val="clear" w:color="auto" w:fill="FFFFFF"/>
                <w:lang w:val="lv-LV"/>
              </w:rPr>
              <w:t xml:space="preserve"> </w:t>
            </w:r>
            <w:r w:rsidR="0079107A" w:rsidRPr="006F7BAA">
              <w:rPr>
                <w:lang w:val="lv-LV"/>
              </w:rPr>
              <w:t xml:space="preserve">Valsts pārbaudījumu komisijā piedalīsies akadēmiskais personāls no DU un </w:t>
            </w:r>
            <w:r w:rsidR="00750450" w:rsidRPr="006F7BAA">
              <w:rPr>
                <w:lang w:val="lv-LV"/>
              </w:rPr>
              <w:t xml:space="preserve">trīs </w:t>
            </w:r>
            <w:r w:rsidR="0079107A" w:rsidRPr="006F7BAA">
              <w:rPr>
                <w:lang w:val="lv-LV"/>
              </w:rPr>
              <w:t>darba dēvēji. Šajos pārbaudījumos studējošo sniegums tiks vērtēts studiju programmas deskriptorā iekļauto studiju rezultātu kontekstā.</w:t>
            </w:r>
            <w:r w:rsidR="00F1512E" w:rsidRPr="006F7BAA">
              <w:rPr>
                <w:lang w:val="lv-LV"/>
              </w:rPr>
              <w:t xml:space="preserve"> </w:t>
            </w:r>
          </w:p>
          <w:p w14:paraId="4B25A19E" w14:textId="77777777" w:rsidR="0079107A" w:rsidRPr="006F7BAA" w:rsidRDefault="0079107A" w:rsidP="00F1512E">
            <w:pPr>
              <w:pStyle w:val="BodyText"/>
              <w:spacing w:after="0"/>
              <w:contextualSpacing/>
              <w:jc w:val="both"/>
              <w:rPr>
                <w:lang w:val="lv-LV"/>
              </w:rPr>
            </w:pPr>
            <w:r w:rsidRPr="006F7BAA">
              <w:rPr>
                <w:shd w:val="clear" w:color="auto" w:fill="FFFFFF"/>
                <w:lang w:val="lv-LV"/>
              </w:rPr>
              <w:t xml:space="preserve">Par visu </w:t>
            </w:r>
            <w:r w:rsidRPr="006F7BAA">
              <w:rPr>
                <w:lang w:val="lv-LV"/>
              </w:rPr>
              <w:t xml:space="preserve">PBSP </w:t>
            </w:r>
            <w:r w:rsidRPr="006F7BAA">
              <w:rPr>
                <w:iCs/>
                <w:lang w:val="lv-LV"/>
              </w:rPr>
              <w:t>“Sākumizglītības skolotājs”</w:t>
            </w:r>
            <w:r w:rsidRPr="006F7BAA">
              <w:rPr>
                <w:lang w:val="lv-LV"/>
              </w:rPr>
              <w:t xml:space="preserve"> </w:t>
            </w:r>
            <w:r w:rsidRPr="006F7BAA">
              <w:rPr>
                <w:shd w:val="clear" w:color="auto" w:fill="FFFFFF"/>
                <w:lang w:val="lv-LV"/>
              </w:rPr>
              <w:t xml:space="preserve">ietvertā satura apguvi nepieciešams iegūt pozitīvu (sekmīgu) vērtējumu. </w:t>
            </w:r>
            <w:r w:rsidRPr="006F7BAA">
              <w:rPr>
                <w:spacing w:val="1"/>
                <w:lang w:val="lv-LV"/>
              </w:rPr>
              <w:t>P</w:t>
            </w:r>
            <w:r w:rsidRPr="006F7BAA">
              <w:rPr>
                <w:spacing w:val="-3"/>
                <w:lang w:val="lv-LV"/>
              </w:rPr>
              <w:t>r</w:t>
            </w:r>
            <w:r w:rsidRPr="006F7BAA">
              <w:rPr>
                <w:spacing w:val="5"/>
                <w:lang w:val="lv-LV"/>
              </w:rPr>
              <w:t>o</w:t>
            </w:r>
            <w:r w:rsidRPr="006F7BAA">
              <w:rPr>
                <w:spacing w:val="-8"/>
                <w:lang w:val="lv-LV"/>
              </w:rPr>
              <w:t>f</w:t>
            </w:r>
            <w:r w:rsidRPr="006F7BAA">
              <w:rPr>
                <w:spacing w:val="4"/>
                <w:lang w:val="lv-LV"/>
              </w:rPr>
              <w:t>e</w:t>
            </w:r>
            <w:r w:rsidRPr="006F7BAA">
              <w:rPr>
                <w:spacing w:val="2"/>
                <w:lang w:val="lv-LV"/>
              </w:rPr>
              <w:t>s</w:t>
            </w:r>
            <w:r w:rsidRPr="006F7BAA">
              <w:rPr>
                <w:spacing w:val="-9"/>
                <w:lang w:val="lv-LV"/>
              </w:rPr>
              <w:t>i</w:t>
            </w:r>
            <w:r w:rsidRPr="006F7BAA">
              <w:rPr>
                <w:spacing w:val="9"/>
                <w:lang w:val="lv-LV"/>
              </w:rPr>
              <w:t>o</w:t>
            </w:r>
            <w:r w:rsidRPr="006F7BAA">
              <w:rPr>
                <w:spacing w:val="-5"/>
                <w:lang w:val="lv-LV"/>
              </w:rPr>
              <w:t>n</w:t>
            </w:r>
            <w:r w:rsidRPr="006F7BAA">
              <w:rPr>
                <w:spacing w:val="4"/>
                <w:lang w:val="lv-LV"/>
              </w:rPr>
              <w:t>ā</w:t>
            </w:r>
            <w:r w:rsidRPr="006F7BAA">
              <w:rPr>
                <w:spacing w:val="-4"/>
                <w:lang w:val="lv-LV"/>
              </w:rPr>
              <w:t>l</w:t>
            </w:r>
            <w:r w:rsidRPr="006F7BAA">
              <w:rPr>
                <w:spacing w:val="4"/>
                <w:lang w:val="lv-LV"/>
              </w:rPr>
              <w:t>a</w:t>
            </w:r>
            <w:r w:rsidRPr="006F7BAA">
              <w:rPr>
                <w:spacing w:val="-4"/>
                <w:lang w:val="lv-LV"/>
              </w:rPr>
              <w:t>i</w:t>
            </w:r>
            <w:r w:rsidRPr="006F7BAA">
              <w:rPr>
                <w:lang w:val="lv-LV"/>
              </w:rPr>
              <w:t>s b</w:t>
            </w:r>
            <w:r w:rsidRPr="006F7BAA">
              <w:rPr>
                <w:spacing w:val="-1"/>
                <w:lang w:val="lv-LV"/>
              </w:rPr>
              <w:t>a</w:t>
            </w:r>
            <w:r w:rsidRPr="006F7BAA">
              <w:rPr>
                <w:lang w:val="lv-LV"/>
              </w:rPr>
              <w:t>k</w:t>
            </w:r>
            <w:r w:rsidRPr="006F7BAA">
              <w:rPr>
                <w:spacing w:val="4"/>
                <w:lang w:val="lv-LV"/>
              </w:rPr>
              <w:t>a</w:t>
            </w:r>
            <w:r w:rsidRPr="006F7BAA">
              <w:rPr>
                <w:spacing w:val="-4"/>
                <w:lang w:val="lv-LV"/>
              </w:rPr>
              <w:t>l</w:t>
            </w:r>
            <w:r w:rsidRPr="006F7BAA">
              <w:rPr>
                <w:spacing w:val="-1"/>
                <w:lang w:val="lv-LV"/>
              </w:rPr>
              <w:t>a</w:t>
            </w:r>
            <w:r w:rsidRPr="006F7BAA">
              <w:rPr>
                <w:lang w:val="lv-LV"/>
              </w:rPr>
              <w:t>u</w:t>
            </w:r>
            <w:r w:rsidRPr="006F7BAA">
              <w:rPr>
                <w:spacing w:val="1"/>
                <w:lang w:val="lv-LV"/>
              </w:rPr>
              <w:t>r</w:t>
            </w:r>
            <w:r w:rsidRPr="006F7BAA">
              <w:rPr>
                <w:lang w:val="lv-LV"/>
              </w:rPr>
              <w:t>a g</w:t>
            </w:r>
            <w:r w:rsidRPr="006F7BAA">
              <w:rPr>
                <w:spacing w:val="1"/>
                <w:lang w:val="lv-LV"/>
              </w:rPr>
              <w:t>r</w:t>
            </w:r>
            <w:r w:rsidRPr="006F7BAA">
              <w:rPr>
                <w:spacing w:val="-1"/>
                <w:lang w:val="lv-LV"/>
              </w:rPr>
              <w:t>ā</w:t>
            </w:r>
            <w:r w:rsidRPr="006F7BAA">
              <w:rPr>
                <w:lang w:val="lv-LV"/>
              </w:rPr>
              <w:t xml:space="preserve">ds pedagogu izglītībā </w:t>
            </w:r>
            <w:r w:rsidRPr="006F7BAA">
              <w:rPr>
                <w:spacing w:val="10"/>
                <w:lang w:val="lv-LV"/>
              </w:rPr>
              <w:t>t</w:t>
            </w:r>
            <w:r w:rsidRPr="006F7BAA">
              <w:rPr>
                <w:spacing w:val="-9"/>
                <w:lang w:val="lv-LV"/>
              </w:rPr>
              <w:t>i</w:t>
            </w:r>
            <w:r w:rsidRPr="006F7BAA">
              <w:rPr>
                <w:spacing w:val="-1"/>
                <w:lang w:val="lv-LV"/>
              </w:rPr>
              <w:t>e</w:t>
            </w:r>
            <w:r w:rsidRPr="006F7BAA">
              <w:rPr>
                <w:lang w:val="lv-LV"/>
              </w:rPr>
              <w:t xml:space="preserve">k </w:t>
            </w:r>
            <w:r w:rsidRPr="006F7BAA">
              <w:rPr>
                <w:spacing w:val="5"/>
                <w:lang w:val="lv-LV"/>
              </w:rPr>
              <w:t>p</w:t>
            </w:r>
            <w:r w:rsidRPr="006F7BAA">
              <w:rPr>
                <w:spacing w:val="-4"/>
                <w:lang w:val="lv-LV"/>
              </w:rPr>
              <w:t>i</w:t>
            </w:r>
            <w:r w:rsidRPr="006F7BAA">
              <w:rPr>
                <w:spacing w:val="4"/>
                <w:lang w:val="lv-LV"/>
              </w:rPr>
              <w:t>e</w:t>
            </w:r>
            <w:r w:rsidRPr="006F7BAA">
              <w:rPr>
                <w:spacing w:val="-2"/>
                <w:lang w:val="lv-LV"/>
              </w:rPr>
              <w:t>š</w:t>
            </w:r>
            <w:r w:rsidRPr="006F7BAA">
              <w:rPr>
                <w:spacing w:val="5"/>
                <w:lang w:val="lv-LV"/>
              </w:rPr>
              <w:t>ķ</w:t>
            </w:r>
            <w:r w:rsidRPr="006F7BAA">
              <w:rPr>
                <w:spacing w:val="-9"/>
                <w:lang w:val="lv-LV"/>
              </w:rPr>
              <w:t>i</w:t>
            </w:r>
            <w:r w:rsidRPr="006F7BAA">
              <w:rPr>
                <w:spacing w:val="1"/>
                <w:lang w:val="lv-LV"/>
              </w:rPr>
              <w:t>r</w:t>
            </w:r>
            <w:r w:rsidRPr="006F7BAA">
              <w:rPr>
                <w:spacing w:val="5"/>
                <w:lang w:val="lv-LV"/>
              </w:rPr>
              <w:t>t</w:t>
            </w:r>
            <w:r w:rsidRPr="006F7BAA">
              <w:rPr>
                <w:lang w:val="lv-LV"/>
              </w:rPr>
              <w:t xml:space="preserve">s </w:t>
            </w:r>
            <w:r w:rsidRPr="006F7BAA">
              <w:rPr>
                <w:spacing w:val="5"/>
                <w:lang w:val="lv-LV"/>
              </w:rPr>
              <w:t>u</w:t>
            </w:r>
            <w:r w:rsidRPr="006F7BAA">
              <w:rPr>
                <w:lang w:val="lv-LV"/>
              </w:rPr>
              <w:t>n</w:t>
            </w:r>
            <w:r w:rsidRPr="006F7BAA">
              <w:rPr>
                <w:spacing w:val="5"/>
                <w:lang w:val="lv-LV"/>
              </w:rPr>
              <w:t xml:space="preserve"> d</w:t>
            </w:r>
            <w:r w:rsidRPr="006F7BAA">
              <w:rPr>
                <w:lang w:val="lv-LV"/>
              </w:rPr>
              <w:t>i</w:t>
            </w:r>
            <w:r w:rsidRPr="006F7BAA">
              <w:rPr>
                <w:spacing w:val="5"/>
                <w:lang w:val="lv-LV"/>
              </w:rPr>
              <w:t>p</w:t>
            </w:r>
            <w:r w:rsidRPr="006F7BAA">
              <w:rPr>
                <w:spacing w:val="-9"/>
                <w:lang w:val="lv-LV"/>
              </w:rPr>
              <w:t>l</w:t>
            </w:r>
            <w:r w:rsidRPr="006F7BAA">
              <w:rPr>
                <w:spacing w:val="9"/>
                <w:lang w:val="lv-LV"/>
              </w:rPr>
              <w:t>o</w:t>
            </w:r>
            <w:r w:rsidRPr="006F7BAA">
              <w:rPr>
                <w:spacing w:val="-9"/>
                <w:lang w:val="lv-LV"/>
              </w:rPr>
              <w:t>m</w:t>
            </w:r>
            <w:r w:rsidRPr="006F7BAA">
              <w:rPr>
                <w:lang w:val="lv-LV"/>
              </w:rPr>
              <w:t xml:space="preserve">s </w:t>
            </w:r>
            <w:r w:rsidRPr="006F7BAA">
              <w:rPr>
                <w:spacing w:val="5"/>
                <w:lang w:val="lv-LV"/>
              </w:rPr>
              <w:t>p</w:t>
            </w:r>
            <w:r w:rsidRPr="006F7BAA">
              <w:rPr>
                <w:spacing w:val="-1"/>
                <w:lang w:val="lv-LV"/>
              </w:rPr>
              <w:t>a</w:t>
            </w:r>
            <w:r w:rsidRPr="006F7BAA">
              <w:rPr>
                <w:lang w:val="lv-LV"/>
              </w:rPr>
              <w:t>r p</w:t>
            </w:r>
            <w:r w:rsidRPr="006F7BAA">
              <w:rPr>
                <w:spacing w:val="1"/>
                <w:lang w:val="lv-LV"/>
              </w:rPr>
              <w:t>r</w:t>
            </w:r>
            <w:r w:rsidRPr="006F7BAA">
              <w:rPr>
                <w:spacing w:val="9"/>
                <w:lang w:val="lv-LV"/>
              </w:rPr>
              <w:t>o</w:t>
            </w:r>
            <w:r w:rsidRPr="006F7BAA">
              <w:rPr>
                <w:spacing w:val="-8"/>
                <w:lang w:val="lv-LV"/>
              </w:rPr>
              <w:t>f</w:t>
            </w:r>
            <w:r w:rsidRPr="006F7BAA">
              <w:rPr>
                <w:spacing w:val="-1"/>
                <w:lang w:val="lv-LV"/>
              </w:rPr>
              <w:t>e</w:t>
            </w:r>
            <w:r w:rsidRPr="006F7BAA">
              <w:rPr>
                <w:spacing w:val="2"/>
                <w:lang w:val="lv-LV"/>
              </w:rPr>
              <w:t>s</w:t>
            </w:r>
            <w:r w:rsidRPr="006F7BAA">
              <w:rPr>
                <w:spacing w:val="-9"/>
                <w:lang w:val="lv-LV"/>
              </w:rPr>
              <w:t>i</w:t>
            </w:r>
            <w:r w:rsidRPr="006F7BAA">
              <w:rPr>
                <w:spacing w:val="9"/>
                <w:lang w:val="lv-LV"/>
              </w:rPr>
              <w:t>o</w:t>
            </w:r>
            <w:r w:rsidRPr="006F7BAA">
              <w:rPr>
                <w:spacing w:val="-5"/>
                <w:lang w:val="lv-LV"/>
              </w:rPr>
              <w:t>n</w:t>
            </w:r>
            <w:r w:rsidRPr="006F7BAA">
              <w:rPr>
                <w:spacing w:val="4"/>
                <w:lang w:val="lv-LV"/>
              </w:rPr>
              <w:t>ā</w:t>
            </w:r>
            <w:r w:rsidRPr="006F7BAA">
              <w:rPr>
                <w:spacing w:val="-9"/>
                <w:lang w:val="lv-LV"/>
              </w:rPr>
              <w:t>l</w:t>
            </w:r>
            <w:r w:rsidRPr="006F7BAA">
              <w:rPr>
                <w:lang w:val="lv-LV"/>
              </w:rPr>
              <w:t xml:space="preserve">o </w:t>
            </w:r>
            <w:r w:rsidRPr="006F7BAA">
              <w:rPr>
                <w:spacing w:val="-1"/>
                <w:lang w:val="lv-LV"/>
              </w:rPr>
              <w:t>a</w:t>
            </w:r>
            <w:r w:rsidRPr="006F7BAA">
              <w:rPr>
                <w:lang w:val="lv-LV"/>
              </w:rPr>
              <w:t>ug</w:t>
            </w:r>
            <w:r w:rsidRPr="006F7BAA">
              <w:rPr>
                <w:spacing w:val="-2"/>
                <w:lang w:val="lv-LV"/>
              </w:rPr>
              <w:t>s</w:t>
            </w:r>
            <w:r w:rsidRPr="006F7BAA">
              <w:rPr>
                <w:spacing w:val="5"/>
                <w:lang w:val="lv-LV"/>
              </w:rPr>
              <w:t>t</w:t>
            </w:r>
            <w:r w:rsidRPr="006F7BAA">
              <w:rPr>
                <w:spacing w:val="-1"/>
                <w:lang w:val="lv-LV"/>
              </w:rPr>
              <w:t>ā</w:t>
            </w:r>
            <w:r w:rsidRPr="006F7BAA">
              <w:rPr>
                <w:lang w:val="lv-LV"/>
              </w:rPr>
              <w:t xml:space="preserve">ko </w:t>
            </w:r>
            <w:r w:rsidRPr="006F7BAA">
              <w:rPr>
                <w:spacing w:val="-4"/>
                <w:lang w:val="lv-LV"/>
              </w:rPr>
              <w:t>i</w:t>
            </w:r>
            <w:r w:rsidRPr="006F7BAA">
              <w:rPr>
                <w:spacing w:val="-1"/>
                <w:lang w:val="lv-LV"/>
              </w:rPr>
              <w:t>z</w:t>
            </w:r>
            <w:r w:rsidRPr="006F7BAA">
              <w:rPr>
                <w:spacing w:val="5"/>
                <w:lang w:val="lv-LV"/>
              </w:rPr>
              <w:t>g</w:t>
            </w:r>
            <w:r w:rsidRPr="006F7BAA">
              <w:rPr>
                <w:spacing w:val="-3"/>
                <w:lang w:val="lv-LV"/>
              </w:rPr>
              <w:t>l</w:t>
            </w:r>
            <w:r w:rsidRPr="006F7BAA">
              <w:rPr>
                <w:spacing w:val="-9"/>
                <w:lang w:val="lv-LV"/>
              </w:rPr>
              <w:t>ī</w:t>
            </w:r>
            <w:r w:rsidRPr="006F7BAA">
              <w:rPr>
                <w:spacing w:val="10"/>
                <w:lang w:val="lv-LV"/>
              </w:rPr>
              <w:t>t</w:t>
            </w:r>
            <w:r w:rsidRPr="006F7BAA">
              <w:rPr>
                <w:spacing w:val="-4"/>
                <w:lang w:val="lv-LV"/>
              </w:rPr>
              <w:t>ī</w:t>
            </w:r>
            <w:r w:rsidRPr="006F7BAA">
              <w:rPr>
                <w:lang w:val="lv-LV"/>
              </w:rPr>
              <w:t xml:space="preserve">bu </w:t>
            </w:r>
            <w:r w:rsidRPr="006F7BAA">
              <w:rPr>
                <w:spacing w:val="10"/>
                <w:lang w:val="lv-LV"/>
              </w:rPr>
              <w:t>t</w:t>
            </w:r>
            <w:r w:rsidRPr="006F7BAA">
              <w:rPr>
                <w:spacing w:val="-9"/>
                <w:lang w:val="lv-LV"/>
              </w:rPr>
              <w:t>i</w:t>
            </w:r>
            <w:r w:rsidRPr="006F7BAA">
              <w:rPr>
                <w:spacing w:val="-1"/>
                <w:lang w:val="lv-LV"/>
              </w:rPr>
              <w:t>e</w:t>
            </w:r>
            <w:r w:rsidRPr="006F7BAA">
              <w:rPr>
                <w:lang w:val="lv-LV"/>
              </w:rPr>
              <w:t xml:space="preserve">k </w:t>
            </w:r>
            <w:r w:rsidRPr="006F7BAA">
              <w:rPr>
                <w:spacing w:val="-4"/>
                <w:lang w:val="lv-LV"/>
              </w:rPr>
              <w:t>i</w:t>
            </w:r>
            <w:r w:rsidRPr="006F7BAA">
              <w:rPr>
                <w:spacing w:val="-1"/>
                <w:lang w:val="lv-LV"/>
              </w:rPr>
              <w:t>z</w:t>
            </w:r>
            <w:r w:rsidRPr="006F7BAA">
              <w:rPr>
                <w:spacing w:val="2"/>
                <w:lang w:val="lv-LV"/>
              </w:rPr>
              <w:t>s</w:t>
            </w:r>
            <w:r w:rsidRPr="006F7BAA">
              <w:rPr>
                <w:lang w:val="lv-LV"/>
              </w:rPr>
              <w:t>n</w:t>
            </w:r>
            <w:r w:rsidRPr="006F7BAA">
              <w:rPr>
                <w:spacing w:val="-4"/>
                <w:lang w:val="lv-LV"/>
              </w:rPr>
              <w:t>i</w:t>
            </w:r>
            <w:r w:rsidRPr="006F7BAA">
              <w:rPr>
                <w:spacing w:val="-1"/>
                <w:lang w:val="lv-LV"/>
              </w:rPr>
              <w:t>e</w:t>
            </w:r>
            <w:r w:rsidRPr="006F7BAA">
              <w:rPr>
                <w:lang w:val="lv-LV"/>
              </w:rPr>
              <w:t>g</w:t>
            </w:r>
            <w:r w:rsidRPr="006F7BAA">
              <w:rPr>
                <w:spacing w:val="5"/>
                <w:lang w:val="lv-LV"/>
              </w:rPr>
              <w:t>t</w:t>
            </w:r>
            <w:r w:rsidRPr="006F7BAA">
              <w:rPr>
                <w:lang w:val="lv-LV"/>
              </w:rPr>
              <w:t xml:space="preserve">s </w:t>
            </w:r>
            <w:r w:rsidRPr="006F7BAA">
              <w:rPr>
                <w:spacing w:val="-2"/>
                <w:lang w:val="lv-LV"/>
              </w:rPr>
              <w:t>s</w:t>
            </w:r>
            <w:r w:rsidRPr="006F7BAA">
              <w:rPr>
                <w:spacing w:val="5"/>
                <w:lang w:val="lv-LV"/>
              </w:rPr>
              <w:t>t</w:t>
            </w:r>
            <w:r w:rsidRPr="006F7BAA">
              <w:rPr>
                <w:lang w:val="lv-LV"/>
              </w:rPr>
              <w:t>ud</w:t>
            </w:r>
            <w:r w:rsidRPr="006F7BAA">
              <w:rPr>
                <w:spacing w:val="-1"/>
                <w:lang w:val="lv-LV"/>
              </w:rPr>
              <w:t>e</w:t>
            </w:r>
            <w:r w:rsidRPr="006F7BAA">
              <w:rPr>
                <w:spacing w:val="-5"/>
                <w:lang w:val="lv-LV"/>
              </w:rPr>
              <w:t>n</w:t>
            </w:r>
            <w:r w:rsidRPr="006F7BAA">
              <w:rPr>
                <w:spacing w:val="5"/>
                <w:lang w:val="lv-LV"/>
              </w:rPr>
              <w:t>t</w:t>
            </w:r>
            <w:r w:rsidRPr="006F7BAA">
              <w:rPr>
                <w:spacing w:val="4"/>
                <w:lang w:val="lv-LV"/>
              </w:rPr>
              <w:t>a</w:t>
            </w:r>
            <w:r w:rsidRPr="006F7BAA">
              <w:rPr>
                <w:spacing w:val="-9"/>
                <w:lang w:val="lv-LV"/>
              </w:rPr>
              <w:t>m</w:t>
            </w:r>
            <w:r w:rsidRPr="006F7BAA">
              <w:rPr>
                <w:lang w:val="lv-LV"/>
              </w:rPr>
              <w:t>, ku</w:t>
            </w:r>
            <w:r w:rsidRPr="006F7BAA">
              <w:rPr>
                <w:spacing w:val="1"/>
                <w:lang w:val="lv-LV"/>
              </w:rPr>
              <w:t>r</w:t>
            </w:r>
            <w:r w:rsidRPr="006F7BAA">
              <w:rPr>
                <w:lang w:val="lv-LV"/>
              </w:rPr>
              <w:t xml:space="preserve">š </w:t>
            </w:r>
            <w:r w:rsidRPr="006F7BAA">
              <w:rPr>
                <w:spacing w:val="5"/>
                <w:lang w:val="lv-LV"/>
              </w:rPr>
              <w:t>p</w:t>
            </w:r>
            <w:r w:rsidRPr="006F7BAA">
              <w:rPr>
                <w:spacing w:val="-4"/>
                <w:lang w:val="lv-LV"/>
              </w:rPr>
              <w:t>il</w:t>
            </w:r>
            <w:r w:rsidRPr="006F7BAA">
              <w:rPr>
                <w:spacing w:val="5"/>
                <w:lang w:val="lv-LV"/>
              </w:rPr>
              <w:t>n</w:t>
            </w:r>
            <w:r w:rsidRPr="006F7BAA">
              <w:rPr>
                <w:spacing w:val="-4"/>
                <w:lang w:val="lv-LV"/>
              </w:rPr>
              <w:t>ī</w:t>
            </w:r>
            <w:r w:rsidRPr="006F7BAA">
              <w:rPr>
                <w:lang w:val="lv-LV"/>
              </w:rPr>
              <w:t xml:space="preserve">bā </w:t>
            </w:r>
            <w:r w:rsidRPr="006F7BAA">
              <w:rPr>
                <w:spacing w:val="-9"/>
                <w:lang w:val="lv-LV"/>
              </w:rPr>
              <w:t>i</w:t>
            </w:r>
            <w:r w:rsidRPr="006F7BAA">
              <w:rPr>
                <w:lang w:val="lv-LV"/>
              </w:rPr>
              <w:t xml:space="preserve">r </w:t>
            </w:r>
            <w:r w:rsidRPr="006F7BAA">
              <w:rPr>
                <w:spacing w:val="-1"/>
                <w:lang w:val="lv-LV"/>
              </w:rPr>
              <w:t>a</w:t>
            </w:r>
            <w:r w:rsidRPr="006F7BAA">
              <w:rPr>
                <w:lang w:val="lv-LV"/>
              </w:rPr>
              <w:t>pg</w:t>
            </w:r>
            <w:r w:rsidRPr="006F7BAA">
              <w:rPr>
                <w:spacing w:val="5"/>
                <w:lang w:val="lv-LV"/>
              </w:rPr>
              <w:t>u</w:t>
            </w:r>
            <w:r w:rsidRPr="006F7BAA">
              <w:rPr>
                <w:lang w:val="lv-LV"/>
              </w:rPr>
              <w:t>v</w:t>
            </w:r>
            <w:r w:rsidRPr="006F7BAA">
              <w:rPr>
                <w:spacing w:val="-4"/>
                <w:lang w:val="lv-LV"/>
              </w:rPr>
              <w:t>i</w:t>
            </w:r>
            <w:r w:rsidRPr="006F7BAA">
              <w:rPr>
                <w:lang w:val="lv-LV"/>
              </w:rPr>
              <w:t xml:space="preserve">s </w:t>
            </w:r>
            <w:r w:rsidRPr="006F7BAA">
              <w:rPr>
                <w:spacing w:val="-2"/>
                <w:lang w:val="lv-LV"/>
              </w:rPr>
              <w:t>s</w:t>
            </w:r>
            <w:r w:rsidRPr="006F7BAA">
              <w:rPr>
                <w:spacing w:val="5"/>
                <w:lang w:val="lv-LV"/>
              </w:rPr>
              <w:t>t</w:t>
            </w:r>
            <w:r w:rsidRPr="006F7BAA">
              <w:rPr>
                <w:lang w:val="lv-LV"/>
              </w:rPr>
              <w:t>u</w:t>
            </w:r>
            <w:r w:rsidRPr="006F7BAA">
              <w:rPr>
                <w:spacing w:val="5"/>
                <w:lang w:val="lv-LV"/>
              </w:rPr>
              <w:t>d</w:t>
            </w:r>
            <w:r w:rsidRPr="006F7BAA">
              <w:rPr>
                <w:spacing w:val="-4"/>
                <w:lang w:val="lv-LV"/>
              </w:rPr>
              <w:t>i</w:t>
            </w:r>
            <w:r w:rsidRPr="006F7BAA">
              <w:rPr>
                <w:spacing w:val="-9"/>
                <w:lang w:val="lv-LV"/>
              </w:rPr>
              <w:t>j</w:t>
            </w:r>
            <w:r w:rsidRPr="006F7BAA">
              <w:rPr>
                <w:lang w:val="lv-LV"/>
              </w:rPr>
              <w:t>u p</w:t>
            </w:r>
            <w:r w:rsidRPr="006F7BAA">
              <w:rPr>
                <w:spacing w:val="1"/>
                <w:lang w:val="lv-LV"/>
              </w:rPr>
              <w:t>r</w:t>
            </w:r>
            <w:r w:rsidRPr="006F7BAA">
              <w:rPr>
                <w:spacing w:val="5"/>
                <w:lang w:val="lv-LV"/>
              </w:rPr>
              <w:t>o</w:t>
            </w:r>
            <w:r w:rsidRPr="006F7BAA">
              <w:rPr>
                <w:lang w:val="lv-LV"/>
              </w:rPr>
              <w:t>g</w:t>
            </w:r>
            <w:r w:rsidRPr="006F7BAA">
              <w:rPr>
                <w:spacing w:val="1"/>
                <w:lang w:val="lv-LV"/>
              </w:rPr>
              <w:t>r</w:t>
            </w:r>
            <w:r w:rsidRPr="006F7BAA">
              <w:rPr>
                <w:spacing w:val="4"/>
                <w:lang w:val="lv-LV"/>
              </w:rPr>
              <w:t>a</w:t>
            </w:r>
            <w:r w:rsidRPr="006F7BAA">
              <w:rPr>
                <w:spacing w:val="-4"/>
                <w:lang w:val="lv-LV"/>
              </w:rPr>
              <w:t>m</w:t>
            </w:r>
            <w:r w:rsidRPr="006F7BAA">
              <w:rPr>
                <w:spacing w:val="-9"/>
                <w:lang w:val="lv-LV"/>
              </w:rPr>
              <w:t>m</w:t>
            </w:r>
            <w:r w:rsidRPr="006F7BAA">
              <w:rPr>
                <w:lang w:val="lv-LV"/>
              </w:rPr>
              <w:t xml:space="preserve">u un </w:t>
            </w:r>
            <w:r w:rsidRPr="006F7BAA">
              <w:rPr>
                <w:spacing w:val="-9"/>
                <w:lang w:val="lv-LV"/>
              </w:rPr>
              <w:t>i</w:t>
            </w:r>
            <w:r w:rsidRPr="006F7BAA">
              <w:rPr>
                <w:lang w:val="lv-LV"/>
              </w:rPr>
              <w:t xml:space="preserve">r </w:t>
            </w:r>
            <w:r w:rsidRPr="006F7BAA">
              <w:rPr>
                <w:spacing w:val="-5"/>
                <w:lang w:val="lv-LV"/>
              </w:rPr>
              <w:t>n</w:t>
            </w:r>
            <w:r w:rsidRPr="006F7BAA">
              <w:rPr>
                <w:spacing w:val="5"/>
                <w:lang w:val="lv-LV"/>
              </w:rPr>
              <w:t>o</w:t>
            </w:r>
            <w:r w:rsidRPr="006F7BAA">
              <w:rPr>
                <w:lang w:val="lv-LV"/>
              </w:rPr>
              <w:t>k</w:t>
            </w:r>
            <w:r w:rsidRPr="006F7BAA">
              <w:rPr>
                <w:spacing w:val="-1"/>
                <w:lang w:val="lv-LV"/>
              </w:rPr>
              <w:t>ā</w:t>
            </w:r>
            <w:r w:rsidRPr="006F7BAA">
              <w:rPr>
                <w:spacing w:val="-3"/>
                <w:lang w:val="lv-LV"/>
              </w:rPr>
              <w:t>r</w:t>
            </w:r>
            <w:r w:rsidRPr="006F7BAA">
              <w:rPr>
                <w:spacing w:val="1"/>
                <w:lang w:val="lv-LV"/>
              </w:rPr>
              <w:t>t</w:t>
            </w:r>
            <w:r w:rsidRPr="006F7BAA">
              <w:rPr>
                <w:spacing w:val="5"/>
                <w:lang w:val="lv-LV"/>
              </w:rPr>
              <w:t>o</w:t>
            </w:r>
            <w:r w:rsidRPr="006F7BAA">
              <w:rPr>
                <w:spacing w:val="-4"/>
                <w:lang w:val="lv-LV"/>
              </w:rPr>
              <w:t>ji</w:t>
            </w:r>
            <w:r w:rsidRPr="006F7BAA">
              <w:rPr>
                <w:lang w:val="lv-LV"/>
              </w:rPr>
              <w:t xml:space="preserve">s </w:t>
            </w:r>
            <w:r w:rsidRPr="006F7BAA">
              <w:rPr>
                <w:spacing w:val="-5"/>
                <w:lang w:val="lv-LV"/>
              </w:rPr>
              <w:t>v</w:t>
            </w:r>
            <w:r w:rsidRPr="006F7BAA">
              <w:rPr>
                <w:spacing w:val="4"/>
                <w:lang w:val="lv-LV"/>
              </w:rPr>
              <w:t>a</w:t>
            </w:r>
            <w:r w:rsidRPr="006F7BAA">
              <w:rPr>
                <w:spacing w:val="-4"/>
                <w:lang w:val="lv-LV"/>
              </w:rPr>
              <w:t>l</w:t>
            </w:r>
            <w:r w:rsidRPr="006F7BAA">
              <w:rPr>
                <w:spacing w:val="-2"/>
                <w:lang w:val="lv-LV"/>
              </w:rPr>
              <w:t>s</w:t>
            </w:r>
            <w:r w:rsidRPr="006F7BAA">
              <w:rPr>
                <w:spacing w:val="5"/>
                <w:lang w:val="lv-LV"/>
              </w:rPr>
              <w:t>t</w:t>
            </w:r>
            <w:r w:rsidRPr="006F7BAA">
              <w:rPr>
                <w:lang w:val="lv-LV"/>
              </w:rPr>
              <w:t>s p</w:t>
            </w:r>
            <w:r w:rsidRPr="006F7BAA">
              <w:rPr>
                <w:spacing w:val="-1"/>
                <w:lang w:val="lv-LV"/>
              </w:rPr>
              <w:t>ā</w:t>
            </w:r>
            <w:r w:rsidRPr="006F7BAA">
              <w:rPr>
                <w:spacing w:val="1"/>
                <w:lang w:val="lv-LV"/>
              </w:rPr>
              <w:t>r</w:t>
            </w:r>
            <w:r w:rsidRPr="006F7BAA">
              <w:rPr>
                <w:spacing w:val="-5"/>
                <w:lang w:val="lv-LV"/>
              </w:rPr>
              <w:t>b</w:t>
            </w:r>
            <w:r w:rsidRPr="006F7BAA">
              <w:rPr>
                <w:spacing w:val="-1"/>
                <w:lang w:val="lv-LV"/>
              </w:rPr>
              <w:t>a</w:t>
            </w:r>
            <w:r w:rsidRPr="006F7BAA">
              <w:rPr>
                <w:lang w:val="lv-LV"/>
              </w:rPr>
              <w:t>u</w:t>
            </w:r>
            <w:r w:rsidRPr="006F7BAA">
              <w:rPr>
                <w:spacing w:val="5"/>
                <w:lang w:val="lv-LV"/>
              </w:rPr>
              <w:t>d</w:t>
            </w:r>
            <w:r w:rsidRPr="006F7BAA">
              <w:rPr>
                <w:lang w:val="lv-LV"/>
              </w:rPr>
              <w:t>ī</w:t>
            </w:r>
            <w:r w:rsidRPr="006F7BAA">
              <w:rPr>
                <w:spacing w:val="-4"/>
                <w:lang w:val="lv-LV"/>
              </w:rPr>
              <w:t>j</w:t>
            </w:r>
            <w:r w:rsidRPr="006F7BAA">
              <w:rPr>
                <w:spacing w:val="5"/>
                <w:lang w:val="lv-LV"/>
              </w:rPr>
              <w:t>u</w:t>
            </w:r>
            <w:r w:rsidRPr="006F7BAA">
              <w:rPr>
                <w:spacing w:val="-4"/>
                <w:lang w:val="lv-LV"/>
              </w:rPr>
              <w:t>m</w:t>
            </w:r>
            <w:r w:rsidRPr="006F7BAA">
              <w:rPr>
                <w:lang w:val="lv-LV"/>
              </w:rPr>
              <w:t xml:space="preserve">u, </w:t>
            </w:r>
            <w:r w:rsidRPr="006F7BAA">
              <w:rPr>
                <w:spacing w:val="-9"/>
                <w:lang w:val="lv-LV"/>
              </w:rPr>
              <w:t>i</w:t>
            </w:r>
            <w:r w:rsidRPr="006F7BAA">
              <w:rPr>
                <w:spacing w:val="-1"/>
                <w:lang w:val="lv-LV"/>
              </w:rPr>
              <w:t>e</w:t>
            </w:r>
            <w:r w:rsidRPr="006F7BAA">
              <w:rPr>
                <w:lang w:val="lv-LV"/>
              </w:rPr>
              <w:t>g</w:t>
            </w:r>
            <w:r w:rsidRPr="006F7BAA">
              <w:rPr>
                <w:spacing w:val="5"/>
                <w:lang w:val="lv-LV"/>
              </w:rPr>
              <w:t>ū</w:t>
            </w:r>
            <w:r w:rsidRPr="006F7BAA">
              <w:rPr>
                <w:spacing w:val="-2"/>
                <w:lang w:val="lv-LV"/>
              </w:rPr>
              <w:t>s</w:t>
            </w:r>
            <w:r w:rsidRPr="006F7BAA">
              <w:rPr>
                <w:lang w:val="lv-LV"/>
              </w:rPr>
              <w:t xml:space="preserve">tot </w:t>
            </w:r>
            <w:r w:rsidRPr="006F7BAA">
              <w:rPr>
                <w:spacing w:val="-5"/>
                <w:lang w:val="lv-LV"/>
              </w:rPr>
              <w:t>p</w:t>
            </w:r>
            <w:r w:rsidRPr="006F7BAA">
              <w:rPr>
                <w:spacing w:val="5"/>
                <w:lang w:val="lv-LV"/>
              </w:rPr>
              <w:t>o</w:t>
            </w:r>
            <w:r w:rsidRPr="006F7BAA">
              <w:rPr>
                <w:spacing w:val="4"/>
                <w:lang w:val="lv-LV"/>
              </w:rPr>
              <w:t>z</w:t>
            </w:r>
            <w:r w:rsidRPr="006F7BAA">
              <w:rPr>
                <w:spacing w:val="-9"/>
                <w:lang w:val="lv-LV"/>
              </w:rPr>
              <w:t>i</w:t>
            </w:r>
            <w:r w:rsidRPr="006F7BAA">
              <w:rPr>
                <w:spacing w:val="5"/>
                <w:lang w:val="lv-LV"/>
              </w:rPr>
              <w:t>t</w:t>
            </w:r>
            <w:r w:rsidRPr="006F7BAA">
              <w:rPr>
                <w:spacing w:val="-4"/>
                <w:lang w:val="lv-LV"/>
              </w:rPr>
              <w:t>ī</w:t>
            </w:r>
            <w:r w:rsidRPr="006F7BAA">
              <w:rPr>
                <w:spacing w:val="-5"/>
                <w:lang w:val="lv-LV"/>
              </w:rPr>
              <w:t>v</w:t>
            </w:r>
            <w:r w:rsidRPr="006F7BAA">
              <w:rPr>
                <w:lang w:val="lv-LV"/>
              </w:rPr>
              <w:t xml:space="preserve">u </w:t>
            </w:r>
            <w:r w:rsidRPr="006F7BAA">
              <w:rPr>
                <w:spacing w:val="-5"/>
                <w:lang w:val="lv-LV"/>
              </w:rPr>
              <w:t>v</w:t>
            </w:r>
            <w:r w:rsidRPr="006F7BAA">
              <w:rPr>
                <w:spacing w:val="-1"/>
                <w:lang w:val="lv-LV"/>
              </w:rPr>
              <w:t>ē</w:t>
            </w:r>
            <w:r w:rsidRPr="006F7BAA">
              <w:rPr>
                <w:spacing w:val="1"/>
                <w:lang w:val="lv-LV"/>
              </w:rPr>
              <w:t>r</w:t>
            </w:r>
            <w:r w:rsidRPr="006F7BAA">
              <w:rPr>
                <w:spacing w:val="5"/>
                <w:lang w:val="lv-LV"/>
              </w:rPr>
              <w:t>t</w:t>
            </w:r>
            <w:r w:rsidRPr="006F7BAA">
              <w:rPr>
                <w:spacing w:val="4"/>
                <w:lang w:val="lv-LV"/>
              </w:rPr>
              <w:t>ē</w:t>
            </w:r>
            <w:r w:rsidRPr="006F7BAA">
              <w:rPr>
                <w:spacing w:val="-9"/>
                <w:lang w:val="lv-LV"/>
              </w:rPr>
              <w:t>j</w:t>
            </w:r>
            <w:r w:rsidRPr="006F7BAA">
              <w:rPr>
                <w:spacing w:val="5"/>
                <w:lang w:val="lv-LV"/>
              </w:rPr>
              <w:t>u</w:t>
            </w:r>
            <w:r w:rsidRPr="006F7BAA">
              <w:rPr>
                <w:spacing w:val="-4"/>
                <w:lang w:val="lv-LV"/>
              </w:rPr>
              <w:t>m</w:t>
            </w:r>
            <w:r w:rsidRPr="006F7BAA">
              <w:rPr>
                <w:spacing w:val="7"/>
                <w:lang w:val="lv-LV"/>
              </w:rPr>
              <w:t>u</w:t>
            </w:r>
            <w:r w:rsidRPr="006F7BAA">
              <w:rPr>
                <w:lang w:val="lv-LV"/>
              </w:rPr>
              <w:t>.</w:t>
            </w:r>
          </w:p>
        </w:tc>
      </w:tr>
    </w:tbl>
    <w:p w14:paraId="487D4479" w14:textId="77777777" w:rsidR="00C24B65" w:rsidRPr="006F7BAA" w:rsidRDefault="00C24B65" w:rsidP="00C24B65">
      <w:pPr>
        <w:ind w:left="260"/>
        <w:rPr>
          <w:rFonts w:ascii="Times New Roman" w:hAnsi="Times New Roman"/>
          <w:i/>
          <w:sz w:val="24"/>
          <w:szCs w:val="24"/>
        </w:rPr>
      </w:pPr>
    </w:p>
    <w:sectPr w:rsidR="00C24B65" w:rsidRPr="006F7BAA" w:rsidSect="00A20DFC">
      <w:pgSz w:w="16838" w:h="11906" w:orient="landscape" w:code="9"/>
      <w:pgMar w:top="1440" w:right="1440" w:bottom="1134"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5CAF"/>
    <w:multiLevelType w:val="hybridMultilevel"/>
    <w:tmpl w:val="D3BA1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A30191"/>
    <w:multiLevelType w:val="hybridMultilevel"/>
    <w:tmpl w:val="70780C68"/>
    <w:lvl w:ilvl="0" w:tplc="A48C0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BB21FD"/>
    <w:multiLevelType w:val="hybridMultilevel"/>
    <w:tmpl w:val="29FE4C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B5A7CF9"/>
    <w:multiLevelType w:val="hybridMultilevel"/>
    <w:tmpl w:val="5B94D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E75C58"/>
    <w:multiLevelType w:val="hybridMultilevel"/>
    <w:tmpl w:val="D08C4568"/>
    <w:lvl w:ilvl="0" w:tplc="A48C0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A41CE9"/>
    <w:multiLevelType w:val="hybridMultilevel"/>
    <w:tmpl w:val="8E8AB5A6"/>
    <w:lvl w:ilvl="0" w:tplc="A48C0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38F534F"/>
    <w:multiLevelType w:val="hybridMultilevel"/>
    <w:tmpl w:val="8AF0C2D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26AE09AE"/>
    <w:multiLevelType w:val="hybridMultilevel"/>
    <w:tmpl w:val="3516DA3A"/>
    <w:lvl w:ilvl="0" w:tplc="A48C03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327714"/>
    <w:multiLevelType w:val="hybridMultilevel"/>
    <w:tmpl w:val="26D64B50"/>
    <w:lvl w:ilvl="0" w:tplc="A48C0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14C74A0"/>
    <w:multiLevelType w:val="hybridMultilevel"/>
    <w:tmpl w:val="B936E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6E1A7E"/>
    <w:multiLevelType w:val="hybridMultilevel"/>
    <w:tmpl w:val="169CC31A"/>
    <w:lvl w:ilvl="0" w:tplc="A48C03FC">
      <w:start w:val="1"/>
      <w:numFmt w:val="bullet"/>
      <w:lvlText w:val=""/>
      <w:lvlJc w:val="left"/>
      <w:pPr>
        <w:ind w:left="1440" w:hanging="360"/>
      </w:pPr>
      <w:rPr>
        <w:rFonts w:ascii="Symbol" w:hAnsi="Symbol"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1" w15:restartNumberingAfterBreak="0">
    <w:nsid w:val="3C0E22D2"/>
    <w:multiLevelType w:val="hybridMultilevel"/>
    <w:tmpl w:val="22BE42FE"/>
    <w:lvl w:ilvl="0" w:tplc="A48C0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950B19"/>
    <w:multiLevelType w:val="hybridMultilevel"/>
    <w:tmpl w:val="D5C0A1E6"/>
    <w:lvl w:ilvl="0" w:tplc="A48C0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807310"/>
    <w:multiLevelType w:val="hybridMultilevel"/>
    <w:tmpl w:val="DAAEC192"/>
    <w:lvl w:ilvl="0" w:tplc="A48C0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1AC7434"/>
    <w:multiLevelType w:val="hybridMultilevel"/>
    <w:tmpl w:val="6E645C84"/>
    <w:lvl w:ilvl="0" w:tplc="A48C03FC">
      <w:start w:val="1"/>
      <w:numFmt w:val="bullet"/>
      <w:lvlText w:val=""/>
      <w:lvlJc w:val="left"/>
      <w:pPr>
        <w:ind w:left="720" w:hanging="360"/>
      </w:pPr>
      <w:rPr>
        <w:rFonts w:ascii="Symbol" w:hAnsi="Symbo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346AB7"/>
    <w:multiLevelType w:val="hybridMultilevel"/>
    <w:tmpl w:val="88EC5F4A"/>
    <w:lvl w:ilvl="0" w:tplc="A48C0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9F1381E"/>
    <w:multiLevelType w:val="hybridMultilevel"/>
    <w:tmpl w:val="2A9E7E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024E3F"/>
    <w:multiLevelType w:val="hybridMultilevel"/>
    <w:tmpl w:val="0832D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0490C00"/>
    <w:multiLevelType w:val="hybridMultilevel"/>
    <w:tmpl w:val="01EAED4A"/>
    <w:lvl w:ilvl="0" w:tplc="A48C03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232FE"/>
    <w:multiLevelType w:val="hybridMultilevel"/>
    <w:tmpl w:val="06684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EB61A3"/>
    <w:multiLevelType w:val="hybridMultilevel"/>
    <w:tmpl w:val="EAEE3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C0936AF"/>
    <w:multiLevelType w:val="hybridMultilevel"/>
    <w:tmpl w:val="4A4A883A"/>
    <w:lvl w:ilvl="0" w:tplc="A48C0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9"/>
  </w:num>
  <w:num w:numId="4">
    <w:abstractNumId w:val="16"/>
  </w:num>
  <w:num w:numId="5">
    <w:abstractNumId w:val="19"/>
  </w:num>
  <w:num w:numId="6">
    <w:abstractNumId w:val="3"/>
  </w:num>
  <w:num w:numId="7">
    <w:abstractNumId w:val="11"/>
  </w:num>
  <w:num w:numId="8">
    <w:abstractNumId w:val="10"/>
  </w:num>
  <w:num w:numId="9">
    <w:abstractNumId w:val="7"/>
  </w:num>
  <w:num w:numId="10">
    <w:abstractNumId w:val="18"/>
  </w:num>
  <w:num w:numId="11">
    <w:abstractNumId w:val="2"/>
  </w:num>
  <w:num w:numId="12">
    <w:abstractNumId w:val="17"/>
  </w:num>
  <w:num w:numId="13">
    <w:abstractNumId w:val="20"/>
  </w:num>
  <w:num w:numId="14">
    <w:abstractNumId w:val="5"/>
  </w:num>
  <w:num w:numId="15">
    <w:abstractNumId w:val="13"/>
  </w:num>
  <w:num w:numId="16">
    <w:abstractNumId w:val="15"/>
  </w:num>
  <w:num w:numId="17">
    <w:abstractNumId w:val="4"/>
  </w:num>
  <w:num w:numId="18">
    <w:abstractNumId w:val="8"/>
  </w:num>
  <w:num w:numId="19">
    <w:abstractNumId w:val="14"/>
  </w:num>
  <w:num w:numId="20">
    <w:abstractNumId w:val="21"/>
  </w:num>
  <w:num w:numId="21">
    <w:abstractNumId w:val="1"/>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B65"/>
    <w:rsid w:val="00001C90"/>
    <w:rsid w:val="00027193"/>
    <w:rsid w:val="0002786C"/>
    <w:rsid w:val="00027C8A"/>
    <w:rsid w:val="000326EF"/>
    <w:rsid w:val="00077B01"/>
    <w:rsid w:val="0009283F"/>
    <w:rsid w:val="00096C21"/>
    <w:rsid w:val="000C6BD5"/>
    <w:rsid w:val="000F53BB"/>
    <w:rsid w:val="0011502A"/>
    <w:rsid w:val="00146345"/>
    <w:rsid w:val="00174478"/>
    <w:rsid w:val="001760CD"/>
    <w:rsid w:val="0017661B"/>
    <w:rsid w:val="001B7A3D"/>
    <w:rsid w:val="001E1E43"/>
    <w:rsid w:val="002116B4"/>
    <w:rsid w:val="0022755F"/>
    <w:rsid w:val="00243F35"/>
    <w:rsid w:val="0026188A"/>
    <w:rsid w:val="0026598C"/>
    <w:rsid w:val="0029440D"/>
    <w:rsid w:val="002C4615"/>
    <w:rsid w:val="00302F8D"/>
    <w:rsid w:val="003138CB"/>
    <w:rsid w:val="00330E6A"/>
    <w:rsid w:val="003505AE"/>
    <w:rsid w:val="00357972"/>
    <w:rsid w:val="00360FA2"/>
    <w:rsid w:val="003631A1"/>
    <w:rsid w:val="003C2403"/>
    <w:rsid w:val="003D02CF"/>
    <w:rsid w:val="003D4D66"/>
    <w:rsid w:val="00415350"/>
    <w:rsid w:val="0048084C"/>
    <w:rsid w:val="00496692"/>
    <w:rsid w:val="004C20C9"/>
    <w:rsid w:val="004C2538"/>
    <w:rsid w:val="004E4E93"/>
    <w:rsid w:val="00510849"/>
    <w:rsid w:val="00514BB5"/>
    <w:rsid w:val="005233D8"/>
    <w:rsid w:val="00524669"/>
    <w:rsid w:val="005303D5"/>
    <w:rsid w:val="0053154B"/>
    <w:rsid w:val="00536AC9"/>
    <w:rsid w:val="00540A6F"/>
    <w:rsid w:val="0055590F"/>
    <w:rsid w:val="005607FA"/>
    <w:rsid w:val="00587385"/>
    <w:rsid w:val="005A1043"/>
    <w:rsid w:val="005A2A5E"/>
    <w:rsid w:val="005C21C9"/>
    <w:rsid w:val="005E72AC"/>
    <w:rsid w:val="005F2A8D"/>
    <w:rsid w:val="005F6712"/>
    <w:rsid w:val="00617E98"/>
    <w:rsid w:val="00622DDA"/>
    <w:rsid w:val="00673729"/>
    <w:rsid w:val="006839B4"/>
    <w:rsid w:val="00693DA4"/>
    <w:rsid w:val="00693F7E"/>
    <w:rsid w:val="006A545E"/>
    <w:rsid w:val="006A7ADC"/>
    <w:rsid w:val="006C1812"/>
    <w:rsid w:val="006C609E"/>
    <w:rsid w:val="006E22A8"/>
    <w:rsid w:val="006F6B74"/>
    <w:rsid w:val="006F7BAA"/>
    <w:rsid w:val="007153DC"/>
    <w:rsid w:val="00736FE1"/>
    <w:rsid w:val="00750450"/>
    <w:rsid w:val="00773EE2"/>
    <w:rsid w:val="00774459"/>
    <w:rsid w:val="0079107A"/>
    <w:rsid w:val="007A77A0"/>
    <w:rsid w:val="007C7124"/>
    <w:rsid w:val="007D3E04"/>
    <w:rsid w:val="007E0F6F"/>
    <w:rsid w:val="007E7932"/>
    <w:rsid w:val="008000CC"/>
    <w:rsid w:val="00863173"/>
    <w:rsid w:val="008A7123"/>
    <w:rsid w:val="008D0670"/>
    <w:rsid w:val="009009F1"/>
    <w:rsid w:val="00907D79"/>
    <w:rsid w:val="009339EF"/>
    <w:rsid w:val="00934641"/>
    <w:rsid w:val="009873DB"/>
    <w:rsid w:val="00995344"/>
    <w:rsid w:val="009A2769"/>
    <w:rsid w:val="009C5191"/>
    <w:rsid w:val="009C7006"/>
    <w:rsid w:val="009F5F62"/>
    <w:rsid w:val="00A16750"/>
    <w:rsid w:val="00A20DFC"/>
    <w:rsid w:val="00A54D25"/>
    <w:rsid w:val="00A556A6"/>
    <w:rsid w:val="00AB334B"/>
    <w:rsid w:val="00AF77CB"/>
    <w:rsid w:val="00B12029"/>
    <w:rsid w:val="00B2422D"/>
    <w:rsid w:val="00B33F40"/>
    <w:rsid w:val="00B50DD3"/>
    <w:rsid w:val="00C01E05"/>
    <w:rsid w:val="00C027BA"/>
    <w:rsid w:val="00C10440"/>
    <w:rsid w:val="00C24B65"/>
    <w:rsid w:val="00C537D9"/>
    <w:rsid w:val="00C8311D"/>
    <w:rsid w:val="00CA4199"/>
    <w:rsid w:val="00CC2C04"/>
    <w:rsid w:val="00CD2ADB"/>
    <w:rsid w:val="00D109D4"/>
    <w:rsid w:val="00D11D42"/>
    <w:rsid w:val="00D128A8"/>
    <w:rsid w:val="00D61EBF"/>
    <w:rsid w:val="00D62009"/>
    <w:rsid w:val="00D648FB"/>
    <w:rsid w:val="00DA058A"/>
    <w:rsid w:val="00DB4B50"/>
    <w:rsid w:val="00DC637E"/>
    <w:rsid w:val="00DD30B9"/>
    <w:rsid w:val="00DF087F"/>
    <w:rsid w:val="00E0350A"/>
    <w:rsid w:val="00E27876"/>
    <w:rsid w:val="00E67273"/>
    <w:rsid w:val="00EC4553"/>
    <w:rsid w:val="00F13322"/>
    <w:rsid w:val="00F13E70"/>
    <w:rsid w:val="00F1493F"/>
    <w:rsid w:val="00F1512E"/>
    <w:rsid w:val="00F326F5"/>
    <w:rsid w:val="00F40966"/>
    <w:rsid w:val="00F43D28"/>
    <w:rsid w:val="00F449EB"/>
    <w:rsid w:val="00F62C12"/>
    <w:rsid w:val="00F70676"/>
    <w:rsid w:val="00F71905"/>
    <w:rsid w:val="00F83519"/>
    <w:rsid w:val="00FD5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96F06"/>
  <w15:chartTrackingRefBased/>
  <w15:docId w15:val="{5407F52D-5EF6-4B08-9ED1-022E1E95E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C24B65"/>
    <w:pPr>
      <w:autoSpaceDN w:val="0"/>
      <w:spacing w:line="240" w:lineRule="auto"/>
      <w:textAlignment w:val="baseline"/>
    </w:pPr>
    <w:rPr>
      <w:rFonts w:ascii="Calibri" w:eastAsia="Calibri" w:hAnsi="Calibri" w:cs="Times New Roman"/>
      <w:lang w:val="lv-LV"/>
    </w:rPr>
  </w:style>
  <w:style w:type="paragraph" w:styleId="Heading2">
    <w:name w:val="heading 2"/>
    <w:basedOn w:val="Normal"/>
    <w:next w:val="Normal"/>
    <w:link w:val="Heading2Char"/>
    <w:uiPriority w:val="99"/>
    <w:qFormat/>
    <w:rsid w:val="006A545E"/>
    <w:pPr>
      <w:keepNext/>
      <w:autoSpaceDN/>
      <w:spacing w:before="240" w:after="60"/>
      <w:textAlignment w:val="auto"/>
      <w:outlineLvl w:val="1"/>
    </w:pPr>
    <w:rPr>
      <w:rFonts w:ascii="Cambria" w:eastAsia="Times New Roman" w:hAnsi="Cambria"/>
      <w:b/>
      <w:bCs/>
      <w:i/>
      <w:iCs/>
      <w:sz w:val="28"/>
      <w:szCs w:val="28"/>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C24B65"/>
    <w:rPr>
      <w:color w:val="0563C1"/>
      <w:u w:val="single"/>
    </w:rPr>
  </w:style>
  <w:style w:type="paragraph" w:styleId="ListParagraph">
    <w:name w:val="List Paragraph"/>
    <w:aliases w:val="List (1),Number-style,H&amp;P List Paragraph,Strip,2,2 heading,Saraksta rindkopa11,Normal bullet 2,Bullet list,List Paragraph1,Akapit z listą BS,References,Colorful List - Accent 12,List1,Colorful List - Accent 11,List 1) 2) 3),SARAKSTS_1"/>
    <w:basedOn w:val="Normal"/>
    <w:link w:val="ListParagraphChar"/>
    <w:uiPriority w:val="34"/>
    <w:qFormat/>
    <w:rsid w:val="00C24B65"/>
    <w:pPr>
      <w:spacing w:before="100" w:after="100"/>
      <w:textAlignment w:val="auto"/>
    </w:pPr>
    <w:rPr>
      <w:rFonts w:ascii="Times New Roman" w:eastAsia="Times New Roman" w:hAnsi="Times New Roman"/>
      <w:sz w:val="24"/>
      <w:szCs w:val="24"/>
      <w:lang w:eastAsia="lv-LV"/>
    </w:rPr>
  </w:style>
  <w:style w:type="paragraph" w:customStyle="1" w:styleId="tv213">
    <w:name w:val="tv213"/>
    <w:basedOn w:val="Normal"/>
    <w:uiPriority w:val="99"/>
    <w:rsid w:val="00C24B65"/>
    <w:pPr>
      <w:spacing w:before="100" w:after="100"/>
      <w:textAlignment w:val="auto"/>
    </w:pPr>
    <w:rPr>
      <w:rFonts w:ascii="Times New Roman" w:eastAsia="Times New Roman" w:hAnsi="Times New Roman"/>
      <w:sz w:val="24"/>
      <w:szCs w:val="24"/>
      <w:lang w:eastAsia="en-GB"/>
    </w:rPr>
  </w:style>
  <w:style w:type="paragraph" w:customStyle="1" w:styleId="Default">
    <w:name w:val="Default"/>
    <w:qFormat/>
    <w:rsid w:val="00C24B65"/>
    <w:pPr>
      <w:autoSpaceDE w:val="0"/>
      <w:autoSpaceDN w:val="0"/>
      <w:adjustRightInd w:val="0"/>
      <w:spacing w:after="0" w:line="240" w:lineRule="auto"/>
    </w:pPr>
    <w:rPr>
      <w:rFonts w:ascii="Times New Roman" w:eastAsia="Calibri" w:hAnsi="Times New Roman" w:cs="Times New Roman"/>
      <w:color w:val="000000"/>
      <w:sz w:val="24"/>
      <w:szCs w:val="24"/>
      <w:lang w:val="lv-LV"/>
    </w:rPr>
  </w:style>
  <w:style w:type="character" w:customStyle="1" w:styleId="ListParagraphChar">
    <w:name w:val="List Paragraph Char"/>
    <w:aliases w:val="List (1) Char,Number-style Char,H&amp;P List Paragraph Char,Strip Char,2 Char,2 heading Char,Saraksta rindkopa11 Char,Normal bullet 2 Char,Bullet list Char,List Paragraph1 Char,Akapit z listą BS Char,References Char,List1 Char"/>
    <w:link w:val="ListParagraph"/>
    <w:uiPriority w:val="34"/>
    <w:qFormat/>
    <w:locked/>
    <w:rsid w:val="00C24B65"/>
    <w:rPr>
      <w:rFonts w:ascii="Times New Roman" w:eastAsia="Times New Roman" w:hAnsi="Times New Roman" w:cs="Times New Roman"/>
      <w:sz w:val="24"/>
      <w:szCs w:val="24"/>
      <w:lang w:val="lv-LV" w:eastAsia="lv-LV"/>
    </w:rPr>
  </w:style>
  <w:style w:type="character" w:styleId="UnresolvedMention">
    <w:name w:val="Unresolved Mention"/>
    <w:basedOn w:val="DefaultParagraphFont"/>
    <w:uiPriority w:val="99"/>
    <w:semiHidden/>
    <w:unhideWhenUsed/>
    <w:rsid w:val="00DB4B50"/>
    <w:rPr>
      <w:color w:val="605E5C"/>
      <w:shd w:val="clear" w:color="auto" w:fill="E1DFDD"/>
    </w:rPr>
  </w:style>
  <w:style w:type="paragraph" w:customStyle="1" w:styleId="TableParagraph">
    <w:name w:val="Table Paragraph"/>
    <w:basedOn w:val="Normal"/>
    <w:uiPriority w:val="1"/>
    <w:qFormat/>
    <w:rsid w:val="00F449EB"/>
    <w:pPr>
      <w:widowControl w:val="0"/>
      <w:autoSpaceDE w:val="0"/>
      <w:spacing w:after="0"/>
      <w:textAlignment w:val="auto"/>
    </w:pPr>
    <w:rPr>
      <w:rFonts w:ascii="Times New Roman" w:eastAsia="Times New Roman" w:hAnsi="Times New Roman"/>
      <w:lang w:eastAsia="lv-LV" w:bidi="lv-LV"/>
    </w:rPr>
  </w:style>
  <w:style w:type="paragraph" w:styleId="BalloonText">
    <w:name w:val="Balloon Text"/>
    <w:basedOn w:val="Normal"/>
    <w:link w:val="BalloonTextChar"/>
    <w:uiPriority w:val="99"/>
    <w:semiHidden/>
    <w:unhideWhenUsed/>
    <w:rsid w:val="006A545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545E"/>
    <w:rPr>
      <w:rFonts w:ascii="Segoe UI" w:eastAsia="Calibri" w:hAnsi="Segoe UI" w:cs="Segoe UI"/>
      <w:sz w:val="18"/>
      <w:szCs w:val="18"/>
      <w:lang w:val="lv-LV"/>
    </w:rPr>
  </w:style>
  <w:style w:type="character" w:customStyle="1" w:styleId="Heading2Char">
    <w:name w:val="Heading 2 Char"/>
    <w:basedOn w:val="DefaultParagraphFont"/>
    <w:link w:val="Heading2"/>
    <w:uiPriority w:val="99"/>
    <w:rsid w:val="006A545E"/>
    <w:rPr>
      <w:rFonts w:ascii="Cambria" w:eastAsia="Times New Roman" w:hAnsi="Cambria" w:cs="Times New Roman"/>
      <w:b/>
      <w:bCs/>
      <w:i/>
      <w:iCs/>
      <w:sz w:val="28"/>
      <w:szCs w:val="28"/>
      <w:lang w:val="en-GB" w:eastAsia="zh-CN"/>
    </w:rPr>
  </w:style>
  <w:style w:type="paragraph" w:styleId="BodyText">
    <w:name w:val="Body Text"/>
    <w:basedOn w:val="Normal"/>
    <w:link w:val="BodyTextChar"/>
    <w:uiPriority w:val="1"/>
    <w:unhideWhenUsed/>
    <w:qFormat/>
    <w:rsid w:val="006C609E"/>
    <w:pPr>
      <w:autoSpaceDN/>
      <w:spacing w:after="120"/>
      <w:textAlignment w:val="auto"/>
    </w:pPr>
    <w:rPr>
      <w:rFonts w:ascii="Times New Roman" w:eastAsia="Times New Roman" w:hAnsi="Times New Roman"/>
      <w:sz w:val="24"/>
      <w:szCs w:val="24"/>
      <w:lang w:val="ru-RU" w:eastAsia="ru-RU"/>
    </w:rPr>
  </w:style>
  <w:style w:type="character" w:customStyle="1" w:styleId="BodyTextChar">
    <w:name w:val="Body Text Char"/>
    <w:basedOn w:val="DefaultParagraphFont"/>
    <w:link w:val="BodyText"/>
    <w:uiPriority w:val="1"/>
    <w:rsid w:val="006C609E"/>
    <w:rPr>
      <w:rFonts w:ascii="Times New Roman" w:eastAsia="Times New Roman" w:hAnsi="Times New Roman" w:cs="Times New Roman"/>
      <w:sz w:val="24"/>
      <w:szCs w:val="24"/>
      <w:lang w:val="ru-RU" w:eastAsia="ru-RU"/>
    </w:rPr>
  </w:style>
  <w:style w:type="paragraph" w:styleId="NormalWeb">
    <w:name w:val="Normal (Web)"/>
    <w:basedOn w:val="Normal"/>
    <w:link w:val="NormalWebChar"/>
    <w:uiPriority w:val="99"/>
    <w:rsid w:val="00B2422D"/>
    <w:pPr>
      <w:spacing w:before="100" w:after="100"/>
      <w:textAlignment w:val="auto"/>
    </w:pPr>
    <w:rPr>
      <w:rFonts w:ascii="Times New Roman" w:eastAsia="Times New Roman" w:hAnsi="Times New Roman"/>
      <w:sz w:val="24"/>
      <w:szCs w:val="24"/>
      <w:lang w:eastAsia="lv-LV"/>
    </w:rPr>
  </w:style>
  <w:style w:type="character" w:customStyle="1" w:styleId="NormalWebChar">
    <w:name w:val="Normal (Web) Char"/>
    <w:link w:val="NormalWeb"/>
    <w:uiPriority w:val="99"/>
    <w:locked/>
    <w:rsid w:val="00B2422D"/>
    <w:rPr>
      <w:rFonts w:ascii="Times New Roman" w:eastAsia="Times New Roman" w:hAnsi="Times New Roman" w:cs="Times New Roman"/>
      <w:sz w:val="24"/>
      <w:szCs w:val="24"/>
      <w:lang w:val="lv-LV" w:eastAsia="lv-LV"/>
    </w:rPr>
  </w:style>
  <w:style w:type="character" w:styleId="CommentReference">
    <w:name w:val="annotation reference"/>
    <w:basedOn w:val="DefaultParagraphFont"/>
    <w:uiPriority w:val="99"/>
    <w:semiHidden/>
    <w:unhideWhenUsed/>
    <w:rsid w:val="00DC637E"/>
    <w:rPr>
      <w:sz w:val="16"/>
      <w:szCs w:val="16"/>
    </w:rPr>
  </w:style>
  <w:style w:type="paragraph" w:styleId="CommentText">
    <w:name w:val="annotation text"/>
    <w:basedOn w:val="Normal"/>
    <w:link w:val="CommentTextChar"/>
    <w:uiPriority w:val="99"/>
    <w:semiHidden/>
    <w:unhideWhenUsed/>
    <w:rsid w:val="00DC637E"/>
    <w:rPr>
      <w:sz w:val="20"/>
      <w:szCs w:val="20"/>
    </w:rPr>
  </w:style>
  <w:style w:type="character" w:customStyle="1" w:styleId="CommentTextChar">
    <w:name w:val="Comment Text Char"/>
    <w:basedOn w:val="DefaultParagraphFont"/>
    <w:link w:val="CommentText"/>
    <w:uiPriority w:val="99"/>
    <w:semiHidden/>
    <w:rsid w:val="00DC637E"/>
    <w:rPr>
      <w:rFonts w:ascii="Calibri" w:eastAsia="Calibri" w:hAnsi="Calibri"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DC637E"/>
    <w:rPr>
      <w:b/>
      <w:bCs/>
    </w:rPr>
  </w:style>
  <w:style w:type="character" w:customStyle="1" w:styleId="CommentSubjectChar">
    <w:name w:val="Comment Subject Char"/>
    <w:basedOn w:val="CommentTextChar"/>
    <w:link w:val="CommentSubject"/>
    <w:uiPriority w:val="99"/>
    <w:semiHidden/>
    <w:rsid w:val="00DC637E"/>
    <w:rPr>
      <w:rFonts w:ascii="Calibri" w:eastAsia="Calibri" w:hAnsi="Calibri" w:cs="Times New Roman"/>
      <w:b/>
      <w:bCs/>
      <w:sz w:val="20"/>
      <w:szCs w:val="20"/>
      <w:lang w:val="lv-LV"/>
    </w:rPr>
  </w:style>
  <w:style w:type="paragraph" w:customStyle="1" w:styleId="Nosaukumi">
    <w:name w:val="Nosaukumi"/>
    <w:basedOn w:val="Normal"/>
    <w:qFormat/>
    <w:rsid w:val="007E0F6F"/>
    <w:pPr>
      <w:autoSpaceDE w:val="0"/>
      <w:adjustRightInd w:val="0"/>
      <w:spacing w:after="0"/>
      <w:textAlignment w:val="auto"/>
    </w:pPr>
    <w:rPr>
      <w:rFonts w:ascii="Times New Roman" w:eastAsiaTheme="minorHAnsi" w:hAnsi="Times New Roman"/>
      <w:b/>
      <w:i/>
      <w:sz w:val="24"/>
      <w:szCs w:val="24"/>
    </w:rPr>
  </w:style>
  <w:style w:type="character" w:styleId="FollowedHyperlink">
    <w:name w:val="FollowedHyperlink"/>
    <w:basedOn w:val="DefaultParagraphFont"/>
    <w:uiPriority w:val="99"/>
    <w:semiHidden/>
    <w:unhideWhenUsed/>
    <w:rsid w:val="00C831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7967-augstskolu-likums" TargetMode="External"/><Relationship Id="rId3" Type="http://schemas.openxmlformats.org/officeDocument/2006/relationships/settings" Target="settings.xml"/><Relationship Id="rId7" Type="http://schemas.openxmlformats.org/officeDocument/2006/relationships/hyperlink" Target="https://likumi.lv/ta/id/291004-noteikumi-par-profesiju-klasifikatoru-profesijai-atbilstosiem-pamatuzdevumiem-un-kvalifikacijas-pamatprasib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zm.gov.lv/images/PINTSA_protokols_Nr.5_2020.gada_12.j%C5%ABnij%C4%81.pdf" TargetMode="External"/><Relationship Id="rId5" Type="http://schemas.openxmlformats.org/officeDocument/2006/relationships/hyperlink" Target="https://likumi.lv/ta/id/342818-noteikumi-par-valsts-profesionalas-augstakas-izglitibas-standart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17468</Words>
  <Characters>9957</Characters>
  <Application>Microsoft Office Word</Application>
  <DocSecurity>0</DocSecurity>
  <Lines>82</Lines>
  <Paragraphs>54</Paragraphs>
  <ScaleCrop>false</ScaleCrop>
  <HeadingPairs>
    <vt:vector size="6" baseType="variant">
      <vt:variant>
        <vt:lpstr>Title</vt:lpstr>
      </vt:variant>
      <vt:variant>
        <vt:i4>1</vt:i4>
      </vt:variant>
      <vt:variant>
        <vt:lpstr>Название</vt:lpstr>
      </vt:variant>
      <vt:variant>
        <vt:i4>1</vt:i4>
      </vt:variant>
      <vt:variant>
        <vt:lpstr>Nosaukums</vt:lpstr>
      </vt:variant>
      <vt:variant>
        <vt:i4>1</vt:i4>
      </vt:variant>
    </vt:vector>
  </HeadingPairs>
  <TitlesOfParts>
    <vt:vector size="3" baseType="lpstr">
      <vt:lpstr/>
      <vt:lpstr/>
      <vt:lpstr/>
    </vt:vector>
  </TitlesOfParts>
  <Company/>
  <LinksUpToDate>false</LinksUpToDate>
  <CharactersWithSpaces>27371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Dille</dc:creator>
  <cp:keywords/>
  <dc:description/>
  <cp:lastModifiedBy>Admin</cp:lastModifiedBy>
  <cp:revision>3</cp:revision>
  <dcterms:created xsi:type="dcterms:W3CDTF">2024-08-05T10:40:00Z</dcterms:created>
  <dcterms:modified xsi:type="dcterms:W3CDTF">2024-08-05T11:34:00Z</dcterms:modified>
</cp:coreProperties>
</file>